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063BF" w14:textId="218E82AE" w:rsidR="00391FC4" w:rsidRPr="00C40ED3" w:rsidRDefault="00391FC4" w:rsidP="00645883">
      <w:pPr>
        <w:tabs>
          <w:tab w:val="left" w:pos="993"/>
          <w:tab w:val="left" w:pos="1843"/>
        </w:tabs>
        <w:spacing w:after="0"/>
        <w:ind w:firstLine="567"/>
        <w:jc w:val="right"/>
        <w:rPr>
          <w:rFonts w:cs="Times New Roman"/>
          <w:i/>
          <w:iCs/>
          <w:sz w:val="24"/>
          <w:szCs w:val="24"/>
          <w:lang w:val="ro-MD"/>
        </w:rPr>
      </w:pPr>
      <w:r w:rsidRPr="00C40ED3">
        <w:rPr>
          <w:rFonts w:cs="Times New Roman"/>
          <w:i/>
          <w:iCs/>
          <w:sz w:val="24"/>
          <w:szCs w:val="24"/>
          <w:lang w:val="ro-MD"/>
        </w:rPr>
        <w:t>Proiect</w:t>
      </w:r>
    </w:p>
    <w:p w14:paraId="3A1F41C5" w14:textId="77777777" w:rsidR="00391FC4" w:rsidRPr="00C40ED3" w:rsidRDefault="00391FC4" w:rsidP="00645883">
      <w:pPr>
        <w:tabs>
          <w:tab w:val="left" w:pos="993"/>
          <w:tab w:val="left" w:pos="1843"/>
        </w:tabs>
        <w:spacing w:after="0"/>
        <w:ind w:firstLine="567"/>
        <w:jc w:val="right"/>
        <w:rPr>
          <w:rFonts w:cs="Times New Roman"/>
          <w:b/>
          <w:bCs/>
          <w:sz w:val="24"/>
          <w:szCs w:val="24"/>
          <w:lang w:val="ro-MD"/>
        </w:rPr>
      </w:pPr>
      <w:r w:rsidRPr="00C40ED3">
        <w:rPr>
          <w:rFonts w:cs="Times New Roman"/>
          <w:b/>
          <w:bCs/>
          <w:sz w:val="24"/>
          <w:szCs w:val="24"/>
          <w:lang w:val="ro-MD"/>
        </w:rPr>
        <w:t>UE</w:t>
      </w:r>
    </w:p>
    <w:p w14:paraId="5C2B02EC" w14:textId="77777777" w:rsidR="00391FC4" w:rsidRPr="00C40ED3" w:rsidRDefault="00391FC4" w:rsidP="00645883">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 xml:space="preserve">PARLAMENTUL REPUBLICII MOLDOVA </w:t>
      </w:r>
    </w:p>
    <w:p w14:paraId="791C0833" w14:textId="77777777" w:rsidR="00391FC4" w:rsidRPr="00C40ED3" w:rsidRDefault="00391FC4" w:rsidP="00645883">
      <w:pPr>
        <w:tabs>
          <w:tab w:val="left" w:pos="993"/>
          <w:tab w:val="left" w:pos="1843"/>
        </w:tabs>
        <w:spacing w:after="0"/>
        <w:ind w:firstLine="567"/>
        <w:jc w:val="center"/>
        <w:rPr>
          <w:rFonts w:cs="Times New Roman"/>
          <w:b/>
          <w:bCs/>
          <w:sz w:val="24"/>
          <w:szCs w:val="24"/>
          <w:lang w:val="ro-MD"/>
        </w:rPr>
      </w:pPr>
    </w:p>
    <w:p w14:paraId="40DCAB46" w14:textId="1B48416A" w:rsidR="00F27099" w:rsidRPr="00C40ED3" w:rsidRDefault="00F27099" w:rsidP="00645883">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 xml:space="preserve">LEGE </w:t>
      </w:r>
    </w:p>
    <w:p w14:paraId="6CA368B4" w14:textId="77777777" w:rsidR="00F27099" w:rsidRPr="00C40ED3" w:rsidRDefault="00F27099" w:rsidP="00645883">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privind piața criptoactivelor</w:t>
      </w:r>
    </w:p>
    <w:p w14:paraId="53F4BE25" w14:textId="77777777" w:rsidR="00391FC4" w:rsidRPr="00C40ED3" w:rsidRDefault="00391FC4" w:rsidP="00645883">
      <w:pPr>
        <w:tabs>
          <w:tab w:val="left" w:pos="993"/>
          <w:tab w:val="left" w:pos="1843"/>
        </w:tabs>
        <w:spacing w:after="0"/>
        <w:ind w:firstLine="567"/>
        <w:jc w:val="center"/>
        <w:rPr>
          <w:rFonts w:cs="Times New Roman"/>
          <w:b/>
          <w:bCs/>
          <w:sz w:val="24"/>
          <w:szCs w:val="24"/>
          <w:lang w:val="ro-MD"/>
        </w:rPr>
      </w:pPr>
    </w:p>
    <w:p w14:paraId="6F2F7BE9" w14:textId="69BAE631" w:rsidR="00F27099" w:rsidRPr="00C40ED3" w:rsidRDefault="00391FC4" w:rsidP="00645883">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Parlamentul adopt</w:t>
      </w:r>
      <w:r w:rsidR="00F55A9D" w:rsidRPr="00C40ED3">
        <w:rPr>
          <w:rFonts w:cs="Times New Roman"/>
          <w:sz w:val="24"/>
          <w:szCs w:val="24"/>
          <w:lang w:val="ro-MD"/>
        </w:rPr>
        <w:t>ă</w:t>
      </w:r>
      <w:r w:rsidRPr="00C40ED3">
        <w:rPr>
          <w:rFonts w:cs="Times New Roman"/>
          <w:sz w:val="24"/>
          <w:szCs w:val="24"/>
          <w:lang w:val="ro-MD"/>
        </w:rPr>
        <w:t xml:space="preserve"> prezenta lege organic</w:t>
      </w:r>
      <w:r w:rsidR="00F55A9D" w:rsidRPr="00C40ED3">
        <w:rPr>
          <w:rFonts w:cs="Times New Roman"/>
          <w:sz w:val="24"/>
          <w:szCs w:val="24"/>
          <w:lang w:val="ro-MD"/>
        </w:rPr>
        <w:t>ă</w:t>
      </w:r>
      <w:r w:rsidRPr="00C40ED3">
        <w:rPr>
          <w:rFonts w:cs="Times New Roman"/>
          <w:sz w:val="24"/>
          <w:szCs w:val="24"/>
          <w:lang w:val="ro-MD"/>
        </w:rPr>
        <w:t>.</w:t>
      </w:r>
    </w:p>
    <w:p w14:paraId="0BB19E1F" w14:textId="77777777" w:rsidR="00391FC4" w:rsidRPr="00C40ED3" w:rsidRDefault="00391FC4" w:rsidP="00645883">
      <w:pPr>
        <w:tabs>
          <w:tab w:val="left" w:pos="993"/>
          <w:tab w:val="left" w:pos="1843"/>
        </w:tabs>
        <w:spacing w:after="0"/>
        <w:ind w:firstLine="567"/>
        <w:jc w:val="both"/>
        <w:rPr>
          <w:rFonts w:cs="Times New Roman"/>
          <w:sz w:val="24"/>
          <w:szCs w:val="24"/>
          <w:lang w:val="ro-MD"/>
        </w:rPr>
      </w:pPr>
    </w:p>
    <w:p w14:paraId="380BC422" w14:textId="6149CCE7" w:rsidR="00F27099" w:rsidRPr="00C40ED3" w:rsidRDefault="00F27099" w:rsidP="00645883">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Prezenta lege transpune </w:t>
      </w:r>
      <w:bookmarkStart w:id="0" w:name="_Hlk187687186"/>
      <w:r w:rsidR="0015283B" w:rsidRPr="00C40ED3">
        <w:rPr>
          <w:rFonts w:cs="Times New Roman"/>
          <w:sz w:val="24"/>
          <w:szCs w:val="24"/>
          <w:lang w:val="ro-MD"/>
        </w:rPr>
        <w:t xml:space="preserve">parțial </w:t>
      </w:r>
      <w:r w:rsidRPr="00C40ED3">
        <w:rPr>
          <w:rFonts w:cs="Times New Roman"/>
          <w:sz w:val="24"/>
          <w:szCs w:val="24"/>
          <w:lang w:val="ro-MD"/>
        </w:rPr>
        <w:t xml:space="preserve">Regulamentul (UE) 2023/1114 </w:t>
      </w:r>
      <w:bookmarkEnd w:id="0"/>
      <w:r w:rsidRPr="00C40ED3">
        <w:rPr>
          <w:rFonts w:cs="Times New Roman"/>
          <w:sz w:val="24"/>
          <w:szCs w:val="24"/>
          <w:lang w:val="ro-MD"/>
        </w:rPr>
        <w:t>al Parlamentului European și al Consiliului din 31 mai 2023 privind piețele criptoactivelor și de modificare a Regulamentelor (UE) nr. 1093/2010 și (UE) nr.1095/2010 și a Directivelor 2013/36/UE și (UE) 2019/1937 (JO L 150, 9.6.2023, pp. 40-205)</w:t>
      </w:r>
      <w:r w:rsidR="00F55A9D" w:rsidRPr="00C40ED3">
        <w:rPr>
          <w:rFonts w:cs="Times New Roman"/>
          <w:sz w:val="24"/>
          <w:szCs w:val="24"/>
          <w:lang w:val="ro-MD"/>
        </w:rPr>
        <w:t>, denumit în continuare Regulamentul (UE) 2023/1114</w:t>
      </w:r>
      <w:r w:rsidRPr="00C40ED3">
        <w:rPr>
          <w:rFonts w:cs="Times New Roman"/>
          <w:sz w:val="24"/>
          <w:szCs w:val="24"/>
          <w:lang w:val="ro-MD"/>
        </w:rPr>
        <w:t>.</w:t>
      </w:r>
    </w:p>
    <w:p w14:paraId="36702105" w14:textId="77777777" w:rsidR="00F27099" w:rsidRPr="00C40ED3" w:rsidRDefault="00F27099" w:rsidP="00645883">
      <w:pPr>
        <w:tabs>
          <w:tab w:val="left" w:pos="993"/>
          <w:tab w:val="left" w:pos="1843"/>
        </w:tabs>
        <w:ind w:firstLine="567"/>
        <w:rPr>
          <w:rFonts w:cs="Times New Roman"/>
          <w:szCs w:val="24"/>
          <w:lang w:val="ro-MD"/>
        </w:rPr>
      </w:pPr>
    </w:p>
    <w:p w14:paraId="78F00EF9" w14:textId="3E025022" w:rsidR="004E67C6" w:rsidRPr="00C40ED3" w:rsidRDefault="00C03B22" w:rsidP="00645883">
      <w:pPr>
        <w:pStyle w:val="Titlu1"/>
        <w:tabs>
          <w:tab w:val="left" w:pos="993"/>
          <w:tab w:val="left" w:pos="1843"/>
          <w:tab w:val="left" w:pos="4678"/>
        </w:tabs>
        <w:spacing w:before="0" w:after="0"/>
        <w:ind w:left="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 xml:space="preserve">CAPITOLUL </w:t>
      </w:r>
      <w:r w:rsidR="00DC0676" w:rsidRPr="00C40ED3">
        <w:rPr>
          <w:rFonts w:ascii="Times New Roman" w:hAnsi="Times New Roman" w:cs="Times New Roman"/>
          <w:color w:val="auto"/>
          <w:szCs w:val="24"/>
          <w:lang w:val="ro-MD"/>
        </w:rPr>
        <w:t>I</w:t>
      </w:r>
      <w:r w:rsidR="004E67C6">
        <w:rPr>
          <w:rFonts w:ascii="Times New Roman" w:hAnsi="Times New Roman" w:cs="Times New Roman"/>
          <w:color w:val="auto"/>
          <w:szCs w:val="24"/>
          <w:lang w:val="ro-MD"/>
        </w:rPr>
        <w:t xml:space="preserve"> </w:t>
      </w:r>
      <w:r w:rsidR="004E67C6">
        <w:rPr>
          <w:rFonts w:ascii="Times New Roman" w:hAnsi="Times New Roman" w:cs="Times New Roman"/>
          <w:color w:val="auto"/>
          <w:szCs w:val="24"/>
          <w:lang w:val="ro-MD"/>
        </w:rPr>
        <w:br/>
      </w:r>
      <w:r w:rsidR="004E67C6" w:rsidRPr="00C40ED3">
        <w:rPr>
          <w:rFonts w:ascii="Times New Roman" w:hAnsi="Times New Roman" w:cs="Times New Roman"/>
          <w:color w:val="auto"/>
          <w:szCs w:val="24"/>
          <w:lang w:val="ro-MD"/>
        </w:rPr>
        <w:t>DISPOZIȚII GENERALE</w:t>
      </w:r>
    </w:p>
    <w:p w14:paraId="2332D2BC" w14:textId="77777777" w:rsidR="00DC0676" w:rsidRPr="00C40ED3" w:rsidRDefault="00DC0676" w:rsidP="00645883">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Obiect</w:t>
      </w:r>
      <w:r w:rsidR="007E3EA6" w:rsidRPr="00C40ED3">
        <w:rPr>
          <w:rFonts w:cs="Times New Roman"/>
          <w:sz w:val="24"/>
          <w:szCs w:val="24"/>
          <w:lang w:val="ro-MD"/>
        </w:rPr>
        <w:t>ul</w:t>
      </w:r>
      <w:r w:rsidR="00F771D1" w:rsidRPr="00C40ED3">
        <w:rPr>
          <w:rFonts w:cs="Times New Roman"/>
          <w:sz w:val="24"/>
          <w:szCs w:val="24"/>
          <w:lang w:val="ro-MD"/>
        </w:rPr>
        <w:t xml:space="preserve"> și scopul legii</w:t>
      </w:r>
    </w:p>
    <w:p w14:paraId="2EF04E28" w14:textId="77777777" w:rsidR="00CF11A7" w:rsidRPr="00C40ED3" w:rsidRDefault="00DC0676" w:rsidP="00645883">
      <w:pPr>
        <w:pStyle w:val="Listparagraf"/>
        <w:numPr>
          <w:ilvl w:val="1"/>
          <w:numId w:val="2"/>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w:t>
      </w:r>
      <w:r w:rsidR="00BE7C50" w:rsidRPr="00C40ED3">
        <w:rPr>
          <w:rFonts w:cs="Times New Roman"/>
          <w:sz w:val="24"/>
          <w:szCs w:val="24"/>
          <w:lang w:val="ro-MD"/>
        </w:rPr>
        <w:t>a</w:t>
      </w:r>
      <w:r w:rsidRPr="00C40ED3">
        <w:rPr>
          <w:rFonts w:cs="Times New Roman"/>
          <w:sz w:val="24"/>
          <w:szCs w:val="24"/>
          <w:lang w:val="ro-MD"/>
        </w:rPr>
        <w:t xml:space="preserve"> </w:t>
      </w:r>
      <w:r w:rsidR="00F27099" w:rsidRPr="00C40ED3">
        <w:rPr>
          <w:rFonts w:cs="Times New Roman"/>
          <w:sz w:val="24"/>
          <w:szCs w:val="24"/>
          <w:lang w:val="ro-MD"/>
        </w:rPr>
        <w:t>lege reglementează</w:t>
      </w:r>
      <w:r w:rsidR="00CF11A7" w:rsidRPr="00C40ED3">
        <w:rPr>
          <w:rFonts w:cs="Times New Roman"/>
          <w:sz w:val="24"/>
          <w:szCs w:val="24"/>
          <w:lang w:val="ro-MD"/>
        </w:rPr>
        <w:t>:</w:t>
      </w:r>
    </w:p>
    <w:p w14:paraId="6FCB4831" w14:textId="18A892FC" w:rsidR="00DC0676" w:rsidRPr="00C40ED3" w:rsidRDefault="00DC0676" w:rsidP="00645883">
      <w:pPr>
        <w:pStyle w:val="Listparagraf"/>
        <w:numPr>
          <w:ilvl w:val="0"/>
          <w:numId w:val="236"/>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w:t>
      </w:r>
      <w:r w:rsidR="00606868" w:rsidRPr="00C40ED3">
        <w:rPr>
          <w:rFonts w:cs="Times New Roman"/>
          <w:sz w:val="24"/>
          <w:szCs w:val="24"/>
          <w:lang w:val="ro-MD"/>
        </w:rPr>
        <w:t>le</w:t>
      </w:r>
      <w:r w:rsidRPr="00C40ED3">
        <w:rPr>
          <w:rFonts w:cs="Times New Roman"/>
          <w:sz w:val="24"/>
          <w:szCs w:val="24"/>
          <w:lang w:val="ro-MD"/>
        </w:rPr>
        <w:t xml:space="preserve"> pentru oferta publică</w:t>
      </w:r>
      <w:r w:rsidR="00CF11A7" w:rsidRPr="00C40ED3">
        <w:rPr>
          <w:rFonts w:cs="Times New Roman"/>
          <w:sz w:val="24"/>
          <w:szCs w:val="24"/>
          <w:lang w:val="ro-MD"/>
        </w:rPr>
        <w:t xml:space="preserve"> de criptoactive (denumită în continuare </w:t>
      </w:r>
      <w:r w:rsidR="00606868" w:rsidRPr="00C40ED3">
        <w:rPr>
          <w:rFonts w:cs="Times New Roman"/>
          <w:sz w:val="24"/>
          <w:szCs w:val="24"/>
          <w:lang w:val="ro-MD"/>
        </w:rPr>
        <w:t>„</w:t>
      </w:r>
      <w:r w:rsidR="00CF11A7" w:rsidRPr="00C40ED3">
        <w:rPr>
          <w:rFonts w:cs="Times New Roman"/>
          <w:sz w:val="24"/>
          <w:szCs w:val="24"/>
          <w:lang w:val="ro-MD"/>
        </w:rPr>
        <w:t>oferta publică”)</w:t>
      </w:r>
      <w:r w:rsidRPr="00C40ED3">
        <w:rPr>
          <w:rFonts w:cs="Times New Roman"/>
          <w:sz w:val="24"/>
          <w:szCs w:val="24"/>
          <w:lang w:val="ro-MD"/>
        </w:rPr>
        <w:t xml:space="preserve"> și admiterea la tranzacționare </w:t>
      </w:r>
      <w:r w:rsidR="00CF11A7" w:rsidRPr="00C40ED3">
        <w:rPr>
          <w:rFonts w:cs="Times New Roman"/>
          <w:sz w:val="24"/>
          <w:szCs w:val="24"/>
          <w:lang w:val="ro-MD"/>
        </w:rPr>
        <w:t xml:space="preserve">a criptoactivelor </w:t>
      </w:r>
      <w:r w:rsidRPr="00C40ED3">
        <w:rPr>
          <w:rFonts w:cs="Times New Roman"/>
          <w:sz w:val="24"/>
          <w:szCs w:val="24"/>
          <w:lang w:val="ro-MD"/>
        </w:rPr>
        <w:t xml:space="preserve">pe o platformă de tranzacționare </w:t>
      </w:r>
      <w:r w:rsidR="00CF11A7" w:rsidRPr="00C40ED3">
        <w:rPr>
          <w:rFonts w:cs="Times New Roman"/>
          <w:sz w:val="24"/>
          <w:szCs w:val="24"/>
          <w:lang w:val="ro-MD"/>
        </w:rPr>
        <w:t xml:space="preserve">(denumită în continuare „admitere la tranzacționare”) </w:t>
      </w:r>
      <w:r w:rsidRPr="00C40ED3">
        <w:rPr>
          <w:rFonts w:cs="Times New Roman"/>
          <w:sz w:val="24"/>
          <w:szCs w:val="24"/>
          <w:lang w:val="ro-MD"/>
        </w:rPr>
        <w:t>pentru criptoactive, altele decât tokenurile raportate la active și tokenurile de monedă electronică, a tokenurilor raportate la active și a tokenurilor de monedă electronică, precum și cerințele pentru furnizorii de servicii de criptoactive</w:t>
      </w:r>
      <w:r w:rsidR="00CF11A7" w:rsidRPr="00C40ED3">
        <w:rPr>
          <w:rFonts w:cs="Times New Roman"/>
          <w:sz w:val="24"/>
          <w:szCs w:val="24"/>
          <w:lang w:val="ro-MD"/>
        </w:rPr>
        <w:t>;</w:t>
      </w:r>
    </w:p>
    <w:p w14:paraId="069576F3" w14:textId="694B9140" w:rsidR="00B2488F" w:rsidRPr="00C40ED3"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cerințele în materie de transparență și publicare de informații pentru emiterea, oferta publică și admiterea la tranzacționare;</w:t>
      </w:r>
    </w:p>
    <w:p w14:paraId="2F00EECB" w14:textId="77777777" w:rsidR="00DC0676" w:rsidRPr="00C40ED3"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cerințele pentru autorizarea și supravegherea furnizorilor de servicii de criptoactive, a emitenților de tokenuri raportate la active și a emitenților de tokenuri de monedă electronică, precum și pentru funcționarea, organizarea și guvernanța acestora;</w:t>
      </w:r>
    </w:p>
    <w:p w14:paraId="51D5A328" w14:textId="77777777" w:rsidR="00DC0676" w:rsidRPr="00C40ED3"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cerințele pentru protecția deținătorilor de criptoactive în cadrul emiterii, al ofertei publice și al admiterii la tranzacționare a criptoactivelor;</w:t>
      </w:r>
    </w:p>
    <w:p w14:paraId="0BE12554" w14:textId="77777777" w:rsidR="00DC0676" w:rsidRPr="00C40ED3" w:rsidRDefault="00B2488F" w:rsidP="00645883">
      <w:pPr>
        <w:pStyle w:val="Listparagraf"/>
        <w:numPr>
          <w:ilvl w:val="0"/>
          <w:numId w:val="236"/>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cerințele pentru protecția clienților furnizorilor de servicii de criptoactive;</w:t>
      </w:r>
    </w:p>
    <w:p w14:paraId="5761BB4A" w14:textId="6FC622D7" w:rsidR="00DC0676" w:rsidRPr="00C40ED3" w:rsidRDefault="00B2488F" w:rsidP="00645883">
      <w:pPr>
        <w:pStyle w:val="Listparagraf"/>
        <w:numPr>
          <w:ilvl w:val="0"/>
          <w:numId w:val="236"/>
        </w:numPr>
        <w:tabs>
          <w:tab w:val="left" w:pos="851"/>
          <w:tab w:val="left" w:pos="993"/>
          <w:tab w:val="left" w:pos="1843"/>
        </w:tabs>
        <w:spacing w:after="0"/>
        <w:ind w:left="0" w:firstLine="567"/>
        <w:jc w:val="both"/>
        <w:rPr>
          <w:rFonts w:cs="Times New Roman"/>
          <w:vanish/>
          <w:sz w:val="24"/>
          <w:szCs w:val="24"/>
          <w:lang w:val="ro-MD"/>
        </w:rPr>
      </w:pPr>
      <w:r w:rsidRPr="00C40ED3">
        <w:rPr>
          <w:rFonts w:cs="Times New Roman"/>
          <w:sz w:val="24"/>
          <w:szCs w:val="24"/>
          <w:lang w:val="ro-MD"/>
        </w:rPr>
        <w:t>măsuri de prevenire a utilizării abuzive a informațiilor privilegiate, a divulgării ilegale a informațiilor privilegiate și a manipulării pieței de criptoactive, pentru a asigura integritatea piețe</w:t>
      </w:r>
      <w:r w:rsidR="00485EB0" w:rsidRPr="00C40ED3">
        <w:rPr>
          <w:rFonts w:cs="Times New Roman"/>
          <w:sz w:val="24"/>
          <w:szCs w:val="24"/>
          <w:lang w:val="ro-MD"/>
        </w:rPr>
        <w:t>i</w:t>
      </w:r>
      <w:r w:rsidRPr="00C40ED3">
        <w:rPr>
          <w:rFonts w:cs="Times New Roman"/>
          <w:sz w:val="24"/>
          <w:szCs w:val="24"/>
          <w:lang w:val="ro-MD"/>
        </w:rPr>
        <w:t xml:space="preserve"> </w:t>
      </w:r>
      <w:r w:rsidR="00485EB0" w:rsidRPr="00C40ED3">
        <w:rPr>
          <w:rFonts w:cs="Times New Roman"/>
          <w:sz w:val="24"/>
          <w:szCs w:val="24"/>
          <w:lang w:val="ro-MD"/>
        </w:rPr>
        <w:t xml:space="preserve">de </w:t>
      </w:r>
      <w:r w:rsidRPr="00C40ED3">
        <w:rPr>
          <w:rFonts w:cs="Times New Roman"/>
          <w:sz w:val="24"/>
          <w:szCs w:val="24"/>
          <w:lang w:val="ro-MD"/>
        </w:rPr>
        <w:t>criptoactive.</w:t>
      </w:r>
    </w:p>
    <w:p w14:paraId="4065A5DB" w14:textId="0A96315F" w:rsidR="00A555A0" w:rsidRPr="00C40ED3" w:rsidRDefault="00420267" w:rsidP="00645883">
      <w:pPr>
        <w:pStyle w:val="Listparagraf"/>
        <w:numPr>
          <w:ilvl w:val="0"/>
          <w:numId w:val="237"/>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Prezenta lege are ca scop stabilirea unui cadru normativ de bază pentru dezvoltarea și funcționarea corectă, transparentă și sigură a pieței criptoactivelor, </w:t>
      </w:r>
      <w:r w:rsidR="00485EB0" w:rsidRPr="00C40ED3">
        <w:rPr>
          <w:rFonts w:cs="Times New Roman"/>
          <w:sz w:val="24"/>
          <w:szCs w:val="24"/>
          <w:lang w:val="ro-MD"/>
        </w:rPr>
        <w:t xml:space="preserve">pentru </w:t>
      </w:r>
      <w:r w:rsidRPr="00C40ED3">
        <w:rPr>
          <w:rFonts w:cs="Times New Roman"/>
          <w:sz w:val="24"/>
          <w:szCs w:val="24"/>
          <w:lang w:val="ro-MD"/>
        </w:rPr>
        <w:t>asigur</w:t>
      </w:r>
      <w:r w:rsidR="00485EB0" w:rsidRPr="00C40ED3">
        <w:rPr>
          <w:rFonts w:cs="Times New Roman"/>
          <w:sz w:val="24"/>
          <w:szCs w:val="24"/>
          <w:lang w:val="ro-MD"/>
        </w:rPr>
        <w:t>area</w:t>
      </w:r>
      <w:r w:rsidRPr="00C40ED3">
        <w:rPr>
          <w:rFonts w:cs="Times New Roman"/>
          <w:sz w:val="24"/>
          <w:szCs w:val="24"/>
          <w:lang w:val="ro-MD"/>
        </w:rPr>
        <w:t xml:space="preserve"> un</w:t>
      </w:r>
      <w:r w:rsidR="00485EB0" w:rsidRPr="00C40ED3">
        <w:rPr>
          <w:rFonts w:cs="Times New Roman"/>
          <w:sz w:val="24"/>
          <w:szCs w:val="24"/>
          <w:lang w:val="ro-MD"/>
        </w:rPr>
        <w:t>ui</w:t>
      </w:r>
      <w:r w:rsidRPr="00C40ED3">
        <w:rPr>
          <w:rFonts w:cs="Times New Roman"/>
          <w:sz w:val="24"/>
          <w:szCs w:val="24"/>
          <w:lang w:val="ro-MD"/>
        </w:rPr>
        <w:t xml:space="preserve"> tratament proporțional și spori</w:t>
      </w:r>
      <w:r w:rsidR="00485EB0" w:rsidRPr="00C40ED3">
        <w:rPr>
          <w:rFonts w:cs="Times New Roman"/>
          <w:sz w:val="24"/>
          <w:szCs w:val="24"/>
          <w:lang w:val="ro-MD"/>
        </w:rPr>
        <w:t xml:space="preserve">rea </w:t>
      </w:r>
      <w:r w:rsidRPr="00C40ED3">
        <w:rPr>
          <w:rFonts w:cs="Times New Roman"/>
          <w:sz w:val="24"/>
          <w:szCs w:val="24"/>
          <w:lang w:val="ro-MD"/>
        </w:rPr>
        <w:t>securit</w:t>
      </w:r>
      <w:r w:rsidR="00485EB0" w:rsidRPr="00C40ED3">
        <w:rPr>
          <w:rFonts w:cs="Times New Roman"/>
          <w:sz w:val="24"/>
          <w:szCs w:val="24"/>
          <w:lang w:val="ro-MD"/>
        </w:rPr>
        <w:t>ății</w:t>
      </w:r>
      <w:r w:rsidRPr="00C40ED3">
        <w:rPr>
          <w:rFonts w:cs="Times New Roman"/>
          <w:sz w:val="24"/>
          <w:szCs w:val="24"/>
          <w:lang w:val="ro-MD"/>
        </w:rPr>
        <w:t xml:space="preserve"> juridic</w:t>
      </w:r>
      <w:r w:rsidR="00485EB0" w:rsidRPr="00C40ED3">
        <w:rPr>
          <w:rFonts w:cs="Times New Roman"/>
          <w:sz w:val="24"/>
          <w:szCs w:val="24"/>
          <w:lang w:val="ro-MD"/>
        </w:rPr>
        <w:t>e</w:t>
      </w:r>
      <w:r w:rsidRPr="00C40ED3">
        <w:rPr>
          <w:rFonts w:cs="Times New Roman"/>
          <w:sz w:val="24"/>
          <w:szCs w:val="24"/>
          <w:lang w:val="ro-MD"/>
        </w:rPr>
        <w:t xml:space="preserve"> a emitenților și furnizorilor de servicii de criptoactive, </w:t>
      </w:r>
      <w:r w:rsidR="00485EB0" w:rsidRPr="00C40ED3">
        <w:rPr>
          <w:rFonts w:cs="Times New Roman"/>
          <w:sz w:val="24"/>
          <w:szCs w:val="24"/>
          <w:lang w:val="ro-MD"/>
        </w:rPr>
        <w:t>pentru protejarea</w:t>
      </w:r>
      <w:r w:rsidRPr="00C40ED3">
        <w:rPr>
          <w:rFonts w:cs="Times New Roman"/>
          <w:sz w:val="24"/>
          <w:szCs w:val="24"/>
          <w:lang w:val="ro-MD"/>
        </w:rPr>
        <w:t xml:space="preserve"> drepturil</w:t>
      </w:r>
      <w:r w:rsidR="00485EB0" w:rsidRPr="00C40ED3">
        <w:rPr>
          <w:rFonts w:cs="Times New Roman"/>
          <w:sz w:val="24"/>
          <w:szCs w:val="24"/>
          <w:lang w:val="ro-MD"/>
        </w:rPr>
        <w:t>or</w:t>
      </w:r>
      <w:r w:rsidRPr="00C40ED3">
        <w:rPr>
          <w:rFonts w:cs="Times New Roman"/>
          <w:sz w:val="24"/>
          <w:szCs w:val="24"/>
          <w:lang w:val="ro-MD"/>
        </w:rPr>
        <w:t xml:space="preserve"> și interesel</w:t>
      </w:r>
      <w:r w:rsidR="00485EB0" w:rsidRPr="00C40ED3">
        <w:rPr>
          <w:rFonts w:cs="Times New Roman"/>
          <w:sz w:val="24"/>
          <w:szCs w:val="24"/>
          <w:lang w:val="ro-MD"/>
        </w:rPr>
        <w:t>or</w:t>
      </w:r>
      <w:r w:rsidRPr="00C40ED3">
        <w:rPr>
          <w:rFonts w:cs="Times New Roman"/>
          <w:sz w:val="24"/>
          <w:szCs w:val="24"/>
          <w:lang w:val="ro-MD"/>
        </w:rPr>
        <w:t xml:space="preserve"> legitime ale deținătorilor și investitorilor, inclusiv prin aplicarea cerințelor privind prevenirea și combaterea spălării banilor, urmărind menținerea stabilității financiare, stimularea dezvoltării tehnologice și a inovării pe </w:t>
      </w:r>
      <w:r w:rsidR="00485EB0" w:rsidRPr="00C40ED3">
        <w:rPr>
          <w:rFonts w:cs="Times New Roman"/>
          <w:sz w:val="24"/>
          <w:szCs w:val="24"/>
          <w:lang w:val="ro-MD"/>
        </w:rPr>
        <w:t xml:space="preserve">această </w:t>
      </w:r>
      <w:r w:rsidRPr="00C40ED3">
        <w:rPr>
          <w:rFonts w:cs="Times New Roman"/>
          <w:sz w:val="24"/>
          <w:szCs w:val="24"/>
          <w:lang w:val="ro-MD"/>
        </w:rPr>
        <w:t>piață, în conformitate cu standardele europene și internaționale</w:t>
      </w:r>
      <w:r w:rsidR="00A555A0" w:rsidRPr="00C40ED3">
        <w:rPr>
          <w:rFonts w:cs="Times New Roman"/>
          <w:sz w:val="24"/>
          <w:szCs w:val="24"/>
          <w:lang w:val="ro-MD"/>
        </w:rPr>
        <w:t>.</w:t>
      </w:r>
    </w:p>
    <w:p w14:paraId="16988B8B" w14:textId="77777777" w:rsidR="00A555A0" w:rsidRPr="00C40ED3" w:rsidRDefault="00A555A0" w:rsidP="00495187">
      <w:pPr>
        <w:tabs>
          <w:tab w:val="left" w:pos="993"/>
          <w:tab w:val="left" w:pos="1843"/>
        </w:tabs>
        <w:spacing w:after="0"/>
        <w:ind w:firstLine="567"/>
        <w:jc w:val="both"/>
        <w:rPr>
          <w:rFonts w:cs="Times New Roman"/>
          <w:b/>
          <w:bCs/>
          <w:sz w:val="24"/>
          <w:szCs w:val="24"/>
          <w:lang w:val="ro-MD"/>
        </w:rPr>
      </w:pPr>
    </w:p>
    <w:p w14:paraId="752E03D2" w14:textId="77777777" w:rsidR="00DC0676" w:rsidRPr="00C40ED3" w:rsidRDefault="00DC0676"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Domeniu</w:t>
      </w:r>
      <w:r w:rsidR="007E3EA6" w:rsidRPr="00C40ED3">
        <w:rPr>
          <w:rFonts w:cs="Times New Roman"/>
          <w:sz w:val="24"/>
          <w:szCs w:val="24"/>
          <w:lang w:val="ro-MD"/>
        </w:rPr>
        <w:t>l</w:t>
      </w:r>
      <w:r w:rsidRPr="00C40ED3">
        <w:rPr>
          <w:rFonts w:cs="Times New Roman"/>
          <w:sz w:val="24"/>
          <w:szCs w:val="24"/>
          <w:lang w:val="ro-MD"/>
        </w:rPr>
        <w:t xml:space="preserve"> de aplicare</w:t>
      </w:r>
    </w:p>
    <w:p w14:paraId="01559591" w14:textId="393C51D3" w:rsidR="00DC0676" w:rsidRPr="00C40ED3" w:rsidRDefault="00DC0676" w:rsidP="00495187">
      <w:pPr>
        <w:pStyle w:val="Listparagraf"/>
        <w:numPr>
          <w:ilvl w:val="1"/>
          <w:numId w:val="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w:t>
      </w:r>
      <w:r w:rsidR="00F27099" w:rsidRPr="00C40ED3">
        <w:rPr>
          <w:rFonts w:cs="Times New Roman"/>
          <w:sz w:val="24"/>
          <w:szCs w:val="24"/>
          <w:lang w:val="ro-MD"/>
        </w:rPr>
        <w:t>a</w:t>
      </w:r>
      <w:r w:rsidRPr="00C40ED3">
        <w:rPr>
          <w:rFonts w:cs="Times New Roman"/>
          <w:sz w:val="24"/>
          <w:szCs w:val="24"/>
          <w:lang w:val="ro-MD"/>
        </w:rPr>
        <w:t xml:space="preserve"> </w:t>
      </w:r>
      <w:r w:rsidR="00F27099" w:rsidRPr="00C40ED3">
        <w:rPr>
          <w:rFonts w:cs="Times New Roman"/>
          <w:sz w:val="24"/>
          <w:szCs w:val="24"/>
          <w:lang w:val="ro-MD"/>
        </w:rPr>
        <w:t xml:space="preserve">lege </w:t>
      </w:r>
      <w:r w:rsidRPr="00C40ED3">
        <w:rPr>
          <w:rFonts w:cs="Times New Roman"/>
          <w:sz w:val="24"/>
          <w:szCs w:val="24"/>
          <w:lang w:val="ro-MD"/>
        </w:rPr>
        <w:t>se aplică persoanelor fizice și juridice</w:t>
      </w:r>
      <w:r w:rsidR="007E75EB" w:rsidRPr="00C40ED3">
        <w:rPr>
          <w:rFonts w:cs="Times New Roman"/>
          <w:sz w:val="24"/>
          <w:szCs w:val="24"/>
          <w:lang w:val="ro-MD"/>
        </w:rPr>
        <w:t xml:space="preserve"> </w:t>
      </w:r>
      <w:r w:rsidR="00F27099" w:rsidRPr="00C40ED3">
        <w:rPr>
          <w:rFonts w:cs="Times New Roman"/>
          <w:sz w:val="24"/>
          <w:szCs w:val="24"/>
          <w:lang w:val="ro-MD"/>
        </w:rPr>
        <w:t>din Republica Moldova</w:t>
      </w:r>
      <w:r w:rsidR="00F758A6" w:rsidRPr="00C40ED3">
        <w:rPr>
          <w:rFonts w:cs="Times New Roman"/>
          <w:sz w:val="24"/>
          <w:szCs w:val="24"/>
          <w:lang w:val="ro-MD"/>
        </w:rPr>
        <w:t>,</w:t>
      </w:r>
      <w:r w:rsidR="00F27099" w:rsidRPr="00C40ED3">
        <w:rPr>
          <w:rFonts w:cs="Times New Roman"/>
          <w:sz w:val="24"/>
          <w:szCs w:val="24"/>
          <w:lang w:val="ro-MD"/>
        </w:rPr>
        <w:t xml:space="preserve"> persoanelor fizice şi juridice străine şi apatrizilor </w:t>
      </w:r>
      <w:r w:rsidRPr="00C40ED3">
        <w:rPr>
          <w:rFonts w:cs="Times New Roman"/>
          <w:sz w:val="24"/>
          <w:szCs w:val="24"/>
          <w:lang w:val="ro-MD"/>
        </w:rPr>
        <w:t xml:space="preserve">care sunt implicate în emiterea, oferta publică de criptoactive și admiterea la tranzacționare a criptoactivelor sau care furnizează servicii de criptoactive </w:t>
      </w:r>
      <w:r w:rsidR="0059018F" w:rsidRPr="00C40ED3">
        <w:rPr>
          <w:rFonts w:cs="Times New Roman"/>
          <w:sz w:val="24"/>
          <w:szCs w:val="24"/>
          <w:lang w:val="ro-MD"/>
        </w:rPr>
        <w:t xml:space="preserve">ori </w:t>
      </w:r>
      <w:r w:rsidR="00452210" w:rsidRPr="00C40ED3">
        <w:rPr>
          <w:rFonts w:cs="Times New Roman"/>
          <w:sz w:val="24"/>
          <w:szCs w:val="24"/>
          <w:lang w:val="ro-MD"/>
        </w:rPr>
        <w:t>desfășoară</w:t>
      </w:r>
      <w:r w:rsidR="0059018F" w:rsidRPr="00C40ED3">
        <w:rPr>
          <w:rFonts w:cs="Times New Roman"/>
          <w:sz w:val="24"/>
          <w:szCs w:val="24"/>
          <w:lang w:val="ro-MD"/>
        </w:rPr>
        <w:t xml:space="preserve"> </w:t>
      </w:r>
      <w:r w:rsidR="00452210" w:rsidRPr="00C40ED3">
        <w:rPr>
          <w:rFonts w:cs="Times New Roman"/>
          <w:sz w:val="24"/>
          <w:szCs w:val="24"/>
          <w:lang w:val="ro-MD"/>
        </w:rPr>
        <w:t>activități</w:t>
      </w:r>
      <w:r w:rsidR="0059018F" w:rsidRPr="00C40ED3">
        <w:rPr>
          <w:rFonts w:cs="Times New Roman"/>
          <w:sz w:val="24"/>
          <w:szCs w:val="24"/>
          <w:lang w:val="ro-MD"/>
        </w:rPr>
        <w:t xml:space="preserve"> pe </w:t>
      </w:r>
      <w:r w:rsidR="00452210" w:rsidRPr="00C40ED3">
        <w:rPr>
          <w:rFonts w:cs="Times New Roman"/>
          <w:sz w:val="24"/>
          <w:szCs w:val="24"/>
          <w:lang w:val="ro-MD"/>
        </w:rPr>
        <w:t>piața</w:t>
      </w:r>
      <w:r w:rsidR="0059018F" w:rsidRPr="00C40ED3">
        <w:rPr>
          <w:rFonts w:cs="Times New Roman"/>
          <w:sz w:val="24"/>
          <w:szCs w:val="24"/>
          <w:lang w:val="ro-MD"/>
        </w:rPr>
        <w:t xml:space="preserve"> de criptoactive </w:t>
      </w:r>
      <w:r w:rsidRPr="00C40ED3">
        <w:rPr>
          <w:rFonts w:cs="Times New Roman"/>
          <w:sz w:val="24"/>
          <w:szCs w:val="24"/>
          <w:lang w:val="ro-MD"/>
        </w:rPr>
        <w:t xml:space="preserve">în </w:t>
      </w:r>
      <w:r w:rsidR="00F27099" w:rsidRPr="00C40ED3">
        <w:rPr>
          <w:rFonts w:cs="Times New Roman"/>
          <w:sz w:val="24"/>
          <w:szCs w:val="24"/>
          <w:lang w:val="ro-MD"/>
        </w:rPr>
        <w:t>Repub</w:t>
      </w:r>
      <w:r w:rsidR="00C21856" w:rsidRPr="00C40ED3">
        <w:rPr>
          <w:rFonts w:cs="Times New Roman"/>
          <w:sz w:val="24"/>
          <w:szCs w:val="24"/>
          <w:lang w:val="ro-MD"/>
        </w:rPr>
        <w:t>l</w:t>
      </w:r>
      <w:r w:rsidR="00F27099" w:rsidRPr="00C40ED3">
        <w:rPr>
          <w:rFonts w:cs="Times New Roman"/>
          <w:sz w:val="24"/>
          <w:szCs w:val="24"/>
          <w:lang w:val="ro-MD"/>
        </w:rPr>
        <w:t>ica Moldova</w:t>
      </w:r>
      <w:r w:rsidRPr="00C40ED3">
        <w:rPr>
          <w:rFonts w:cs="Times New Roman"/>
          <w:sz w:val="24"/>
          <w:szCs w:val="24"/>
          <w:lang w:val="ro-MD"/>
        </w:rPr>
        <w:t>.</w:t>
      </w:r>
    </w:p>
    <w:p w14:paraId="4B577BF8" w14:textId="77777777" w:rsidR="00DC0676" w:rsidRPr="00C40ED3" w:rsidRDefault="00DC0676" w:rsidP="00495187">
      <w:pPr>
        <w:pStyle w:val="Listparagraf"/>
        <w:numPr>
          <w:ilvl w:val="1"/>
          <w:numId w:val="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w:t>
      </w:r>
      <w:r w:rsidR="008C77BC" w:rsidRPr="00C40ED3">
        <w:rPr>
          <w:rFonts w:cs="Times New Roman"/>
          <w:sz w:val="24"/>
          <w:szCs w:val="24"/>
          <w:lang w:val="ro-MD"/>
        </w:rPr>
        <w:t>a</w:t>
      </w:r>
      <w:r w:rsidRPr="00C40ED3">
        <w:rPr>
          <w:rFonts w:cs="Times New Roman"/>
          <w:sz w:val="24"/>
          <w:szCs w:val="24"/>
          <w:lang w:val="ro-MD"/>
        </w:rPr>
        <w:t xml:space="preserve"> </w:t>
      </w:r>
      <w:r w:rsidR="008C77BC" w:rsidRPr="00C40ED3">
        <w:rPr>
          <w:rFonts w:cs="Times New Roman"/>
          <w:sz w:val="24"/>
          <w:szCs w:val="24"/>
          <w:lang w:val="ro-MD"/>
        </w:rPr>
        <w:t xml:space="preserve">lege </w:t>
      </w:r>
      <w:r w:rsidRPr="00C40ED3">
        <w:rPr>
          <w:rFonts w:cs="Times New Roman"/>
          <w:sz w:val="24"/>
          <w:szCs w:val="24"/>
          <w:lang w:val="ro-MD"/>
        </w:rPr>
        <w:t>nu se aplică:</w:t>
      </w:r>
    </w:p>
    <w:p w14:paraId="763BBDF2" w14:textId="77777777" w:rsidR="00FE42E1" w:rsidRPr="00C40ED3" w:rsidRDefault="00FE42E1" w:rsidP="00495187">
      <w:pPr>
        <w:pStyle w:val="Listparagraf"/>
        <w:numPr>
          <w:ilvl w:val="0"/>
          <w:numId w:val="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persoanelor care furnizează servicii de criptoactive exclusiv întreprinderilor lor mamă, propriilor filiale sau altor filiale ale întreprinderilor lor mamă;</w:t>
      </w:r>
    </w:p>
    <w:p w14:paraId="6CF2E4F2" w14:textId="77777777" w:rsidR="00DC0676" w:rsidRPr="00C40ED3" w:rsidRDefault="00FE42E1" w:rsidP="00495187">
      <w:pPr>
        <w:pStyle w:val="Listparagraf"/>
        <w:numPr>
          <w:ilvl w:val="0"/>
          <w:numId w:val="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lichidatorului sau administratorului</w:t>
      </w:r>
      <w:r w:rsidR="00E916B1" w:rsidRPr="00C40ED3">
        <w:rPr>
          <w:rFonts w:cs="Times New Roman"/>
          <w:sz w:val="24"/>
          <w:szCs w:val="24"/>
          <w:lang w:val="ro-MD"/>
        </w:rPr>
        <w:t xml:space="preserve"> insolvabilității</w:t>
      </w:r>
      <w:r w:rsidRPr="00C40ED3">
        <w:rPr>
          <w:rFonts w:cs="Times New Roman"/>
          <w:sz w:val="24"/>
          <w:szCs w:val="24"/>
          <w:lang w:val="ro-MD"/>
        </w:rPr>
        <w:t xml:space="preserve"> care acționează în cursul unei proceduri de </w:t>
      </w:r>
      <w:r w:rsidR="00A33EA7" w:rsidRPr="00C40ED3">
        <w:rPr>
          <w:rFonts w:cs="Times New Roman"/>
          <w:sz w:val="24"/>
          <w:szCs w:val="24"/>
          <w:lang w:val="ro-MD"/>
        </w:rPr>
        <w:t>insolvabilitate</w:t>
      </w:r>
      <w:r w:rsidRPr="00C40ED3">
        <w:rPr>
          <w:rFonts w:cs="Times New Roman"/>
          <w:sz w:val="24"/>
          <w:szCs w:val="24"/>
          <w:lang w:val="ro-MD"/>
        </w:rPr>
        <w:t>, cu excepția cazului în care acționează în sensul</w:t>
      </w:r>
      <w:r w:rsidR="00715557" w:rsidRPr="00C40ED3">
        <w:rPr>
          <w:rFonts w:cs="Times New Roman"/>
          <w:sz w:val="24"/>
          <w:szCs w:val="24"/>
          <w:lang w:val="ro-MD"/>
        </w:rPr>
        <w:t xml:space="preserve"> </w:t>
      </w:r>
      <w:r w:rsidR="0017622A" w:rsidRPr="00C40ED3">
        <w:rPr>
          <w:rFonts w:cs="Times New Roman"/>
          <w:sz w:val="24"/>
          <w:szCs w:val="24"/>
          <w:lang w:val="ro-MD"/>
        </w:rPr>
        <w:t xml:space="preserve">art. </w:t>
      </w:r>
      <w:r w:rsidR="00A9010D" w:rsidRPr="00C40ED3">
        <w:rPr>
          <w:rFonts w:cs="Times New Roman"/>
          <w:sz w:val="24"/>
          <w:szCs w:val="24"/>
          <w:lang w:val="ro-MD"/>
        </w:rPr>
        <w:t>44</w:t>
      </w:r>
      <w:r w:rsidR="00A87839" w:rsidRPr="00C40ED3">
        <w:rPr>
          <w:rFonts w:cs="Times New Roman"/>
          <w:sz w:val="24"/>
          <w:szCs w:val="24"/>
          <w:lang w:val="ro-MD"/>
        </w:rPr>
        <w:t xml:space="preserve"> </w:t>
      </w:r>
      <w:r w:rsidR="0017622A" w:rsidRPr="00C40ED3">
        <w:rPr>
          <w:rFonts w:cs="Times New Roman"/>
          <w:sz w:val="24"/>
          <w:szCs w:val="24"/>
          <w:lang w:val="ro-MD"/>
        </w:rPr>
        <w:t>din</w:t>
      </w:r>
      <w:r w:rsidR="00A87839" w:rsidRPr="00C40ED3">
        <w:rPr>
          <w:rFonts w:cs="Times New Roman"/>
          <w:sz w:val="24"/>
          <w:szCs w:val="24"/>
          <w:lang w:val="ro-MD"/>
        </w:rPr>
        <w:t xml:space="preserve"> prezent</w:t>
      </w:r>
      <w:r w:rsidR="0017622A" w:rsidRPr="00C40ED3">
        <w:rPr>
          <w:rFonts w:cs="Times New Roman"/>
          <w:sz w:val="24"/>
          <w:szCs w:val="24"/>
          <w:lang w:val="ro-MD"/>
        </w:rPr>
        <w:t>a</w:t>
      </w:r>
      <w:r w:rsidR="00A87839" w:rsidRPr="00C40ED3">
        <w:rPr>
          <w:rFonts w:cs="Times New Roman"/>
          <w:sz w:val="24"/>
          <w:szCs w:val="24"/>
          <w:lang w:val="ro-MD"/>
        </w:rPr>
        <w:t xml:space="preserve"> leg</w:t>
      </w:r>
      <w:r w:rsidR="0017622A" w:rsidRPr="00C40ED3">
        <w:rPr>
          <w:rFonts w:cs="Times New Roman"/>
          <w:sz w:val="24"/>
          <w:szCs w:val="24"/>
          <w:lang w:val="ro-MD"/>
        </w:rPr>
        <w:t>e</w:t>
      </w:r>
      <w:r w:rsidRPr="00C40ED3">
        <w:rPr>
          <w:rFonts w:cs="Times New Roman"/>
          <w:sz w:val="24"/>
          <w:szCs w:val="24"/>
          <w:lang w:val="ro-MD"/>
        </w:rPr>
        <w:t>;</w:t>
      </w:r>
    </w:p>
    <w:p w14:paraId="441DAAE7" w14:textId="1F9CB99B" w:rsidR="00FE05F3" w:rsidRPr="00C40ED3" w:rsidRDefault="00F27099" w:rsidP="00495187">
      <w:pPr>
        <w:pStyle w:val="Listparagraf"/>
        <w:numPr>
          <w:ilvl w:val="0"/>
          <w:numId w:val="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Băncii Naționale a Moldovei </w:t>
      </w:r>
      <w:r w:rsidR="00FE42E1" w:rsidRPr="00C40ED3">
        <w:rPr>
          <w:rFonts w:cs="Times New Roman"/>
          <w:sz w:val="24"/>
          <w:szCs w:val="24"/>
          <w:lang w:val="ro-MD"/>
        </w:rPr>
        <w:t xml:space="preserve">atunci când acționează în calitatea </w:t>
      </w:r>
      <w:r w:rsidRPr="00C40ED3">
        <w:rPr>
          <w:rFonts w:cs="Times New Roman"/>
          <w:sz w:val="24"/>
          <w:szCs w:val="24"/>
          <w:lang w:val="ro-MD"/>
        </w:rPr>
        <w:t xml:space="preserve">sa </w:t>
      </w:r>
      <w:r w:rsidR="00FE42E1" w:rsidRPr="00C40ED3">
        <w:rPr>
          <w:rFonts w:cs="Times New Roman"/>
          <w:sz w:val="24"/>
          <w:szCs w:val="24"/>
          <w:lang w:val="ro-MD"/>
        </w:rPr>
        <w:t>de autorit</w:t>
      </w:r>
      <w:r w:rsidRPr="00C40ED3">
        <w:rPr>
          <w:rFonts w:cs="Times New Roman"/>
          <w:sz w:val="24"/>
          <w:szCs w:val="24"/>
          <w:lang w:val="ro-MD"/>
        </w:rPr>
        <w:t>ate</w:t>
      </w:r>
      <w:r w:rsidR="00FE42E1" w:rsidRPr="00C40ED3">
        <w:rPr>
          <w:rFonts w:cs="Times New Roman"/>
          <w:sz w:val="24"/>
          <w:szCs w:val="24"/>
          <w:lang w:val="ro-MD"/>
        </w:rPr>
        <w:t xml:space="preserve"> monetar</w:t>
      </w:r>
      <w:r w:rsidRPr="00C40ED3">
        <w:rPr>
          <w:rFonts w:cs="Times New Roman"/>
          <w:sz w:val="24"/>
          <w:szCs w:val="24"/>
          <w:lang w:val="ro-MD"/>
        </w:rPr>
        <w:t>ă</w:t>
      </w:r>
      <w:r w:rsidR="00FE42E1" w:rsidRPr="00C40ED3">
        <w:rPr>
          <w:rFonts w:cs="Times New Roman"/>
          <w:sz w:val="24"/>
          <w:szCs w:val="24"/>
          <w:lang w:val="ro-MD"/>
        </w:rPr>
        <w:t xml:space="preserve"> </w:t>
      </w:r>
      <w:r w:rsidR="00F173D1" w:rsidRPr="00C40ED3">
        <w:rPr>
          <w:rFonts w:cs="Times New Roman"/>
          <w:sz w:val="24"/>
          <w:szCs w:val="24"/>
          <w:lang w:val="ro-MD"/>
        </w:rPr>
        <w:t xml:space="preserve">conform prevederilor art.5 </w:t>
      </w:r>
      <w:r w:rsidR="00691DD0" w:rsidRPr="00C40ED3">
        <w:rPr>
          <w:rFonts w:cs="Times New Roman"/>
          <w:sz w:val="24"/>
          <w:szCs w:val="24"/>
          <w:lang w:val="ro-MD"/>
        </w:rPr>
        <w:t xml:space="preserve">alin.(1) </w:t>
      </w:r>
      <w:r w:rsidR="00F173D1" w:rsidRPr="00C40ED3">
        <w:rPr>
          <w:rFonts w:cs="Times New Roman"/>
          <w:sz w:val="24"/>
          <w:szCs w:val="24"/>
          <w:lang w:val="ro-MD"/>
        </w:rPr>
        <w:t>lit. a)</w:t>
      </w:r>
      <w:r w:rsidR="00691DD0" w:rsidRPr="00C40ED3">
        <w:rPr>
          <w:rFonts w:cs="Times New Roman"/>
          <w:sz w:val="24"/>
          <w:szCs w:val="24"/>
          <w:lang w:val="ro-MD"/>
        </w:rPr>
        <w:t>, g), i)</w:t>
      </w:r>
      <w:r w:rsidR="00F173D1" w:rsidRPr="00C40ED3">
        <w:rPr>
          <w:rFonts w:cs="Times New Roman"/>
          <w:sz w:val="24"/>
          <w:szCs w:val="24"/>
          <w:lang w:val="ro-MD"/>
        </w:rPr>
        <w:t xml:space="preserve"> din Legea nr.548/1995 cu privire la Banca Naţională a Moldovei</w:t>
      </w:r>
      <w:r w:rsidR="00F53660" w:rsidRPr="00C40ED3">
        <w:rPr>
          <w:rFonts w:cs="Times New Roman"/>
          <w:sz w:val="24"/>
          <w:szCs w:val="24"/>
          <w:lang w:val="ro-MD"/>
        </w:rPr>
        <w:t xml:space="preserve"> (în continuare Legea nr. 548/1995)</w:t>
      </w:r>
      <w:r w:rsidR="00FE42E1" w:rsidRPr="00C40ED3">
        <w:rPr>
          <w:rFonts w:cs="Times New Roman"/>
          <w:sz w:val="24"/>
          <w:szCs w:val="24"/>
          <w:lang w:val="ro-MD"/>
        </w:rPr>
        <w:t>;</w:t>
      </w:r>
    </w:p>
    <w:p w14:paraId="5E69FBB4" w14:textId="77777777" w:rsidR="00AA2518" w:rsidRPr="00C40ED3" w:rsidRDefault="00AA2518" w:rsidP="00495187">
      <w:pPr>
        <w:pStyle w:val="Listparagraf"/>
        <w:numPr>
          <w:ilvl w:val="0"/>
          <w:numId w:val="4"/>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autorităților publice;</w:t>
      </w:r>
    </w:p>
    <w:p w14:paraId="1A2972C3" w14:textId="78D83A34" w:rsidR="00FE05F3" w:rsidRPr="00C40ED3" w:rsidRDefault="00FE05F3" w:rsidP="00495187">
      <w:pPr>
        <w:pStyle w:val="Listparagraf"/>
        <w:numPr>
          <w:ilvl w:val="0"/>
          <w:numId w:val="4"/>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organismel</w:t>
      </w:r>
      <w:r w:rsidR="00AA2518" w:rsidRPr="00C40ED3">
        <w:rPr>
          <w:rFonts w:cs="Times New Roman"/>
          <w:sz w:val="24"/>
          <w:szCs w:val="24"/>
          <w:lang w:val="ro-MD"/>
        </w:rPr>
        <w:t>or</w:t>
      </w:r>
      <w:r w:rsidRPr="00C40ED3">
        <w:rPr>
          <w:rFonts w:cs="Times New Roman"/>
          <w:sz w:val="24"/>
          <w:szCs w:val="24"/>
          <w:lang w:val="ro-MD"/>
        </w:rPr>
        <w:t xml:space="preserve"> internaţionale şi regionale, precum Banca Centrală Europeană, Banca Europeană de Investiţii</w:t>
      </w:r>
      <w:r w:rsidR="00AA2518" w:rsidRPr="00C40ED3">
        <w:rPr>
          <w:rFonts w:cs="Times New Roman"/>
          <w:sz w:val="24"/>
          <w:szCs w:val="24"/>
          <w:lang w:val="ro-MD"/>
        </w:rPr>
        <w:t>, Fondul european de stabilitate financiară și Mecanismul european de stabilitate;</w:t>
      </w:r>
    </w:p>
    <w:p w14:paraId="450C892A" w14:textId="6E5EC3FD" w:rsidR="00DC0676" w:rsidRPr="00C40ED3" w:rsidRDefault="00FE42E1" w:rsidP="00495187">
      <w:pPr>
        <w:pStyle w:val="Listparagraf"/>
        <w:numPr>
          <w:ilvl w:val="0"/>
          <w:numId w:val="4"/>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organizațiilor internaționale publice</w:t>
      </w:r>
      <w:r w:rsidR="00226E22" w:rsidRPr="00C40ED3">
        <w:rPr>
          <w:rFonts w:cs="Times New Roman"/>
          <w:sz w:val="24"/>
          <w:szCs w:val="24"/>
          <w:lang w:val="ro-MD"/>
        </w:rPr>
        <w:t xml:space="preserve">, </w:t>
      </w:r>
      <w:r w:rsidR="007D59A1" w:rsidRPr="00C40ED3">
        <w:rPr>
          <w:rFonts w:cs="Times New Roman"/>
          <w:sz w:val="24"/>
          <w:szCs w:val="24"/>
          <w:lang w:val="ro-MD"/>
        </w:rPr>
        <w:t>care includ</w:t>
      </w:r>
      <w:r w:rsidR="00226E22" w:rsidRPr="00C40ED3">
        <w:rPr>
          <w:rFonts w:cs="Times New Roman"/>
          <w:sz w:val="24"/>
          <w:szCs w:val="24"/>
          <w:lang w:val="ro-MD"/>
        </w:rPr>
        <w:t xml:space="preserve"> Fondul Monetar Internațional și Banca Reglementelor Internaționale</w:t>
      </w:r>
      <w:r w:rsidRPr="00C40ED3">
        <w:rPr>
          <w:rFonts w:cs="Times New Roman"/>
          <w:sz w:val="24"/>
          <w:szCs w:val="24"/>
          <w:lang w:val="ro-MD"/>
        </w:rPr>
        <w:t>.</w:t>
      </w:r>
    </w:p>
    <w:p w14:paraId="0CF6DABD" w14:textId="77777777" w:rsidR="00DC0676" w:rsidRPr="00C40ED3" w:rsidRDefault="00DC0676" w:rsidP="00495187">
      <w:pPr>
        <w:pStyle w:val="Listparagraf"/>
        <w:numPr>
          <w:ilvl w:val="1"/>
          <w:numId w:val="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w:t>
      </w:r>
      <w:r w:rsidR="00F27099" w:rsidRPr="00C40ED3">
        <w:rPr>
          <w:rFonts w:cs="Times New Roman"/>
          <w:sz w:val="24"/>
          <w:szCs w:val="24"/>
          <w:lang w:val="ro-MD"/>
        </w:rPr>
        <w:t>a</w:t>
      </w:r>
      <w:r w:rsidRPr="00C40ED3">
        <w:rPr>
          <w:rFonts w:cs="Times New Roman"/>
          <w:sz w:val="24"/>
          <w:szCs w:val="24"/>
          <w:lang w:val="ro-MD"/>
        </w:rPr>
        <w:t xml:space="preserve"> </w:t>
      </w:r>
      <w:r w:rsidR="00F27099" w:rsidRPr="00C40ED3">
        <w:rPr>
          <w:rFonts w:cs="Times New Roman"/>
          <w:sz w:val="24"/>
          <w:szCs w:val="24"/>
          <w:lang w:val="ro-MD"/>
        </w:rPr>
        <w:t xml:space="preserve">lege </w:t>
      </w:r>
      <w:r w:rsidRPr="00C40ED3">
        <w:rPr>
          <w:rFonts w:cs="Times New Roman"/>
          <w:sz w:val="24"/>
          <w:szCs w:val="24"/>
          <w:lang w:val="ro-MD"/>
        </w:rPr>
        <w:t>nu se aplică criptoactivelor care sunt unice și nefungibile cu alte criptoactive.</w:t>
      </w:r>
    </w:p>
    <w:p w14:paraId="75324D43" w14:textId="77777777" w:rsidR="00DC0676" w:rsidRPr="00C40ED3" w:rsidRDefault="00DC0676" w:rsidP="00495187">
      <w:pPr>
        <w:pStyle w:val="Listparagraf"/>
        <w:numPr>
          <w:ilvl w:val="1"/>
          <w:numId w:val="3"/>
        </w:numPr>
        <w:tabs>
          <w:tab w:val="left" w:pos="993"/>
          <w:tab w:val="left" w:pos="1843"/>
        </w:tabs>
        <w:spacing w:after="0"/>
        <w:ind w:left="0" w:firstLine="567"/>
        <w:jc w:val="both"/>
        <w:rPr>
          <w:rFonts w:cs="Times New Roman"/>
          <w:sz w:val="24"/>
          <w:szCs w:val="24"/>
          <w:lang w:val="ro-MD"/>
        </w:rPr>
      </w:pPr>
      <w:bookmarkStart w:id="1" w:name="_Hlk184655359"/>
      <w:r w:rsidRPr="00C40ED3">
        <w:rPr>
          <w:rFonts w:cs="Times New Roman"/>
          <w:sz w:val="24"/>
          <w:szCs w:val="24"/>
          <w:lang w:val="ro-MD"/>
        </w:rPr>
        <w:t>Prezent</w:t>
      </w:r>
      <w:r w:rsidR="008C77BC" w:rsidRPr="00C40ED3">
        <w:rPr>
          <w:rFonts w:cs="Times New Roman"/>
          <w:sz w:val="24"/>
          <w:szCs w:val="24"/>
          <w:lang w:val="ro-MD"/>
        </w:rPr>
        <w:t>a</w:t>
      </w:r>
      <w:r w:rsidRPr="00C40ED3">
        <w:rPr>
          <w:rFonts w:cs="Times New Roman"/>
          <w:sz w:val="24"/>
          <w:szCs w:val="24"/>
          <w:lang w:val="ro-MD"/>
        </w:rPr>
        <w:t xml:space="preserve"> </w:t>
      </w:r>
      <w:r w:rsidR="008C77BC" w:rsidRPr="00C40ED3">
        <w:rPr>
          <w:rFonts w:cs="Times New Roman"/>
          <w:sz w:val="24"/>
          <w:szCs w:val="24"/>
          <w:lang w:val="ro-MD"/>
        </w:rPr>
        <w:t xml:space="preserve">lege </w:t>
      </w:r>
      <w:r w:rsidRPr="00C40ED3">
        <w:rPr>
          <w:rFonts w:cs="Times New Roman"/>
          <w:sz w:val="24"/>
          <w:szCs w:val="24"/>
          <w:lang w:val="ro-MD"/>
        </w:rPr>
        <w:t>nu se aplică criptoactivelor care se califică drept unul sau mai multe dintre următoarele:</w:t>
      </w:r>
    </w:p>
    <w:p w14:paraId="25CB03EB" w14:textId="77777777" w:rsidR="00044A7B"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bookmarkStart w:id="2" w:name="_Ref184392925"/>
      <w:r w:rsidRPr="00C40ED3">
        <w:rPr>
          <w:rFonts w:cs="Times New Roman"/>
          <w:sz w:val="24"/>
          <w:szCs w:val="24"/>
          <w:lang w:val="ro-MD"/>
        </w:rPr>
        <w:t>instrumente financiare;</w:t>
      </w:r>
      <w:bookmarkEnd w:id="2"/>
      <w:r w:rsidRPr="00C40ED3">
        <w:rPr>
          <w:rFonts w:cs="Times New Roman"/>
          <w:sz w:val="24"/>
          <w:szCs w:val="24"/>
          <w:lang w:val="ro-MD"/>
        </w:rPr>
        <w:t xml:space="preserve"> </w:t>
      </w:r>
    </w:p>
    <w:p w14:paraId="78621C85" w14:textId="7B3A24B3" w:rsidR="00044A7B"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depozite; </w:t>
      </w:r>
    </w:p>
    <w:p w14:paraId="66ED0576" w14:textId="77777777" w:rsidR="00044A7B"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fonduri, cu excepția cazului în care se califică drept tokenuri de monedă electronică; </w:t>
      </w:r>
    </w:p>
    <w:p w14:paraId="2DF7767B" w14:textId="65F862B0" w:rsidR="00004799" w:rsidRPr="00C40ED3" w:rsidRDefault="00F53660" w:rsidP="00645883">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poziții din securitizare în </w:t>
      </w:r>
      <w:r w:rsidR="00044A7B" w:rsidRPr="00C40ED3">
        <w:rPr>
          <w:rFonts w:cs="Times New Roman"/>
          <w:sz w:val="24"/>
          <w:szCs w:val="24"/>
          <w:lang w:val="ro-MD"/>
        </w:rPr>
        <w:t xml:space="preserve">contextul unei </w:t>
      </w:r>
      <w:r w:rsidR="00044A7B" w:rsidRPr="00C40ED3">
        <w:rPr>
          <w:rFonts w:cs="Times New Roman"/>
          <w:sz w:val="24"/>
          <w:lang w:val="ro-MD"/>
        </w:rPr>
        <w:t>securitizări</w:t>
      </w:r>
      <w:r w:rsidR="001E5030" w:rsidRPr="00C40ED3">
        <w:rPr>
          <w:rFonts w:cs="Times New Roman"/>
          <w:sz w:val="24"/>
          <w:lang w:val="ro-MD"/>
        </w:rPr>
        <w:t>, în conformitate cu legislația care reglementează relațiile în domeniul securitizării</w:t>
      </w:r>
      <w:r w:rsidR="0009349F" w:rsidRPr="00C40ED3">
        <w:rPr>
          <w:rFonts w:cs="Times New Roman"/>
          <w:sz w:val="24"/>
          <w:lang w:val="ro-MD"/>
        </w:rPr>
        <w:t>;</w:t>
      </w:r>
      <w:r w:rsidR="0009349F" w:rsidRPr="00C40ED3" w:rsidDel="0009349F">
        <w:rPr>
          <w:rFonts w:cs="Times New Roman"/>
          <w:sz w:val="24"/>
          <w:lang w:val="ro-MD"/>
        </w:rPr>
        <w:t xml:space="preserve"> </w:t>
      </w:r>
    </w:p>
    <w:p w14:paraId="098914C5" w14:textId="5AF234FA" w:rsidR="00044A7B" w:rsidRPr="00C40ED3" w:rsidRDefault="00044A7B" w:rsidP="00645883">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produse de asigurare generală sau de viață care se încadrează în clasele de asigurare </w:t>
      </w:r>
      <w:r w:rsidR="00C9021A">
        <w:rPr>
          <w:rFonts w:cs="Times New Roman"/>
          <w:sz w:val="24"/>
          <w:szCs w:val="24"/>
          <w:lang w:val="ro-MD"/>
        </w:rPr>
        <w:t>prevăzute de legislația</w:t>
      </w:r>
      <w:r w:rsidR="009A3689" w:rsidRPr="00C40ED3">
        <w:rPr>
          <w:rFonts w:cs="Times New Roman"/>
          <w:sz w:val="24"/>
          <w:szCs w:val="24"/>
          <w:lang w:val="ro-MD"/>
        </w:rPr>
        <w:t xml:space="preserve"> </w:t>
      </w:r>
      <w:r w:rsidR="00985A3C" w:rsidRPr="00C40ED3">
        <w:rPr>
          <w:rFonts w:cs="Times New Roman"/>
          <w:sz w:val="24"/>
          <w:szCs w:val="24"/>
          <w:lang w:val="ro-MD"/>
        </w:rPr>
        <w:t xml:space="preserve">privind activitatea de asigurare sau de reasigurare </w:t>
      </w:r>
      <w:r w:rsidRPr="00C40ED3">
        <w:rPr>
          <w:rFonts w:cs="Times New Roman"/>
          <w:sz w:val="24"/>
          <w:szCs w:val="24"/>
          <w:lang w:val="ro-MD"/>
        </w:rPr>
        <w:t xml:space="preserve">sau contractele </w:t>
      </w:r>
      <w:r w:rsidR="00290146" w:rsidRPr="00C40ED3">
        <w:rPr>
          <w:rFonts w:cs="Times New Roman"/>
          <w:sz w:val="24"/>
          <w:szCs w:val="24"/>
          <w:lang w:val="ro-MD"/>
        </w:rPr>
        <w:t>ori programele</w:t>
      </w:r>
      <w:r w:rsidRPr="00C40ED3">
        <w:rPr>
          <w:rFonts w:cs="Times New Roman"/>
          <w:sz w:val="24"/>
          <w:szCs w:val="24"/>
          <w:lang w:val="ro-MD"/>
        </w:rPr>
        <w:t xml:space="preserve"> de reasigurare și de retrocesiune menționate în </w:t>
      </w:r>
      <w:r w:rsidR="00C9021A">
        <w:rPr>
          <w:rFonts w:cs="Times New Roman"/>
          <w:sz w:val="24"/>
          <w:szCs w:val="24"/>
          <w:lang w:val="ro-MD"/>
        </w:rPr>
        <w:t>legislația</w:t>
      </w:r>
      <w:r w:rsidR="00C9021A" w:rsidRPr="00C40ED3">
        <w:rPr>
          <w:rFonts w:cs="Times New Roman"/>
          <w:sz w:val="24"/>
          <w:szCs w:val="24"/>
          <w:lang w:val="ro-MD"/>
        </w:rPr>
        <w:t xml:space="preserve"> </w:t>
      </w:r>
      <w:r w:rsidRPr="00C40ED3">
        <w:rPr>
          <w:rFonts w:cs="Times New Roman"/>
          <w:sz w:val="24"/>
          <w:szCs w:val="24"/>
          <w:lang w:val="ro-MD"/>
        </w:rPr>
        <w:t xml:space="preserve">respectivă; </w:t>
      </w:r>
    </w:p>
    <w:p w14:paraId="6AEE7300" w14:textId="77777777" w:rsidR="00044A7B"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bookmarkStart w:id="3" w:name="_Hlk205384362"/>
      <w:r w:rsidRPr="00C40ED3">
        <w:rPr>
          <w:rFonts w:cs="Times New Roman"/>
          <w:sz w:val="24"/>
          <w:szCs w:val="24"/>
          <w:lang w:val="ro-MD"/>
        </w:rPr>
        <w:t xml:space="preserve">produse de pensii, care </w:t>
      </w:r>
      <w:r w:rsidR="008B4B56" w:rsidRPr="00C40ED3">
        <w:rPr>
          <w:rFonts w:cs="Times New Roman"/>
          <w:sz w:val="24"/>
          <w:szCs w:val="24"/>
          <w:lang w:val="ro-MD"/>
        </w:rPr>
        <w:t>intră sub incidența Legii nr. 198/2020 privind fondurile de pensii facultative (în continuare</w:t>
      </w:r>
      <w:r w:rsidR="009E1332" w:rsidRPr="00C40ED3">
        <w:rPr>
          <w:rFonts w:cs="Times New Roman"/>
          <w:sz w:val="24"/>
          <w:szCs w:val="24"/>
          <w:lang w:val="ro-MD"/>
        </w:rPr>
        <w:t xml:space="preserve"> </w:t>
      </w:r>
      <w:r w:rsidR="008B4B56" w:rsidRPr="00C40ED3">
        <w:rPr>
          <w:rFonts w:cs="Times New Roman"/>
          <w:sz w:val="24"/>
          <w:szCs w:val="24"/>
          <w:lang w:val="ro-MD"/>
        </w:rPr>
        <w:t>- Legea nr. 198/2020)</w:t>
      </w:r>
      <w:r w:rsidRPr="00C40ED3">
        <w:rPr>
          <w:rFonts w:cs="Times New Roman"/>
          <w:sz w:val="24"/>
          <w:szCs w:val="24"/>
          <w:lang w:val="ro-MD"/>
        </w:rPr>
        <w:t xml:space="preserve">, </w:t>
      </w:r>
      <w:r w:rsidR="008B4B56" w:rsidRPr="00C40ED3">
        <w:rPr>
          <w:rFonts w:cs="Times New Roman"/>
          <w:sz w:val="24"/>
          <w:szCs w:val="24"/>
          <w:lang w:val="ro-MD"/>
        </w:rPr>
        <w:t>și care</w:t>
      </w:r>
      <w:r w:rsidRPr="00C40ED3">
        <w:rPr>
          <w:rFonts w:cs="Times New Roman"/>
          <w:sz w:val="24"/>
          <w:szCs w:val="24"/>
          <w:lang w:val="ro-MD"/>
        </w:rPr>
        <w:t xml:space="preserve"> sunt recunoscute ca având drept scop principal furnizarea unui venit investitorului în momentul pensionării și care îi conferă acestuia dreptul la anumite prestații;</w:t>
      </w:r>
    </w:p>
    <w:p w14:paraId="58BEB1FF" w14:textId="6C4486BA" w:rsidR="00143C80"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sisteme de pensii ocupaționale recunoscute oficial</w:t>
      </w:r>
      <w:r w:rsidR="00DB3D0A" w:rsidRPr="00C40ED3">
        <w:rPr>
          <w:rFonts w:cs="Times New Roman"/>
          <w:sz w:val="24"/>
          <w:szCs w:val="24"/>
          <w:lang w:val="ro-MD"/>
        </w:rPr>
        <w:t>, ce include</w:t>
      </w:r>
      <w:r w:rsidR="00DB3D0A" w:rsidRPr="00C40ED3">
        <w:rPr>
          <w:rFonts w:cs="Times New Roman"/>
          <w:lang w:val="ro-MD"/>
        </w:rPr>
        <w:t xml:space="preserve"> </w:t>
      </w:r>
      <w:r w:rsidR="00DB3D0A" w:rsidRPr="00C40ED3">
        <w:rPr>
          <w:rFonts w:cs="Times New Roman"/>
          <w:sz w:val="24"/>
          <w:szCs w:val="24"/>
          <w:lang w:val="ro-MD"/>
        </w:rPr>
        <w:t xml:space="preserve">fonduri de pensii ocupaționale, </w:t>
      </w:r>
      <w:r w:rsidRPr="00C40ED3">
        <w:rPr>
          <w:rFonts w:cs="Times New Roman"/>
          <w:sz w:val="24"/>
          <w:szCs w:val="24"/>
          <w:lang w:val="ro-MD"/>
        </w:rPr>
        <w:t xml:space="preserve">care intră sub incidența </w:t>
      </w:r>
      <w:r w:rsidR="003D5DB9" w:rsidRPr="00C40ED3">
        <w:rPr>
          <w:rFonts w:cs="Times New Roman"/>
          <w:sz w:val="24"/>
          <w:szCs w:val="24"/>
          <w:lang w:val="ro-MD"/>
        </w:rPr>
        <w:t>Legii nr.198/2020</w:t>
      </w:r>
      <w:r w:rsidR="00122021" w:rsidRPr="00C40ED3">
        <w:rPr>
          <w:rFonts w:cs="Times New Roman"/>
          <w:sz w:val="24"/>
          <w:szCs w:val="24"/>
          <w:lang w:val="ro-MD"/>
        </w:rPr>
        <w:t>;</w:t>
      </w:r>
    </w:p>
    <w:p w14:paraId="26BF6C2A" w14:textId="77777777" w:rsidR="00044A7B" w:rsidRPr="00C40ED3" w:rsidRDefault="00044A7B"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produse de pensii individuale în cazul cărora </w:t>
      </w:r>
      <w:r w:rsidR="00E76C8C" w:rsidRPr="00C40ED3">
        <w:rPr>
          <w:rFonts w:cs="Times New Roman"/>
          <w:sz w:val="24"/>
          <w:szCs w:val="24"/>
          <w:lang w:val="ro-MD"/>
        </w:rPr>
        <w:t>cadrul normativ</w:t>
      </w:r>
      <w:r w:rsidRPr="00C40ED3">
        <w:rPr>
          <w:rFonts w:cs="Times New Roman"/>
          <w:sz w:val="24"/>
          <w:szCs w:val="24"/>
          <w:lang w:val="ro-MD"/>
        </w:rPr>
        <w:t xml:space="preserve"> prevede o contribuție financiară din partea angajatorului, iar angajatorul sau angajatul nu poate alege produsul de pensii sau furnizorul; </w:t>
      </w:r>
    </w:p>
    <w:bookmarkEnd w:id="3"/>
    <w:p w14:paraId="18A549A6" w14:textId="2D0D7377" w:rsidR="00044A7B" w:rsidRPr="00C40ED3" w:rsidRDefault="00F53660" w:rsidP="00495187">
      <w:pPr>
        <w:pStyle w:val="Listparagraf"/>
        <w:numPr>
          <w:ilvl w:val="0"/>
          <w:numId w:val="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sisteme de securitate socială</w:t>
      </w:r>
      <w:r w:rsidR="00335D21" w:rsidRPr="00C40ED3">
        <w:rPr>
          <w:rFonts w:cs="Times New Roman"/>
          <w:sz w:val="24"/>
          <w:szCs w:val="24"/>
          <w:lang w:val="ro-MD"/>
        </w:rPr>
        <w:t>, precum sunt sistemul public de asigurări sociale, sistemul asigurării obligatorii de asistență medicală, sistemul public de pensii și</w:t>
      </w:r>
      <w:r w:rsidR="00D21167" w:rsidRPr="00C40ED3">
        <w:rPr>
          <w:rFonts w:cs="Times New Roman"/>
          <w:sz w:val="24"/>
          <w:szCs w:val="24"/>
          <w:lang w:val="ro-MD"/>
        </w:rPr>
        <w:t>/sau</w:t>
      </w:r>
      <w:r w:rsidR="00335D21" w:rsidRPr="00C40ED3">
        <w:rPr>
          <w:rFonts w:cs="Times New Roman"/>
          <w:sz w:val="24"/>
          <w:szCs w:val="24"/>
          <w:lang w:val="ro-MD"/>
        </w:rPr>
        <w:t xml:space="preserve"> alte sisteme de protecție socială</w:t>
      </w:r>
      <w:r w:rsidR="00335D21" w:rsidRPr="00C40ED3">
        <w:rPr>
          <w:rFonts w:cs="Times New Roman"/>
          <w:color w:val="333333"/>
          <w:shd w:val="clear" w:color="auto" w:fill="FFFFFF"/>
          <w:lang w:val="ro-MD"/>
        </w:rPr>
        <w:t xml:space="preserve"> </w:t>
      </w:r>
      <w:r w:rsidR="00335D21" w:rsidRPr="00C40ED3">
        <w:rPr>
          <w:rFonts w:cs="Times New Roman"/>
          <w:sz w:val="24"/>
          <w:szCs w:val="24"/>
          <w:lang w:val="ro-MD"/>
        </w:rPr>
        <w:t xml:space="preserve"> prevăzute de legislaţi</w:t>
      </w:r>
      <w:r w:rsidR="00D21167" w:rsidRPr="00C40ED3">
        <w:rPr>
          <w:rFonts w:cs="Times New Roman"/>
          <w:sz w:val="24"/>
          <w:szCs w:val="24"/>
          <w:lang w:val="ro-MD"/>
        </w:rPr>
        <w:t>e</w:t>
      </w:r>
      <w:r w:rsidR="00044A7B" w:rsidRPr="00C40ED3">
        <w:rPr>
          <w:rFonts w:cs="Times New Roman"/>
          <w:sz w:val="24"/>
          <w:szCs w:val="24"/>
          <w:lang w:val="ro-MD"/>
        </w:rPr>
        <w:t xml:space="preserve">. </w:t>
      </w:r>
    </w:p>
    <w:p w14:paraId="62ECC6B9" w14:textId="37CAE0D6" w:rsidR="00044A7B" w:rsidRPr="00C40ED3" w:rsidRDefault="00F02683" w:rsidP="0013003B">
      <w:pPr>
        <w:pStyle w:val="Listparagraf"/>
        <w:numPr>
          <w:ilvl w:val="1"/>
          <w:numId w:val="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alin. (4) lit. </w:t>
      </w:r>
      <w:r w:rsidRPr="00C40ED3">
        <w:rPr>
          <w:rFonts w:cs="Times New Roman"/>
          <w:sz w:val="24"/>
          <w:szCs w:val="24"/>
          <w:lang w:val="ro-MD"/>
        </w:rPr>
        <w:fldChar w:fldCharType="begin"/>
      </w:r>
      <w:r w:rsidRPr="00C40ED3">
        <w:rPr>
          <w:rFonts w:cs="Times New Roman"/>
          <w:sz w:val="24"/>
          <w:szCs w:val="24"/>
          <w:lang w:val="ro-MD"/>
        </w:rPr>
        <w:instrText xml:space="preserve"> REF _Ref184392925 \r \h </w:instrText>
      </w:r>
      <w:r w:rsidR="00E365EF" w:rsidRPr="00C40ED3">
        <w:rPr>
          <w:rFonts w:cs="Times New Roman"/>
          <w:sz w:val="24"/>
          <w:szCs w:val="24"/>
          <w:lang w:val="ro-MD"/>
        </w:rPr>
        <w:instrText xml:space="preserve"> \* MERGEFORMAT </w:instrText>
      </w:r>
      <w:r w:rsidRPr="00C40ED3">
        <w:rPr>
          <w:rFonts w:cs="Times New Roman"/>
          <w:sz w:val="24"/>
          <w:szCs w:val="24"/>
          <w:lang w:val="ro-MD"/>
        </w:rPr>
      </w:r>
      <w:r w:rsidRPr="00C40ED3">
        <w:rPr>
          <w:rFonts w:cs="Times New Roman"/>
          <w:sz w:val="24"/>
          <w:szCs w:val="24"/>
          <w:lang w:val="ro-MD"/>
        </w:rPr>
        <w:fldChar w:fldCharType="separate"/>
      </w:r>
      <w:r w:rsidR="0013003B">
        <w:rPr>
          <w:rFonts w:cs="Times New Roman"/>
          <w:sz w:val="24"/>
          <w:szCs w:val="24"/>
          <w:lang w:val="ro-MD"/>
        </w:rPr>
        <w:t>a)</w:t>
      </w:r>
      <w:r w:rsidRPr="00C40ED3">
        <w:rPr>
          <w:rFonts w:cs="Times New Roman"/>
          <w:sz w:val="24"/>
          <w:szCs w:val="24"/>
          <w:lang w:val="ro-MD"/>
        </w:rPr>
        <w:fldChar w:fldCharType="end"/>
      </w:r>
      <w:r w:rsidRPr="00C40ED3">
        <w:rPr>
          <w:rFonts w:cs="Times New Roman"/>
          <w:sz w:val="24"/>
          <w:szCs w:val="24"/>
          <w:lang w:val="ro-MD"/>
        </w:rPr>
        <w:t xml:space="preserve">, </w:t>
      </w:r>
      <w:r w:rsidR="002A1FDA" w:rsidRPr="00C40ED3">
        <w:rPr>
          <w:rFonts w:cs="Times New Roman"/>
          <w:sz w:val="24"/>
          <w:szCs w:val="24"/>
          <w:lang w:val="ro-MD"/>
        </w:rPr>
        <w:t>Comisia Națională a Pieței Financiare</w:t>
      </w:r>
      <w:r w:rsidR="00044A7B" w:rsidRPr="00C40ED3">
        <w:rPr>
          <w:rFonts w:cs="Times New Roman"/>
          <w:sz w:val="24"/>
          <w:szCs w:val="24"/>
          <w:lang w:val="ro-MD"/>
        </w:rPr>
        <w:t xml:space="preserve"> </w:t>
      </w:r>
      <w:r w:rsidR="00875F40" w:rsidRPr="00C40ED3">
        <w:rPr>
          <w:rFonts w:cs="Times New Roman"/>
          <w:sz w:val="24"/>
          <w:szCs w:val="24"/>
          <w:lang w:val="ro-MD"/>
        </w:rPr>
        <w:t>stabilește</w:t>
      </w:r>
      <w:bookmarkStart w:id="4" w:name="_Hlk184657956"/>
      <w:r w:rsidRPr="00C40ED3">
        <w:rPr>
          <w:rFonts w:cs="Times New Roman"/>
          <w:sz w:val="24"/>
          <w:szCs w:val="24"/>
          <w:lang w:val="ro-MD"/>
        </w:rPr>
        <w:t xml:space="preserve"> </w:t>
      </w:r>
      <w:r w:rsidR="00044A7B" w:rsidRPr="00C40ED3">
        <w:rPr>
          <w:rFonts w:cs="Times New Roman"/>
          <w:sz w:val="24"/>
          <w:szCs w:val="24"/>
          <w:lang w:val="ro-MD"/>
        </w:rPr>
        <w:t>condițiile și criteriile pentru calificarea criptoactivelor drept instrumente financiare</w:t>
      </w:r>
      <w:bookmarkEnd w:id="4"/>
      <w:r w:rsidR="00044A7B" w:rsidRPr="00C40ED3">
        <w:rPr>
          <w:rFonts w:cs="Times New Roman"/>
          <w:sz w:val="24"/>
          <w:szCs w:val="24"/>
          <w:lang w:val="ro-MD"/>
        </w:rPr>
        <w:t xml:space="preserve">. </w:t>
      </w:r>
    </w:p>
    <w:p w14:paraId="309099A0" w14:textId="39BABED9" w:rsidR="00D3297A" w:rsidRPr="00C40ED3" w:rsidRDefault="00255F2F" w:rsidP="00495187">
      <w:pPr>
        <w:pStyle w:val="Listparagraf"/>
        <w:numPr>
          <w:ilvl w:val="1"/>
          <w:numId w:val="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Orice persoană care este implicată în emiterea, oferta publică de criptoactive și admiterea la tranzacționare a criptoactivelor sau care furnizează servicii de criptoactive în Repub</w:t>
      </w:r>
      <w:r w:rsidR="00294E20" w:rsidRPr="00C40ED3">
        <w:rPr>
          <w:rFonts w:cs="Times New Roman"/>
          <w:sz w:val="24"/>
          <w:szCs w:val="24"/>
          <w:lang w:val="ro-MD"/>
        </w:rPr>
        <w:t>l</w:t>
      </w:r>
      <w:r w:rsidRPr="00C40ED3">
        <w:rPr>
          <w:rFonts w:cs="Times New Roman"/>
          <w:sz w:val="24"/>
          <w:szCs w:val="24"/>
          <w:lang w:val="ro-MD"/>
        </w:rPr>
        <w:t xml:space="preserve">ica Moldova, este obligată să </w:t>
      </w:r>
      <w:r w:rsidR="00EC1329" w:rsidRPr="00C40ED3">
        <w:rPr>
          <w:rFonts w:cs="Times New Roman"/>
          <w:sz w:val="24"/>
          <w:szCs w:val="24"/>
          <w:lang w:val="ro-MD"/>
        </w:rPr>
        <w:t>respect</w:t>
      </w:r>
      <w:r w:rsidRPr="00C40ED3">
        <w:rPr>
          <w:rFonts w:cs="Times New Roman"/>
          <w:sz w:val="24"/>
          <w:szCs w:val="24"/>
          <w:lang w:val="ro-MD"/>
        </w:rPr>
        <w:t>e</w:t>
      </w:r>
      <w:r w:rsidR="00EC1329" w:rsidRPr="00C40ED3">
        <w:rPr>
          <w:rFonts w:cs="Times New Roman"/>
          <w:sz w:val="24"/>
          <w:szCs w:val="24"/>
          <w:lang w:val="ro-MD"/>
        </w:rPr>
        <w:t xml:space="preserve"> prevederile</w:t>
      </w:r>
      <w:r w:rsidRPr="00C40ED3">
        <w:rPr>
          <w:rFonts w:cs="Times New Roman"/>
          <w:sz w:val="24"/>
          <w:szCs w:val="24"/>
          <w:lang w:val="ro-MD"/>
        </w:rPr>
        <w:t xml:space="preserve"> </w:t>
      </w:r>
      <w:r w:rsidR="00D3297A" w:rsidRPr="00C40ED3">
        <w:rPr>
          <w:rFonts w:cs="Times New Roman"/>
          <w:sz w:val="24"/>
          <w:szCs w:val="24"/>
          <w:lang w:val="ro-MD"/>
        </w:rPr>
        <w:t>Legii nr.308/2017 cu privire la prevenirea şi combaterea spălării banilor şi finanţării terorismului</w:t>
      </w:r>
      <w:r w:rsidR="00606868" w:rsidRPr="00C40ED3">
        <w:rPr>
          <w:rFonts w:cs="Times New Roman"/>
          <w:sz w:val="24"/>
          <w:szCs w:val="24"/>
          <w:lang w:val="ro-MD"/>
        </w:rPr>
        <w:t xml:space="preserve"> (în continuare - Legea nr. 308/2017)</w:t>
      </w:r>
      <w:r w:rsidR="00EC1329" w:rsidRPr="00C40ED3">
        <w:rPr>
          <w:rFonts w:cs="Times New Roman"/>
          <w:sz w:val="24"/>
          <w:szCs w:val="24"/>
          <w:lang w:val="ro-MD"/>
        </w:rPr>
        <w:t>, prevederil</w:t>
      </w:r>
      <w:r w:rsidRPr="00C40ED3">
        <w:rPr>
          <w:rFonts w:cs="Times New Roman"/>
          <w:sz w:val="24"/>
          <w:szCs w:val="24"/>
          <w:lang w:val="ro-MD"/>
        </w:rPr>
        <w:t>e</w:t>
      </w:r>
      <w:r w:rsidR="00EC1329" w:rsidRPr="00C40ED3">
        <w:rPr>
          <w:rFonts w:cs="Times New Roman"/>
          <w:sz w:val="24"/>
          <w:szCs w:val="24"/>
          <w:lang w:val="ro-MD"/>
        </w:rPr>
        <w:t xml:space="preserve"> Legii nr.</w:t>
      </w:r>
      <w:r w:rsidR="00AF6B96">
        <w:rPr>
          <w:rFonts w:cs="Times New Roman"/>
          <w:sz w:val="24"/>
          <w:szCs w:val="24"/>
          <w:lang w:val="ro-MD"/>
        </w:rPr>
        <w:t xml:space="preserve"> </w:t>
      </w:r>
      <w:r w:rsidR="00EC1329" w:rsidRPr="00C40ED3">
        <w:rPr>
          <w:rFonts w:cs="Times New Roman"/>
          <w:sz w:val="24"/>
          <w:szCs w:val="24"/>
          <w:lang w:val="ro-MD"/>
        </w:rPr>
        <w:t>62/2008 privind reglementarea valutară</w:t>
      </w:r>
      <w:r w:rsidR="00606868" w:rsidRPr="00C40ED3">
        <w:rPr>
          <w:rFonts w:cs="Times New Roman"/>
          <w:sz w:val="24"/>
          <w:szCs w:val="24"/>
          <w:lang w:val="ro-MD"/>
        </w:rPr>
        <w:t xml:space="preserve"> (în continuare – Legea nr.</w:t>
      </w:r>
      <w:r w:rsidR="00AF6B96">
        <w:rPr>
          <w:rFonts w:cs="Times New Roman"/>
          <w:sz w:val="24"/>
          <w:szCs w:val="24"/>
          <w:lang w:val="ro-MD"/>
        </w:rPr>
        <w:t xml:space="preserve"> </w:t>
      </w:r>
      <w:r w:rsidR="00606868" w:rsidRPr="00C40ED3">
        <w:rPr>
          <w:rFonts w:cs="Times New Roman"/>
          <w:sz w:val="24"/>
          <w:szCs w:val="24"/>
          <w:lang w:val="ro-MD"/>
        </w:rPr>
        <w:t>62/2008)</w:t>
      </w:r>
      <w:r w:rsidRPr="00C40ED3">
        <w:rPr>
          <w:rFonts w:cs="Times New Roman"/>
          <w:sz w:val="24"/>
          <w:szCs w:val="24"/>
          <w:lang w:val="ro-MD"/>
        </w:rPr>
        <w:t>, precum și prevederile actelor normative din domeniul fiscal.</w:t>
      </w:r>
    </w:p>
    <w:bookmarkEnd w:id="1"/>
    <w:p w14:paraId="3662509D" w14:textId="77777777" w:rsidR="00B47163" w:rsidRPr="00C40ED3" w:rsidRDefault="00B47163" w:rsidP="00495187">
      <w:pPr>
        <w:tabs>
          <w:tab w:val="left" w:pos="993"/>
          <w:tab w:val="left" w:pos="1843"/>
        </w:tabs>
        <w:spacing w:after="0"/>
        <w:ind w:firstLine="567"/>
        <w:jc w:val="both"/>
        <w:rPr>
          <w:rFonts w:cs="Times New Roman"/>
          <w:sz w:val="24"/>
          <w:szCs w:val="24"/>
          <w:lang w:val="ro-MD"/>
        </w:rPr>
      </w:pPr>
    </w:p>
    <w:p w14:paraId="74BB676E" w14:textId="77777777" w:rsidR="00B47163" w:rsidRPr="00C40ED3" w:rsidRDefault="00B47163"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Definiții</w:t>
      </w:r>
    </w:p>
    <w:p w14:paraId="547BE357" w14:textId="77777777" w:rsidR="00B47163" w:rsidRPr="00C40ED3" w:rsidRDefault="00B47163" w:rsidP="00495187">
      <w:pPr>
        <w:pStyle w:val="Listparagraf"/>
        <w:numPr>
          <w:ilvl w:val="1"/>
          <w:numId w:val="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sensul prezent</w:t>
      </w:r>
      <w:r w:rsidR="00A932B9" w:rsidRPr="00C40ED3">
        <w:rPr>
          <w:rFonts w:cs="Times New Roman"/>
          <w:sz w:val="24"/>
          <w:szCs w:val="24"/>
          <w:lang w:val="ro-MD"/>
        </w:rPr>
        <w:t>ei</w:t>
      </w:r>
      <w:r w:rsidRPr="00C40ED3">
        <w:rPr>
          <w:rFonts w:cs="Times New Roman"/>
          <w:sz w:val="24"/>
          <w:szCs w:val="24"/>
          <w:lang w:val="ro-MD"/>
        </w:rPr>
        <w:t xml:space="preserve"> </w:t>
      </w:r>
      <w:r w:rsidR="00A932B9" w:rsidRPr="00C40ED3">
        <w:rPr>
          <w:rFonts w:cs="Times New Roman"/>
          <w:sz w:val="24"/>
          <w:szCs w:val="24"/>
          <w:lang w:val="ro-MD"/>
        </w:rPr>
        <w:t>legi</w:t>
      </w:r>
      <w:r w:rsidRPr="00C40ED3">
        <w:rPr>
          <w:rFonts w:cs="Times New Roman"/>
          <w:sz w:val="24"/>
          <w:szCs w:val="24"/>
          <w:lang w:val="ro-MD"/>
        </w:rPr>
        <w:t>, se aplică următoarele definiții:</w:t>
      </w:r>
    </w:p>
    <w:p w14:paraId="11B4DD5D" w14:textId="2380DE0D" w:rsidR="007237A7" w:rsidRPr="00C40ED3" w:rsidRDefault="007237A7" w:rsidP="00495187">
      <w:pPr>
        <w:pStyle w:val="Listparagraf"/>
        <w:numPr>
          <w:ilvl w:val="3"/>
          <w:numId w:val="8"/>
        </w:numPr>
        <w:tabs>
          <w:tab w:val="left" w:pos="993"/>
          <w:tab w:val="left" w:pos="1843"/>
        </w:tabs>
        <w:spacing w:after="0"/>
        <w:ind w:left="0" w:firstLine="567"/>
        <w:jc w:val="both"/>
        <w:rPr>
          <w:rFonts w:cs="Times New Roman"/>
          <w:sz w:val="24"/>
          <w:szCs w:val="20"/>
          <w:lang w:val="ro-MD"/>
        </w:rPr>
      </w:pPr>
      <w:bookmarkStart w:id="5" w:name="_Hlk202456427"/>
      <w:r w:rsidRPr="00C40ED3">
        <w:rPr>
          <w:rFonts w:cs="Times New Roman"/>
          <w:i/>
          <w:iCs/>
          <w:sz w:val="24"/>
          <w:szCs w:val="24"/>
          <w:lang w:val="ro-MD"/>
        </w:rPr>
        <w:t>autoritate competentă</w:t>
      </w:r>
      <w:r w:rsidRPr="00C40ED3">
        <w:rPr>
          <w:rFonts w:cs="Times New Roman"/>
          <w:sz w:val="24"/>
          <w:szCs w:val="24"/>
          <w:lang w:val="ro-MD"/>
        </w:rPr>
        <w:t xml:space="preserve"> – </w:t>
      </w:r>
      <w:r w:rsidR="00ED19C6" w:rsidRPr="00C40ED3">
        <w:rPr>
          <w:rFonts w:cs="Times New Roman"/>
          <w:sz w:val="24"/>
          <w:szCs w:val="24"/>
          <w:lang w:val="ro-MD"/>
        </w:rPr>
        <w:t xml:space="preserve">Comisia Națională a Pieței Financiare (denumită în continuare - Comisia Națională) sau Banca Națională a Moldovei (denumită în continuare - Banca Națională) </w:t>
      </w:r>
      <w:r w:rsidR="00E2110C" w:rsidRPr="00C40ED3">
        <w:rPr>
          <w:rFonts w:cs="Times New Roman"/>
          <w:sz w:val="24"/>
          <w:szCs w:val="24"/>
          <w:lang w:val="ro-MD"/>
        </w:rPr>
        <w:t>în funcție de aria</w:t>
      </w:r>
      <w:r w:rsidR="00ED19C6" w:rsidRPr="00C40ED3">
        <w:rPr>
          <w:rFonts w:cs="Times New Roman"/>
          <w:sz w:val="24"/>
          <w:szCs w:val="24"/>
          <w:lang w:val="ro-MD"/>
        </w:rPr>
        <w:t xml:space="preserve"> de competențe atribuite potrivit prevederilor art. 85</w:t>
      </w:r>
      <w:r w:rsidR="00A65DC1" w:rsidRPr="00C40ED3">
        <w:rPr>
          <w:rFonts w:cs="Times New Roman"/>
          <w:sz w:val="24"/>
          <w:szCs w:val="24"/>
          <w:lang w:val="ro-MD"/>
        </w:rPr>
        <w:t>;</w:t>
      </w:r>
    </w:p>
    <w:bookmarkEnd w:id="5"/>
    <w:p w14:paraId="629CF70C"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tehnologia registrelor distribuite</w:t>
      </w:r>
      <w:r w:rsidRPr="00C40ED3">
        <w:rPr>
          <w:rFonts w:cs="Times New Roman"/>
          <w:sz w:val="24"/>
          <w:szCs w:val="24"/>
          <w:lang w:val="ro-MD"/>
        </w:rPr>
        <w:t xml:space="preserve"> sau </w:t>
      </w:r>
      <w:r w:rsidRPr="00C40ED3">
        <w:rPr>
          <w:rFonts w:cs="Times New Roman"/>
          <w:i/>
          <w:sz w:val="24"/>
          <w:szCs w:val="24"/>
          <w:lang w:val="ro-MD"/>
        </w:rPr>
        <w:t>DLT</w:t>
      </w:r>
      <w:r w:rsidRPr="00C40ED3">
        <w:rPr>
          <w:rFonts w:cs="Times New Roman"/>
          <w:sz w:val="24"/>
          <w:szCs w:val="24"/>
          <w:lang w:val="ro-MD"/>
        </w:rPr>
        <w:t xml:space="preserve"> </w:t>
      </w:r>
      <w:r w:rsidR="00230180" w:rsidRPr="00C40ED3">
        <w:rPr>
          <w:rFonts w:cs="Times New Roman"/>
          <w:sz w:val="24"/>
          <w:szCs w:val="24"/>
          <w:lang w:val="ro-MD"/>
        </w:rPr>
        <w:t>–</w:t>
      </w:r>
      <w:r w:rsidRPr="00C40ED3">
        <w:rPr>
          <w:rFonts w:cs="Times New Roman"/>
          <w:sz w:val="24"/>
          <w:szCs w:val="24"/>
          <w:lang w:val="ro-MD"/>
        </w:rPr>
        <w:t xml:space="preserve"> tehnologie care permite operarea și utilizarea de registre distribuite; </w:t>
      </w:r>
    </w:p>
    <w:p w14:paraId="3ABE8564"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registru distribuit</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registru de informații care ține evidența tranzacțiilor și care este partajat între un set de noduri ale rețelei DLT și sincronizat între acestea, prin utilizarea unui mecanism de consens; </w:t>
      </w:r>
    </w:p>
    <w:p w14:paraId="3A1014BC"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mecanism de consens</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normele și procedurile prin care se ajunge la un acord între nodurile rețelei DLT cu privire la validarea unei tranzacții; </w:t>
      </w:r>
    </w:p>
    <w:p w14:paraId="15F84E1C"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nod al rețelei DLT</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un dispozitiv sau un proces care face parte dintr-o rețea și care deține o copie completă sau parțială a evidențelor privind toate tranzacțiile bazate pe un registru distribuit; </w:t>
      </w:r>
    </w:p>
    <w:p w14:paraId="71D94B88" w14:textId="77777777" w:rsidR="00FE42E1" w:rsidRPr="00C40ED3" w:rsidRDefault="00701C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criptoactiv</w:t>
      </w:r>
      <w:r w:rsidRPr="00C40ED3">
        <w:rPr>
          <w:rFonts w:cs="Times New Roman"/>
          <w:sz w:val="24"/>
          <w:szCs w:val="24"/>
          <w:lang w:val="ro-MD"/>
        </w:rPr>
        <w:t xml:space="preserve"> </w:t>
      </w:r>
      <w:r w:rsidR="00E06528" w:rsidRPr="00C40ED3">
        <w:rPr>
          <w:rFonts w:cs="Times New Roman"/>
          <w:sz w:val="24"/>
          <w:szCs w:val="24"/>
          <w:lang w:val="ro-MD"/>
        </w:rPr>
        <w:t>–</w:t>
      </w:r>
      <w:r w:rsidR="00FE42E1" w:rsidRPr="00C40ED3">
        <w:rPr>
          <w:rFonts w:cs="Times New Roman"/>
          <w:sz w:val="24"/>
          <w:szCs w:val="24"/>
          <w:lang w:val="ro-MD"/>
        </w:rPr>
        <w:t xml:space="preserve"> reprezentare digitală a unei valori sau a unui drept care poate fi transferată și stocată electronic, utilizând tehnologia registrelor distribuite sau o tehnologie similară; </w:t>
      </w:r>
    </w:p>
    <w:p w14:paraId="3833858F" w14:textId="2889C65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lastRenderedPageBreak/>
        <w:t>token raportat la active</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tip de criptoactive care nu este un token de monedă electronică și care vizează menținerea unei valori stabile, prin raportare la o altă valoare sau la un alt drept ori la o combinație între acestea, inclusiv la una sau mai multe monede oficiale;</w:t>
      </w:r>
    </w:p>
    <w:p w14:paraId="2B97A12F"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token de monedă electronică</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tip de criptoactive care vizează menținerea unei valori stabile prin raportare la valoarea unei monede oficiale; </w:t>
      </w:r>
    </w:p>
    <w:p w14:paraId="730F4091" w14:textId="54ED9EDA"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monedă oficială</w:t>
      </w:r>
      <w:r w:rsidRPr="00C40ED3">
        <w:rPr>
          <w:rFonts w:cs="Times New Roman"/>
          <w:sz w:val="24"/>
          <w:szCs w:val="24"/>
          <w:lang w:val="ro-MD"/>
        </w:rPr>
        <w:t xml:space="preserve"> </w:t>
      </w:r>
      <w:r w:rsidR="00E06528" w:rsidRPr="00C40ED3">
        <w:rPr>
          <w:rFonts w:cs="Times New Roman"/>
          <w:sz w:val="24"/>
          <w:szCs w:val="24"/>
          <w:lang w:val="ro-MD"/>
        </w:rPr>
        <w:t>–</w:t>
      </w:r>
      <w:r w:rsidRPr="00C40ED3">
        <w:rPr>
          <w:rFonts w:cs="Times New Roman"/>
          <w:sz w:val="24"/>
          <w:szCs w:val="24"/>
          <w:lang w:val="ro-MD"/>
        </w:rPr>
        <w:t xml:space="preserve"> monedă </w:t>
      </w:r>
      <w:r w:rsidR="009946A1" w:rsidRPr="00C40ED3">
        <w:rPr>
          <w:rFonts w:cs="Times New Roman"/>
          <w:sz w:val="24"/>
          <w:szCs w:val="24"/>
          <w:lang w:val="ro-MD"/>
        </w:rPr>
        <w:t>națională (leul) în sensul definit</w:t>
      </w:r>
      <w:r w:rsidR="008F2921" w:rsidRPr="00C40ED3">
        <w:rPr>
          <w:rFonts w:cs="Times New Roman"/>
          <w:sz w:val="24"/>
          <w:szCs w:val="24"/>
          <w:lang w:val="ro-MD"/>
        </w:rPr>
        <w:t xml:space="preserve"> </w:t>
      </w:r>
      <w:r w:rsidR="009946A1" w:rsidRPr="00C40ED3">
        <w:rPr>
          <w:rFonts w:cs="Times New Roman"/>
          <w:sz w:val="24"/>
          <w:szCs w:val="24"/>
          <w:lang w:val="ro-MD"/>
        </w:rPr>
        <w:t>la art. 3 din Legea nr. 1232</w:t>
      </w:r>
      <w:r w:rsidR="00606868" w:rsidRPr="00C40ED3">
        <w:rPr>
          <w:rFonts w:cs="Times New Roman"/>
          <w:sz w:val="24"/>
          <w:szCs w:val="24"/>
          <w:lang w:val="ro-MD"/>
        </w:rPr>
        <w:t>/</w:t>
      </w:r>
      <w:r w:rsidR="009946A1" w:rsidRPr="00C40ED3">
        <w:rPr>
          <w:rFonts w:cs="Times New Roman"/>
          <w:sz w:val="24"/>
          <w:szCs w:val="24"/>
          <w:lang w:val="ro-MD"/>
        </w:rPr>
        <w:t>1992 cu privire la bani</w:t>
      </w:r>
      <w:r w:rsidR="009946A1" w:rsidRPr="00C40ED3" w:rsidDel="009946A1">
        <w:rPr>
          <w:rFonts w:cs="Times New Roman"/>
          <w:sz w:val="24"/>
          <w:szCs w:val="24"/>
          <w:lang w:val="ro-MD"/>
        </w:rPr>
        <w:t xml:space="preserve"> </w:t>
      </w:r>
      <w:r w:rsidRPr="00C40ED3">
        <w:rPr>
          <w:rFonts w:cs="Times New Roman"/>
          <w:sz w:val="24"/>
          <w:szCs w:val="24"/>
          <w:lang w:val="ro-MD"/>
        </w:rPr>
        <w:t>sau</w:t>
      </w:r>
      <w:r w:rsidR="008F2921" w:rsidRPr="00C40ED3">
        <w:rPr>
          <w:rFonts w:cs="Times New Roman"/>
          <w:sz w:val="24"/>
          <w:szCs w:val="24"/>
          <w:lang w:val="ro-MD"/>
        </w:rPr>
        <w:t xml:space="preserve"> valută străină în sensul definit la art. 3 din Legea nr.</w:t>
      </w:r>
      <w:r w:rsidR="00AF6B96">
        <w:rPr>
          <w:rFonts w:cs="Times New Roman"/>
          <w:sz w:val="24"/>
          <w:szCs w:val="24"/>
          <w:lang w:val="ro-MD"/>
        </w:rPr>
        <w:t xml:space="preserve"> </w:t>
      </w:r>
      <w:r w:rsidR="008F2921" w:rsidRPr="00C40ED3">
        <w:rPr>
          <w:rFonts w:cs="Times New Roman"/>
          <w:sz w:val="24"/>
          <w:szCs w:val="24"/>
          <w:lang w:val="ro-MD"/>
        </w:rPr>
        <w:t>62</w:t>
      </w:r>
      <w:r w:rsidR="00606868" w:rsidRPr="00C40ED3">
        <w:rPr>
          <w:rFonts w:cs="Times New Roman"/>
          <w:sz w:val="24"/>
          <w:szCs w:val="24"/>
          <w:lang w:val="ro-MD"/>
        </w:rPr>
        <w:t>/</w:t>
      </w:r>
      <w:r w:rsidR="008F2921" w:rsidRPr="00C40ED3">
        <w:rPr>
          <w:rFonts w:cs="Times New Roman"/>
          <w:sz w:val="24"/>
          <w:szCs w:val="24"/>
          <w:lang w:val="ro-MD"/>
        </w:rPr>
        <w:t>2008</w:t>
      </w:r>
      <w:r w:rsidRPr="00C40ED3">
        <w:rPr>
          <w:rFonts w:cs="Times New Roman"/>
          <w:sz w:val="24"/>
          <w:szCs w:val="24"/>
          <w:lang w:val="ro-MD"/>
        </w:rPr>
        <w:t xml:space="preserve">; </w:t>
      </w:r>
    </w:p>
    <w:p w14:paraId="2B2CF93B"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token utilitar</w:t>
      </w:r>
      <w:r w:rsidR="00FF4E80" w:rsidRPr="00C40ED3">
        <w:rPr>
          <w:rFonts w:cs="Times New Roman"/>
          <w:sz w:val="24"/>
          <w:szCs w:val="24"/>
          <w:lang w:val="ro-MD"/>
        </w:rPr>
        <w:t xml:space="preserve"> –</w:t>
      </w:r>
      <w:r w:rsidRPr="00C40ED3" w:rsidDel="00FF4E80">
        <w:rPr>
          <w:rFonts w:cs="Times New Roman"/>
          <w:sz w:val="24"/>
          <w:szCs w:val="24"/>
          <w:lang w:val="ro-MD"/>
        </w:rPr>
        <w:t xml:space="preserve"> </w:t>
      </w:r>
      <w:r w:rsidRPr="00C40ED3">
        <w:rPr>
          <w:rFonts w:cs="Times New Roman"/>
          <w:sz w:val="24"/>
          <w:szCs w:val="24"/>
          <w:lang w:val="ro-MD"/>
        </w:rPr>
        <w:t xml:space="preserve">un tip de criptoactive care este destinat exclusiv să asigure accesul la un bun sau un serviciu furnizat de către emitentul său; </w:t>
      </w:r>
    </w:p>
    <w:p w14:paraId="77621E54" w14:textId="3291192A"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emitent</w:t>
      </w:r>
      <w:r w:rsidR="00FF4E80" w:rsidRPr="00C40ED3">
        <w:rPr>
          <w:rFonts w:cs="Times New Roman"/>
          <w:sz w:val="24"/>
          <w:szCs w:val="24"/>
          <w:lang w:val="ro-MD"/>
        </w:rPr>
        <w:t xml:space="preserve"> – </w:t>
      </w:r>
      <w:r w:rsidRPr="00C40ED3">
        <w:rPr>
          <w:rFonts w:cs="Times New Roman"/>
          <w:sz w:val="24"/>
          <w:szCs w:val="24"/>
          <w:lang w:val="ro-MD"/>
        </w:rPr>
        <w:t xml:space="preserve">o persoană fizică sau juridică,  care emite criptoactive; </w:t>
      </w:r>
    </w:p>
    <w:p w14:paraId="0A326AD0"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emitent solicitant </w:t>
      </w:r>
      <w:r w:rsidR="00223572" w:rsidRPr="00C40ED3">
        <w:rPr>
          <w:rFonts w:cs="Times New Roman"/>
          <w:i/>
          <w:iCs/>
          <w:sz w:val="24"/>
          <w:szCs w:val="24"/>
          <w:lang w:val="ro-MD"/>
        </w:rPr>
        <w:t xml:space="preserve">– </w:t>
      </w:r>
      <w:r w:rsidRPr="00C40ED3">
        <w:rPr>
          <w:rFonts w:cs="Times New Roman"/>
          <w:sz w:val="24"/>
          <w:szCs w:val="24"/>
          <w:lang w:val="ro-MD"/>
        </w:rPr>
        <w:t xml:space="preserve">un emitent de tokenuri raportate la active sau de tokenuri de monedă electronică care solicită autorizarea de a face oferte publice sau admiterea la tranzacționare a criptoactivelor respective; </w:t>
      </w:r>
    </w:p>
    <w:p w14:paraId="4B386F6D"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ofertă publică </w:t>
      </w:r>
      <w:r w:rsidR="00223572" w:rsidRPr="00C40ED3">
        <w:rPr>
          <w:rFonts w:cs="Times New Roman"/>
          <w:i/>
          <w:iCs/>
          <w:sz w:val="24"/>
          <w:szCs w:val="24"/>
          <w:lang w:val="ro-MD"/>
        </w:rPr>
        <w:t>–</w:t>
      </w:r>
      <w:r w:rsidRPr="00C40ED3" w:rsidDel="00223572">
        <w:rPr>
          <w:rFonts w:cs="Times New Roman"/>
          <w:i/>
          <w:sz w:val="24"/>
          <w:szCs w:val="24"/>
          <w:lang w:val="ro-MD"/>
        </w:rPr>
        <w:t xml:space="preserve"> </w:t>
      </w:r>
      <w:r w:rsidRPr="00C40ED3">
        <w:rPr>
          <w:rFonts w:cs="Times New Roman"/>
          <w:sz w:val="24"/>
          <w:szCs w:val="24"/>
          <w:lang w:val="ro-MD"/>
        </w:rPr>
        <w:t xml:space="preserve">o comunicare adresată unor persoane, sub orice formă și prin orice mijloace, care prezintă informații suficiente despre condițiile ofertei și despre criptoactivele oferite, astfel încât să permită potențialilor deținători să ia o decizie de a achiziționa sau nu criptoactivele respective; </w:t>
      </w:r>
    </w:p>
    <w:p w14:paraId="4F177579" w14:textId="3EF69005"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ofertant </w:t>
      </w:r>
      <w:r w:rsidR="00223572" w:rsidRPr="00C40ED3">
        <w:rPr>
          <w:rFonts w:cs="Times New Roman"/>
          <w:i/>
          <w:iCs/>
          <w:sz w:val="24"/>
          <w:szCs w:val="24"/>
          <w:lang w:val="ro-MD"/>
        </w:rPr>
        <w:t xml:space="preserve">– </w:t>
      </w:r>
      <w:r w:rsidRPr="00C40ED3">
        <w:rPr>
          <w:rFonts w:cs="Times New Roman"/>
          <w:sz w:val="24"/>
          <w:szCs w:val="24"/>
          <w:lang w:val="ro-MD"/>
        </w:rPr>
        <w:t xml:space="preserve">o persoană fizică sau juridică, sau emitentul, care face o ofertă publică de criptoactive; </w:t>
      </w:r>
    </w:p>
    <w:p w14:paraId="52028ABB" w14:textId="77777777" w:rsidR="00B47163"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fonduri </w:t>
      </w:r>
      <w:r w:rsidR="00223572" w:rsidRPr="00C40ED3">
        <w:rPr>
          <w:rFonts w:cs="Times New Roman"/>
          <w:i/>
          <w:iCs/>
          <w:sz w:val="24"/>
          <w:szCs w:val="24"/>
          <w:lang w:val="ro-MD"/>
        </w:rPr>
        <w:t xml:space="preserve">– </w:t>
      </w:r>
      <w:r w:rsidRPr="00C40ED3">
        <w:rPr>
          <w:rFonts w:cs="Times New Roman"/>
          <w:sz w:val="24"/>
          <w:szCs w:val="24"/>
          <w:lang w:val="ro-MD"/>
        </w:rPr>
        <w:t xml:space="preserve">fonduri în sensul definiției de la </w:t>
      </w:r>
      <w:r w:rsidR="00F454EC" w:rsidRPr="00C40ED3">
        <w:rPr>
          <w:rFonts w:cs="Times New Roman"/>
          <w:sz w:val="24"/>
          <w:szCs w:val="24"/>
          <w:lang w:val="ro-MD"/>
        </w:rPr>
        <w:t xml:space="preserve">art. </w:t>
      </w:r>
      <w:r w:rsidR="008037AA" w:rsidRPr="00C40ED3">
        <w:rPr>
          <w:rFonts w:cs="Times New Roman"/>
          <w:sz w:val="24"/>
          <w:szCs w:val="24"/>
          <w:lang w:val="ro-MD"/>
        </w:rPr>
        <w:t xml:space="preserve">3 </w:t>
      </w:r>
      <w:r w:rsidRPr="00C40ED3">
        <w:rPr>
          <w:rFonts w:cs="Times New Roman"/>
          <w:sz w:val="24"/>
          <w:szCs w:val="24"/>
          <w:lang w:val="ro-MD"/>
        </w:rPr>
        <w:t xml:space="preserve">din </w:t>
      </w:r>
      <w:r w:rsidR="008037AA" w:rsidRPr="00C40ED3">
        <w:rPr>
          <w:rFonts w:cs="Times New Roman"/>
          <w:sz w:val="24"/>
          <w:szCs w:val="24"/>
          <w:lang w:val="ro-MD"/>
        </w:rPr>
        <w:t xml:space="preserve">Legea </w:t>
      </w:r>
      <w:r w:rsidR="00533ED1" w:rsidRPr="00C40ED3">
        <w:rPr>
          <w:rFonts w:cs="Times New Roman"/>
          <w:sz w:val="24"/>
          <w:szCs w:val="24"/>
          <w:lang w:val="ro-MD"/>
        </w:rPr>
        <w:t xml:space="preserve">nr. </w:t>
      </w:r>
      <w:r w:rsidR="008037AA" w:rsidRPr="00C40ED3">
        <w:rPr>
          <w:rFonts w:cs="Times New Roman"/>
          <w:sz w:val="24"/>
          <w:szCs w:val="24"/>
          <w:lang w:val="ro-MD"/>
        </w:rPr>
        <w:t>114/2012</w:t>
      </w:r>
      <w:r w:rsidR="000B137D" w:rsidRPr="00C40ED3">
        <w:rPr>
          <w:rFonts w:cs="Times New Roman"/>
          <w:sz w:val="24"/>
          <w:szCs w:val="24"/>
          <w:lang w:val="ro-MD"/>
        </w:rPr>
        <w:t xml:space="preserve"> cu privire la serviciile de plată și moned</w:t>
      </w:r>
      <w:r w:rsidR="00533ED1" w:rsidRPr="00C40ED3">
        <w:rPr>
          <w:rFonts w:cs="Times New Roman"/>
          <w:sz w:val="24"/>
          <w:szCs w:val="24"/>
          <w:lang w:val="ro-MD"/>
        </w:rPr>
        <w:t>a</w:t>
      </w:r>
      <w:r w:rsidR="000B137D" w:rsidRPr="00C40ED3">
        <w:rPr>
          <w:rFonts w:cs="Times New Roman"/>
          <w:sz w:val="24"/>
          <w:szCs w:val="24"/>
          <w:lang w:val="ro-MD"/>
        </w:rPr>
        <w:t xml:space="preserve"> electronică</w:t>
      </w:r>
      <w:r w:rsidR="00533ED1" w:rsidRPr="00C40ED3">
        <w:rPr>
          <w:rFonts w:cs="Times New Roman"/>
          <w:sz w:val="24"/>
          <w:szCs w:val="24"/>
          <w:lang w:val="ro-MD"/>
        </w:rPr>
        <w:t xml:space="preserve"> (în continuare</w:t>
      </w:r>
      <w:r w:rsidR="009E1332" w:rsidRPr="00C40ED3">
        <w:rPr>
          <w:rFonts w:cs="Times New Roman"/>
          <w:sz w:val="24"/>
          <w:szCs w:val="24"/>
          <w:lang w:val="ro-MD"/>
        </w:rPr>
        <w:t xml:space="preserve"> </w:t>
      </w:r>
      <w:r w:rsidR="00533ED1" w:rsidRPr="00C40ED3">
        <w:rPr>
          <w:rFonts w:cs="Times New Roman"/>
          <w:sz w:val="24"/>
          <w:szCs w:val="24"/>
          <w:lang w:val="ro-MD"/>
        </w:rPr>
        <w:t>- Legea nr. 114/2012)</w:t>
      </w:r>
      <w:r w:rsidRPr="00C40ED3">
        <w:rPr>
          <w:rFonts w:cs="Times New Roman"/>
          <w:sz w:val="24"/>
          <w:szCs w:val="24"/>
          <w:lang w:val="ro-MD"/>
        </w:rPr>
        <w:t>;</w:t>
      </w:r>
    </w:p>
    <w:p w14:paraId="469117BA" w14:textId="37124EA1"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furnizor de servicii de criptoactive </w:t>
      </w:r>
      <w:r w:rsidR="00223572" w:rsidRPr="00C40ED3">
        <w:rPr>
          <w:rFonts w:cs="Times New Roman"/>
          <w:i/>
          <w:iCs/>
          <w:sz w:val="24"/>
          <w:szCs w:val="24"/>
          <w:lang w:val="ro-MD"/>
        </w:rPr>
        <w:t xml:space="preserve">– </w:t>
      </w:r>
      <w:r w:rsidRPr="00C40ED3">
        <w:rPr>
          <w:rFonts w:cs="Times New Roman"/>
          <w:sz w:val="24"/>
          <w:szCs w:val="24"/>
          <w:lang w:val="ro-MD"/>
        </w:rPr>
        <w:t xml:space="preserve">o persoană juridică cărei ocupație sau activitate este furnizarea cu titlu profesional a unuia sau mai multor servicii de criptoactive către clienți și care este autorizată să furnizeze servicii de criptoactive în conformitate cu </w:t>
      </w:r>
      <w:r w:rsidR="00F454EC" w:rsidRPr="00C40ED3">
        <w:rPr>
          <w:rFonts w:cs="Times New Roman"/>
          <w:sz w:val="24"/>
          <w:szCs w:val="24"/>
          <w:lang w:val="ro-MD"/>
        </w:rPr>
        <w:t xml:space="preserve">art. </w:t>
      </w:r>
      <w:r w:rsidR="00B45F41" w:rsidRPr="00C40ED3">
        <w:rPr>
          <w:rFonts w:cs="Times New Roman"/>
          <w:sz w:val="24"/>
          <w:szCs w:val="24"/>
          <w:lang w:val="ro-MD"/>
        </w:rPr>
        <w:t>53</w:t>
      </w:r>
      <w:r w:rsidRPr="00C40ED3">
        <w:rPr>
          <w:rFonts w:cs="Times New Roman"/>
          <w:sz w:val="24"/>
          <w:szCs w:val="24"/>
          <w:lang w:val="ro-MD"/>
        </w:rPr>
        <w:t xml:space="preserve">; </w:t>
      </w:r>
    </w:p>
    <w:p w14:paraId="474814B5" w14:textId="545F3D5F" w:rsidR="001676E6"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serviciu de criptoactive </w:t>
      </w:r>
      <w:r w:rsidR="00223572" w:rsidRPr="00C40ED3">
        <w:rPr>
          <w:rFonts w:cs="Times New Roman"/>
          <w:i/>
          <w:iCs/>
          <w:sz w:val="24"/>
          <w:szCs w:val="24"/>
          <w:lang w:val="ro-MD"/>
        </w:rPr>
        <w:t xml:space="preserve">– </w:t>
      </w:r>
      <w:r w:rsidRPr="00C40ED3">
        <w:rPr>
          <w:rFonts w:cs="Times New Roman"/>
          <w:sz w:val="24"/>
          <w:szCs w:val="24"/>
          <w:lang w:val="ro-MD"/>
        </w:rPr>
        <w:t>oricare dintre serviciile și activitățile următoare referitoare la orice</w:t>
      </w:r>
      <w:r w:rsidR="00347B6E" w:rsidRPr="00C40ED3">
        <w:rPr>
          <w:rFonts w:cs="Times New Roman"/>
          <w:sz w:val="24"/>
          <w:szCs w:val="24"/>
          <w:lang w:val="ro-MD"/>
        </w:rPr>
        <w:t xml:space="preserve"> </w:t>
      </w:r>
      <w:r w:rsidRPr="00C40ED3">
        <w:rPr>
          <w:rFonts w:cs="Times New Roman"/>
          <w:sz w:val="24"/>
          <w:szCs w:val="24"/>
          <w:lang w:val="ro-MD"/>
        </w:rPr>
        <w:t>criptoactiv</w:t>
      </w:r>
      <w:r w:rsidR="001E58D5" w:rsidRPr="00C40ED3">
        <w:rPr>
          <w:rFonts w:cs="Times New Roman"/>
          <w:sz w:val="24"/>
          <w:szCs w:val="24"/>
          <w:lang w:val="ro-MD"/>
        </w:rPr>
        <w:t>e reglementate de prezenta lege</w:t>
      </w:r>
      <w:r w:rsidRPr="00C40ED3">
        <w:rPr>
          <w:rFonts w:cs="Times New Roman"/>
          <w:sz w:val="24"/>
          <w:szCs w:val="24"/>
          <w:lang w:val="ro-MD"/>
        </w:rPr>
        <w:t xml:space="preserve">: </w:t>
      </w:r>
    </w:p>
    <w:p w14:paraId="334F514D"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asigurarea custodiei și a administrării criptoactivelor în numele clienților; </w:t>
      </w:r>
    </w:p>
    <w:p w14:paraId="04EEBFE2"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operarea unei platforme de tranzacționare pentru criptoactive; </w:t>
      </w:r>
    </w:p>
    <w:p w14:paraId="5643EA76"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schimbul de criptoactive contra unor fonduri; </w:t>
      </w:r>
    </w:p>
    <w:p w14:paraId="068694E6"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schimbul de criptoactive contra altor criptoactive; </w:t>
      </w:r>
    </w:p>
    <w:p w14:paraId="740B01D6"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executarea ordinelor aferente criptoactivelor în numele clienților; </w:t>
      </w:r>
    </w:p>
    <w:p w14:paraId="6552571E"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plasarea de criptoactive; </w:t>
      </w:r>
    </w:p>
    <w:p w14:paraId="22E4F4CA"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primirea și transmiterea ordinelor aferente criptoactivelor în numele clienților; </w:t>
      </w:r>
    </w:p>
    <w:p w14:paraId="448FA985"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oferirea de consultanță cu privire la criptoactive; </w:t>
      </w:r>
    </w:p>
    <w:p w14:paraId="56673FBD" w14:textId="77777777" w:rsidR="001676E6"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asigurarea administrării de portofolii de criptoactive; </w:t>
      </w:r>
    </w:p>
    <w:p w14:paraId="52050921" w14:textId="77777777" w:rsidR="00FE42E1" w:rsidRPr="00C40ED3" w:rsidRDefault="00FE42E1" w:rsidP="00495187">
      <w:pPr>
        <w:pStyle w:val="Listparagraf"/>
        <w:numPr>
          <w:ilvl w:val="2"/>
          <w:numId w:val="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furnizarea de servicii de transfer de criptoactive în numele clienților; </w:t>
      </w:r>
    </w:p>
    <w:p w14:paraId="263C1E2B"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asigurarea custodiei și a administrării criptoactivelor în numele clienților </w:t>
      </w:r>
      <w:r w:rsidR="00223572" w:rsidRPr="00C40ED3">
        <w:rPr>
          <w:rFonts w:cs="Times New Roman"/>
          <w:i/>
          <w:iCs/>
          <w:sz w:val="24"/>
          <w:szCs w:val="24"/>
          <w:lang w:val="ro-MD"/>
        </w:rPr>
        <w:t xml:space="preserve">– </w:t>
      </w:r>
      <w:r w:rsidRPr="00C40ED3">
        <w:rPr>
          <w:rFonts w:cs="Times New Roman"/>
          <w:sz w:val="24"/>
          <w:szCs w:val="24"/>
          <w:lang w:val="ro-MD"/>
        </w:rPr>
        <w:t xml:space="preserve">păstrarea în condiții de siguranță a criptoactivelor sau exercitarea controlului, în numele clienților, asupra criptoactivelor ori a mijloacelor de acces la astfel de criptoactive, dacă este cazul sub formă de chei de criptare private; </w:t>
      </w:r>
    </w:p>
    <w:p w14:paraId="6B5E0FAA"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operarea unei platforme de tranzacționare pentru criptoactive </w:t>
      </w:r>
      <w:r w:rsidR="00223572" w:rsidRPr="00C40ED3">
        <w:rPr>
          <w:rFonts w:cs="Times New Roman"/>
          <w:i/>
          <w:iCs/>
          <w:sz w:val="24"/>
          <w:szCs w:val="24"/>
          <w:lang w:val="ro-MD"/>
        </w:rPr>
        <w:t xml:space="preserve">– </w:t>
      </w:r>
      <w:r w:rsidRPr="00C40ED3">
        <w:rPr>
          <w:rFonts w:cs="Times New Roman"/>
          <w:sz w:val="24"/>
          <w:szCs w:val="24"/>
          <w:lang w:val="ro-MD"/>
        </w:rPr>
        <w:t xml:space="preserve">gestionarea unuia sau a mai multor sisteme multilaterale, care reunesc sau facilitează reunirea mai multor terți care cumpără și vând participații aferente criptoactivelor, în cadrul sistemului său și în conformitate cu normele sale, într-un mod care conduce la încheierea unui contract, fie prin schimbul criptoactivelor contra unor fonduri, fie prin schimbul criptoactivelor contra unor alte criptoactive; </w:t>
      </w:r>
    </w:p>
    <w:p w14:paraId="128BE7DE"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schimbul de criptoactive contra unor fonduri </w:t>
      </w:r>
      <w:r w:rsidR="00223572" w:rsidRPr="00C40ED3">
        <w:rPr>
          <w:rFonts w:cs="Times New Roman"/>
          <w:i/>
          <w:iCs/>
          <w:sz w:val="24"/>
          <w:szCs w:val="24"/>
          <w:lang w:val="ro-MD"/>
        </w:rPr>
        <w:t xml:space="preserve">– </w:t>
      </w:r>
      <w:r w:rsidRPr="00C40ED3">
        <w:rPr>
          <w:rFonts w:cs="Times New Roman"/>
          <w:sz w:val="24"/>
          <w:szCs w:val="24"/>
          <w:lang w:val="ro-MD"/>
        </w:rPr>
        <w:t xml:space="preserve">încheierea cu clienți de contracte de cumpărare sau de vânzare referitoare la criptoactive contra unor fonduri, utilizând capital propriu; </w:t>
      </w:r>
    </w:p>
    <w:p w14:paraId="1C4AF3E9"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schimbul de criptoactive contra altor criptoactive </w:t>
      </w:r>
      <w:r w:rsidR="00223572" w:rsidRPr="00C40ED3">
        <w:rPr>
          <w:rFonts w:cs="Times New Roman"/>
          <w:i/>
          <w:iCs/>
          <w:sz w:val="24"/>
          <w:szCs w:val="24"/>
          <w:lang w:val="ro-MD"/>
        </w:rPr>
        <w:t xml:space="preserve">– </w:t>
      </w:r>
      <w:r w:rsidRPr="00C40ED3">
        <w:rPr>
          <w:rFonts w:cs="Times New Roman"/>
          <w:sz w:val="24"/>
          <w:szCs w:val="24"/>
          <w:lang w:val="ro-MD"/>
        </w:rPr>
        <w:t xml:space="preserve">încheierea cu clienți de contracte de cumpărare sau de vânzare referitoare la criptoactive contra altor criptoactive, utilizând capital propriu; </w:t>
      </w:r>
    </w:p>
    <w:p w14:paraId="027BF755"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executarea ordinelor aferente criptoactivelor în numele clienților </w:t>
      </w:r>
      <w:r w:rsidR="00223572" w:rsidRPr="00C40ED3">
        <w:rPr>
          <w:rFonts w:cs="Times New Roman"/>
          <w:i/>
          <w:iCs/>
          <w:sz w:val="24"/>
          <w:szCs w:val="24"/>
          <w:lang w:val="ro-MD"/>
        </w:rPr>
        <w:t xml:space="preserve">– </w:t>
      </w:r>
      <w:r w:rsidRPr="00C40ED3">
        <w:rPr>
          <w:rFonts w:cs="Times New Roman"/>
          <w:sz w:val="24"/>
          <w:szCs w:val="24"/>
          <w:lang w:val="ro-MD"/>
        </w:rPr>
        <w:t xml:space="preserve">încheierea, în numele clienților, de acorduri pentru cumpărarea sau vânzarea unuia sau a mai multor criptoactive sau pentru subscrierea în numele clienților a unuia sau a mai multor criptoactive și include încheierea de contracte pentru vânzarea criptoactivelor în momentul ofertei publice sau admiterii lor la tranzacționare; </w:t>
      </w:r>
    </w:p>
    <w:p w14:paraId="68CC2881"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 xml:space="preserve">plasarea de criptoactive </w:t>
      </w:r>
      <w:r w:rsidR="00223572" w:rsidRPr="00C40ED3">
        <w:rPr>
          <w:rFonts w:cs="Times New Roman"/>
          <w:i/>
          <w:iCs/>
          <w:sz w:val="24"/>
          <w:szCs w:val="24"/>
          <w:lang w:val="ro-MD"/>
        </w:rPr>
        <w:t xml:space="preserve">– </w:t>
      </w:r>
      <w:r w:rsidRPr="00C40ED3">
        <w:rPr>
          <w:rFonts w:cs="Times New Roman"/>
          <w:sz w:val="24"/>
          <w:szCs w:val="24"/>
          <w:lang w:val="ro-MD"/>
        </w:rPr>
        <w:t xml:space="preserve">comercializarea de criptoactive către cumpărători, în numele ori în contul ofertantului sau al unei părți legate de ofertant; </w:t>
      </w:r>
    </w:p>
    <w:p w14:paraId="7B3AD8A5"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lastRenderedPageBreak/>
        <w:t>primirea și transmiterea ordinelor aferente criptoactivelor în numele clienților</w:t>
      </w:r>
      <w:r w:rsidRPr="00C40ED3">
        <w:rPr>
          <w:rFonts w:cs="Times New Roman"/>
          <w:sz w:val="24"/>
          <w:szCs w:val="24"/>
          <w:lang w:val="ro-MD"/>
        </w:rPr>
        <w:t xml:space="preserve"> </w:t>
      </w:r>
      <w:r w:rsidR="00223572" w:rsidRPr="00C40ED3">
        <w:rPr>
          <w:rFonts w:cs="Times New Roman"/>
          <w:sz w:val="24"/>
          <w:szCs w:val="24"/>
          <w:lang w:val="ro-MD"/>
        </w:rPr>
        <w:t xml:space="preserve">– </w:t>
      </w:r>
      <w:r w:rsidRPr="00C40ED3">
        <w:rPr>
          <w:rFonts w:cs="Times New Roman"/>
          <w:sz w:val="24"/>
          <w:szCs w:val="24"/>
          <w:lang w:val="ro-MD"/>
        </w:rPr>
        <w:t xml:space="preserve">primirea de la o persoană a unui ordin de cumpărare sau de vânzare a unuia sau a mai multor criptoactive ori de subscriere a unuia sau a mai multor criptoactive și transmiterea ordinului respectiv către un terț în vederea executării; </w:t>
      </w:r>
    </w:p>
    <w:p w14:paraId="1B96257C" w14:textId="144EDA60"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oferirea de consultanță cu privire la criptoactive</w:t>
      </w:r>
      <w:r w:rsidRPr="00C40ED3">
        <w:rPr>
          <w:rFonts w:cs="Times New Roman"/>
          <w:sz w:val="24"/>
          <w:szCs w:val="24"/>
          <w:lang w:val="ro-MD"/>
        </w:rPr>
        <w:t xml:space="preserve"> </w:t>
      </w:r>
      <w:r w:rsidR="00223572" w:rsidRPr="00C40ED3">
        <w:rPr>
          <w:rFonts w:cs="Times New Roman"/>
          <w:sz w:val="24"/>
          <w:szCs w:val="24"/>
          <w:lang w:val="ro-MD"/>
        </w:rPr>
        <w:t xml:space="preserve">– </w:t>
      </w:r>
      <w:r w:rsidRPr="00C40ED3">
        <w:rPr>
          <w:rFonts w:cs="Times New Roman"/>
          <w:sz w:val="24"/>
          <w:szCs w:val="24"/>
          <w:lang w:val="ro-MD"/>
        </w:rPr>
        <w:t xml:space="preserve">oferirea, formularea sau acceptarea de a formula recomandări personalizate adresate unui client, fie la cererea clientului, fie din inițiativa furnizorului de servicii de criptoactive care oferă consultanța cu privire la una sau mai multe tranzacții care vizează criptoactive ori cu privire la utilizarea serviciilor de criptoactive; </w:t>
      </w:r>
    </w:p>
    <w:p w14:paraId="6A28BD1E"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asigurarea administrării de portofolii de criptoactive</w:t>
      </w:r>
      <w:r w:rsidRPr="00C40ED3">
        <w:rPr>
          <w:rFonts w:cs="Times New Roman"/>
          <w:sz w:val="24"/>
          <w:szCs w:val="24"/>
          <w:lang w:val="ro-MD"/>
        </w:rPr>
        <w:t xml:space="preserve"> </w:t>
      </w:r>
      <w:r w:rsidR="00223572" w:rsidRPr="00C40ED3">
        <w:rPr>
          <w:rFonts w:cs="Times New Roman"/>
          <w:sz w:val="24"/>
          <w:szCs w:val="24"/>
          <w:lang w:val="ro-MD"/>
        </w:rPr>
        <w:t xml:space="preserve">– </w:t>
      </w:r>
      <w:r w:rsidRPr="00C40ED3">
        <w:rPr>
          <w:rFonts w:cs="Times New Roman"/>
          <w:sz w:val="24"/>
          <w:szCs w:val="24"/>
          <w:lang w:val="ro-MD"/>
        </w:rPr>
        <w:t xml:space="preserve">administrarea discreționară și individualizată de portofolii care includ unul sau mai multe criptoactive, în cadrul unui mandat acordat de client; </w:t>
      </w:r>
    </w:p>
    <w:p w14:paraId="37EC1525" w14:textId="77777777" w:rsidR="00B47163"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furnizarea de servicii de transfer de criptoactive în numele clienților</w:t>
      </w:r>
      <w:r w:rsidRPr="00C40ED3">
        <w:rPr>
          <w:rFonts w:cs="Times New Roman"/>
          <w:sz w:val="24"/>
          <w:szCs w:val="24"/>
          <w:lang w:val="ro-MD"/>
        </w:rPr>
        <w:t xml:space="preserve"> </w:t>
      </w:r>
      <w:r w:rsidR="00223572" w:rsidRPr="00C40ED3">
        <w:rPr>
          <w:rFonts w:cs="Times New Roman"/>
          <w:sz w:val="24"/>
          <w:szCs w:val="24"/>
          <w:lang w:val="ro-MD"/>
        </w:rPr>
        <w:t xml:space="preserve">– </w:t>
      </w:r>
      <w:r w:rsidRPr="00C40ED3">
        <w:rPr>
          <w:rFonts w:cs="Times New Roman"/>
          <w:sz w:val="24"/>
          <w:szCs w:val="24"/>
          <w:lang w:val="ro-MD"/>
        </w:rPr>
        <w:t>furnizarea de servicii de transfer de criptoactive, în numele unei persoane fizice sau juridice, de la o adresă de registru distribuit la alta sau de la un cont de registru distribuit la altul;</w:t>
      </w:r>
    </w:p>
    <w:p w14:paraId="76F3FFD5"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organ de conducere</w:t>
      </w:r>
      <w:r w:rsidRPr="00C40ED3">
        <w:rPr>
          <w:rFonts w:cs="Times New Roman"/>
          <w:sz w:val="24"/>
          <w:szCs w:val="24"/>
          <w:lang w:val="ro-MD"/>
        </w:rPr>
        <w:t xml:space="preserve"> </w:t>
      </w:r>
      <w:r w:rsidR="00223572" w:rsidRPr="00C40ED3">
        <w:rPr>
          <w:rFonts w:cs="Times New Roman"/>
          <w:sz w:val="24"/>
          <w:szCs w:val="24"/>
          <w:lang w:val="ro-MD"/>
        </w:rPr>
        <w:t>–</w:t>
      </w:r>
      <w:r w:rsidRPr="00C40ED3" w:rsidDel="00223572">
        <w:rPr>
          <w:rFonts w:cs="Times New Roman"/>
          <w:sz w:val="24"/>
          <w:szCs w:val="24"/>
          <w:lang w:val="ro-MD"/>
        </w:rPr>
        <w:t xml:space="preserve"> </w:t>
      </w:r>
      <w:r w:rsidRPr="00C40ED3">
        <w:rPr>
          <w:rFonts w:cs="Times New Roman"/>
          <w:sz w:val="24"/>
          <w:szCs w:val="24"/>
          <w:lang w:val="ro-MD"/>
        </w:rPr>
        <w:t xml:space="preserve">organul sau organele unui emitent, ale unui ofertant de criptoactive sau ale unei persoane care solicită admiterea la tranzacționare a criptoactivelor sau ale unui furnizor de servicii de criptoactive, care sunt desemnate </w:t>
      </w:r>
      <w:r w:rsidR="00B61E2A" w:rsidRPr="00C40ED3">
        <w:rPr>
          <w:rFonts w:cs="Times New Roman"/>
          <w:sz w:val="24"/>
          <w:szCs w:val="24"/>
          <w:lang w:val="ro-MD"/>
        </w:rPr>
        <w:t xml:space="preserve">conform statutului entității şi </w:t>
      </w:r>
      <w:r w:rsidRPr="00C40ED3">
        <w:rPr>
          <w:rFonts w:cs="Times New Roman"/>
          <w:sz w:val="24"/>
          <w:szCs w:val="24"/>
          <w:lang w:val="ro-MD"/>
        </w:rPr>
        <w:t xml:space="preserve">în conformitate cu </w:t>
      </w:r>
      <w:r w:rsidR="008037AA" w:rsidRPr="00C40ED3">
        <w:rPr>
          <w:rFonts w:cs="Times New Roman"/>
          <w:sz w:val="24"/>
          <w:szCs w:val="24"/>
          <w:lang w:val="ro-MD"/>
        </w:rPr>
        <w:t xml:space="preserve">cadrul legal </w:t>
      </w:r>
      <w:r w:rsidR="003B3710" w:rsidRPr="00C40ED3">
        <w:rPr>
          <w:rFonts w:cs="Times New Roman"/>
          <w:sz w:val="24"/>
          <w:szCs w:val="24"/>
          <w:lang w:val="ro-MD"/>
        </w:rPr>
        <w:t>din</w:t>
      </w:r>
      <w:r w:rsidR="008037AA" w:rsidRPr="00C40ED3">
        <w:rPr>
          <w:rFonts w:cs="Times New Roman"/>
          <w:sz w:val="24"/>
          <w:szCs w:val="24"/>
          <w:lang w:val="ro-MD"/>
        </w:rPr>
        <w:t xml:space="preserve"> Republic</w:t>
      </w:r>
      <w:r w:rsidR="003B3710" w:rsidRPr="00C40ED3">
        <w:rPr>
          <w:rFonts w:cs="Times New Roman"/>
          <w:sz w:val="24"/>
          <w:szCs w:val="24"/>
          <w:lang w:val="ro-MD"/>
        </w:rPr>
        <w:t>a</w:t>
      </w:r>
      <w:r w:rsidR="008037AA" w:rsidRPr="00C40ED3">
        <w:rPr>
          <w:rFonts w:cs="Times New Roman"/>
          <w:sz w:val="24"/>
          <w:szCs w:val="24"/>
          <w:lang w:val="ro-MD"/>
        </w:rPr>
        <w:t xml:space="preserve"> Moldova</w:t>
      </w:r>
      <w:r w:rsidR="00B61E2A" w:rsidRPr="00C40ED3">
        <w:rPr>
          <w:rFonts w:cs="Times New Roman"/>
          <w:sz w:val="24"/>
          <w:szCs w:val="24"/>
          <w:lang w:val="ro-MD"/>
        </w:rPr>
        <w:t xml:space="preserve"> aplicabil formei de organizare juridică</w:t>
      </w:r>
      <w:r w:rsidRPr="00C40ED3">
        <w:rPr>
          <w:rFonts w:cs="Times New Roman"/>
          <w:sz w:val="24"/>
          <w:szCs w:val="24"/>
          <w:lang w:val="ro-MD"/>
        </w:rPr>
        <w:t xml:space="preserve">, care sunt abilitate să stabilească strategia, obiectivele și direcția generală a entității, și care supervizează și monitorizează procesul decizional al entității, și din care fac parte persoane care conduc efectiv activitatea entității; </w:t>
      </w:r>
    </w:p>
    <w:p w14:paraId="09AA94F4" w14:textId="64C238E8"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instituție de credit</w:t>
      </w:r>
      <w:r w:rsidRPr="00C40ED3">
        <w:rPr>
          <w:rFonts w:cs="Times New Roman"/>
          <w:sz w:val="24"/>
          <w:szCs w:val="24"/>
          <w:lang w:val="ro-MD"/>
        </w:rPr>
        <w:t xml:space="preserve"> </w:t>
      </w:r>
      <w:r w:rsidR="0044652E" w:rsidRPr="00C40ED3">
        <w:rPr>
          <w:rFonts w:cs="Times New Roman"/>
          <w:sz w:val="24"/>
          <w:szCs w:val="24"/>
          <w:lang w:val="ro-MD"/>
        </w:rPr>
        <w:t>–</w:t>
      </w:r>
      <w:r w:rsidRPr="00C40ED3">
        <w:rPr>
          <w:rFonts w:cs="Times New Roman"/>
          <w:sz w:val="24"/>
          <w:lang w:val="ro-MD"/>
        </w:rPr>
        <w:t xml:space="preserve"> </w:t>
      </w:r>
      <w:r w:rsidR="00180E1B" w:rsidRPr="00C40ED3">
        <w:rPr>
          <w:rFonts w:cs="Times New Roman"/>
          <w:sz w:val="24"/>
          <w:lang w:val="ro-MD"/>
        </w:rPr>
        <w:t>întreprindere a cărei activitate constă în atragerea de depozite sau de alte fonduri rambursabile de la public și în acordarea de credite în cont propriu</w:t>
      </w:r>
      <w:r w:rsidR="002A4AB2" w:rsidRPr="00C40ED3">
        <w:rPr>
          <w:rFonts w:cs="Times New Roman"/>
          <w:sz w:val="24"/>
          <w:lang w:val="ro-MD"/>
        </w:rPr>
        <w:t>,</w:t>
      </w:r>
      <w:r w:rsidR="00EA529F" w:rsidRPr="00C40ED3">
        <w:rPr>
          <w:rFonts w:cs="Times New Roman"/>
          <w:lang w:val="ro-MD"/>
        </w:rPr>
        <w:t xml:space="preserve"> </w:t>
      </w:r>
      <w:r w:rsidR="00EA797D" w:rsidRPr="00C40ED3">
        <w:rPr>
          <w:rFonts w:cs="Times New Roman"/>
          <w:sz w:val="24"/>
          <w:lang w:val="ro-MD"/>
        </w:rPr>
        <w:t xml:space="preserve">inclusiv </w:t>
      </w:r>
      <w:r w:rsidR="00A94476" w:rsidRPr="00C40ED3">
        <w:rPr>
          <w:rFonts w:cs="Times New Roman"/>
          <w:sz w:val="24"/>
          <w:lang w:val="ro-MD"/>
        </w:rPr>
        <w:t>banc</w:t>
      </w:r>
      <w:r w:rsidR="00EA797D" w:rsidRPr="00C40ED3">
        <w:rPr>
          <w:rFonts w:cs="Times New Roman"/>
          <w:sz w:val="24"/>
          <w:lang w:val="ro-MD"/>
        </w:rPr>
        <w:t>a</w:t>
      </w:r>
      <w:r w:rsidR="004A1E47" w:rsidRPr="00C40ED3">
        <w:rPr>
          <w:rFonts w:cs="Times New Roman"/>
          <w:sz w:val="24"/>
          <w:lang w:val="ro-MD"/>
        </w:rPr>
        <w:t>,</w:t>
      </w:r>
      <w:r w:rsidRPr="00C40ED3">
        <w:rPr>
          <w:rFonts w:cs="Times New Roman"/>
          <w:sz w:val="24"/>
          <w:lang w:val="ro-MD"/>
        </w:rPr>
        <w:t xml:space="preserve"> </w:t>
      </w:r>
      <w:r w:rsidR="00C61279" w:rsidRPr="00C40ED3">
        <w:rPr>
          <w:rFonts w:cs="Times New Roman"/>
          <w:sz w:val="24"/>
          <w:lang w:val="ro-MD"/>
        </w:rPr>
        <w:t>astfel cum este definită</w:t>
      </w:r>
      <w:r w:rsidRPr="00C40ED3">
        <w:rPr>
          <w:rFonts w:cs="Times New Roman"/>
          <w:sz w:val="24"/>
          <w:lang w:val="ro-MD"/>
        </w:rPr>
        <w:t xml:space="preserve"> la </w:t>
      </w:r>
      <w:r w:rsidR="000C3EA9" w:rsidRPr="00C40ED3">
        <w:rPr>
          <w:rFonts w:cs="Times New Roman"/>
          <w:sz w:val="24"/>
          <w:lang w:val="ro-MD"/>
        </w:rPr>
        <w:t xml:space="preserve">art. </w:t>
      </w:r>
      <w:r w:rsidR="00A94476" w:rsidRPr="00C40ED3">
        <w:rPr>
          <w:rFonts w:cs="Times New Roman"/>
          <w:sz w:val="24"/>
          <w:lang w:val="ro-MD"/>
        </w:rPr>
        <w:t>3</w:t>
      </w:r>
      <w:r w:rsidRPr="00C40ED3">
        <w:rPr>
          <w:rFonts w:cs="Times New Roman"/>
          <w:sz w:val="24"/>
          <w:lang w:val="ro-MD"/>
        </w:rPr>
        <w:t xml:space="preserve"> din </w:t>
      </w:r>
      <w:r w:rsidR="00A94476" w:rsidRPr="00C40ED3">
        <w:rPr>
          <w:rFonts w:cs="Times New Roman"/>
          <w:sz w:val="24"/>
          <w:lang w:val="ro-MD"/>
        </w:rPr>
        <w:t xml:space="preserve">Legea </w:t>
      </w:r>
      <w:r w:rsidR="00533ED1" w:rsidRPr="00C40ED3">
        <w:rPr>
          <w:rFonts w:cs="Times New Roman"/>
          <w:sz w:val="24"/>
          <w:lang w:val="ro-MD"/>
        </w:rPr>
        <w:t xml:space="preserve">nr. </w:t>
      </w:r>
      <w:r w:rsidR="00A94476" w:rsidRPr="00C40ED3">
        <w:rPr>
          <w:rFonts w:cs="Times New Roman"/>
          <w:sz w:val="24"/>
          <w:lang w:val="ro-MD"/>
        </w:rPr>
        <w:t xml:space="preserve">202/2017 privind activitatea băncilor </w:t>
      </w:r>
      <w:r w:rsidR="00533ED1" w:rsidRPr="00C40ED3">
        <w:rPr>
          <w:rFonts w:cs="Times New Roman"/>
          <w:sz w:val="24"/>
          <w:lang w:val="ro-MD"/>
        </w:rPr>
        <w:t xml:space="preserve">(în continuare – Legea nr. 202/2017) </w:t>
      </w:r>
      <w:r w:rsidR="00A94476" w:rsidRPr="00C40ED3">
        <w:rPr>
          <w:rFonts w:cs="Times New Roman"/>
          <w:sz w:val="24"/>
          <w:lang w:val="ro-MD"/>
        </w:rPr>
        <w:t xml:space="preserve">și </w:t>
      </w:r>
      <w:r w:rsidR="00AC1D85" w:rsidRPr="00C40ED3">
        <w:rPr>
          <w:rFonts w:cs="Times New Roman"/>
          <w:sz w:val="24"/>
          <w:lang w:val="ro-MD"/>
        </w:rPr>
        <w:t>care</w:t>
      </w:r>
      <w:r w:rsidR="00AC1D85" w:rsidRPr="00C40ED3">
        <w:rPr>
          <w:rFonts w:cs="Times New Roman"/>
          <w:lang w:val="ro-MD"/>
        </w:rPr>
        <w:t xml:space="preserve"> </w:t>
      </w:r>
      <w:r w:rsidR="00AC1D85" w:rsidRPr="00C40ED3">
        <w:rPr>
          <w:rFonts w:cs="Times New Roman"/>
          <w:sz w:val="24"/>
          <w:lang w:val="ro-MD"/>
        </w:rPr>
        <w:t>dispun</w:t>
      </w:r>
      <w:r w:rsidR="00EA797D" w:rsidRPr="00C40ED3">
        <w:rPr>
          <w:rFonts w:cs="Times New Roman"/>
          <w:sz w:val="24"/>
          <w:lang w:val="ro-MD"/>
        </w:rPr>
        <w:t>e</w:t>
      </w:r>
      <w:r w:rsidR="00AC1D85" w:rsidRPr="00C40ED3">
        <w:rPr>
          <w:rFonts w:cs="Times New Roman"/>
          <w:sz w:val="24"/>
          <w:lang w:val="ro-MD"/>
        </w:rPr>
        <w:t xml:space="preserve"> de o </w:t>
      </w:r>
      <w:r w:rsidR="00B61E2A" w:rsidRPr="00C40ED3">
        <w:rPr>
          <w:rFonts w:cs="Times New Roman"/>
          <w:sz w:val="24"/>
          <w:lang w:val="ro-MD"/>
        </w:rPr>
        <w:t>licență</w:t>
      </w:r>
      <w:r w:rsidR="00AC1D85" w:rsidRPr="00C40ED3">
        <w:rPr>
          <w:rFonts w:cs="Times New Roman"/>
          <w:sz w:val="24"/>
          <w:lang w:val="ro-MD"/>
        </w:rPr>
        <w:t xml:space="preserve"> eliberată de Banca Naţională, în </w:t>
      </w:r>
      <w:r w:rsidR="00B61E2A" w:rsidRPr="00C40ED3">
        <w:rPr>
          <w:rFonts w:cs="Times New Roman"/>
          <w:sz w:val="24"/>
          <w:lang w:val="ro-MD"/>
        </w:rPr>
        <w:t>condițiile</w:t>
      </w:r>
      <w:r w:rsidR="00AC1D85" w:rsidRPr="00C40ED3">
        <w:rPr>
          <w:rFonts w:cs="Times New Roman"/>
          <w:sz w:val="24"/>
          <w:lang w:val="ro-MD"/>
        </w:rPr>
        <w:t xml:space="preserve"> stabilite de Legea nr. 202/2017</w:t>
      </w:r>
      <w:r w:rsidRPr="00C40ED3">
        <w:rPr>
          <w:rFonts w:cs="Times New Roman"/>
          <w:sz w:val="24"/>
          <w:szCs w:val="24"/>
          <w:lang w:val="ro-MD"/>
        </w:rPr>
        <w:t>;</w:t>
      </w:r>
      <w:r w:rsidR="009E1332" w:rsidRPr="00C40ED3">
        <w:rPr>
          <w:rFonts w:cs="Times New Roman"/>
          <w:sz w:val="24"/>
          <w:szCs w:val="24"/>
          <w:lang w:val="ro-MD"/>
        </w:rPr>
        <w:t xml:space="preserve"> </w:t>
      </w:r>
    </w:p>
    <w:p w14:paraId="702110CE" w14:textId="72F8EF17" w:rsidR="00FE42E1" w:rsidRPr="00C40ED3" w:rsidRDefault="005D7767"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 xml:space="preserve">firmă </w:t>
      </w:r>
      <w:r w:rsidR="00FE42E1" w:rsidRPr="00C40ED3">
        <w:rPr>
          <w:rFonts w:cs="Times New Roman"/>
          <w:i/>
          <w:sz w:val="24"/>
          <w:szCs w:val="24"/>
          <w:lang w:val="ro-MD"/>
        </w:rPr>
        <w:t>de investiții</w:t>
      </w:r>
      <w:r w:rsidR="00FE42E1" w:rsidRPr="00C40ED3">
        <w:rPr>
          <w:rFonts w:cs="Times New Roman"/>
          <w:sz w:val="24"/>
          <w:szCs w:val="24"/>
          <w:lang w:val="ro-MD"/>
        </w:rPr>
        <w:t xml:space="preserve"> </w:t>
      </w:r>
      <w:r w:rsidR="007D624E" w:rsidRPr="00C40ED3">
        <w:rPr>
          <w:rFonts w:cs="Times New Roman"/>
          <w:sz w:val="24"/>
          <w:szCs w:val="24"/>
          <w:lang w:val="ro-MD"/>
        </w:rPr>
        <w:t>–</w:t>
      </w:r>
      <w:r w:rsidR="00FE42E1" w:rsidRPr="00C40ED3">
        <w:rPr>
          <w:rFonts w:cs="Times New Roman"/>
          <w:sz w:val="24"/>
          <w:szCs w:val="24"/>
          <w:lang w:val="ro-MD"/>
        </w:rPr>
        <w:t xml:space="preserve"> </w:t>
      </w:r>
      <w:r w:rsidR="000B0F13" w:rsidRPr="00C40ED3">
        <w:rPr>
          <w:rFonts w:cs="Times New Roman"/>
          <w:sz w:val="24"/>
          <w:szCs w:val="24"/>
          <w:lang w:val="ro-MD"/>
        </w:rPr>
        <w:t xml:space="preserve">societate </w:t>
      </w:r>
      <w:r w:rsidR="00FE42E1" w:rsidRPr="00C40ED3">
        <w:rPr>
          <w:rFonts w:cs="Times New Roman"/>
          <w:sz w:val="24"/>
          <w:szCs w:val="24"/>
          <w:lang w:val="ro-MD"/>
        </w:rPr>
        <w:t>de investiții</w:t>
      </w:r>
      <w:r w:rsidR="007D624E" w:rsidRPr="00C40ED3">
        <w:rPr>
          <w:rFonts w:cs="Times New Roman"/>
          <w:sz w:val="24"/>
          <w:szCs w:val="24"/>
          <w:lang w:val="ro-MD"/>
        </w:rPr>
        <w:t>,</w:t>
      </w:r>
      <w:r w:rsidR="00FE42E1" w:rsidRPr="00C40ED3">
        <w:rPr>
          <w:rFonts w:cs="Times New Roman"/>
          <w:sz w:val="24"/>
          <w:szCs w:val="24"/>
          <w:lang w:val="ro-MD"/>
        </w:rPr>
        <w:t xml:space="preserve"> </w:t>
      </w:r>
      <w:r w:rsidR="007D624E" w:rsidRPr="00C40ED3">
        <w:rPr>
          <w:rFonts w:cs="Times New Roman"/>
          <w:sz w:val="24"/>
          <w:lang w:val="ro-MD"/>
        </w:rPr>
        <w:t>astfel cum este definită</w:t>
      </w:r>
      <w:r w:rsidR="00FE42E1" w:rsidRPr="00C40ED3">
        <w:rPr>
          <w:rFonts w:cs="Times New Roman"/>
          <w:sz w:val="24"/>
          <w:lang w:val="ro-MD"/>
        </w:rPr>
        <w:t xml:space="preserve"> </w:t>
      </w:r>
      <w:r w:rsidR="00FE42E1" w:rsidRPr="00C40ED3">
        <w:rPr>
          <w:rFonts w:cs="Times New Roman"/>
          <w:sz w:val="24"/>
          <w:szCs w:val="24"/>
          <w:lang w:val="ro-MD"/>
        </w:rPr>
        <w:t xml:space="preserve">la </w:t>
      </w:r>
      <w:r w:rsidR="007D624E" w:rsidRPr="00C40ED3">
        <w:rPr>
          <w:rFonts w:cs="Times New Roman"/>
          <w:sz w:val="24"/>
          <w:szCs w:val="24"/>
          <w:lang w:val="ro-MD"/>
        </w:rPr>
        <w:t xml:space="preserve">art. </w:t>
      </w:r>
      <w:r w:rsidR="000B0F13" w:rsidRPr="00C40ED3">
        <w:rPr>
          <w:rFonts w:cs="Times New Roman"/>
          <w:sz w:val="24"/>
          <w:szCs w:val="24"/>
          <w:lang w:val="ro-MD"/>
        </w:rPr>
        <w:t>6 din Legea nr. 171/2012 privind piața de capital</w:t>
      </w:r>
      <w:r w:rsidR="000B0F13" w:rsidRPr="00C40ED3" w:rsidDel="000B0F13">
        <w:rPr>
          <w:rFonts w:cs="Times New Roman"/>
          <w:sz w:val="24"/>
          <w:szCs w:val="24"/>
          <w:lang w:val="ro-MD"/>
        </w:rPr>
        <w:t xml:space="preserve"> </w:t>
      </w:r>
      <w:r w:rsidR="00533ED1" w:rsidRPr="00C40ED3">
        <w:rPr>
          <w:rFonts w:cs="Times New Roman"/>
          <w:sz w:val="24"/>
          <w:szCs w:val="24"/>
          <w:lang w:val="ro-MD"/>
        </w:rPr>
        <w:t xml:space="preserve">(în continuare – Legea nr. 171/2012) </w:t>
      </w:r>
      <w:r w:rsidR="00FE42E1" w:rsidRPr="00C40ED3">
        <w:rPr>
          <w:rFonts w:cs="Times New Roman"/>
          <w:sz w:val="24"/>
          <w:szCs w:val="24"/>
          <w:lang w:val="ro-MD"/>
        </w:rPr>
        <w:t xml:space="preserve">și </w:t>
      </w:r>
      <w:r w:rsidR="00364191" w:rsidRPr="00C40ED3">
        <w:rPr>
          <w:rFonts w:cs="Times New Roman"/>
          <w:sz w:val="24"/>
          <w:szCs w:val="24"/>
          <w:lang w:val="ro-MD"/>
        </w:rPr>
        <w:t>care dispune de o licenţă eliberată de Comisia Naţională</w:t>
      </w:r>
      <w:r w:rsidR="00364191" w:rsidRPr="00C40ED3">
        <w:rPr>
          <w:rFonts w:cs="Times New Roman"/>
          <w:sz w:val="24"/>
          <w:lang w:val="ro-MD"/>
        </w:rPr>
        <w:t xml:space="preserve">, în condiţiile stabilite de Legea </w:t>
      </w:r>
      <w:r w:rsidR="00364191" w:rsidRPr="00C40ED3">
        <w:rPr>
          <w:rFonts w:cs="Times New Roman"/>
          <w:sz w:val="24"/>
          <w:szCs w:val="24"/>
          <w:lang w:val="ro-MD"/>
        </w:rPr>
        <w:t xml:space="preserve">nr. 171/2012 </w:t>
      </w:r>
      <w:r w:rsidR="00FE42E1" w:rsidRPr="00C40ED3">
        <w:rPr>
          <w:rFonts w:cs="Times New Roman"/>
          <w:sz w:val="24"/>
          <w:szCs w:val="24"/>
          <w:lang w:val="ro-MD"/>
        </w:rPr>
        <w:t xml:space="preserve">; </w:t>
      </w:r>
    </w:p>
    <w:p w14:paraId="3F8EA992" w14:textId="77777777"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investitori calificați</w:t>
      </w:r>
      <w:r w:rsidRPr="00C40ED3">
        <w:rPr>
          <w:rFonts w:cs="Times New Roman"/>
          <w:sz w:val="24"/>
          <w:szCs w:val="24"/>
          <w:lang w:val="ro-MD"/>
        </w:rPr>
        <w:t xml:space="preserve"> </w:t>
      </w:r>
      <w:r w:rsidR="0075185C" w:rsidRPr="00C40ED3">
        <w:rPr>
          <w:rFonts w:cs="Times New Roman"/>
          <w:sz w:val="24"/>
          <w:szCs w:val="24"/>
          <w:lang w:val="ro-MD"/>
        </w:rPr>
        <w:t>–</w:t>
      </w:r>
      <w:r w:rsidRPr="00C40ED3" w:rsidDel="0075185C">
        <w:rPr>
          <w:rFonts w:cs="Times New Roman"/>
          <w:sz w:val="24"/>
          <w:szCs w:val="24"/>
          <w:lang w:val="ro-MD"/>
        </w:rPr>
        <w:t xml:space="preserve"> </w:t>
      </w:r>
      <w:r w:rsidRPr="00C40ED3">
        <w:rPr>
          <w:rFonts w:cs="Times New Roman"/>
          <w:sz w:val="24"/>
          <w:szCs w:val="24"/>
          <w:lang w:val="ro-MD"/>
        </w:rPr>
        <w:t>persoane sau entități</w:t>
      </w:r>
      <w:r w:rsidR="00364191" w:rsidRPr="00C40ED3">
        <w:rPr>
          <w:rFonts w:cs="Times New Roman"/>
          <w:sz w:val="24"/>
          <w:szCs w:val="24"/>
          <w:lang w:val="ro-MD"/>
        </w:rPr>
        <w:t>,</w:t>
      </w:r>
      <w:r w:rsidRPr="00C40ED3">
        <w:rPr>
          <w:rFonts w:cs="Times New Roman"/>
          <w:sz w:val="24"/>
          <w:szCs w:val="24"/>
          <w:lang w:val="ro-MD"/>
        </w:rPr>
        <w:t xml:space="preserve"> </w:t>
      </w:r>
      <w:r w:rsidR="00364191" w:rsidRPr="00C40ED3">
        <w:rPr>
          <w:rFonts w:cs="Times New Roman"/>
          <w:sz w:val="24"/>
          <w:szCs w:val="24"/>
          <w:lang w:val="ro-MD"/>
        </w:rPr>
        <w:t xml:space="preserve">astfel cum sunt definiți la </w:t>
      </w:r>
      <w:r w:rsidR="007D624E" w:rsidRPr="00C40ED3">
        <w:rPr>
          <w:rFonts w:cs="Times New Roman"/>
          <w:sz w:val="24"/>
          <w:szCs w:val="24"/>
          <w:lang w:val="ro-MD"/>
        </w:rPr>
        <w:t xml:space="preserve">art. </w:t>
      </w:r>
      <w:r w:rsidR="00E9728F" w:rsidRPr="00C40ED3">
        <w:rPr>
          <w:rFonts w:cs="Times New Roman"/>
          <w:sz w:val="24"/>
          <w:szCs w:val="24"/>
          <w:lang w:val="ro-MD"/>
        </w:rPr>
        <w:t>6 din Legea nr. 171/2012</w:t>
      </w:r>
      <w:r w:rsidRPr="00C40ED3">
        <w:rPr>
          <w:rFonts w:cs="Times New Roman"/>
          <w:sz w:val="24"/>
          <w:szCs w:val="24"/>
          <w:lang w:val="ro-MD"/>
        </w:rPr>
        <w:t xml:space="preserve">; </w:t>
      </w:r>
    </w:p>
    <w:p w14:paraId="5F0C0DE5" w14:textId="52F942DC" w:rsidR="00FE42E1"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legături strânse</w:t>
      </w:r>
      <w:r w:rsidRPr="00C40ED3">
        <w:rPr>
          <w:rFonts w:cs="Times New Roman"/>
          <w:sz w:val="24"/>
          <w:szCs w:val="24"/>
          <w:lang w:val="ro-MD"/>
        </w:rPr>
        <w:t xml:space="preserve"> </w:t>
      </w:r>
      <w:r w:rsidR="0087737E" w:rsidRPr="00C40ED3">
        <w:rPr>
          <w:rFonts w:cs="Times New Roman"/>
          <w:sz w:val="24"/>
          <w:szCs w:val="24"/>
          <w:lang w:val="ro-MD"/>
        </w:rPr>
        <w:t xml:space="preserve">– </w:t>
      </w:r>
      <w:r w:rsidRPr="00C40ED3">
        <w:rPr>
          <w:rFonts w:cs="Times New Roman"/>
          <w:sz w:val="24"/>
          <w:szCs w:val="24"/>
          <w:lang w:val="ro-MD"/>
        </w:rPr>
        <w:t>legături strânse</w:t>
      </w:r>
      <w:r w:rsidR="0087737E" w:rsidRPr="00C40ED3">
        <w:rPr>
          <w:rFonts w:cs="Times New Roman"/>
          <w:sz w:val="24"/>
          <w:szCs w:val="24"/>
          <w:lang w:val="ro-MD"/>
        </w:rPr>
        <w:t>,</w:t>
      </w:r>
      <w:r w:rsidRPr="00C40ED3">
        <w:rPr>
          <w:rFonts w:cs="Times New Roman"/>
          <w:sz w:val="24"/>
          <w:szCs w:val="24"/>
          <w:lang w:val="ro-MD"/>
        </w:rPr>
        <w:t xml:space="preserve"> </w:t>
      </w:r>
      <w:r w:rsidR="0087737E" w:rsidRPr="00C40ED3">
        <w:rPr>
          <w:rFonts w:cs="Times New Roman"/>
          <w:sz w:val="24"/>
          <w:lang w:val="ro-MD"/>
        </w:rPr>
        <w:t>astfel cum sunt definite</w:t>
      </w:r>
      <w:r w:rsidRPr="00C40ED3">
        <w:rPr>
          <w:rFonts w:cs="Times New Roman"/>
          <w:sz w:val="24"/>
          <w:lang w:val="ro-MD"/>
        </w:rPr>
        <w:t xml:space="preserve"> </w:t>
      </w:r>
      <w:r w:rsidRPr="00C40ED3">
        <w:rPr>
          <w:rFonts w:cs="Times New Roman"/>
          <w:sz w:val="24"/>
          <w:szCs w:val="24"/>
          <w:lang w:val="ro-MD"/>
        </w:rPr>
        <w:t xml:space="preserve">la </w:t>
      </w:r>
      <w:r w:rsidR="007D624E" w:rsidRPr="00C40ED3">
        <w:rPr>
          <w:rFonts w:cs="Times New Roman"/>
          <w:sz w:val="24"/>
          <w:szCs w:val="24"/>
          <w:lang w:val="ro-MD"/>
        </w:rPr>
        <w:t xml:space="preserve">art. </w:t>
      </w:r>
      <w:r w:rsidR="00BE4A7B" w:rsidRPr="00C40ED3">
        <w:rPr>
          <w:rFonts w:cs="Times New Roman"/>
          <w:sz w:val="24"/>
          <w:szCs w:val="24"/>
          <w:lang w:val="ro-MD"/>
        </w:rPr>
        <w:t>6 din Legea nr. 171/2012</w:t>
      </w:r>
      <w:r w:rsidRPr="00C40ED3">
        <w:rPr>
          <w:rFonts w:cs="Times New Roman"/>
          <w:sz w:val="24"/>
          <w:szCs w:val="24"/>
          <w:lang w:val="ro-MD"/>
        </w:rPr>
        <w:t xml:space="preserve">; </w:t>
      </w:r>
      <w:r w:rsidR="000E0A9C" w:rsidRPr="00C40ED3">
        <w:rPr>
          <w:rFonts w:cs="Times New Roman"/>
          <w:sz w:val="24"/>
          <w:lang w:val="ro-MD"/>
        </w:rPr>
        <w:t xml:space="preserve"> </w:t>
      </w:r>
    </w:p>
    <w:p w14:paraId="6D9B38F0" w14:textId="77777777" w:rsidR="00AE7897" w:rsidRPr="00C40ED3" w:rsidRDefault="00FE42E1"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rezervă de active</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coșul de active de rezervă care garantează dreptul de creanță împotriva emitentului;</w:t>
      </w:r>
    </w:p>
    <w:p w14:paraId="35BE6BC7" w14:textId="303A720F"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participație calificată</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deținerea, directă sau indirectă, în cadrul unui emitent de tokenuri raportate la active sau al unui furnizor de servicii de criptoactive, a unei participații care reprezintă cel puțin 10 % din capital sau din drepturile de vot,  sau care permite exercitarea unei influențe semnificative asupra administrării emitentului de tokenuri raportate la active sau a administrării furnizorului de servicii de criptoactive în care este deținută participația respectivă; </w:t>
      </w:r>
      <w:r w:rsidR="0049156B" w:rsidRPr="00C40ED3">
        <w:rPr>
          <w:rFonts w:cs="Times New Roman"/>
          <w:sz w:val="24"/>
          <w:szCs w:val="24"/>
          <w:lang w:val="ro-MD"/>
        </w:rPr>
        <w:t>Deţinerea, directă şi indirectă, se stabileşte conform actelor normative ale Comisiei Naţionale.</w:t>
      </w:r>
      <w:r w:rsidR="00AE7897" w:rsidRPr="00C40ED3">
        <w:rPr>
          <w:rFonts w:cs="Times New Roman"/>
          <w:sz w:val="24"/>
          <w:szCs w:val="24"/>
          <w:lang w:val="ro-MD"/>
        </w:rPr>
        <w:t xml:space="preserve"> </w:t>
      </w:r>
    </w:p>
    <w:p w14:paraId="65397267" w14:textId="77777777"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 xml:space="preserve">deținător de retail </w:t>
      </w:r>
      <w:r w:rsidR="0087737E" w:rsidRPr="00C40ED3">
        <w:rPr>
          <w:rFonts w:cs="Times New Roman"/>
          <w:sz w:val="24"/>
          <w:szCs w:val="24"/>
          <w:lang w:val="ro-MD"/>
        </w:rPr>
        <w:t>–</w:t>
      </w:r>
      <w:r w:rsidRPr="00C40ED3">
        <w:rPr>
          <w:rFonts w:cs="Times New Roman"/>
          <w:sz w:val="24"/>
          <w:szCs w:val="24"/>
          <w:lang w:val="ro-MD"/>
        </w:rPr>
        <w:t xml:space="preserve"> orice persoană fizică ce acționează în scopuri care nu sunt legate de activitatea sa comercială, economică, meșteșugărească sau profesională; </w:t>
      </w:r>
    </w:p>
    <w:p w14:paraId="67E6D3B3" w14:textId="77777777"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interfață online</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orice software, inclusiv </w:t>
      </w:r>
      <w:r w:rsidR="00592813" w:rsidRPr="00C40ED3">
        <w:rPr>
          <w:rFonts w:cs="Times New Roman"/>
          <w:sz w:val="24"/>
          <w:szCs w:val="24"/>
          <w:lang w:val="ro-MD"/>
        </w:rPr>
        <w:t>o pagină web</w:t>
      </w:r>
      <w:r w:rsidRPr="00C40ED3">
        <w:rPr>
          <w:rFonts w:cs="Times New Roman"/>
          <w:sz w:val="24"/>
          <w:szCs w:val="24"/>
          <w:lang w:val="ro-MD"/>
        </w:rPr>
        <w:t>, o secțiune a un</w:t>
      </w:r>
      <w:r w:rsidR="00592813" w:rsidRPr="00C40ED3">
        <w:rPr>
          <w:rFonts w:cs="Times New Roman"/>
          <w:sz w:val="24"/>
          <w:szCs w:val="24"/>
          <w:lang w:val="ro-MD"/>
        </w:rPr>
        <w:t>ei</w:t>
      </w:r>
      <w:r w:rsidRPr="00C40ED3">
        <w:rPr>
          <w:rFonts w:cs="Times New Roman"/>
          <w:sz w:val="24"/>
          <w:szCs w:val="24"/>
          <w:lang w:val="ro-MD"/>
        </w:rPr>
        <w:t xml:space="preserve"> </w:t>
      </w:r>
      <w:r w:rsidR="00592813" w:rsidRPr="00C40ED3">
        <w:rPr>
          <w:rFonts w:cs="Times New Roman"/>
          <w:sz w:val="24"/>
          <w:szCs w:val="24"/>
          <w:lang w:val="ro-MD"/>
        </w:rPr>
        <w:t xml:space="preserve">pagini </w:t>
      </w:r>
      <w:r w:rsidRPr="00C40ED3">
        <w:rPr>
          <w:rFonts w:cs="Times New Roman"/>
          <w:sz w:val="24"/>
          <w:szCs w:val="24"/>
          <w:lang w:val="ro-MD"/>
        </w:rPr>
        <w:t xml:space="preserve">web sau o aplicație, care este operat de către un ofertant de criptoactive sau un furnizor de servicii de criptoactive sau în numele acestuia și care servește la a oferi deținătorilor de criptoactive acces la criptoactivele lor și la a oferi clienților acces la serviciile de criptoactive; </w:t>
      </w:r>
    </w:p>
    <w:p w14:paraId="1D5464A7" w14:textId="094A5F60"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client</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orice persoană fizică sau juridică pentru care un furnizor de servicii de criptoactive furnizează servicii de criptoactive</w:t>
      </w:r>
      <w:r w:rsidR="00C9021A">
        <w:rPr>
          <w:rFonts w:cs="Times New Roman"/>
          <w:sz w:val="24"/>
          <w:szCs w:val="24"/>
          <w:lang w:val="ro-MD"/>
        </w:rPr>
        <w:t xml:space="preserve"> în sensul prezentei legi</w:t>
      </w:r>
      <w:r w:rsidRPr="00C40ED3">
        <w:rPr>
          <w:rFonts w:cs="Times New Roman"/>
          <w:sz w:val="24"/>
          <w:szCs w:val="24"/>
          <w:lang w:val="ro-MD"/>
        </w:rPr>
        <w:t xml:space="preserve">; </w:t>
      </w:r>
    </w:p>
    <w:p w14:paraId="49A6205A" w14:textId="77777777"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cumpărări și vânzări simultane pe cont propriu</w:t>
      </w:r>
      <w:r w:rsidRPr="00C40ED3">
        <w:rPr>
          <w:rFonts w:cs="Times New Roman"/>
          <w:sz w:val="24"/>
          <w:szCs w:val="24"/>
          <w:lang w:val="ro-MD"/>
        </w:rPr>
        <w:t xml:space="preserve"> </w:t>
      </w:r>
      <w:r w:rsidR="005C47DA" w:rsidRPr="00C40ED3">
        <w:rPr>
          <w:rFonts w:cs="Times New Roman"/>
          <w:sz w:val="24"/>
          <w:szCs w:val="24"/>
          <w:lang w:val="ro-MD"/>
        </w:rPr>
        <w:t>–</w:t>
      </w:r>
      <w:r w:rsidRPr="00C40ED3" w:rsidDel="005C47DA">
        <w:rPr>
          <w:rFonts w:cs="Times New Roman"/>
          <w:sz w:val="24"/>
          <w:szCs w:val="24"/>
          <w:lang w:val="ro-MD"/>
        </w:rPr>
        <w:t xml:space="preserve"> </w:t>
      </w:r>
      <w:r w:rsidRPr="00C40ED3">
        <w:rPr>
          <w:rFonts w:cs="Times New Roman"/>
          <w:sz w:val="24"/>
          <w:szCs w:val="24"/>
          <w:lang w:val="ro-MD"/>
        </w:rPr>
        <w:t xml:space="preserve">cumpărări și vânzări simultane pe cont propriu în sensul definiției </w:t>
      </w:r>
      <w:r w:rsidR="00835440" w:rsidRPr="00C40ED3">
        <w:rPr>
          <w:rFonts w:cs="Times New Roman"/>
          <w:sz w:val="24"/>
          <w:szCs w:val="24"/>
          <w:lang w:val="ro-MD"/>
        </w:rPr>
        <w:t>din Legea nr. 171/2012</w:t>
      </w:r>
      <w:r w:rsidRPr="00C40ED3">
        <w:rPr>
          <w:rFonts w:cs="Times New Roman"/>
          <w:sz w:val="24"/>
          <w:szCs w:val="24"/>
          <w:lang w:val="ro-MD"/>
        </w:rPr>
        <w:t xml:space="preserve">; </w:t>
      </w:r>
    </w:p>
    <w:p w14:paraId="0533F3B1" w14:textId="4D36878F" w:rsidR="00B92418" w:rsidRPr="00C40ED3" w:rsidRDefault="00B92418" w:rsidP="00ED39DE">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servicii de plată</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servicii de plată</w:t>
      </w:r>
      <w:r w:rsidR="0087737E" w:rsidRPr="00C40ED3">
        <w:rPr>
          <w:rFonts w:cs="Times New Roman"/>
          <w:sz w:val="24"/>
          <w:szCs w:val="24"/>
          <w:lang w:val="ro-MD"/>
        </w:rPr>
        <w:t>,</w:t>
      </w:r>
      <w:r w:rsidRPr="00C40ED3">
        <w:rPr>
          <w:rFonts w:cs="Times New Roman"/>
          <w:sz w:val="24"/>
          <w:szCs w:val="24"/>
          <w:lang w:val="ro-MD"/>
        </w:rPr>
        <w:t xml:space="preserve"> </w:t>
      </w:r>
      <w:r w:rsidR="0087737E" w:rsidRPr="00C40ED3">
        <w:rPr>
          <w:rFonts w:cs="Times New Roman"/>
          <w:sz w:val="24"/>
          <w:lang w:val="ro-MD"/>
        </w:rPr>
        <w:t>astfel cum sunt definite</w:t>
      </w:r>
      <w:r w:rsidR="000B137D" w:rsidRPr="00C40ED3">
        <w:rPr>
          <w:rFonts w:cs="Times New Roman"/>
          <w:sz w:val="24"/>
          <w:szCs w:val="24"/>
          <w:lang w:val="ro-MD"/>
        </w:rPr>
        <w:t xml:space="preserve"> la </w:t>
      </w:r>
      <w:r w:rsidR="0087737E" w:rsidRPr="00C40ED3">
        <w:rPr>
          <w:rFonts w:cs="Times New Roman"/>
          <w:sz w:val="24"/>
          <w:szCs w:val="24"/>
          <w:lang w:val="ro-MD"/>
        </w:rPr>
        <w:t xml:space="preserve">art. </w:t>
      </w:r>
      <w:r w:rsidR="00C6200B" w:rsidRPr="00C40ED3">
        <w:rPr>
          <w:rFonts w:cs="Times New Roman"/>
          <w:sz w:val="24"/>
          <w:szCs w:val="24"/>
          <w:lang w:val="ro-MD"/>
        </w:rPr>
        <w:t xml:space="preserve">4 </w:t>
      </w:r>
      <w:r w:rsidR="000B137D" w:rsidRPr="00C40ED3">
        <w:rPr>
          <w:rFonts w:cs="Times New Roman"/>
          <w:sz w:val="24"/>
          <w:szCs w:val="24"/>
          <w:lang w:val="ro-MD"/>
        </w:rPr>
        <w:t xml:space="preserve">din Legea </w:t>
      </w:r>
      <w:r w:rsidR="00740260" w:rsidRPr="00C40ED3">
        <w:rPr>
          <w:rFonts w:cs="Times New Roman"/>
          <w:sz w:val="24"/>
          <w:szCs w:val="24"/>
          <w:lang w:val="ro-MD"/>
        </w:rPr>
        <w:t xml:space="preserve">nr. </w:t>
      </w:r>
      <w:r w:rsidR="000B137D" w:rsidRPr="00C40ED3">
        <w:rPr>
          <w:rFonts w:cs="Times New Roman"/>
          <w:sz w:val="24"/>
          <w:szCs w:val="24"/>
          <w:lang w:val="ro-MD"/>
        </w:rPr>
        <w:t>114/2012</w:t>
      </w:r>
      <w:r w:rsidRPr="00C40ED3">
        <w:rPr>
          <w:rFonts w:cs="Times New Roman"/>
          <w:sz w:val="24"/>
          <w:szCs w:val="24"/>
          <w:lang w:val="ro-MD"/>
        </w:rPr>
        <w:t xml:space="preserve">; </w:t>
      </w:r>
    </w:p>
    <w:p w14:paraId="35187C5B" w14:textId="12FF0A88"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prestator de servicii de plată</w:t>
      </w:r>
      <w:r w:rsidRPr="00C40ED3">
        <w:rPr>
          <w:rFonts w:cs="Times New Roman"/>
          <w:sz w:val="24"/>
          <w:szCs w:val="24"/>
          <w:lang w:val="ro-MD"/>
        </w:rPr>
        <w:t xml:space="preserve"> </w:t>
      </w:r>
      <w:r w:rsidR="0087737E" w:rsidRPr="00C40ED3">
        <w:rPr>
          <w:rFonts w:cs="Times New Roman"/>
          <w:sz w:val="24"/>
          <w:szCs w:val="24"/>
          <w:lang w:val="ro-MD"/>
        </w:rPr>
        <w:t>–</w:t>
      </w:r>
      <w:r w:rsidRPr="00C40ED3">
        <w:rPr>
          <w:rFonts w:cs="Times New Roman"/>
          <w:sz w:val="24"/>
          <w:szCs w:val="24"/>
          <w:lang w:val="ro-MD"/>
        </w:rPr>
        <w:t xml:space="preserve"> prestator de servicii de plată</w:t>
      </w:r>
      <w:r w:rsidR="0087737E" w:rsidRPr="00C40ED3">
        <w:rPr>
          <w:rFonts w:cs="Times New Roman"/>
          <w:sz w:val="24"/>
          <w:szCs w:val="24"/>
          <w:lang w:val="ro-MD"/>
        </w:rPr>
        <w:t>,</w:t>
      </w:r>
      <w:r w:rsidRPr="00C40ED3">
        <w:rPr>
          <w:rFonts w:cs="Times New Roman"/>
          <w:sz w:val="24"/>
          <w:szCs w:val="24"/>
          <w:lang w:val="ro-MD"/>
        </w:rPr>
        <w:t xml:space="preserve"> </w:t>
      </w:r>
      <w:r w:rsidR="0087737E" w:rsidRPr="00C40ED3">
        <w:rPr>
          <w:rFonts w:cs="Times New Roman"/>
          <w:sz w:val="24"/>
          <w:lang w:val="ro-MD"/>
        </w:rPr>
        <w:t>astfel cum este definit</w:t>
      </w:r>
      <w:r w:rsidR="00E71373" w:rsidRPr="00C40ED3">
        <w:rPr>
          <w:rFonts w:cs="Times New Roman"/>
          <w:sz w:val="24"/>
          <w:szCs w:val="24"/>
          <w:lang w:val="ro-MD"/>
        </w:rPr>
        <w:t xml:space="preserve"> la </w:t>
      </w:r>
      <w:r w:rsidR="001F621C" w:rsidRPr="00C40ED3">
        <w:rPr>
          <w:rFonts w:cs="Times New Roman"/>
          <w:sz w:val="24"/>
          <w:szCs w:val="24"/>
          <w:lang w:val="ro-MD"/>
        </w:rPr>
        <w:t xml:space="preserve">art. </w:t>
      </w:r>
      <w:r w:rsidR="00BE3963" w:rsidRPr="00C40ED3">
        <w:rPr>
          <w:rFonts w:cs="Times New Roman"/>
          <w:sz w:val="24"/>
          <w:szCs w:val="24"/>
          <w:lang w:val="ro-MD"/>
        </w:rPr>
        <w:t xml:space="preserve">5 </w:t>
      </w:r>
      <w:r w:rsidR="00E71373" w:rsidRPr="00C40ED3">
        <w:rPr>
          <w:rFonts w:cs="Times New Roman"/>
          <w:sz w:val="24"/>
          <w:szCs w:val="24"/>
          <w:lang w:val="ro-MD"/>
        </w:rPr>
        <w:t xml:space="preserve">din Legea </w:t>
      </w:r>
      <w:r w:rsidR="00740260" w:rsidRPr="00C40ED3">
        <w:rPr>
          <w:rFonts w:cs="Times New Roman"/>
          <w:sz w:val="24"/>
          <w:szCs w:val="24"/>
          <w:lang w:val="ro-MD"/>
        </w:rPr>
        <w:t xml:space="preserve">nr. </w:t>
      </w:r>
      <w:r w:rsidR="00E71373" w:rsidRPr="00C40ED3">
        <w:rPr>
          <w:rFonts w:cs="Times New Roman"/>
          <w:sz w:val="24"/>
          <w:szCs w:val="24"/>
          <w:lang w:val="ro-MD"/>
        </w:rPr>
        <w:t>114/2012</w:t>
      </w:r>
      <w:r w:rsidRPr="00C40ED3">
        <w:rPr>
          <w:rFonts w:cs="Times New Roman"/>
          <w:sz w:val="24"/>
          <w:szCs w:val="24"/>
          <w:lang w:val="ro-MD"/>
        </w:rPr>
        <w:t xml:space="preserve">; </w:t>
      </w:r>
    </w:p>
    <w:p w14:paraId="07678B99" w14:textId="77777777"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instituție emitentă de monedă electronică</w:t>
      </w:r>
      <w:r w:rsidR="00AF2F01" w:rsidRPr="00C40ED3">
        <w:rPr>
          <w:rFonts w:cs="Times New Roman"/>
          <w:i/>
          <w:iCs/>
          <w:sz w:val="24"/>
          <w:szCs w:val="24"/>
          <w:lang w:val="ro-MD"/>
        </w:rPr>
        <w:t xml:space="preserve"> </w:t>
      </w:r>
      <w:r w:rsidR="00AF2F01" w:rsidRPr="00C40ED3">
        <w:rPr>
          <w:rFonts w:cs="Times New Roman"/>
          <w:sz w:val="24"/>
          <w:szCs w:val="24"/>
          <w:lang w:val="ro-MD"/>
        </w:rPr>
        <w:t>–</w:t>
      </w:r>
      <w:r w:rsidR="005D014D" w:rsidRPr="00C40ED3">
        <w:rPr>
          <w:rFonts w:cs="Times New Roman"/>
          <w:sz w:val="24"/>
          <w:szCs w:val="24"/>
          <w:lang w:val="ro-MD"/>
        </w:rPr>
        <w:t xml:space="preserve"> </w:t>
      </w:r>
      <w:r w:rsidR="000F753D" w:rsidRPr="00C40ED3">
        <w:rPr>
          <w:rFonts w:cs="Times New Roman"/>
          <w:sz w:val="24"/>
          <w:szCs w:val="24"/>
          <w:lang w:val="ro-MD"/>
        </w:rPr>
        <w:t xml:space="preserve">societate </w:t>
      </w:r>
      <w:r w:rsidRPr="00C40ED3">
        <w:rPr>
          <w:rFonts w:cs="Times New Roman"/>
          <w:sz w:val="24"/>
          <w:szCs w:val="24"/>
          <w:lang w:val="ro-MD"/>
        </w:rPr>
        <w:t>emitentă de monedă electronică</w:t>
      </w:r>
      <w:r w:rsidR="00EC2F28" w:rsidRPr="00C40ED3">
        <w:rPr>
          <w:rFonts w:cs="Times New Roman"/>
          <w:sz w:val="24"/>
          <w:szCs w:val="24"/>
          <w:lang w:val="ro-MD"/>
        </w:rPr>
        <w:t>, astfel cum este definită</w:t>
      </w:r>
      <w:r w:rsidRPr="00C40ED3">
        <w:rPr>
          <w:rFonts w:cs="Times New Roman"/>
          <w:sz w:val="24"/>
          <w:szCs w:val="24"/>
          <w:lang w:val="ro-MD"/>
        </w:rPr>
        <w:t xml:space="preserve"> la art</w:t>
      </w:r>
      <w:r w:rsidR="001F621C" w:rsidRPr="00C40ED3">
        <w:rPr>
          <w:rFonts w:cs="Times New Roman"/>
          <w:sz w:val="24"/>
          <w:szCs w:val="24"/>
          <w:lang w:val="ro-MD"/>
        </w:rPr>
        <w:t>.</w:t>
      </w:r>
      <w:r w:rsidRPr="00C40ED3">
        <w:rPr>
          <w:rFonts w:cs="Times New Roman"/>
          <w:sz w:val="24"/>
          <w:szCs w:val="24"/>
          <w:lang w:val="ro-MD"/>
        </w:rPr>
        <w:t xml:space="preserve"> </w:t>
      </w:r>
      <w:r w:rsidR="000F753D" w:rsidRPr="00C40ED3">
        <w:rPr>
          <w:rFonts w:cs="Times New Roman"/>
          <w:sz w:val="24"/>
          <w:szCs w:val="24"/>
          <w:lang w:val="ro-MD"/>
        </w:rPr>
        <w:t xml:space="preserve">3 din Legea </w:t>
      </w:r>
      <w:r w:rsidR="00740260" w:rsidRPr="00C40ED3">
        <w:rPr>
          <w:rFonts w:cs="Times New Roman"/>
          <w:sz w:val="24"/>
          <w:szCs w:val="24"/>
          <w:lang w:val="ro-MD"/>
        </w:rPr>
        <w:t xml:space="preserve">nr. </w:t>
      </w:r>
      <w:r w:rsidR="000F753D" w:rsidRPr="00C40ED3">
        <w:rPr>
          <w:rFonts w:cs="Times New Roman"/>
          <w:sz w:val="24"/>
          <w:szCs w:val="24"/>
          <w:lang w:val="ro-MD"/>
        </w:rPr>
        <w:t>114/2012</w:t>
      </w:r>
      <w:r w:rsidR="005C47DA" w:rsidRPr="00C40ED3">
        <w:rPr>
          <w:rFonts w:cs="Times New Roman"/>
          <w:sz w:val="24"/>
          <w:szCs w:val="24"/>
          <w:lang w:val="ro-MD"/>
        </w:rPr>
        <w:t>, care dispune de o licență în condițiile stabilite de Legea nr. 114/2012</w:t>
      </w:r>
      <w:r w:rsidRPr="00C40ED3">
        <w:rPr>
          <w:rFonts w:cs="Times New Roman"/>
          <w:sz w:val="24"/>
          <w:szCs w:val="24"/>
          <w:lang w:val="ro-MD"/>
        </w:rPr>
        <w:t xml:space="preserve">; </w:t>
      </w:r>
    </w:p>
    <w:p w14:paraId="2A632C93" w14:textId="77777777"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monedă electronică</w:t>
      </w:r>
      <w:r w:rsidRPr="00C40ED3">
        <w:rPr>
          <w:rFonts w:cs="Times New Roman"/>
          <w:sz w:val="24"/>
          <w:szCs w:val="24"/>
          <w:lang w:val="ro-MD"/>
        </w:rPr>
        <w:t xml:space="preserve"> </w:t>
      </w:r>
      <w:r w:rsidR="005C47DA" w:rsidRPr="00C40ED3">
        <w:rPr>
          <w:rFonts w:cs="Times New Roman"/>
          <w:sz w:val="24"/>
          <w:szCs w:val="24"/>
          <w:lang w:val="ro-MD"/>
        </w:rPr>
        <w:t>–</w:t>
      </w:r>
      <w:r w:rsidR="00EC2F28" w:rsidRPr="00C40ED3">
        <w:rPr>
          <w:rFonts w:cs="Times New Roman"/>
          <w:sz w:val="24"/>
          <w:szCs w:val="24"/>
          <w:lang w:val="ro-MD"/>
        </w:rPr>
        <w:t xml:space="preserve"> </w:t>
      </w:r>
      <w:r w:rsidRPr="00C40ED3">
        <w:rPr>
          <w:rFonts w:cs="Times New Roman"/>
          <w:sz w:val="24"/>
          <w:szCs w:val="24"/>
          <w:lang w:val="ro-MD"/>
        </w:rPr>
        <w:t xml:space="preserve">monedă electronică în sensul definiției de la </w:t>
      </w:r>
      <w:r w:rsidR="001F621C" w:rsidRPr="00C40ED3">
        <w:rPr>
          <w:rFonts w:cs="Times New Roman"/>
          <w:sz w:val="24"/>
          <w:szCs w:val="24"/>
          <w:lang w:val="ro-MD"/>
        </w:rPr>
        <w:t xml:space="preserve">art. </w:t>
      </w:r>
      <w:r w:rsidR="000F753D" w:rsidRPr="00C40ED3">
        <w:rPr>
          <w:rFonts w:cs="Times New Roman"/>
          <w:sz w:val="24"/>
          <w:szCs w:val="24"/>
          <w:lang w:val="ro-MD"/>
        </w:rPr>
        <w:t xml:space="preserve">3 din Legea </w:t>
      </w:r>
      <w:r w:rsidR="00740260" w:rsidRPr="00C40ED3">
        <w:rPr>
          <w:rFonts w:cs="Times New Roman"/>
          <w:sz w:val="24"/>
          <w:szCs w:val="24"/>
          <w:lang w:val="ro-MD"/>
        </w:rPr>
        <w:t xml:space="preserve">nr. </w:t>
      </w:r>
      <w:r w:rsidR="000F753D" w:rsidRPr="00C40ED3">
        <w:rPr>
          <w:rFonts w:cs="Times New Roman"/>
          <w:sz w:val="24"/>
          <w:szCs w:val="24"/>
          <w:lang w:val="ro-MD"/>
        </w:rPr>
        <w:t>114/2012</w:t>
      </w:r>
      <w:r w:rsidRPr="00C40ED3">
        <w:rPr>
          <w:rFonts w:cs="Times New Roman"/>
          <w:sz w:val="24"/>
          <w:szCs w:val="24"/>
          <w:lang w:val="ro-MD"/>
        </w:rPr>
        <w:t xml:space="preserve">; </w:t>
      </w:r>
    </w:p>
    <w:p w14:paraId="39B1BB86" w14:textId="18CA6C8A" w:rsidR="00B92418" w:rsidRPr="00C40ED3" w:rsidRDefault="00B92418" w:rsidP="00645883">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lastRenderedPageBreak/>
        <w:t>date cu caracter personal</w:t>
      </w:r>
      <w:r w:rsidRPr="00C40ED3">
        <w:rPr>
          <w:rFonts w:cs="Times New Roman"/>
          <w:sz w:val="24"/>
          <w:szCs w:val="24"/>
          <w:lang w:val="ro-MD"/>
        </w:rPr>
        <w:t xml:space="preserve"> </w:t>
      </w:r>
      <w:r w:rsidR="005C47DA" w:rsidRPr="00C40ED3">
        <w:rPr>
          <w:rFonts w:cs="Times New Roman"/>
          <w:sz w:val="24"/>
          <w:szCs w:val="24"/>
          <w:lang w:val="ro-MD"/>
        </w:rPr>
        <w:t>–</w:t>
      </w:r>
      <w:r w:rsidRPr="00C40ED3" w:rsidDel="005C47DA">
        <w:rPr>
          <w:rFonts w:cs="Times New Roman"/>
          <w:sz w:val="24"/>
          <w:szCs w:val="24"/>
          <w:lang w:val="ro-MD"/>
        </w:rPr>
        <w:t xml:space="preserve"> </w:t>
      </w:r>
      <w:r w:rsidRPr="00C40ED3">
        <w:rPr>
          <w:rFonts w:cs="Times New Roman"/>
          <w:sz w:val="24"/>
          <w:szCs w:val="24"/>
          <w:lang w:val="ro-MD"/>
        </w:rPr>
        <w:t xml:space="preserve">date cu caracter personal în sensul definiției de la </w:t>
      </w:r>
      <w:r w:rsidR="001F621C" w:rsidRPr="00C40ED3">
        <w:rPr>
          <w:rFonts w:cs="Times New Roman"/>
          <w:sz w:val="24"/>
          <w:szCs w:val="24"/>
          <w:lang w:val="ro-MD"/>
        </w:rPr>
        <w:t xml:space="preserve">art. </w:t>
      </w:r>
      <w:r w:rsidR="0039456E" w:rsidRPr="00C40ED3">
        <w:rPr>
          <w:rFonts w:cs="Times New Roman"/>
          <w:sz w:val="24"/>
          <w:szCs w:val="24"/>
          <w:lang w:val="ro-MD"/>
        </w:rPr>
        <w:t>4</w:t>
      </w:r>
      <w:r w:rsidRPr="00C40ED3">
        <w:rPr>
          <w:rFonts w:cs="Times New Roman"/>
          <w:sz w:val="24"/>
          <w:szCs w:val="24"/>
          <w:lang w:val="ro-MD"/>
        </w:rPr>
        <w:t xml:space="preserve"> din </w:t>
      </w:r>
      <w:r w:rsidR="007F62FC" w:rsidRPr="00C40ED3">
        <w:rPr>
          <w:rFonts w:cs="Times New Roman"/>
          <w:sz w:val="24"/>
          <w:szCs w:val="24"/>
          <w:lang w:val="ro-MD"/>
        </w:rPr>
        <w:t xml:space="preserve">Legea </w:t>
      </w:r>
      <w:r w:rsidR="00740260" w:rsidRPr="00C40ED3">
        <w:rPr>
          <w:rFonts w:cs="Times New Roman"/>
          <w:sz w:val="24"/>
          <w:szCs w:val="24"/>
          <w:lang w:val="ro-MD"/>
        </w:rPr>
        <w:t xml:space="preserve">nr. </w:t>
      </w:r>
      <w:r w:rsidR="007F62FC" w:rsidRPr="00C40ED3">
        <w:rPr>
          <w:rFonts w:cs="Times New Roman"/>
          <w:sz w:val="24"/>
          <w:szCs w:val="24"/>
          <w:lang w:val="ro-MD"/>
        </w:rPr>
        <w:t>1</w:t>
      </w:r>
      <w:r w:rsidR="0039456E" w:rsidRPr="00C40ED3">
        <w:rPr>
          <w:rFonts w:cs="Times New Roman"/>
          <w:sz w:val="24"/>
          <w:szCs w:val="24"/>
          <w:lang w:val="ro-MD"/>
        </w:rPr>
        <w:t>95</w:t>
      </w:r>
      <w:r w:rsidR="007F62FC" w:rsidRPr="00C40ED3">
        <w:rPr>
          <w:rFonts w:cs="Times New Roman"/>
          <w:sz w:val="24"/>
          <w:szCs w:val="24"/>
          <w:lang w:val="ro-MD"/>
        </w:rPr>
        <w:t>/20</w:t>
      </w:r>
      <w:r w:rsidR="0039456E" w:rsidRPr="00C40ED3">
        <w:rPr>
          <w:rFonts w:cs="Times New Roman"/>
          <w:sz w:val="24"/>
          <w:szCs w:val="24"/>
          <w:lang w:val="ro-MD"/>
        </w:rPr>
        <w:t>24</w:t>
      </w:r>
      <w:r w:rsidR="007F62FC" w:rsidRPr="00C40ED3">
        <w:rPr>
          <w:rFonts w:cs="Times New Roman"/>
          <w:sz w:val="24"/>
          <w:szCs w:val="24"/>
          <w:lang w:val="ro-MD"/>
        </w:rPr>
        <w:t xml:space="preserve"> privind protecția datelor cu caracter personal</w:t>
      </w:r>
      <w:r w:rsidR="00740260" w:rsidRPr="00C40ED3">
        <w:rPr>
          <w:rFonts w:cs="Times New Roman"/>
          <w:sz w:val="24"/>
          <w:szCs w:val="24"/>
          <w:lang w:val="ro-MD"/>
        </w:rPr>
        <w:t xml:space="preserve"> (în continuare – Legea nr. </w:t>
      </w:r>
      <w:r w:rsidR="0039456E" w:rsidRPr="00C40ED3">
        <w:rPr>
          <w:rFonts w:cs="Times New Roman"/>
          <w:sz w:val="24"/>
          <w:szCs w:val="24"/>
          <w:lang w:val="ro-MD"/>
        </w:rPr>
        <w:t>195/2024</w:t>
      </w:r>
      <w:r w:rsidR="00740260" w:rsidRPr="00C40ED3">
        <w:rPr>
          <w:rFonts w:cs="Times New Roman"/>
          <w:sz w:val="24"/>
          <w:szCs w:val="24"/>
          <w:lang w:val="ro-MD"/>
        </w:rPr>
        <w:t>)</w:t>
      </w:r>
      <w:r w:rsidRPr="00C40ED3">
        <w:rPr>
          <w:rFonts w:cs="Times New Roman"/>
          <w:sz w:val="24"/>
          <w:szCs w:val="24"/>
          <w:lang w:val="ro-MD"/>
        </w:rPr>
        <w:t xml:space="preserve">; </w:t>
      </w:r>
    </w:p>
    <w:p w14:paraId="7273DF64" w14:textId="77777777" w:rsidR="00B92418" w:rsidRPr="00C40ED3" w:rsidRDefault="00B92418" w:rsidP="00645883">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iCs/>
          <w:sz w:val="24"/>
          <w:szCs w:val="24"/>
          <w:lang w:val="ro-MD"/>
        </w:rPr>
        <w:t>instituție de plată</w:t>
      </w:r>
      <w:r w:rsidRPr="00C40ED3">
        <w:rPr>
          <w:rFonts w:cs="Times New Roman"/>
          <w:sz w:val="24"/>
          <w:szCs w:val="24"/>
          <w:lang w:val="ro-MD"/>
        </w:rPr>
        <w:t xml:space="preserve"> </w:t>
      </w:r>
      <w:r w:rsidR="005C47DA" w:rsidRPr="00C40ED3">
        <w:rPr>
          <w:rFonts w:cs="Times New Roman"/>
          <w:sz w:val="24"/>
          <w:szCs w:val="24"/>
          <w:lang w:val="ro-MD"/>
        </w:rPr>
        <w:t>–</w:t>
      </w:r>
      <w:r w:rsidRPr="00C40ED3" w:rsidDel="005C47DA">
        <w:rPr>
          <w:rFonts w:cs="Times New Roman"/>
          <w:sz w:val="24"/>
          <w:szCs w:val="24"/>
          <w:lang w:val="ro-MD"/>
        </w:rPr>
        <w:t xml:space="preserve"> </w:t>
      </w:r>
      <w:r w:rsidRPr="00C40ED3">
        <w:rPr>
          <w:rFonts w:cs="Times New Roman"/>
          <w:sz w:val="24"/>
          <w:szCs w:val="24"/>
          <w:lang w:val="ro-MD"/>
        </w:rPr>
        <w:t xml:space="preserve">o </w:t>
      </w:r>
      <w:r w:rsidR="007F62FC" w:rsidRPr="00C40ED3">
        <w:rPr>
          <w:rFonts w:cs="Times New Roman"/>
          <w:sz w:val="24"/>
          <w:szCs w:val="24"/>
          <w:lang w:val="ro-MD"/>
        </w:rPr>
        <w:t xml:space="preserve">societate </w:t>
      </w:r>
      <w:r w:rsidRPr="00C40ED3">
        <w:rPr>
          <w:rFonts w:cs="Times New Roman"/>
          <w:sz w:val="24"/>
          <w:szCs w:val="24"/>
          <w:lang w:val="ro-MD"/>
        </w:rPr>
        <w:t xml:space="preserve">de plată în sensul definiției de la </w:t>
      </w:r>
      <w:r w:rsidR="001F621C" w:rsidRPr="00C40ED3">
        <w:rPr>
          <w:rFonts w:cs="Times New Roman"/>
          <w:sz w:val="24"/>
          <w:szCs w:val="24"/>
          <w:lang w:val="ro-MD"/>
        </w:rPr>
        <w:t xml:space="preserve">art. </w:t>
      </w:r>
      <w:r w:rsidR="007F62FC" w:rsidRPr="00C40ED3">
        <w:rPr>
          <w:rFonts w:cs="Times New Roman"/>
          <w:sz w:val="24"/>
          <w:szCs w:val="24"/>
          <w:lang w:val="ro-MD"/>
        </w:rPr>
        <w:t>3</w:t>
      </w:r>
      <w:r w:rsidRPr="00C40ED3">
        <w:rPr>
          <w:rFonts w:cs="Times New Roman"/>
          <w:sz w:val="24"/>
          <w:szCs w:val="24"/>
          <w:lang w:val="ro-MD"/>
        </w:rPr>
        <w:t xml:space="preserve"> </w:t>
      </w:r>
      <w:r w:rsidR="007F62FC" w:rsidRPr="00C40ED3">
        <w:rPr>
          <w:rFonts w:cs="Times New Roman"/>
          <w:sz w:val="24"/>
          <w:szCs w:val="24"/>
          <w:lang w:val="ro-MD"/>
        </w:rPr>
        <w:t xml:space="preserve">din Legea </w:t>
      </w:r>
      <w:r w:rsidR="004677AC" w:rsidRPr="00C40ED3">
        <w:rPr>
          <w:rFonts w:cs="Times New Roman"/>
          <w:sz w:val="24"/>
          <w:szCs w:val="24"/>
          <w:lang w:val="ro-MD"/>
        </w:rPr>
        <w:t xml:space="preserve">nr. </w:t>
      </w:r>
      <w:r w:rsidR="007F62FC" w:rsidRPr="00C40ED3">
        <w:rPr>
          <w:rFonts w:cs="Times New Roman"/>
          <w:sz w:val="24"/>
          <w:szCs w:val="24"/>
          <w:lang w:val="ro-MD"/>
        </w:rPr>
        <w:t>114/2012</w:t>
      </w:r>
      <w:r w:rsidR="005C47DA" w:rsidRPr="00C40ED3">
        <w:rPr>
          <w:rFonts w:cs="Times New Roman"/>
          <w:sz w:val="24"/>
          <w:szCs w:val="24"/>
          <w:lang w:val="ro-MD"/>
        </w:rPr>
        <w:t>, care dispune de o licență în condițiile stabilite de Legea nr. 114/2012</w:t>
      </w:r>
      <w:r w:rsidRPr="00C40ED3">
        <w:rPr>
          <w:rFonts w:cs="Times New Roman"/>
          <w:sz w:val="24"/>
          <w:szCs w:val="24"/>
          <w:lang w:val="ro-MD"/>
        </w:rPr>
        <w:t xml:space="preserve">; </w:t>
      </w:r>
    </w:p>
    <w:p w14:paraId="624DE5C1" w14:textId="77777777"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societate de administrare a OPCVM</w:t>
      </w:r>
      <w:r w:rsidRPr="00C40ED3">
        <w:rPr>
          <w:rFonts w:cs="Times New Roman"/>
          <w:sz w:val="24"/>
          <w:szCs w:val="24"/>
          <w:lang w:val="ro-MD"/>
        </w:rPr>
        <w:t xml:space="preserve"> </w:t>
      </w:r>
      <w:r w:rsidR="005C47DA" w:rsidRPr="00C40ED3">
        <w:rPr>
          <w:rFonts w:cs="Times New Roman"/>
          <w:sz w:val="24"/>
          <w:szCs w:val="24"/>
          <w:lang w:val="ro-MD"/>
        </w:rPr>
        <w:t>–</w:t>
      </w:r>
      <w:r w:rsidRPr="00C40ED3" w:rsidDel="005C47DA">
        <w:rPr>
          <w:rFonts w:cs="Times New Roman"/>
          <w:sz w:val="24"/>
          <w:szCs w:val="24"/>
          <w:lang w:val="ro-MD"/>
        </w:rPr>
        <w:t xml:space="preserve"> </w:t>
      </w:r>
      <w:r w:rsidRPr="00C40ED3">
        <w:rPr>
          <w:rFonts w:cs="Times New Roman"/>
          <w:sz w:val="24"/>
          <w:szCs w:val="24"/>
          <w:lang w:val="ro-MD"/>
        </w:rPr>
        <w:t xml:space="preserve">o societate de administrare </w:t>
      </w:r>
      <w:r w:rsidR="00217F64" w:rsidRPr="00C40ED3">
        <w:rPr>
          <w:rFonts w:cs="Times New Roman"/>
          <w:sz w:val="24"/>
          <w:szCs w:val="24"/>
          <w:lang w:val="ro-MD"/>
        </w:rPr>
        <w:t xml:space="preserve">fiduciară a investițiilor </w:t>
      </w:r>
      <w:r w:rsidRPr="00C40ED3">
        <w:rPr>
          <w:rFonts w:cs="Times New Roman"/>
          <w:sz w:val="24"/>
          <w:szCs w:val="24"/>
          <w:lang w:val="ro-MD"/>
        </w:rPr>
        <w:t xml:space="preserve">în sensul definiției de la </w:t>
      </w:r>
      <w:r w:rsidR="001F621C" w:rsidRPr="00C40ED3">
        <w:rPr>
          <w:rFonts w:cs="Times New Roman"/>
          <w:sz w:val="24"/>
          <w:szCs w:val="24"/>
          <w:lang w:val="ro-MD"/>
        </w:rPr>
        <w:t xml:space="preserve">art. </w:t>
      </w:r>
      <w:r w:rsidR="009C0301" w:rsidRPr="00C40ED3">
        <w:rPr>
          <w:rFonts w:cs="Times New Roman"/>
          <w:sz w:val="24"/>
          <w:szCs w:val="24"/>
          <w:lang w:val="ro-MD"/>
        </w:rPr>
        <w:t>6</w:t>
      </w:r>
      <w:r w:rsidRPr="00C40ED3">
        <w:rPr>
          <w:rFonts w:cs="Times New Roman"/>
          <w:sz w:val="24"/>
          <w:szCs w:val="24"/>
          <w:lang w:val="ro-MD"/>
        </w:rPr>
        <w:t xml:space="preserve"> din </w:t>
      </w:r>
      <w:r w:rsidR="009C0301" w:rsidRPr="00C40ED3">
        <w:rPr>
          <w:rFonts w:cs="Times New Roman"/>
          <w:sz w:val="24"/>
          <w:szCs w:val="24"/>
          <w:lang w:val="ro-MD"/>
        </w:rPr>
        <w:t>Legea nr. 171/2012</w:t>
      </w:r>
      <w:r w:rsidRPr="00C40ED3">
        <w:rPr>
          <w:rFonts w:cs="Times New Roman"/>
          <w:sz w:val="24"/>
          <w:szCs w:val="24"/>
          <w:lang w:val="ro-MD"/>
        </w:rPr>
        <w:t xml:space="preserve">; </w:t>
      </w:r>
    </w:p>
    <w:p w14:paraId="617402A4" w14:textId="77777777"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bookmarkStart w:id="6" w:name="_Hlk184737999"/>
      <w:r w:rsidRPr="00C40ED3">
        <w:rPr>
          <w:rFonts w:cs="Times New Roman"/>
          <w:i/>
          <w:sz w:val="24"/>
          <w:szCs w:val="24"/>
          <w:lang w:val="ro-MD"/>
        </w:rPr>
        <w:t xml:space="preserve">administrator de fonduri de investiții alternative </w:t>
      </w:r>
      <w:r w:rsidR="00D824B8" w:rsidRPr="00C40ED3">
        <w:rPr>
          <w:rFonts w:cs="Times New Roman"/>
          <w:i/>
          <w:sz w:val="24"/>
          <w:szCs w:val="24"/>
          <w:lang w:val="ro-MD"/>
        </w:rPr>
        <w:t>(</w:t>
      </w:r>
      <w:r w:rsidR="00D824B8" w:rsidRPr="00C40ED3">
        <w:rPr>
          <w:rFonts w:cs="Times New Roman"/>
          <w:sz w:val="24"/>
          <w:szCs w:val="24"/>
          <w:lang w:val="ro-MD"/>
        </w:rPr>
        <w:t>AFIA)</w:t>
      </w:r>
      <w:r w:rsidR="00D824B8" w:rsidRPr="00C40ED3">
        <w:rPr>
          <w:rFonts w:cs="Times New Roman"/>
          <w:i/>
          <w:sz w:val="24"/>
          <w:szCs w:val="24"/>
          <w:lang w:val="ro-MD"/>
        </w:rPr>
        <w:t xml:space="preserve"> </w:t>
      </w:r>
      <w:r w:rsidR="005C47DA" w:rsidRPr="00C40ED3">
        <w:rPr>
          <w:rFonts w:cs="Times New Roman"/>
          <w:i/>
          <w:sz w:val="24"/>
          <w:szCs w:val="24"/>
          <w:lang w:val="ro-MD"/>
        </w:rPr>
        <w:t>–</w:t>
      </w:r>
      <w:r w:rsidRPr="00C40ED3" w:rsidDel="005C47DA">
        <w:rPr>
          <w:rFonts w:cs="Times New Roman"/>
          <w:i/>
          <w:sz w:val="24"/>
          <w:szCs w:val="24"/>
          <w:lang w:val="ro-MD"/>
        </w:rPr>
        <w:t xml:space="preserve"> </w:t>
      </w:r>
      <w:r w:rsidR="00D824B8" w:rsidRPr="00C40ED3">
        <w:rPr>
          <w:rFonts w:cs="Times New Roman"/>
          <w:iCs/>
          <w:sz w:val="24"/>
          <w:szCs w:val="24"/>
          <w:lang w:val="ro-MD"/>
        </w:rPr>
        <w:t>societate de administrare a investițiilor</w:t>
      </w:r>
      <w:r w:rsidR="00901619" w:rsidRPr="00C40ED3">
        <w:rPr>
          <w:rFonts w:cs="Times New Roman"/>
          <w:sz w:val="24"/>
          <w:szCs w:val="24"/>
          <w:lang w:val="ro-MD"/>
        </w:rPr>
        <w:t>,</w:t>
      </w:r>
      <w:r w:rsidRPr="00C40ED3">
        <w:rPr>
          <w:rFonts w:cs="Times New Roman"/>
          <w:sz w:val="24"/>
          <w:szCs w:val="24"/>
          <w:lang w:val="ro-MD"/>
        </w:rPr>
        <w:t xml:space="preserve"> </w:t>
      </w:r>
      <w:r w:rsidR="00D824B8" w:rsidRPr="00C40ED3">
        <w:rPr>
          <w:rFonts w:cs="Times New Roman"/>
          <w:sz w:val="24"/>
          <w:szCs w:val="24"/>
          <w:lang w:val="ro-MD"/>
        </w:rPr>
        <w:t xml:space="preserve">astfel cum este definită la art. 2 din Legea nr. 2/2020 privind organismele de plasament colectiv alternative ( în continuare Legea nr.2/2020); </w:t>
      </w:r>
      <w:bookmarkEnd w:id="6"/>
    </w:p>
    <w:p w14:paraId="3A962C23" w14:textId="376A4918" w:rsidR="00B92418" w:rsidRPr="00C40ED3" w:rsidRDefault="00B92418" w:rsidP="00495187">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instrument financiar</w:t>
      </w:r>
      <w:r w:rsidRPr="00C40ED3">
        <w:rPr>
          <w:rFonts w:cs="Times New Roman"/>
          <w:sz w:val="24"/>
          <w:szCs w:val="24"/>
          <w:lang w:val="ro-MD"/>
        </w:rPr>
        <w:t xml:space="preserve"> </w:t>
      </w:r>
      <w:r w:rsidR="00405AB1" w:rsidRPr="00C40ED3">
        <w:rPr>
          <w:rFonts w:cs="Times New Roman"/>
          <w:sz w:val="24"/>
          <w:szCs w:val="24"/>
          <w:lang w:val="ro-MD"/>
        </w:rPr>
        <w:t>–</w:t>
      </w:r>
      <w:r w:rsidRPr="00C40ED3">
        <w:rPr>
          <w:rFonts w:cs="Times New Roman"/>
          <w:sz w:val="24"/>
          <w:szCs w:val="24"/>
          <w:lang w:val="ro-MD"/>
        </w:rPr>
        <w:t xml:space="preserve"> instrumente financiare</w:t>
      </w:r>
      <w:r w:rsidR="00405AB1" w:rsidRPr="00C40ED3">
        <w:rPr>
          <w:rFonts w:cs="Times New Roman"/>
          <w:sz w:val="24"/>
          <w:szCs w:val="24"/>
          <w:lang w:val="ro-MD"/>
        </w:rPr>
        <w:t>,</w:t>
      </w:r>
      <w:r w:rsidRPr="00C40ED3">
        <w:rPr>
          <w:rFonts w:cs="Times New Roman"/>
          <w:sz w:val="24"/>
          <w:szCs w:val="24"/>
          <w:lang w:val="ro-MD"/>
        </w:rPr>
        <w:t xml:space="preserve"> </w:t>
      </w:r>
      <w:r w:rsidR="00405AB1" w:rsidRPr="00C40ED3">
        <w:rPr>
          <w:rFonts w:cs="Times New Roman"/>
          <w:sz w:val="24"/>
          <w:szCs w:val="24"/>
          <w:lang w:val="ro-MD"/>
        </w:rPr>
        <w:t>astfel cum sunt enumerate</w:t>
      </w:r>
      <w:r w:rsidRPr="00C40ED3">
        <w:rPr>
          <w:rFonts w:cs="Times New Roman"/>
          <w:sz w:val="24"/>
          <w:szCs w:val="24"/>
          <w:lang w:val="ro-MD"/>
        </w:rPr>
        <w:t xml:space="preserve"> la </w:t>
      </w:r>
      <w:r w:rsidR="001F621C" w:rsidRPr="00C40ED3">
        <w:rPr>
          <w:rFonts w:cs="Times New Roman"/>
          <w:sz w:val="24"/>
          <w:szCs w:val="24"/>
          <w:lang w:val="ro-MD"/>
        </w:rPr>
        <w:t xml:space="preserve">art. </w:t>
      </w:r>
      <w:r w:rsidR="00405AB1" w:rsidRPr="00C40ED3">
        <w:rPr>
          <w:rFonts w:cs="Times New Roman"/>
          <w:sz w:val="24"/>
          <w:szCs w:val="24"/>
          <w:lang w:val="ro-MD"/>
        </w:rPr>
        <w:t>4 alin. (1)</w:t>
      </w:r>
      <w:r w:rsidR="009E1332" w:rsidRPr="00C40ED3">
        <w:rPr>
          <w:rFonts w:cs="Times New Roman"/>
          <w:sz w:val="24"/>
          <w:szCs w:val="24"/>
          <w:lang w:val="ro-MD"/>
        </w:rPr>
        <w:t xml:space="preserve"> </w:t>
      </w:r>
      <w:r w:rsidRPr="00C40ED3">
        <w:rPr>
          <w:rFonts w:cs="Times New Roman"/>
          <w:sz w:val="24"/>
          <w:szCs w:val="24"/>
          <w:lang w:val="ro-MD"/>
        </w:rPr>
        <w:t xml:space="preserve">din </w:t>
      </w:r>
      <w:r w:rsidR="00611608" w:rsidRPr="00C40ED3">
        <w:rPr>
          <w:rFonts w:cs="Times New Roman"/>
          <w:sz w:val="24"/>
          <w:szCs w:val="24"/>
          <w:lang w:val="ro-MD"/>
        </w:rPr>
        <w:t>Legea nr. 171/2012</w:t>
      </w:r>
      <w:r w:rsidRPr="00C40ED3">
        <w:rPr>
          <w:rFonts w:cs="Times New Roman"/>
          <w:sz w:val="24"/>
          <w:szCs w:val="24"/>
          <w:lang w:val="ro-MD"/>
        </w:rPr>
        <w:t xml:space="preserve">; </w:t>
      </w:r>
    </w:p>
    <w:p w14:paraId="2E281D66" w14:textId="77777777" w:rsidR="00B92418" w:rsidRPr="00C40ED3" w:rsidRDefault="00B92418" w:rsidP="00AA1A3F">
      <w:pPr>
        <w:pStyle w:val="Listparagraf"/>
        <w:numPr>
          <w:ilvl w:val="3"/>
          <w:numId w:val="8"/>
        </w:numPr>
        <w:tabs>
          <w:tab w:val="left" w:pos="993"/>
          <w:tab w:val="left" w:pos="1843"/>
        </w:tabs>
        <w:spacing w:after="0"/>
        <w:ind w:left="0" w:firstLine="567"/>
        <w:jc w:val="both"/>
        <w:rPr>
          <w:rFonts w:cs="Times New Roman"/>
          <w:sz w:val="24"/>
          <w:szCs w:val="24"/>
          <w:lang w:val="ro-MD"/>
        </w:rPr>
      </w:pPr>
      <w:r w:rsidRPr="00C40ED3">
        <w:rPr>
          <w:rFonts w:cs="Times New Roman"/>
          <w:i/>
          <w:sz w:val="24"/>
          <w:szCs w:val="24"/>
          <w:lang w:val="ro-MD"/>
        </w:rPr>
        <w:t>depozit</w:t>
      </w:r>
      <w:r w:rsidRPr="00C40ED3">
        <w:rPr>
          <w:rFonts w:cs="Times New Roman"/>
          <w:sz w:val="24"/>
          <w:szCs w:val="24"/>
          <w:lang w:val="ro-MD"/>
        </w:rPr>
        <w:t xml:space="preserve"> </w:t>
      </w:r>
      <w:r w:rsidR="003C2110" w:rsidRPr="00C40ED3">
        <w:rPr>
          <w:rFonts w:cs="Times New Roman"/>
          <w:sz w:val="24"/>
          <w:szCs w:val="24"/>
          <w:lang w:val="ro-MD"/>
        </w:rPr>
        <w:t>–</w:t>
      </w:r>
      <w:r w:rsidRPr="00C40ED3">
        <w:rPr>
          <w:rFonts w:cs="Times New Roman"/>
          <w:sz w:val="24"/>
          <w:szCs w:val="24"/>
          <w:lang w:val="ro-MD"/>
        </w:rPr>
        <w:t xml:space="preserve"> depozit</w:t>
      </w:r>
      <w:r w:rsidR="003C2110" w:rsidRPr="00C40ED3">
        <w:rPr>
          <w:rFonts w:cs="Times New Roman"/>
          <w:sz w:val="24"/>
          <w:szCs w:val="24"/>
          <w:lang w:val="ro-MD"/>
        </w:rPr>
        <w:t>,</w:t>
      </w:r>
      <w:r w:rsidRPr="00C40ED3">
        <w:rPr>
          <w:rFonts w:cs="Times New Roman"/>
          <w:sz w:val="24"/>
          <w:szCs w:val="24"/>
          <w:lang w:val="ro-MD"/>
        </w:rPr>
        <w:t xml:space="preserve"> </w:t>
      </w:r>
      <w:r w:rsidR="003C2110" w:rsidRPr="00C40ED3">
        <w:rPr>
          <w:rFonts w:cs="Times New Roman"/>
          <w:sz w:val="24"/>
          <w:lang w:val="ro-MD"/>
        </w:rPr>
        <w:t>astfel cum este definit</w:t>
      </w:r>
      <w:r w:rsidRPr="00C40ED3">
        <w:rPr>
          <w:rFonts w:cs="Times New Roman"/>
          <w:sz w:val="24"/>
          <w:szCs w:val="24"/>
          <w:lang w:val="ro-MD"/>
        </w:rPr>
        <w:t xml:space="preserve"> la </w:t>
      </w:r>
      <w:r w:rsidR="001F621C" w:rsidRPr="00C40ED3">
        <w:rPr>
          <w:rFonts w:cs="Times New Roman"/>
          <w:sz w:val="24"/>
          <w:szCs w:val="24"/>
          <w:lang w:val="ro-MD"/>
        </w:rPr>
        <w:t xml:space="preserve">art. </w:t>
      </w:r>
      <w:r w:rsidRPr="00C40ED3">
        <w:rPr>
          <w:rFonts w:cs="Times New Roman"/>
          <w:sz w:val="24"/>
          <w:szCs w:val="24"/>
          <w:lang w:val="ro-MD"/>
        </w:rPr>
        <w:t xml:space="preserve">2 din </w:t>
      </w:r>
      <w:r w:rsidR="00611608" w:rsidRPr="00C40ED3">
        <w:rPr>
          <w:rFonts w:cs="Times New Roman"/>
          <w:sz w:val="24"/>
          <w:szCs w:val="24"/>
          <w:lang w:val="ro-MD"/>
        </w:rPr>
        <w:t xml:space="preserve">Legea </w:t>
      </w:r>
      <w:r w:rsidR="004677AC" w:rsidRPr="00C40ED3">
        <w:rPr>
          <w:rFonts w:cs="Times New Roman"/>
          <w:sz w:val="24"/>
          <w:szCs w:val="24"/>
          <w:lang w:val="ro-MD"/>
        </w:rPr>
        <w:t xml:space="preserve">nr. </w:t>
      </w:r>
      <w:r w:rsidR="00611608" w:rsidRPr="00C40ED3">
        <w:rPr>
          <w:rFonts w:cs="Times New Roman"/>
          <w:sz w:val="24"/>
          <w:szCs w:val="24"/>
          <w:lang w:val="ro-MD"/>
        </w:rPr>
        <w:t>160/2023 cu privire la garantarea depozitelor în bănci</w:t>
      </w:r>
      <w:r w:rsidR="004677AC" w:rsidRPr="00C40ED3">
        <w:rPr>
          <w:rFonts w:cs="Times New Roman"/>
          <w:sz w:val="24"/>
          <w:szCs w:val="24"/>
          <w:lang w:val="ro-MD"/>
        </w:rPr>
        <w:t xml:space="preserve"> (în continuare</w:t>
      </w:r>
      <w:r w:rsidR="009E1332" w:rsidRPr="00C40ED3">
        <w:rPr>
          <w:rFonts w:cs="Times New Roman"/>
          <w:sz w:val="24"/>
          <w:szCs w:val="24"/>
          <w:lang w:val="ro-MD"/>
        </w:rPr>
        <w:t xml:space="preserve"> </w:t>
      </w:r>
      <w:r w:rsidR="004677AC" w:rsidRPr="00C40ED3">
        <w:rPr>
          <w:rFonts w:cs="Times New Roman"/>
          <w:sz w:val="24"/>
          <w:szCs w:val="24"/>
          <w:lang w:val="ro-MD"/>
        </w:rPr>
        <w:t>- Legea nr. 160/2023)</w:t>
      </w:r>
      <w:r w:rsidRPr="00C40ED3">
        <w:rPr>
          <w:rFonts w:cs="Times New Roman"/>
          <w:sz w:val="24"/>
          <w:szCs w:val="24"/>
          <w:lang w:val="ro-MD"/>
        </w:rPr>
        <w:t xml:space="preserve">; </w:t>
      </w:r>
    </w:p>
    <w:p w14:paraId="3140A96D" w14:textId="77777777" w:rsidR="00AA1A3F" w:rsidRDefault="00F268A2" w:rsidP="00AA1A3F">
      <w:pPr>
        <w:pStyle w:val="Listparagraf"/>
        <w:numPr>
          <w:ilvl w:val="3"/>
          <w:numId w:val="8"/>
        </w:numPr>
        <w:tabs>
          <w:tab w:val="left" w:pos="993"/>
          <w:tab w:val="left" w:pos="1843"/>
        </w:tabs>
        <w:spacing w:after="0"/>
        <w:ind w:left="0" w:firstLine="567"/>
        <w:jc w:val="both"/>
        <w:rPr>
          <w:rFonts w:cs="Times New Roman"/>
          <w:sz w:val="24"/>
          <w:lang w:val="ro-MD"/>
        </w:rPr>
      </w:pPr>
      <w:r w:rsidRPr="00C40ED3">
        <w:rPr>
          <w:rFonts w:cs="Times New Roman"/>
          <w:i/>
          <w:iCs/>
          <w:sz w:val="24"/>
          <w:lang w:val="ro-MD"/>
        </w:rPr>
        <w:t>grup</w:t>
      </w:r>
      <w:r w:rsidR="00EC2F28" w:rsidRPr="00C40ED3">
        <w:rPr>
          <w:rFonts w:cs="Times New Roman"/>
          <w:i/>
          <w:iCs/>
          <w:sz w:val="24"/>
          <w:lang w:val="ro-MD"/>
        </w:rPr>
        <w:t xml:space="preserve"> </w:t>
      </w:r>
      <w:r w:rsidR="00EC2F28" w:rsidRPr="00C40ED3">
        <w:rPr>
          <w:rFonts w:cs="Times New Roman"/>
          <w:i/>
          <w:sz w:val="24"/>
          <w:szCs w:val="24"/>
          <w:lang w:val="ro-MD"/>
        </w:rPr>
        <w:t>–</w:t>
      </w:r>
      <w:r w:rsidRPr="00C40ED3">
        <w:rPr>
          <w:rFonts w:cs="Times New Roman"/>
          <w:i/>
          <w:iCs/>
          <w:sz w:val="24"/>
          <w:lang w:val="ro-MD"/>
        </w:rPr>
        <w:t xml:space="preserve"> </w:t>
      </w:r>
      <w:r w:rsidR="00EC2F28" w:rsidRPr="00C40ED3">
        <w:rPr>
          <w:rFonts w:cs="Times New Roman"/>
          <w:sz w:val="24"/>
          <w:szCs w:val="24"/>
          <w:lang w:val="ro-MD"/>
        </w:rPr>
        <w:t xml:space="preserve">grup, </w:t>
      </w:r>
      <w:r w:rsidR="00EC2F28" w:rsidRPr="00C40ED3">
        <w:rPr>
          <w:rFonts w:cs="Times New Roman"/>
          <w:sz w:val="24"/>
          <w:lang w:val="ro-MD"/>
        </w:rPr>
        <w:t>astfel cum este definit</w:t>
      </w:r>
      <w:r w:rsidR="00EC2F28" w:rsidRPr="00C40ED3">
        <w:rPr>
          <w:rFonts w:cs="Times New Roman"/>
          <w:sz w:val="24"/>
          <w:szCs w:val="24"/>
          <w:lang w:val="ro-MD"/>
        </w:rPr>
        <w:t xml:space="preserve"> la art. 3 din Legea nr. 114/2012</w:t>
      </w:r>
      <w:r w:rsidR="007B3FE9" w:rsidRPr="00C40ED3">
        <w:rPr>
          <w:rFonts w:cs="Times New Roman"/>
          <w:sz w:val="24"/>
          <w:lang w:val="ro-MD"/>
        </w:rPr>
        <w:t>;</w:t>
      </w:r>
    </w:p>
    <w:p w14:paraId="6FFFBAED" w14:textId="77777777" w:rsidR="00AA1A3F" w:rsidRPr="00AA1A3F" w:rsidRDefault="00AA1A3F" w:rsidP="00AA1A3F">
      <w:pPr>
        <w:pStyle w:val="Listparagraf"/>
        <w:numPr>
          <w:ilvl w:val="3"/>
          <w:numId w:val="8"/>
        </w:numPr>
        <w:tabs>
          <w:tab w:val="left" w:pos="993"/>
          <w:tab w:val="left" w:pos="1843"/>
        </w:tabs>
        <w:spacing w:after="0"/>
        <w:ind w:left="0" w:firstLine="567"/>
        <w:jc w:val="both"/>
        <w:rPr>
          <w:rFonts w:cs="Times New Roman"/>
          <w:i/>
          <w:sz w:val="24"/>
          <w:lang w:val="ro-MD"/>
        </w:rPr>
      </w:pPr>
      <w:r w:rsidRPr="00AA1A3F">
        <w:rPr>
          <w:rFonts w:cs="Times New Roman"/>
          <w:i/>
          <w:sz w:val="24"/>
          <w:lang w:val="ro-MD"/>
        </w:rPr>
        <w:t xml:space="preserve">întreprindere-mamă – </w:t>
      </w:r>
      <w:r w:rsidRPr="00AA1A3F">
        <w:rPr>
          <w:rFonts w:cs="Times New Roman"/>
          <w:iCs/>
          <w:sz w:val="24"/>
          <w:lang w:val="ro-MD"/>
        </w:rPr>
        <w:t xml:space="preserve">întreprindere-mamă, astfel cum este definită la art. 3 din Legea nr. 114/2012; </w:t>
      </w:r>
    </w:p>
    <w:p w14:paraId="40B30AC3" w14:textId="77777777" w:rsidR="00AA1A3F" w:rsidRPr="00AA1A3F" w:rsidRDefault="00AA1A3F" w:rsidP="00AA1A3F">
      <w:pPr>
        <w:pStyle w:val="Listparagraf"/>
        <w:numPr>
          <w:ilvl w:val="3"/>
          <w:numId w:val="8"/>
        </w:numPr>
        <w:tabs>
          <w:tab w:val="left" w:pos="993"/>
          <w:tab w:val="left" w:pos="1843"/>
        </w:tabs>
        <w:spacing w:after="0"/>
        <w:ind w:left="0" w:firstLine="567"/>
        <w:jc w:val="both"/>
        <w:rPr>
          <w:rFonts w:cs="Times New Roman"/>
          <w:iCs/>
          <w:sz w:val="24"/>
          <w:lang w:val="ro-MD"/>
        </w:rPr>
      </w:pPr>
      <w:r w:rsidRPr="00AA1A3F">
        <w:rPr>
          <w:rFonts w:cs="Times New Roman"/>
          <w:i/>
          <w:sz w:val="24"/>
          <w:lang w:val="ro-MD"/>
        </w:rPr>
        <w:t xml:space="preserve">filială – </w:t>
      </w:r>
      <w:r w:rsidRPr="00AA1A3F">
        <w:rPr>
          <w:rFonts w:cs="Times New Roman"/>
          <w:iCs/>
          <w:sz w:val="24"/>
          <w:lang w:val="ro-MD"/>
        </w:rPr>
        <w:t>filială, astfel cum este definită la art. 3 din Legea nr. 114/2012;</w:t>
      </w:r>
    </w:p>
    <w:p w14:paraId="2FB0ADA3" w14:textId="77777777" w:rsidR="00AA1A3F" w:rsidRPr="00AA1A3F" w:rsidRDefault="00AA1A3F" w:rsidP="00AA1A3F">
      <w:pPr>
        <w:pStyle w:val="Listparagraf"/>
        <w:numPr>
          <w:ilvl w:val="3"/>
          <w:numId w:val="8"/>
        </w:numPr>
        <w:tabs>
          <w:tab w:val="left" w:pos="993"/>
          <w:tab w:val="left" w:pos="1843"/>
        </w:tabs>
        <w:spacing w:after="0"/>
        <w:ind w:left="0" w:firstLine="567"/>
        <w:jc w:val="both"/>
        <w:rPr>
          <w:rFonts w:cs="Times New Roman"/>
          <w:i/>
          <w:sz w:val="24"/>
          <w:lang w:val="ro-MD"/>
        </w:rPr>
      </w:pPr>
      <w:r w:rsidRPr="00AA1A3F">
        <w:rPr>
          <w:rFonts w:cs="Times New Roman"/>
          <w:i/>
          <w:sz w:val="24"/>
          <w:lang w:val="ro-MD"/>
        </w:rPr>
        <w:t xml:space="preserve">sucursală – </w:t>
      </w:r>
      <w:r w:rsidRPr="00AA1A3F">
        <w:rPr>
          <w:rFonts w:cs="Times New Roman"/>
          <w:iCs/>
          <w:sz w:val="24"/>
          <w:lang w:val="ro-MD"/>
        </w:rPr>
        <w:t>subdiviziune separată a instituției de credit, a unui un depozitar central de titluri de valoare, a unei firme de investiții, a unui operator de piață, a unei societăți de administrare OPCVM, a unui administrator de fonduri de investiții alternative, a unei instituții de plată, a unei societăți de asigurare, a unei instituții emitentă de monedă electronică sau a unei instituții pentru furnizarea de pensii ocupaționale, în sensul definit la art.240 din Codul civil nr.1107/2002;</w:t>
      </w:r>
    </w:p>
    <w:p w14:paraId="2802150B" w14:textId="77777777" w:rsidR="00AA1A3F" w:rsidRPr="00AA1A3F" w:rsidRDefault="00AA1A3F" w:rsidP="00AA1A3F">
      <w:pPr>
        <w:pStyle w:val="Listparagraf"/>
        <w:numPr>
          <w:ilvl w:val="3"/>
          <w:numId w:val="8"/>
        </w:numPr>
        <w:tabs>
          <w:tab w:val="left" w:pos="993"/>
          <w:tab w:val="left" w:pos="1843"/>
        </w:tabs>
        <w:spacing w:after="0"/>
        <w:ind w:left="0" w:firstLine="567"/>
        <w:jc w:val="both"/>
        <w:rPr>
          <w:rFonts w:cs="Times New Roman"/>
          <w:i/>
          <w:sz w:val="24"/>
          <w:lang w:val="ro-MD"/>
        </w:rPr>
      </w:pPr>
      <w:r w:rsidRPr="00AA1A3F">
        <w:rPr>
          <w:rFonts w:cs="Times New Roman"/>
          <w:i/>
          <w:sz w:val="24"/>
          <w:lang w:val="ro-MD"/>
        </w:rPr>
        <w:t xml:space="preserve">alte state – </w:t>
      </w:r>
      <w:r w:rsidRPr="00AA1A3F">
        <w:rPr>
          <w:rFonts w:cs="Times New Roman"/>
          <w:iCs/>
          <w:sz w:val="24"/>
          <w:lang w:val="ro-MD"/>
        </w:rPr>
        <w:t>statele, inclusiv membre ale Uniunii Europene (UE) și statele membre ale Organizației pentru Cooperare și Dezvoltare Economică (OCDE), cu excepția jurisdicțiilor şi a regiunilor autonome care sunt incluse în listele Grupului de Acțiune Financiară Internațională (FATF) ale jurisdicțiilor cu risc sporit și jurisdicțiilor sub monitorizare sporită, în listele UE a jurisdicțiilor necooperante în scopuri fiscale și în listele UE a statelor terțe cu deficiențe strategice în regimurile de prevenire și combatere a spălării banilor și finanțării terorismului.</w:t>
      </w:r>
    </w:p>
    <w:p w14:paraId="5042C1A1" w14:textId="611258C2" w:rsidR="004B2068" w:rsidRPr="00C40ED3" w:rsidRDefault="008E07B4" w:rsidP="00AA1A3F">
      <w:pPr>
        <w:pStyle w:val="Listparagraf"/>
        <w:numPr>
          <w:ilvl w:val="1"/>
          <w:numId w:val="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Autoritățile competente</w:t>
      </w:r>
      <w:r w:rsidR="002529D7" w:rsidRPr="00C40ED3">
        <w:rPr>
          <w:rFonts w:cs="Times New Roman"/>
          <w:sz w:val="24"/>
          <w:szCs w:val="24"/>
          <w:lang w:val="ro-MD"/>
        </w:rPr>
        <w:t xml:space="preserve"> </w:t>
      </w:r>
      <w:r w:rsidR="003E0843" w:rsidRPr="00C40ED3">
        <w:rPr>
          <w:rFonts w:cs="Times New Roman"/>
          <w:sz w:val="24"/>
          <w:szCs w:val="24"/>
          <w:lang w:val="ro-MD"/>
        </w:rPr>
        <w:t xml:space="preserve">în funcție de aria de competențe stabilită de art. 85 </w:t>
      </w:r>
      <w:r w:rsidR="00650BA6" w:rsidRPr="00C40ED3">
        <w:rPr>
          <w:rFonts w:cs="Times New Roman"/>
          <w:sz w:val="24"/>
          <w:szCs w:val="24"/>
          <w:lang w:val="ro-MD"/>
        </w:rPr>
        <w:t xml:space="preserve">sunt în drept să </w:t>
      </w:r>
      <w:r w:rsidR="003154A8" w:rsidRPr="00C40ED3">
        <w:rPr>
          <w:rFonts w:cs="Times New Roman"/>
          <w:sz w:val="24"/>
          <w:szCs w:val="24"/>
          <w:lang w:val="ro-MD"/>
        </w:rPr>
        <w:t>stabile</w:t>
      </w:r>
      <w:r w:rsidR="00650BA6" w:rsidRPr="00C40ED3">
        <w:rPr>
          <w:rFonts w:cs="Times New Roman"/>
          <w:sz w:val="24"/>
          <w:szCs w:val="24"/>
          <w:lang w:val="ro-MD"/>
        </w:rPr>
        <w:t>a</w:t>
      </w:r>
      <w:r w:rsidR="003154A8" w:rsidRPr="00C40ED3">
        <w:rPr>
          <w:rFonts w:cs="Times New Roman"/>
          <w:sz w:val="24"/>
          <w:szCs w:val="24"/>
          <w:lang w:val="ro-MD"/>
        </w:rPr>
        <w:t>sc</w:t>
      </w:r>
      <w:r w:rsidR="00650BA6" w:rsidRPr="00C40ED3">
        <w:rPr>
          <w:rFonts w:cs="Times New Roman"/>
          <w:sz w:val="24"/>
          <w:szCs w:val="24"/>
          <w:lang w:val="ro-MD"/>
        </w:rPr>
        <w:t>ă</w:t>
      </w:r>
      <w:r w:rsidR="003154A8" w:rsidRPr="00C40ED3">
        <w:rPr>
          <w:rFonts w:cs="Times New Roman"/>
          <w:sz w:val="24"/>
          <w:szCs w:val="24"/>
          <w:lang w:val="ro-MD"/>
        </w:rPr>
        <w:t xml:space="preserve"> în actele </w:t>
      </w:r>
      <w:r w:rsidR="00606868" w:rsidRPr="00C40ED3">
        <w:rPr>
          <w:rFonts w:cs="Times New Roman"/>
          <w:sz w:val="24"/>
          <w:szCs w:val="24"/>
          <w:lang w:val="ro-MD"/>
        </w:rPr>
        <w:t xml:space="preserve">lor </w:t>
      </w:r>
      <w:r w:rsidR="003154A8" w:rsidRPr="00C40ED3">
        <w:rPr>
          <w:rFonts w:cs="Times New Roman"/>
          <w:sz w:val="24"/>
          <w:szCs w:val="24"/>
          <w:lang w:val="ro-MD"/>
        </w:rPr>
        <w:t>normative,</w:t>
      </w:r>
      <w:r w:rsidR="004B2068" w:rsidRPr="00C40ED3">
        <w:rPr>
          <w:rFonts w:cs="Times New Roman"/>
          <w:sz w:val="24"/>
          <w:szCs w:val="24"/>
          <w:lang w:val="ro-MD"/>
        </w:rPr>
        <w:t xml:space="preserve"> </w:t>
      </w:r>
      <w:r w:rsidR="00650BA6" w:rsidRPr="00C40ED3">
        <w:rPr>
          <w:rFonts w:cs="Times New Roman"/>
          <w:sz w:val="24"/>
          <w:szCs w:val="24"/>
          <w:lang w:val="ro-MD"/>
        </w:rPr>
        <w:t xml:space="preserve">dispoziții suplimentare prin care să </w:t>
      </w:r>
      <w:r w:rsidR="003154A8" w:rsidRPr="00C40ED3">
        <w:rPr>
          <w:rFonts w:cs="Times New Roman"/>
          <w:sz w:val="24"/>
          <w:szCs w:val="24"/>
          <w:lang w:val="ro-MD"/>
        </w:rPr>
        <w:t>detalie</w:t>
      </w:r>
      <w:r w:rsidR="00650BA6" w:rsidRPr="00C40ED3">
        <w:rPr>
          <w:rFonts w:cs="Times New Roman"/>
          <w:sz w:val="24"/>
          <w:szCs w:val="24"/>
          <w:lang w:val="ro-MD"/>
        </w:rPr>
        <w:t>ze</w:t>
      </w:r>
      <w:r w:rsidR="003154A8" w:rsidRPr="00C40ED3">
        <w:rPr>
          <w:rFonts w:cs="Times New Roman"/>
          <w:sz w:val="24"/>
          <w:szCs w:val="24"/>
          <w:lang w:val="ro-MD"/>
        </w:rPr>
        <w:t xml:space="preserve"> </w:t>
      </w:r>
      <w:r w:rsidR="004B2068" w:rsidRPr="00C40ED3">
        <w:rPr>
          <w:rFonts w:cs="Times New Roman"/>
          <w:sz w:val="24"/>
          <w:szCs w:val="24"/>
          <w:lang w:val="ro-MD"/>
        </w:rPr>
        <w:t>elementel</w:t>
      </w:r>
      <w:r w:rsidR="00650BA6" w:rsidRPr="00C40ED3">
        <w:rPr>
          <w:rFonts w:cs="Times New Roman"/>
          <w:sz w:val="24"/>
          <w:szCs w:val="24"/>
          <w:lang w:val="ro-MD"/>
        </w:rPr>
        <w:t>e</w:t>
      </w:r>
      <w:r w:rsidR="004B2068" w:rsidRPr="00C40ED3">
        <w:rPr>
          <w:rFonts w:cs="Times New Roman"/>
          <w:sz w:val="24"/>
          <w:szCs w:val="24"/>
          <w:lang w:val="ro-MD"/>
        </w:rPr>
        <w:t xml:space="preserve"> tehnice ale definițiilor prevăzute la </w:t>
      </w:r>
      <w:r w:rsidR="000104C7" w:rsidRPr="00C40ED3">
        <w:rPr>
          <w:rFonts w:cs="Times New Roman"/>
          <w:sz w:val="24"/>
          <w:szCs w:val="24"/>
          <w:lang w:val="ro-MD"/>
        </w:rPr>
        <w:t>alin.</w:t>
      </w:r>
      <w:r w:rsidR="004B2068" w:rsidRPr="00C40ED3">
        <w:rPr>
          <w:rFonts w:cs="Times New Roman"/>
          <w:sz w:val="24"/>
          <w:szCs w:val="24"/>
          <w:lang w:val="ro-MD"/>
        </w:rPr>
        <w:t xml:space="preserve"> (1) și </w:t>
      </w:r>
      <w:r w:rsidR="00650BA6" w:rsidRPr="00C40ED3">
        <w:rPr>
          <w:rFonts w:cs="Times New Roman"/>
          <w:sz w:val="24"/>
          <w:szCs w:val="24"/>
          <w:lang w:val="ro-MD"/>
        </w:rPr>
        <w:t xml:space="preserve">să adapteze </w:t>
      </w:r>
      <w:r w:rsidR="004B2068" w:rsidRPr="00C40ED3">
        <w:rPr>
          <w:rFonts w:cs="Times New Roman"/>
          <w:sz w:val="24"/>
          <w:szCs w:val="24"/>
          <w:lang w:val="ro-MD"/>
        </w:rPr>
        <w:t>definițiil</w:t>
      </w:r>
      <w:r w:rsidR="003154A8" w:rsidRPr="00C40ED3">
        <w:rPr>
          <w:rFonts w:cs="Times New Roman"/>
          <w:sz w:val="24"/>
          <w:szCs w:val="24"/>
          <w:lang w:val="ro-MD"/>
        </w:rPr>
        <w:t>e</w:t>
      </w:r>
      <w:r w:rsidR="004B2068" w:rsidRPr="00C40ED3">
        <w:rPr>
          <w:rFonts w:cs="Times New Roman"/>
          <w:sz w:val="24"/>
          <w:szCs w:val="24"/>
          <w:lang w:val="ro-MD"/>
        </w:rPr>
        <w:t xml:space="preserve"> respective în funcție de evoluțiile pieței și de evoluțiile tehnologice.</w:t>
      </w:r>
    </w:p>
    <w:p w14:paraId="2C0B135C" w14:textId="77777777" w:rsidR="00B47163" w:rsidRPr="00C40ED3" w:rsidRDefault="00B47163" w:rsidP="00AA1A3F">
      <w:pPr>
        <w:tabs>
          <w:tab w:val="left" w:pos="993"/>
          <w:tab w:val="left" w:pos="1843"/>
        </w:tabs>
        <w:spacing w:after="0"/>
        <w:ind w:firstLine="567"/>
        <w:jc w:val="both"/>
        <w:rPr>
          <w:rFonts w:cs="Times New Roman"/>
          <w:sz w:val="24"/>
          <w:szCs w:val="24"/>
          <w:lang w:val="ro-MD"/>
        </w:rPr>
      </w:pPr>
    </w:p>
    <w:p w14:paraId="3FF26A0B" w14:textId="76FDED8C" w:rsidR="004B2068" w:rsidRPr="00C40ED3" w:rsidRDefault="00C03B22" w:rsidP="00AA1A3F">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 xml:space="preserve">CAPITOLUL </w:t>
      </w:r>
      <w:r w:rsidR="004B2068" w:rsidRPr="00C40ED3">
        <w:rPr>
          <w:rFonts w:ascii="Times New Roman" w:hAnsi="Times New Roman" w:cs="Times New Roman"/>
          <w:color w:val="auto"/>
          <w:szCs w:val="24"/>
          <w:lang w:val="ro-MD"/>
        </w:rPr>
        <w:t>II</w:t>
      </w:r>
      <w:r w:rsidR="005F69A3" w:rsidRPr="00C40ED3">
        <w:rPr>
          <w:rFonts w:ascii="Times New Roman" w:hAnsi="Times New Roman" w:cs="Times New Roman"/>
          <w:color w:val="auto"/>
          <w:szCs w:val="24"/>
          <w:lang w:val="ro-MD"/>
        </w:rPr>
        <w:br/>
      </w:r>
      <w:r w:rsidR="004B2068" w:rsidRPr="00C40ED3">
        <w:rPr>
          <w:rFonts w:ascii="Times New Roman" w:hAnsi="Times New Roman" w:cs="Times New Roman"/>
          <w:color w:val="auto"/>
          <w:szCs w:val="24"/>
          <w:lang w:val="ro-MD"/>
        </w:rPr>
        <w:t>CRIPTOACTIVE, ALTELE DECÂT TOKENURILE RAPORTATE LA ACTIVE SAU TOKENURILE DE MONEDĂ ELECTRONICĂ</w:t>
      </w:r>
    </w:p>
    <w:p w14:paraId="51DAF59F" w14:textId="77777777" w:rsidR="004B2068" w:rsidRPr="00C40ED3" w:rsidRDefault="004B2068" w:rsidP="00AA1A3F">
      <w:pPr>
        <w:tabs>
          <w:tab w:val="left" w:pos="993"/>
          <w:tab w:val="left" w:pos="1843"/>
        </w:tabs>
        <w:spacing w:after="0"/>
        <w:ind w:firstLine="567"/>
        <w:jc w:val="both"/>
        <w:rPr>
          <w:rFonts w:cs="Times New Roman"/>
          <w:i/>
          <w:iCs/>
          <w:sz w:val="24"/>
          <w:szCs w:val="24"/>
          <w:lang w:val="ro-MD"/>
        </w:rPr>
      </w:pPr>
    </w:p>
    <w:p w14:paraId="580DB57E" w14:textId="77777777" w:rsidR="004B2068" w:rsidRPr="00C40ED3" w:rsidRDefault="004B2068" w:rsidP="008A139A">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7" w:name="_Hlk205375557"/>
      <w:r w:rsidRPr="00C40ED3">
        <w:rPr>
          <w:rFonts w:cs="Times New Roman"/>
          <w:sz w:val="24"/>
          <w:szCs w:val="24"/>
          <w:lang w:val="ro-MD"/>
        </w:rPr>
        <w:t>Ofertele publice de criptoactive, altele decât tokenurile raportate la active sau tokenurile de monedă electronică</w:t>
      </w:r>
    </w:p>
    <w:p w14:paraId="20F88FB9" w14:textId="77777777" w:rsidR="004B2068" w:rsidRPr="00C40ED3" w:rsidRDefault="007074AA" w:rsidP="008A139A">
      <w:pPr>
        <w:pStyle w:val="Listparagraf"/>
        <w:numPr>
          <w:ilvl w:val="1"/>
          <w:numId w:val="10"/>
        </w:numPr>
        <w:tabs>
          <w:tab w:val="left" w:pos="993"/>
          <w:tab w:val="left" w:pos="1843"/>
        </w:tabs>
        <w:spacing w:after="0"/>
        <w:ind w:left="0" w:firstLine="567"/>
        <w:jc w:val="both"/>
        <w:rPr>
          <w:rFonts w:cs="Times New Roman"/>
          <w:sz w:val="24"/>
          <w:szCs w:val="24"/>
          <w:lang w:val="ro-MD"/>
        </w:rPr>
      </w:pPr>
      <w:bookmarkStart w:id="8" w:name="_Ref184395497"/>
      <w:r w:rsidRPr="00C40ED3">
        <w:rPr>
          <w:rFonts w:cs="Times New Roman"/>
          <w:sz w:val="24"/>
          <w:szCs w:val="24"/>
          <w:lang w:val="ro-MD"/>
        </w:rPr>
        <w:t>O</w:t>
      </w:r>
      <w:r w:rsidR="004B2068" w:rsidRPr="00C40ED3">
        <w:rPr>
          <w:rFonts w:cs="Times New Roman"/>
          <w:sz w:val="24"/>
          <w:szCs w:val="24"/>
          <w:lang w:val="ro-MD"/>
        </w:rPr>
        <w:t xml:space="preserve"> persoană poate face o ofertă publică privind un criptoactiv, altul decât un token raportat la active sau un token de monedă electronică, </w:t>
      </w:r>
      <w:r w:rsidRPr="00C40ED3">
        <w:rPr>
          <w:rFonts w:cs="Times New Roman"/>
          <w:sz w:val="24"/>
          <w:szCs w:val="24"/>
          <w:lang w:val="ro-MD"/>
        </w:rPr>
        <w:t xml:space="preserve">doar </w:t>
      </w:r>
      <w:r w:rsidR="004B2068" w:rsidRPr="00C40ED3">
        <w:rPr>
          <w:rFonts w:cs="Times New Roman"/>
          <w:sz w:val="24"/>
          <w:szCs w:val="24"/>
          <w:lang w:val="ro-MD"/>
        </w:rPr>
        <w:t>dacă:</w:t>
      </w:r>
      <w:bookmarkEnd w:id="8"/>
    </w:p>
    <w:p w14:paraId="7AAE63BA" w14:textId="1DCBDCD0" w:rsidR="00B92418" w:rsidRPr="00C40ED3" w:rsidRDefault="00B92418" w:rsidP="008A139A">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este o persoană juridică</w:t>
      </w:r>
      <w:r w:rsidR="002664F4" w:rsidRPr="00C40ED3">
        <w:rPr>
          <w:rFonts w:cs="Times New Roman"/>
          <w:sz w:val="24"/>
          <w:szCs w:val="24"/>
          <w:lang w:val="ro-MD"/>
        </w:rPr>
        <w:t>, constituită sub forma juridică de organizare de societate cu răspundere limitată sau</w:t>
      </w:r>
      <w:r w:rsidR="002664F4" w:rsidRPr="00C40ED3">
        <w:rPr>
          <w:rFonts w:cs="Times New Roman"/>
          <w:lang w:val="ro-MD"/>
        </w:rPr>
        <w:t xml:space="preserve"> </w:t>
      </w:r>
      <w:r w:rsidR="002664F4" w:rsidRPr="00C40ED3">
        <w:rPr>
          <w:rFonts w:cs="Times New Roman"/>
          <w:sz w:val="24"/>
          <w:szCs w:val="24"/>
          <w:lang w:val="ro-MD"/>
        </w:rPr>
        <w:t xml:space="preserve">de societate pe acțiuni </w:t>
      </w:r>
      <w:r w:rsidR="00D1241C" w:rsidRPr="00C40ED3">
        <w:rPr>
          <w:rFonts w:cs="Times New Roman"/>
          <w:sz w:val="24"/>
          <w:szCs w:val="24"/>
          <w:lang w:val="ro-MD"/>
        </w:rPr>
        <w:t xml:space="preserve">înregistrată în Republica Moldova </w:t>
      </w:r>
      <w:r w:rsidR="002664F4" w:rsidRPr="00C40ED3">
        <w:rPr>
          <w:rFonts w:cs="Times New Roman"/>
          <w:sz w:val="24"/>
          <w:szCs w:val="24"/>
          <w:lang w:val="ro-MD"/>
        </w:rPr>
        <w:t xml:space="preserve">conform legislației în vigoare </w:t>
      </w:r>
      <w:r w:rsidR="00D1241C" w:rsidRPr="00C40ED3">
        <w:rPr>
          <w:rFonts w:cs="Times New Roman"/>
          <w:sz w:val="24"/>
          <w:szCs w:val="24"/>
          <w:lang w:val="ro-MD"/>
        </w:rPr>
        <w:t xml:space="preserve">sau în </w:t>
      </w:r>
      <w:r w:rsidR="00AA5899" w:rsidRPr="00C40ED3">
        <w:rPr>
          <w:rFonts w:cs="Times New Roman"/>
          <w:sz w:val="24"/>
          <w:szCs w:val="24"/>
          <w:lang w:val="ro-MD"/>
        </w:rPr>
        <w:t xml:space="preserve">alt </w:t>
      </w:r>
      <w:r w:rsidR="00D1241C" w:rsidRPr="00C40ED3">
        <w:rPr>
          <w:rFonts w:cs="Times New Roman"/>
          <w:sz w:val="24"/>
          <w:szCs w:val="24"/>
          <w:lang w:val="ro-MD"/>
        </w:rPr>
        <w:t>stat</w:t>
      </w:r>
      <w:r w:rsidR="009837E4" w:rsidRPr="00C40ED3">
        <w:rPr>
          <w:rFonts w:cs="Times New Roman"/>
          <w:sz w:val="24"/>
          <w:szCs w:val="24"/>
          <w:lang w:val="ro-MD"/>
        </w:rPr>
        <w:t>;</w:t>
      </w:r>
    </w:p>
    <w:bookmarkEnd w:id="7"/>
    <w:p w14:paraId="0F34C744" w14:textId="77777777" w:rsidR="00B92418" w:rsidRPr="00C40ED3" w:rsidRDefault="00B92418" w:rsidP="008A139A">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elaborat o carte albă pentru criptoactive în privința criptoactivului respectiv, în conformitate cu </w:t>
      </w:r>
      <w:r w:rsidR="007A67B0" w:rsidRPr="00C40ED3">
        <w:rPr>
          <w:rFonts w:cs="Times New Roman"/>
          <w:sz w:val="24"/>
          <w:szCs w:val="24"/>
          <w:lang w:val="ro-MD"/>
        </w:rPr>
        <w:t xml:space="preserve">art. </w:t>
      </w:r>
      <w:r w:rsidRPr="00C40ED3">
        <w:rPr>
          <w:rFonts w:cs="Times New Roman"/>
          <w:sz w:val="24"/>
          <w:szCs w:val="24"/>
          <w:lang w:val="ro-MD"/>
        </w:rPr>
        <w:t xml:space="preserve">6; </w:t>
      </w:r>
    </w:p>
    <w:p w14:paraId="76CD365E" w14:textId="0B934E9A" w:rsidR="00B92418" w:rsidRPr="00C40ED3" w:rsidRDefault="00B92418" w:rsidP="0013003B">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notificat cartea albă pentru criptoactive în conformitate cu </w:t>
      </w:r>
      <w:r w:rsidR="007A67B0" w:rsidRPr="00C40ED3">
        <w:rPr>
          <w:rFonts w:cs="Times New Roman"/>
          <w:sz w:val="24"/>
          <w:szCs w:val="24"/>
          <w:lang w:val="ro-MD"/>
        </w:rPr>
        <w:t xml:space="preserve">art.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_Ref184394648 \r \h \t</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8</w:t>
      </w:r>
      <w:r w:rsidR="00C264EF" w:rsidRPr="00C40ED3">
        <w:rPr>
          <w:rFonts w:cs="Times New Roman"/>
          <w:sz w:val="24"/>
          <w:szCs w:val="24"/>
          <w:lang w:val="ro-MD"/>
        </w:rPr>
        <w:fldChar w:fldCharType="end"/>
      </w:r>
      <w:r w:rsidRPr="00C40ED3">
        <w:rPr>
          <w:rFonts w:cs="Times New Roman"/>
          <w:sz w:val="24"/>
          <w:szCs w:val="24"/>
          <w:lang w:val="ro-MD"/>
        </w:rPr>
        <w:t xml:space="preserve">; </w:t>
      </w:r>
    </w:p>
    <w:p w14:paraId="39ABBCF8" w14:textId="4DED808A" w:rsidR="00B92418" w:rsidRPr="00C40ED3" w:rsidRDefault="00B92418" w:rsidP="0013003B">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publicat cartea albă pentru criptoactive în conformitate cu </w:t>
      </w:r>
      <w:r w:rsidR="007A67B0" w:rsidRPr="00C40ED3">
        <w:rPr>
          <w:rFonts w:cs="Times New Roman"/>
          <w:sz w:val="24"/>
          <w:szCs w:val="24"/>
          <w:lang w:val="ro-MD"/>
        </w:rPr>
        <w:t>art.</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_Ref184394709 \r \h \t</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9</w:t>
      </w:r>
      <w:r w:rsidR="00C264EF" w:rsidRPr="00C40ED3">
        <w:rPr>
          <w:rFonts w:cs="Times New Roman"/>
          <w:sz w:val="24"/>
          <w:szCs w:val="24"/>
          <w:lang w:val="ro-MD"/>
        </w:rPr>
        <w:fldChar w:fldCharType="end"/>
      </w:r>
      <w:r w:rsidRPr="00C40ED3">
        <w:rPr>
          <w:rFonts w:cs="Times New Roman"/>
          <w:sz w:val="24"/>
          <w:szCs w:val="24"/>
          <w:lang w:val="ro-MD"/>
        </w:rPr>
        <w:t xml:space="preserve">; </w:t>
      </w:r>
    </w:p>
    <w:p w14:paraId="0C7D43A6" w14:textId="762A5B39" w:rsidR="00B92418" w:rsidRPr="00C40ED3" w:rsidRDefault="00B92418" w:rsidP="0013003B">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după caz, a elaborat comunicările cu caracter publicitar în privința criptoactivului respectiv în conformitate cu </w:t>
      </w:r>
      <w:r w:rsidR="007A67B0" w:rsidRPr="00C40ED3">
        <w:rPr>
          <w:rFonts w:cs="Times New Roman"/>
          <w:sz w:val="24"/>
          <w:szCs w:val="24"/>
          <w:lang w:val="ro-MD"/>
        </w:rPr>
        <w:t>art.</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_Ref184394826 \r \h \t</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7</w:t>
      </w:r>
      <w:r w:rsidR="00C264EF" w:rsidRPr="00C40ED3">
        <w:rPr>
          <w:rFonts w:cs="Times New Roman"/>
          <w:sz w:val="24"/>
          <w:szCs w:val="24"/>
          <w:lang w:val="ro-MD"/>
        </w:rPr>
        <w:fldChar w:fldCharType="end"/>
      </w:r>
      <w:r w:rsidRPr="00C40ED3">
        <w:rPr>
          <w:rFonts w:cs="Times New Roman"/>
          <w:sz w:val="24"/>
          <w:szCs w:val="24"/>
          <w:lang w:val="ro-MD"/>
        </w:rPr>
        <w:t xml:space="preserve">; </w:t>
      </w:r>
    </w:p>
    <w:p w14:paraId="3C98EAB5" w14:textId="1431C55D" w:rsidR="00B92418" w:rsidRPr="00C40ED3" w:rsidRDefault="00B92418" w:rsidP="0013003B">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după caz, a publicat comunicările cu caracter publicitar în privința criptoactivului respectiv în conformitate cu </w:t>
      </w:r>
      <w:r w:rsidR="007A67B0" w:rsidRPr="00C40ED3">
        <w:rPr>
          <w:rFonts w:cs="Times New Roman"/>
          <w:sz w:val="24"/>
          <w:szCs w:val="24"/>
          <w:lang w:val="ro-MD"/>
        </w:rPr>
        <w:t xml:space="preserve">art.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_Ref184394709 \r \h \t</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9</w:t>
      </w:r>
      <w:r w:rsidR="00C264EF" w:rsidRPr="00C40ED3">
        <w:rPr>
          <w:rFonts w:cs="Times New Roman"/>
          <w:sz w:val="24"/>
          <w:szCs w:val="24"/>
          <w:lang w:val="ro-MD"/>
        </w:rPr>
        <w:fldChar w:fldCharType="end"/>
      </w:r>
      <w:r w:rsidRPr="00C40ED3">
        <w:rPr>
          <w:rFonts w:cs="Times New Roman"/>
          <w:sz w:val="24"/>
          <w:szCs w:val="24"/>
          <w:lang w:val="ro-MD"/>
        </w:rPr>
        <w:t xml:space="preserve">; </w:t>
      </w:r>
    </w:p>
    <w:p w14:paraId="5170EC75" w14:textId="0026B5BA" w:rsidR="00B92418" w:rsidRPr="00C40ED3" w:rsidRDefault="00B92418" w:rsidP="0013003B">
      <w:pPr>
        <w:pStyle w:val="Listparagraf"/>
        <w:numPr>
          <w:ilvl w:val="2"/>
          <w:numId w:val="11"/>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îndeplinește cerințele pentru ofertanți prevăzute la </w:t>
      </w:r>
      <w:r w:rsidR="007A67B0" w:rsidRPr="00C40ED3">
        <w:rPr>
          <w:rFonts w:cs="Times New Roman"/>
          <w:sz w:val="24"/>
          <w:szCs w:val="24"/>
          <w:lang w:val="ro-MD"/>
        </w:rPr>
        <w:t xml:space="preserve">art.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_Ref184394934 \r \h \t</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14</w:t>
      </w:r>
      <w:r w:rsidR="00C264EF" w:rsidRPr="00C40ED3">
        <w:rPr>
          <w:rFonts w:cs="Times New Roman"/>
          <w:sz w:val="24"/>
          <w:szCs w:val="24"/>
          <w:lang w:val="ro-MD"/>
        </w:rPr>
        <w:fldChar w:fldCharType="end"/>
      </w:r>
      <w:r w:rsidRPr="00C40ED3">
        <w:rPr>
          <w:rFonts w:cs="Times New Roman"/>
          <w:sz w:val="24"/>
          <w:szCs w:val="24"/>
          <w:lang w:val="ro-MD"/>
        </w:rPr>
        <w:t>.</w:t>
      </w:r>
    </w:p>
    <w:p w14:paraId="5C21C14D" w14:textId="2B6D315D" w:rsidR="004B2068" w:rsidRPr="00C40ED3" w:rsidRDefault="000104C7" w:rsidP="00495187">
      <w:pPr>
        <w:pStyle w:val="Listparagraf"/>
        <w:numPr>
          <w:ilvl w:val="1"/>
          <w:numId w:val="10"/>
        </w:numPr>
        <w:tabs>
          <w:tab w:val="left" w:pos="993"/>
          <w:tab w:val="left" w:pos="1843"/>
        </w:tabs>
        <w:spacing w:after="0"/>
        <w:ind w:left="0" w:firstLine="567"/>
        <w:jc w:val="both"/>
        <w:rPr>
          <w:rFonts w:cs="Times New Roman"/>
          <w:sz w:val="24"/>
          <w:szCs w:val="24"/>
          <w:lang w:val="ro-MD"/>
        </w:rPr>
      </w:pPr>
      <w:bookmarkStart w:id="9" w:name="_Ref184395321"/>
      <w:r w:rsidRPr="00C40ED3">
        <w:rPr>
          <w:rFonts w:cs="Times New Roman"/>
          <w:sz w:val="24"/>
          <w:szCs w:val="24"/>
          <w:lang w:val="ro-MD"/>
        </w:rPr>
        <w:lastRenderedPageBreak/>
        <w:t>Alin.</w:t>
      </w:r>
      <w:r w:rsidR="004B2068" w:rsidRPr="00C40ED3">
        <w:rPr>
          <w:rFonts w:cs="Times New Roman"/>
          <w:sz w:val="24"/>
          <w:szCs w:val="24"/>
          <w:lang w:val="ro-MD"/>
        </w:rPr>
        <w:t xml:space="preserve"> (1) </w:t>
      </w:r>
      <w:r w:rsidR="00606868" w:rsidRPr="00C40ED3">
        <w:rPr>
          <w:rFonts w:cs="Times New Roman"/>
          <w:sz w:val="24"/>
          <w:szCs w:val="24"/>
          <w:lang w:val="ro-MD"/>
        </w:rPr>
        <w:t xml:space="preserve">lit. </w:t>
      </w:r>
      <w:r w:rsidR="004B2068" w:rsidRPr="00C40ED3">
        <w:rPr>
          <w:rFonts w:cs="Times New Roman"/>
          <w:sz w:val="24"/>
          <w:szCs w:val="24"/>
          <w:lang w:val="ro-MD"/>
        </w:rPr>
        <w:t>b), c), d) și f)</w:t>
      </w:r>
      <w:r w:rsidR="00904499" w:rsidRPr="00C40ED3">
        <w:rPr>
          <w:rFonts w:cs="Times New Roman"/>
          <w:sz w:val="24"/>
          <w:szCs w:val="24"/>
          <w:lang w:val="ro-MD"/>
        </w:rPr>
        <w:t xml:space="preserve"> </w:t>
      </w:r>
      <w:r w:rsidR="00DB5EEE" w:rsidRPr="00C40ED3">
        <w:rPr>
          <w:rFonts w:cs="Times New Roman"/>
          <w:sz w:val="24"/>
          <w:szCs w:val="24"/>
          <w:lang w:val="ro-MD"/>
        </w:rPr>
        <w:t xml:space="preserve"> </w:t>
      </w:r>
      <w:r w:rsidR="004B2068" w:rsidRPr="00C40ED3">
        <w:rPr>
          <w:rFonts w:cs="Times New Roman"/>
          <w:sz w:val="24"/>
          <w:szCs w:val="24"/>
          <w:lang w:val="ro-MD"/>
        </w:rPr>
        <w:t>nu se aplică niciuneia dintre următoarele oferte publice de criptoactive, altele decât tokenurile raportate la active sau tokenurile de monedă electronică:</w:t>
      </w:r>
      <w:bookmarkEnd w:id="9"/>
    </w:p>
    <w:p w14:paraId="16019CB0" w14:textId="77777777" w:rsidR="00B92418" w:rsidRPr="00C40ED3" w:rsidRDefault="00B92418" w:rsidP="00495187">
      <w:pPr>
        <w:pStyle w:val="Listparagraf"/>
        <w:numPr>
          <w:ilvl w:val="2"/>
          <w:numId w:val="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o ofertă adresată unui număr mai mic de 150 de persoane fizice sau juridice</w:t>
      </w:r>
      <w:r w:rsidR="00D40D9D" w:rsidRPr="00C40ED3">
        <w:rPr>
          <w:rFonts w:cs="Times New Roman"/>
          <w:sz w:val="24"/>
          <w:szCs w:val="24"/>
          <w:lang w:val="ro-MD"/>
        </w:rPr>
        <w:t xml:space="preserve"> din Republica Moldova sau </w:t>
      </w:r>
      <w:r w:rsidR="009A44D8" w:rsidRPr="00C40ED3">
        <w:rPr>
          <w:rFonts w:cs="Times New Roman"/>
          <w:sz w:val="24"/>
          <w:szCs w:val="24"/>
          <w:lang w:val="ro-MD"/>
        </w:rPr>
        <w:t>din</w:t>
      </w:r>
      <w:r w:rsidR="00D40D9D" w:rsidRPr="00C40ED3">
        <w:rPr>
          <w:rFonts w:cs="Times New Roman"/>
          <w:sz w:val="24"/>
          <w:szCs w:val="24"/>
          <w:lang w:val="ro-MD"/>
        </w:rPr>
        <w:t xml:space="preserve"> alt stat</w:t>
      </w:r>
      <w:r w:rsidR="008849D0" w:rsidRPr="00C40ED3">
        <w:rPr>
          <w:rFonts w:cs="Times New Roman"/>
          <w:sz w:val="24"/>
          <w:szCs w:val="24"/>
          <w:lang w:val="ro-MD"/>
        </w:rPr>
        <w:t>e (per stat)</w:t>
      </w:r>
      <w:r w:rsidRPr="00C40ED3">
        <w:rPr>
          <w:rFonts w:cs="Times New Roman"/>
          <w:sz w:val="24"/>
          <w:szCs w:val="24"/>
          <w:lang w:val="ro-MD"/>
        </w:rPr>
        <w:t xml:space="preserve">, în cazul în care aceste persoane acționează pe cont propriu; </w:t>
      </w:r>
    </w:p>
    <w:p w14:paraId="56E4CD20" w14:textId="2B646BCA" w:rsidR="00B92418" w:rsidRPr="00C40ED3" w:rsidRDefault="00B92418" w:rsidP="00495187">
      <w:pPr>
        <w:pStyle w:val="Listparagraf"/>
        <w:numPr>
          <w:ilvl w:val="2"/>
          <w:numId w:val="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o ofertă publică privind un criptoactiv pentru care, într-o perioadă de 12 luni care începe odată cu inițierea ofertei, valoarea totală nu depășește 1 000 000 EUR</w:t>
      </w:r>
      <w:r w:rsidR="0075176E" w:rsidRPr="00C40ED3">
        <w:rPr>
          <w:rFonts w:cs="Times New Roman"/>
          <w:sz w:val="24"/>
          <w:szCs w:val="24"/>
          <w:lang w:val="ro-MD"/>
        </w:rPr>
        <w:t xml:space="preserve"> (echivalentul </w:t>
      </w:r>
      <w:r w:rsidR="00DA1E40" w:rsidRPr="00C40ED3">
        <w:rPr>
          <w:rFonts w:cs="Times New Roman"/>
          <w:sz w:val="24"/>
          <w:szCs w:val="24"/>
          <w:lang w:val="ro-MD"/>
        </w:rPr>
        <w:t>în lei, calculat cu aplicarea cursului</w:t>
      </w:r>
      <w:r w:rsidR="0075176E"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75176E" w:rsidRPr="00C40ED3">
        <w:rPr>
          <w:rFonts w:cs="Times New Roman"/>
          <w:sz w:val="24"/>
          <w:szCs w:val="24"/>
          <w:lang w:val="ro-MD"/>
        </w:rPr>
        <w:t xml:space="preserve"> Banca Naţională)</w:t>
      </w:r>
      <w:r w:rsidRPr="00C40ED3">
        <w:rPr>
          <w:rFonts w:cs="Times New Roman"/>
          <w:sz w:val="24"/>
          <w:szCs w:val="24"/>
          <w:lang w:val="ro-MD"/>
        </w:rPr>
        <w:t xml:space="preserve">, sau valoarea echivalentă în criptoactive; </w:t>
      </w:r>
    </w:p>
    <w:p w14:paraId="229E1F84" w14:textId="77777777" w:rsidR="00032D41" w:rsidRPr="00C40ED3" w:rsidRDefault="00B92418" w:rsidP="00495187">
      <w:pPr>
        <w:pStyle w:val="Listparagraf"/>
        <w:numPr>
          <w:ilvl w:val="2"/>
          <w:numId w:val="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o ofertă privind un criptoactiv adresată exclusiv investitorilor calificați, în cazul în care criptoactivul poate fi deținut numai de către astfel de investitori calificați.</w:t>
      </w:r>
    </w:p>
    <w:p w14:paraId="272BCB18" w14:textId="14E75027" w:rsidR="004B2068" w:rsidRPr="00C40ED3" w:rsidRDefault="004B2068" w:rsidP="008A139A">
      <w:pPr>
        <w:pStyle w:val="Listparagraf"/>
        <w:numPr>
          <w:ilvl w:val="1"/>
          <w:numId w:val="10"/>
        </w:numPr>
        <w:tabs>
          <w:tab w:val="left" w:pos="993"/>
          <w:tab w:val="left" w:pos="1843"/>
        </w:tabs>
        <w:spacing w:after="0"/>
        <w:ind w:left="0" w:firstLine="567"/>
        <w:jc w:val="both"/>
        <w:rPr>
          <w:rFonts w:cs="Times New Roman"/>
          <w:sz w:val="24"/>
          <w:szCs w:val="24"/>
          <w:lang w:val="ro-MD"/>
        </w:rPr>
      </w:pPr>
      <w:bookmarkStart w:id="10" w:name="_Ref184395341"/>
      <w:r w:rsidRPr="00C40ED3">
        <w:rPr>
          <w:rFonts w:cs="Times New Roman"/>
          <w:sz w:val="24"/>
          <w:szCs w:val="24"/>
          <w:lang w:val="ro-MD"/>
        </w:rPr>
        <w:t xml:space="preserve">Prezentul </w:t>
      </w:r>
      <w:r w:rsidR="00612E23" w:rsidRPr="00C40ED3">
        <w:rPr>
          <w:rFonts w:cs="Times New Roman"/>
          <w:sz w:val="24"/>
          <w:szCs w:val="24"/>
          <w:lang w:val="ro-MD"/>
        </w:rPr>
        <w:t xml:space="preserve">capitol </w:t>
      </w:r>
      <w:r w:rsidRPr="00C40ED3">
        <w:rPr>
          <w:rFonts w:cs="Times New Roman"/>
          <w:sz w:val="24"/>
          <w:szCs w:val="24"/>
          <w:lang w:val="ro-MD"/>
        </w:rPr>
        <w:t>nu se aplică ofertelor publice de criptoactive, altele decât tokenurile raportate la active sau tokenurile de monedă electronică, în cazul în care:</w:t>
      </w:r>
      <w:bookmarkEnd w:id="10"/>
    </w:p>
    <w:p w14:paraId="561B1DC7" w14:textId="77777777" w:rsidR="00B92418" w:rsidRPr="00C40ED3" w:rsidRDefault="00B92418" w:rsidP="00495187">
      <w:pPr>
        <w:pStyle w:val="Listparagraf"/>
        <w:numPr>
          <w:ilvl w:val="2"/>
          <w:numId w:val="13"/>
        </w:numPr>
        <w:tabs>
          <w:tab w:val="left" w:pos="851"/>
          <w:tab w:val="left" w:pos="1843"/>
        </w:tabs>
        <w:spacing w:after="0"/>
        <w:ind w:left="0" w:firstLine="567"/>
        <w:jc w:val="both"/>
        <w:rPr>
          <w:rFonts w:cs="Times New Roman"/>
          <w:sz w:val="24"/>
          <w:szCs w:val="24"/>
          <w:lang w:val="ro-MD"/>
        </w:rPr>
      </w:pPr>
      <w:bookmarkStart w:id="11" w:name="_Ref184395062"/>
      <w:r w:rsidRPr="00C40ED3">
        <w:rPr>
          <w:rFonts w:cs="Times New Roman"/>
          <w:sz w:val="24"/>
          <w:szCs w:val="24"/>
          <w:lang w:val="ro-MD"/>
        </w:rPr>
        <w:t>criptoactivul este oferit în mod gratuit;</w:t>
      </w:r>
      <w:bookmarkEnd w:id="11"/>
      <w:r w:rsidRPr="00C40ED3">
        <w:rPr>
          <w:rFonts w:cs="Times New Roman"/>
          <w:sz w:val="24"/>
          <w:szCs w:val="24"/>
          <w:lang w:val="ro-MD"/>
        </w:rPr>
        <w:t xml:space="preserve"> </w:t>
      </w:r>
    </w:p>
    <w:p w14:paraId="69522EC3" w14:textId="77777777" w:rsidR="00B92418" w:rsidRPr="00C40ED3" w:rsidRDefault="00B92418" w:rsidP="00495187">
      <w:pPr>
        <w:pStyle w:val="Listparagraf"/>
        <w:numPr>
          <w:ilvl w:val="2"/>
          <w:numId w:val="13"/>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criptoactivul este creat automat, ca recompensă pentru întreținerea registrului distribuit sau pentru validarea tranzacțiilor; </w:t>
      </w:r>
    </w:p>
    <w:p w14:paraId="10D8D605" w14:textId="77777777" w:rsidR="00B92418" w:rsidRPr="00C40ED3" w:rsidRDefault="00B92418" w:rsidP="00495187">
      <w:pPr>
        <w:pStyle w:val="Listparagraf"/>
        <w:numPr>
          <w:ilvl w:val="2"/>
          <w:numId w:val="13"/>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 se referă la un token utilitar care oferă acces la un bun sau serviciu care există sau este în funcțiune; </w:t>
      </w:r>
    </w:p>
    <w:p w14:paraId="699735DC" w14:textId="77777777" w:rsidR="00B92418" w:rsidRPr="00C40ED3" w:rsidRDefault="00B92418" w:rsidP="00495187">
      <w:pPr>
        <w:pStyle w:val="Listparagraf"/>
        <w:numPr>
          <w:ilvl w:val="2"/>
          <w:numId w:val="13"/>
        </w:numPr>
        <w:tabs>
          <w:tab w:val="left" w:pos="851"/>
          <w:tab w:val="left" w:pos="1843"/>
        </w:tabs>
        <w:spacing w:after="0"/>
        <w:ind w:left="0" w:firstLine="567"/>
        <w:jc w:val="both"/>
        <w:rPr>
          <w:rFonts w:cs="Times New Roman"/>
          <w:sz w:val="24"/>
          <w:szCs w:val="24"/>
          <w:lang w:val="ro-MD"/>
        </w:rPr>
      </w:pPr>
      <w:bookmarkStart w:id="12" w:name="_Ref184395138"/>
      <w:r w:rsidRPr="00C40ED3">
        <w:rPr>
          <w:rFonts w:cs="Times New Roman"/>
          <w:sz w:val="24"/>
          <w:szCs w:val="24"/>
          <w:lang w:val="ro-MD"/>
        </w:rPr>
        <w:t>deținătorul criptoactivului are dreptul de a-l utiliza numai în schimbul unor bunuri și servicii într-o rețea limitată de comercianți, în baza unor acorduri contractuale cu ofertantul.</w:t>
      </w:r>
      <w:bookmarkEnd w:id="12"/>
    </w:p>
    <w:p w14:paraId="68FA3407" w14:textId="350DFEE3" w:rsidR="004B2068" w:rsidRPr="00C40ED3" w:rsidRDefault="004B2068" w:rsidP="008A139A">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106674" w:rsidRPr="00C40ED3">
        <w:rPr>
          <w:rFonts w:cs="Times New Roman"/>
          <w:sz w:val="24"/>
          <w:szCs w:val="24"/>
          <w:lang w:val="ro-MD"/>
        </w:rPr>
        <w:t>prevăzut la</w:t>
      </w:r>
      <w:r w:rsidRPr="00C40ED3">
        <w:rPr>
          <w:rFonts w:cs="Times New Roman"/>
          <w:sz w:val="24"/>
          <w:szCs w:val="24"/>
          <w:lang w:val="ro-MD"/>
        </w:rPr>
        <w:t xml:space="preserve"> </w:t>
      </w:r>
      <w:r w:rsidR="000104C7" w:rsidRPr="00C40ED3">
        <w:rPr>
          <w:rFonts w:cs="Times New Roman"/>
          <w:sz w:val="24"/>
          <w:szCs w:val="24"/>
          <w:lang w:val="ro-MD"/>
        </w:rPr>
        <w:t>lit.</w:t>
      </w:r>
      <w:r w:rsidR="005F6E65" w:rsidRPr="00C40ED3">
        <w:rPr>
          <w:rFonts w:cs="Times New Roman"/>
          <w:sz w:val="24"/>
          <w:szCs w:val="24"/>
          <w:lang w:val="ro-MD"/>
        </w:rPr>
        <w:t xml:space="preserve">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_Ref184395062 \r \h </w:instrText>
      </w:r>
      <w:r w:rsidR="00E365EF"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a)</w:t>
      </w:r>
      <w:r w:rsidR="00C264EF" w:rsidRPr="00C40ED3">
        <w:rPr>
          <w:rFonts w:cs="Times New Roman"/>
          <w:sz w:val="24"/>
          <w:szCs w:val="24"/>
          <w:lang w:val="ro-MD"/>
        </w:rPr>
        <w:fldChar w:fldCharType="end"/>
      </w:r>
      <w:r w:rsidRPr="00C40ED3">
        <w:rPr>
          <w:rFonts w:cs="Times New Roman"/>
          <w:sz w:val="24"/>
          <w:szCs w:val="24"/>
          <w:lang w:val="ro-MD"/>
        </w:rPr>
        <w:t>, nu se consideră că un criptoactiv este oferit în mod gratuit în cazul în care cumpărătorii trebuie să furnizeze sau să se angajeze să furnizeze date cu caracter personal ofertantului în schimbul criptoactivului respectiv sau în cazul în care ofertantul unui criptoactiv primește de la potențialii deținători ai criptoactivului respectiv taxe, comisioane ori beneficii pecuniare sau nepecuniare în schimbul criptoactivului respectiv.</w:t>
      </w:r>
    </w:p>
    <w:p w14:paraId="72A3E66E" w14:textId="09F37937" w:rsidR="004B2068" w:rsidRPr="00C40ED3" w:rsidRDefault="004B2068" w:rsidP="008A139A">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pentru fiecare perioadă de 12 luni care începe de la demararea ofertei publice inițiale, valoarea totală a unei oferte publice privind un criptoactiv în circumstanțele menționate la </w:t>
      </w:r>
      <w:r w:rsidR="000104C7" w:rsidRPr="00C40ED3">
        <w:rPr>
          <w:rFonts w:cs="Times New Roman"/>
          <w:sz w:val="24"/>
          <w:szCs w:val="24"/>
          <w:lang w:val="ro-MD"/>
        </w:rPr>
        <w:t>lit.</w:t>
      </w:r>
      <w:r w:rsidR="009579A0" w:rsidRPr="00C40ED3">
        <w:rPr>
          <w:rFonts w:cs="Times New Roman"/>
          <w:sz w:val="24"/>
          <w:szCs w:val="24"/>
          <w:lang w:val="ro-MD"/>
        </w:rPr>
        <w:t xml:space="preserve">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_Ref184395138 \r \h </w:instrText>
      </w:r>
      <w:r w:rsidR="00904971"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d)</w:t>
      </w:r>
      <w:r w:rsidR="00C264EF" w:rsidRPr="00C40ED3">
        <w:rPr>
          <w:rFonts w:cs="Times New Roman"/>
          <w:sz w:val="24"/>
          <w:szCs w:val="24"/>
          <w:lang w:val="ro-MD"/>
        </w:rPr>
        <w:fldChar w:fldCharType="end"/>
      </w:r>
      <w:r w:rsidRPr="00C40ED3">
        <w:rPr>
          <w:rFonts w:cs="Times New Roman"/>
          <w:sz w:val="24"/>
          <w:szCs w:val="24"/>
          <w:lang w:val="ro-MD"/>
        </w:rPr>
        <w:t>, depășește 1 000 000 EUR</w:t>
      </w:r>
      <w:r w:rsidR="0075176E" w:rsidRPr="00C40ED3">
        <w:rPr>
          <w:rFonts w:cs="Times New Roman"/>
          <w:sz w:val="24"/>
          <w:szCs w:val="24"/>
          <w:lang w:val="ro-MD"/>
        </w:rPr>
        <w:t xml:space="preserve"> (echivalentul </w:t>
      </w:r>
      <w:r w:rsidR="00DA1E40" w:rsidRPr="00C40ED3">
        <w:rPr>
          <w:rFonts w:cs="Times New Roman"/>
          <w:sz w:val="24"/>
          <w:szCs w:val="24"/>
          <w:lang w:val="ro-MD"/>
        </w:rPr>
        <w:t>în lei, calculat cu aplicarea cursului</w:t>
      </w:r>
      <w:r w:rsidR="0075176E"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75176E" w:rsidRPr="00C40ED3">
        <w:rPr>
          <w:rFonts w:cs="Times New Roman"/>
          <w:sz w:val="24"/>
          <w:szCs w:val="24"/>
          <w:lang w:val="ro-MD"/>
        </w:rPr>
        <w:t xml:space="preserve"> Banca Naţională)</w:t>
      </w:r>
      <w:r w:rsidRPr="00C40ED3">
        <w:rPr>
          <w:rFonts w:cs="Times New Roman"/>
          <w:sz w:val="24"/>
          <w:szCs w:val="24"/>
          <w:lang w:val="ro-MD"/>
        </w:rPr>
        <w:t xml:space="preserve">, ofertantul trimite </w:t>
      </w:r>
      <w:r w:rsidR="005B12FA" w:rsidRPr="00C40ED3">
        <w:rPr>
          <w:rFonts w:cs="Times New Roman"/>
          <w:sz w:val="24"/>
          <w:szCs w:val="24"/>
          <w:lang w:val="ro-MD"/>
        </w:rPr>
        <w:t>Comisiei Naționale</w:t>
      </w:r>
      <w:r w:rsidR="00EA6BA0" w:rsidRPr="00C40ED3">
        <w:rPr>
          <w:rFonts w:cs="Times New Roman"/>
          <w:sz w:val="24"/>
          <w:szCs w:val="24"/>
          <w:lang w:val="ro-MD"/>
        </w:rPr>
        <w:t xml:space="preserve"> </w:t>
      </w:r>
      <w:r w:rsidRPr="00C40ED3">
        <w:rPr>
          <w:rFonts w:cs="Times New Roman"/>
          <w:sz w:val="24"/>
          <w:szCs w:val="24"/>
          <w:lang w:val="ro-MD"/>
        </w:rPr>
        <w:t xml:space="preserve">o notificare care conține o descriere a ofertei și explică de ce oferta este exceptată de la aplicarea prezentului </w:t>
      </w:r>
      <w:r w:rsidR="00612E23" w:rsidRPr="00C40ED3">
        <w:rPr>
          <w:rFonts w:cs="Times New Roman"/>
          <w:sz w:val="24"/>
          <w:szCs w:val="24"/>
          <w:lang w:val="ro-MD"/>
        </w:rPr>
        <w:t xml:space="preserve">capitol </w:t>
      </w:r>
      <w:r w:rsidRPr="00C40ED3">
        <w:rPr>
          <w:rFonts w:cs="Times New Roman"/>
          <w:sz w:val="24"/>
          <w:szCs w:val="24"/>
          <w:lang w:val="ro-MD"/>
        </w:rPr>
        <w:t xml:space="preserve">în temeiul </w:t>
      </w:r>
      <w:r w:rsidR="00106674" w:rsidRPr="00C40ED3">
        <w:rPr>
          <w:rFonts w:cs="Times New Roman"/>
          <w:sz w:val="24"/>
          <w:szCs w:val="24"/>
          <w:lang w:val="ro-MD"/>
        </w:rPr>
        <w:t>menționat la</w:t>
      </w:r>
      <w:r w:rsidR="001B33DC" w:rsidRPr="00C40ED3">
        <w:rPr>
          <w:rFonts w:cs="Times New Roman"/>
          <w:sz w:val="24"/>
          <w:szCs w:val="24"/>
          <w:lang w:val="ro-MD"/>
        </w:rPr>
        <w:t xml:space="preserve"> </w:t>
      </w:r>
      <w:r w:rsidR="00FC7491" w:rsidRPr="00C40ED3">
        <w:rPr>
          <w:rFonts w:cs="Times New Roman"/>
          <w:sz w:val="24"/>
          <w:szCs w:val="24"/>
          <w:lang w:val="ro-MD"/>
        </w:rPr>
        <w:t xml:space="preserve">lit. </w:t>
      </w:r>
      <w:r w:rsidR="00C264EF" w:rsidRPr="00C40ED3">
        <w:rPr>
          <w:rFonts w:cs="Times New Roman"/>
          <w:sz w:val="24"/>
          <w:szCs w:val="24"/>
          <w:lang w:val="ro-MD"/>
        </w:rPr>
        <w:fldChar w:fldCharType="begin"/>
      </w:r>
      <w:r w:rsidR="00C264EF" w:rsidRPr="00C40ED3">
        <w:rPr>
          <w:rFonts w:cs="Times New Roman"/>
          <w:sz w:val="24"/>
          <w:szCs w:val="24"/>
          <w:lang w:val="ro-MD"/>
        </w:rPr>
        <w:instrText xml:space="preserve"> REF _Ref184395138 \r \h </w:instrText>
      </w:r>
      <w:r w:rsidR="00904971" w:rsidRPr="00C40ED3">
        <w:rPr>
          <w:rFonts w:cs="Times New Roman"/>
          <w:sz w:val="24"/>
          <w:szCs w:val="24"/>
          <w:lang w:val="ro-MD"/>
        </w:rPr>
        <w:instrText xml:space="preserve"> \* MERGEFORMAT </w:instrText>
      </w:r>
      <w:r w:rsidR="00C264EF" w:rsidRPr="00C40ED3">
        <w:rPr>
          <w:rFonts w:cs="Times New Roman"/>
          <w:sz w:val="24"/>
          <w:szCs w:val="24"/>
          <w:lang w:val="ro-MD"/>
        </w:rPr>
      </w:r>
      <w:r w:rsidR="00C264EF" w:rsidRPr="00C40ED3">
        <w:rPr>
          <w:rFonts w:cs="Times New Roman"/>
          <w:sz w:val="24"/>
          <w:szCs w:val="24"/>
          <w:lang w:val="ro-MD"/>
        </w:rPr>
        <w:fldChar w:fldCharType="separate"/>
      </w:r>
      <w:r w:rsidR="0013003B">
        <w:rPr>
          <w:rFonts w:cs="Times New Roman"/>
          <w:sz w:val="24"/>
          <w:szCs w:val="24"/>
          <w:lang w:val="ro-MD"/>
        </w:rPr>
        <w:t>d)</w:t>
      </w:r>
      <w:r w:rsidR="00C264EF" w:rsidRPr="00C40ED3">
        <w:rPr>
          <w:rFonts w:cs="Times New Roman"/>
          <w:sz w:val="24"/>
          <w:szCs w:val="24"/>
          <w:lang w:val="ro-MD"/>
        </w:rPr>
        <w:fldChar w:fldCharType="end"/>
      </w:r>
      <w:r w:rsidRPr="00C40ED3">
        <w:rPr>
          <w:rFonts w:cs="Times New Roman"/>
          <w:sz w:val="24"/>
          <w:szCs w:val="24"/>
          <w:lang w:val="ro-MD"/>
        </w:rPr>
        <w:t>.</w:t>
      </w:r>
      <w:r w:rsidR="001C1AFC" w:rsidRPr="00C40ED3">
        <w:rPr>
          <w:rFonts w:cs="Times New Roman"/>
          <w:sz w:val="24"/>
          <w:szCs w:val="24"/>
          <w:lang w:val="ro-MD"/>
        </w:rPr>
        <w:t xml:space="preserve"> </w:t>
      </w:r>
      <w:r w:rsidRPr="00C40ED3">
        <w:rPr>
          <w:rFonts w:cs="Times New Roman"/>
          <w:sz w:val="24"/>
          <w:szCs w:val="24"/>
          <w:lang w:val="ro-MD"/>
        </w:rPr>
        <w:t xml:space="preserve">Pe baza notificării menționate, </w:t>
      </w:r>
      <w:r w:rsidR="005B12FA" w:rsidRPr="00C40ED3">
        <w:rPr>
          <w:rFonts w:cs="Times New Roman"/>
          <w:sz w:val="24"/>
          <w:szCs w:val="24"/>
          <w:lang w:val="ro-MD"/>
        </w:rPr>
        <w:t>Comisi</w:t>
      </w:r>
      <w:r w:rsidR="008F5BE5" w:rsidRPr="00C40ED3">
        <w:rPr>
          <w:rFonts w:cs="Times New Roman"/>
          <w:sz w:val="24"/>
          <w:szCs w:val="24"/>
          <w:lang w:val="ro-MD"/>
        </w:rPr>
        <w:t>a</w:t>
      </w:r>
      <w:r w:rsidR="005B12FA" w:rsidRPr="00C40ED3">
        <w:rPr>
          <w:rFonts w:cs="Times New Roman"/>
          <w:sz w:val="24"/>
          <w:szCs w:val="24"/>
          <w:lang w:val="ro-MD"/>
        </w:rPr>
        <w:t xml:space="preserve"> Național</w:t>
      </w:r>
      <w:r w:rsidR="008F5BE5" w:rsidRPr="00C40ED3">
        <w:rPr>
          <w:rFonts w:cs="Times New Roman"/>
          <w:sz w:val="24"/>
          <w:szCs w:val="24"/>
          <w:lang w:val="ro-MD"/>
        </w:rPr>
        <w:t>ă</w:t>
      </w:r>
      <w:r w:rsidR="00973DAB" w:rsidRPr="00C40ED3">
        <w:rPr>
          <w:rFonts w:cs="Times New Roman"/>
          <w:sz w:val="24"/>
          <w:szCs w:val="24"/>
          <w:lang w:val="ro-MD"/>
        </w:rPr>
        <w:t xml:space="preserve"> </w:t>
      </w:r>
      <w:r w:rsidRPr="00C40ED3">
        <w:rPr>
          <w:rFonts w:cs="Times New Roman"/>
          <w:sz w:val="24"/>
          <w:szCs w:val="24"/>
          <w:lang w:val="ro-MD"/>
        </w:rPr>
        <w:t>ia o decizie motivată corespunzător în cazul în care consideră că activitatea nu se califică pentru o exceptare ca rețea limitată în temeiul</w:t>
      </w:r>
      <w:r w:rsidR="00106674" w:rsidRPr="00C40ED3">
        <w:rPr>
          <w:rFonts w:cs="Times New Roman"/>
          <w:sz w:val="24"/>
          <w:szCs w:val="24"/>
          <w:lang w:val="ro-MD"/>
        </w:rPr>
        <w:t xml:space="preserve"> menționat la</w:t>
      </w:r>
      <w:r w:rsidRPr="00C40ED3">
        <w:rPr>
          <w:rFonts w:cs="Times New Roman"/>
          <w:sz w:val="24"/>
          <w:szCs w:val="24"/>
          <w:lang w:val="ro-MD"/>
        </w:rPr>
        <w:t xml:space="preserve"> </w:t>
      </w:r>
      <w:r w:rsidR="00FC7491" w:rsidRPr="00C40ED3">
        <w:rPr>
          <w:rFonts w:cs="Times New Roman"/>
          <w:sz w:val="24"/>
          <w:szCs w:val="24"/>
          <w:lang w:val="ro-MD"/>
        </w:rPr>
        <w:t xml:space="preserve">lit.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_Ref184395138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d)</w:t>
      </w:r>
      <w:r w:rsidR="00AF199D" w:rsidRPr="00C40ED3">
        <w:rPr>
          <w:rFonts w:cs="Times New Roman"/>
          <w:sz w:val="24"/>
          <w:szCs w:val="24"/>
          <w:lang w:val="ro-MD"/>
        </w:rPr>
        <w:fldChar w:fldCharType="end"/>
      </w:r>
      <w:r w:rsidRPr="00C40ED3">
        <w:rPr>
          <w:rFonts w:cs="Times New Roman"/>
          <w:lang w:val="ro-MD"/>
        </w:rPr>
        <w:t xml:space="preserve"> </w:t>
      </w:r>
      <w:r w:rsidRPr="00C40ED3">
        <w:rPr>
          <w:rFonts w:cs="Times New Roman"/>
          <w:sz w:val="24"/>
          <w:szCs w:val="24"/>
          <w:lang w:val="ro-MD"/>
        </w:rPr>
        <w:t>și informează ofertantul în consecință.</w:t>
      </w:r>
    </w:p>
    <w:p w14:paraId="14CC0B71" w14:textId="3737091A" w:rsidR="00032D41" w:rsidRPr="00C40ED3" w:rsidRDefault="004B2068" w:rsidP="0013003B">
      <w:pPr>
        <w:pStyle w:val="Listparagraf"/>
        <w:numPr>
          <w:ilvl w:val="1"/>
          <w:numId w:val="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Exceptările enumerate la </w:t>
      </w:r>
      <w:r w:rsidR="00082225" w:rsidRPr="00C40ED3">
        <w:rPr>
          <w:rFonts w:cs="Times New Roman"/>
          <w:sz w:val="24"/>
          <w:szCs w:val="24"/>
          <w:lang w:val="ro-MD"/>
        </w:rPr>
        <w:t xml:space="preserve">alin.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_Ref184395321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(2)</w:t>
      </w:r>
      <w:r w:rsidR="00AF199D" w:rsidRPr="00C40ED3">
        <w:rPr>
          <w:rFonts w:cs="Times New Roman"/>
          <w:sz w:val="24"/>
          <w:szCs w:val="24"/>
          <w:lang w:val="ro-MD"/>
        </w:rPr>
        <w:fldChar w:fldCharType="end"/>
      </w:r>
      <w:r w:rsidRPr="00C40ED3">
        <w:rPr>
          <w:rFonts w:cs="Times New Roman"/>
          <w:sz w:val="24"/>
          <w:szCs w:val="24"/>
          <w:lang w:val="ro-MD"/>
        </w:rPr>
        <w:t xml:space="preserve"> și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_Ref184395341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(3)</w:t>
      </w:r>
      <w:r w:rsidR="00AF199D" w:rsidRPr="00C40ED3">
        <w:rPr>
          <w:rFonts w:cs="Times New Roman"/>
          <w:sz w:val="24"/>
          <w:szCs w:val="24"/>
          <w:lang w:val="ro-MD"/>
        </w:rPr>
        <w:fldChar w:fldCharType="end"/>
      </w:r>
      <w:r w:rsidR="00904499" w:rsidRPr="00C40ED3">
        <w:rPr>
          <w:rFonts w:cs="Times New Roman"/>
          <w:sz w:val="24"/>
          <w:szCs w:val="24"/>
          <w:lang w:val="ro-MD"/>
        </w:rPr>
        <w:t xml:space="preserve"> </w:t>
      </w:r>
      <w:r w:rsidRPr="00C40ED3">
        <w:rPr>
          <w:rFonts w:cs="Times New Roman"/>
          <w:sz w:val="24"/>
          <w:szCs w:val="24"/>
          <w:lang w:val="ro-MD"/>
        </w:rPr>
        <w:t xml:space="preserve"> nu se aplică </w:t>
      </w:r>
      <w:r w:rsidR="00E8199E" w:rsidRPr="00C40ED3">
        <w:rPr>
          <w:rFonts w:cs="Times New Roman"/>
          <w:sz w:val="24"/>
          <w:szCs w:val="24"/>
          <w:lang w:val="ro-MD"/>
        </w:rPr>
        <w:t>persoanelor juridice</w:t>
      </w:r>
      <w:r w:rsidR="007C43E5" w:rsidRPr="00C40ED3">
        <w:rPr>
          <w:rFonts w:cs="Times New Roman"/>
          <w:sz w:val="24"/>
          <w:szCs w:val="24"/>
          <w:lang w:val="ro-MD"/>
        </w:rPr>
        <w:t xml:space="preserve"> înregistra</w:t>
      </w:r>
      <w:r w:rsidR="00E8199E" w:rsidRPr="00C40ED3">
        <w:rPr>
          <w:rFonts w:cs="Times New Roman"/>
          <w:sz w:val="24"/>
          <w:szCs w:val="24"/>
          <w:lang w:val="ro-MD"/>
        </w:rPr>
        <w:t>te</w:t>
      </w:r>
      <w:r w:rsidR="007C43E5" w:rsidRPr="00C40ED3">
        <w:rPr>
          <w:rFonts w:cs="Times New Roman"/>
          <w:sz w:val="24"/>
          <w:szCs w:val="24"/>
          <w:lang w:val="ro-MD"/>
        </w:rPr>
        <w:t xml:space="preserve"> în alte state care intenționează să facă o ofertă publică privind criptoactivul, altul decât un token raportat la active sau un token de monedă electronică sau </w:t>
      </w:r>
      <w:r w:rsidRPr="00C40ED3">
        <w:rPr>
          <w:rFonts w:cs="Times New Roman"/>
          <w:sz w:val="24"/>
          <w:szCs w:val="24"/>
          <w:lang w:val="ro-MD"/>
        </w:rPr>
        <w:t>în cazul în care ofertantul sau o altă persoană care acționează în numele ofertantului își face cunoscută în orice comunicare intenția de a solicita admiterea la tranzacționare a unui criptoactiv, altul decât un token raportat la active sau un token de monedă electronică.</w:t>
      </w:r>
    </w:p>
    <w:p w14:paraId="72DF9CBA" w14:textId="1F651610" w:rsidR="004B2068" w:rsidRPr="00C40ED3" w:rsidRDefault="004B2068" w:rsidP="0013003B">
      <w:pPr>
        <w:pStyle w:val="Listparagraf"/>
        <w:numPr>
          <w:ilvl w:val="1"/>
          <w:numId w:val="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Autorizarea ca furnizor de servicii de criptoactive în temeiul </w:t>
      </w:r>
      <w:r w:rsidR="00BC1CA6" w:rsidRPr="00C40ED3">
        <w:rPr>
          <w:rFonts w:cs="Times New Roman"/>
          <w:sz w:val="24"/>
          <w:szCs w:val="24"/>
          <w:lang w:val="ro-MD"/>
        </w:rPr>
        <w:t xml:space="preserve">art. </w:t>
      </w:r>
      <w:r w:rsidR="00B45F41" w:rsidRPr="00C40ED3">
        <w:rPr>
          <w:rFonts w:cs="Times New Roman"/>
          <w:sz w:val="24"/>
          <w:szCs w:val="24"/>
          <w:lang w:val="ro-MD"/>
        </w:rPr>
        <w:t xml:space="preserve">53 </w:t>
      </w:r>
      <w:r w:rsidRPr="00C40ED3">
        <w:rPr>
          <w:rFonts w:cs="Times New Roman"/>
          <w:sz w:val="24"/>
          <w:szCs w:val="24"/>
          <w:lang w:val="ro-MD"/>
        </w:rPr>
        <w:t xml:space="preserve">nu este necesară pentru asigurarea custodiei și a administrării criptoactivelor în numele clienților sau pentru furnizarea de servicii de transfer de criptoactive în legătură cu criptoactivele ale căror oferte publice sunt exceptate în temeiul </w:t>
      </w:r>
      <w:r w:rsidR="00082225" w:rsidRPr="00C40ED3">
        <w:rPr>
          <w:rFonts w:cs="Times New Roman"/>
          <w:sz w:val="24"/>
          <w:szCs w:val="24"/>
          <w:lang w:val="ro-MD"/>
        </w:rPr>
        <w:t xml:space="preserve">alin.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_Ref184395341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(3)</w:t>
      </w:r>
      <w:r w:rsidR="00AF199D" w:rsidRPr="00C40ED3">
        <w:rPr>
          <w:rFonts w:cs="Times New Roman"/>
          <w:sz w:val="24"/>
          <w:szCs w:val="24"/>
          <w:lang w:val="ro-MD"/>
        </w:rPr>
        <w:fldChar w:fldCharType="end"/>
      </w:r>
      <w:r w:rsidRPr="00C40ED3">
        <w:rPr>
          <w:rFonts w:cs="Times New Roman"/>
          <w:sz w:val="24"/>
          <w:szCs w:val="24"/>
          <w:lang w:val="ro-MD"/>
        </w:rPr>
        <w:t xml:space="preserve">, </w:t>
      </w:r>
      <w:r w:rsidR="00904971" w:rsidRPr="00C40ED3">
        <w:rPr>
          <w:rFonts w:cs="Times New Roman"/>
          <w:sz w:val="24"/>
          <w:szCs w:val="24"/>
          <w:lang w:val="ro-MD"/>
        </w:rPr>
        <w:t xml:space="preserve"> cu excepția</w:t>
      </w:r>
      <w:r w:rsidRPr="00C40ED3">
        <w:rPr>
          <w:rFonts w:cs="Times New Roman"/>
          <w:sz w:val="24"/>
          <w:szCs w:val="24"/>
          <w:lang w:val="ro-MD"/>
        </w:rPr>
        <w:t xml:space="preserve"> cazul</w:t>
      </w:r>
      <w:r w:rsidR="00904971" w:rsidRPr="00C40ED3">
        <w:rPr>
          <w:rFonts w:cs="Times New Roman"/>
          <w:sz w:val="24"/>
          <w:szCs w:val="24"/>
          <w:lang w:val="ro-MD"/>
        </w:rPr>
        <w:t>ui</w:t>
      </w:r>
      <w:r w:rsidRPr="00C40ED3">
        <w:rPr>
          <w:rFonts w:cs="Times New Roman"/>
          <w:sz w:val="24"/>
          <w:szCs w:val="24"/>
          <w:lang w:val="ro-MD"/>
        </w:rPr>
        <w:t xml:space="preserve"> în care:</w:t>
      </w:r>
    </w:p>
    <w:p w14:paraId="078C91FF" w14:textId="77777777" w:rsidR="00B92418" w:rsidRPr="00C40ED3" w:rsidRDefault="00B92418" w:rsidP="00495187">
      <w:pPr>
        <w:pStyle w:val="Listparagraf"/>
        <w:numPr>
          <w:ilvl w:val="1"/>
          <w:numId w:val="1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există o altă ofertă publică a aceluiași criptoactiv, iar oferta respectivă nu beneficiază de exceptare; sau </w:t>
      </w:r>
    </w:p>
    <w:p w14:paraId="36C99205" w14:textId="77777777" w:rsidR="00B92418" w:rsidRPr="00C40ED3" w:rsidRDefault="00B92418" w:rsidP="00495187">
      <w:pPr>
        <w:pStyle w:val="Listparagraf"/>
        <w:numPr>
          <w:ilvl w:val="1"/>
          <w:numId w:val="1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criptoactivul oferit este admis pe o platformă de tranzacționare.</w:t>
      </w:r>
    </w:p>
    <w:p w14:paraId="6DF38E00" w14:textId="77777777" w:rsidR="004B2068" w:rsidRPr="00C40ED3" w:rsidRDefault="004B2068" w:rsidP="00495187">
      <w:pPr>
        <w:pStyle w:val="Listparagraf"/>
        <w:numPr>
          <w:ilvl w:val="1"/>
          <w:numId w:val="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oferta publică privind un criptoactiv, altul decât un token raportat la active sau un token de monedă electronică, vizează un token utilitar care asigură acces la bunuri și servicii care nu există sau care nu sunt încă în funcțiune, durata ofertei publice, astfel cum este descrisă în cartea albă pentru criptoactive, nu trebuie să depășească 12 luni de la data publicării cărții albe pentru criptoactive.</w:t>
      </w:r>
    </w:p>
    <w:p w14:paraId="339B7B14" w14:textId="281BBB52" w:rsidR="004B2068" w:rsidRPr="00C40ED3" w:rsidRDefault="004B2068" w:rsidP="0013003B">
      <w:pPr>
        <w:pStyle w:val="Listparagraf"/>
        <w:numPr>
          <w:ilvl w:val="1"/>
          <w:numId w:val="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ofertă publică ulterioară privind criptoactivul, altul decât un token raportat la active sau un token de monedă electronică, este considerată o ofertă publică separată căreia i se aplică cerințele de la </w:t>
      </w:r>
      <w:r w:rsidR="00082225" w:rsidRPr="00C40ED3">
        <w:rPr>
          <w:rFonts w:cs="Times New Roman"/>
          <w:sz w:val="24"/>
          <w:szCs w:val="24"/>
          <w:lang w:val="ro-MD"/>
        </w:rPr>
        <w:t xml:space="preserve">alin.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_Ref184395497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(1)</w:t>
      </w:r>
      <w:r w:rsidR="00AF199D" w:rsidRPr="00C40ED3">
        <w:rPr>
          <w:rFonts w:cs="Times New Roman"/>
          <w:sz w:val="24"/>
          <w:szCs w:val="24"/>
          <w:lang w:val="ro-MD"/>
        </w:rPr>
        <w:fldChar w:fldCharType="end"/>
      </w:r>
      <w:r w:rsidRPr="00C40ED3">
        <w:rPr>
          <w:rFonts w:cs="Times New Roman"/>
          <w:sz w:val="24"/>
          <w:szCs w:val="24"/>
          <w:lang w:val="ro-MD"/>
        </w:rPr>
        <w:t xml:space="preserve">, fără a aduce atingere eventualei aplicări a </w:t>
      </w:r>
      <w:r w:rsidR="00082225" w:rsidRPr="00C40ED3">
        <w:rPr>
          <w:rFonts w:cs="Times New Roman"/>
          <w:sz w:val="24"/>
          <w:szCs w:val="24"/>
          <w:lang w:val="ro-MD"/>
        </w:rPr>
        <w:t xml:space="preserve">alin.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_Ref184395321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(2)</w:t>
      </w:r>
      <w:r w:rsidR="00AF199D" w:rsidRPr="00C40ED3">
        <w:rPr>
          <w:rFonts w:cs="Times New Roman"/>
          <w:sz w:val="24"/>
          <w:szCs w:val="24"/>
          <w:lang w:val="ro-MD"/>
        </w:rPr>
        <w:fldChar w:fldCharType="end"/>
      </w:r>
      <w:r w:rsidRPr="00C40ED3">
        <w:rPr>
          <w:rFonts w:cs="Times New Roman"/>
          <w:sz w:val="24"/>
          <w:szCs w:val="24"/>
          <w:lang w:val="ro-MD"/>
        </w:rPr>
        <w:t xml:space="preserve"> sau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_Ref184395341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(3)</w:t>
      </w:r>
      <w:r w:rsidR="00AF199D" w:rsidRPr="00C40ED3">
        <w:rPr>
          <w:rFonts w:cs="Times New Roman"/>
          <w:sz w:val="24"/>
          <w:szCs w:val="24"/>
          <w:lang w:val="ro-MD"/>
        </w:rPr>
        <w:fldChar w:fldCharType="end"/>
      </w:r>
      <w:r w:rsidRPr="00C40ED3">
        <w:rPr>
          <w:rFonts w:cs="Times New Roman"/>
          <w:sz w:val="24"/>
          <w:szCs w:val="24"/>
          <w:lang w:val="ro-MD"/>
        </w:rPr>
        <w:t xml:space="preserve"> în cazul ofertei publice ulterioare.</w:t>
      </w:r>
    </w:p>
    <w:p w14:paraId="6ECD8973" w14:textId="34EB09E6" w:rsidR="004B2068" w:rsidRPr="00C40ED3" w:rsidRDefault="004B206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Nu este necesară o carte albă suplimentară pentru criptoactive pentru nicio ofertă publică ulterioară privind criptoactivul, altul decât un token raportat la active sau un token de monedă electronică, dacă a fost </w:t>
      </w:r>
      <w:r w:rsidRPr="00C40ED3">
        <w:rPr>
          <w:rFonts w:cs="Times New Roman"/>
          <w:sz w:val="24"/>
          <w:szCs w:val="24"/>
          <w:lang w:val="ro-MD"/>
        </w:rPr>
        <w:lastRenderedPageBreak/>
        <w:t xml:space="preserve">publicată o carte albă pentru criptoactive în conformitate cu </w:t>
      </w:r>
      <w:r w:rsidR="00606868" w:rsidRPr="00C40ED3">
        <w:rPr>
          <w:rFonts w:cs="Times New Roman"/>
          <w:sz w:val="24"/>
          <w:szCs w:val="24"/>
          <w:lang w:val="ro-MD"/>
        </w:rPr>
        <w:t xml:space="preserve">art. </w:t>
      </w:r>
      <w:r w:rsidRPr="00C40ED3">
        <w:rPr>
          <w:rFonts w:cs="Times New Roman"/>
          <w:sz w:val="24"/>
          <w:szCs w:val="24"/>
          <w:lang w:val="ro-MD"/>
        </w:rPr>
        <w:t>9 și 12, iar persoana responsabilă cu elaborarea unei astfel de cărți albe își dă consimțământul în scris pentru utilizarea acesteia.</w:t>
      </w:r>
    </w:p>
    <w:p w14:paraId="5E1F0327" w14:textId="770D2E6B" w:rsidR="004B2068" w:rsidRPr="00C40ED3" w:rsidRDefault="004B2068" w:rsidP="008A139A">
      <w:pPr>
        <w:pStyle w:val="Listparagraf"/>
        <w:numPr>
          <w:ilvl w:val="1"/>
          <w:numId w:val="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o ofertă publică privind un criptoactiv, altul decât un token raportat la active sau un token de monedă electronică, nu face obiectul obligației de a publica o carte albă pentru criptoactive în temeiul </w:t>
      </w:r>
      <w:r w:rsidR="00082225" w:rsidRPr="00C40ED3">
        <w:rPr>
          <w:rFonts w:cs="Times New Roman"/>
          <w:sz w:val="24"/>
          <w:szCs w:val="24"/>
          <w:lang w:val="ro-MD"/>
        </w:rPr>
        <w:t xml:space="preserve">alin.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_Ref184395321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(2)</w:t>
      </w:r>
      <w:r w:rsidR="00AF199D" w:rsidRPr="00C40ED3">
        <w:rPr>
          <w:rFonts w:cs="Times New Roman"/>
          <w:sz w:val="24"/>
          <w:szCs w:val="24"/>
          <w:lang w:val="ro-MD"/>
        </w:rPr>
        <w:fldChar w:fldCharType="end"/>
      </w:r>
      <w:r w:rsidRPr="00C40ED3">
        <w:rPr>
          <w:rFonts w:cs="Times New Roman"/>
          <w:sz w:val="24"/>
          <w:szCs w:val="24"/>
          <w:lang w:val="ro-MD"/>
        </w:rPr>
        <w:t xml:space="preserve"> sau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_Ref184395341 \r \h </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(3)</w:t>
      </w:r>
      <w:r w:rsidR="00AF199D" w:rsidRPr="00C40ED3">
        <w:rPr>
          <w:rFonts w:cs="Times New Roman"/>
          <w:sz w:val="24"/>
          <w:szCs w:val="24"/>
          <w:lang w:val="ro-MD"/>
        </w:rPr>
        <w:fldChar w:fldCharType="end"/>
      </w:r>
      <w:r w:rsidRPr="00C40ED3">
        <w:rPr>
          <w:rFonts w:cs="Times New Roman"/>
          <w:sz w:val="24"/>
          <w:szCs w:val="24"/>
          <w:lang w:val="ro-MD"/>
        </w:rPr>
        <w:t xml:space="preserve">, dar o carte albă este totuși elaborată în mod voluntar, se aplică prezentul </w:t>
      </w:r>
      <w:r w:rsidR="00612E23" w:rsidRPr="00C40ED3">
        <w:rPr>
          <w:rFonts w:cs="Times New Roman"/>
          <w:sz w:val="24"/>
          <w:szCs w:val="24"/>
          <w:lang w:val="ro-MD"/>
        </w:rPr>
        <w:t>capitol</w:t>
      </w:r>
      <w:r w:rsidRPr="00C40ED3">
        <w:rPr>
          <w:rFonts w:cs="Times New Roman"/>
          <w:sz w:val="24"/>
          <w:szCs w:val="24"/>
          <w:lang w:val="ro-MD"/>
        </w:rPr>
        <w:t>.</w:t>
      </w:r>
    </w:p>
    <w:p w14:paraId="66C8CB1A" w14:textId="77777777" w:rsidR="004B2068" w:rsidRPr="00C40ED3" w:rsidRDefault="004B2068" w:rsidP="00495187">
      <w:pPr>
        <w:tabs>
          <w:tab w:val="left" w:pos="993"/>
          <w:tab w:val="left" w:pos="1843"/>
        </w:tabs>
        <w:spacing w:after="0"/>
        <w:ind w:firstLine="567"/>
        <w:jc w:val="both"/>
        <w:rPr>
          <w:rFonts w:cs="Times New Roman"/>
          <w:sz w:val="24"/>
          <w:szCs w:val="24"/>
          <w:lang w:val="ro-MD"/>
        </w:rPr>
      </w:pPr>
    </w:p>
    <w:p w14:paraId="40249FC7" w14:textId="77777777" w:rsidR="004B2068" w:rsidRPr="00C40ED3" w:rsidRDefault="004B206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13" w:name="_Hlk205376297"/>
      <w:r w:rsidRPr="00C40ED3">
        <w:rPr>
          <w:rFonts w:cs="Times New Roman"/>
          <w:sz w:val="24"/>
          <w:szCs w:val="24"/>
          <w:lang w:val="ro-MD"/>
        </w:rPr>
        <w:t>Admiterea la tranzacționare a criptoactivelor, altele decât tokenurile raportate la active sau tokenurile de monedă electronică</w:t>
      </w:r>
    </w:p>
    <w:p w14:paraId="58126E62" w14:textId="77777777" w:rsidR="004B2068" w:rsidRPr="00C40ED3" w:rsidRDefault="00CC528E" w:rsidP="00495187">
      <w:pPr>
        <w:pStyle w:val="Listparagraf"/>
        <w:numPr>
          <w:ilvl w:val="1"/>
          <w:numId w:val="1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w:t>
      </w:r>
      <w:r w:rsidR="004B2068" w:rsidRPr="00C40ED3">
        <w:rPr>
          <w:rFonts w:cs="Times New Roman"/>
          <w:sz w:val="24"/>
          <w:szCs w:val="24"/>
          <w:lang w:val="ro-MD"/>
        </w:rPr>
        <w:t xml:space="preserve"> persoană poate solicita admiterea la tranzacționare a unui criptoactiv, altul decât un token raportat la active sau un token de monedă electronică </w:t>
      </w:r>
      <w:r w:rsidRPr="00C40ED3">
        <w:rPr>
          <w:rFonts w:cs="Times New Roman"/>
          <w:sz w:val="24"/>
          <w:szCs w:val="24"/>
          <w:lang w:val="ro-MD"/>
        </w:rPr>
        <w:t xml:space="preserve">doar </w:t>
      </w:r>
      <w:r w:rsidR="004B2068" w:rsidRPr="00C40ED3">
        <w:rPr>
          <w:rFonts w:cs="Times New Roman"/>
          <w:sz w:val="24"/>
          <w:szCs w:val="24"/>
          <w:lang w:val="ro-MD"/>
        </w:rPr>
        <w:t>dacă:</w:t>
      </w:r>
    </w:p>
    <w:p w14:paraId="56217E51" w14:textId="3184E5CD" w:rsidR="000F211F" w:rsidRPr="00C40ED3" w:rsidRDefault="000F211F" w:rsidP="00495187">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este o persoană juridică</w:t>
      </w:r>
      <w:r w:rsidR="00D1241C" w:rsidRPr="00C40ED3">
        <w:rPr>
          <w:rFonts w:cs="Times New Roman"/>
          <w:sz w:val="24"/>
          <w:szCs w:val="24"/>
          <w:lang w:val="ro-MD"/>
        </w:rPr>
        <w:t xml:space="preserve"> înregistrată în Republica Moldova sau în </w:t>
      </w:r>
      <w:r w:rsidR="00AA5899" w:rsidRPr="00C40ED3">
        <w:rPr>
          <w:rFonts w:cs="Times New Roman"/>
          <w:sz w:val="24"/>
          <w:szCs w:val="24"/>
          <w:lang w:val="ro-MD"/>
        </w:rPr>
        <w:t xml:space="preserve">alt </w:t>
      </w:r>
      <w:r w:rsidR="00D1241C" w:rsidRPr="00C40ED3">
        <w:rPr>
          <w:rFonts w:cs="Times New Roman"/>
          <w:sz w:val="24"/>
          <w:szCs w:val="24"/>
          <w:lang w:val="ro-MD"/>
        </w:rPr>
        <w:t>stat</w:t>
      </w:r>
      <w:r w:rsidRPr="00C40ED3">
        <w:rPr>
          <w:rFonts w:cs="Times New Roman"/>
          <w:sz w:val="24"/>
          <w:szCs w:val="24"/>
          <w:lang w:val="ro-MD"/>
        </w:rPr>
        <w:t xml:space="preserve">; </w:t>
      </w:r>
    </w:p>
    <w:bookmarkEnd w:id="13"/>
    <w:p w14:paraId="5DF7C5A9" w14:textId="223F0AF8" w:rsidR="000F211F" w:rsidRPr="00C40ED3" w:rsidRDefault="000F211F" w:rsidP="00495187">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elaborat o carte albă pentru criptoactive în privința criptoactivului respectiv, în conformitate cu </w:t>
      </w:r>
      <w:r w:rsidR="000152AD" w:rsidRPr="00C40ED3">
        <w:rPr>
          <w:rFonts w:cs="Times New Roman"/>
          <w:sz w:val="24"/>
          <w:szCs w:val="24"/>
          <w:lang w:val="ro-MD"/>
        </w:rPr>
        <w:t xml:space="preserve">art. </w:t>
      </w:r>
      <w:r w:rsidRPr="00C40ED3">
        <w:rPr>
          <w:rFonts w:cs="Times New Roman"/>
          <w:sz w:val="24"/>
          <w:szCs w:val="24"/>
          <w:lang w:val="ro-MD"/>
        </w:rPr>
        <w:t xml:space="preserve">6; </w:t>
      </w:r>
    </w:p>
    <w:p w14:paraId="0566D53E" w14:textId="49B1541D" w:rsidR="000F211F" w:rsidRPr="00C40ED3" w:rsidRDefault="000F211F" w:rsidP="0013003B">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notificat cartea albă pentru criptoactive în conformitate cu </w:t>
      </w:r>
      <w:r w:rsidR="000152AD" w:rsidRPr="00C40ED3">
        <w:rPr>
          <w:rFonts w:cs="Times New Roman"/>
          <w:sz w:val="24"/>
          <w:szCs w:val="24"/>
          <w:lang w:val="ro-MD"/>
        </w:rPr>
        <w:t xml:space="preserve">art. </w:t>
      </w:r>
      <w:r w:rsidR="00AF199D" w:rsidRPr="00C40ED3">
        <w:rPr>
          <w:rFonts w:cs="Times New Roman"/>
          <w:sz w:val="24"/>
          <w:szCs w:val="24"/>
          <w:lang w:val="ro-MD"/>
        </w:rPr>
        <w:fldChar w:fldCharType="begin"/>
      </w:r>
      <w:r w:rsidR="00AF199D" w:rsidRPr="00C40ED3">
        <w:rPr>
          <w:rFonts w:cs="Times New Roman"/>
          <w:sz w:val="24"/>
          <w:szCs w:val="24"/>
          <w:lang w:val="ro-MD"/>
        </w:rPr>
        <w:instrText xml:space="preserve"> REF _Ref184394648 \r \h \t</w:instrText>
      </w:r>
      <w:r w:rsidR="00E365EF" w:rsidRPr="00C40ED3">
        <w:rPr>
          <w:rFonts w:cs="Times New Roman"/>
          <w:sz w:val="24"/>
          <w:szCs w:val="24"/>
          <w:lang w:val="ro-MD"/>
        </w:rPr>
        <w:instrText xml:space="preserve"> \* MERGEFORMAT </w:instrText>
      </w:r>
      <w:r w:rsidR="00AF199D" w:rsidRPr="00C40ED3">
        <w:rPr>
          <w:rFonts w:cs="Times New Roman"/>
          <w:sz w:val="24"/>
          <w:szCs w:val="24"/>
          <w:lang w:val="ro-MD"/>
        </w:rPr>
      </w:r>
      <w:r w:rsidR="00AF199D" w:rsidRPr="00C40ED3">
        <w:rPr>
          <w:rFonts w:cs="Times New Roman"/>
          <w:sz w:val="24"/>
          <w:szCs w:val="24"/>
          <w:lang w:val="ro-MD"/>
        </w:rPr>
        <w:fldChar w:fldCharType="separate"/>
      </w:r>
      <w:r w:rsidR="0013003B">
        <w:rPr>
          <w:rFonts w:cs="Times New Roman"/>
          <w:sz w:val="24"/>
          <w:szCs w:val="24"/>
          <w:lang w:val="ro-MD"/>
        </w:rPr>
        <w:t>8</w:t>
      </w:r>
      <w:r w:rsidR="00AF199D" w:rsidRPr="00C40ED3">
        <w:rPr>
          <w:rFonts w:cs="Times New Roman"/>
          <w:sz w:val="24"/>
          <w:szCs w:val="24"/>
          <w:lang w:val="ro-MD"/>
        </w:rPr>
        <w:fldChar w:fldCharType="end"/>
      </w:r>
      <w:r w:rsidRPr="00C40ED3">
        <w:rPr>
          <w:rFonts w:cs="Times New Roman"/>
          <w:sz w:val="24"/>
          <w:szCs w:val="24"/>
          <w:lang w:val="ro-MD"/>
        </w:rPr>
        <w:t xml:space="preserve">; </w:t>
      </w:r>
    </w:p>
    <w:p w14:paraId="550F4DC4" w14:textId="74218EB9" w:rsidR="000F211F" w:rsidRPr="00C40ED3" w:rsidRDefault="000F211F" w:rsidP="0013003B">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publicat cartea albă pentru criptoactive în conformitate cu </w:t>
      </w:r>
      <w:r w:rsidR="000152AD" w:rsidRPr="00C40ED3">
        <w:rPr>
          <w:rFonts w:cs="Times New Roman"/>
          <w:sz w:val="24"/>
          <w:szCs w:val="24"/>
          <w:lang w:val="ro-MD"/>
        </w:rPr>
        <w:t xml:space="preserve">art. </w:t>
      </w:r>
      <w:r w:rsidR="0034033B" w:rsidRPr="00C40ED3">
        <w:rPr>
          <w:rFonts w:cs="Times New Roman"/>
          <w:sz w:val="24"/>
          <w:szCs w:val="24"/>
          <w:lang w:val="ro-MD"/>
        </w:rPr>
        <w:fldChar w:fldCharType="begin"/>
      </w:r>
      <w:r w:rsidR="0034033B" w:rsidRPr="00C40ED3">
        <w:rPr>
          <w:rFonts w:cs="Times New Roman"/>
          <w:sz w:val="24"/>
          <w:szCs w:val="24"/>
          <w:lang w:val="ro-MD"/>
        </w:rPr>
        <w:instrText xml:space="preserve"> REF _Ref184394709 \r \h \t</w:instrText>
      </w:r>
      <w:r w:rsidR="00E365EF" w:rsidRPr="00C40ED3">
        <w:rPr>
          <w:rFonts w:cs="Times New Roman"/>
          <w:sz w:val="24"/>
          <w:szCs w:val="24"/>
          <w:lang w:val="ro-MD"/>
        </w:rPr>
        <w:instrText xml:space="preserve"> \* MERGEFORMAT </w:instrText>
      </w:r>
      <w:r w:rsidR="0034033B" w:rsidRPr="00C40ED3">
        <w:rPr>
          <w:rFonts w:cs="Times New Roman"/>
          <w:sz w:val="24"/>
          <w:szCs w:val="24"/>
          <w:lang w:val="ro-MD"/>
        </w:rPr>
      </w:r>
      <w:r w:rsidR="0034033B" w:rsidRPr="00C40ED3">
        <w:rPr>
          <w:rFonts w:cs="Times New Roman"/>
          <w:sz w:val="24"/>
          <w:szCs w:val="24"/>
          <w:lang w:val="ro-MD"/>
        </w:rPr>
        <w:fldChar w:fldCharType="separate"/>
      </w:r>
      <w:r w:rsidR="0013003B">
        <w:rPr>
          <w:rFonts w:cs="Times New Roman"/>
          <w:sz w:val="24"/>
          <w:szCs w:val="24"/>
          <w:lang w:val="ro-MD"/>
        </w:rPr>
        <w:t>9</w:t>
      </w:r>
      <w:r w:rsidR="0034033B" w:rsidRPr="00C40ED3">
        <w:rPr>
          <w:rFonts w:cs="Times New Roman"/>
          <w:sz w:val="24"/>
          <w:szCs w:val="24"/>
          <w:lang w:val="ro-MD"/>
        </w:rPr>
        <w:fldChar w:fldCharType="end"/>
      </w:r>
      <w:r w:rsidRPr="00C40ED3">
        <w:rPr>
          <w:rFonts w:cs="Times New Roman"/>
          <w:sz w:val="24"/>
          <w:szCs w:val="24"/>
          <w:lang w:val="ro-MD"/>
        </w:rPr>
        <w:t xml:space="preserve">; </w:t>
      </w:r>
    </w:p>
    <w:p w14:paraId="4727326B" w14:textId="662293CA" w:rsidR="000F211F" w:rsidRPr="00C40ED3" w:rsidRDefault="000F211F" w:rsidP="0013003B">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după caz, a elaborat comunicările cu caracter publicitar în privința criptoactivului respectiv în conformitate cu </w:t>
      </w:r>
      <w:r w:rsidR="000152AD" w:rsidRPr="00C40ED3">
        <w:rPr>
          <w:rFonts w:cs="Times New Roman"/>
          <w:sz w:val="24"/>
          <w:szCs w:val="24"/>
          <w:lang w:val="ro-MD"/>
        </w:rPr>
        <w:t xml:space="preserve">art. </w:t>
      </w:r>
      <w:r w:rsidR="0034033B" w:rsidRPr="00C40ED3">
        <w:rPr>
          <w:rFonts w:cs="Times New Roman"/>
          <w:sz w:val="24"/>
          <w:szCs w:val="24"/>
          <w:lang w:val="ro-MD"/>
        </w:rPr>
        <w:fldChar w:fldCharType="begin"/>
      </w:r>
      <w:r w:rsidR="0034033B" w:rsidRPr="00C40ED3">
        <w:rPr>
          <w:rFonts w:cs="Times New Roman"/>
          <w:sz w:val="24"/>
          <w:szCs w:val="24"/>
          <w:lang w:val="ro-MD"/>
        </w:rPr>
        <w:instrText xml:space="preserve"> REF _Ref184394826 \r \h \t</w:instrText>
      </w:r>
      <w:r w:rsidR="00E365EF" w:rsidRPr="00C40ED3">
        <w:rPr>
          <w:rFonts w:cs="Times New Roman"/>
          <w:sz w:val="24"/>
          <w:szCs w:val="24"/>
          <w:lang w:val="ro-MD"/>
        </w:rPr>
        <w:instrText xml:space="preserve"> \* MERGEFORMAT </w:instrText>
      </w:r>
      <w:r w:rsidR="0034033B" w:rsidRPr="00C40ED3">
        <w:rPr>
          <w:rFonts w:cs="Times New Roman"/>
          <w:sz w:val="24"/>
          <w:szCs w:val="24"/>
          <w:lang w:val="ro-MD"/>
        </w:rPr>
      </w:r>
      <w:r w:rsidR="0034033B" w:rsidRPr="00C40ED3">
        <w:rPr>
          <w:rFonts w:cs="Times New Roman"/>
          <w:sz w:val="24"/>
          <w:szCs w:val="24"/>
          <w:lang w:val="ro-MD"/>
        </w:rPr>
        <w:fldChar w:fldCharType="separate"/>
      </w:r>
      <w:r w:rsidR="0013003B">
        <w:rPr>
          <w:rFonts w:cs="Times New Roman"/>
          <w:sz w:val="24"/>
          <w:szCs w:val="24"/>
          <w:lang w:val="ro-MD"/>
        </w:rPr>
        <w:t>7</w:t>
      </w:r>
      <w:r w:rsidR="0034033B" w:rsidRPr="00C40ED3">
        <w:rPr>
          <w:rFonts w:cs="Times New Roman"/>
          <w:sz w:val="24"/>
          <w:szCs w:val="24"/>
          <w:lang w:val="ro-MD"/>
        </w:rPr>
        <w:fldChar w:fldCharType="end"/>
      </w:r>
      <w:r w:rsidRPr="00C40ED3">
        <w:rPr>
          <w:rFonts w:cs="Times New Roman"/>
          <w:sz w:val="24"/>
          <w:szCs w:val="24"/>
          <w:lang w:val="ro-MD"/>
        </w:rPr>
        <w:t xml:space="preserve">; </w:t>
      </w:r>
    </w:p>
    <w:p w14:paraId="45C60105" w14:textId="484A84BF" w:rsidR="000F211F" w:rsidRPr="00C40ED3" w:rsidRDefault="000F211F" w:rsidP="0013003B">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după caz, a publicat comunicările cu caracter publicitar în privința criptoactivului respectiv în conformitate cu </w:t>
      </w:r>
      <w:r w:rsidR="000152AD" w:rsidRPr="00C40ED3">
        <w:rPr>
          <w:rFonts w:cs="Times New Roman"/>
          <w:sz w:val="24"/>
          <w:szCs w:val="24"/>
          <w:lang w:val="ro-MD"/>
        </w:rPr>
        <w:t xml:space="preserve">art. </w:t>
      </w:r>
      <w:r w:rsidR="0034033B" w:rsidRPr="00C40ED3">
        <w:rPr>
          <w:rFonts w:cs="Times New Roman"/>
          <w:sz w:val="24"/>
          <w:szCs w:val="24"/>
          <w:lang w:val="ro-MD"/>
        </w:rPr>
        <w:fldChar w:fldCharType="begin"/>
      </w:r>
      <w:r w:rsidR="0034033B" w:rsidRPr="00C40ED3">
        <w:rPr>
          <w:rFonts w:cs="Times New Roman"/>
          <w:sz w:val="24"/>
          <w:szCs w:val="24"/>
          <w:lang w:val="ro-MD"/>
        </w:rPr>
        <w:instrText xml:space="preserve"> REF _Ref184394709 \r \h \t</w:instrText>
      </w:r>
      <w:r w:rsidR="00E365EF" w:rsidRPr="00C40ED3">
        <w:rPr>
          <w:rFonts w:cs="Times New Roman"/>
          <w:sz w:val="24"/>
          <w:szCs w:val="24"/>
          <w:lang w:val="ro-MD"/>
        </w:rPr>
        <w:instrText xml:space="preserve"> \* MERGEFORMAT </w:instrText>
      </w:r>
      <w:r w:rsidR="0034033B" w:rsidRPr="00C40ED3">
        <w:rPr>
          <w:rFonts w:cs="Times New Roman"/>
          <w:sz w:val="24"/>
          <w:szCs w:val="24"/>
          <w:lang w:val="ro-MD"/>
        </w:rPr>
      </w:r>
      <w:r w:rsidR="0034033B" w:rsidRPr="00C40ED3">
        <w:rPr>
          <w:rFonts w:cs="Times New Roman"/>
          <w:sz w:val="24"/>
          <w:szCs w:val="24"/>
          <w:lang w:val="ro-MD"/>
        </w:rPr>
        <w:fldChar w:fldCharType="separate"/>
      </w:r>
      <w:r w:rsidR="0013003B">
        <w:rPr>
          <w:rFonts w:cs="Times New Roman"/>
          <w:sz w:val="24"/>
          <w:szCs w:val="24"/>
          <w:lang w:val="ro-MD"/>
        </w:rPr>
        <w:t>9</w:t>
      </w:r>
      <w:r w:rsidR="0034033B" w:rsidRPr="00C40ED3">
        <w:rPr>
          <w:rFonts w:cs="Times New Roman"/>
          <w:sz w:val="24"/>
          <w:szCs w:val="24"/>
          <w:lang w:val="ro-MD"/>
        </w:rPr>
        <w:fldChar w:fldCharType="end"/>
      </w:r>
      <w:r w:rsidRPr="00C40ED3">
        <w:rPr>
          <w:rFonts w:cs="Times New Roman"/>
          <w:sz w:val="24"/>
          <w:szCs w:val="24"/>
          <w:lang w:val="ro-MD"/>
        </w:rPr>
        <w:t xml:space="preserve">; </w:t>
      </w:r>
    </w:p>
    <w:p w14:paraId="582207F6" w14:textId="61828DB7" w:rsidR="000F211F" w:rsidRPr="00C40ED3" w:rsidRDefault="000F211F" w:rsidP="0013003B">
      <w:pPr>
        <w:pStyle w:val="Listparagraf"/>
        <w:numPr>
          <w:ilvl w:val="2"/>
          <w:numId w:val="11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îndeplinește cerințele pentru persoanele care solicită admiterea la tranzacționare prevăzute la </w:t>
      </w:r>
      <w:r w:rsidR="000152AD" w:rsidRPr="00C40ED3">
        <w:rPr>
          <w:rFonts w:cs="Times New Roman"/>
          <w:sz w:val="24"/>
          <w:szCs w:val="24"/>
          <w:lang w:val="ro-MD"/>
        </w:rPr>
        <w:t xml:space="preserve">art. </w:t>
      </w:r>
      <w:r w:rsidR="0034033B" w:rsidRPr="00C40ED3">
        <w:rPr>
          <w:rFonts w:cs="Times New Roman"/>
          <w:sz w:val="24"/>
          <w:szCs w:val="24"/>
          <w:lang w:val="ro-MD"/>
        </w:rPr>
        <w:fldChar w:fldCharType="begin"/>
      </w:r>
      <w:r w:rsidR="0034033B" w:rsidRPr="00C40ED3">
        <w:rPr>
          <w:rFonts w:cs="Times New Roman"/>
          <w:sz w:val="24"/>
          <w:szCs w:val="24"/>
          <w:lang w:val="ro-MD"/>
        </w:rPr>
        <w:instrText xml:space="preserve"> REF _Ref184394934 \r \h \t</w:instrText>
      </w:r>
      <w:r w:rsidR="00E365EF" w:rsidRPr="00C40ED3">
        <w:rPr>
          <w:rFonts w:cs="Times New Roman"/>
          <w:sz w:val="24"/>
          <w:szCs w:val="24"/>
          <w:lang w:val="ro-MD"/>
        </w:rPr>
        <w:instrText xml:space="preserve"> \* MERGEFORMAT </w:instrText>
      </w:r>
      <w:r w:rsidR="0034033B" w:rsidRPr="00C40ED3">
        <w:rPr>
          <w:rFonts w:cs="Times New Roman"/>
          <w:sz w:val="24"/>
          <w:szCs w:val="24"/>
          <w:lang w:val="ro-MD"/>
        </w:rPr>
      </w:r>
      <w:r w:rsidR="0034033B" w:rsidRPr="00C40ED3">
        <w:rPr>
          <w:rFonts w:cs="Times New Roman"/>
          <w:sz w:val="24"/>
          <w:szCs w:val="24"/>
          <w:lang w:val="ro-MD"/>
        </w:rPr>
        <w:fldChar w:fldCharType="separate"/>
      </w:r>
      <w:r w:rsidR="0013003B">
        <w:rPr>
          <w:rFonts w:cs="Times New Roman"/>
          <w:sz w:val="24"/>
          <w:szCs w:val="24"/>
          <w:lang w:val="ro-MD"/>
        </w:rPr>
        <w:t>14</w:t>
      </w:r>
      <w:r w:rsidR="0034033B" w:rsidRPr="00C40ED3">
        <w:rPr>
          <w:rFonts w:cs="Times New Roman"/>
          <w:sz w:val="24"/>
          <w:szCs w:val="24"/>
          <w:lang w:val="ro-MD"/>
        </w:rPr>
        <w:fldChar w:fldCharType="end"/>
      </w:r>
      <w:r w:rsidRPr="00C40ED3">
        <w:rPr>
          <w:rFonts w:cs="Times New Roman"/>
          <w:sz w:val="24"/>
          <w:szCs w:val="24"/>
          <w:lang w:val="ro-MD"/>
        </w:rPr>
        <w:t>.</w:t>
      </w:r>
    </w:p>
    <w:p w14:paraId="2C985ED5" w14:textId="2DB61E26" w:rsidR="004B2068" w:rsidRPr="00C40ED3" w:rsidRDefault="004B2068" w:rsidP="00495187">
      <w:pPr>
        <w:pStyle w:val="Listparagraf"/>
        <w:numPr>
          <w:ilvl w:val="1"/>
          <w:numId w:val="1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un criptoactiv este admis la tranzacționare din inițiativa operatorului platformei de tranzacționare și nu a fost publicată în conformitate cu </w:t>
      </w:r>
      <w:r w:rsidR="00623451" w:rsidRPr="00C40ED3">
        <w:rPr>
          <w:rFonts w:cs="Times New Roman"/>
          <w:sz w:val="24"/>
          <w:szCs w:val="24"/>
          <w:lang w:val="ro-MD"/>
        </w:rPr>
        <w:t xml:space="preserve">art. </w:t>
      </w:r>
      <w:r w:rsidRPr="00C40ED3">
        <w:rPr>
          <w:rFonts w:cs="Times New Roman"/>
          <w:sz w:val="24"/>
          <w:szCs w:val="24"/>
          <w:lang w:val="ro-MD"/>
        </w:rPr>
        <w:t xml:space="preserve">9 o carte albă pentru criptoactive în cazurile prevăzute de </w:t>
      </w:r>
      <w:r w:rsidR="00555256" w:rsidRPr="00C40ED3">
        <w:rPr>
          <w:rFonts w:cs="Times New Roman"/>
          <w:sz w:val="24"/>
          <w:szCs w:val="24"/>
          <w:lang w:val="ro-MD"/>
        </w:rPr>
        <w:t>prezenta lege</w:t>
      </w:r>
      <w:r w:rsidRPr="00C40ED3">
        <w:rPr>
          <w:rFonts w:cs="Times New Roman"/>
          <w:sz w:val="24"/>
          <w:szCs w:val="24"/>
          <w:lang w:val="ro-MD"/>
        </w:rPr>
        <w:t xml:space="preserve">, operatorul respectivei platforme de tranzacționare pentru criptoactive trebuie să respecte cerințele prevăzute la </w:t>
      </w:r>
      <w:r w:rsidR="000152AD" w:rsidRPr="00C40ED3">
        <w:rPr>
          <w:rFonts w:cs="Times New Roman"/>
          <w:sz w:val="24"/>
          <w:szCs w:val="24"/>
          <w:lang w:val="ro-MD"/>
        </w:rPr>
        <w:t xml:space="preserve">alin. </w:t>
      </w:r>
      <w:r w:rsidRPr="00C40ED3">
        <w:rPr>
          <w:rFonts w:cs="Times New Roman"/>
          <w:sz w:val="24"/>
          <w:szCs w:val="24"/>
          <w:lang w:val="ro-MD"/>
        </w:rPr>
        <w:t>(1).</w:t>
      </w:r>
    </w:p>
    <w:p w14:paraId="19B6F7FF" w14:textId="693E53CB" w:rsidR="00106674" w:rsidRPr="00C40ED3" w:rsidRDefault="004B2068" w:rsidP="00495187">
      <w:pPr>
        <w:pStyle w:val="Listparagraf"/>
        <w:numPr>
          <w:ilvl w:val="1"/>
          <w:numId w:val="1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Prin derogare de la </w:t>
      </w:r>
      <w:r w:rsidR="000152AD" w:rsidRPr="00C40ED3">
        <w:rPr>
          <w:rFonts w:cs="Times New Roman"/>
          <w:sz w:val="24"/>
          <w:szCs w:val="24"/>
          <w:lang w:val="ro-MD"/>
        </w:rPr>
        <w:t>alin.</w:t>
      </w:r>
      <w:r w:rsidRPr="00C40ED3">
        <w:rPr>
          <w:rFonts w:cs="Times New Roman"/>
          <w:sz w:val="24"/>
          <w:szCs w:val="24"/>
          <w:lang w:val="ro-MD"/>
        </w:rPr>
        <w:t xml:space="preserve"> (1), persoana care solicită admiterea la tranzacționare a unui criptoactiv, altul decât un token raportat la active sau un token de monedă electronică, și operatorul respectiv al platformei de tranzacționare pot conveni în scris </w:t>
      </w:r>
      <w:r w:rsidR="00B656FB" w:rsidRPr="00C40ED3">
        <w:rPr>
          <w:rFonts w:cs="Times New Roman"/>
          <w:sz w:val="24"/>
          <w:szCs w:val="24"/>
          <w:lang w:val="ro-MD"/>
        </w:rPr>
        <w:t xml:space="preserve">printr-un acord </w:t>
      </w:r>
      <w:r w:rsidRPr="00C40ED3">
        <w:rPr>
          <w:rFonts w:cs="Times New Roman"/>
          <w:sz w:val="24"/>
          <w:szCs w:val="24"/>
          <w:lang w:val="ro-MD"/>
        </w:rPr>
        <w:t xml:space="preserve">ca operatorul platformei de tranzacționare să fie cel care trebuie să respecte toate sau o parte dintre cerințele menționate la </w:t>
      </w:r>
      <w:r w:rsidR="000104C7" w:rsidRPr="00C40ED3">
        <w:rPr>
          <w:rFonts w:cs="Times New Roman"/>
          <w:sz w:val="24"/>
          <w:szCs w:val="24"/>
          <w:lang w:val="ro-MD"/>
        </w:rPr>
        <w:t>alin.</w:t>
      </w:r>
      <w:r w:rsidR="000152AD" w:rsidRPr="00C40ED3">
        <w:rPr>
          <w:rFonts w:cs="Times New Roman"/>
          <w:sz w:val="24"/>
          <w:szCs w:val="24"/>
          <w:lang w:val="ro-MD"/>
        </w:rPr>
        <w:t xml:space="preserve"> </w:t>
      </w:r>
      <w:r w:rsidRPr="00C40ED3">
        <w:rPr>
          <w:rFonts w:cs="Times New Roman"/>
          <w:sz w:val="24"/>
          <w:szCs w:val="24"/>
          <w:lang w:val="ro-MD"/>
        </w:rPr>
        <w:t xml:space="preserve">(1) </w:t>
      </w:r>
      <w:r w:rsidR="000152AD" w:rsidRPr="00C40ED3">
        <w:rPr>
          <w:rFonts w:cs="Times New Roman"/>
          <w:sz w:val="24"/>
          <w:szCs w:val="24"/>
          <w:lang w:val="ro-MD"/>
        </w:rPr>
        <w:t>lit.</w:t>
      </w:r>
      <w:r w:rsidRPr="00C40ED3">
        <w:rPr>
          <w:rFonts w:cs="Times New Roman"/>
          <w:sz w:val="24"/>
          <w:szCs w:val="24"/>
          <w:lang w:val="ro-MD"/>
        </w:rPr>
        <w:t xml:space="preserve"> b)-g).</w:t>
      </w:r>
    </w:p>
    <w:p w14:paraId="3DDEABB9" w14:textId="1075432C" w:rsidR="004B2068" w:rsidRPr="00C40ED3" w:rsidRDefault="004B2068" w:rsidP="008A139A">
      <w:pPr>
        <w:pStyle w:val="Listparagraf"/>
        <w:numPr>
          <w:ilvl w:val="1"/>
          <w:numId w:val="1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Acordul scris menționat la alin</w:t>
      </w:r>
      <w:r w:rsidR="00106674" w:rsidRPr="00C40ED3">
        <w:rPr>
          <w:rFonts w:cs="Times New Roman"/>
          <w:sz w:val="24"/>
          <w:szCs w:val="24"/>
          <w:lang w:val="ro-MD"/>
        </w:rPr>
        <w:t>. (3)</w:t>
      </w:r>
      <w:r w:rsidRPr="00C40ED3">
        <w:rPr>
          <w:rFonts w:cs="Times New Roman"/>
          <w:sz w:val="24"/>
          <w:szCs w:val="24"/>
          <w:lang w:val="ro-MD"/>
        </w:rPr>
        <w:t xml:space="preserve"> precizează în mod clar că persoana care solicită admiterea la tranzacționare trebuie să furnizeze operatorului platformei de tranzacționare toate informațiile necesare pentru a-i permite operatorului respectiv să îndeplinească cerințele menționate la </w:t>
      </w:r>
      <w:r w:rsidR="000152AD" w:rsidRPr="00C40ED3">
        <w:rPr>
          <w:rFonts w:cs="Times New Roman"/>
          <w:sz w:val="24"/>
          <w:szCs w:val="24"/>
          <w:lang w:val="ro-MD"/>
        </w:rPr>
        <w:t xml:space="preserve">alin. </w:t>
      </w:r>
      <w:r w:rsidRPr="00C40ED3">
        <w:rPr>
          <w:rFonts w:cs="Times New Roman"/>
          <w:sz w:val="24"/>
          <w:szCs w:val="24"/>
          <w:lang w:val="ro-MD"/>
        </w:rPr>
        <w:t xml:space="preserve">(1) </w:t>
      </w:r>
      <w:r w:rsidR="000152AD" w:rsidRPr="00C40ED3">
        <w:rPr>
          <w:rFonts w:cs="Times New Roman"/>
          <w:sz w:val="24"/>
          <w:szCs w:val="24"/>
          <w:lang w:val="ro-MD"/>
        </w:rPr>
        <w:t>lit.</w:t>
      </w:r>
      <w:r w:rsidRPr="00C40ED3">
        <w:rPr>
          <w:rFonts w:cs="Times New Roman"/>
          <w:sz w:val="24"/>
          <w:szCs w:val="24"/>
          <w:lang w:val="ro-MD"/>
        </w:rPr>
        <w:t xml:space="preserve"> b)-g), după caz.</w:t>
      </w:r>
    </w:p>
    <w:p w14:paraId="0A489AA1" w14:textId="77777777" w:rsidR="004B2068" w:rsidRPr="00C40ED3" w:rsidRDefault="004B2068" w:rsidP="008A139A">
      <w:pPr>
        <w:tabs>
          <w:tab w:val="left" w:pos="993"/>
          <w:tab w:val="left" w:pos="1843"/>
        </w:tabs>
        <w:spacing w:after="0"/>
        <w:ind w:firstLine="567"/>
        <w:jc w:val="both"/>
        <w:rPr>
          <w:rFonts w:cs="Times New Roman"/>
          <w:sz w:val="24"/>
          <w:szCs w:val="24"/>
          <w:lang w:val="ro-MD"/>
        </w:rPr>
      </w:pPr>
    </w:p>
    <w:p w14:paraId="1E60D6C0" w14:textId="53986A2D" w:rsidR="004B2068" w:rsidRPr="00C40ED3" w:rsidRDefault="004B2068" w:rsidP="008A139A">
      <w:pPr>
        <w:pStyle w:val="Listparagraf"/>
        <w:numPr>
          <w:ilvl w:val="0"/>
          <w:numId w:val="1"/>
        </w:numPr>
        <w:tabs>
          <w:tab w:val="left" w:pos="993"/>
          <w:tab w:val="left" w:pos="1843"/>
        </w:tabs>
        <w:ind w:left="0" w:firstLine="567"/>
        <w:rPr>
          <w:rFonts w:cs="Times New Roman"/>
          <w:sz w:val="24"/>
          <w:szCs w:val="24"/>
          <w:lang w:val="ro-MD"/>
        </w:rPr>
      </w:pPr>
      <w:r w:rsidRPr="00C40ED3">
        <w:rPr>
          <w:rFonts w:cs="Times New Roman"/>
          <w:sz w:val="24"/>
          <w:szCs w:val="24"/>
          <w:lang w:val="ro-MD"/>
        </w:rPr>
        <w:t>Conținutul și forma cărții albe pentru criptoactive</w:t>
      </w:r>
      <w:r w:rsidR="00DE3019" w:rsidRPr="00C40ED3">
        <w:rPr>
          <w:rFonts w:cs="Times New Roman"/>
          <w:sz w:val="24"/>
          <w:szCs w:val="24"/>
          <w:lang w:val="ro-MD"/>
        </w:rPr>
        <w:t>, altele decât tokenurile raportate la active sau tokenurile de monedă electronică</w:t>
      </w:r>
    </w:p>
    <w:p w14:paraId="041B4970" w14:textId="641EAF11" w:rsidR="004B2068" w:rsidRPr="00C40ED3" w:rsidRDefault="004B2068" w:rsidP="008A139A">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carte albă pentru criptoactive conține toate informațiile următoare, astfel cum se detaliază în </w:t>
      </w:r>
      <w:r w:rsidR="00606868" w:rsidRPr="00C40ED3">
        <w:rPr>
          <w:rFonts w:cs="Times New Roman"/>
          <w:sz w:val="24"/>
          <w:szCs w:val="24"/>
          <w:lang w:val="ro-MD"/>
        </w:rPr>
        <w:t>Anexa nr. 1</w:t>
      </w:r>
      <w:r w:rsidRPr="00C40ED3">
        <w:rPr>
          <w:rFonts w:cs="Times New Roman"/>
          <w:sz w:val="24"/>
          <w:szCs w:val="24"/>
          <w:lang w:val="ro-MD"/>
        </w:rPr>
        <w:t>:</w:t>
      </w:r>
    </w:p>
    <w:p w14:paraId="25DCFE51"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ofertant sau persoana care solicită admiterea la tranzacționare; </w:t>
      </w:r>
    </w:p>
    <w:p w14:paraId="2A153ED8"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emitent, în cazul în care acesta este diferit de ofertant sau de persoana care solicită admiterea la tranzacționare; </w:t>
      </w:r>
    </w:p>
    <w:p w14:paraId="0C18C102"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operatorul platformei de tranzacționare în cazurile în care acesta elaborează cartea albă pentru criptoactive; </w:t>
      </w:r>
    </w:p>
    <w:p w14:paraId="2CB129B8"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proiectul de criptoactive; </w:t>
      </w:r>
    </w:p>
    <w:p w14:paraId="239A2FF8"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oferta publică privind criptoactivul sau despre admiterea acestuia la tranzacționare; </w:t>
      </w:r>
    </w:p>
    <w:p w14:paraId="6D2EF271"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criptoactiv; </w:t>
      </w:r>
    </w:p>
    <w:p w14:paraId="3D17BF7A"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drepturile și obligațiile aferente criptoactivului; </w:t>
      </w:r>
    </w:p>
    <w:p w14:paraId="531990D9"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despre tehnologia-suport; </w:t>
      </w:r>
    </w:p>
    <w:p w14:paraId="16D6B365" w14:textId="77777777" w:rsidR="005C220F" w:rsidRPr="00C40ED3" w:rsidRDefault="005C220F" w:rsidP="008A139A">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 privind riscurile; </w:t>
      </w:r>
    </w:p>
    <w:p w14:paraId="45ACE602" w14:textId="77777777" w:rsidR="005C220F" w:rsidRPr="00C40ED3" w:rsidRDefault="005C220F" w:rsidP="00495187">
      <w:pPr>
        <w:pStyle w:val="Listparagraf"/>
        <w:numPr>
          <w:ilvl w:val="2"/>
          <w:numId w:val="11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informații privind principalele efecte negative asupra climei și alte efecte negative legate de mediu ale mecanismului de consens utilizat pentru emiterea criptoactivului.</w:t>
      </w:r>
    </w:p>
    <w:p w14:paraId="1500BD09" w14:textId="758698AC" w:rsidR="004B2068" w:rsidRPr="00C40ED3" w:rsidRDefault="004B206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cazurile în care cartea albă pentru criptoactive nu este elaborată de persoanele menționate la lit</w:t>
      </w:r>
      <w:r w:rsidR="00002415" w:rsidRPr="00C40ED3">
        <w:rPr>
          <w:rFonts w:cs="Times New Roman"/>
          <w:sz w:val="24"/>
          <w:szCs w:val="24"/>
          <w:lang w:val="ro-MD"/>
        </w:rPr>
        <w:t>.</w:t>
      </w:r>
      <w:r w:rsidRPr="00C40ED3">
        <w:rPr>
          <w:rFonts w:cs="Times New Roman"/>
          <w:sz w:val="24"/>
          <w:szCs w:val="24"/>
          <w:lang w:val="ro-MD"/>
        </w:rPr>
        <w:t xml:space="preserve"> a), b) și c)</w:t>
      </w:r>
      <w:r w:rsidR="005A1924" w:rsidRPr="00C40ED3">
        <w:rPr>
          <w:rFonts w:cs="Times New Roman"/>
          <w:sz w:val="24"/>
          <w:szCs w:val="24"/>
          <w:lang w:val="ro-MD"/>
        </w:rPr>
        <w:t xml:space="preserve"> din prezentul alineat</w:t>
      </w:r>
      <w:r w:rsidRPr="00C40ED3">
        <w:rPr>
          <w:rFonts w:cs="Times New Roman"/>
          <w:sz w:val="24"/>
          <w:szCs w:val="24"/>
          <w:lang w:val="ro-MD"/>
        </w:rPr>
        <w:t>, aceasta include, de asemenea, identitatea persoanei care a elaborat cartea albă pentru criptoactive și motivul pentru care persoana respectivă a elaborat-o.</w:t>
      </w:r>
    </w:p>
    <w:p w14:paraId="5860C1BC"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Toate informațiile enumerate la </w:t>
      </w:r>
      <w:r w:rsidR="000104C7" w:rsidRPr="00C40ED3">
        <w:rPr>
          <w:rFonts w:cs="Times New Roman"/>
          <w:sz w:val="24"/>
          <w:szCs w:val="24"/>
          <w:lang w:val="ro-MD"/>
        </w:rPr>
        <w:t>alin.</w:t>
      </w:r>
      <w:r w:rsidRPr="00C40ED3">
        <w:rPr>
          <w:rFonts w:cs="Times New Roman"/>
          <w:sz w:val="24"/>
          <w:szCs w:val="24"/>
          <w:lang w:val="ro-MD"/>
        </w:rPr>
        <w:t xml:space="preserve"> (1) trebuie să fie corecte, clare și să nu inducă în eroare. Cartea albă pentru criptoactive nu trebuie să conțină omisiuni semnificative și trebuie prezentată într-o formă concisă și ușor de înțeles.</w:t>
      </w:r>
    </w:p>
    <w:p w14:paraId="12F51D5F"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următoarea mențiune clară și vizibilă pe prima pagină:</w:t>
      </w:r>
    </w:p>
    <w:p w14:paraId="60747158" w14:textId="479BF937" w:rsidR="004B2068" w:rsidRPr="00C40ED3" w:rsidRDefault="004B206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„Prezenta carte albă pentru criptoactive nu a fost aprobată de</w:t>
      </w:r>
      <w:r w:rsidR="001B33DC" w:rsidRPr="00C40ED3">
        <w:rPr>
          <w:rFonts w:cs="Times New Roman"/>
          <w:sz w:val="24"/>
          <w:szCs w:val="24"/>
          <w:lang w:val="ro-MD"/>
        </w:rPr>
        <w:t xml:space="preserve"> </w:t>
      </w:r>
      <w:r w:rsidR="001A4219" w:rsidRPr="00C40ED3">
        <w:rPr>
          <w:rFonts w:cs="Times New Roman"/>
          <w:sz w:val="24"/>
          <w:szCs w:val="24"/>
          <w:lang w:val="ro-MD"/>
        </w:rPr>
        <w:t>Comisia Naţională a Pieţei Financiare</w:t>
      </w:r>
      <w:r w:rsidR="001B33DC" w:rsidRPr="00C40ED3">
        <w:rPr>
          <w:rFonts w:cs="Times New Roman"/>
          <w:sz w:val="24"/>
          <w:szCs w:val="24"/>
          <w:lang w:val="ro-MD"/>
        </w:rPr>
        <w:t xml:space="preserve"> sau de orice altă</w:t>
      </w:r>
      <w:r w:rsidRPr="00C40ED3">
        <w:rPr>
          <w:rFonts w:cs="Times New Roman"/>
          <w:sz w:val="24"/>
          <w:szCs w:val="24"/>
          <w:lang w:val="ro-MD"/>
        </w:rPr>
        <w:t xml:space="preserve"> autoritate competentă </w:t>
      </w:r>
      <w:r w:rsidR="008A11C5" w:rsidRPr="00C40ED3">
        <w:rPr>
          <w:rFonts w:cs="Times New Roman"/>
          <w:sz w:val="24"/>
          <w:szCs w:val="24"/>
          <w:lang w:val="ro-MD"/>
        </w:rPr>
        <w:t>din Republica Moldova</w:t>
      </w:r>
      <w:r w:rsidRPr="00C40ED3">
        <w:rPr>
          <w:rFonts w:cs="Times New Roman"/>
          <w:sz w:val="24"/>
          <w:szCs w:val="24"/>
          <w:lang w:val="ro-MD"/>
        </w:rPr>
        <w:t>. Ofertantul criptoactivului își asumă întreaga răspundere pentru conținutul prezentei cărți albe pentru criptoactive.”</w:t>
      </w:r>
    </w:p>
    <w:p w14:paraId="6E2D20C5" w14:textId="45B4A133" w:rsidR="004B2068" w:rsidRPr="00C40ED3" w:rsidRDefault="004B206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cartea albă pentru criptoactive este elaborată de persoana care solicită admiterea la tranzacționare sau de un operator al unei platforme de tranzacționare, în declarația menționată la </w:t>
      </w:r>
      <w:r w:rsidR="005A1924" w:rsidRPr="00C40ED3">
        <w:rPr>
          <w:rFonts w:cs="Times New Roman"/>
          <w:sz w:val="24"/>
          <w:szCs w:val="24"/>
          <w:lang w:val="ro-MD"/>
        </w:rPr>
        <w:t>prezentul alineat</w:t>
      </w:r>
      <w:r w:rsidRPr="00C40ED3">
        <w:rPr>
          <w:rFonts w:cs="Times New Roman"/>
          <w:sz w:val="24"/>
          <w:szCs w:val="24"/>
          <w:lang w:val="ro-MD"/>
        </w:rPr>
        <w:t>, în loc de „ofertant”, se include o trimitere la „persoana care solicită admiterea la tranzacționare” sau la „operatorul platformei de tranzacționare”.</w:t>
      </w:r>
    </w:p>
    <w:p w14:paraId="544F23AB"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nu trebuie să conțină nicio afirmație în ceea ce privește valoarea viitoare a criptoactivului, alta decât mențiunea prevăzută la </w:t>
      </w:r>
      <w:r w:rsidR="000104C7" w:rsidRPr="00C40ED3">
        <w:rPr>
          <w:rFonts w:cs="Times New Roman"/>
          <w:sz w:val="24"/>
          <w:szCs w:val="24"/>
          <w:lang w:val="ro-MD"/>
        </w:rPr>
        <w:t>alin.</w:t>
      </w:r>
      <w:r w:rsidRPr="00C40ED3">
        <w:rPr>
          <w:rFonts w:cs="Times New Roman"/>
          <w:sz w:val="24"/>
          <w:szCs w:val="24"/>
          <w:lang w:val="ro-MD"/>
        </w:rPr>
        <w:t xml:space="preserve"> (5).</w:t>
      </w:r>
    </w:p>
    <w:p w14:paraId="7B184BEE"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o mențiune clară și lipsită de ambiguitate, din care să reiasă că:</w:t>
      </w:r>
    </w:p>
    <w:p w14:paraId="6E25F07B"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criptoactivul își poate pierde valoarea parțial sau integral; </w:t>
      </w:r>
    </w:p>
    <w:p w14:paraId="408784D0"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criptoactivul nu poate fi transferat întotdeauna; </w:t>
      </w:r>
    </w:p>
    <w:p w14:paraId="29FEE938"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criptoactivul poate să nu fie lichid; </w:t>
      </w:r>
    </w:p>
    <w:p w14:paraId="3345D206"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în cazul în care oferta publică se referă la un token utilitar, este posibil ca respectivul token utilitar să nu poată fi schimbat contra bunului sau serviciului promis în cartea albă pentru criptoactive, mai ales în cazul în care proiectul de criptoactive eșuează sau este întrerupt; </w:t>
      </w:r>
    </w:p>
    <w:p w14:paraId="1897115D"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criptoactivul nu este garantat de sistemele de compensare pentru investitori în temeiul </w:t>
      </w:r>
      <w:r w:rsidR="008A11C5" w:rsidRPr="00C40ED3">
        <w:rPr>
          <w:rFonts w:cs="Times New Roman"/>
          <w:sz w:val="24"/>
          <w:szCs w:val="24"/>
          <w:lang w:val="ro-MD"/>
        </w:rPr>
        <w:t xml:space="preserve">Legii </w:t>
      </w:r>
      <w:r w:rsidR="002D246C" w:rsidRPr="00C40ED3">
        <w:rPr>
          <w:rFonts w:cs="Times New Roman"/>
          <w:sz w:val="24"/>
          <w:szCs w:val="24"/>
          <w:lang w:val="ro-MD"/>
        </w:rPr>
        <w:t xml:space="preserve">nr. </w:t>
      </w:r>
      <w:r w:rsidR="008A11C5" w:rsidRPr="00C40ED3">
        <w:rPr>
          <w:rFonts w:cs="Times New Roman"/>
          <w:sz w:val="24"/>
          <w:szCs w:val="24"/>
          <w:lang w:val="ro-MD"/>
        </w:rPr>
        <w:t>171/2012</w:t>
      </w:r>
      <w:r w:rsidRPr="00C40ED3">
        <w:rPr>
          <w:rFonts w:cs="Times New Roman"/>
          <w:sz w:val="24"/>
          <w:szCs w:val="24"/>
          <w:lang w:val="ro-MD"/>
        </w:rPr>
        <w:t xml:space="preserve">; </w:t>
      </w:r>
    </w:p>
    <w:p w14:paraId="7681E6D0" w14:textId="77777777" w:rsidR="005C220F" w:rsidRPr="00C40ED3" w:rsidRDefault="005C220F" w:rsidP="00495187">
      <w:pPr>
        <w:pStyle w:val="Listparagraf"/>
        <w:numPr>
          <w:ilvl w:val="2"/>
          <w:numId w:val="114"/>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criptoactivul nu este garantat de schemele de garantare a depozitelor în temeiul </w:t>
      </w:r>
      <w:r w:rsidR="008A11C5" w:rsidRPr="00C40ED3">
        <w:rPr>
          <w:rFonts w:cs="Times New Roman"/>
          <w:sz w:val="24"/>
          <w:szCs w:val="24"/>
          <w:lang w:val="ro-MD"/>
        </w:rPr>
        <w:t xml:space="preserve">Legii </w:t>
      </w:r>
      <w:r w:rsidR="002D246C" w:rsidRPr="00C40ED3">
        <w:rPr>
          <w:rFonts w:cs="Times New Roman"/>
          <w:sz w:val="24"/>
          <w:szCs w:val="24"/>
          <w:lang w:val="ro-MD"/>
        </w:rPr>
        <w:t xml:space="preserve">nr. </w:t>
      </w:r>
      <w:r w:rsidR="008A11C5" w:rsidRPr="00C40ED3">
        <w:rPr>
          <w:rFonts w:cs="Times New Roman"/>
          <w:sz w:val="24"/>
          <w:szCs w:val="24"/>
          <w:lang w:val="ro-MD"/>
        </w:rPr>
        <w:t>160/2023</w:t>
      </w:r>
      <w:r w:rsidRPr="00C40ED3">
        <w:rPr>
          <w:rFonts w:cs="Times New Roman"/>
          <w:sz w:val="24"/>
          <w:szCs w:val="24"/>
          <w:lang w:val="ro-MD"/>
        </w:rPr>
        <w:t>.</w:t>
      </w:r>
    </w:p>
    <w:p w14:paraId="7080A515" w14:textId="46363A8A" w:rsidR="004B2068" w:rsidRPr="00C40ED3" w:rsidRDefault="004B2068" w:rsidP="00352318">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conține o declarație a organului de conducere al ofertantului, a persoanei care solicită admiterea la tranzacționare sau a operatorului platformei de tranzacționare. În declarația respectivă, care este introdusă după mențiunea indicată la </w:t>
      </w:r>
      <w:r w:rsidR="000104C7" w:rsidRPr="00C40ED3">
        <w:rPr>
          <w:rFonts w:cs="Times New Roman"/>
          <w:sz w:val="24"/>
          <w:szCs w:val="24"/>
          <w:lang w:val="ro-MD"/>
        </w:rPr>
        <w:t>alin.</w:t>
      </w:r>
      <w:r w:rsidRPr="00C40ED3">
        <w:rPr>
          <w:rFonts w:cs="Times New Roman"/>
          <w:sz w:val="24"/>
          <w:szCs w:val="24"/>
          <w:lang w:val="ro-MD"/>
        </w:rPr>
        <w:t xml:space="preserve"> (3), trebuie să se confirme faptul că cartea albă pentru criptoactive respectă cerințele de la prezentul </w:t>
      </w:r>
      <w:r w:rsidR="00612E23" w:rsidRPr="00C40ED3">
        <w:rPr>
          <w:rFonts w:cs="Times New Roman"/>
          <w:sz w:val="24"/>
          <w:szCs w:val="24"/>
          <w:lang w:val="ro-MD"/>
        </w:rPr>
        <w:t xml:space="preserve">capitol </w:t>
      </w:r>
      <w:r w:rsidRPr="00C40ED3">
        <w:rPr>
          <w:rFonts w:cs="Times New Roman"/>
          <w:sz w:val="24"/>
          <w:szCs w:val="24"/>
          <w:lang w:val="ro-MD"/>
        </w:rPr>
        <w:t>și că, potrivit 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124A09A6" w14:textId="77777777" w:rsidR="004B2068" w:rsidRPr="00C40ED3" w:rsidRDefault="004B2068" w:rsidP="00352318">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conține un rezumat, introdus după declarația menționată la </w:t>
      </w:r>
      <w:r w:rsidR="000104C7" w:rsidRPr="00C40ED3">
        <w:rPr>
          <w:rFonts w:cs="Times New Roman"/>
          <w:sz w:val="24"/>
          <w:szCs w:val="24"/>
          <w:lang w:val="ro-MD"/>
        </w:rPr>
        <w:t>alin.</w:t>
      </w:r>
      <w:r w:rsidRPr="00C40ED3">
        <w:rPr>
          <w:rFonts w:cs="Times New Roman"/>
          <w:sz w:val="24"/>
          <w:szCs w:val="24"/>
          <w:lang w:val="ro-MD"/>
        </w:rPr>
        <w:t xml:space="preserve"> (6), care prezintă pe scurt și într-un limbaj fără caracter tehnic informații esențiale despre oferta publică privind criptoactivul sau despre intenția de admitere la tranzacționare. Rezumatul este ușor de înțeles, prezentat și aranjat în pagină într-un format clar și inteligibil, utilizând caractere de dimensiuni lizibile. Rezumatul cărții albe pentru criptoactive transmite informații adecvate cu privire la caracteristicile criptoactivului în cauză, astfel încât potențialii deținători ai criptoactivului să poată lua o decizie în cunoștință de cauză.</w:t>
      </w:r>
    </w:p>
    <w:p w14:paraId="3D60D1E3" w14:textId="77777777" w:rsidR="004B2068" w:rsidRPr="00C40ED3" w:rsidRDefault="004B2068" w:rsidP="00352318">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Rezumatul cuprinde un avertisment din care să reiasă că:</w:t>
      </w:r>
    </w:p>
    <w:p w14:paraId="4660CE3A" w14:textId="77777777" w:rsidR="006A40F3" w:rsidRPr="00C40ED3" w:rsidRDefault="006A40F3" w:rsidP="00352318">
      <w:pPr>
        <w:pStyle w:val="Listparagraf"/>
        <w:numPr>
          <w:ilvl w:val="2"/>
          <w:numId w:val="115"/>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rezumatul ar trebui citit ca o introducere la cartea albă pentru criptoactive; </w:t>
      </w:r>
    </w:p>
    <w:p w14:paraId="0AD45BF8" w14:textId="77777777" w:rsidR="006A40F3" w:rsidRPr="00C40ED3" w:rsidRDefault="006A40F3" w:rsidP="00352318">
      <w:pPr>
        <w:pStyle w:val="Listparagraf"/>
        <w:numPr>
          <w:ilvl w:val="2"/>
          <w:numId w:val="115"/>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potențialul deținător ar trebui să ia decizia de achiziționare a criptoactivului pe baza conținutului integral al cărții albe pentru criptoactive și nu doar pe baza rezumatului; </w:t>
      </w:r>
    </w:p>
    <w:p w14:paraId="0FD8E4DB" w14:textId="77777777" w:rsidR="006A40F3" w:rsidRPr="00C40ED3" w:rsidRDefault="006A40F3" w:rsidP="00352318">
      <w:pPr>
        <w:pStyle w:val="Listparagraf"/>
        <w:numPr>
          <w:ilvl w:val="2"/>
          <w:numId w:val="115"/>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oferta publică privind criptoactivul nu constituie o ofertă de instrumente financiare sau o solicitare de a achiziționa instrumente financiare și că orice astfel de ofertă sau solicitare poate fi făcută numai prin intermediul unui prospect sau al altor documente de ofertă în temeiul </w:t>
      </w:r>
      <w:r w:rsidR="0035554B" w:rsidRPr="00C40ED3">
        <w:rPr>
          <w:rFonts w:cs="Times New Roman"/>
          <w:sz w:val="24"/>
          <w:szCs w:val="24"/>
          <w:lang w:val="ro-MD"/>
        </w:rPr>
        <w:t>cadrului legal</w:t>
      </w:r>
      <w:r w:rsidRPr="00C40ED3">
        <w:rPr>
          <w:rFonts w:cs="Times New Roman"/>
          <w:sz w:val="24"/>
          <w:szCs w:val="24"/>
          <w:lang w:val="ro-MD"/>
        </w:rPr>
        <w:t xml:space="preserve"> aplicabil; </w:t>
      </w:r>
    </w:p>
    <w:p w14:paraId="0ED05C09" w14:textId="77777777" w:rsidR="006A40F3" w:rsidRPr="00C40ED3" w:rsidRDefault="006A40F3" w:rsidP="00352318">
      <w:pPr>
        <w:pStyle w:val="Listparagraf"/>
        <w:numPr>
          <w:ilvl w:val="2"/>
          <w:numId w:val="115"/>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o carte albă pentru criptoactive nu constituie un prospect, astfel cum se menționează în </w:t>
      </w:r>
      <w:r w:rsidR="0035554B" w:rsidRPr="00C40ED3">
        <w:rPr>
          <w:rFonts w:cs="Times New Roman"/>
          <w:sz w:val="24"/>
          <w:szCs w:val="24"/>
          <w:lang w:val="ro-MD"/>
        </w:rPr>
        <w:t xml:space="preserve">Legea </w:t>
      </w:r>
      <w:r w:rsidR="00011A6C" w:rsidRPr="00C40ED3">
        <w:rPr>
          <w:rFonts w:cs="Times New Roman"/>
          <w:sz w:val="24"/>
          <w:szCs w:val="24"/>
          <w:lang w:val="ro-MD"/>
        </w:rPr>
        <w:t xml:space="preserve">nr. </w:t>
      </w:r>
      <w:r w:rsidR="0035554B" w:rsidRPr="00C40ED3">
        <w:rPr>
          <w:rFonts w:cs="Times New Roman"/>
          <w:sz w:val="24"/>
          <w:szCs w:val="24"/>
          <w:lang w:val="ro-MD"/>
        </w:rPr>
        <w:t>171/2012</w:t>
      </w:r>
      <w:r w:rsidRPr="00C40ED3">
        <w:rPr>
          <w:rFonts w:cs="Times New Roman"/>
          <w:sz w:val="24"/>
          <w:szCs w:val="24"/>
          <w:lang w:val="ro-MD"/>
        </w:rPr>
        <w:t xml:space="preserve">, sau un alt document de ofertă în temeiul </w:t>
      </w:r>
      <w:r w:rsidR="0035554B" w:rsidRPr="00C40ED3">
        <w:rPr>
          <w:rFonts w:cs="Times New Roman"/>
          <w:sz w:val="24"/>
          <w:szCs w:val="24"/>
          <w:lang w:val="ro-MD"/>
        </w:rPr>
        <w:t>cadrului legal al Republicii Moldova</w:t>
      </w:r>
      <w:r w:rsidRPr="00C40ED3">
        <w:rPr>
          <w:rFonts w:cs="Times New Roman"/>
          <w:sz w:val="24"/>
          <w:szCs w:val="24"/>
          <w:lang w:val="ro-MD"/>
        </w:rPr>
        <w:t>.</w:t>
      </w:r>
    </w:p>
    <w:p w14:paraId="6A677AC4"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data notificării sale și un cuprins.</w:t>
      </w:r>
    </w:p>
    <w:p w14:paraId="1EDDA592" w14:textId="0CF576A0"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este redactată </w:t>
      </w:r>
      <w:r w:rsidR="00B96C0B" w:rsidRPr="00C40ED3">
        <w:rPr>
          <w:rFonts w:cs="Times New Roman"/>
          <w:sz w:val="24"/>
          <w:szCs w:val="24"/>
          <w:lang w:val="ro-MD"/>
        </w:rPr>
        <w:t>în limba română</w:t>
      </w:r>
      <w:r w:rsidR="00897127" w:rsidRPr="00C40ED3">
        <w:rPr>
          <w:rFonts w:cs="Times New Roman"/>
          <w:sz w:val="24"/>
          <w:szCs w:val="24"/>
          <w:lang w:val="ro-MD"/>
        </w:rPr>
        <w:t>.</w:t>
      </w:r>
    </w:p>
    <w:p w14:paraId="382588E3" w14:textId="77777777" w:rsidR="004B2068" w:rsidRPr="00C40ED3" w:rsidRDefault="004B2068"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trebuie să fie pusă la dispoziție într-un format care poate fi citit automat.</w:t>
      </w:r>
    </w:p>
    <w:p w14:paraId="130144CF" w14:textId="724FA1F8" w:rsidR="004B2068" w:rsidRPr="00C40ED3" w:rsidRDefault="005114B6"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bookmarkStart w:id="14" w:name="_Hlk184749693"/>
      <w:r w:rsidR="000D0050" w:rsidRPr="00C40ED3">
        <w:rPr>
          <w:rFonts w:cs="Times New Roman"/>
          <w:sz w:val="24"/>
          <w:szCs w:val="24"/>
          <w:lang w:val="ro-MD"/>
        </w:rPr>
        <w:t xml:space="preserve"> </w:t>
      </w:r>
      <w:r w:rsidR="003E141D" w:rsidRPr="00C40ED3">
        <w:rPr>
          <w:rFonts w:cs="Times New Roman"/>
          <w:sz w:val="24"/>
          <w:szCs w:val="24"/>
          <w:lang w:val="ro-MD"/>
        </w:rPr>
        <w:t xml:space="preserve">adoptă </w:t>
      </w:r>
      <w:r w:rsidR="00CC575F" w:rsidRPr="00C40ED3">
        <w:rPr>
          <w:rFonts w:cs="Times New Roman"/>
          <w:sz w:val="24"/>
          <w:szCs w:val="24"/>
          <w:lang w:val="ro-MD"/>
        </w:rPr>
        <w:t xml:space="preserve">acte normative </w:t>
      </w:r>
      <w:r w:rsidR="004B2068" w:rsidRPr="00C40ED3">
        <w:rPr>
          <w:rFonts w:cs="Times New Roman"/>
          <w:sz w:val="24"/>
          <w:szCs w:val="24"/>
          <w:lang w:val="ro-MD"/>
        </w:rPr>
        <w:t xml:space="preserve">de punere în aplicare în vederea stabilirii </w:t>
      </w:r>
      <w:r w:rsidR="003E141D" w:rsidRPr="00C40ED3">
        <w:rPr>
          <w:rFonts w:cs="Times New Roman"/>
          <w:sz w:val="24"/>
          <w:szCs w:val="24"/>
          <w:lang w:val="ro-MD"/>
        </w:rPr>
        <w:t xml:space="preserve">cerințelor și/sau </w:t>
      </w:r>
      <w:r w:rsidR="00BC2F3B" w:rsidRPr="00C40ED3">
        <w:rPr>
          <w:rFonts w:cs="Times New Roman"/>
          <w:sz w:val="24"/>
          <w:szCs w:val="24"/>
          <w:lang w:val="ro-MD"/>
        </w:rPr>
        <w:t>standarde</w:t>
      </w:r>
      <w:r w:rsidR="00D432DD" w:rsidRPr="00C40ED3">
        <w:rPr>
          <w:rFonts w:cs="Times New Roman"/>
          <w:sz w:val="24"/>
          <w:szCs w:val="24"/>
          <w:lang w:val="ro-MD"/>
        </w:rPr>
        <w:t>lor</w:t>
      </w:r>
      <w:r w:rsidR="00BC2F3B" w:rsidRPr="00C40ED3">
        <w:rPr>
          <w:rFonts w:cs="Times New Roman"/>
          <w:sz w:val="24"/>
          <w:szCs w:val="24"/>
          <w:lang w:val="ro-MD"/>
        </w:rPr>
        <w:t xml:space="preserve"> tehnice</w:t>
      </w:r>
      <w:r w:rsidR="00D432DD" w:rsidRPr="00C40ED3">
        <w:rPr>
          <w:rFonts w:cs="Times New Roman"/>
          <w:sz w:val="24"/>
          <w:szCs w:val="24"/>
          <w:lang w:val="ro-MD"/>
        </w:rPr>
        <w:t xml:space="preserve"> în ceea ce privește</w:t>
      </w:r>
      <w:r w:rsidR="004B2068" w:rsidRPr="00C40ED3">
        <w:rPr>
          <w:rFonts w:cs="Times New Roman"/>
          <w:sz w:val="24"/>
          <w:szCs w:val="24"/>
          <w:lang w:val="ro-MD"/>
        </w:rPr>
        <w:t xml:space="preserve"> formulare</w:t>
      </w:r>
      <w:r w:rsidR="00D432DD" w:rsidRPr="00C40ED3">
        <w:rPr>
          <w:rFonts w:cs="Times New Roman"/>
          <w:sz w:val="24"/>
          <w:szCs w:val="24"/>
          <w:lang w:val="ro-MD"/>
        </w:rPr>
        <w:t>le</w:t>
      </w:r>
      <w:r w:rsidR="004B2068" w:rsidRPr="00C40ED3">
        <w:rPr>
          <w:rFonts w:cs="Times New Roman"/>
          <w:sz w:val="24"/>
          <w:szCs w:val="24"/>
          <w:lang w:val="ro-MD"/>
        </w:rPr>
        <w:t>, formate</w:t>
      </w:r>
      <w:r w:rsidR="00D432DD" w:rsidRPr="00C40ED3">
        <w:rPr>
          <w:rFonts w:cs="Times New Roman"/>
          <w:sz w:val="24"/>
          <w:szCs w:val="24"/>
          <w:lang w:val="ro-MD"/>
        </w:rPr>
        <w:t>le</w:t>
      </w:r>
      <w:r w:rsidR="004B2068" w:rsidRPr="00C40ED3">
        <w:rPr>
          <w:rFonts w:cs="Times New Roman"/>
          <w:sz w:val="24"/>
          <w:szCs w:val="24"/>
          <w:lang w:val="ro-MD"/>
        </w:rPr>
        <w:t xml:space="preserve"> și modele</w:t>
      </w:r>
      <w:r w:rsidR="00D432DD" w:rsidRPr="00C40ED3">
        <w:rPr>
          <w:rFonts w:cs="Times New Roman"/>
          <w:sz w:val="24"/>
          <w:szCs w:val="24"/>
          <w:lang w:val="ro-MD"/>
        </w:rPr>
        <w:t>le</w:t>
      </w:r>
      <w:r w:rsidR="004B2068" w:rsidRPr="00C40ED3">
        <w:rPr>
          <w:rFonts w:cs="Times New Roman"/>
          <w:sz w:val="24"/>
          <w:szCs w:val="24"/>
          <w:lang w:val="ro-MD"/>
        </w:rPr>
        <w:t xml:space="preserve"> standard </w:t>
      </w:r>
      <w:bookmarkEnd w:id="14"/>
      <w:r w:rsidR="004B2068" w:rsidRPr="00C40ED3">
        <w:rPr>
          <w:rFonts w:cs="Times New Roman"/>
          <w:sz w:val="24"/>
          <w:szCs w:val="24"/>
          <w:lang w:val="ro-MD"/>
        </w:rPr>
        <w:t xml:space="preserve">în sensul </w:t>
      </w:r>
      <w:r w:rsidR="000104C7" w:rsidRPr="00C40ED3">
        <w:rPr>
          <w:rFonts w:cs="Times New Roman"/>
          <w:sz w:val="24"/>
          <w:szCs w:val="24"/>
          <w:lang w:val="ro-MD"/>
        </w:rPr>
        <w:t>alin.</w:t>
      </w:r>
      <w:r w:rsidR="004B2068" w:rsidRPr="00C40ED3">
        <w:rPr>
          <w:rFonts w:cs="Times New Roman"/>
          <w:sz w:val="24"/>
          <w:szCs w:val="24"/>
          <w:lang w:val="ro-MD"/>
        </w:rPr>
        <w:t xml:space="preserve"> (10).</w:t>
      </w:r>
      <w:r w:rsidR="00960D7E" w:rsidRPr="00C40ED3">
        <w:rPr>
          <w:rFonts w:cs="Times New Roman"/>
          <w:sz w:val="24"/>
          <w:szCs w:val="24"/>
          <w:lang w:val="ro-MD"/>
        </w:rPr>
        <w:t xml:space="preserve"> </w:t>
      </w:r>
    </w:p>
    <w:p w14:paraId="0F6E104E" w14:textId="03DFE373" w:rsidR="004B2068" w:rsidRPr="00C40ED3" w:rsidRDefault="005114B6" w:rsidP="00495187">
      <w:pPr>
        <w:pStyle w:val="Listparagraf"/>
        <w:numPr>
          <w:ilvl w:val="1"/>
          <w:numId w:val="15"/>
        </w:numPr>
        <w:tabs>
          <w:tab w:val="left" w:pos="993"/>
          <w:tab w:val="left" w:pos="1843"/>
        </w:tabs>
        <w:spacing w:after="0"/>
        <w:ind w:left="0" w:firstLine="567"/>
        <w:jc w:val="both"/>
        <w:rPr>
          <w:rFonts w:cs="Times New Roman"/>
          <w:sz w:val="24"/>
          <w:szCs w:val="24"/>
          <w:lang w:val="ro-MD"/>
        </w:rPr>
      </w:pPr>
      <w:bookmarkStart w:id="15" w:name="_Hlk184751243"/>
      <w:r w:rsidRPr="00C40ED3">
        <w:rPr>
          <w:rFonts w:cs="Times New Roman"/>
          <w:sz w:val="24"/>
          <w:szCs w:val="24"/>
          <w:lang w:val="ro-MD"/>
        </w:rPr>
        <w:t>Comisia Națională</w:t>
      </w:r>
      <w:r w:rsidR="00CC575F" w:rsidRPr="00C40ED3">
        <w:rPr>
          <w:rFonts w:cs="Times New Roman"/>
          <w:sz w:val="24"/>
          <w:szCs w:val="24"/>
          <w:lang w:val="ro-MD"/>
        </w:rPr>
        <w:t xml:space="preserve"> </w:t>
      </w:r>
      <w:r w:rsidR="003E141D" w:rsidRPr="00C40ED3">
        <w:rPr>
          <w:rFonts w:cs="Times New Roman"/>
          <w:sz w:val="24"/>
          <w:szCs w:val="24"/>
          <w:lang w:val="ro-MD"/>
        </w:rPr>
        <w:t xml:space="preserve">adoptă </w:t>
      </w:r>
      <w:r w:rsidR="00D14AB3" w:rsidRPr="00C40ED3">
        <w:rPr>
          <w:rFonts w:cs="Times New Roman"/>
          <w:sz w:val="24"/>
          <w:szCs w:val="24"/>
          <w:lang w:val="ro-MD"/>
        </w:rPr>
        <w:t xml:space="preserve">acte normative </w:t>
      </w:r>
      <w:r w:rsidR="004B2068" w:rsidRPr="00C40ED3">
        <w:rPr>
          <w:rFonts w:cs="Times New Roman"/>
          <w:sz w:val="24"/>
          <w:lang w:val="ro-MD"/>
        </w:rPr>
        <w:t>de reglementare</w:t>
      </w:r>
      <w:r w:rsidR="00526187" w:rsidRPr="00C40ED3">
        <w:rPr>
          <w:rFonts w:cs="Times New Roman"/>
          <w:sz w:val="24"/>
          <w:szCs w:val="24"/>
          <w:lang w:val="ro-MD"/>
        </w:rPr>
        <w:t xml:space="preserve"> </w:t>
      </w:r>
      <w:r w:rsidR="00A2370B" w:rsidRPr="00C40ED3">
        <w:rPr>
          <w:rFonts w:cs="Times New Roman"/>
          <w:sz w:val="24"/>
          <w:szCs w:val="24"/>
          <w:lang w:val="ro-MD"/>
        </w:rPr>
        <w:t xml:space="preserve">în vederea stabilirii </w:t>
      </w:r>
      <w:r w:rsidR="003E141D" w:rsidRPr="00C40ED3">
        <w:rPr>
          <w:rFonts w:cs="Times New Roman"/>
          <w:sz w:val="24"/>
          <w:szCs w:val="24"/>
          <w:lang w:val="ro-MD"/>
        </w:rPr>
        <w:t xml:space="preserve">cerințelor și/sau </w:t>
      </w:r>
      <w:r w:rsidR="00BC2F3B" w:rsidRPr="00C40ED3">
        <w:rPr>
          <w:rFonts w:cs="Times New Roman"/>
          <w:sz w:val="24"/>
          <w:szCs w:val="24"/>
          <w:lang w:val="ro-MD"/>
        </w:rPr>
        <w:t>standarde</w:t>
      </w:r>
      <w:r w:rsidR="00A2370B" w:rsidRPr="00C40ED3">
        <w:rPr>
          <w:rFonts w:cs="Times New Roman"/>
          <w:sz w:val="24"/>
          <w:szCs w:val="24"/>
          <w:lang w:val="ro-MD"/>
        </w:rPr>
        <w:t>lor</w:t>
      </w:r>
      <w:r w:rsidR="00BC2F3B" w:rsidRPr="00C40ED3">
        <w:rPr>
          <w:rFonts w:cs="Times New Roman"/>
          <w:sz w:val="24"/>
          <w:szCs w:val="24"/>
          <w:lang w:val="ro-MD"/>
        </w:rPr>
        <w:t xml:space="preserve"> tehnice </w:t>
      </w:r>
      <w:r w:rsidR="00D432DD" w:rsidRPr="00C40ED3">
        <w:rPr>
          <w:rFonts w:cs="Times New Roman"/>
          <w:sz w:val="24"/>
          <w:szCs w:val="24"/>
          <w:lang w:val="ro-MD"/>
        </w:rPr>
        <w:t xml:space="preserve">în ceea ce privește </w:t>
      </w:r>
      <w:r w:rsidR="004B2068" w:rsidRPr="00C40ED3">
        <w:rPr>
          <w:rFonts w:cs="Times New Roman"/>
          <w:sz w:val="24"/>
          <w:szCs w:val="24"/>
          <w:lang w:val="ro-MD"/>
        </w:rPr>
        <w:t xml:space="preserve">conținutul, metodologiile și modul de prezentare a informațiilor </w:t>
      </w:r>
      <w:r w:rsidR="004B2068" w:rsidRPr="00C40ED3">
        <w:rPr>
          <w:rFonts w:cs="Times New Roman"/>
          <w:sz w:val="24"/>
          <w:szCs w:val="24"/>
          <w:lang w:val="ro-MD"/>
        </w:rPr>
        <w:lastRenderedPageBreak/>
        <w:t xml:space="preserve">menționate la </w:t>
      </w:r>
      <w:r w:rsidR="000104C7" w:rsidRPr="00C40ED3">
        <w:rPr>
          <w:rFonts w:cs="Times New Roman"/>
          <w:sz w:val="24"/>
          <w:szCs w:val="24"/>
          <w:lang w:val="ro-MD"/>
        </w:rPr>
        <w:t>alin.</w:t>
      </w:r>
      <w:r w:rsidR="004B2068" w:rsidRPr="00C40ED3">
        <w:rPr>
          <w:rFonts w:cs="Times New Roman"/>
          <w:sz w:val="24"/>
          <w:szCs w:val="24"/>
          <w:lang w:val="ro-MD"/>
        </w:rPr>
        <w:t xml:space="preserve"> (1) </w:t>
      </w:r>
      <w:r w:rsidR="000104C7" w:rsidRPr="00C40ED3">
        <w:rPr>
          <w:rFonts w:cs="Times New Roman"/>
          <w:sz w:val="24"/>
          <w:szCs w:val="24"/>
          <w:lang w:val="ro-MD"/>
        </w:rPr>
        <w:t>lit.</w:t>
      </w:r>
      <w:r w:rsidR="004B2068" w:rsidRPr="00C40ED3">
        <w:rPr>
          <w:rFonts w:cs="Times New Roman"/>
          <w:sz w:val="24"/>
          <w:szCs w:val="24"/>
          <w:lang w:val="ro-MD"/>
        </w:rPr>
        <w:t xml:space="preserve"> j), în ceea ce privește indicatorii de sustenabilitate în legătură cu efectele negative asupra climei și cu alte efecte negative legate de mediu</w:t>
      </w:r>
      <w:bookmarkEnd w:id="15"/>
      <w:r w:rsidR="004B2068" w:rsidRPr="00C40ED3">
        <w:rPr>
          <w:rFonts w:cs="Times New Roman"/>
          <w:sz w:val="24"/>
          <w:szCs w:val="24"/>
          <w:lang w:val="ro-MD"/>
        </w:rPr>
        <w:t>.</w:t>
      </w:r>
      <w:r w:rsidR="002D0999" w:rsidRPr="00C40ED3">
        <w:rPr>
          <w:rFonts w:cs="Times New Roman"/>
          <w:sz w:val="24"/>
          <w:szCs w:val="24"/>
          <w:lang w:val="ro-MD"/>
        </w:rPr>
        <w:t xml:space="preserve"> </w:t>
      </w:r>
      <w:r w:rsidR="004B2068" w:rsidRPr="00C40ED3">
        <w:rPr>
          <w:rFonts w:cs="Times New Roman"/>
          <w:sz w:val="24"/>
          <w:szCs w:val="24"/>
          <w:lang w:val="ro-MD"/>
        </w:rPr>
        <w:t xml:space="preserve">Atunci când </w:t>
      </w:r>
      <w:r w:rsidR="002D0999" w:rsidRPr="00C40ED3">
        <w:rPr>
          <w:rFonts w:cs="Times New Roman"/>
          <w:sz w:val="24"/>
          <w:szCs w:val="24"/>
          <w:lang w:val="ro-MD"/>
        </w:rPr>
        <w:t xml:space="preserve">se </w:t>
      </w:r>
      <w:r w:rsidR="004B2068" w:rsidRPr="00C40ED3">
        <w:rPr>
          <w:rFonts w:cs="Times New Roman"/>
          <w:sz w:val="24"/>
          <w:szCs w:val="24"/>
          <w:lang w:val="ro-MD"/>
        </w:rPr>
        <w:t xml:space="preserve">elaborează </w:t>
      </w:r>
      <w:r w:rsidR="003E141D" w:rsidRPr="00C40ED3">
        <w:rPr>
          <w:rFonts w:cs="Times New Roman"/>
          <w:sz w:val="24"/>
          <w:szCs w:val="24"/>
          <w:lang w:val="ro-MD"/>
        </w:rPr>
        <w:t>cerințele și/sau</w:t>
      </w:r>
      <w:r w:rsidR="003E141D" w:rsidRPr="00C40ED3">
        <w:rPr>
          <w:rFonts w:cs="Times New Roman"/>
          <w:sz w:val="24"/>
          <w:lang w:val="ro-MD"/>
        </w:rPr>
        <w:t xml:space="preserve"> </w:t>
      </w:r>
      <w:r w:rsidR="004B2068" w:rsidRPr="00C40ED3">
        <w:rPr>
          <w:rFonts w:cs="Times New Roman"/>
          <w:sz w:val="24"/>
          <w:lang w:val="ro-MD"/>
        </w:rPr>
        <w:t>standarde</w:t>
      </w:r>
      <w:r w:rsidR="002D0999" w:rsidRPr="00C40ED3">
        <w:rPr>
          <w:rFonts w:cs="Times New Roman"/>
          <w:sz w:val="24"/>
          <w:lang w:val="ro-MD"/>
        </w:rPr>
        <w:t>le</w:t>
      </w:r>
      <w:r w:rsidR="004B2068" w:rsidRPr="00C40ED3">
        <w:rPr>
          <w:rFonts w:cs="Times New Roman"/>
          <w:sz w:val="24"/>
          <w:lang w:val="ro-MD"/>
        </w:rPr>
        <w:t xml:space="preserve"> tehnice </w:t>
      </w:r>
      <w:r w:rsidR="004B2068" w:rsidRPr="00C40ED3">
        <w:rPr>
          <w:rFonts w:cs="Times New Roman"/>
          <w:sz w:val="24"/>
          <w:szCs w:val="24"/>
          <w:lang w:val="ro-MD"/>
        </w:rPr>
        <w:t xml:space="preserve">menționate la </w:t>
      </w:r>
      <w:r w:rsidR="002D0999" w:rsidRPr="00C40ED3">
        <w:rPr>
          <w:rFonts w:cs="Times New Roman"/>
          <w:sz w:val="24"/>
          <w:szCs w:val="24"/>
          <w:lang w:val="ro-MD"/>
        </w:rPr>
        <w:t>prezentul alineat</w:t>
      </w:r>
      <w:r w:rsidR="004B2068" w:rsidRPr="00C40ED3">
        <w:rPr>
          <w:rFonts w:cs="Times New Roman"/>
          <w:sz w:val="24"/>
          <w:szCs w:val="24"/>
          <w:lang w:val="ro-MD"/>
        </w:rPr>
        <w:t xml:space="preserve">, </w:t>
      </w:r>
      <w:r w:rsidR="00CC325C" w:rsidRPr="00C40ED3">
        <w:rPr>
          <w:rFonts w:cs="Times New Roman"/>
          <w:sz w:val="24"/>
          <w:szCs w:val="24"/>
          <w:lang w:val="ro-MD"/>
        </w:rPr>
        <w:t>Comisia Națională</w:t>
      </w:r>
      <w:r w:rsidR="00CC575F" w:rsidRPr="00C40ED3">
        <w:rPr>
          <w:rFonts w:cs="Times New Roman"/>
          <w:sz w:val="24"/>
          <w:szCs w:val="24"/>
          <w:lang w:val="ro-MD"/>
        </w:rPr>
        <w:t xml:space="preserve"> </w:t>
      </w:r>
      <w:r w:rsidR="004B2068" w:rsidRPr="00C40ED3">
        <w:rPr>
          <w:rFonts w:cs="Times New Roman"/>
          <w:sz w:val="24"/>
          <w:szCs w:val="24"/>
          <w:lang w:val="ro-MD"/>
        </w:rPr>
        <w:t xml:space="preserve">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w:t>
      </w:r>
      <w:r w:rsidR="00CC325C" w:rsidRPr="00C40ED3">
        <w:rPr>
          <w:rFonts w:cs="Times New Roman"/>
          <w:sz w:val="24"/>
          <w:szCs w:val="24"/>
          <w:lang w:val="ro-MD"/>
        </w:rPr>
        <w:t>Comisia Națională</w:t>
      </w:r>
      <w:r w:rsidR="00D14AB3" w:rsidRPr="00C40ED3">
        <w:rPr>
          <w:rFonts w:cs="Times New Roman"/>
          <w:sz w:val="24"/>
          <w:szCs w:val="24"/>
          <w:lang w:val="ro-MD"/>
        </w:rPr>
        <w:t xml:space="preserve"> </w:t>
      </w:r>
      <w:r w:rsidR="004B2068" w:rsidRPr="00C40ED3">
        <w:rPr>
          <w:rFonts w:cs="Times New Roman"/>
          <w:sz w:val="24"/>
          <w:szCs w:val="24"/>
          <w:lang w:val="ro-MD"/>
        </w:rPr>
        <w:t xml:space="preserve">actualizează astfel de </w:t>
      </w:r>
      <w:r w:rsidR="003E141D" w:rsidRPr="00C40ED3">
        <w:rPr>
          <w:rFonts w:cs="Times New Roman"/>
          <w:sz w:val="24"/>
          <w:szCs w:val="24"/>
          <w:lang w:val="ro-MD"/>
        </w:rPr>
        <w:t xml:space="preserve">cerințe și/sau </w:t>
      </w:r>
      <w:r w:rsidR="004B2068" w:rsidRPr="00C40ED3">
        <w:rPr>
          <w:rFonts w:cs="Times New Roman"/>
          <w:sz w:val="24"/>
          <w:lang w:val="ro-MD"/>
        </w:rPr>
        <w:t xml:space="preserve">standarde tehnice </w:t>
      </w:r>
      <w:r w:rsidR="004B2068" w:rsidRPr="00C40ED3">
        <w:rPr>
          <w:rFonts w:cs="Times New Roman"/>
          <w:sz w:val="24"/>
          <w:szCs w:val="24"/>
          <w:lang w:val="ro-MD"/>
        </w:rPr>
        <w:t>ținând seama de evoluțiile tehnologice și de reglementare.</w:t>
      </w:r>
    </w:p>
    <w:p w14:paraId="0C744712" w14:textId="77777777" w:rsidR="004B2068" w:rsidRPr="00C40ED3" w:rsidRDefault="004B2068" w:rsidP="00495187">
      <w:pPr>
        <w:tabs>
          <w:tab w:val="left" w:pos="993"/>
          <w:tab w:val="left" w:pos="1843"/>
        </w:tabs>
        <w:spacing w:after="0"/>
        <w:ind w:firstLine="567"/>
        <w:jc w:val="both"/>
        <w:rPr>
          <w:rFonts w:cs="Times New Roman"/>
          <w:sz w:val="24"/>
          <w:szCs w:val="24"/>
          <w:lang w:val="ro-MD"/>
        </w:rPr>
      </w:pPr>
    </w:p>
    <w:p w14:paraId="63D742FF" w14:textId="77777777" w:rsidR="00E90187" w:rsidRPr="00C40ED3" w:rsidRDefault="00E90187"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16" w:name="_Ref184394826"/>
      <w:r w:rsidRPr="00C40ED3">
        <w:rPr>
          <w:rFonts w:cs="Times New Roman"/>
          <w:sz w:val="24"/>
          <w:szCs w:val="24"/>
          <w:lang w:val="ro-MD"/>
        </w:rPr>
        <w:t>Comunicările cu caracter publicitar</w:t>
      </w:r>
      <w:bookmarkEnd w:id="16"/>
    </w:p>
    <w:p w14:paraId="54321916" w14:textId="77777777" w:rsidR="00E90187" w:rsidRPr="00C40ED3" w:rsidRDefault="00E90187" w:rsidP="00495187">
      <w:pPr>
        <w:pStyle w:val="Listparagraf"/>
        <w:numPr>
          <w:ilvl w:val="1"/>
          <w:numId w:val="1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Orice comunicări cu caracter publicitar referitoare la o ofertă publică privind un criptoactiv, altul decât un token raportat la active sau un token de monedă electronică, sau la admiterea unui astfel de criptoactiv la tranzacționare respectă toate cerințele următoare:</w:t>
      </w:r>
    </w:p>
    <w:p w14:paraId="20F942C7" w14:textId="77777777" w:rsidR="006A40F3" w:rsidRPr="00C40ED3" w:rsidRDefault="006A40F3" w:rsidP="00503BFC">
      <w:pPr>
        <w:pStyle w:val="Listparagraf"/>
        <w:numPr>
          <w:ilvl w:val="2"/>
          <w:numId w:val="1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comunicările cu caracter publicitar sunt identificate în mod clar ca atare; </w:t>
      </w:r>
    </w:p>
    <w:p w14:paraId="15838158" w14:textId="77777777" w:rsidR="006A40F3" w:rsidRPr="00C40ED3" w:rsidRDefault="006A40F3" w:rsidP="00503BFC">
      <w:pPr>
        <w:pStyle w:val="Listparagraf"/>
        <w:numPr>
          <w:ilvl w:val="2"/>
          <w:numId w:val="1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informațiile incluse în comunicările cu caracter publicitar sunt corecte, clare și nu induc în eroare; </w:t>
      </w:r>
    </w:p>
    <w:p w14:paraId="7105D785" w14:textId="3F255FCF" w:rsidR="006A40F3" w:rsidRPr="00C40ED3" w:rsidRDefault="006A40F3" w:rsidP="00503BFC">
      <w:pPr>
        <w:pStyle w:val="Listparagraf"/>
        <w:numPr>
          <w:ilvl w:val="2"/>
          <w:numId w:val="1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informațiile din comunicările cu caracter publicitar sunt consecvente cu informațiile din cartea albă pentru criptoactive în cazul în care, în conformitate cu </w:t>
      </w:r>
      <w:r w:rsidR="00591C3A" w:rsidRPr="00C40ED3">
        <w:rPr>
          <w:rFonts w:cs="Times New Roman"/>
          <w:sz w:val="24"/>
          <w:szCs w:val="24"/>
          <w:lang w:val="ro-MD"/>
        </w:rPr>
        <w:t xml:space="preserve">art. </w:t>
      </w:r>
      <w:r w:rsidRPr="00C40ED3">
        <w:rPr>
          <w:rFonts w:cs="Times New Roman"/>
          <w:sz w:val="24"/>
          <w:szCs w:val="24"/>
          <w:lang w:val="ro-MD"/>
        </w:rPr>
        <w:t xml:space="preserve">4 sau 5, este necesară o carte albă pentru criptoactive; </w:t>
      </w:r>
    </w:p>
    <w:p w14:paraId="0829FF42" w14:textId="77777777" w:rsidR="006A40F3" w:rsidRPr="00C40ED3" w:rsidRDefault="006A40F3" w:rsidP="00503BFC">
      <w:pPr>
        <w:pStyle w:val="Listparagraf"/>
        <w:numPr>
          <w:ilvl w:val="2"/>
          <w:numId w:val="1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comunicările cu caracter publicitar menționează în mod clar că s-a publicat o carte albă pentru criptoactive și indică în mod clar adresa </w:t>
      </w:r>
      <w:r w:rsidR="00592813" w:rsidRPr="00C40ED3">
        <w:rPr>
          <w:rFonts w:cs="Times New Roman"/>
          <w:sz w:val="24"/>
          <w:szCs w:val="24"/>
          <w:lang w:val="ro-MD"/>
        </w:rPr>
        <w:t xml:space="preserve">a </w:t>
      </w:r>
      <w:r w:rsidR="00BE2A05" w:rsidRPr="00C40ED3">
        <w:rPr>
          <w:rFonts w:cs="Times New Roman"/>
          <w:sz w:val="24"/>
          <w:szCs w:val="24"/>
          <w:lang w:val="ro-MD"/>
        </w:rPr>
        <w:t>pagin</w:t>
      </w:r>
      <w:r w:rsidR="00592813" w:rsidRPr="00C40ED3">
        <w:rPr>
          <w:rFonts w:cs="Times New Roman"/>
          <w:sz w:val="24"/>
          <w:szCs w:val="24"/>
          <w:lang w:val="ro-MD"/>
        </w:rPr>
        <w:t>ii</w:t>
      </w:r>
      <w:r w:rsidR="00BE2A05" w:rsidRPr="00C40ED3">
        <w:rPr>
          <w:rFonts w:cs="Times New Roman"/>
          <w:sz w:val="24"/>
          <w:szCs w:val="24"/>
          <w:lang w:val="ro-MD"/>
        </w:rPr>
        <w:t xml:space="preserve"> web a</w:t>
      </w:r>
      <w:r w:rsidRPr="00C40ED3">
        <w:rPr>
          <w:rFonts w:cs="Times New Roman"/>
          <w:sz w:val="24"/>
          <w:szCs w:val="24"/>
          <w:lang w:val="ro-MD"/>
        </w:rPr>
        <w:t xml:space="preserve"> ofertantului, a persoanei care solicită admiterea la tranzacționare sau a operatorului platformei de tranzacționare pentru criptoactivul în cauză, precum și un număr de telefon și o adresă de e-mail pentru a contacta persoana respectivă; </w:t>
      </w:r>
    </w:p>
    <w:p w14:paraId="4E3236DB" w14:textId="17D96869" w:rsidR="006A40F3" w:rsidRPr="00C40ED3" w:rsidRDefault="006A40F3" w:rsidP="00503BFC">
      <w:pPr>
        <w:pStyle w:val="Listparagraf"/>
        <w:numPr>
          <w:ilvl w:val="2"/>
          <w:numId w:val="1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comunicările cu caracter publicitar conțin următoarea mențiune clară și vizibilă: „Prezenta comunicare cu caracter publicitar pentru criptoactive nu a fost revizuită sau aprobată de </w:t>
      </w:r>
      <w:r w:rsidR="001A4219" w:rsidRPr="00C40ED3">
        <w:rPr>
          <w:rFonts w:cs="Times New Roman"/>
          <w:sz w:val="24"/>
          <w:szCs w:val="24"/>
          <w:lang w:val="ro-MD"/>
        </w:rPr>
        <w:t>Comisia Naţională a Pieţei Financiare sau de orice altă</w:t>
      </w:r>
      <w:r w:rsidRPr="00C40ED3">
        <w:rPr>
          <w:rFonts w:cs="Times New Roman"/>
          <w:sz w:val="24"/>
          <w:szCs w:val="24"/>
          <w:lang w:val="ro-MD"/>
        </w:rPr>
        <w:t xml:space="preserve"> autoritate competentă </w:t>
      </w:r>
      <w:r w:rsidR="00770AF7" w:rsidRPr="00C40ED3">
        <w:rPr>
          <w:rFonts w:cs="Times New Roman"/>
          <w:sz w:val="24"/>
          <w:szCs w:val="24"/>
          <w:lang w:val="ro-MD"/>
        </w:rPr>
        <w:t>din Republica Moldova</w:t>
      </w:r>
      <w:r w:rsidRPr="00C40ED3">
        <w:rPr>
          <w:rFonts w:cs="Times New Roman"/>
          <w:sz w:val="24"/>
          <w:szCs w:val="24"/>
          <w:lang w:val="ro-MD"/>
        </w:rPr>
        <w:t>. Ofertantul criptoactivului este singurul responsabil pentru conținutul prezentei comunicări cu caracter publicitar pentru criptoactive.”</w:t>
      </w:r>
    </w:p>
    <w:p w14:paraId="776F4C04" w14:textId="0A874051" w:rsidR="00E90187" w:rsidRPr="00C40ED3" w:rsidRDefault="00E90187"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comunicarea cu caracter publicitar este pregătită de persoana care solicită admiterea la tranzacționare sau de operatorul unei platforme de tranzacționare, în declarația menționată la </w:t>
      </w:r>
      <w:r w:rsidR="000104C7" w:rsidRPr="00C40ED3">
        <w:rPr>
          <w:rFonts w:cs="Times New Roman"/>
          <w:sz w:val="24"/>
          <w:szCs w:val="24"/>
          <w:lang w:val="ro-MD"/>
        </w:rPr>
        <w:t>lit.</w:t>
      </w:r>
      <w:r w:rsidRPr="00C40ED3">
        <w:rPr>
          <w:rFonts w:cs="Times New Roman"/>
          <w:sz w:val="24"/>
          <w:szCs w:val="24"/>
          <w:lang w:val="ro-MD"/>
        </w:rPr>
        <w:t xml:space="preserve"> (e)</w:t>
      </w:r>
      <w:r w:rsidR="005A1924" w:rsidRPr="00C40ED3">
        <w:rPr>
          <w:rFonts w:cs="Times New Roman"/>
          <w:sz w:val="24"/>
          <w:szCs w:val="24"/>
          <w:lang w:val="ro-MD"/>
        </w:rPr>
        <w:t xml:space="preserve"> din prezentul alineat</w:t>
      </w:r>
      <w:r w:rsidRPr="00C40ED3">
        <w:rPr>
          <w:rFonts w:cs="Times New Roman"/>
          <w:sz w:val="24"/>
          <w:szCs w:val="24"/>
          <w:lang w:val="ro-MD"/>
        </w:rPr>
        <w:t>, în loc de „ofertant” se include o trimitere la „persoana care solicită admiterea la tranzacționare” sau la „operatorul platformei de tranzacționare”.</w:t>
      </w:r>
    </w:p>
    <w:p w14:paraId="03C43B34" w14:textId="77777777" w:rsidR="00E90187" w:rsidRPr="00C40ED3" w:rsidRDefault="00E90187" w:rsidP="00495187">
      <w:pPr>
        <w:pStyle w:val="Listparagraf"/>
        <w:numPr>
          <w:ilvl w:val="1"/>
          <w:numId w:val="1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este necesară o carte albă pentru criptoactive, în temeiul </w:t>
      </w:r>
      <w:r w:rsidR="00000854" w:rsidRPr="00C40ED3">
        <w:rPr>
          <w:rFonts w:cs="Times New Roman"/>
          <w:sz w:val="24"/>
          <w:szCs w:val="24"/>
          <w:lang w:val="ro-MD"/>
        </w:rPr>
        <w:t xml:space="preserve">art. </w:t>
      </w:r>
      <w:r w:rsidRPr="00C40ED3">
        <w:rPr>
          <w:rFonts w:cs="Times New Roman"/>
          <w:sz w:val="24"/>
          <w:szCs w:val="24"/>
          <w:lang w:val="ro-MD"/>
        </w:rPr>
        <w:t xml:space="preserve">4 sau al </w:t>
      </w:r>
      <w:r w:rsidR="00000854" w:rsidRPr="00C40ED3">
        <w:rPr>
          <w:rFonts w:cs="Times New Roman"/>
          <w:sz w:val="24"/>
          <w:szCs w:val="24"/>
          <w:lang w:val="ro-MD"/>
        </w:rPr>
        <w:t xml:space="preserve">art. </w:t>
      </w:r>
      <w:r w:rsidRPr="00C40ED3">
        <w:rPr>
          <w:rFonts w:cs="Times New Roman"/>
          <w:sz w:val="24"/>
          <w:szCs w:val="24"/>
          <w:lang w:val="ro-MD"/>
        </w:rPr>
        <w:t>5, nu se difuzează comunicări cu caracter publicitar înainte de publicarea cărții albe pentru criptoactive. Capacitatea ofertantului, a persoanei care solicită admiterea la tranzacționare sau a operatorului unei platforme de tranzacționare de a desfășura activități de sondare a pieței nu este afectată.</w:t>
      </w:r>
    </w:p>
    <w:p w14:paraId="1A1FF636" w14:textId="4DE25F79" w:rsidR="00E90187" w:rsidRPr="00C40ED3" w:rsidRDefault="00B00AFA" w:rsidP="00495187">
      <w:pPr>
        <w:pStyle w:val="Listparagraf"/>
        <w:numPr>
          <w:ilvl w:val="1"/>
          <w:numId w:val="1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FD440C" w:rsidRPr="00C40ED3">
        <w:rPr>
          <w:rFonts w:cs="Times New Roman"/>
          <w:sz w:val="24"/>
          <w:szCs w:val="24"/>
          <w:lang w:val="ro-MD"/>
        </w:rPr>
        <w:t xml:space="preserve"> </w:t>
      </w:r>
      <w:r w:rsidR="00E90187" w:rsidRPr="00C40ED3">
        <w:rPr>
          <w:rFonts w:cs="Times New Roman"/>
          <w:sz w:val="24"/>
          <w:szCs w:val="24"/>
          <w:lang w:val="ro-MD"/>
        </w:rPr>
        <w:t xml:space="preserve">are </w:t>
      </w:r>
      <w:r w:rsidR="006C1629" w:rsidRPr="00C40ED3">
        <w:rPr>
          <w:rFonts w:cs="Times New Roman"/>
          <w:sz w:val="24"/>
          <w:szCs w:val="24"/>
          <w:lang w:val="ro-MD"/>
        </w:rPr>
        <w:t xml:space="preserve">atribuția </w:t>
      </w:r>
      <w:r w:rsidR="00E90187" w:rsidRPr="00C40ED3">
        <w:rPr>
          <w:rFonts w:cs="Times New Roman"/>
          <w:sz w:val="24"/>
          <w:szCs w:val="24"/>
          <w:lang w:val="ro-MD"/>
        </w:rPr>
        <w:t xml:space="preserve">de a evalua respectarea </w:t>
      </w:r>
      <w:r w:rsidR="000104C7" w:rsidRPr="00C40ED3">
        <w:rPr>
          <w:rFonts w:cs="Times New Roman"/>
          <w:sz w:val="24"/>
          <w:szCs w:val="24"/>
          <w:lang w:val="ro-MD"/>
        </w:rPr>
        <w:t>alin.</w:t>
      </w:r>
      <w:r w:rsidR="00E90187" w:rsidRPr="00C40ED3">
        <w:rPr>
          <w:rFonts w:cs="Times New Roman"/>
          <w:sz w:val="24"/>
          <w:szCs w:val="24"/>
          <w:lang w:val="ro-MD"/>
        </w:rPr>
        <w:t xml:space="preserve"> (1) în ceea ce privește comunicările publicitare respective.</w:t>
      </w:r>
    </w:p>
    <w:p w14:paraId="5735318F" w14:textId="77777777" w:rsidR="00E90187" w:rsidRPr="00C40ED3" w:rsidRDefault="00E90187" w:rsidP="00495187">
      <w:pPr>
        <w:tabs>
          <w:tab w:val="left" w:pos="993"/>
          <w:tab w:val="left" w:pos="1843"/>
        </w:tabs>
        <w:spacing w:after="0"/>
        <w:ind w:firstLine="567"/>
        <w:jc w:val="both"/>
        <w:rPr>
          <w:rFonts w:cs="Times New Roman"/>
          <w:sz w:val="24"/>
          <w:szCs w:val="24"/>
          <w:lang w:val="ro-MD"/>
        </w:rPr>
      </w:pPr>
    </w:p>
    <w:p w14:paraId="2EBB20C7" w14:textId="77777777" w:rsidR="00E90187" w:rsidRPr="00C40ED3" w:rsidRDefault="00E90187"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17" w:name="_Ref184394648"/>
      <w:r w:rsidRPr="00C40ED3">
        <w:rPr>
          <w:rFonts w:cs="Times New Roman"/>
          <w:sz w:val="24"/>
          <w:szCs w:val="24"/>
          <w:lang w:val="ro-MD"/>
        </w:rPr>
        <w:t>Notificarea cărții albe pentru criptoactive și a comunicărilor cu caracter publicitar</w:t>
      </w:r>
      <w:bookmarkEnd w:id="17"/>
    </w:p>
    <w:p w14:paraId="5BE5465C" w14:textId="31097580" w:rsidR="00E90187" w:rsidRPr="00C40ED3" w:rsidRDefault="00E90187"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persoanele care solicită admiterea la tranzacționare sau operatorii unor platforme de tranzacționare pentru criptoactive, altele decât tokenurile raportate la active sau tokenurile de monedă electronică, notifică </w:t>
      </w:r>
      <w:r w:rsidR="00583FF6" w:rsidRPr="00C40ED3">
        <w:rPr>
          <w:rFonts w:cs="Times New Roman"/>
          <w:sz w:val="24"/>
          <w:szCs w:val="24"/>
          <w:lang w:val="ro-MD"/>
        </w:rPr>
        <w:t>Comisi</w:t>
      </w:r>
      <w:r w:rsidR="009B6A55" w:rsidRPr="00C40ED3">
        <w:rPr>
          <w:rFonts w:cs="Times New Roman"/>
          <w:sz w:val="24"/>
          <w:szCs w:val="24"/>
          <w:lang w:val="ro-MD"/>
        </w:rPr>
        <w:t>ei</w:t>
      </w:r>
      <w:r w:rsidR="00583FF6" w:rsidRPr="00C40ED3">
        <w:rPr>
          <w:rFonts w:cs="Times New Roman"/>
          <w:sz w:val="24"/>
          <w:szCs w:val="24"/>
          <w:lang w:val="ro-MD"/>
        </w:rPr>
        <w:t xml:space="preserve"> Național</w:t>
      </w:r>
      <w:r w:rsidR="009B6A55" w:rsidRPr="00C40ED3">
        <w:rPr>
          <w:rFonts w:cs="Times New Roman"/>
          <w:sz w:val="24"/>
          <w:szCs w:val="24"/>
          <w:lang w:val="ro-MD"/>
        </w:rPr>
        <w:t>e</w:t>
      </w:r>
      <w:r w:rsidR="00000854" w:rsidRPr="00C40ED3">
        <w:rPr>
          <w:rFonts w:cs="Times New Roman"/>
          <w:sz w:val="24"/>
          <w:szCs w:val="24"/>
          <w:lang w:val="ro-MD"/>
        </w:rPr>
        <w:t xml:space="preserve"> </w:t>
      </w:r>
      <w:r w:rsidRPr="00C40ED3">
        <w:rPr>
          <w:rFonts w:cs="Times New Roman"/>
          <w:sz w:val="24"/>
          <w:szCs w:val="24"/>
          <w:lang w:val="ro-MD"/>
        </w:rPr>
        <w:t>cartea albă pentru criptoactive.</w:t>
      </w:r>
    </w:p>
    <w:p w14:paraId="05C92FFC" w14:textId="60D38060" w:rsidR="00E90187" w:rsidRPr="00C40ED3" w:rsidRDefault="00E90187"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Comunicările cu caracter publicitar se notifică, la cerere, </w:t>
      </w:r>
      <w:r w:rsidR="00583FF6" w:rsidRPr="00C40ED3">
        <w:rPr>
          <w:rFonts w:cs="Times New Roman"/>
          <w:sz w:val="24"/>
          <w:szCs w:val="24"/>
          <w:lang w:val="ro-MD"/>
        </w:rPr>
        <w:t>Comisiei Naționale</w:t>
      </w:r>
      <w:r w:rsidR="00690F61" w:rsidRPr="00C40ED3">
        <w:rPr>
          <w:rFonts w:cs="Times New Roman"/>
          <w:sz w:val="24"/>
          <w:szCs w:val="24"/>
          <w:lang w:val="ro-MD"/>
        </w:rPr>
        <w:t xml:space="preserve"> </w:t>
      </w:r>
      <w:r w:rsidRPr="00C40ED3">
        <w:rPr>
          <w:rFonts w:cs="Times New Roman"/>
          <w:sz w:val="24"/>
          <w:szCs w:val="24"/>
          <w:lang w:val="ro-MD"/>
        </w:rPr>
        <w:t>atunci când se adresează potențialilor deținători de criptoactive, altele decât tokenurile raportate la active sau tokenurile de monedă electronică.</w:t>
      </w:r>
    </w:p>
    <w:p w14:paraId="124293FE" w14:textId="77777777" w:rsidR="00E90187" w:rsidRPr="00C40ED3" w:rsidRDefault="00D10366"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Notificarea cărții albe pentru criptoactive menționată la </w:t>
      </w:r>
      <w:r w:rsidR="000104C7" w:rsidRPr="00C40ED3">
        <w:rPr>
          <w:rFonts w:cs="Times New Roman"/>
          <w:sz w:val="24"/>
          <w:szCs w:val="24"/>
          <w:lang w:val="ro-MD"/>
        </w:rPr>
        <w:t>alin.</w:t>
      </w:r>
      <w:r w:rsidRPr="00C40ED3">
        <w:rPr>
          <w:rFonts w:cs="Times New Roman"/>
          <w:sz w:val="24"/>
          <w:szCs w:val="24"/>
          <w:lang w:val="ro-MD"/>
        </w:rPr>
        <w:t xml:space="preserve"> (1) nu </w:t>
      </w:r>
      <w:r w:rsidR="00610996" w:rsidRPr="00C40ED3">
        <w:rPr>
          <w:rFonts w:cs="Times New Roman"/>
          <w:sz w:val="24"/>
          <w:szCs w:val="24"/>
          <w:lang w:val="ro-MD"/>
        </w:rPr>
        <w:t>impune</w:t>
      </w:r>
      <w:r w:rsidRPr="00C40ED3">
        <w:rPr>
          <w:rFonts w:cs="Times New Roman"/>
          <w:sz w:val="24"/>
          <w:szCs w:val="24"/>
          <w:lang w:val="ro-MD"/>
        </w:rPr>
        <w:t xml:space="preserve"> </w:t>
      </w:r>
      <w:r w:rsidR="00E90187" w:rsidRPr="00C40ED3">
        <w:rPr>
          <w:rFonts w:cs="Times New Roman"/>
          <w:sz w:val="24"/>
          <w:szCs w:val="24"/>
          <w:lang w:val="ro-MD"/>
        </w:rPr>
        <w:t>aprobarea prealabilă a cărților albe pentru criptoactive și nici a comunicărilor cu caracter publicitar aferente acestora înainte de publicarea lor.</w:t>
      </w:r>
    </w:p>
    <w:p w14:paraId="1F3428A7" w14:textId="77777777" w:rsidR="00E90187" w:rsidRPr="00C40ED3" w:rsidRDefault="00E90187"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Notificarea cărții albe pentru criptoactive menționată la </w:t>
      </w:r>
      <w:r w:rsidR="000104C7" w:rsidRPr="00C40ED3">
        <w:rPr>
          <w:rFonts w:cs="Times New Roman"/>
          <w:sz w:val="24"/>
          <w:szCs w:val="24"/>
          <w:lang w:val="ro-MD"/>
        </w:rPr>
        <w:t>alin.</w:t>
      </w:r>
      <w:r w:rsidRPr="00C40ED3">
        <w:rPr>
          <w:rFonts w:cs="Times New Roman"/>
          <w:sz w:val="24"/>
          <w:szCs w:val="24"/>
          <w:lang w:val="ro-MD"/>
        </w:rPr>
        <w:t xml:space="preserve"> (1) este însoțită de o explicație a motivelor pentru care criptoactivul descris în cartea albă pentru criptoactive nu trebuie considerat a fi:</w:t>
      </w:r>
    </w:p>
    <w:p w14:paraId="2F085D0B" w14:textId="77777777" w:rsidR="006A40F3" w:rsidRPr="00C40ED3" w:rsidRDefault="006A40F3" w:rsidP="00503BFC">
      <w:pPr>
        <w:pStyle w:val="Listparagraf"/>
        <w:numPr>
          <w:ilvl w:val="2"/>
          <w:numId w:val="1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un criptoactiv exclus din domeniul de aplicare al </w:t>
      </w:r>
      <w:r w:rsidR="00555256" w:rsidRPr="00C40ED3">
        <w:rPr>
          <w:rFonts w:cs="Times New Roman"/>
          <w:sz w:val="24"/>
          <w:szCs w:val="24"/>
          <w:lang w:val="ro-MD"/>
        </w:rPr>
        <w:t>prezentei legi</w:t>
      </w:r>
      <w:r w:rsidR="00000854" w:rsidRPr="00C40ED3">
        <w:rPr>
          <w:rFonts w:cs="Times New Roman"/>
          <w:sz w:val="24"/>
          <w:szCs w:val="24"/>
          <w:lang w:val="ro-MD"/>
        </w:rPr>
        <w:t xml:space="preserve"> </w:t>
      </w:r>
      <w:r w:rsidRPr="00C40ED3">
        <w:rPr>
          <w:rFonts w:cs="Times New Roman"/>
          <w:sz w:val="24"/>
          <w:szCs w:val="24"/>
          <w:lang w:val="ro-MD"/>
        </w:rPr>
        <w:t xml:space="preserve">în temeiul </w:t>
      </w:r>
      <w:r w:rsidR="00555256" w:rsidRPr="00C40ED3">
        <w:rPr>
          <w:rFonts w:cs="Times New Roman"/>
          <w:sz w:val="24"/>
          <w:szCs w:val="24"/>
          <w:lang w:val="ro-MD"/>
        </w:rPr>
        <w:t xml:space="preserve">art. </w:t>
      </w:r>
      <w:r w:rsidRPr="00C40ED3">
        <w:rPr>
          <w:rFonts w:cs="Times New Roman"/>
          <w:sz w:val="24"/>
          <w:szCs w:val="24"/>
          <w:lang w:val="ro-MD"/>
        </w:rPr>
        <w:t xml:space="preserve">2 </w:t>
      </w:r>
      <w:r w:rsidR="00555256" w:rsidRPr="00C40ED3">
        <w:rPr>
          <w:rFonts w:cs="Times New Roman"/>
          <w:sz w:val="24"/>
          <w:szCs w:val="24"/>
          <w:lang w:val="ro-MD"/>
        </w:rPr>
        <w:t xml:space="preserve">alin. </w:t>
      </w:r>
      <w:r w:rsidRPr="00C40ED3">
        <w:rPr>
          <w:rFonts w:cs="Times New Roman"/>
          <w:sz w:val="24"/>
          <w:szCs w:val="24"/>
          <w:lang w:val="ro-MD"/>
        </w:rPr>
        <w:t xml:space="preserve">(4); </w:t>
      </w:r>
    </w:p>
    <w:p w14:paraId="6EE648AF" w14:textId="77777777" w:rsidR="006A40F3" w:rsidRPr="00C40ED3" w:rsidRDefault="006A40F3" w:rsidP="00503BFC">
      <w:pPr>
        <w:pStyle w:val="Listparagraf"/>
        <w:numPr>
          <w:ilvl w:val="2"/>
          <w:numId w:val="1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un token de monedă electronică; sau </w:t>
      </w:r>
    </w:p>
    <w:p w14:paraId="137F4BAD" w14:textId="77777777" w:rsidR="006A40F3" w:rsidRPr="00C40ED3" w:rsidRDefault="006A40F3" w:rsidP="00503BFC">
      <w:pPr>
        <w:pStyle w:val="Listparagraf"/>
        <w:numPr>
          <w:ilvl w:val="2"/>
          <w:numId w:val="1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token raportat la active.</w:t>
      </w:r>
    </w:p>
    <w:p w14:paraId="1586E71E" w14:textId="4E3A334F" w:rsidR="00E90187" w:rsidRPr="00C40ED3" w:rsidRDefault="00E90187"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Elementele menționate la </w:t>
      </w:r>
      <w:r w:rsidR="00C5656E" w:rsidRPr="00C40ED3">
        <w:rPr>
          <w:rFonts w:cs="Times New Roman"/>
          <w:sz w:val="24"/>
          <w:szCs w:val="24"/>
          <w:lang w:val="ro-MD"/>
        </w:rPr>
        <w:t xml:space="preserve">alin. </w:t>
      </w:r>
      <w:r w:rsidRPr="00C40ED3">
        <w:rPr>
          <w:rFonts w:cs="Times New Roman"/>
          <w:sz w:val="24"/>
          <w:szCs w:val="24"/>
          <w:lang w:val="ro-MD"/>
        </w:rPr>
        <w:t xml:space="preserve">(1) și (4) se notifică </w:t>
      </w:r>
      <w:r w:rsidR="00583FF6" w:rsidRPr="00C40ED3">
        <w:rPr>
          <w:rFonts w:cs="Times New Roman"/>
          <w:sz w:val="24"/>
          <w:szCs w:val="24"/>
          <w:lang w:val="ro-MD"/>
        </w:rPr>
        <w:t>Comisiei Naționale</w:t>
      </w:r>
      <w:r w:rsidR="005114B6" w:rsidRPr="00C40ED3">
        <w:rPr>
          <w:rFonts w:cs="Times New Roman"/>
          <w:sz w:val="24"/>
          <w:szCs w:val="24"/>
          <w:lang w:val="ro-MD"/>
        </w:rPr>
        <w:t xml:space="preserve"> </w:t>
      </w:r>
      <w:r w:rsidRPr="00C40ED3">
        <w:rPr>
          <w:rFonts w:cs="Times New Roman"/>
          <w:sz w:val="24"/>
          <w:szCs w:val="24"/>
          <w:lang w:val="ro-MD"/>
        </w:rPr>
        <w:t>cu cel puțin 20 de zile lucrătoare înainte de data publicării cărții albe pentru criptoactive.</w:t>
      </w:r>
    </w:p>
    <w:p w14:paraId="735D375F" w14:textId="589EA229" w:rsidR="00E90187" w:rsidRPr="00C40ED3" w:rsidRDefault="00E90187"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Împreună cu notificarea menționată la </w:t>
      </w:r>
      <w:r w:rsidR="000104C7" w:rsidRPr="00C40ED3">
        <w:rPr>
          <w:rFonts w:cs="Times New Roman"/>
          <w:sz w:val="24"/>
          <w:szCs w:val="24"/>
          <w:lang w:val="ro-MD"/>
        </w:rPr>
        <w:t>alin.</w:t>
      </w:r>
      <w:r w:rsidRPr="00C40ED3">
        <w:rPr>
          <w:rFonts w:cs="Times New Roman"/>
          <w:sz w:val="24"/>
          <w:szCs w:val="24"/>
          <w:lang w:val="ro-MD"/>
        </w:rPr>
        <w:t xml:space="preserve"> (1), ofertanții și persoanele care solicită admiterea la tranzacționare a criptoactivelor, altele decât tokenurile raportate la active sau tokenurile de monedă electronică, informează </w:t>
      </w:r>
      <w:r w:rsidR="00583FF6" w:rsidRPr="00C40ED3">
        <w:rPr>
          <w:rFonts w:cs="Times New Roman"/>
          <w:sz w:val="24"/>
          <w:szCs w:val="24"/>
          <w:lang w:val="ro-MD"/>
        </w:rPr>
        <w:t>Comisia Națională</w:t>
      </w:r>
      <w:r w:rsidR="00000854" w:rsidRPr="00C40ED3">
        <w:rPr>
          <w:rFonts w:cs="Times New Roman"/>
          <w:sz w:val="24"/>
          <w:szCs w:val="24"/>
          <w:lang w:val="ro-MD"/>
        </w:rPr>
        <w:t xml:space="preserve"> </w:t>
      </w:r>
      <w:r w:rsidRPr="00C40ED3">
        <w:rPr>
          <w:rFonts w:cs="Times New Roman"/>
          <w:sz w:val="24"/>
          <w:szCs w:val="24"/>
          <w:lang w:val="ro-MD"/>
        </w:rPr>
        <w:t>cu privire la data de începere a ofertei publice preconizate sau a admiterii preconizate la tranzacționare, precum și cu privire la orice modificare a datei respective.</w:t>
      </w:r>
    </w:p>
    <w:p w14:paraId="5A2230AB" w14:textId="77777777" w:rsidR="0062356D" w:rsidRPr="00C40ED3" w:rsidRDefault="00583FF6" w:rsidP="00495187">
      <w:pPr>
        <w:pStyle w:val="Listparagraf"/>
        <w:numPr>
          <w:ilvl w:val="1"/>
          <w:numId w:val="1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2D00E9" w:rsidRPr="00C40ED3">
        <w:rPr>
          <w:rFonts w:cs="Times New Roman"/>
          <w:sz w:val="24"/>
          <w:szCs w:val="24"/>
          <w:lang w:val="ro-MD"/>
        </w:rPr>
        <w:t xml:space="preserve"> </w:t>
      </w:r>
      <w:r w:rsidR="00877003" w:rsidRPr="00C40ED3">
        <w:rPr>
          <w:rFonts w:cs="Times New Roman"/>
          <w:sz w:val="24"/>
          <w:szCs w:val="24"/>
          <w:lang w:val="ro-MD"/>
        </w:rPr>
        <w:t>include în registru</w:t>
      </w:r>
      <w:r w:rsidR="00F87620" w:rsidRPr="00C40ED3">
        <w:rPr>
          <w:rFonts w:cs="Times New Roman"/>
          <w:sz w:val="24"/>
          <w:szCs w:val="24"/>
          <w:lang w:val="ro-MD"/>
        </w:rPr>
        <w:t>l</w:t>
      </w:r>
      <w:r w:rsidR="00F87620" w:rsidRPr="00C40ED3">
        <w:rPr>
          <w:rFonts w:cs="Times New Roman"/>
          <w:lang w:val="ro-MD"/>
        </w:rPr>
        <w:t xml:space="preserve"> </w:t>
      </w:r>
      <w:r w:rsidR="00F87620" w:rsidRPr="00C40ED3">
        <w:rPr>
          <w:rFonts w:cs="Times New Roman"/>
          <w:sz w:val="24"/>
          <w:szCs w:val="24"/>
          <w:lang w:val="ro-MD"/>
        </w:rPr>
        <w:t>privind criptoactivele prevăzut la art. 95 alin. (1) din prezenta lege,</w:t>
      </w:r>
      <w:r w:rsidR="002D00E9" w:rsidRPr="00C40ED3">
        <w:rPr>
          <w:rFonts w:cs="Times New Roman"/>
          <w:sz w:val="24"/>
          <w:szCs w:val="24"/>
          <w:lang w:val="ro-MD"/>
        </w:rPr>
        <w:t xml:space="preserve"> informațiile menționate la alineatele (1), (2) și (4), precum și data de începere a ofertei publice preconizate sau a admiterii preconizate la tranzacționare, precum și orice modificare a datei respective. </w:t>
      </w:r>
      <w:r w:rsidR="00877003" w:rsidRPr="00C40ED3">
        <w:rPr>
          <w:rFonts w:cs="Times New Roman"/>
          <w:sz w:val="24"/>
          <w:szCs w:val="24"/>
          <w:lang w:val="ro-MD"/>
        </w:rPr>
        <w:t xml:space="preserve">Comisia Națională include </w:t>
      </w:r>
      <w:r w:rsidR="002D00E9" w:rsidRPr="00C40ED3">
        <w:rPr>
          <w:rFonts w:cs="Times New Roman"/>
          <w:sz w:val="24"/>
          <w:szCs w:val="24"/>
          <w:lang w:val="ro-MD"/>
        </w:rPr>
        <w:t>informațiile respective în termen de cinci zile lucrătoare de la primirea lor de la ofertant sau de la persoana care solicită admiterea la tranzacționare.</w:t>
      </w:r>
    </w:p>
    <w:p w14:paraId="6CB20562" w14:textId="5758797E" w:rsidR="00E90187" w:rsidRPr="00C40ED3" w:rsidRDefault="00441431"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temeiul art</w:t>
      </w:r>
      <w:r w:rsidR="005973B7" w:rsidRPr="00C40ED3">
        <w:rPr>
          <w:rFonts w:cs="Times New Roman"/>
          <w:sz w:val="24"/>
          <w:szCs w:val="24"/>
          <w:lang w:val="ro-MD"/>
        </w:rPr>
        <w:t>.</w:t>
      </w:r>
      <w:r w:rsidRPr="00C40ED3">
        <w:rPr>
          <w:rFonts w:cs="Times New Roman"/>
          <w:sz w:val="24"/>
          <w:szCs w:val="24"/>
          <w:lang w:val="ro-MD"/>
        </w:rPr>
        <w:t xml:space="preserve"> </w:t>
      </w:r>
      <w:r w:rsidR="00AA4809" w:rsidRPr="00C40ED3">
        <w:rPr>
          <w:rFonts w:cs="Times New Roman"/>
          <w:sz w:val="24"/>
          <w:szCs w:val="24"/>
          <w:lang w:val="ro-MD"/>
        </w:rPr>
        <w:t>95</w:t>
      </w:r>
      <w:r w:rsidRPr="00C40ED3">
        <w:rPr>
          <w:rFonts w:cs="Times New Roman"/>
          <w:sz w:val="24"/>
          <w:szCs w:val="24"/>
          <w:lang w:val="ro-MD"/>
        </w:rPr>
        <w:t xml:space="preserve"> </w:t>
      </w:r>
      <w:r w:rsidR="005973B7" w:rsidRPr="00C40ED3">
        <w:rPr>
          <w:rFonts w:cs="Times New Roman"/>
          <w:sz w:val="24"/>
          <w:szCs w:val="24"/>
          <w:lang w:val="ro-MD"/>
        </w:rPr>
        <w:t xml:space="preserve">alin. </w:t>
      </w:r>
      <w:r w:rsidRPr="00C40ED3">
        <w:rPr>
          <w:rFonts w:cs="Times New Roman"/>
          <w:sz w:val="24"/>
          <w:szCs w:val="24"/>
          <w:lang w:val="ro-MD"/>
        </w:rPr>
        <w:t>(2)</w:t>
      </w:r>
      <w:r w:rsidR="005973B7" w:rsidRPr="00C40ED3">
        <w:rPr>
          <w:rFonts w:cs="Times New Roman"/>
          <w:sz w:val="24"/>
          <w:szCs w:val="24"/>
          <w:lang w:val="ro-MD"/>
        </w:rPr>
        <w:t xml:space="preserve"> din prezenta </w:t>
      </w:r>
      <w:r w:rsidR="00852394" w:rsidRPr="00C40ED3">
        <w:rPr>
          <w:rFonts w:cs="Times New Roman"/>
          <w:sz w:val="24"/>
          <w:szCs w:val="24"/>
          <w:lang w:val="ro-MD"/>
        </w:rPr>
        <w:t>l</w:t>
      </w:r>
      <w:r w:rsidR="005973B7" w:rsidRPr="00C40ED3">
        <w:rPr>
          <w:rFonts w:cs="Times New Roman"/>
          <w:sz w:val="24"/>
          <w:szCs w:val="24"/>
          <w:lang w:val="ro-MD"/>
        </w:rPr>
        <w:t>ege</w:t>
      </w:r>
      <w:r w:rsidRPr="00C40ED3">
        <w:rPr>
          <w:rFonts w:cs="Times New Roman"/>
          <w:sz w:val="24"/>
          <w:szCs w:val="24"/>
          <w:lang w:val="ro-MD"/>
        </w:rPr>
        <w:t xml:space="preserve">, </w:t>
      </w:r>
      <w:r w:rsidR="002D00E9" w:rsidRPr="00C40ED3">
        <w:rPr>
          <w:rFonts w:cs="Times New Roman"/>
          <w:sz w:val="24"/>
          <w:szCs w:val="24"/>
          <w:lang w:val="ro-MD"/>
        </w:rPr>
        <w:t>Comisia Națională</w:t>
      </w:r>
      <w:r w:rsidR="002D00E9" w:rsidRPr="00C40ED3" w:rsidDel="002D00E9">
        <w:rPr>
          <w:rFonts w:cs="Times New Roman"/>
          <w:sz w:val="24"/>
          <w:szCs w:val="24"/>
          <w:lang w:val="ro-MD"/>
        </w:rPr>
        <w:t xml:space="preserve"> </w:t>
      </w:r>
      <w:r w:rsidRPr="00C40ED3">
        <w:rPr>
          <w:rFonts w:cs="Times New Roman"/>
          <w:sz w:val="24"/>
          <w:szCs w:val="24"/>
          <w:lang w:val="ro-MD"/>
        </w:rPr>
        <w:t>pune la dispoziți</w:t>
      </w:r>
      <w:r w:rsidR="00577580" w:rsidRPr="00C40ED3">
        <w:rPr>
          <w:rFonts w:cs="Times New Roman"/>
          <w:sz w:val="24"/>
          <w:szCs w:val="24"/>
          <w:lang w:val="ro-MD"/>
        </w:rPr>
        <w:t>e</w:t>
      </w:r>
      <w:r w:rsidRPr="00C40ED3">
        <w:rPr>
          <w:rFonts w:cs="Times New Roman"/>
          <w:sz w:val="24"/>
          <w:szCs w:val="24"/>
          <w:lang w:val="ro-MD"/>
        </w:rPr>
        <w:t>, în registru</w:t>
      </w:r>
      <w:r w:rsidR="00591C3A" w:rsidRPr="00C40ED3">
        <w:rPr>
          <w:rFonts w:cs="Times New Roman"/>
          <w:sz w:val="24"/>
          <w:szCs w:val="24"/>
          <w:lang w:val="ro-MD"/>
        </w:rPr>
        <w:t>l privind criptoactivele</w:t>
      </w:r>
      <w:r w:rsidRPr="00C40ED3">
        <w:rPr>
          <w:rFonts w:cs="Times New Roman"/>
          <w:sz w:val="24"/>
          <w:szCs w:val="24"/>
          <w:lang w:val="ro-MD"/>
        </w:rPr>
        <w:t>, cartea albă pentru criptoactive până la data de începere a ofertei publice sau a admiterii la tranzacționare</w:t>
      </w:r>
      <w:r w:rsidR="00E90187" w:rsidRPr="00C40ED3">
        <w:rPr>
          <w:rFonts w:cs="Times New Roman"/>
          <w:sz w:val="24"/>
          <w:szCs w:val="24"/>
          <w:lang w:val="ro-MD"/>
        </w:rPr>
        <w:t>.</w:t>
      </w:r>
    </w:p>
    <w:p w14:paraId="048564B6" w14:textId="77777777" w:rsidR="00E90187" w:rsidRPr="00C40ED3" w:rsidRDefault="00E90187" w:rsidP="00495187">
      <w:pPr>
        <w:tabs>
          <w:tab w:val="left" w:pos="993"/>
          <w:tab w:val="left" w:pos="1843"/>
        </w:tabs>
        <w:spacing w:after="0"/>
        <w:ind w:firstLine="567"/>
        <w:jc w:val="both"/>
        <w:rPr>
          <w:rFonts w:cs="Times New Roman"/>
          <w:sz w:val="24"/>
          <w:szCs w:val="24"/>
          <w:lang w:val="ro-MD"/>
        </w:rPr>
      </w:pPr>
    </w:p>
    <w:p w14:paraId="0C754102"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18" w:name="_Ref184394709"/>
      <w:r w:rsidRPr="00C40ED3">
        <w:rPr>
          <w:rFonts w:cs="Times New Roman"/>
          <w:sz w:val="24"/>
          <w:szCs w:val="24"/>
          <w:lang w:val="ro-MD"/>
        </w:rPr>
        <w:t>Publicarea cărții albe pentru criptoactive și a comunicărilor cu caracter publicitar</w:t>
      </w:r>
      <w:bookmarkEnd w:id="18"/>
    </w:p>
    <w:p w14:paraId="094BA79F" w14:textId="78E6E13A" w:rsidR="003211C0" w:rsidRPr="00C40ED3" w:rsidRDefault="003211C0" w:rsidP="00495187">
      <w:pPr>
        <w:pStyle w:val="Listparagraf"/>
        <w:numPr>
          <w:ilvl w:val="1"/>
          <w:numId w:val="1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și persoanele care solicită admiterea la tranzacționare a criptoactivelor, altele decât tokenurile raportate la active sau tokenurile de monedă electronică, publică pe </w:t>
      </w:r>
      <w:r w:rsidR="0083283B" w:rsidRPr="00C40ED3">
        <w:rPr>
          <w:rFonts w:cs="Times New Roman"/>
          <w:sz w:val="24"/>
          <w:szCs w:val="24"/>
          <w:lang w:val="ro-MD"/>
        </w:rPr>
        <w:t>site-ul lor</w:t>
      </w:r>
      <w:r w:rsidR="00592813" w:rsidRPr="00C40ED3">
        <w:rPr>
          <w:rFonts w:cs="Times New Roman"/>
          <w:sz w:val="24"/>
          <w:szCs w:val="24"/>
          <w:lang w:val="ro-MD"/>
        </w:rPr>
        <w:t xml:space="preserve"> web</w:t>
      </w:r>
      <w:r w:rsidRPr="00C40ED3">
        <w:rPr>
          <w:rFonts w:cs="Times New Roman"/>
          <w:sz w:val="24"/>
          <w:szCs w:val="24"/>
          <w:lang w:val="ro-MD"/>
        </w:rPr>
        <w:t xml:space="preserve"> cărțile lor albe pentru criptoactive și, dacă este cazul, comunicările cu caracter publicitar, care trebuie să fie accesibile publicului, într-un termen rezonabil înainte de data de începere a ofertei publice a respectivelor criptoactive sau a admiterii respectivelor criptoactive la tranzacționare. Cărțile albe pentru criptoactive și, dacă este cazul, comunicările cu caracter publicitar rămân disponibile pe </w:t>
      </w:r>
      <w:r w:rsidR="00F3307B" w:rsidRPr="00C40ED3">
        <w:rPr>
          <w:rFonts w:cs="Times New Roman"/>
          <w:sz w:val="24"/>
          <w:szCs w:val="24"/>
          <w:lang w:val="ro-MD"/>
        </w:rPr>
        <w:t>site-ul web</w:t>
      </w:r>
      <w:r w:rsidRPr="00C40ED3">
        <w:rPr>
          <w:rFonts w:cs="Times New Roman"/>
          <w:sz w:val="24"/>
          <w:szCs w:val="24"/>
          <w:lang w:val="ro-MD"/>
        </w:rPr>
        <w:t xml:space="preserve"> </w:t>
      </w:r>
      <w:r w:rsidR="00F3307B" w:rsidRPr="00C40ED3">
        <w:rPr>
          <w:rFonts w:cs="Times New Roman"/>
          <w:sz w:val="24"/>
          <w:szCs w:val="24"/>
          <w:lang w:val="ro-MD"/>
        </w:rPr>
        <w:t xml:space="preserve">a </w:t>
      </w:r>
      <w:r w:rsidRPr="00C40ED3">
        <w:rPr>
          <w:rFonts w:cs="Times New Roman"/>
          <w:sz w:val="24"/>
          <w:szCs w:val="24"/>
          <w:lang w:val="ro-MD"/>
        </w:rPr>
        <w:t>ofertanților sau al persoanelor care solicită admiterea la tranzacționare atât timp cât criptoactivele sunt deținute de public.</w:t>
      </w:r>
    </w:p>
    <w:p w14:paraId="366A3396" w14:textId="1ADD6A52" w:rsidR="003211C0" w:rsidRPr="00C40ED3" w:rsidRDefault="003211C0" w:rsidP="00495187">
      <w:pPr>
        <w:pStyle w:val="Listparagraf"/>
        <w:numPr>
          <w:ilvl w:val="1"/>
          <w:numId w:val="1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Cărțile albe pentru criptoactive publicate și, după caz, comunicările cu caracter publicitar trebuie să fie identice cu versiunea notificată </w:t>
      </w:r>
      <w:r w:rsidR="00877003" w:rsidRPr="00C40ED3">
        <w:rPr>
          <w:rFonts w:cs="Times New Roman"/>
          <w:sz w:val="24"/>
          <w:szCs w:val="24"/>
          <w:lang w:val="ro-MD"/>
        </w:rPr>
        <w:t>Comisiei Naționale</w:t>
      </w:r>
      <w:r w:rsidR="006871FE" w:rsidRPr="00C40ED3">
        <w:rPr>
          <w:rFonts w:cs="Times New Roman"/>
          <w:sz w:val="24"/>
          <w:szCs w:val="24"/>
          <w:lang w:val="ro-MD"/>
        </w:rPr>
        <w:t xml:space="preserve"> </w:t>
      </w:r>
      <w:r w:rsidRPr="00C40ED3">
        <w:rPr>
          <w:rFonts w:cs="Times New Roman"/>
          <w:sz w:val="24"/>
          <w:szCs w:val="24"/>
          <w:lang w:val="ro-MD"/>
        </w:rPr>
        <w:t xml:space="preserve">în conformitate cu </w:t>
      </w:r>
      <w:r w:rsidR="00852394" w:rsidRPr="00C40ED3">
        <w:rPr>
          <w:rFonts w:cs="Times New Roman"/>
          <w:sz w:val="24"/>
          <w:szCs w:val="24"/>
          <w:lang w:val="ro-MD"/>
        </w:rPr>
        <w:t xml:space="preserve">art. </w:t>
      </w:r>
      <w:r w:rsidRPr="00C40ED3">
        <w:rPr>
          <w:rFonts w:cs="Times New Roman"/>
          <w:sz w:val="24"/>
          <w:szCs w:val="24"/>
          <w:lang w:val="ro-MD"/>
        </w:rPr>
        <w:t xml:space="preserve">8 sau, după caz, cu versiunea modificată în conformitate cu </w:t>
      </w:r>
      <w:r w:rsidR="00852394" w:rsidRPr="00C40ED3">
        <w:rPr>
          <w:rFonts w:cs="Times New Roman"/>
          <w:sz w:val="24"/>
          <w:szCs w:val="24"/>
          <w:lang w:val="ro-MD"/>
        </w:rPr>
        <w:t>art.</w:t>
      </w:r>
      <w:r w:rsidRPr="00C40ED3">
        <w:rPr>
          <w:rFonts w:cs="Times New Roman"/>
          <w:sz w:val="24"/>
          <w:szCs w:val="24"/>
          <w:lang w:val="ro-MD"/>
        </w:rPr>
        <w:t>12.</w:t>
      </w:r>
    </w:p>
    <w:p w14:paraId="2349DD82"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63C379CC"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Rezultatul ofertei publice și mecanisme de protecție</w:t>
      </w:r>
    </w:p>
    <w:p w14:paraId="5D248271" w14:textId="683DC740" w:rsidR="003211C0" w:rsidRPr="00C40ED3" w:rsidRDefault="003211C0" w:rsidP="00495187">
      <w:pPr>
        <w:pStyle w:val="Listparagraf"/>
        <w:numPr>
          <w:ilvl w:val="1"/>
          <w:numId w:val="1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de criptoactive, altele decât tokenurile raportate la active sau tokenurile de monedă electronică, care stabilesc un termen-limită pentru oferta publică a criptoactivelor respective publică pe </w:t>
      </w:r>
      <w:r w:rsidR="0083283B" w:rsidRPr="00C40ED3">
        <w:rPr>
          <w:rFonts w:cs="Times New Roman"/>
          <w:sz w:val="24"/>
          <w:szCs w:val="24"/>
          <w:lang w:val="ro-MD"/>
        </w:rPr>
        <w:t>site-ul lor</w:t>
      </w:r>
      <w:r w:rsidR="00592813" w:rsidRPr="00C40ED3">
        <w:rPr>
          <w:rFonts w:cs="Times New Roman"/>
          <w:sz w:val="24"/>
          <w:szCs w:val="24"/>
          <w:lang w:val="ro-MD"/>
        </w:rPr>
        <w:t xml:space="preserve"> web</w:t>
      </w:r>
      <w:r w:rsidRPr="00C40ED3">
        <w:rPr>
          <w:rFonts w:cs="Times New Roman"/>
          <w:sz w:val="24"/>
          <w:szCs w:val="24"/>
          <w:lang w:val="ro-MD"/>
        </w:rPr>
        <w:t xml:space="preserve"> rezultatul ofertei publice în termen de 20 de zile lucrătoare de la încheierea perioadei de subscriere.</w:t>
      </w:r>
    </w:p>
    <w:p w14:paraId="5CAD0224" w14:textId="389F7F88" w:rsidR="003211C0" w:rsidRPr="00C40ED3" w:rsidRDefault="003211C0" w:rsidP="00495187">
      <w:pPr>
        <w:pStyle w:val="Listparagraf"/>
        <w:numPr>
          <w:ilvl w:val="1"/>
          <w:numId w:val="1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de criptoactive, altele decât tokenurile raportate la active sau tokenurile de monedă electronică, care nu stabilesc un termen-limită pentru oferta publică a criptoactivelor respective publică pe </w:t>
      </w:r>
      <w:r w:rsidR="0083283B" w:rsidRPr="00C40ED3">
        <w:rPr>
          <w:rFonts w:cs="Times New Roman"/>
          <w:sz w:val="24"/>
          <w:szCs w:val="24"/>
          <w:lang w:val="ro-MD"/>
        </w:rPr>
        <w:t>site-ul lor</w:t>
      </w:r>
      <w:r w:rsidR="00592813" w:rsidRPr="00C40ED3">
        <w:rPr>
          <w:rFonts w:cs="Times New Roman"/>
          <w:sz w:val="24"/>
          <w:szCs w:val="24"/>
          <w:lang w:val="ro-MD"/>
        </w:rPr>
        <w:t xml:space="preserve"> web</w:t>
      </w:r>
      <w:r w:rsidRPr="00C40ED3">
        <w:rPr>
          <w:rFonts w:cs="Times New Roman"/>
          <w:sz w:val="24"/>
          <w:szCs w:val="24"/>
          <w:lang w:val="ro-MD"/>
        </w:rPr>
        <w:t xml:space="preserve"> în mod constant, cel puțin o dată pe lună, numărul de unități de criptoactive în circulație.</w:t>
      </w:r>
    </w:p>
    <w:p w14:paraId="7437F7CA" w14:textId="77777777" w:rsidR="003211C0" w:rsidRPr="00C40ED3" w:rsidRDefault="003211C0" w:rsidP="00495187">
      <w:pPr>
        <w:pStyle w:val="Listparagraf"/>
        <w:numPr>
          <w:ilvl w:val="1"/>
          <w:numId w:val="1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Ofertanții de criptoactive, altele decât tokenurile raportate la active sau tokenurile de monedă electronică, care stabilesc un termen-limită pentru oferta lor publică de criptoactive dispun de mecanisme eficace de monitorizare și protejare a fondurilor sau a altor criptoactive atrase pe durata ofertei publice. În acest scop, ofertanții respectivi se asigură că fondurile sau criptoactivele colectate pe durata ofertei publice sunt păstrate în custodie de una dintre următoarele entități sau de ambele:</w:t>
      </w:r>
    </w:p>
    <w:p w14:paraId="222A02FC" w14:textId="77777777" w:rsidR="006A40F3" w:rsidRPr="00C40ED3" w:rsidRDefault="006A40F3" w:rsidP="00503BFC">
      <w:pPr>
        <w:pStyle w:val="Listparagraf"/>
        <w:numPr>
          <w:ilvl w:val="2"/>
          <w:numId w:val="1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instituție de credit, în cazul în care fondurile sunt atrase pe durata ofertei publice; </w:t>
      </w:r>
    </w:p>
    <w:p w14:paraId="40C1481A" w14:textId="77777777" w:rsidR="006A40F3" w:rsidRPr="00C40ED3" w:rsidRDefault="006A40F3" w:rsidP="00503BFC">
      <w:pPr>
        <w:pStyle w:val="Listparagraf"/>
        <w:numPr>
          <w:ilvl w:val="2"/>
          <w:numId w:val="1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furnizor de servicii de criptoactive care asigură custodia și administrarea criptoactivelor în numele clienților.</w:t>
      </w:r>
    </w:p>
    <w:p w14:paraId="51F7DD05" w14:textId="59EC52EE" w:rsidR="003211C0" w:rsidRPr="00C40ED3" w:rsidRDefault="003211C0" w:rsidP="00495187">
      <w:pPr>
        <w:pStyle w:val="Listparagraf"/>
        <w:numPr>
          <w:ilvl w:val="1"/>
          <w:numId w:val="1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oferta publică nu are o limită temporală, ofertantul respectă </w:t>
      </w:r>
      <w:r w:rsidR="002235AF" w:rsidRPr="00C40ED3">
        <w:rPr>
          <w:rFonts w:cs="Times New Roman"/>
          <w:sz w:val="24"/>
          <w:szCs w:val="24"/>
          <w:lang w:val="ro-MD"/>
        </w:rPr>
        <w:t xml:space="preserve">alin. </w:t>
      </w:r>
      <w:r w:rsidRPr="00C40ED3">
        <w:rPr>
          <w:rFonts w:cs="Times New Roman"/>
          <w:sz w:val="24"/>
          <w:szCs w:val="24"/>
          <w:lang w:val="ro-MD"/>
        </w:rPr>
        <w:t xml:space="preserve">(3) până la expirarea dreptului de retragere al deținătorului de retail în conformitate </w:t>
      </w:r>
      <w:r w:rsidR="00476B27" w:rsidRPr="00C40ED3">
        <w:rPr>
          <w:rFonts w:cs="Times New Roman"/>
          <w:sz w:val="24"/>
          <w:szCs w:val="24"/>
          <w:lang w:val="ro-MD"/>
        </w:rPr>
        <w:t xml:space="preserve">cu </w:t>
      </w:r>
      <w:r w:rsidR="00372E40" w:rsidRPr="00C40ED3">
        <w:rPr>
          <w:rFonts w:cs="Times New Roman"/>
          <w:sz w:val="24"/>
          <w:szCs w:val="24"/>
          <w:lang w:val="ro-MD"/>
        </w:rPr>
        <w:t xml:space="preserve">art. </w:t>
      </w:r>
      <w:r w:rsidRPr="00C40ED3">
        <w:rPr>
          <w:rFonts w:cs="Times New Roman"/>
          <w:sz w:val="24"/>
          <w:szCs w:val="24"/>
          <w:lang w:val="ro-MD"/>
        </w:rPr>
        <w:t>13.</w:t>
      </w:r>
    </w:p>
    <w:p w14:paraId="2CE6DEE9"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30025F2C"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Drepturile ofertanților și ale persoanelor care solicită admiterea la tranzacționare a criptoactivelor, altele decât tokenurile raportate la active sau tokenurile de monedă electronică</w:t>
      </w:r>
    </w:p>
    <w:p w14:paraId="6609DC3F" w14:textId="77777777" w:rsidR="003211C0" w:rsidRPr="00C40ED3" w:rsidRDefault="003211C0" w:rsidP="00495187">
      <w:pPr>
        <w:pStyle w:val="Listparagraf"/>
        <w:numPr>
          <w:ilvl w:val="1"/>
          <w:numId w:val="2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După publicarea cărții albe pentru criptoactive în conformitate cu </w:t>
      </w:r>
      <w:r w:rsidR="00372E40" w:rsidRPr="00C40ED3">
        <w:rPr>
          <w:rFonts w:cs="Times New Roman"/>
          <w:sz w:val="24"/>
          <w:szCs w:val="24"/>
          <w:lang w:val="ro-MD"/>
        </w:rPr>
        <w:t xml:space="preserve">art. </w:t>
      </w:r>
      <w:r w:rsidRPr="00C40ED3">
        <w:rPr>
          <w:rFonts w:cs="Times New Roman"/>
          <w:sz w:val="24"/>
          <w:szCs w:val="24"/>
          <w:lang w:val="ro-MD"/>
        </w:rPr>
        <w:t>9 și, după caz, a cărții albe pentru criptoactive modificate în conformitate cu art</w:t>
      </w:r>
      <w:r w:rsidR="00372E40" w:rsidRPr="00C40ED3">
        <w:rPr>
          <w:rFonts w:cs="Times New Roman"/>
          <w:sz w:val="24"/>
          <w:szCs w:val="24"/>
          <w:lang w:val="ro-MD"/>
        </w:rPr>
        <w:t>.</w:t>
      </w:r>
      <w:r w:rsidRPr="00C40ED3">
        <w:rPr>
          <w:rFonts w:cs="Times New Roman"/>
          <w:sz w:val="24"/>
          <w:szCs w:val="24"/>
          <w:lang w:val="ro-MD"/>
        </w:rPr>
        <w:t xml:space="preserve"> 12, ofertanții pot oferi criptoactive, altele decât tokenurile raportate la active sau tokenurile de monedă electronică, pe teritoriul </w:t>
      </w:r>
      <w:r w:rsidR="00476B27" w:rsidRPr="00C40ED3">
        <w:rPr>
          <w:rFonts w:cs="Times New Roman"/>
          <w:sz w:val="24"/>
          <w:szCs w:val="24"/>
          <w:lang w:val="ro-MD"/>
        </w:rPr>
        <w:t>Republicii Moldova</w:t>
      </w:r>
      <w:r w:rsidRPr="00C40ED3">
        <w:rPr>
          <w:rFonts w:cs="Times New Roman"/>
          <w:sz w:val="24"/>
          <w:szCs w:val="24"/>
          <w:lang w:val="ro-MD"/>
        </w:rPr>
        <w:t xml:space="preserve">, iar aceste criptoactive pot fi admise la tranzacționare pe o platformă de tranzacționare pentru criptoactive în </w:t>
      </w:r>
      <w:r w:rsidR="00476B27" w:rsidRPr="00C40ED3">
        <w:rPr>
          <w:rFonts w:cs="Times New Roman"/>
          <w:sz w:val="24"/>
          <w:szCs w:val="24"/>
          <w:lang w:val="ro-MD"/>
        </w:rPr>
        <w:t>Republica Moldova</w:t>
      </w:r>
      <w:r w:rsidRPr="00C40ED3">
        <w:rPr>
          <w:rFonts w:cs="Times New Roman"/>
          <w:sz w:val="24"/>
          <w:szCs w:val="24"/>
          <w:lang w:val="ro-MD"/>
        </w:rPr>
        <w:t>.</w:t>
      </w:r>
    </w:p>
    <w:p w14:paraId="23533EBF" w14:textId="77777777" w:rsidR="003211C0" w:rsidRPr="00C40ED3" w:rsidRDefault="003211C0" w:rsidP="00495187">
      <w:pPr>
        <w:pStyle w:val="Listparagraf"/>
        <w:numPr>
          <w:ilvl w:val="1"/>
          <w:numId w:val="2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și persoanele care solicită admiterea la tranzacționare a criptoactivelor, altele decât tokenurile raportate la active sau tokenurile de monedă electronică, care au publicat o carte albă pentru criptoactive în conformitate cu </w:t>
      </w:r>
      <w:r w:rsidR="00372E40" w:rsidRPr="00C40ED3">
        <w:rPr>
          <w:rFonts w:cs="Times New Roman"/>
          <w:sz w:val="24"/>
          <w:szCs w:val="24"/>
          <w:lang w:val="ro-MD"/>
        </w:rPr>
        <w:t xml:space="preserve">art. </w:t>
      </w:r>
      <w:r w:rsidRPr="00C40ED3">
        <w:rPr>
          <w:rFonts w:cs="Times New Roman"/>
          <w:sz w:val="24"/>
          <w:szCs w:val="24"/>
          <w:lang w:val="ro-MD"/>
        </w:rPr>
        <w:t xml:space="preserve">9 și, după caz, o carte albă pentru criptoactive modificată în conformitate </w:t>
      </w:r>
      <w:r w:rsidRPr="00C40ED3">
        <w:rPr>
          <w:rFonts w:cs="Times New Roman"/>
          <w:sz w:val="24"/>
          <w:szCs w:val="24"/>
          <w:lang w:val="ro-MD"/>
        </w:rPr>
        <w:lastRenderedPageBreak/>
        <w:t xml:space="preserve">cu </w:t>
      </w:r>
      <w:r w:rsidR="00372E40" w:rsidRPr="00C40ED3">
        <w:rPr>
          <w:rFonts w:cs="Times New Roman"/>
          <w:sz w:val="24"/>
          <w:szCs w:val="24"/>
          <w:lang w:val="ro-MD"/>
        </w:rPr>
        <w:t xml:space="preserve">art. </w:t>
      </w:r>
      <w:r w:rsidRPr="00C40ED3">
        <w:rPr>
          <w:rFonts w:cs="Times New Roman"/>
          <w:sz w:val="24"/>
          <w:szCs w:val="24"/>
          <w:lang w:val="ro-MD"/>
        </w:rPr>
        <w:t>12, nu sunt supuși niciunei alte cerințe privind informațiile cu privire la oferta publică sau la admiterea la tranzacționare a respectivelor criptoactive.</w:t>
      </w:r>
    </w:p>
    <w:p w14:paraId="4B9AE167"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0FC61938"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Modificarea cărților albe pentru criptoactive publicate și a comunicărilor cu caracter publicitar publicate</w:t>
      </w:r>
    </w:p>
    <w:p w14:paraId="3DC222EE" w14:textId="303507EC"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Ofertanții, persoanele care solicită admiterea la tranzacționare sau operatorii unei platforme de tranzacționare pentru criptoactive, altele decât tokenurile raportate la active sau tokenurile de monedă electronică, modifică cărțile albe pentru criptoactive publicate și după caz, comunicările cu caracter publicitar publicate, în cazul în care a intervenit un nou factor semnificativ, o eroare materială sau o inexactitate materială care poate afecta evaluarea criptoactivelor</w:t>
      </w:r>
      <w:r w:rsidR="00F51933" w:rsidRPr="00C40ED3">
        <w:rPr>
          <w:rFonts w:cs="Times New Roman"/>
          <w:sz w:val="24"/>
          <w:szCs w:val="24"/>
          <w:lang w:val="ro-MD"/>
        </w:rPr>
        <w:t xml:space="preserve"> ori influența decizia de a cumpăra, vinde sau deține criptoactivel</w:t>
      </w:r>
      <w:r w:rsidR="00A82A7A" w:rsidRPr="00C40ED3">
        <w:rPr>
          <w:rFonts w:cs="Times New Roman"/>
          <w:sz w:val="24"/>
          <w:szCs w:val="24"/>
          <w:lang w:val="ro-MD"/>
        </w:rPr>
        <w:t>e respective</w:t>
      </w:r>
      <w:r w:rsidRPr="00C40ED3">
        <w:rPr>
          <w:rFonts w:cs="Times New Roman"/>
          <w:sz w:val="24"/>
          <w:szCs w:val="24"/>
          <w:lang w:val="ro-MD"/>
        </w:rPr>
        <w:t>. Respectiva cerință se aplică pe durata ofertei publice sau atât timp cât criptoactivul este admis la tranzacționare.</w:t>
      </w:r>
    </w:p>
    <w:p w14:paraId="5BC2D708" w14:textId="727799D9"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persoanele care solicită admiterea la tranzacționare sau operatorii unei platforme de tranzacționare pentru criptoactive, altele decât tokenurile raportate la active sau tokenurile de monedă electronică, notifică </w:t>
      </w:r>
      <w:r w:rsidR="00877003" w:rsidRPr="00C40ED3">
        <w:rPr>
          <w:rFonts w:cs="Times New Roman"/>
          <w:sz w:val="24"/>
          <w:szCs w:val="24"/>
          <w:lang w:val="ro-MD"/>
        </w:rPr>
        <w:t>Comisiei Naționale</w:t>
      </w:r>
      <w:r w:rsidR="006871FE" w:rsidRPr="00C40ED3">
        <w:rPr>
          <w:rFonts w:cs="Times New Roman"/>
          <w:sz w:val="24"/>
          <w:szCs w:val="24"/>
          <w:lang w:val="ro-MD"/>
        </w:rPr>
        <w:t xml:space="preserve"> </w:t>
      </w:r>
      <w:r w:rsidRPr="00C40ED3">
        <w:rPr>
          <w:rFonts w:cs="Times New Roman"/>
          <w:sz w:val="24"/>
          <w:szCs w:val="24"/>
          <w:lang w:val="ro-MD"/>
        </w:rPr>
        <w:t xml:space="preserve">cărțile lor albe pentru criptoactive modificate și, după caz, comunicările cu caracter publicitar modificate și data publicării preconizată, inclusiv motivele pentru efectuarea unor astfel de modificări, cu cel puțin </w:t>
      </w:r>
      <w:r w:rsidR="0091171E" w:rsidRPr="00C40ED3">
        <w:rPr>
          <w:rFonts w:cs="Times New Roman"/>
          <w:sz w:val="24"/>
          <w:szCs w:val="24"/>
          <w:lang w:val="ro-MD"/>
        </w:rPr>
        <w:t>7</w:t>
      </w:r>
      <w:r w:rsidRPr="00C40ED3">
        <w:rPr>
          <w:rFonts w:cs="Times New Roman"/>
          <w:sz w:val="24"/>
          <w:szCs w:val="24"/>
          <w:lang w:val="ro-MD"/>
        </w:rPr>
        <w:t xml:space="preserve"> zile lucrătoare înainte de publicarea acestora.</w:t>
      </w:r>
    </w:p>
    <w:p w14:paraId="5CC02E30" w14:textId="148763F8"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La data publicării sau mai devreme, dacă </w:t>
      </w:r>
      <w:r w:rsidR="00877003" w:rsidRPr="00C40ED3">
        <w:rPr>
          <w:rFonts w:cs="Times New Roman"/>
          <w:sz w:val="24"/>
          <w:szCs w:val="24"/>
          <w:lang w:val="ro-MD"/>
        </w:rPr>
        <w:t>Comisia Națională</w:t>
      </w:r>
      <w:r w:rsidR="00B007C8" w:rsidRPr="00C40ED3">
        <w:rPr>
          <w:rFonts w:cs="Times New Roman"/>
          <w:sz w:val="24"/>
          <w:szCs w:val="24"/>
          <w:lang w:val="ro-MD"/>
        </w:rPr>
        <w:t xml:space="preserve"> </w:t>
      </w:r>
      <w:r w:rsidRPr="00C40ED3">
        <w:rPr>
          <w:rFonts w:cs="Times New Roman"/>
          <w:sz w:val="24"/>
          <w:szCs w:val="24"/>
          <w:lang w:val="ro-MD"/>
        </w:rPr>
        <w:t xml:space="preserve">impune acest lucru, ofertantul, persoana care solicită admiterea la tranzacționare a criptoactivelor sau operatorul platformei de tranzacționare aduce de îndată la cunoștința publicului, prin intermediul </w:t>
      </w:r>
      <w:r w:rsidR="00BE2A05" w:rsidRPr="00C40ED3">
        <w:rPr>
          <w:rFonts w:cs="Times New Roman"/>
          <w:sz w:val="24"/>
          <w:szCs w:val="24"/>
          <w:lang w:val="ro-MD"/>
        </w:rPr>
        <w:t>pagin</w:t>
      </w:r>
      <w:r w:rsidR="00592813" w:rsidRPr="00C40ED3">
        <w:rPr>
          <w:rFonts w:cs="Times New Roman"/>
          <w:sz w:val="24"/>
          <w:szCs w:val="24"/>
          <w:lang w:val="ro-MD"/>
        </w:rPr>
        <w:t>ii</w:t>
      </w:r>
      <w:r w:rsidRPr="00C40ED3">
        <w:rPr>
          <w:rFonts w:cs="Times New Roman"/>
          <w:sz w:val="24"/>
          <w:szCs w:val="24"/>
          <w:lang w:val="ro-MD"/>
        </w:rPr>
        <w:t xml:space="preserve"> s</w:t>
      </w:r>
      <w:r w:rsidR="00592813" w:rsidRPr="00C40ED3">
        <w:rPr>
          <w:rFonts w:cs="Times New Roman"/>
          <w:sz w:val="24"/>
          <w:szCs w:val="24"/>
          <w:lang w:val="ro-MD"/>
        </w:rPr>
        <w:t>ale web</w:t>
      </w:r>
      <w:r w:rsidRPr="00C40ED3">
        <w:rPr>
          <w:rFonts w:cs="Times New Roman"/>
          <w:sz w:val="24"/>
          <w:szCs w:val="24"/>
          <w:lang w:val="ro-MD"/>
        </w:rPr>
        <w:t xml:space="preserve">, faptul că a notificat </w:t>
      </w:r>
      <w:r w:rsidR="00877003" w:rsidRPr="00C40ED3">
        <w:rPr>
          <w:rFonts w:cs="Times New Roman"/>
          <w:sz w:val="24"/>
          <w:szCs w:val="24"/>
          <w:lang w:val="ro-MD"/>
        </w:rPr>
        <w:t>Comisi</w:t>
      </w:r>
      <w:r w:rsidR="00D06444" w:rsidRPr="00C40ED3">
        <w:rPr>
          <w:rFonts w:cs="Times New Roman"/>
          <w:sz w:val="24"/>
          <w:szCs w:val="24"/>
          <w:lang w:val="ro-MD"/>
        </w:rPr>
        <w:t>ei</w:t>
      </w:r>
      <w:r w:rsidR="00877003" w:rsidRPr="00C40ED3">
        <w:rPr>
          <w:rFonts w:cs="Times New Roman"/>
          <w:sz w:val="24"/>
          <w:szCs w:val="24"/>
          <w:lang w:val="ro-MD"/>
        </w:rPr>
        <w:t xml:space="preserve"> Național</w:t>
      </w:r>
      <w:r w:rsidR="00D06444" w:rsidRPr="00C40ED3">
        <w:rPr>
          <w:rFonts w:cs="Times New Roman"/>
          <w:sz w:val="24"/>
          <w:szCs w:val="24"/>
          <w:lang w:val="ro-MD"/>
        </w:rPr>
        <w:t>e</w:t>
      </w:r>
      <w:r w:rsidR="00137CD7" w:rsidRPr="00C40ED3">
        <w:rPr>
          <w:rFonts w:cs="Times New Roman"/>
          <w:sz w:val="24"/>
          <w:szCs w:val="24"/>
          <w:lang w:val="ro-MD"/>
        </w:rPr>
        <w:t xml:space="preserve"> </w:t>
      </w:r>
      <w:r w:rsidRPr="00C40ED3">
        <w:rPr>
          <w:rFonts w:cs="Times New Roman"/>
          <w:sz w:val="24"/>
          <w:szCs w:val="24"/>
          <w:lang w:val="ro-MD"/>
        </w:rPr>
        <w:t>o carte albă pentru criptoactive modificată și prezintă un rezumat al motivelor pentru care a notificat o carte albă pentru criptoactive modificată.</w:t>
      </w:r>
    </w:p>
    <w:p w14:paraId="53B8D0F0" w14:textId="77777777"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Ordinea prezentării informațiilor în cartea albă pentru criptoactive modificată și, dacă este cazul, în comunicările cu caracter publicitar modificate trebuie să fie în concordanță cu cea din cartea albă pentru criptoactive sau din comunicările cu caracter publicitar publicate în conformitate cu </w:t>
      </w:r>
      <w:r w:rsidR="006871FE" w:rsidRPr="00C40ED3">
        <w:rPr>
          <w:rFonts w:cs="Times New Roman"/>
          <w:sz w:val="24"/>
          <w:szCs w:val="24"/>
          <w:lang w:val="ro-MD"/>
        </w:rPr>
        <w:t xml:space="preserve">art. </w:t>
      </w:r>
      <w:r w:rsidRPr="00C40ED3">
        <w:rPr>
          <w:rFonts w:cs="Times New Roman"/>
          <w:sz w:val="24"/>
          <w:szCs w:val="24"/>
          <w:lang w:val="ro-MD"/>
        </w:rPr>
        <w:t>9.</w:t>
      </w:r>
    </w:p>
    <w:p w14:paraId="7434576F" w14:textId="2FE8A6D7" w:rsidR="003211C0" w:rsidRPr="00C40ED3" w:rsidRDefault="00877003"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Pr="00C40ED3" w:rsidDel="002D00E9">
        <w:rPr>
          <w:rFonts w:cs="Times New Roman"/>
          <w:sz w:val="24"/>
          <w:szCs w:val="24"/>
          <w:lang w:val="ro-MD"/>
        </w:rPr>
        <w:t xml:space="preserve"> </w:t>
      </w:r>
      <w:r w:rsidR="001E756A" w:rsidRPr="00C40ED3">
        <w:rPr>
          <w:rFonts w:cs="Times New Roman"/>
          <w:sz w:val="24"/>
          <w:szCs w:val="24"/>
          <w:lang w:val="ro-MD"/>
        </w:rPr>
        <w:t>pune la dispoziți</w:t>
      </w:r>
      <w:r w:rsidR="00D06444" w:rsidRPr="00C40ED3">
        <w:rPr>
          <w:rFonts w:cs="Times New Roman"/>
          <w:sz w:val="24"/>
          <w:szCs w:val="24"/>
          <w:lang w:val="ro-MD"/>
        </w:rPr>
        <w:t>e</w:t>
      </w:r>
      <w:r w:rsidR="006871FE" w:rsidRPr="00C40ED3">
        <w:rPr>
          <w:rFonts w:cs="Times New Roman"/>
          <w:sz w:val="24"/>
          <w:szCs w:val="24"/>
          <w:lang w:val="ro-MD"/>
        </w:rPr>
        <w:t>,</w:t>
      </w:r>
      <w:r w:rsidR="001E756A" w:rsidRPr="00C40ED3">
        <w:rPr>
          <w:rFonts w:cs="Times New Roman"/>
          <w:sz w:val="24"/>
          <w:szCs w:val="24"/>
          <w:lang w:val="ro-MD"/>
        </w:rPr>
        <w:t xml:space="preserve"> în registru</w:t>
      </w:r>
      <w:r w:rsidR="00591C3A" w:rsidRPr="00C40ED3">
        <w:rPr>
          <w:rFonts w:cs="Times New Roman"/>
          <w:sz w:val="24"/>
          <w:szCs w:val="24"/>
          <w:lang w:val="ro-MD"/>
        </w:rPr>
        <w:t>l privind criptoactivele</w:t>
      </w:r>
      <w:r w:rsidR="001E756A" w:rsidRPr="00C40ED3">
        <w:rPr>
          <w:rFonts w:cs="Times New Roman"/>
          <w:sz w:val="24"/>
          <w:szCs w:val="24"/>
          <w:lang w:val="ro-MD"/>
        </w:rPr>
        <w:t xml:space="preserve">, în temeiul </w:t>
      </w:r>
      <w:r w:rsidR="004368CD" w:rsidRPr="00C40ED3">
        <w:rPr>
          <w:rFonts w:cs="Times New Roman"/>
          <w:sz w:val="24"/>
          <w:szCs w:val="24"/>
          <w:lang w:val="ro-MD"/>
        </w:rPr>
        <w:t xml:space="preserve">art. </w:t>
      </w:r>
      <w:r w:rsidR="00AA4809" w:rsidRPr="00C40ED3">
        <w:rPr>
          <w:rFonts w:cs="Times New Roman"/>
          <w:sz w:val="24"/>
          <w:szCs w:val="24"/>
          <w:lang w:val="ro-MD"/>
        </w:rPr>
        <w:t>95</w:t>
      </w:r>
      <w:r w:rsidR="001E756A" w:rsidRPr="00C40ED3">
        <w:rPr>
          <w:rFonts w:cs="Times New Roman"/>
          <w:sz w:val="24"/>
          <w:szCs w:val="24"/>
          <w:lang w:val="ro-MD"/>
        </w:rPr>
        <w:t xml:space="preserve"> </w:t>
      </w:r>
      <w:r w:rsidR="000104C7" w:rsidRPr="00C40ED3">
        <w:rPr>
          <w:rFonts w:cs="Times New Roman"/>
          <w:sz w:val="24"/>
          <w:szCs w:val="24"/>
          <w:lang w:val="ro-MD"/>
        </w:rPr>
        <w:t>alin.</w:t>
      </w:r>
      <w:r w:rsidR="001E756A" w:rsidRPr="00C40ED3">
        <w:rPr>
          <w:rFonts w:cs="Times New Roman"/>
          <w:sz w:val="24"/>
          <w:szCs w:val="24"/>
          <w:lang w:val="ro-MD"/>
        </w:rPr>
        <w:t xml:space="preserve"> (2), la publicare, cartea albă modificată pentru criptoactive</w:t>
      </w:r>
      <w:r w:rsidR="003211C0" w:rsidRPr="00C40ED3">
        <w:rPr>
          <w:rFonts w:cs="Times New Roman"/>
          <w:sz w:val="24"/>
          <w:szCs w:val="24"/>
          <w:lang w:val="ro-MD"/>
        </w:rPr>
        <w:t>.</w:t>
      </w:r>
    </w:p>
    <w:p w14:paraId="170B2BC5" w14:textId="0AB9907E"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persoanele care solicită admiterea la tranzacționare sau operatorii platformelor de tranzacționare pentru criptoactive, altele decât tokenurile raportate la active sau tokenurile de monedă electronică, publică pe </w:t>
      </w:r>
      <w:r w:rsidR="0083283B" w:rsidRPr="00C40ED3">
        <w:rPr>
          <w:rFonts w:cs="Times New Roman"/>
          <w:sz w:val="24"/>
          <w:szCs w:val="24"/>
          <w:lang w:val="ro-MD"/>
        </w:rPr>
        <w:t>site-ul lor</w:t>
      </w:r>
      <w:r w:rsidR="008768FA" w:rsidRPr="00C40ED3">
        <w:rPr>
          <w:rFonts w:cs="Times New Roman"/>
          <w:sz w:val="24"/>
          <w:szCs w:val="24"/>
          <w:lang w:val="ro-MD"/>
        </w:rPr>
        <w:t xml:space="preserve"> web</w:t>
      </w:r>
      <w:r w:rsidRPr="00C40ED3">
        <w:rPr>
          <w:rFonts w:cs="Times New Roman"/>
          <w:sz w:val="24"/>
          <w:szCs w:val="24"/>
          <w:lang w:val="ro-MD"/>
        </w:rPr>
        <w:t xml:space="preserve">, în conformitate cu </w:t>
      </w:r>
      <w:r w:rsidR="005311D4" w:rsidRPr="00C40ED3">
        <w:rPr>
          <w:rFonts w:cs="Times New Roman"/>
          <w:sz w:val="24"/>
          <w:szCs w:val="24"/>
          <w:lang w:val="ro-MD"/>
        </w:rPr>
        <w:t xml:space="preserve">art. </w:t>
      </w:r>
      <w:r w:rsidRPr="00C40ED3">
        <w:rPr>
          <w:rFonts w:cs="Times New Roman"/>
          <w:sz w:val="24"/>
          <w:szCs w:val="24"/>
          <w:lang w:val="ro-MD"/>
        </w:rPr>
        <w:t>9, cartea albă pentru criptoactive modificată și, dacă este cazul, comunicările cu caracter publicitar modificate, inclusiv motivele unei astfel de modificări.</w:t>
      </w:r>
    </w:p>
    <w:p w14:paraId="229AF484" w14:textId="77777777"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modificată și, după caz, comunicările cu caracter publicitar modificate trebuie să fie datate. Cea mai recentă carte albă pentru criptoactive modificată, și, după caz, comunicările cu caracter publicitar modificate trebuie identificate ca fiind versiunea aplicabilă. Toate cărțile albe pentru criptoactive modificate și, dacă este cazul, comunicările cu caracter publicitar modificate rămân disponibile atât timp cât criptoactivele sunt deținute de public.</w:t>
      </w:r>
    </w:p>
    <w:p w14:paraId="2DA33E87" w14:textId="77777777"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oferta publică se referă la un token utilitar care oferă acces la bunuri și servicii care nu există încă sau care nu este încă în funcțiune, modificările aduse în cartea albă pentru criptoactive modificată și, dacă este cazul, în comunicările cu caracter publicitar modificate nu trebuie să ducă la prelungirea termenului de 12 luni menționat la </w:t>
      </w:r>
      <w:r w:rsidR="00A52753" w:rsidRPr="00C40ED3">
        <w:rPr>
          <w:rFonts w:cs="Times New Roman"/>
          <w:sz w:val="24"/>
          <w:szCs w:val="24"/>
          <w:lang w:val="ro-MD"/>
        </w:rPr>
        <w:t xml:space="preserve">art. </w:t>
      </w:r>
      <w:r w:rsidRPr="00C40ED3">
        <w:rPr>
          <w:rFonts w:cs="Times New Roman"/>
          <w:sz w:val="24"/>
          <w:szCs w:val="24"/>
          <w:lang w:val="ro-MD"/>
        </w:rPr>
        <w:t xml:space="preserve">4 </w:t>
      </w:r>
      <w:r w:rsidR="00A52753" w:rsidRPr="00C40ED3">
        <w:rPr>
          <w:rFonts w:cs="Times New Roman"/>
          <w:sz w:val="24"/>
          <w:szCs w:val="24"/>
          <w:lang w:val="ro-MD"/>
        </w:rPr>
        <w:t xml:space="preserve">alin. </w:t>
      </w:r>
      <w:r w:rsidRPr="00C40ED3">
        <w:rPr>
          <w:rFonts w:cs="Times New Roman"/>
          <w:sz w:val="24"/>
          <w:szCs w:val="24"/>
          <w:lang w:val="ro-MD"/>
        </w:rPr>
        <w:t>(6).</w:t>
      </w:r>
    </w:p>
    <w:p w14:paraId="6AA27AF6" w14:textId="00425ED7" w:rsidR="003211C0" w:rsidRPr="00C40ED3" w:rsidRDefault="003211C0" w:rsidP="00495187">
      <w:pPr>
        <w:pStyle w:val="Listparagraf"/>
        <w:numPr>
          <w:ilvl w:val="1"/>
          <w:numId w:val="2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Versiunile mai vechi ale cărții albe pentru criptoactive și ale comunicărilor cu caracter publicitar rămân la dispoziția publicului pe </w:t>
      </w:r>
      <w:r w:rsidR="00F3307B" w:rsidRPr="00C40ED3">
        <w:rPr>
          <w:rFonts w:cs="Times New Roman"/>
          <w:sz w:val="24"/>
          <w:szCs w:val="24"/>
          <w:lang w:val="ro-MD"/>
        </w:rPr>
        <w:t>site-ul web</w:t>
      </w:r>
      <w:r w:rsidR="00374FD0" w:rsidRPr="00C40ED3">
        <w:rPr>
          <w:rFonts w:cs="Times New Roman"/>
          <w:sz w:val="24"/>
          <w:szCs w:val="24"/>
          <w:lang w:val="ro-MD"/>
        </w:rPr>
        <w:t xml:space="preserve"> a</w:t>
      </w:r>
      <w:r w:rsidRPr="00C40ED3">
        <w:rPr>
          <w:rFonts w:cs="Times New Roman"/>
          <w:sz w:val="24"/>
          <w:szCs w:val="24"/>
          <w:lang w:val="ro-MD"/>
        </w:rPr>
        <w:t xml:space="preserve">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w:t>
      </w:r>
      <w:r w:rsidR="00F3307B" w:rsidRPr="00C40ED3">
        <w:rPr>
          <w:rFonts w:cs="Times New Roman"/>
          <w:sz w:val="24"/>
          <w:szCs w:val="24"/>
          <w:lang w:val="ro-MD"/>
        </w:rPr>
        <w:t>site-ul web</w:t>
      </w:r>
      <w:r w:rsidRPr="00C40ED3">
        <w:rPr>
          <w:rFonts w:cs="Times New Roman"/>
          <w:sz w:val="24"/>
          <w:szCs w:val="24"/>
          <w:lang w:val="ro-MD"/>
        </w:rPr>
        <w:t xml:space="preserve"> unde este publicată cea mai recentă versiune a documentelor respective.</w:t>
      </w:r>
    </w:p>
    <w:p w14:paraId="765418DD"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134ACCE6"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Dreptul de retragere</w:t>
      </w:r>
    </w:p>
    <w:p w14:paraId="37A35BB6" w14:textId="77777777" w:rsidR="003211C0" w:rsidRPr="00C40ED3" w:rsidRDefault="003211C0" w:rsidP="00495187">
      <w:pPr>
        <w:pStyle w:val="Listparagraf"/>
        <w:numPr>
          <w:ilvl w:val="1"/>
          <w:numId w:val="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Deținătorii de retail care achiziționează criptoactive, altele decât tokenuri raportate la active și tokenuri de monedă electronică, fie direct de la un ofertant, fie de la un furnizor de servicii de criptoactive care plasează criptoactive în numele ofertantului respectiv au drept de retragere.</w:t>
      </w:r>
    </w:p>
    <w:p w14:paraId="11022BE3"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Deținătorii de retail au la dispoziție 14 zile calendaristice pentru a-și retrage acordul de achiziționare a criptoactivelor, altele decât tokenurile raportate la active și tokenurile de monedă electronică, fără a suporta </w:t>
      </w:r>
      <w:r w:rsidRPr="00C40ED3">
        <w:rPr>
          <w:rFonts w:cs="Times New Roman"/>
          <w:sz w:val="24"/>
          <w:szCs w:val="24"/>
          <w:lang w:val="ro-MD"/>
        </w:rPr>
        <w:lastRenderedPageBreak/>
        <w:t>taxe sau costuri și fără a oferi explicații. Perioada de retragere începe la data la care deținătorul de retail își dă acordul de achiziționare a criptoactivelor respective.</w:t>
      </w:r>
    </w:p>
    <w:p w14:paraId="1B5A63FB" w14:textId="77777777" w:rsidR="003211C0" w:rsidRPr="00C40ED3" w:rsidRDefault="003211C0" w:rsidP="00495187">
      <w:pPr>
        <w:pStyle w:val="Listparagraf"/>
        <w:numPr>
          <w:ilvl w:val="1"/>
          <w:numId w:val="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Toate plățile primite de la un deținător de retail, inclusiv, dacă este cazul, eventualele taxe, se rambursează fără întârzieri nejustificate și, în orice caz, în cel mult 14 zile de la data la care ofertantul sau furnizorul de servicii de criptoactive care plasează criptoactive în numele ofertantului respectiv este informat cu privire la decizia deținătorului de retail de a se retrage din acord pentru a achiziționa criptoactivele respective.</w:t>
      </w:r>
    </w:p>
    <w:p w14:paraId="75BA56B8"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089DB613" w14:textId="77777777" w:rsidR="003211C0" w:rsidRPr="00C40ED3" w:rsidRDefault="003211C0" w:rsidP="00495187">
      <w:pPr>
        <w:pStyle w:val="Listparagraf"/>
        <w:numPr>
          <w:ilvl w:val="1"/>
          <w:numId w:val="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Ofertanții de criptoactive prezintă informații privind dreptul de retragere menționat la </w:t>
      </w:r>
      <w:r w:rsidR="005311D4" w:rsidRPr="00C40ED3">
        <w:rPr>
          <w:rFonts w:cs="Times New Roman"/>
          <w:sz w:val="24"/>
          <w:szCs w:val="24"/>
          <w:lang w:val="ro-MD"/>
        </w:rPr>
        <w:t xml:space="preserve">alin. </w:t>
      </w:r>
      <w:r w:rsidRPr="00C40ED3">
        <w:rPr>
          <w:rFonts w:cs="Times New Roman"/>
          <w:sz w:val="24"/>
          <w:szCs w:val="24"/>
          <w:lang w:val="ro-MD"/>
        </w:rPr>
        <w:t>(1) în cartea lor albă pentru criptoactive.</w:t>
      </w:r>
    </w:p>
    <w:p w14:paraId="255EB9AA" w14:textId="77777777" w:rsidR="003211C0" w:rsidRPr="00C40ED3" w:rsidRDefault="003211C0" w:rsidP="00495187">
      <w:pPr>
        <w:pStyle w:val="Listparagraf"/>
        <w:numPr>
          <w:ilvl w:val="1"/>
          <w:numId w:val="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Dreptul de retragere menționat la </w:t>
      </w:r>
      <w:r w:rsidR="005311D4" w:rsidRPr="00C40ED3">
        <w:rPr>
          <w:rFonts w:cs="Times New Roman"/>
          <w:sz w:val="24"/>
          <w:szCs w:val="24"/>
          <w:lang w:val="ro-MD"/>
        </w:rPr>
        <w:t xml:space="preserve">alin. </w:t>
      </w:r>
      <w:r w:rsidRPr="00C40ED3">
        <w:rPr>
          <w:rFonts w:cs="Times New Roman"/>
          <w:sz w:val="24"/>
          <w:szCs w:val="24"/>
          <w:lang w:val="ro-MD"/>
        </w:rPr>
        <w:t>(1) nu se aplică în cazul în care criptoactivele au fost admise la tranzacționare înainte de achiziționarea lor de către deținătorul de retail.</w:t>
      </w:r>
    </w:p>
    <w:p w14:paraId="3E058287" w14:textId="0D3D1448" w:rsidR="003211C0" w:rsidRPr="00C40ED3" w:rsidRDefault="003211C0" w:rsidP="00495187">
      <w:pPr>
        <w:pStyle w:val="Listparagraf"/>
        <w:numPr>
          <w:ilvl w:val="1"/>
          <w:numId w:val="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ofertanții au stabilit un termen pentru oferta publică a respectivelor criptoactive în conformitate cu art</w:t>
      </w:r>
      <w:r w:rsidR="00591C3A" w:rsidRPr="00C40ED3">
        <w:rPr>
          <w:rFonts w:cs="Times New Roman"/>
          <w:sz w:val="24"/>
          <w:szCs w:val="24"/>
          <w:lang w:val="ro-MD"/>
        </w:rPr>
        <w:t>.</w:t>
      </w:r>
      <w:r w:rsidRPr="00C40ED3">
        <w:rPr>
          <w:rFonts w:cs="Times New Roman"/>
          <w:sz w:val="24"/>
          <w:szCs w:val="24"/>
          <w:lang w:val="ro-MD"/>
        </w:rPr>
        <w:t xml:space="preserve"> 10, dreptul de retragere nu se exercită după încheierea perioadei de subscriere.</w:t>
      </w:r>
    </w:p>
    <w:p w14:paraId="746D51BA"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20E540DC" w14:textId="77777777" w:rsidR="003211C0" w:rsidRPr="00C40ED3" w:rsidRDefault="003211C0"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19" w:name="_Ref184394934"/>
      <w:r w:rsidRPr="00C40ED3">
        <w:rPr>
          <w:rFonts w:cs="Times New Roman"/>
          <w:sz w:val="24"/>
          <w:szCs w:val="24"/>
          <w:lang w:val="ro-MD"/>
        </w:rPr>
        <w:t>Obligațiile ofertanților și ale persoanelor care solicită admiterea la tranzacționare a criptoactivelor, altele decât tokenurile raportate la active sau tokenurile de monedă electronică</w:t>
      </w:r>
      <w:bookmarkEnd w:id="19"/>
    </w:p>
    <w:p w14:paraId="15F60E2B" w14:textId="77777777" w:rsidR="003211C0" w:rsidRPr="00C40ED3" w:rsidRDefault="003211C0" w:rsidP="00495187">
      <w:pPr>
        <w:pStyle w:val="Listparagraf"/>
        <w:numPr>
          <w:ilvl w:val="1"/>
          <w:numId w:val="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Ofertanții și persoanele care solicită admiterea la tranzacționare a criptoactivelor, altele decât tokenurile raportate la active sau tokenurile de monedă electronică trebuie:</w:t>
      </w:r>
    </w:p>
    <w:p w14:paraId="1B8A3DB9" w14:textId="77777777" w:rsidR="009E3F7B" w:rsidRPr="00C40ED3" w:rsidRDefault="009E3F7B" w:rsidP="00503BFC">
      <w:pPr>
        <w:pStyle w:val="Listparagraf"/>
        <w:numPr>
          <w:ilvl w:val="2"/>
          <w:numId w:val="1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acționeze cu onestitate, corectitudine și profesionalism;</w:t>
      </w:r>
    </w:p>
    <w:p w14:paraId="216E9B3B" w14:textId="77777777" w:rsidR="009E3F7B" w:rsidRPr="00C40ED3" w:rsidRDefault="009E3F7B" w:rsidP="00503BFC">
      <w:pPr>
        <w:pStyle w:val="Listparagraf"/>
        <w:numPr>
          <w:ilvl w:val="2"/>
          <w:numId w:val="1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comunice cu deținătorii și cu potențialii deținători de criptoactive într-un mod corect, clar și care nu induce în eroare;</w:t>
      </w:r>
    </w:p>
    <w:p w14:paraId="2B45E2AD" w14:textId="77777777" w:rsidR="009E3F7B" w:rsidRPr="00C40ED3" w:rsidRDefault="009E3F7B" w:rsidP="00503BFC">
      <w:pPr>
        <w:pStyle w:val="Listparagraf"/>
        <w:numPr>
          <w:ilvl w:val="2"/>
          <w:numId w:val="1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identifice, să prevină, să gestioneze și să divulge conflictele de interese care ar putea apărea;</w:t>
      </w:r>
    </w:p>
    <w:p w14:paraId="69930F05" w14:textId="0E05DEF9" w:rsidR="003211C0" w:rsidRPr="00C40ED3" w:rsidRDefault="009E3F7B" w:rsidP="00503BFC">
      <w:pPr>
        <w:pStyle w:val="Listparagraf"/>
        <w:numPr>
          <w:ilvl w:val="2"/>
          <w:numId w:val="1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își mențină toate sistemele și protocoalele privind accesul securizat în conformitate cu </w:t>
      </w:r>
      <w:r w:rsidR="00A82A7A" w:rsidRPr="00C40ED3">
        <w:rPr>
          <w:rFonts w:cs="Times New Roman"/>
          <w:sz w:val="24"/>
          <w:szCs w:val="24"/>
          <w:lang w:val="ro-MD"/>
        </w:rPr>
        <w:t xml:space="preserve">cerințele și/sau </w:t>
      </w:r>
      <w:r w:rsidRPr="00C40ED3">
        <w:rPr>
          <w:rFonts w:cs="Times New Roman"/>
          <w:sz w:val="24"/>
          <w:szCs w:val="24"/>
          <w:lang w:val="ro-MD"/>
        </w:rPr>
        <w:t xml:space="preserve">standardele </w:t>
      </w:r>
      <w:r w:rsidR="00A82A7A" w:rsidRPr="00C40ED3">
        <w:rPr>
          <w:rFonts w:cs="Times New Roman"/>
          <w:sz w:val="24"/>
          <w:szCs w:val="24"/>
          <w:lang w:val="ro-MD"/>
        </w:rPr>
        <w:t>aprobate de</w:t>
      </w:r>
      <w:r w:rsidR="003211C0" w:rsidRPr="00C40ED3">
        <w:rPr>
          <w:rFonts w:cs="Times New Roman"/>
          <w:sz w:val="24"/>
          <w:szCs w:val="24"/>
          <w:lang w:val="ro-MD"/>
        </w:rPr>
        <w:t xml:space="preserve"> </w:t>
      </w:r>
      <w:r w:rsidR="00AF7E9B" w:rsidRPr="00C40ED3">
        <w:rPr>
          <w:rFonts w:cs="Times New Roman"/>
          <w:sz w:val="24"/>
          <w:szCs w:val="24"/>
          <w:lang w:val="ro-MD"/>
        </w:rPr>
        <w:t>Comisia Națională</w:t>
      </w:r>
      <w:r w:rsidR="003211C0" w:rsidRPr="00C40ED3">
        <w:rPr>
          <w:rFonts w:cs="Times New Roman"/>
          <w:sz w:val="24"/>
          <w:szCs w:val="24"/>
          <w:lang w:val="ro-MD"/>
        </w:rPr>
        <w:t xml:space="preserve"> </w:t>
      </w:r>
      <w:r w:rsidR="00A82A7A" w:rsidRPr="00C40ED3">
        <w:rPr>
          <w:rFonts w:cs="Times New Roman"/>
          <w:sz w:val="24"/>
          <w:szCs w:val="24"/>
          <w:lang w:val="ro-MD"/>
        </w:rPr>
        <w:t>prin actele sale normative de punere în aplicare a prezentei legi.</w:t>
      </w:r>
    </w:p>
    <w:p w14:paraId="49B42CE0" w14:textId="77777777" w:rsidR="003211C0" w:rsidRPr="00C40ED3" w:rsidRDefault="003211C0" w:rsidP="00495187">
      <w:pPr>
        <w:pStyle w:val="Listparagraf"/>
        <w:numPr>
          <w:ilvl w:val="1"/>
          <w:numId w:val="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Ofertanții și persoanele care solicită admiterea la tranzacționare a criptoactivelor, altele decât tokenurile raportate la active sau tokenurile de monedă electronică, acționează în interesul superior al deținătorilor respectivelor criptoactive și îi tratează în mod egal, cu excepția cazului în care în cartea albă pentru criptoactive și, după caz, în comunicările cu caracter publicitar se menționează un tratament preferențial al unor deținători specifici și motivele pentru respectivul tratament preferențial.</w:t>
      </w:r>
    </w:p>
    <w:p w14:paraId="202A6318" w14:textId="77777777" w:rsidR="003211C0" w:rsidRPr="00C40ED3" w:rsidRDefault="003211C0" w:rsidP="00495187">
      <w:pPr>
        <w:pStyle w:val="Listparagraf"/>
        <w:numPr>
          <w:ilvl w:val="1"/>
          <w:numId w:val="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o ofertă publică privind un criptoactiv, altul decât un token raportat la active sau un token de monedă electronică, este anulată, ofertanții respectivului criptoactiv se asigură că fondurile colectate de la deținători sau de la potențialii deținători le sunt returnate în mod corespunzător, nu mai târziu de 25 de zile calendaristice de la data anulării.</w:t>
      </w:r>
    </w:p>
    <w:p w14:paraId="152861C5"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493B7212" w14:textId="77777777" w:rsidR="003211C0" w:rsidRPr="00C40ED3" w:rsidRDefault="003211C0" w:rsidP="00ED39DE">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Răspunderea pentru informațiile furnizate într-o carte albă pentru criptoactive</w:t>
      </w:r>
    </w:p>
    <w:p w14:paraId="0893FC87" w14:textId="1A170C57" w:rsidR="003211C0" w:rsidRPr="00C40ED3" w:rsidRDefault="003211C0" w:rsidP="00ED39DE">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un ofertant, o persoană care solicită admiterea la tranzacționare sau un operator al unei platforme de tranzacționare a încălcat </w:t>
      </w:r>
      <w:r w:rsidR="00AF7E9B" w:rsidRPr="00C40ED3">
        <w:rPr>
          <w:rFonts w:cs="Times New Roman"/>
          <w:sz w:val="24"/>
          <w:szCs w:val="24"/>
          <w:lang w:val="ro-MD"/>
        </w:rPr>
        <w:t xml:space="preserve">art. </w:t>
      </w:r>
      <w:r w:rsidRPr="00C40ED3">
        <w:rPr>
          <w:rFonts w:cs="Times New Roman"/>
          <w:sz w:val="24"/>
          <w:szCs w:val="24"/>
          <w:lang w:val="ro-MD"/>
        </w:rPr>
        <w:t>6, furnizând în cartea sa albă pentru criptoactive sau într-o carte albă pentru criptoactive modificată informații care nu sunt complete, corecte ori clare sau care induc în eroare, ofertantul respectiv, persoana care solicită admiterea la tranzacționare sau operatorul unei platforme de tranzacționare și membrii organului de conducere răspund față de deținătorul criptoactivului pentru orice pierdere suferită ca urmare a încălcării respective.</w:t>
      </w:r>
    </w:p>
    <w:p w14:paraId="304B6E4F" w14:textId="77777777" w:rsidR="003211C0" w:rsidRPr="00C40ED3" w:rsidRDefault="003211C0" w:rsidP="00ED39DE">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excludere sau limitare contractuală a răspunderii civile menționate la </w:t>
      </w:r>
      <w:r w:rsidR="000104C7" w:rsidRPr="00C40ED3">
        <w:rPr>
          <w:rFonts w:cs="Times New Roman"/>
          <w:sz w:val="24"/>
          <w:szCs w:val="24"/>
          <w:lang w:val="ro-MD"/>
        </w:rPr>
        <w:t>alin.</w:t>
      </w:r>
      <w:r w:rsidRPr="00C40ED3">
        <w:rPr>
          <w:rFonts w:cs="Times New Roman"/>
          <w:sz w:val="24"/>
          <w:szCs w:val="24"/>
          <w:lang w:val="ro-MD"/>
        </w:rPr>
        <w:t xml:space="preserve"> (1) este lipsită de efecte juridice.</w:t>
      </w:r>
    </w:p>
    <w:p w14:paraId="58D38711" w14:textId="77777777" w:rsidR="003211C0" w:rsidRPr="00C40ED3" w:rsidRDefault="003211C0" w:rsidP="00ED39DE">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cartea albă pentru criptoactive și comunicările cu caracter publicitar sunt elaborate de operatorul platformei de tranzacționare în conformitate cu </w:t>
      </w:r>
      <w:r w:rsidR="00AF7E9B" w:rsidRPr="00C40ED3">
        <w:rPr>
          <w:rFonts w:cs="Times New Roman"/>
          <w:sz w:val="24"/>
          <w:szCs w:val="24"/>
          <w:lang w:val="ro-MD"/>
        </w:rPr>
        <w:t xml:space="preserve">art. </w:t>
      </w:r>
      <w:r w:rsidRPr="00C40ED3">
        <w:rPr>
          <w:rFonts w:cs="Times New Roman"/>
          <w:sz w:val="24"/>
          <w:szCs w:val="24"/>
          <w:lang w:val="ro-MD"/>
        </w:rPr>
        <w:t xml:space="preserve">5 </w:t>
      </w:r>
      <w:r w:rsidR="000104C7" w:rsidRPr="00C40ED3">
        <w:rPr>
          <w:rFonts w:cs="Times New Roman"/>
          <w:sz w:val="24"/>
          <w:szCs w:val="24"/>
          <w:lang w:val="ro-MD"/>
        </w:rPr>
        <w:t>alin.</w:t>
      </w:r>
      <w:r w:rsidRPr="00C40ED3">
        <w:rPr>
          <w:rFonts w:cs="Times New Roman"/>
          <w:sz w:val="24"/>
          <w:szCs w:val="24"/>
          <w:lang w:val="ro-MD"/>
        </w:rPr>
        <w:t xml:space="preserve"> (3), persoana care solicită admiterea la tranzacționare este, de asemenea, răspunzătoare atunci când furnizează operatorului platformei de tranzacționare informații care nu sunt complete, corecte ori clare sau care induc în eroare.</w:t>
      </w:r>
    </w:p>
    <w:p w14:paraId="45F1841F" w14:textId="77777777" w:rsidR="003211C0" w:rsidRPr="00C40ED3" w:rsidRDefault="003211C0" w:rsidP="00495187">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Este responsabilitatea deținătorului criptoactivului să prezinte dovezi care să ateste că ofertantul, persoana care solicită admiterea la tranzacționare sau operatorul platformei de tranzacționare pentru criptoactive, altele decât tokenurile raportate la active sau tokenurile de monedă electronică, a încălcat </w:t>
      </w:r>
      <w:r w:rsidR="007B59CF" w:rsidRPr="00C40ED3">
        <w:rPr>
          <w:rFonts w:cs="Times New Roman"/>
          <w:sz w:val="24"/>
          <w:szCs w:val="24"/>
          <w:lang w:val="ro-MD"/>
        </w:rPr>
        <w:t xml:space="preserve">art. </w:t>
      </w:r>
      <w:r w:rsidRPr="00C40ED3">
        <w:rPr>
          <w:rFonts w:cs="Times New Roman"/>
          <w:sz w:val="24"/>
          <w:szCs w:val="24"/>
          <w:lang w:val="ro-MD"/>
        </w:rPr>
        <w:t>6 prin furnizarea de informații care nu sunt complete, corecte ori clare sau induc în eroare și că faptul de a se fi bazat pe aceste informații a avut un impact asupra deciziei deținătorului de a achiziționa, vinde sau schimba respectivul criptoactiv.</w:t>
      </w:r>
    </w:p>
    <w:p w14:paraId="5D667725" w14:textId="77777777" w:rsidR="003211C0" w:rsidRPr="00C40ED3" w:rsidRDefault="003211C0" w:rsidP="00495187">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Ofertantul, persoana care solicită admiterea la tranzacționare sau operatorul platformei de tranzacționare și membrii organelor sale administrative, de conducere sau de supraveghere nu sunt răspunzători pentru pierderile suferite de un deținător al unui criptoactiv ca urmare a utilizării informațiilor furnizate într-un rezumat în temeiul </w:t>
      </w:r>
      <w:r w:rsidR="00A52753" w:rsidRPr="00C40ED3">
        <w:rPr>
          <w:rFonts w:cs="Times New Roman"/>
          <w:sz w:val="24"/>
          <w:szCs w:val="24"/>
          <w:lang w:val="ro-MD"/>
        </w:rPr>
        <w:t xml:space="preserve">art. </w:t>
      </w:r>
      <w:r w:rsidRPr="00C40ED3">
        <w:rPr>
          <w:rFonts w:cs="Times New Roman"/>
          <w:sz w:val="24"/>
          <w:szCs w:val="24"/>
          <w:lang w:val="ro-MD"/>
        </w:rPr>
        <w:t xml:space="preserve">6 </w:t>
      </w:r>
      <w:r w:rsidR="00A52753" w:rsidRPr="00C40ED3">
        <w:rPr>
          <w:rFonts w:cs="Times New Roman"/>
          <w:sz w:val="24"/>
          <w:szCs w:val="24"/>
          <w:lang w:val="ro-MD"/>
        </w:rPr>
        <w:t xml:space="preserve">alin. </w:t>
      </w:r>
      <w:r w:rsidRPr="00C40ED3">
        <w:rPr>
          <w:rFonts w:cs="Times New Roman"/>
          <w:sz w:val="24"/>
          <w:szCs w:val="24"/>
          <w:lang w:val="ro-MD"/>
        </w:rPr>
        <w:t>(7), inclusiv în orice traducere a acestuia, cu excepția cazului în care rezumatul:</w:t>
      </w:r>
    </w:p>
    <w:p w14:paraId="3EF5B722" w14:textId="77777777" w:rsidR="009E3F7B" w:rsidRPr="00C40ED3" w:rsidRDefault="009E3F7B" w:rsidP="00503BFC">
      <w:pPr>
        <w:pStyle w:val="Listparagraf"/>
        <w:numPr>
          <w:ilvl w:val="2"/>
          <w:numId w:val="1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induce în eroare, este inexact sau contradictoriu în raport cu celelalte părți ale cărții albe pentru criptoactive; sau</w:t>
      </w:r>
    </w:p>
    <w:p w14:paraId="737F7462" w14:textId="77777777" w:rsidR="009E3F7B" w:rsidRPr="00C40ED3" w:rsidRDefault="009E3F7B" w:rsidP="00503BFC">
      <w:pPr>
        <w:pStyle w:val="Listparagraf"/>
        <w:numPr>
          <w:ilvl w:val="2"/>
          <w:numId w:val="1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furnizează, în raport cu celelalte părți ale cărții albe pentru criptoactive, informații esențiale care să îi ajute pe deținătorii potențiali ai criptoactivului să decidă dacă să achiziționeze respectivul criptoactiv.</w:t>
      </w:r>
    </w:p>
    <w:p w14:paraId="14BA69F5" w14:textId="3B745982" w:rsidR="003D190F" w:rsidRPr="00C9021A" w:rsidRDefault="003211C0" w:rsidP="00495187">
      <w:pPr>
        <w:pStyle w:val="Listparagraf"/>
        <w:numPr>
          <w:ilvl w:val="1"/>
          <w:numId w:val="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articol nu aduce atingere niciunei alte răspunderi civile în temeiul </w:t>
      </w:r>
      <w:r w:rsidR="00AF7432" w:rsidRPr="00C40ED3">
        <w:rPr>
          <w:rFonts w:cs="Times New Roman"/>
          <w:sz w:val="24"/>
          <w:szCs w:val="24"/>
          <w:lang w:val="ro-MD"/>
        </w:rPr>
        <w:t>cadrului legal relevant din Republica Moldova</w:t>
      </w:r>
      <w:r w:rsidRPr="00C40ED3">
        <w:rPr>
          <w:rFonts w:cs="Times New Roman"/>
          <w:sz w:val="24"/>
          <w:szCs w:val="24"/>
          <w:lang w:val="ro-MD"/>
        </w:rPr>
        <w:t>.</w:t>
      </w:r>
    </w:p>
    <w:p w14:paraId="5FCBA1C7" w14:textId="56612034" w:rsidR="003211C0" w:rsidRPr="00C9021A" w:rsidRDefault="00AE254D" w:rsidP="00ED39DE">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 xml:space="preserve">CAPITOLUL </w:t>
      </w:r>
      <w:r w:rsidR="003211C0" w:rsidRPr="00C40ED3">
        <w:rPr>
          <w:rFonts w:ascii="Times New Roman" w:hAnsi="Times New Roman" w:cs="Times New Roman"/>
          <w:color w:val="auto"/>
          <w:szCs w:val="24"/>
          <w:lang w:val="ro-MD"/>
        </w:rPr>
        <w:t>III</w:t>
      </w:r>
      <w:r w:rsidR="005F69A3" w:rsidRPr="00C40ED3">
        <w:rPr>
          <w:rFonts w:ascii="Times New Roman" w:hAnsi="Times New Roman" w:cs="Times New Roman"/>
          <w:color w:val="auto"/>
          <w:szCs w:val="24"/>
          <w:lang w:val="ro-MD"/>
        </w:rPr>
        <w:br/>
      </w:r>
      <w:r w:rsidR="003211C0" w:rsidRPr="00C40ED3">
        <w:rPr>
          <w:rFonts w:ascii="Times New Roman" w:hAnsi="Times New Roman" w:cs="Times New Roman"/>
          <w:color w:val="auto"/>
          <w:szCs w:val="24"/>
          <w:lang w:val="ro-MD"/>
        </w:rPr>
        <w:t>TOKENURI RAPORTATE LA ACTIVE</w:t>
      </w:r>
    </w:p>
    <w:p w14:paraId="220A28AF" w14:textId="671D5BBB" w:rsidR="003211C0" w:rsidRPr="00C40ED3" w:rsidRDefault="00AE254D" w:rsidP="00ED39DE">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3211C0" w:rsidRPr="00C40ED3">
        <w:rPr>
          <w:rFonts w:ascii="Times New Roman" w:hAnsi="Times New Roman" w:cs="Times New Roman"/>
          <w:color w:val="auto"/>
          <w:lang w:val="ro-MD"/>
        </w:rPr>
        <w:t>1</w:t>
      </w:r>
      <w:r w:rsidR="00EE0668" w:rsidRPr="00C40ED3">
        <w:rPr>
          <w:rFonts w:ascii="Times New Roman" w:hAnsi="Times New Roman" w:cs="Times New Roman"/>
          <w:b w:val="0"/>
          <w:color w:val="auto"/>
          <w:lang w:val="ro-MD"/>
        </w:rPr>
        <w:br/>
      </w:r>
      <w:r w:rsidR="003211C0" w:rsidRPr="00C40ED3">
        <w:rPr>
          <w:rFonts w:ascii="Times New Roman" w:hAnsi="Times New Roman" w:cs="Times New Roman"/>
          <w:color w:val="auto"/>
          <w:lang w:val="ro-MD"/>
        </w:rPr>
        <w:t>Autorizarea de a face oferte publice de tokenuri raportate la active și de a solicita admiterea acestora la tranzacționare</w:t>
      </w:r>
      <w:r w:rsidR="00503B8F" w:rsidRPr="00C40ED3">
        <w:rPr>
          <w:rFonts w:ascii="Times New Roman" w:hAnsi="Times New Roman" w:cs="Times New Roman"/>
          <w:color w:val="auto"/>
          <w:lang w:val="ro-MD"/>
        </w:rPr>
        <w:t xml:space="preserve"> </w:t>
      </w:r>
    </w:p>
    <w:p w14:paraId="7AC78FCC"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54E47739" w14:textId="1247B759" w:rsidR="003211C0" w:rsidRPr="00C40ED3" w:rsidRDefault="0098760A" w:rsidP="00ED39DE">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20" w:name="_Ref184309545"/>
      <w:r w:rsidRPr="00C40ED3">
        <w:rPr>
          <w:rFonts w:cs="Times New Roman"/>
          <w:sz w:val="24"/>
          <w:szCs w:val="24"/>
          <w:lang w:val="ro-MD"/>
        </w:rPr>
        <w:t>Condițiil</w:t>
      </w:r>
      <w:r w:rsidR="009C3AA9" w:rsidRPr="00C40ED3">
        <w:rPr>
          <w:rFonts w:cs="Times New Roman"/>
          <w:sz w:val="24"/>
          <w:szCs w:val="24"/>
          <w:lang w:val="ro-MD"/>
        </w:rPr>
        <w:t>e</w:t>
      </w:r>
      <w:r w:rsidRPr="00C40ED3">
        <w:rPr>
          <w:rFonts w:cs="Times New Roman"/>
          <w:sz w:val="24"/>
          <w:szCs w:val="24"/>
          <w:lang w:val="ro-MD"/>
        </w:rPr>
        <w:t xml:space="preserve"> de a</w:t>
      </w:r>
      <w:r w:rsidR="003211C0" w:rsidRPr="00C40ED3">
        <w:rPr>
          <w:rFonts w:cs="Times New Roman"/>
          <w:sz w:val="24"/>
          <w:szCs w:val="24"/>
          <w:lang w:val="ro-MD"/>
        </w:rPr>
        <w:t>utorizare</w:t>
      </w:r>
      <w:bookmarkEnd w:id="20"/>
      <w:r w:rsidR="0072242F" w:rsidRPr="00C40ED3">
        <w:rPr>
          <w:rFonts w:cs="Times New Roman"/>
          <w:sz w:val="24"/>
          <w:szCs w:val="24"/>
          <w:lang w:val="ro-MD"/>
        </w:rPr>
        <w:t xml:space="preserve"> </w:t>
      </w:r>
      <w:r w:rsidR="00842937" w:rsidRPr="00C40ED3">
        <w:rPr>
          <w:rFonts w:cs="Times New Roman"/>
          <w:sz w:val="24"/>
          <w:szCs w:val="24"/>
          <w:lang w:val="ro-MD"/>
        </w:rPr>
        <w:t xml:space="preserve">privind oferta publică sau admiterea la tranzacționare de tokenuri </w:t>
      </w:r>
      <w:r w:rsidR="00591C3A" w:rsidRPr="00C40ED3">
        <w:rPr>
          <w:rFonts w:cs="Times New Roman"/>
          <w:sz w:val="24"/>
          <w:szCs w:val="24"/>
          <w:lang w:val="ro-MD"/>
        </w:rPr>
        <w:t xml:space="preserve">raportate </w:t>
      </w:r>
      <w:r w:rsidR="00842937" w:rsidRPr="00C40ED3">
        <w:rPr>
          <w:rFonts w:cs="Times New Roman"/>
          <w:sz w:val="24"/>
          <w:szCs w:val="24"/>
          <w:lang w:val="ro-MD"/>
        </w:rPr>
        <w:t xml:space="preserve">la active </w:t>
      </w:r>
    </w:p>
    <w:p w14:paraId="5BBEB81F" w14:textId="0C7BFF8D" w:rsidR="003211C0" w:rsidRPr="00C40ED3" w:rsidRDefault="00E7339C" w:rsidP="00ED39DE">
      <w:pPr>
        <w:pStyle w:val="Listparagraf"/>
        <w:numPr>
          <w:ilvl w:val="1"/>
          <w:numId w:val="2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w:t>
      </w:r>
      <w:r w:rsidR="003211C0" w:rsidRPr="00C40ED3">
        <w:rPr>
          <w:rFonts w:cs="Times New Roman"/>
          <w:sz w:val="24"/>
          <w:szCs w:val="24"/>
          <w:lang w:val="ro-MD"/>
        </w:rPr>
        <w:t xml:space="preserve"> persoană poate face o ofertă publică privind un token raportat la active sau solicita admiterea la tranzacționare a unui astfel de token, </w:t>
      </w:r>
      <w:r w:rsidR="009D1EFA" w:rsidRPr="00C40ED3">
        <w:rPr>
          <w:rFonts w:cs="Times New Roman"/>
          <w:sz w:val="24"/>
          <w:szCs w:val="24"/>
          <w:lang w:val="ro-MD"/>
        </w:rPr>
        <w:t xml:space="preserve">doar </w:t>
      </w:r>
      <w:r w:rsidR="003211C0" w:rsidRPr="00C40ED3">
        <w:rPr>
          <w:rFonts w:cs="Times New Roman"/>
          <w:sz w:val="24"/>
          <w:szCs w:val="24"/>
          <w:lang w:val="ro-MD"/>
        </w:rPr>
        <w:t>dacă este emitentul respectivului token raportat la active și este:</w:t>
      </w:r>
    </w:p>
    <w:p w14:paraId="3EAA651D" w14:textId="40AF5990" w:rsidR="00CB3F86" w:rsidRPr="00C40ED3" w:rsidRDefault="00CB3F86" w:rsidP="00ED39DE">
      <w:pPr>
        <w:pStyle w:val="Listparagraf"/>
        <w:numPr>
          <w:ilvl w:val="2"/>
          <w:numId w:val="1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persoană juridică</w:t>
      </w:r>
      <w:r w:rsidR="00E34867" w:rsidRPr="00C40ED3">
        <w:rPr>
          <w:rFonts w:cs="Times New Roman"/>
          <w:sz w:val="24"/>
          <w:szCs w:val="24"/>
          <w:lang w:val="ro-MD"/>
        </w:rPr>
        <w:t>, constituită sub forma juridică de organizare de societate cu răspundere limitată</w:t>
      </w:r>
      <w:r w:rsidR="00E34867" w:rsidRPr="00C40ED3">
        <w:rPr>
          <w:rFonts w:cs="Times New Roman"/>
          <w:lang w:val="ro-MD"/>
        </w:rPr>
        <w:t xml:space="preserve"> </w:t>
      </w:r>
      <w:r w:rsidR="00E34867" w:rsidRPr="00C40ED3">
        <w:rPr>
          <w:rFonts w:cs="Times New Roman"/>
          <w:sz w:val="24"/>
          <w:szCs w:val="24"/>
          <w:lang w:val="ro-MD"/>
        </w:rPr>
        <w:t>sau</w:t>
      </w:r>
      <w:r w:rsidR="00E34867" w:rsidRPr="00C40ED3">
        <w:rPr>
          <w:rFonts w:cs="Times New Roman"/>
          <w:lang w:val="ro-MD"/>
        </w:rPr>
        <w:t xml:space="preserve"> </w:t>
      </w:r>
      <w:r w:rsidR="00E34867" w:rsidRPr="00C40ED3">
        <w:rPr>
          <w:rFonts w:cs="Times New Roman"/>
          <w:sz w:val="24"/>
          <w:szCs w:val="24"/>
          <w:lang w:val="ro-MD"/>
        </w:rPr>
        <w:t>de societate pe acțiuni</w:t>
      </w:r>
      <w:r w:rsidRPr="00C40ED3">
        <w:rPr>
          <w:rFonts w:cs="Times New Roman"/>
          <w:sz w:val="24"/>
          <w:szCs w:val="24"/>
          <w:lang w:val="ro-MD"/>
        </w:rPr>
        <w:t xml:space="preserve"> </w:t>
      </w:r>
      <w:r w:rsidR="00FC5EB6" w:rsidRPr="00C40ED3">
        <w:rPr>
          <w:rFonts w:cs="Times New Roman"/>
          <w:sz w:val="24"/>
          <w:szCs w:val="24"/>
          <w:lang w:val="ro-MD"/>
        </w:rPr>
        <w:t xml:space="preserve">înregistrată </w:t>
      </w:r>
      <w:r w:rsidRPr="00C40ED3">
        <w:rPr>
          <w:rFonts w:cs="Times New Roman"/>
          <w:sz w:val="24"/>
          <w:szCs w:val="24"/>
          <w:lang w:val="ro-MD"/>
        </w:rPr>
        <w:t xml:space="preserve">în </w:t>
      </w:r>
      <w:r w:rsidR="00505E72" w:rsidRPr="00C40ED3">
        <w:rPr>
          <w:rFonts w:cs="Times New Roman"/>
          <w:sz w:val="24"/>
          <w:szCs w:val="24"/>
          <w:lang w:val="ro-MD"/>
        </w:rPr>
        <w:t xml:space="preserve">Republica Moldova </w:t>
      </w:r>
      <w:r w:rsidR="00E34867" w:rsidRPr="00C40ED3">
        <w:rPr>
          <w:rFonts w:cs="Times New Roman"/>
          <w:sz w:val="24"/>
          <w:szCs w:val="24"/>
          <w:lang w:val="ro-MD"/>
        </w:rPr>
        <w:t xml:space="preserve">conform legislației în vigoare </w:t>
      </w:r>
      <w:r w:rsidRPr="00C40ED3">
        <w:rPr>
          <w:rFonts w:cs="Times New Roman"/>
          <w:sz w:val="24"/>
          <w:szCs w:val="24"/>
          <w:lang w:val="ro-MD"/>
        </w:rPr>
        <w:t xml:space="preserve">și a fost </w:t>
      </w:r>
      <w:bookmarkStart w:id="21" w:name="_Hlk195696342"/>
      <w:r w:rsidRPr="00C40ED3">
        <w:rPr>
          <w:rFonts w:cs="Times New Roman"/>
          <w:sz w:val="24"/>
          <w:szCs w:val="24"/>
          <w:lang w:val="ro-MD"/>
        </w:rPr>
        <w:t xml:space="preserve">autorizată în conformitate cu </w:t>
      </w:r>
      <w:r w:rsidR="009F5418" w:rsidRPr="00C40ED3">
        <w:rPr>
          <w:rFonts w:cs="Times New Roman"/>
          <w:sz w:val="24"/>
          <w:szCs w:val="24"/>
          <w:lang w:val="ro-MD"/>
        </w:rPr>
        <w:t>art.</w:t>
      </w:r>
      <w:r w:rsidRPr="00C40ED3">
        <w:rPr>
          <w:rFonts w:cs="Times New Roman"/>
          <w:sz w:val="24"/>
          <w:szCs w:val="24"/>
          <w:lang w:val="ro-MD"/>
        </w:rPr>
        <w:t xml:space="preserve">21 de către </w:t>
      </w:r>
      <w:r w:rsidR="005114B6" w:rsidRPr="00C40ED3">
        <w:rPr>
          <w:rFonts w:cs="Times New Roman"/>
          <w:sz w:val="24"/>
          <w:szCs w:val="24"/>
          <w:lang w:val="ro-MD"/>
        </w:rPr>
        <w:t>Comisia Națională</w:t>
      </w:r>
      <w:bookmarkEnd w:id="21"/>
      <w:r w:rsidRPr="00C40ED3">
        <w:rPr>
          <w:rFonts w:cs="Times New Roman"/>
          <w:sz w:val="24"/>
          <w:szCs w:val="24"/>
          <w:lang w:val="ro-MD"/>
        </w:rPr>
        <w:t xml:space="preserve">; sau </w:t>
      </w:r>
    </w:p>
    <w:p w14:paraId="29F5D9EF" w14:textId="77777777" w:rsidR="00CB3F86" w:rsidRPr="00C40ED3" w:rsidRDefault="00CB3F86" w:rsidP="00ED39DE">
      <w:pPr>
        <w:pStyle w:val="Listparagraf"/>
        <w:numPr>
          <w:ilvl w:val="2"/>
          <w:numId w:val="1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instituție de credit care respectă </w:t>
      </w:r>
      <w:r w:rsidR="009F5418" w:rsidRPr="00C40ED3">
        <w:rPr>
          <w:rFonts w:cs="Times New Roman"/>
          <w:sz w:val="24"/>
          <w:szCs w:val="24"/>
          <w:lang w:val="ro-MD"/>
        </w:rPr>
        <w:t xml:space="preserve">art. </w:t>
      </w:r>
      <w:r w:rsidRPr="00C40ED3">
        <w:rPr>
          <w:rFonts w:cs="Times New Roman"/>
          <w:sz w:val="24"/>
          <w:szCs w:val="24"/>
          <w:lang w:val="ro-MD"/>
        </w:rPr>
        <w:t>17.</w:t>
      </w:r>
    </w:p>
    <w:p w14:paraId="0EB9D507" w14:textId="31C80567" w:rsidR="003211C0" w:rsidRPr="00C40ED3" w:rsidRDefault="004C3BBE" w:rsidP="00ED39DE">
      <w:pPr>
        <w:pStyle w:val="Listparagraf"/>
        <w:tabs>
          <w:tab w:val="left" w:pos="993"/>
          <w:tab w:val="left" w:pos="1843"/>
        </w:tabs>
        <w:spacing w:after="0"/>
        <w:ind w:left="0" w:firstLine="567"/>
        <w:jc w:val="both"/>
        <w:rPr>
          <w:lang w:val="ro-MD"/>
        </w:rPr>
      </w:pPr>
      <w:r w:rsidRPr="00C40ED3">
        <w:rPr>
          <w:rFonts w:cs="Times New Roman"/>
          <w:sz w:val="24"/>
          <w:szCs w:val="24"/>
          <w:lang w:val="ro-MD"/>
        </w:rPr>
        <w:t xml:space="preserve">Fără a </w:t>
      </w:r>
      <w:r w:rsidR="00DA1E40" w:rsidRPr="00C40ED3">
        <w:rPr>
          <w:rFonts w:cs="Times New Roman"/>
          <w:sz w:val="24"/>
          <w:szCs w:val="24"/>
          <w:lang w:val="ro-MD"/>
        </w:rPr>
        <w:t xml:space="preserve">aduce atingere </w:t>
      </w:r>
      <w:r w:rsidR="005E4F53" w:rsidRPr="00C40ED3">
        <w:rPr>
          <w:rFonts w:cs="Times New Roman"/>
          <w:sz w:val="24"/>
          <w:szCs w:val="24"/>
          <w:lang w:val="ro-MD"/>
        </w:rPr>
        <w:t>dispozițiilor</w:t>
      </w:r>
      <w:r w:rsidR="003211C0" w:rsidRPr="00C40ED3">
        <w:rPr>
          <w:rFonts w:cs="Times New Roman"/>
          <w:sz w:val="24"/>
          <w:szCs w:val="24"/>
          <w:lang w:val="ro-MD"/>
        </w:rPr>
        <w:t xml:space="preserve"> </w:t>
      </w:r>
      <w:r w:rsidR="00125C90" w:rsidRPr="00C40ED3">
        <w:rPr>
          <w:rFonts w:cs="Times New Roman"/>
          <w:sz w:val="24"/>
          <w:szCs w:val="24"/>
          <w:lang w:val="ro-MD"/>
        </w:rPr>
        <w:t>menționate la prezentul alineat</w:t>
      </w:r>
      <w:r w:rsidR="003211C0" w:rsidRPr="00C40ED3">
        <w:rPr>
          <w:rFonts w:cs="Times New Roman"/>
          <w:sz w:val="24"/>
          <w:szCs w:val="24"/>
          <w:lang w:val="ro-MD"/>
        </w:rPr>
        <w:t>, în urma consimțământului scris din partea emitentului unui token raportat la active, alte persoane pot face oferte publice sau pot solicita admiterea la tranzacționare a respectivului token raportat la active. Persoanele respective trebuie să respecte articolele 27, 29 și 40.</w:t>
      </w:r>
    </w:p>
    <w:p w14:paraId="0A2E32EE" w14:textId="77777777" w:rsidR="003211C0" w:rsidRPr="00C40ED3" w:rsidRDefault="000104C7" w:rsidP="00ED39DE">
      <w:pPr>
        <w:pStyle w:val="Listparagraf"/>
        <w:numPr>
          <w:ilvl w:val="1"/>
          <w:numId w:val="2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Alin.</w:t>
      </w:r>
      <w:r w:rsidR="003211C0" w:rsidRPr="00C40ED3">
        <w:rPr>
          <w:rFonts w:cs="Times New Roman"/>
          <w:sz w:val="24"/>
          <w:szCs w:val="24"/>
          <w:lang w:val="ro-MD"/>
        </w:rPr>
        <w:t xml:space="preserve"> (1) nu se aplică în cazul în care:</w:t>
      </w:r>
    </w:p>
    <w:p w14:paraId="29648F95" w14:textId="24B9DBF0" w:rsidR="00CB3F86" w:rsidRPr="00C40ED3" w:rsidRDefault="00CB3F86" w:rsidP="00ED39DE">
      <w:pPr>
        <w:pStyle w:val="Listparagraf"/>
        <w:numPr>
          <w:ilvl w:val="2"/>
          <w:numId w:val="1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pe o perioadă de 12 luni, calculată la sfârșitul fiecărei zile calendaristice, valoarea medie a tokenului raportat la active aflat în circulație emis de un emitent nu depășește niciodată 5 000 000 EUR</w:t>
      </w:r>
      <w:r w:rsidR="0075176E" w:rsidRPr="00C40ED3">
        <w:rPr>
          <w:rFonts w:cs="Times New Roman"/>
          <w:sz w:val="24"/>
          <w:szCs w:val="24"/>
          <w:lang w:val="ro-MD"/>
        </w:rPr>
        <w:t xml:space="preserve"> </w:t>
      </w:r>
      <w:r w:rsidR="00A53929" w:rsidRPr="00C40ED3">
        <w:rPr>
          <w:rFonts w:cs="Times New Roman"/>
          <w:sz w:val="24"/>
          <w:szCs w:val="24"/>
          <w:lang w:val="ro-MD"/>
        </w:rPr>
        <w:t>(</w:t>
      </w:r>
      <w:r w:rsidR="0075176E" w:rsidRPr="00C40ED3">
        <w:rPr>
          <w:rFonts w:cs="Times New Roman"/>
          <w:sz w:val="24"/>
          <w:szCs w:val="24"/>
          <w:lang w:val="ro-MD"/>
        </w:rPr>
        <w:t xml:space="preserve">echivalentul </w:t>
      </w:r>
      <w:r w:rsidR="00DA1E40" w:rsidRPr="00C40ED3">
        <w:rPr>
          <w:rFonts w:cs="Times New Roman"/>
          <w:sz w:val="24"/>
          <w:szCs w:val="24"/>
          <w:lang w:val="ro-MD"/>
        </w:rPr>
        <w:t>în lei, calculat cu aplicarea cursului</w:t>
      </w:r>
      <w:r w:rsidR="00A53929"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A53929" w:rsidRPr="00C40ED3">
        <w:rPr>
          <w:rFonts w:cs="Times New Roman"/>
          <w:sz w:val="24"/>
          <w:szCs w:val="24"/>
          <w:lang w:val="ro-MD"/>
        </w:rPr>
        <w:t xml:space="preserve"> Banca Naţională)</w:t>
      </w:r>
      <w:r w:rsidRPr="00C40ED3">
        <w:rPr>
          <w:rFonts w:cs="Times New Roman"/>
          <w:sz w:val="24"/>
          <w:szCs w:val="24"/>
          <w:lang w:val="ro-MD"/>
        </w:rPr>
        <w:t xml:space="preserve"> sau suma echivalentă într-o altă monedă oficială</w:t>
      </w:r>
      <w:r w:rsidR="004A39A9" w:rsidRPr="00C40ED3">
        <w:rPr>
          <w:rFonts w:cs="Times New Roman"/>
          <w:sz w:val="24"/>
          <w:szCs w:val="24"/>
          <w:lang w:val="ro-MD"/>
        </w:rPr>
        <w:t xml:space="preserve"> (echivalentul în lei, calculat cu aplicarea cursului oficial al leului moldovenesc stabilit de Banca Naţională)</w:t>
      </w:r>
      <w:r w:rsidRPr="00C40ED3">
        <w:rPr>
          <w:rFonts w:cs="Times New Roman"/>
          <w:sz w:val="24"/>
          <w:szCs w:val="24"/>
          <w:lang w:val="ro-MD"/>
        </w:rPr>
        <w:t xml:space="preserve">, iar emitentul nu este legat de o rețea a altor emitenți exceptați; sau </w:t>
      </w:r>
    </w:p>
    <w:p w14:paraId="11E506AC" w14:textId="77777777" w:rsidR="00CB3F86" w:rsidRPr="00C40ED3" w:rsidRDefault="00CB3F86" w:rsidP="00ED39DE">
      <w:pPr>
        <w:pStyle w:val="Listparagraf"/>
        <w:numPr>
          <w:ilvl w:val="2"/>
          <w:numId w:val="1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oferta publică privind tokenul raportat la active se adresează exclusiv investitorilor calificați și tokenul raportat la active poate fi deținut numai de către investitori calificați.</w:t>
      </w:r>
    </w:p>
    <w:p w14:paraId="1A3DA929" w14:textId="37E3DB24" w:rsidR="003211C0" w:rsidRPr="00C40ED3" w:rsidRDefault="003211C0" w:rsidP="00ED39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se aplică prezentul alineat, emitenții de tokenuri raportate la active elaborează o carte albă pentru criptoactive, astfel cum se prevede la </w:t>
      </w:r>
      <w:r w:rsidR="00941609" w:rsidRPr="00C40ED3">
        <w:rPr>
          <w:rFonts w:cs="Times New Roman"/>
          <w:sz w:val="24"/>
          <w:szCs w:val="24"/>
          <w:lang w:val="ro-MD"/>
        </w:rPr>
        <w:t xml:space="preserve">art. </w:t>
      </w:r>
      <w:r w:rsidRPr="00C40ED3">
        <w:rPr>
          <w:rFonts w:cs="Times New Roman"/>
          <w:sz w:val="24"/>
          <w:szCs w:val="24"/>
          <w:lang w:val="ro-MD"/>
        </w:rPr>
        <w:t xml:space="preserve">19, și notifică </w:t>
      </w:r>
      <w:r w:rsidR="005E5DE4" w:rsidRPr="00C40ED3">
        <w:rPr>
          <w:rFonts w:cs="Times New Roman"/>
          <w:sz w:val="24"/>
          <w:szCs w:val="24"/>
          <w:lang w:val="ro-MD"/>
        </w:rPr>
        <w:t>Comisie Naționale</w:t>
      </w:r>
      <w:r w:rsidR="0017769D" w:rsidRPr="00C40ED3">
        <w:rPr>
          <w:rFonts w:cs="Times New Roman"/>
          <w:sz w:val="24"/>
          <w:szCs w:val="24"/>
          <w:lang w:val="ro-MD"/>
        </w:rPr>
        <w:t xml:space="preserve">, </w:t>
      </w:r>
      <w:r w:rsidRPr="00C40ED3">
        <w:rPr>
          <w:rFonts w:cs="Times New Roman"/>
          <w:sz w:val="24"/>
          <w:szCs w:val="24"/>
          <w:lang w:val="ro-MD"/>
        </w:rPr>
        <w:t>respectiva carte albă pentru criptoactive și, la cerere, orice comunicare cu caracter publicitar.</w:t>
      </w:r>
    </w:p>
    <w:p w14:paraId="4A8F57F8"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782EA945" w14:textId="77777777" w:rsidR="00E10818" w:rsidRPr="00C40ED3" w:rsidRDefault="00E1081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Cerințele pentru instituțiile de credit</w:t>
      </w:r>
    </w:p>
    <w:p w14:paraId="3120B6A6" w14:textId="77777777" w:rsidR="00E10818" w:rsidRPr="00C40ED3" w:rsidRDefault="00E10818"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token raportat la active emis de o instituție de credit poate face obiectul unei oferte publice sau poate fi admis la tranzacționare</w:t>
      </w:r>
      <w:r w:rsidR="002E3F6A" w:rsidRPr="00C40ED3">
        <w:rPr>
          <w:rFonts w:cs="Times New Roman"/>
          <w:sz w:val="24"/>
          <w:szCs w:val="24"/>
          <w:lang w:val="ro-MD"/>
        </w:rPr>
        <w:t>,</w:t>
      </w:r>
      <w:r w:rsidRPr="00C40ED3">
        <w:rPr>
          <w:rFonts w:cs="Times New Roman"/>
          <w:sz w:val="24"/>
          <w:szCs w:val="24"/>
          <w:lang w:val="ro-MD"/>
        </w:rPr>
        <w:t xml:space="preserve"> dacă instituția de credit:</w:t>
      </w:r>
    </w:p>
    <w:p w14:paraId="4F0BDE70" w14:textId="535F57B0" w:rsidR="00CB3F86" w:rsidRPr="00C40ED3" w:rsidRDefault="00CB3F86" w:rsidP="00495187">
      <w:pPr>
        <w:pStyle w:val="Listparagraf"/>
        <w:numPr>
          <w:ilvl w:val="2"/>
          <w:numId w:val="12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lastRenderedPageBreak/>
        <w:t xml:space="preserve">elaborează o carte albă pentru criptoactive, astfel cum se menționează la </w:t>
      </w:r>
      <w:r w:rsidR="002E3F6A" w:rsidRPr="00C40ED3">
        <w:rPr>
          <w:rFonts w:cs="Times New Roman"/>
          <w:sz w:val="24"/>
          <w:szCs w:val="24"/>
          <w:lang w:val="ro-MD"/>
        </w:rPr>
        <w:t>art.</w:t>
      </w:r>
      <w:r w:rsidR="00323F86" w:rsidRPr="00C40ED3">
        <w:rPr>
          <w:rFonts w:cs="Times New Roman"/>
          <w:sz w:val="24"/>
          <w:szCs w:val="24"/>
          <w:lang w:val="ro-MD"/>
        </w:rPr>
        <w:t xml:space="preserve"> </w:t>
      </w:r>
      <w:r w:rsidRPr="00C40ED3">
        <w:rPr>
          <w:rFonts w:cs="Times New Roman"/>
          <w:sz w:val="24"/>
          <w:szCs w:val="24"/>
          <w:lang w:val="ro-MD"/>
        </w:rPr>
        <w:t xml:space="preserve">19, pentru tokenul raportat la active, transmite respectiva carte albă pentru criptoactive pentru aprobare de către </w:t>
      </w:r>
      <w:r w:rsidR="005E5DE4" w:rsidRPr="00C40ED3">
        <w:rPr>
          <w:rFonts w:cs="Times New Roman"/>
          <w:sz w:val="24"/>
          <w:szCs w:val="24"/>
          <w:lang w:val="ro-MD"/>
        </w:rPr>
        <w:t>Comisia Națională</w:t>
      </w:r>
      <w:r w:rsidR="00A31783" w:rsidRPr="00C40ED3">
        <w:rPr>
          <w:rFonts w:cs="Times New Roman"/>
          <w:sz w:val="24"/>
          <w:szCs w:val="24"/>
          <w:lang w:val="ro-MD"/>
        </w:rPr>
        <w:t>,</w:t>
      </w:r>
      <w:r w:rsidR="000666B9" w:rsidRPr="00C40ED3">
        <w:rPr>
          <w:rFonts w:cs="Times New Roman"/>
          <w:sz w:val="24"/>
          <w:szCs w:val="24"/>
          <w:lang w:val="ro-MD"/>
        </w:rPr>
        <w:t xml:space="preserve"> </w:t>
      </w:r>
      <w:r w:rsidRPr="00C40ED3">
        <w:rPr>
          <w:rFonts w:cs="Times New Roman"/>
          <w:sz w:val="24"/>
          <w:szCs w:val="24"/>
          <w:lang w:val="ro-MD"/>
        </w:rPr>
        <w:t>în conformitate cu procedura prevăzută în</w:t>
      </w:r>
      <w:r w:rsidR="003E141D" w:rsidRPr="00C40ED3">
        <w:rPr>
          <w:rFonts w:cs="Times New Roman"/>
          <w:sz w:val="24"/>
          <w:szCs w:val="24"/>
          <w:lang w:val="ro-MD"/>
        </w:rPr>
        <w:t xml:space="preserve"> actele normative</w:t>
      </w:r>
      <w:r w:rsidRPr="00C40ED3">
        <w:rPr>
          <w:rFonts w:cs="Times New Roman"/>
          <w:sz w:val="24"/>
          <w:szCs w:val="24"/>
          <w:lang w:val="ro-MD"/>
        </w:rPr>
        <w:t xml:space="preserve"> adoptate în temeiul </w:t>
      </w:r>
      <w:r w:rsidR="002E3F6A" w:rsidRPr="00C40ED3">
        <w:rPr>
          <w:rFonts w:cs="Times New Roman"/>
          <w:sz w:val="24"/>
          <w:szCs w:val="24"/>
          <w:lang w:val="ro-MD"/>
        </w:rPr>
        <w:t xml:space="preserve">alin. </w:t>
      </w:r>
      <w:r w:rsidRPr="00C40ED3">
        <w:rPr>
          <w:rFonts w:cs="Times New Roman"/>
          <w:sz w:val="24"/>
          <w:szCs w:val="24"/>
          <w:lang w:val="ro-MD"/>
        </w:rPr>
        <w:t>(8), și întreprinde demersurile necesare pentru aprobarea cărții albe pentru criptoactive de către</w:t>
      </w:r>
      <w:r w:rsidR="000666B9" w:rsidRPr="00C40ED3">
        <w:rPr>
          <w:rFonts w:cs="Times New Roman"/>
          <w:sz w:val="24"/>
          <w:szCs w:val="24"/>
          <w:lang w:val="ro-MD"/>
        </w:rPr>
        <w:t xml:space="preserve"> </w:t>
      </w:r>
      <w:r w:rsidR="00D331F4" w:rsidRPr="00C40ED3">
        <w:rPr>
          <w:rFonts w:cs="Times New Roman"/>
          <w:sz w:val="24"/>
          <w:szCs w:val="24"/>
          <w:lang w:val="ro-MD"/>
        </w:rPr>
        <w:t xml:space="preserve">Comisia </w:t>
      </w:r>
      <w:r w:rsidR="000666B9" w:rsidRPr="00C40ED3">
        <w:rPr>
          <w:rFonts w:cs="Times New Roman"/>
          <w:sz w:val="24"/>
          <w:szCs w:val="24"/>
          <w:lang w:val="ro-MD"/>
        </w:rPr>
        <w:t>Națională</w:t>
      </w:r>
      <w:r w:rsidRPr="00C40ED3">
        <w:rPr>
          <w:rFonts w:cs="Times New Roman"/>
          <w:sz w:val="24"/>
          <w:szCs w:val="24"/>
          <w:lang w:val="ro-MD"/>
        </w:rPr>
        <w:t xml:space="preserve">; </w:t>
      </w:r>
    </w:p>
    <w:p w14:paraId="15614A41" w14:textId="0BB3EFD4" w:rsidR="00CB3F86" w:rsidRPr="00C40ED3" w:rsidRDefault="00CB3F86" w:rsidP="00495187">
      <w:pPr>
        <w:pStyle w:val="Listparagraf"/>
        <w:numPr>
          <w:ilvl w:val="2"/>
          <w:numId w:val="123"/>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notifică </w:t>
      </w:r>
      <w:r w:rsidR="005E5DE4" w:rsidRPr="00C40ED3">
        <w:rPr>
          <w:rFonts w:cs="Times New Roman"/>
          <w:sz w:val="24"/>
          <w:szCs w:val="24"/>
          <w:lang w:val="ro-MD"/>
        </w:rPr>
        <w:t xml:space="preserve">Comisia </w:t>
      </w:r>
      <w:r w:rsidR="000666B9" w:rsidRPr="00C40ED3">
        <w:rPr>
          <w:rFonts w:cs="Times New Roman"/>
          <w:sz w:val="24"/>
          <w:szCs w:val="24"/>
          <w:lang w:val="ro-MD"/>
        </w:rPr>
        <w:t>Națională</w:t>
      </w:r>
      <w:r w:rsidRPr="00C40ED3">
        <w:rPr>
          <w:rFonts w:cs="Times New Roman"/>
          <w:sz w:val="24"/>
          <w:szCs w:val="24"/>
          <w:lang w:val="ro-MD"/>
        </w:rPr>
        <w:t xml:space="preserve"> cu cel puțin 90 de zile lucrătoare înainte de emiterea pentru prima dată a tokenului raportat la active, transmițându-i următoarele informații:</w:t>
      </w:r>
    </w:p>
    <w:p w14:paraId="506A51BD" w14:textId="77777777"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program de activitate, care descrie modelul de afaceri pe care intenționează să îl urmeze instituția de credit; </w:t>
      </w:r>
    </w:p>
    <w:p w14:paraId="19CEAD5C" w14:textId="77777777" w:rsidR="00C5515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aviz juridic </w:t>
      </w:r>
      <w:r w:rsidR="008529A0" w:rsidRPr="00C40ED3">
        <w:rPr>
          <w:rFonts w:cs="Times New Roman"/>
          <w:sz w:val="24"/>
          <w:szCs w:val="24"/>
          <w:lang w:val="ro-MD"/>
        </w:rPr>
        <w:t>emis</w:t>
      </w:r>
      <w:r w:rsidR="00C77630" w:rsidRPr="00C40ED3">
        <w:rPr>
          <w:rFonts w:cs="Times New Roman"/>
          <w:sz w:val="24"/>
          <w:szCs w:val="24"/>
          <w:lang w:val="ro-MD"/>
        </w:rPr>
        <w:t xml:space="preserve"> de un consilier juridic extern</w:t>
      </w:r>
      <w:r w:rsidR="008529A0" w:rsidRPr="00C40ED3">
        <w:rPr>
          <w:rFonts w:cs="Times New Roman"/>
          <w:sz w:val="24"/>
          <w:szCs w:val="24"/>
          <w:lang w:val="ro-MD"/>
        </w:rPr>
        <w:t>,</w:t>
      </w:r>
      <w:r w:rsidR="008529A0" w:rsidRPr="00C40ED3">
        <w:rPr>
          <w:rFonts w:cs="Times New Roman"/>
          <w:lang w:val="ro-MD"/>
        </w:rPr>
        <w:t xml:space="preserve"> </w:t>
      </w:r>
      <w:r w:rsidR="008529A0" w:rsidRPr="00C40ED3">
        <w:rPr>
          <w:rFonts w:cs="Times New Roman"/>
          <w:sz w:val="24"/>
          <w:szCs w:val="24"/>
          <w:lang w:val="ro-MD"/>
        </w:rPr>
        <w:t>într-o manieră obiectivă, fără conflicte de interese,</w:t>
      </w:r>
      <w:r w:rsidR="00C77630" w:rsidRPr="00C40ED3">
        <w:rPr>
          <w:rFonts w:cs="Times New Roman"/>
          <w:sz w:val="24"/>
          <w:szCs w:val="24"/>
          <w:lang w:val="ro-MD"/>
        </w:rPr>
        <w:t xml:space="preserve"> </w:t>
      </w:r>
      <w:r w:rsidRPr="00C40ED3">
        <w:rPr>
          <w:rFonts w:cs="Times New Roman"/>
          <w:sz w:val="24"/>
          <w:szCs w:val="24"/>
          <w:lang w:val="ro-MD"/>
        </w:rPr>
        <w:t>din care să reiasă că tokenul raportat la active nu se califică drept niciunul din următoarele:</w:t>
      </w:r>
    </w:p>
    <w:p w14:paraId="28DD52E7" w14:textId="77777777" w:rsidR="00C55156" w:rsidRPr="00C40ED3" w:rsidRDefault="00CB3F86"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 un criptoactiv exclus din domeniul de aplicare al </w:t>
      </w:r>
      <w:r w:rsidR="00555256" w:rsidRPr="00C40ED3">
        <w:rPr>
          <w:rFonts w:cs="Times New Roman"/>
          <w:sz w:val="24"/>
          <w:szCs w:val="24"/>
          <w:lang w:val="ro-MD"/>
        </w:rPr>
        <w:t xml:space="preserve">prezentei legi </w:t>
      </w:r>
      <w:r w:rsidRPr="00C40ED3">
        <w:rPr>
          <w:rFonts w:cs="Times New Roman"/>
          <w:sz w:val="24"/>
          <w:szCs w:val="24"/>
          <w:lang w:val="ro-MD"/>
        </w:rPr>
        <w:t xml:space="preserve">în temeiul </w:t>
      </w:r>
      <w:r w:rsidR="00323F86" w:rsidRPr="00C40ED3">
        <w:rPr>
          <w:rFonts w:cs="Times New Roman"/>
          <w:sz w:val="24"/>
          <w:szCs w:val="24"/>
          <w:lang w:val="ro-MD"/>
        </w:rPr>
        <w:t xml:space="preserve">art. </w:t>
      </w:r>
      <w:r w:rsidRPr="00C40ED3">
        <w:rPr>
          <w:rFonts w:cs="Times New Roman"/>
          <w:sz w:val="24"/>
          <w:szCs w:val="24"/>
          <w:lang w:val="ro-MD"/>
        </w:rPr>
        <w:t xml:space="preserve">2 </w:t>
      </w:r>
      <w:r w:rsidR="00323F86" w:rsidRPr="00C40ED3">
        <w:rPr>
          <w:rFonts w:cs="Times New Roman"/>
          <w:sz w:val="24"/>
          <w:szCs w:val="24"/>
          <w:lang w:val="ro-MD"/>
        </w:rPr>
        <w:t xml:space="preserve">alin. </w:t>
      </w:r>
      <w:r w:rsidRPr="00C40ED3">
        <w:rPr>
          <w:rFonts w:cs="Times New Roman"/>
          <w:sz w:val="24"/>
          <w:szCs w:val="24"/>
          <w:lang w:val="ro-MD"/>
        </w:rPr>
        <w:t>(4);</w:t>
      </w:r>
    </w:p>
    <w:p w14:paraId="4DC22F66" w14:textId="77777777" w:rsidR="00CB3F86" w:rsidRPr="00C40ED3" w:rsidRDefault="00CB3F86"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 un token de monedă electronică; </w:t>
      </w:r>
    </w:p>
    <w:p w14:paraId="2DA140D6" w14:textId="77777777"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detaliată a cadrului de guvernanță menționat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 xml:space="preserve">(1); </w:t>
      </w:r>
    </w:p>
    <w:p w14:paraId="1E4110FC" w14:textId="11045948"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politicile și procedurile enumerate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 xml:space="preserve">(5); </w:t>
      </w:r>
    </w:p>
    <w:p w14:paraId="413552B6" w14:textId="6EE1DAA6"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acordurilor contractuale cu entitățile terțe, astfel cum sunt menționate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 xml:space="preserve">(5); </w:t>
      </w:r>
    </w:p>
    <w:p w14:paraId="35B2EEAD" w14:textId="77777777"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politicii de continuitate a activității menționate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 xml:space="preserve">(9); </w:t>
      </w:r>
    </w:p>
    <w:p w14:paraId="2C7B4588" w14:textId="77777777" w:rsidR="00CB3F86" w:rsidRPr="00C40ED3" w:rsidRDefault="00CB3F86"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mecanismelor de control intern și a procedurilor de gestionare a riscurilor menționate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 xml:space="preserve">(10); </w:t>
      </w:r>
    </w:p>
    <w:p w14:paraId="10272E5A" w14:textId="77777777" w:rsidR="00CB3F86" w:rsidRPr="00C40ED3" w:rsidRDefault="00CB3F86" w:rsidP="00495187">
      <w:pPr>
        <w:pStyle w:val="Listparagraf"/>
        <w:numPr>
          <w:ilvl w:val="3"/>
          <w:numId w:val="123"/>
        </w:numPr>
        <w:tabs>
          <w:tab w:val="left" w:pos="1134"/>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sistemelor și a procedurilor instituite pentru protejarea disponibilității, autenticității, integrității și confidențialității datelor, menționate la </w:t>
      </w:r>
      <w:r w:rsidR="00323F86" w:rsidRPr="00C40ED3">
        <w:rPr>
          <w:rFonts w:cs="Times New Roman"/>
          <w:sz w:val="24"/>
          <w:szCs w:val="24"/>
          <w:lang w:val="ro-MD"/>
        </w:rPr>
        <w:t xml:space="preserve">art. </w:t>
      </w:r>
      <w:r w:rsidRPr="00C40ED3">
        <w:rPr>
          <w:rFonts w:cs="Times New Roman"/>
          <w:sz w:val="24"/>
          <w:szCs w:val="24"/>
          <w:lang w:val="ro-MD"/>
        </w:rPr>
        <w:t xml:space="preserve">34 </w:t>
      </w:r>
      <w:r w:rsidR="00323F86" w:rsidRPr="00C40ED3">
        <w:rPr>
          <w:rFonts w:cs="Times New Roman"/>
          <w:sz w:val="24"/>
          <w:szCs w:val="24"/>
          <w:lang w:val="ro-MD"/>
        </w:rPr>
        <w:t xml:space="preserve">alin. </w:t>
      </w:r>
      <w:r w:rsidRPr="00C40ED3">
        <w:rPr>
          <w:rFonts w:cs="Times New Roman"/>
          <w:sz w:val="24"/>
          <w:szCs w:val="24"/>
          <w:lang w:val="ro-MD"/>
        </w:rPr>
        <w:t>(11);</w:t>
      </w:r>
    </w:p>
    <w:p w14:paraId="6B9C9806" w14:textId="04BC770C" w:rsidR="00F36B68" w:rsidRPr="00C40ED3" w:rsidRDefault="00F36B68" w:rsidP="00495187">
      <w:pPr>
        <w:pStyle w:val="Listparagraf"/>
        <w:numPr>
          <w:ilvl w:val="3"/>
          <w:numId w:val="12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aviz sau un raport emis de un auditor extern </w:t>
      </w:r>
      <w:r w:rsidR="002E63AB" w:rsidRPr="00C40ED3">
        <w:rPr>
          <w:rFonts w:cs="Times New Roman"/>
          <w:sz w:val="24"/>
          <w:szCs w:val="24"/>
          <w:lang w:val="ro-MD"/>
        </w:rPr>
        <w:t>TIC</w:t>
      </w:r>
      <w:r w:rsidRPr="00C40ED3">
        <w:rPr>
          <w:rFonts w:cs="Times New Roman"/>
          <w:sz w:val="24"/>
          <w:szCs w:val="24"/>
          <w:lang w:val="ro-MD"/>
        </w:rPr>
        <w:t>, independent, cu privire la conformitatea, adecvarea și implementarea efectivă a cerințelor prevăzute la art. 34 alin. (9) - (11);</w:t>
      </w:r>
    </w:p>
    <w:p w14:paraId="4A29F229" w14:textId="05F0CA73" w:rsidR="00E10818" w:rsidRPr="00C40ED3" w:rsidRDefault="00E10818"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instituție de credit care a notificat anterior </w:t>
      </w:r>
      <w:r w:rsidR="00D331F4" w:rsidRPr="00C40ED3">
        <w:rPr>
          <w:rFonts w:cs="Times New Roman"/>
          <w:sz w:val="24"/>
          <w:szCs w:val="24"/>
          <w:lang w:val="ro-MD"/>
        </w:rPr>
        <w:t xml:space="preserve">Comisia </w:t>
      </w:r>
      <w:r w:rsidR="000666B9" w:rsidRPr="00C40ED3">
        <w:rPr>
          <w:rFonts w:cs="Times New Roman"/>
          <w:sz w:val="24"/>
          <w:szCs w:val="24"/>
          <w:lang w:val="ro-MD"/>
        </w:rPr>
        <w:t>Națională</w:t>
      </w:r>
      <w:r w:rsidRPr="00C40ED3">
        <w:rPr>
          <w:rFonts w:cs="Times New Roman"/>
          <w:sz w:val="24"/>
          <w:szCs w:val="24"/>
          <w:lang w:val="ro-MD"/>
        </w:rPr>
        <w:t xml:space="preserve"> în conformitate cu </w:t>
      </w:r>
      <w:r w:rsidR="00DB51EC" w:rsidRPr="00C40ED3">
        <w:rPr>
          <w:rFonts w:cs="Times New Roman"/>
          <w:sz w:val="24"/>
          <w:szCs w:val="24"/>
          <w:lang w:val="ro-MD"/>
        </w:rPr>
        <w:t xml:space="preserve">alin. </w:t>
      </w:r>
      <w:r w:rsidRPr="00C40ED3">
        <w:rPr>
          <w:rFonts w:cs="Times New Roman"/>
          <w:sz w:val="24"/>
          <w:szCs w:val="24"/>
          <w:lang w:val="ro-MD"/>
        </w:rPr>
        <w:t xml:space="preserve">(1) </w:t>
      </w:r>
      <w:r w:rsidR="00DB51EC" w:rsidRPr="00C40ED3">
        <w:rPr>
          <w:rFonts w:cs="Times New Roman"/>
          <w:sz w:val="24"/>
          <w:szCs w:val="24"/>
          <w:lang w:val="ro-MD"/>
        </w:rPr>
        <w:t xml:space="preserve">lit. </w:t>
      </w:r>
      <w:r w:rsidRPr="00C40ED3">
        <w:rPr>
          <w:rFonts w:cs="Times New Roman"/>
          <w:sz w:val="24"/>
          <w:szCs w:val="24"/>
          <w:lang w:val="ro-MD"/>
        </w:rPr>
        <w:t xml:space="preserve">b) în cadrul emiterii unui alt token raportat la active nu este obligată să transmită nicio informație pe care au transmis-o anterior </w:t>
      </w:r>
      <w:r w:rsidR="00D331F4" w:rsidRPr="00C40ED3">
        <w:rPr>
          <w:rFonts w:cs="Times New Roman"/>
          <w:sz w:val="24"/>
          <w:szCs w:val="24"/>
          <w:lang w:val="ro-MD"/>
        </w:rPr>
        <w:t xml:space="preserve">Comisiei </w:t>
      </w:r>
      <w:r w:rsidR="000666B9" w:rsidRPr="00C40ED3">
        <w:rPr>
          <w:rFonts w:cs="Times New Roman"/>
          <w:sz w:val="24"/>
          <w:szCs w:val="24"/>
          <w:lang w:val="ro-MD"/>
        </w:rPr>
        <w:t xml:space="preserve">Naționale </w:t>
      </w:r>
      <w:r w:rsidRPr="00C40ED3">
        <w:rPr>
          <w:rFonts w:cs="Times New Roman"/>
          <w:sz w:val="24"/>
          <w:szCs w:val="24"/>
          <w:lang w:val="ro-MD"/>
        </w:rPr>
        <w:t xml:space="preserve">în cazul în care această informație ar fi identică. Atunci când transmit informațiile enumerate în </w:t>
      </w:r>
      <w:r w:rsidR="00323F86" w:rsidRPr="00C40ED3">
        <w:rPr>
          <w:rFonts w:cs="Times New Roman"/>
          <w:sz w:val="24"/>
          <w:szCs w:val="24"/>
          <w:lang w:val="ro-MD"/>
        </w:rPr>
        <w:t>alin.</w:t>
      </w:r>
      <w:r w:rsidRPr="00C40ED3">
        <w:rPr>
          <w:rFonts w:cs="Times New Roman"/>
          <w:sz w:val="24"/>
          <w:szCs w:val="24"/>
          <w:lang w:val="ro-MD"/>
        </w:rPr>
        <w:t xml:space="preserve">(1) </w:t>
      </w:r>
      <w:r w:rsidR="00323F86" w:rsidRPr="00C40ED3">
        <w:rPr>
          <w:rFonts w:cs="Times New Roman"/>
          <w:sz w:val="24"/>
          <w:szCs w:val="24"/>
          <w:lang w:val="ro-MD"/>
        </w:rPr>
        <w:t xml:space="preserve">lit. </w:t>
      </w:r>
      <w:r w:rsidRPr="00C40ED3">
        <w:rPr>
          <w:rFonts w:cs="Times New Roman"/>
          <w:sz w:val="24"/>
          <w:szCs w:val="24"/>
          <w:lang w:val="ro-MD"/>
        </w:rPr>
        <w:t>b), instituțiile de credit confirmă în mod explicit că orice informații care nu au fost retransmise sunt încă actuale.</w:t>
      </w:r>
    </w:p>
    <w:p w14:paraId="05EA85F5" w14:textId="54D090DB" w:rsidR="00776CE0" w:rsidRPr="00C9021A" w:rsidRDefault="00D331F4"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w:t>
      </w:r>
      <w:r w:rsidR="000666B9" w:rsidRPr="00C40ED3">
        <w:rPr>
          <w:rFonts w:cs="Times New Roman"/>
          <w:sz w:val="24"/>
          <w:szCs w:val="24"/>
          <w:lang w:val="ro-MD"/>
        </w:rPr>
        <w:t xml:space="preserve">Națională </w:t>
      </w:r>
      <w:r w:rsidR="00E10818" w:rsidRPr="00C40ED3">
        <w:rPr>
          <w:rFonts w:cs="Times New Roman"/>
          <w:sz w:val="24"/>
          <w:szCs w:val="24"/>
          <w:lang w:val="ro-MD"/>
        </w:rPr>
        <w:t xml:space="preserve">primește notificarea menționată la </w:t>
      </w:r>
      <w:r w:rsidR="00DB51EC" w:rsidRPr="00C40ED3">
        <w:rPr>
          <w:rFonts w:cs="Times New Roman"/>
          <w:sz w:val="24"/>
          <w:szCs w:val="24"/>
          <w:lang w:val="ro-MD"/>
        </w:rPr>
        <w:t xml:space="preserve">alin. </w:t>
      </w:r>
      <w:r w:rsidR="00E10818" w:rsidRPr="00C40ED3">
        <w:rPr>
          <w:rFonts w:cs="Times New Roman"/>
          <w:sz w:val="24"/>
          <w:szCs w:val="24"/>
          <w:lang w:val="ro-MD"/>
        </w:rPr>
        <w:t xml:space="preserve">(1) </w:t>
      </w:r>
      <w:r w:rsidR="00DB51EC" w:rsidRPr="00C40ED3">
        <w:rPr>
          <w:rFonts w:cs="Times New Roman"/>
          <w:sz w:val="24"/>
          <w:szCs w:val="24"/>
          <w:lang w:val="ro-MD"/>
        </w:rPr>
        <w:t xml:space="preserve">lit. </w:t>
      </w:r>
      <w:r w:rsidR="00E10818" w:rsidRPr="00C40ED3">
        <w:rPr>
          <w:rFonts w:cs="Times New Roman"/>
          <w:sz w:val="24"/>
          <w:szCs w:val="24"/>
          <w:lang w:val="ro-MD"/>
        </w:rPr>
        <w:t>b)</w:t>
      </w:r>
      <w:r w:rsidR="00904499" w:rsidRPr="00C40ED3">
        <w:rPr>
          <w:rFonts w:cs="Times New Roman"/>
          <w:sz w:val="24"/>
          <w:szCs w:val="24"/>
          <w:lang w:val="ro-MD"/>
        </w:rPr>
        <w:t xml:space="preserve"> </w:t>
      </w:r>
      <w:r w:rsidR="003575A7" w:rsidRPr="00C40ED3">
        <w:rPr>
          <w:rFonts w:cs="Times New Roman"/>
          <w:sz w:val="24"/>
          <w:szCs w:val="24"/>
          <w:lang w:val="ro-MD"/>
        </w:rPr>
        <w:t xml:space="preserve">și </w:t>
      </w:r>
      <w:r w:rsidR="00E10818" w:rsidRPr="00C40ED3">
        <w:rPr>
          <w:rFonts w:cs="Times New Roman"/>
          <w:sz w:val="24"/>
          <w:szCs w:val="24"/>
          <w:lang w:val="ro-MD"/>
        </w:rPr>
        <w:t xml:space="preserve">evaluează, în termen de 20 de zile lucrătoare de la primirea informațiilor enumerate, dacă au fost furnizate informațiile </w:t>
      </w:r>
      <w:r w:rsidR="00010C9B" w:rsidRPr="00C40ED3">
        <w:rPr>
          <w:rFonts w:cs="Times New Roman"/>
          <w:sz w:val="24"/>
          <w:szCs w:val="24"/>
          <w:lang w:val="ro-MD"/>
        </w:rPr>
        <w:t xml:space="preserve">prevăzute </w:t>
      </w:r>
      <w:r w:rsidR="00E10818" w:rsidRPr="00C40ED3">
        <w:rPr>
          <w:rFonts w:cs="Times New Roman"/>
          <w:sz w:val="24"/>
          <w:szCs w:val="24"/>
          <w:lang w:val="ro-MD"/>
        </w:rPr>
        <w:t xml:space="preserve">în temeiul literei respective. În cazul în care </w:t>
      </w:r>
      <w:r w:rsidRPr="00C40ED3">
        <w:rPr>
          <w:rFonts w:cs="Times New Roman"/>
          <w:sz w:val="24"/>
          <w:lang w:val="ro-MD"/>
        </w:rPr>
        <w:t xml:space="preserve">Comisia </w:t>
      </w:r>
      <w:r w:rsidR="000666B9" w:rsidRPr="00C40ED3">
        <w:rPr>
          <w:rFonts w:cs="Times New Roman"/>
          <w:sz w:val="24"/>
          <w:lang w:val="ro-MD"/>
        </w:rPr>
        <w:t>Națională</w:t>
      </w:r>
      <w:r w:rsidR="00E10818" w:rsidRPr="00C40ED3">
        <w:rPr>
          <w:rFonts w:cs="Times New Roman"/>
          <w:sz w:val="24"/>
          <w:szCs w:val="24"/>
          <w:lang w:val="ro-MD"/>
        </w:rPr>
        <w:t xml:space="preserve"> ajunge la concluzia că o notificare nu este completă deoarece lipsesc informații, </w:t>
      </w:r>
      <w:r w:rsidR="00E10818" w:rsidRPr="00C40ED3">
        <w:rPr>
          <w:rFonts w:cs="Times New Roman"/>
          <w:sz w:val="24"/>
          <w:lang w:val="ro-MD"/>
        </w:rPr>
        <w:t>aceasta informează imediat</w:t>
      </w:r>
      <w:r w:rsidR="00CD02C2" w:rsidRPr="00C40ED3">
        <w:rPr>
          <w:rFonts w:cs="Times New Roman"/>
          <w:sz w:val="24"/>
          <w:lang w:val="ro-MD"/>
        </w:rPr>
        <w:t xml:space="preserve"> sau cel târziu </w:t>
      </w:r>
      <w:r w:rsidR="00200A15" w:rsidRPr="00C40ED3">
        <w:rPr>
          <w:rFonts w:cs="Times New Roman"/>
          <w:sz w:val="24"/>
          <w:lang w:val="ro-MD"/>
        </w:rPr>
        <w:t xml:space="preserve">până </w:t>
      </w:r>
      <w:r w:rsidR="00CD02C2" w:rsidRPr="00C40ED3">
        <w:rPr>
          <w:rFonts w:cs="Times New Roman"/>
          <w:sz w:val="24"/>
          <w:lang w:val="ro-MD"/>
        </w:rPr>
        <w:t xml:space="preserve">la </w:t>
      </w:r>
      <w:r w:rsidR="00CC0977" w:rsidRPr="00C40ED3">
        <w:rPr>
          <w:rFonts w:cs="Times New Roman"/>
          <w:sz w:val="24"/>
          <w:lang w:val="ro-MD"/>
        </w:rPr>
        <w:t>sfârșitul</w:t>
      </w:r>
      <w:r w:rsidR="00CD02C2" w:rsidRPr="00C40ED3">
        <w:rPr>
          <w:rFonts w:cs="Times New Roman"/>
          <w:sz w:val="24"/>
          <w:lang w:val="ro-MD"/>
        </w:rPr>
        <w:t xml:space="preserve"> următoarei zile lucrătoare</w:t>
      </w:r>
      <w:r w:rsidR="00E10818" w:rsidRPr="00C40ED3">
        <w:rPr>
          <w:rFonts w:cs="Times New Roman"/>
          <w:sz w:val="24"/>
          <w:lang w:val="ro-MD"/>
        </w:rPr>
        <w:t xml:space="preserve"> instituția</w:t>
      </w:r>
      <w:r w:rsidR="00E10818" w:rsidRPr="00C40ED3">
        <w:rPr>
          <w:rFonts w:cs="Times New Roman"/>
          <w:sz w:val="24"/>
          <w:szCs w:val="24"/>
          <w:lang w:val="ro-MD"/>
        </w:rPr>
        <w:t xml:space="preserve"> de credit notificatoare în acest sens și stabilește un termen până la care instituția de credit respectivă trebuie să furnizeze informațiile care lipsesc.</w:t>
      </w:r>
      <w:r w:rsidR="00C9021A">
        <w:rPr>
          <w:rFonts w:cs="Times New Roman"/>
          <w:sz w:val="24"/>
          <w:szCs w:val="24"/>
          <w:lang w:val="ro-MD"/>
        </w:rPr>
        <w:t xml:space="preserve"> </w:t>
      </w:r>
      <w:r w:rsidR="00E10818" w:rsidRPr="00C9021A">
        <w:rPr>
          <w:rFonts w:cs="Times New Roman"/>
          <w:sz w:val="24"/>
          <w:szCs w:val="24"/>
          <w:lang w:val="ro-MD"/>
        </w:rPr>
        <w:t xml:space="preserve">Termenul pentru furnizarea oricăror informații care lipsesc nu depășește 20 de zile lucrătoare de la data solicitării. Până la expirarea termenului respectiv, termenul stabilit la </w:t>
      </w:r>
      <w:r w:rsidR="00323F86" w:rsidRPr="00C9021A">
        <w:rPr>
          <w:rFonts w:cs="Times New Roman"/>
          <w:sz w:val="24"/>
          <w:szCs w:val="24"/>
          <w:lang w:val="ro-MD"/>
        </w:rPr>
        <w:t xml:space="preserve">alin. </w:t>
      </w:r>
      <w:r w:rsidR="00E10818" w:rsidRPr="00C9021A">
        <w:rPr>
          <w:rFonts w:cs="Times New Roman"/>
          <w:sz w:val="24"/>
          <w:szCs w:val="24"/>
          <w:lang w:val="ro-MD"/>
        </w:rPr>
        <w:t xml:space="preserve">(1) </w:t>
      </w:r>
      <w:r w:rsidR="00323F86" w:rsidRPr="00C9021A">
        <w:rPr>
          <w:rFonts w:cs="Times New Roman"/>
          <w:sz w:val="24"/>
          <w:szCs w:val="24"/>
          <w:lang w:val="ro-MD"/>
        </w:rPr>
        <w:t xml:space="preserve">lit. </w:t>
      </w:r>
      <w:r w:rsidR="00E10818" w:rsidRPr="00C9021A">
        <w:rPr>
          <w:rFonts w:cs="Times New Roman"/>
          <w:sz w:val="24"/>
          <w:szCs w:val="24"/>
          <w:lang w:val="ro-MD"/>
        </w:rPr>
        <w:t>b)</w:t>
      </w:r>
      <w:r w:rsidR="00904499" w:rsidRPr="00C9021A">
        <w:rPr>
          <w:rFonts w:cs="Times New Roman"/>
          <w:sz w:val="24"/>
          <w:szCs w:val="24"/>
          <w:lang w:val="ro-MD"/>
        </w:rPr>
        <w:t xml:space="preserve"> </w:t>
      </w:r>
      <w:r w:rsidR="00E10818" w:rsidRPr="00C9021A">
        <w:rPr>
          <w:rFonts w:cs="Times New Roman"/>
          <w:sz w:val="24"/>
          <w:szCs w:val="24"/>
          <w:lang w:val="ro-MD"/>
        </w:rPr>
        <w:t xml:space="preserve"> se suspendă. Orice solicitări suplimentare formulate de</w:t>
      </w:r>
      <w:r w:rsidR="000666B9" w:rsidRPr="00C9021A">
        <w:rPr>
          <w:rFonts w:cs="Times New Roman"/>
          <w:sz w:val="24"/>
          <w:szCs w:val="24"/>
          <w:lang w:val="ro-MD"/>
        </w:rPr>
        <w:t xml:space="preserve"> </w:t>
      </w:r>
      <w:r w:rsidRPr="00C9021A">
        <w:rPr>
          <w:rFonts w:cs="Times New Roman"/>
          <w:sz w:val="24"/>
          <w:szCs w:val="24"/>
          <w:lang w:val="ro-MD"/>
        </w:rPr>
        <w:t xml:space="preserve">Comisia </w:t>
      </w:r>
      <w:r w:rsidR="000666B9" w:rsidRPr="00C9021A">
        <w:rPr>
          <w:rFonts w:cs="Times New Roman"/>
          <w:sz w:val="24"/>
          <w:szCs w:val="24"/>
          <w:lang w:val="ro-MD"/>
        </w:rPr>
        <w:t xml:space="preserve">Națională </w:t>
      </w:r>
      <w:r w:rsidR="00E10818" w:rsidRPr="00C9021A">
        <w:rPr>
          <w:rFonts w:cs="Times New Roman"/>
          <w:sz w:val="24"/>
          <w:szCs w:val="24"/>
          <w:lang w:val="ro-MD"/>
        </w:rPr>
        <w:t xml:space="preserve">în vederea completării sau clarificării informațiilor sunt la discreția acesteia, dar nu duc la suspendarea termenului prevăzut la </w:t>
      </w:r>
      <w:r w:rsidR="000C50AB" w:rsidRPr="00C9021A">
        <w:rPr>
          <w:rFonts w:cs="Times New Roman"/>
          <w:sz w:val="24"/>
          <w:szCs w:val="24"/>
          <w:lang w:val="ro-MD"/>
        </w:rPr>
        <w:t xml:space="preserve">alin. </w:t>
      </w:r>
      <w:r w:rsidR="00E10818" w:rsidRPr="00C9021A">
        <w:rPr>
          <w:rFonts w:cs="Times New Roman"/>
          <w:sz w:val="24"/>
          <w:szCs w:val="24"/>
          <w:lang w:val="ro-MD"/>
        </w:rPr>
        <w:t xml:space="preserve">(1) </w:t>
      </w:r>
      <w:r w:rsidR="000C50AB" w:rsidRPr="00C9021A">
        <w:rPr>
          <w:rFonts w:cs="Times New Roman"/>
          <w:sz w:val="24"/>
          <w:szCs w:val="24"/>
          <w:lang w:val="ro-MD"/>
        </w:rPr>
        <w:t>lit</w:t>
      </w:r>
      <w:r w:rsidR="00325C76" w:rsidRPr="00C9021A">
        <w:rPr>
          <w:rFonts w:cs="Times New Roman"/>
          <w:sz w:val="24"/>
          <w:szCs w:val="24"/>
          <w:lang w:val="ro-MD"/>
        </w:rPr>
        <w:t>.</w:t>
      </w:r>
      <w:r w:rsidR="000C50AB" w:rsidRPr="00C9021A">
        <w:rPr>
          <w:rFonts w:cs="Times New Roman"/>
          <w:sz w:val="24"/>
          <w:szCs w:val="24"/>
          <w:lang w:val="ro-MD"/>
        </w:rPr>
        <w:t xml:space="preserve"> </w:t>
      </w:r>
      <w:r w:rsidR="00E10818" w:rsidRPr="00C9021A">
        <w:rPr>
          <w:rFonts w:cs="Times New Roman"/>
          <w:sz w:val="24"/>
          <w:szCs w:val="24"/>
          <w:lang w:val="ro-MD"/>
        </w:rPr>
        <w:t>b).</w:t>
      </w:r>
      <w:r w:rsidR="00C9021A">
        <w:rPr>
          <w:rFonts w:cs="Times New Roman"/>
          <w:sz w:val="24"/>
          <w:szCs w:val="24"/>
          <w:lang w:val="ro-MD"/>
        </w:rPr>
        <w:t xml:space="preserve"> </w:t>
      </w:r>
      <w:r w:rsidR="00E10818" w:rsidRPr="00C9021A">
        <w:rPr>
          <w:rFonts w:cs="Times New Roman"/>
          <w:sz w:val="24"/>
          <w:szCs w:val="24"/>
          <w:lang w:val="ro-MD"/>
        </w:rPr>
        <w:t>Instituția de credit nu face o ofertă publică sau nu solicită admiterea la tranzacționare a tokenului raportat la active atât timp cât notificarea este incompletă.</w:t>
      </w:r>
      <w:bookmarkStart w:id="22" w:name="_Hlk203984942"/>
    </w:p>
    <w:p w14:paraId="282B87AA" w14:textId="3ACA8203" w:rsidR="00E10818" w:rsidRPr="00C40ED3" w:rsidRDefault="00E10818"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Instituțiile de credit care emit tokenuri raportate la active nu fac obiectul articolelor 16, 18, 20, 21, 24, 35, 41 și 42.</w:t>
      </w:r>
    </w:p>
    <w:bookmarkEnd w:id="22"/>
    <w:p w14:paraId="290043C6" w14:textId="31C04FAD" w:rsidR="00E10818" w:rsidRPr="00C9021A" w:rsidRDefault="00C94A18"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comunică fără întârziere </w:t>
      </w:r>
      <w:r w:rsidR="00CE23AC" w:rsidRPr="00C40ED3">
        <w:rPr>
          <w:rFonts w:cs="Times New Roman"/>
          <w:sz w:val="24"/>
          <w:szCs w:val="24"/>
          <w:lang w:val="ro-MD"/>
        </w:rPr>
        <w:t>Băncii Naționale</w:t>
      </w:r>
      <w:r w:rsidRPr="00C40ED3">
        <w:rPr>
          <w:rFonts w:cs="Times New Roman"/>
          <w:sz w:val="24"/>
          <w:szCs w:val="24"/>
          <w:lang w:val="ro-MD"/>
        </w:rPr>
        <w:t xml:space="preserve"> informațiile complete primite în temeiul alin</w:t>
      </w:r>
      <w:r w:rsidR="00CE23AC" w:rsidRPr="00C40ED3">
        <w:rPr>
          <w:rFonts w:cs="Times New Roman"/>
          <w:sz w:val="24"/>
          <w:szCs w:val="24"/>
          <w:lang w:val="ro-MD"/>
        </w:rPr>
        <w:t>.</w:t>
      </w:r>
      <w:r w:rsidRPr="00C40ED3">
        <w:rPr>
          <w:rFonts w:cs="Times New Roman"/>
          <w:sz w:val="24"/>
          <w:szCs w:val="24"/>
          <w:lang w:val="ro-MD"/>
        </w:rPr>
        <w:t xml:space="preserve"> (1) și, în cazul în care tokenul raportat la active se raportează la </w:t>
      </w:r>
      <w:r w:rsidR="002E63AB" w:rsidRPr="00C40ED3">
        <w:rPr>
          <w:rFonts w:cs="Times New Roman"/>
          <w:sz w:val="24"/>
          <w:szCs w:val="24"/>
          <w:lang w:val="ro-MD"/>
        </w:rPr>
        <w:t xml:space="preserve">moneda euro sau la </w:t>
      </w:r>
      <w:r w:rsidRPr="00C40ED3">
        <w:rPr>
          <w:rFonts w:cs="Times New Roman"/>
          <w:sz w:val="24"/>
          <w:szCs w:val="24"/>
          <w:lang w:val="ro-MD"/>
        </w:rPr>
        <w:t xml:space="preserve">o monedă oficială a unui </w:t>
      </w:r>
      <w:r w:rsidR="00CE23AC" w:rsidRPr="00C40ED3">
        <w:rPr>
          <w:rFonts w:cs="Times New Roman"/>
          <w:sz w:val="24"/>
          <w:szCs w:val="24"/>
          <w:lang w:val="ro-MD"/>
        </w:rPr>
        <w:t>alt stat</w:t>
      </w:r>
      <w:r w:rsidRPr="00C40ED3">
        <w:rPr>
          <w:rFonts w:cs="Times New Roman"/>
          <w:sz w:val="24"/>
          <w:szCs w:val="24"/>
          <w:lang w:val="ro-MD"/>
        </w:rPr>
        <w:t>,</w:t>
      </w:r>
      <w:r w:rsidR="00F67278" w:rsidRPr="00C40ED3">
        <w:rPr>
          <w:rFonts w:cs="Times New Roman"/>
          <w:sz w:val="24"/>
          <w:szCs w:val="24"/>
          <w:lang w:val="ro-MD"/>
        </w:rPr>
        <w:t xml:space="preserve"> transmite în același timp </w:t>
      </w:r>
      <w:r w:rsidR="00F42309" w:rsidRPr="00C40ED3">
        <w:rPr>
          <w:rFonts w:cs="Times New Roman"/>
          <w:sz w:val="24"/>
          <w:szCs w:val="24"/>
          <w:lang w:val="ro-MD"/>
        </w:rPr>
        <w:t>informațiile menționate</w:t>
      </w:r>
      <w:r w:rsidR="002E63AB" w:rsidRPr="00C40ED3">
        <w:rPr>
          <w:rFonts w:cs="Times New Roman"/>
          <w:lang w:val="ro-MD"/>
        </w:rPr>
        <w:t xml:space="preserve"> </w:t>
      </w:r>
      <w:r w:rsidR="002E63AB" w:rsidRPr="00C40ED3">
        <w:rPr>
          <w:rFonts w:cs="Times New Roman"/>
          <w:sz w:val="24"/>
          <w:szCs w:val="24"/>
          <w:lang w:val="ro-MD"/>
        </w:rPr>
        <w:t xml:space="preserve">Băncii Centrale Europene (BCE) sau, după caz, </w:t>
      </w:r>
      <w:r w:rsidRPr="00C40ED3">
        <w:rPr>
          <w:rFonts w:cs="Times New Roman"/>
          <w:sz w:val="24"/>
          <w:szCs w:val="24"/>
          <w:lang w:val="ro-MD"/>
        </w:rPr>
        <w:t>băncii centrale a statului respectiv.</w:t>
      </w:r>
      <w:r w:rsidR="00C9021A">
        <w:rPr>
          <w:rFonts w:cs="Times New Roman"/>
          <w:sz w:val="24"/>
          <w:szCs w:val="24"/>
          <w:lang w:val="ro-MD"/>
        </w:rPr>
        <w:t xml:space="preserve"> </w:t>
      </w:r>
      <w:r w:rsidR="00CE23AC" w:rsidRPr="00C9021A">
        <w:rPr>
          <w:rFonts w:cs="Times New Roman"/>
          <w:sz w:val="24"/>
          <w:szCs w:val="24"/>
          <w:lang w:val="ro-MD"/>
        </w:rPr>
        <w:t>Banca Națională</w:t>
      </w:r>
      <w:r w:rsidR="002E63AB" w:rsidRPr="00C9021A">
        <w:rPr>
          <w:rFonts w:cs="Times New Roman"/>
          <w:sz w:val="24"/>
          <w:szCs w:val="24"/>
          <w:lang w:val="ro-MD"/>
        </w:rPr>
        <w:t>,</w:t>
      </w:r>
      <w:r w:rsidRPr="00C9021A">
        <w:rPr>
          <w:rFonts w:cs="Times New Roman"/>
          <w:sz w:val="24"/>
          <w:szCs w:val="24"/>
          <w:lang w:val="ro-MD"/>
        </w:rPr>
        <w:t xml:space="preserve"> și, după caz,</w:t>
      </w:r>
      <w:r w:rsidR="002E63AB" w:rsidRPr="00C9021A">
        <w:rPr>
          <w:rFonts w:cs="Times New Roman"/>
          <w:sz w:val="24"/>
          <w:szCs w:val="24"/>
          <w:lang w:val="ro-MD"/>
        </w:rPr>
        <w:t xml:space="preserve"> BCE sau</w:t>
      </w:r>
      <w:r w:rsidRPr="00C9021A">
        <w:rPr>
          <w:rFonts w:cs="Times New Roman"/>
          <w:sz w:val="24"/>
          <w:szCs w:val="24"/>
          <w:lang w:val="ro-MD"/>
        </w:rPr>
        <w:t xml:space="preserve"> banca centrală a</w:t>
      </w:r>
      <w:r w:rsidR="00CE23AC" w:rsidRPr="00C9021A">
        <w:rPr>
          <w:rFonts w:cs="Times New Roman"/>
          <w:sz w:val="24"/>
          <w:szCs w:val="24"/>
          <w:lang w:val="ro-MD"/>
        </w:rPr>
        <w:t xml:space="preserve"> </w:t>
      </w:r>
      <w:r w:rsidR="00DA4B29" w:rsidRPr="00C9021A">
        <w:rPr>
          <w:rFonts w:cs="Times New Roman"/>
          <w:sz w:val="24"/>
          <w:szCs w:val="24"/>
          <w:lang w:val="ro-MD"/>
        </w:rPr>
        <w:t xml:space="preserve">altui </w:t>
      </w:r>
      <w:r w:rsidRPr="00C9021A">
        <w:rPr>
          <w:rFonts w:cs="Times New Roman"/>
          <w:sz w:val="24"/>
          <w:szCs w:val="24"/>
          <w:lang w:val="ro-MD"/>
        </w:rPr>
        <w:t>stat</w:t>
      </w:r>
      <w:r w:rsidR="00CE23AC" w:rsidRPr="00C9021A">
        <w:rPr>
          <w:rFonts w:cs="Times New Roman"/>
          <w:sz w:val="24"/>
          <w:szCs w:val="24"/>
          <w:lang w:val="ro-MD"/>
        </w:rPr>
        <w:t xml:space="preserve"> emitent al monedei oficiale la care se raportează tokenul raportat la active,</w:t>
      </w:r>
      <w:r w:rsidRPr="00C9021A">
        <w:rPr>
          <w:rFonts w:cs="Times New Roman"/>
          <w:sz w:val="24"/>
          <w:szCs w:val="24"/>
          <w:lang w:val="ro-MD"/>
        </w:rPr>
        <w:t xml:space="preserve"> </w:t>
      </w:r>
      <w:r w:rsidR="00DA4B29" w:rsidRPr="00C9021A">
        <w:rPr>
          <w:rFonts w:cs="Times New Roman"/>
          <w:sz w:val="24"/>
          <w:szCs w:val="24"/>
          <w:lang w:val="ro-MD"/>
        </w:rPr>
        <w:t xml:space="preserve">pot </w:t>
      </w:r>
      <w:r w:rsidRPr="00C9021A">
        <w:rPr>
          <w:rFonts w:cs="Times New Roman"/>
          <w:sz w:val="24"/>
          <w:szCs w:val="24"/>
          <w:lang w:val="ro-MD"/>
        </w:rPr>
        <w:t>emit</w:t>
      </w:r>
      <w:r w:rsidR="00DA4B29" w:rsidRPr="00C9021A">
        <w:rPr>
          <w:rFonts w:cs="Times New Roman"/>
          <w:sz w:val="24"/>
          <w:szCs w:val="24"/>
          <w:lang w:val="ro-MD"/>
        </w:rPr>
        <w:t>e</w:t>
      </w:r>
      <w:r w:rsidRPr="00C9021A">
        <w:rPr>
          <w:rFonts w:cs="Times New Roman"/>
          <w:sz w:val="24"/>
          <w:szCs w:val="24"/>
          <w:lang w:val="ro-MD"/>
        </w:rPr>
        <w:t>, în termen de 20 de zile lucrătoare de la primirea informațiilor</w:t>
      </w:r>
      <w:r w:rsidR="00310BCB" w:rsidRPr="00C9021A">
        <w:rPr>
          <w:rFonts w:cs="Times New Roman"/>
          <w:sz w:val="24"/>
          <w:szCs w:val="24"/>
          <w:lang w:val="ro-MD"/>
        </w:rPr>
        <w:t xml:space="preserve"> menționate</w:t>
      </w:r>
      <w:r w:rsidRPr="00C9021A">
        <w:rPr>
          <w:rFonts w:cs="Times New Roman"/>
          <w:sz w:val="24"/>
          <w:szCs w:val="24"/>
          <w:lang w:val="ro-MD"/>
        </w:rPr>
        <w:t xml:space="preserve">, un aviz cu privire la informațiile respective și transmit avizul respectiv autorității competente. </w:t>
      </w:r>
      <w:r w:rsidR="00C534E6" w:rsidRPr="00C9021A">
        <w:rPr>
          <w:rFonts w:cs="Times New Roman"/>
          <w:sz w:val="24"/>
          <w:szCs w:val="24"/>
          <w:lang w:val="ro-MD"/>
        </w:rPr>
        <w:t xml:space="preserve">Comisia </w:t>
      </w:r>
      <w:r w:rsidR="000666B9" w:rsidRPr="00C9021A">
        <w:rPr>
          <w:rFonts w:cs="Times New Roman"/>
          <w:sz w:val="24"/>
          <w:szCs w:val="24"/>
          <w:lang w:val="ro-MD"/>
        </w:rPr>
        <w:t xml:space="preserve">Națională </w:t>
      </w:r>
      <w:r w:rsidR="00E10818" w:rsidRPr="00C9021A">
        <w:rPr>
          <w:rFonts w:cs="Times New Roman"/>
          <w:sz w:val="24"/>
          <w:szCs w:val="24"/>
          <w:lang w:val="ro-MD"/>
        </w:rPr>
        <w:t>solicit</w:t>
      </w:r>
      <w:r w:rsidR="00593D18" w:rsidRPr="00C9021A">
        <w:rPr>
          <w:rFonts w:cs="Times New Roman"/>
          <w:sz w:val="24"/>
          <w:szCs w:val="24"/>
          <w:lang w:val="ro-MD"/>
        </w:rPr>
        <w:t>ă</w:t>
      </w:r>
      <w:r w:rsidR="00E10818" w:rsidRPr="00C9021A">
        <w:rPr>
          <w:rFonts w:cs="Times New Roman"/>
          <w:sz w:val="24"/>
          <w:szCs w:val="24"/>
          <w:lang w:val="ro-MD"/>
        </w:rPr>
        <w:t xml:space="preserve"> instituției de credit să nu facă o ofertă publică și să nu solicite admiterea la tranzacționare a tokenului raportat la active </w:t>
      </w:r>
      <w:r w:rsidR="00C534E6" w:rsidRPr="00C9021A">
        <w:rPr>
          <w:rFonts w:cs="Times New Roman"/>
          <w:sz w:val="24"/>
          <w:szCs w:val="24"/>
          <w:lang w:val="ro-MD"/>
        </w:rPr>
        <w:t xml:space="preserve">în cazurile în care Banca Națională sau, după caz, </w:t>
      </w:r>
      <w:r w:rsidR="00D0108D" w:rsidRPr="00C9021A">
        <w:rPr>
          <w:rFonts w:cs="Times New Roman"/>
          <w:sz w:val="24"/>
          <w:szCs w:val="24"/>
          <w:lang w:val="ro-MD"/>
        </w:rPr>
        <w:t xml:space="preserve">BCE sau banca centrală </w:t>
      </w:r>
      <w:r w:rsidR="00C534E6" w:rsidRPr="00C9021A">
        <w:rPr>
          <w:rFonts w:cs="Times New Roman"/>
          <w:sz w:val="24"/>
          <w:szCs w:val="24"/>
          <w:lang w:val="ro-MD"/>
        </w:rPr>
        <w:t>a alt</w:t>
      </w:r>
      <w:r w:rsidR="00D0108D" w:rsidRPr="00C9021A">
        <w:rPr>
          <w:rFonts w:cs="Times New Roman"/>
          <w:sz w:val="24"/>
          <w:szCs w:val="24"/>
          <w:lang w:val="ro-MD"/>
        </w:rPr>
        <w:t>ui</w:t>
      </w:r>
      <w:r w:rsidR="00C534E6" w:rsidRPr="00C9021A">
        <w:rPr>
          <w:rFonts w:cs="Times New Roman"/>
          <w:sz w:val="24"/>
          <w:szCs w:val="24"/>
          <w:lang w:val="ro-MD"/>
        </w:rPr>
        <w:t xml:space="preserve"> stat, astfel cum se menționează </w:t>
      </w:r>
      <w:r w:rsidR="00125C90" w:rsidRPr="00C9021A">
        <w:rPr>
          <w:rFonts w:cs="Times New Roman"/>
          <w:sz w:val="24"/>
          <w:szCs w:val="24"/>
          <w:lang w:val="ro-MD"/>
        </w:rPr>
        <w:t>în prezentul alineat</w:t>
      </w:r>
      <w:r w:rsidR="00C534E6" w:rsidRPr="00C9021A">
        <w:rPr>
          <w:rFonts w:cs="Times New Roman"/>
          <w:sz w:val="24"/>
          <w:szCs w:val="24"/>
          <w:lang w:val="ro-MD"/>
        </w:rPr>
        <w:t xml:space="preserve">, emite un aviz negativ </w:t>
      </w:r>
      <w:r w:rsidR="00E10818" w:rsidRPr="00C9021A">
        <w:rPr>
          <w:rFonts w:cs="Times New Roman"/>
          <w:sz w:val="24"/>
          <w:szCs w:val="24"/>
          <w:lang w:val="ro-MD"/>
        </w:rPr>
        <w:t>din motive legate de un risc la adresa bunei funcționări a sistemelor de plăți, de transmisie a politicii monetare sau de suveranitate monetară.</w:t>
      </w:r>
    </w:p>
    <w:p w14:paraId="27A4B326" w14:textId="6FF904B1" w:rsidR="00E10818" w:rsidRPr="00C40ED3" w:rsidRDefault="001C5394"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w:t>
      </w:r>
      <w:r w:rsidR="00E10818" w:rsidRPr="00C40ED3">
        <w:rPr>
          <w:rFonts w:cs="Times New Roman"/>
          <w:sz w:val="24"/>
          <w:szCs w:val="24"/>
          <w:lang w:val="ro-MD"/>
        </w:rPr>
        <w:t xml:space="preserve">upă verificarea caracterului complet al informațiilor primite în conformitate cu </w:t>
      </w:r>
      <w:r w:rsidR="00D345C0" w:rsidRPr="00C40ED3">
        <w:rPr>
          <w:rFonts w:cs="Times New Roman"/>
          <w:sz w:val="24"/>
          <w:szCs w:val="24"/>
          <w:lang w:val="ro-MD"/>
        </w:rPr>
        <w:t xml:space="preserve">alin. </w:t>
      </w:r>
      <w:r w:rsidR="00E10818" w:rsidRPr="00C40ED3">
        <w:rPr>
          <w:rFonts w:cs="Times New Roman"/>
          <w:sz w:val="24"/>
          <w:szCs w:val="24"/>
          <w:lang w:val="ro-MD"/>
        </w:rPr>
        <w:t>(1)</w:t>
      </w:r>
      <w:r w:rsidRPr="00C40ED3">
        <w:rPr>
          <w:rFonts w:cs="Times New Roman"/>
          <w:sz w:val="24"/>
          <w:szCs w:val="24"/>
          <w:lang w:val="ro-MD"/>
        </w:rPr>
        <w:t xml:space="preserve">, </w:t>
      </w:r>
      <w:r w:rsidR="002D52D0" w:rsidRPr="00C40ED3">
        <w:rPr>
          <w:rFonts w:cs="Times New Roman"/>
          <w:sz w:val="24"/>
          <w:szCs w:val="24"/>
          <w:lang w:val="ro-MD"/>
        </w:rPr>
        <w:t>Comisia Națională</w:t>
      </w:r>
      <w:r w:rsidRPr="00C40ED3">
        <w:rPr>
          <w:rFonts w:cs="Times New Roman"/>
          <w:sz w:val="24"/>
          <w:szCs w:val="24"/>
          <w:lang w:val="ro-MD"/>
        </w:rPr>
        <w:t>, în temeiul art. 95 alin. (3)</w:t>
      </w:r>
      <w:r w:rsidR="002D52D0" w:rsidRPr="00C40ED3">
        <w:rPr>
          <w:rFonts w:cs="Times New Roman"/>
          <w:sz w:val="24"/>
          <w:szCs w:val="24"/>
          <w:lang w:val="ro-MD"/>
        </w:rPr>
        <w:t xml:space="preserve"> </w:t>
      </w:r>
      <w:r w:rsidR="00E10818" w:rsidRPr="00C40ED3">
        <w:rPr>
          <w:rFonts w:cs="Times New Roman"/>
          <w:sz w:val="24"/>
          <w:szCs w:val="24"/>
          <w:lang w:val="ro-MD"/>
        </w:rPr>
        <w:t>pune la dispoziție informațiile respective în registru</w:t>
      </w:r>
      <w:r w:rsidR="003C4F7C" w:rsidRPr="00C40ED3">
        <w:rPr>
          <w:rFonts w:cs="Times New Roman"/>
          <w:sz w:val="24"/>
          <w:szCs w:val="24"/>
          <w:lang w:val="ro-MD"/>
        </w:rPr>
        <w:t>l privind criptoactivele prevăzut la art. 95 alin. (1)</w:t>
      </w:r>
      <w:r w:rsidR="00E10818" w:rsidRPr="00C40ED3">
        <w:rPr>
          <w:rFonts w:cs="Times New Roman"/>
          <w:sz w:val="24"/>
          <w:szCs w:val="24"/>
          <w:lang w:val="ro-MD"/>
        </w:rPr>
        <w:t>,</w:t>
      </w:r>
      <w:r w:rsidR="009E1332" w:rsidRPr="00C40ED3">
        <w:rPr>
          <w:rFonts w:cs="Times New Roman"/>
          <w:sz w:val="24"/>
          <w:szCs w:val="24"/>
          <w:lang w:val="ro-MD"/>
        </w:rPr>
        <w:t xml:space="preserve"> </w:t>
      </w:r>
      <w:r w:rsidR="003C4F7C" w:rsidRPr="00C40ED3">
        <w:rPr>
          <w:rFonts w:cs="Times New Roman"/>
          <w:sz w:val="24"/>
          <w:szCs w:val="24"/>
          <w:lang w:val="ro-MD"/>
        </w:rPr>
        <w:t xml:space="preserve">până </w:t>
      </w:r>
      <w:r w:rsidR="00E10818" w:rsidRPr="00C40ED3">
        <w:rPr>
          <w:rFonts w:cs="Times New Roman"/>
          <w:sz w:val="24"/>
          <w:szCs w:val="24"/>
          <w:lang w:val="ro-MD"/>
        </w:rPr>
        <w:t>la data de începere a ofertei publice sau a admiterii la tranzacționare.</w:t>
      </w:r>
    </w:p>
    <w:p w14:paraId="747973FF" w14:textId="77F3002B" w:rsidR="00E10818" w:rsidRPr="00C40ED3" w:rsidRDefault="000666B9"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Banca Națională </w:t>
      </w:r>
      <w:r w:rsidR="00E10818" w:rsidRPr="00C40ED3">
        <w:rPr>
          <w:rFonts w:cs="Times New Roman"/>
          <w:sz w:val="24"/>
          <w:szCs w:val="24"/>
          <w:lang w:val="ro-MD"/>
        </w:rPr>
        <w:t xml:space="preserve">comunică către </w:t>
      </w:r>
      <w:r w:rsidR="002D52D0" w:rsidRPr="00C40ED3">
        <w:rPr>
          <w:rFonts w:cs="Times New Roman"/>
          <w:sz w:val="24"/>
          <w:szCs w:val="24"/>
          <w:lang w:val="ro-MD"/>
        </w:rPr>
        <w:t xml:space="preserve">Comisia Națională </w:t>
      </w:r>
      <w:r w:rsidR="009C3AA9" w:rsidRPr="00C40ED3">
        <w:rPr>
          <w:rFonts w:cs="Times New Roman"/>
          <w:sz w:val="24"/>
          <w:szCs w:val="24"/>
          <w:lang w:val="ro-MD"/>
        </w:rPr>
        <w:t xml:space="preserve">despre </w:t>
      </w:r>
      <w:r w:rsidR="00E10818" w:rsidRPr="00C40ED3">
        <w:rPr>
          <w:rFonts w:cs="Times New Roman"/>
          <w:sz w:val="24"/>
          <w:szCs w:val="24"/>
          <w:lang w:val="ro-MD"/>
        </w:rPr>
        <w:t xml:space="preserve">retragerea </w:t>
      </w:r>
      <w:r w:rsidR="003575A7" w:rsidRPr="00C40ED3">
        <w:rPr>
          <w:rFonts w:cs="Times New Roman"/>
          <w:sz w:val="24"/>
          <w:szCs w:val="24"/>
          <w:lang w:val="ro-MD"/>
        </w:rPr>
        <w:t xml:space="preserve">licenței </w:t>
      </w:r>
      <w:r w:rsidR="00E10818" w:rsidRPr="00C40ED3">
        <w:rPr>
          <w:rFonts w:cs="Times New Roman"/>
          <w:sz w:val="24"/>
          <w:szCs w:val="24"/>
          <w:lang w:val="ro-MD"/>
        </w:rPr>
        <w:t xml:space="preserve">unei instituții de credit care emite tokenuri raportate la active, în termen de </w:t>
      </w:r>
      <w:r w:rsidR="001C5394" w:rsidRPr="00C40ED3">
        <w:rPr>
          <w:rFonts w:cs="Times New Roman"/>
          <w:sz w:val="24"/>
          <w:szCs w:val="24"/>
          <w:lang w:val="ro-MD"/>
        </w:rPr>
        <w:t>2</w:t>
      </w:r>
      <w:r w:rsidR="00E10818" w:rsidRPr="00C40ED3">
        <w:rPr>
          <w:rFonts w:cs="Times New Roman"/>
          <w:sz w:val="24"/>
          <w:szCs w:val="24"/>
          <w:lang w:val="ro-MD"/>
        </w:rPr>
        <w:t xml:space="preserve"> zile lucrătoare de la retragerea </w:t>
      </w:r>
      <w:r w:rsidR="003575A7" w:rsidRPr="00C40ED3">
        <w:rPr>
          <w:rFonts w:cs="Times New Roman"/>
          <w:sz w:val="24"/>
          <w:szCs w:val="24"/>
          <w:lang w:val="ro-MD"/>
        </w:rPr>
        <w:t>licenței</w:t>
      </w:r>
      <w:r w:rsidR="00E10818" w:rsidRPr="00C40ED3">
        <w:rPr>
          <w:rFonts w:cs="Times New Roman"/>
          <w:sz w:val="24"/>
          <w:szCs w:val="24"/>
          <w:lang w:val="ro-MD"/>
        </w:rPr>
        <w:t xml:space="preserve">. </w:t>
      </w:r>
      <w:r w:rsidR="00F12221" w:rsidRPr="00C40ED3">
        <w:rPr>
          <w:rFonts w:cs="Times New Roman"/>
          <w:sz w:val="24"/>
          <w:szCs w:val="24"/>
          <w:lang w:val="ro-MD"/>
        </w:rPr>
        <w:t xml:space="preserve">Comisia Națională </w:t>
      </w:r>
      <w:r w:rsidR="00E10818" w:rsidRPr="00C40ED3">
        <w:rPr>
          <w:rFonts w:cs="Times New Roman"/>
          <w:sz w:val="24"/>
          <w:szCs w:val="24"/>
          <w:lang w:val="ro-MD"/>
        </w:rPr>
        <w:t>pune la dispoziție, fără întârziere nejustificată, în registru</w:t>
      </w:r>
      <w:r w:rsidR="00591C3A" w:rsidRPr="00C40ED3">
        <w:rPr>
          <w:rFonts w:cs="Times New Roman"/>
          <w:sz w:val="24"/>
          <w:szCs w:val="24"/>
          <w:lang w:val="ro-MD"/>
        </w:rPr>
        <w:t>l privind criptoactivele</w:t>
      </w:r>
      <w:r w:rsidR="00E10818" w:rsidRPr="00C40ED3">
        <w:rPr>
          <w:rFonts w:cs="Times New Roman"/>
          <w:sz w:val="24"/>
          <w:szCs w:val="24"/>
          <w:lang w:val="ro-MD"/>
        </w:rPr>
        <w:t xml:space="preserve">, în temeiul </w:t>
      </w:r>
      <w:r w:rsidR="0033225E" w:rsidRPr="00C40ED3">
        <w:rPr>
          <w:rFonts w:cs="Times New Roman"/>
          <w:sz w:val="24"/>
          <w:szCs w:val="24"/>
          <w:lang w:val="ro-MD"/>
        </w:rPr>
        <w:t>art.</w:t>
      </w:r>
      <w:r w:rsidR="00AA4809" w:rsidRPr="00C40ED3">
        <w:rPr>
          <w:rFonts w:cs="Times New Roman"/>
          <w:sz w:val="24"/>
          <w:szCs w:val="24"/>
          <w:lang w:val="ro-MD"/>
        </w:rPr>
        <w:t>95</w:t>
      </w:r>
      <w:r w:rsidR="00E10818" w:rsidRPr="00C40ED3">
        <w:rPr>
          <w:rFonts w:cs="Times New Roman"/>
          <w:sz w:val="24"/>
          <w:szCs w:val="24"/>
          <w:lang w:val="ro-MD"/>
        </w:rPr>
        <w:t xml:space="preserve"> </w:t>
      </w:r>
      <w:r w:rsidR="0033225E" w:rsidRPr="00C40ED3">
        <w:rPr>
          <w:rFonts w:cs="Times New Roman"/>
          <w:sz w:val="24"/>
          <w:szCs w:val="24"/>
          <w:lang w:val="ro-MD"/>
        </w:rPr>
        <w:t xml:space="preserve">alin. </w:t>
      </w:r>
      <w:r w:rsidR="00E10818" w:rsidRPr="00C40ED3">
        <w:rPr>
          <w:rFonts w:cs="Times New Roman"/>
          <w:sz w:val="24"/>
          <w:szCs w:val="24"/>
          <w:lang w:val="ro-MD"/>
        </w:rPr>
        <w:t>(3), informațiile cu privire la o astfel de retragere.</w:t>
      </w:r>
    </w:p>
    <w:p w14:paraId="7263EA81" w14:textId="64FCEE0E" w:rsidR="00E10818" w:rsidRPr="00C40ED3" w:rsidRDefault="001825CA" w:rsidP="00495187">
      <w:pPr>
        <w:pStyle w:val="Listparagraf"/>
        <w:numPr>
          <w:ilvl w:val="1"/>
          <w:numId w:val="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w:t>
      </w:r>
      <w:r w:rsidR="000666B9" w:rsidRPr="00C40ED3">
        <w:rPr>
          <w:rFonts w:cs="Times New Roman"/>
          <w:sz w:val="24"/>
          <w:szCs w:val="24"/>
          <w:lang w:val="ro-MD"/>
        </w:rPr>
        <w:t>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9616BF" w:rsidRPr="00C40ED3">
        <w:rPr>
          <w:rFonts w:cs="Times New Roman"/>
          <w:sz w:val="24"/>
          <w:szCs w:val="24"/>
          <w:lang w:val="ro-MD"/>
        </w:rPr>
        <w:t>acte normative</w:t>
      </w:r>
      <w:r w:rsidR="009E1332" w:rsidRPr="00C40ED3">
        <w:rPr>
          <w:rFonts w:cs="Times New Roman"/>
          <w:sz w:val="24"/>
          <w:szCs w:val="24"/>
          <w:lang w:val="ro-MD"/>
        </w:rPr>
        <w:t xml:space="preserve"> </w:t>
      </w:r>
      <w:r w:rsidR="00E10818" w:rsidRPr="00C40ED3">
        <w:rPr>
          <w:rFonts w:cs="Times New Roman"/>
          <w:sz w:val="24"/>
          <w:szCs w:val="24"/>
          <w:lang w:val="ro-MD"/>
        </w:rPr>
        <w:t>de reglementare</w:t>
      </w:r>
      <w:r w:rsidR="009616BF" w:rsidRPr="00C40ED3">
        <w:rPr>
          <w:rFonts w:cs="Times New Roman"/>
          <w:sz w:val="24"/>
          <w:szCs w:val="24"/>
          <w:lang w:val="ro-MD"/>
        </w:rPr>
        <w:t xml:space="preserve"> </w:t>
      </w:r>
      <w:r w:rsidR="00FD440C" w:rsidRPr="00C40ED3">
        <w:rPr>
          <w:rFonts w:cs="Times New Roman"/>
          <w:sz w:val="24"/>
          <w:szCs w:val="24"/>
          <w:lang w:val="ro-MD"/>
        </w:rPr>
        <w:t xml:space="preserve">privind </w:t>
      </w:r>
      <w:r w:rsidRPr="00C40ED3">
        <w:rPr>
          <w:rFonts w:cs="Times New Roman"/>
          <w:sz w:val="24"/>
          <w:szCs w:val="24"/>
          <w:lang w:val="ro-MD"/>
        </w:rPr>
        <w:t xml:space="preserve">cerințele și/sau </w:t>
      </w:r>
      <w:r w:rsidR="00FD440C" w:rsidRPr="00C40ED3">
        <w:rPr>
          <w:rFonts w:cs="Times New Roman"/>
          <w:sz w:val="24"/>
          <w:szCs w:val="24"/>
          <w:lang w:val="ro-MD"/>
        </w:rPr>
        <w:t xml:space="preserve">standardele tehnice </w:t>
      </w:r>
      <w:r w:rsidR="005B7C03" w:rsidRPr="00C40ED3">
        <w:rPr>
          <w:rFonts w:cs="Times New Roman"/>
          <w:sz w:val="24"/>
          <w:szCs w:val="24"/>
          <w:lang w:val="ro-MD"/>
        </w:rPr>
        <w:t>care detaliază</w:t>
      </w:r>
      <w:r w:rsidR="00E10818" w:rsidRPr="00C40ED3">
        <w:rPr>
          <w:rFonts w:cs="Times New Roman"/>
          <w:sz w:val="24"/>
          <w:szCs w:val="24"/>
          <w:lang w:val="ro-MD"/>
        </w:rPr>
        <w:t xml:space="preserve"> procedura de aprobare a unei cărți albe pentru criptoactive, menționată la </w:t>
      </w:r>
      <w:r w:rsidR="00FA46D4" w:rsidRPr="00C40ED3">
        <w:rPr>
          <w:rFonts w:cs="Times New Roman"/>
          <w:sz w:val="24"/>
          <w:szCs w:val="24"/>
          <w:lang w:val="ro-MD"/>
        </w:rPr>
        <w:t xml:space="preserve">alin. </w:t>
      </w:r>
      <w:r w:rsidR="00E10818" w:rsidRPr="00C40ED3">
        <w:rPr>
          <w:rFonts w:cs="Times New Roman"/>
          <w:sz w:val="24"/>
          <w:szCs w:val="24"/>
          <w:lang w:val="ro-MD"/>
        </w:rPr>
        <w:t xml:space="preserve">(1) </w:t>
      </w:r>
      <w:r w:rsidR="00DB51EC" w:rsidRPr="00C40ED3">
        <w:rPr>
          <w:rFonts w:cs="Times New Roman"/>
          <w:sz w:val="24"/>
          <w:szCs w:val="24"/>
          <w:lang w:val="ro-MD"/>
        </w:rPr>
        <w:t xml:space="preserve">lit. </w:t>
      </w:r>
      <w:r w:rsidR="00E10818" w:rsidRPr="00C40ED3">
        <w:rPr>
          <w:rFonts w:cs="Times New Roman"/>
          <w:sz w:val="24"/>
          <w:szCs w:val="24"/>
          <w:lang w:val="ro-MD"/>
        </w:rPr>
        <w:t>a).</w:t>
      </w:r>
    </w:p>
    <w:p w14:paraId="7E285437" w14:textId="77777777" w:rsidR="003211C0" w:rsidRPr="00C40ED3" w:rsidRDefault="003211C0" w:rsidP="00495187">
      <w:pPr>
        <w:tabs>
          <w:tab w:val="left" w:pos="993"/>
          <w:tab w:val="left" w:pos="1843"/>
        </w:tabs>
        <w:spacing w:after="0"/>
        <w:ind w:firstLine="567"/>
        <w:jc w:val="both"/>
        <w:rPr>
          <w:rFonts w:cs="Times New Roman"/>
          <w:sz w:val="24"/>
          <w:szCs w:val="24"/>
          <w:lang w:val="ro-MD"/>
        </w:rPr>
      </w:pPr>
    </w:p>
    <w:p w14:paraId="6C33BDD6" w14:textId="77777777" w:rsidR="00E10818" w:rsidRPr="00C40ED3" w:rsidRDefault="00E1081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23" w:name="_Hlk197353711"/>
      <w:r w:rsidRPr="00C40ED3">
        <w:rPr>
          <w:rFonts w:cs="Times New Roman"/>
          <w:sz w:val="24"/>
          <w:szCs w:val="24"/>
          <w:lang w:val="ro-MD"/>
        </w:rPr>
        <w:t xml:space="preserve">Cererea </w:t>
      </w:r>
      <w:r w:rsidR="00441190" w:rsidRPr="00C40ED3">
        <w:rPr>
          <w:rFonts w:cs="Times New Roman"/>
          <w:sz w:val="24"/>
          <w:szCs w:val="24"/>
          <w:lang w:val="ro-MD"/>
        </w:rPr>
        <w:t xml:space="preserve">privind </w:t>
      </w:r>
      <w:r w:rsidRPr="00C40ED3">
        <w:rPr>
          <w:rFonts w:cs="Times New Roman"/>
          <w:sz w:val="24"/>
          <w:szCs w:val="24"/>
          <w:lang w:val="ro-MD"/>
        </w:rPr>
        <w:t>autorizare</w:t>
      </w:r>
      <w:r w:rsidR="00BB5A4F" w:rsidRPr="00C40ED3">
        <w:rPr>
          <w:rFonts w:cs="Times New Roman"/>
          <w:sz w:val="24"/>
          <w:szCs w:val="24"/>
          <w:lang w:val="ro-MD"/>
        </w:rPr>
        <w:t>a</w:t>
      </w:r>
    </w:p>
    <w:bookmarkEnd w:id="23"/>
    <w:p w14:paraId="18069E53" w14:textId="1D05016C" w:rsidR="00E10818" w:rsidRPr="00C40ED3" w:rsidRDefault="00E10818" w:rsidP="0013003B">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Persoanele juridice </w:t>
      </w:r>
      <w:r w:rsidR="006C0F3B" w:rsidRPr="00C40ED3">
        <w:rPr>
          <w:rFonts w:cs="Times New Roman"/>
          <w:sz w:val="24"/>
          <w:szCs w:val="24"/>
          <w:lang w:val="ro-MD"/>
        </w:rPr>
        <w:t xml:space="preserve">înregistrate în Republica Moldova </w:t>
      </w:r>
      <w:r w:rsidRPr="00C40ED3">
        <w:rPr>
          <w:rFonts w:cs="Times New Roman"/>
          <w:sz w:val="24"/>
          <w:szCs w:val="24"/>
          <w:lang w:val="ro-MD"/>
        </w:rPr>
        <w:t xml:space="preserve">care intenționează să facă o ofertă publică sau să solicite admiterea la tranzacționare a tokenurilor raportate la active </w:t>
      </w:r>
      <w:r w:rsidR="00AD7273" w:rsidRPr="00C40ED3">
        <w:rPr>
          <w:rFonts w:cs="Times New Roman"/>
          <w:sz w:val="24"/>
          <w:szCs w:val="24"/>
          <w:lang w:val="ro-MD"/>
        </w:rPr>
        <w:t xml:space="preserve">sunt obligate </w:t>
      </w:r>
      <w:r w:rsidR="00B56B8C" w:rsidRPr="00C40ED3">
        <w:rPr>
          <w:rFonts w:cs="Times New Roman"/>
          <w:sz w:val="24"/>
          <w:szCs w:val="24"/>
          <w:lang w:val="ro-MD"/>
        </w:rPr>
        <w:t xml:space="preserve">să depună </w:t>
      </w:r>
      <w:r w:rsidR="007426FF" w:rsidRPr="00C40ED3">
        <w:rPr>
          <w:rFonts w:cs="Times New Roman"/>
          <w:sz w:val="24"/>
          <w:szCs w:val="24"/>
          <w:lang w:val="ro-MD"/>
        </w:rPr>
        <w:t>la Comisia Națională</w:t>
      </w:r>
      <w:r w:rsidR="001D478B" w:rsidRPr="00C40ED3">
        <w:rPr>
          <w:rFonts w:cs="Times New Roman"/>
          <w:sz w:val="24"/>
          <w:szCs w:val="24"/>
          <w:lang w:val="ro-MD"/>
        </w:rPr>
        <w:t xml:space="preserve"> </w:t>
      </w:r>
      <w:r w:rsidR="00C56965" w:rsidRPr="00C40ED3">
        <w:rPr>
          <w:rFonts w:cs="Times New Roman"/>
          <w:sz w:val="24"/>
          <w:szCs w:val="24"/>
          <w:lang w:val="ro-MD"/>
        </w:rPr>
        <w:t xml:space="preserve"> </w:t>
      </w:r>
      <w:r w:rsidR="00B56B8C" w:rsidRPr="00C40ED3">
        <w:rPr>
          <w:rFonts w:cs="Times New Roman"/>
          <w:sz w:val="24"/>
          <w:szCs w:val="24"/>
          <w:lang w:val="ro-MD"/>
        </w:rPr>
        <w:t xml:space="preserve">o </w:t>
      </w:r>
      <w:r w:rsidRPr="00C40ED3">
        <w:rPr>
          <w:rFonts w:cs="Times New Roman"/>
          <w:sz w:val="24"/>
          <w:szCs w:val="24"/>
          <w:lang w:val="ro-MD"/>
        </w:rPr>
        <w:t xml:space="preserve">cerere </w:t>
      </w:r>
      <w:r w:rsidR="007426FF" w:rsidRPr="00C40ED3">
        <w:rPr>
          <w:rFonts w:cs="Times New Roman"/>
          <w:sz w:val="24"/>
          <w:szCs w:val="24"/>
          <w:lang w:val="ro-MD"/>
        </w:rPr>
        <w:t xml:space="preserve">pentru eliberarea </w:t>
      </w:r>
      <w:r w:rsidRPr="00C40ED3">
        <w:rPr>
          <w:rFonts w:cs="Times New Roman"/>
          <w:sz w:val="24"/>
          <w:szCs w:val="24"/>
          <w:lang w:val="ro-MD"/>
        </w:rPr>
        <w:t>autoriz</w:t>
      </w:r>
      <w:r w:rsidR="007426FF" w:rsidRPr="00C40ED3">
        <w:rPr>
          <w:rFonts w:cs="Times New Roman"/>
          <w:sz w:val="24"/>
          <w:szCs w:val="24"/>
          <w:lang w:val="ro-MD"/>
        </w:rPr>
        <w:t>ării</w:t>
      </w:r>
      <w:r w:rsidRPr="00C40ED3">
        <w:rPr>
          <w:rFonts w:cs="Times New Roman"/>
          <w:sz w:val="24"/>
          <w:szCs w:val="24"/>
          <w:lang w:val="ro-MD"/>
        </w:rPr>
        <w:t xml:space="preserve"> menționat</w:t>
      </w:r>
      <w:r w:rsidR="007426FF" w:rsidRPr="00C40ED3">
        <w:rPr>
          <w:rFonts w:cs="Times New Roman"/>
          <w:sz w:val="24"/>
          <w:szCs w:val="24"/>
          <w:lang w:val="ro-MD"/>
        </w:rPr>
        <w:t>e</w:t>
      </w:r>
      <w:r w:rsidRPr="00C40ED3">
        <w:rPr>
          <w:rFonts w:cs="Times New Roman"/>
          <w:sz w:val="24"/>
          <w:szCs w:val="24"/>
          <w:lang w:val="ro-MD"/>
        </w:rPr>
        <w:t xml:space="preserve"> la </w:t>
      </w:r>
      <w:r w:rsidR="003B6B5C" w:rsidRPr="00C40ED3">
        <w:rPr>
          <w:rFonts w:cs="Times New Roman"/>
          <w:sz w:val="24"/>
          <w:szCs w:val="24"/>
          <w:lang w:val="ro-MD"/>
        </w:rPr>
        <w:t xml:space="preserve">art. </w:t>
      </w:r>
      <w:r w:rsidR="004D566D" w:rsidRPr="00C40ED3">
        <w:rPr>
          <w:rFonts w:cs="Times New Roman"/>
          <w:sz w:val="24"/>
          <w:szCs w:val="24"/>
          <w:lang w:val="ro-MD"/>
        </w:rPr>
        <w:fldChar w:fldCharType="begin"/>
      </w:r>
      <w:r w:rsidR="004D566D" w:rsidRPr="00C40ED3">
        <w:rPr>
          <w:rFonts w:cs="Times New Roman"/>
          <w:sz w:val="24"/>
          <w:szCs w:val="24"/>
          <w:lang w:val="ro-MD"/>
        </w:rPr>
        <w:instrText xml:space="preserve"> PAGEREF _Ref184309545 \h </w:instrText>
      </w:r>
      <w:r w:rsidR="004D566D" w:rsidRPr="00C40ED3">
        <w:rPr>
          <w:rFonts w:cs="Times New Roman"/>
          <w:sz w:val="24"/>
          <w:szCs w:val="24"/>
          <w:lang w:val="ro-MD"/>
        </w:rPr>
      </w:r>
      <w:r w:rsidR="004D566D" w:rsidRPr="00C40ED3">
        <w:rPr>
          <w:rFonts w:cs="Times New Roman"/>
          <w:sz w:val="24"/>
          <w:szCs w:val="24"/>
          <w:lang w:val="ro-MD"/>
        </w:rPr>
        <w:fldChar w:fldCharType="separate"/>
      </w:r>
      <w:r w:rsidR="0013003B">
        <w:rPr>
          <w:rFonts w:cs="Times New Roman"/>
          <w:noProof/>
          <w:sz w:val="24"/>
          <w:szCs w:val="24"/>
          <w:lang w:val="ro-MD"/>
        </w:rPr>
        <w:t>13</w:t>
      </w:r>
      <w:r w:rsidR="004D566D" w:rsidRPr="00C40ED3">
        <w:rPr>
          <w:rFonts w:cs="Times New Roman"/>
          <w:sz w:val="24"/>
          <w:szCs w:val="24"/>
          <w:lang w:val="ro-MD"/>
        </w:rPr>
        <w:fldChar w:fldCharType="end"/>
      </w:r>
      <w:r w:rsidRPr="00C40ED3">
        <w:rPr>
          <w:rFonts w:cs="Times New Roman"/>
          <w:sz w:val="24"/>
          <w:szCs w:val="24"/>
          <w:lang w:val="ro-MD"/>
        </w:rPr>
        <w:t>.</w:t>
      </w:r>
    </w:p>
    <w:p w14:paraId="50F49910" w14:textId="2AD0223D" w:rsidR="00E10818" w:rsidRPr="00C40ED3" w:rsidRDefault="00E10818"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Cererea menționată la alin</w:t>
      </w:r>
      <w:r w:rsidR="00441190" w:rsidRPr="00C40ED3">
        <w:rPr>
          <w:rFonts w:cs="Times New Roman"/>
          <w:sz w:val="24"/>
          <w:szCs w:val="24"/>
          <w:lang w:val="ro-MD"/>
        </w:rPr>
        <w:t>.</w:t>
      </w:r>
      <w:r w:rsidRPr="00C40ED3">
        <w:rPr>
          <w:rFonts w:cs="Times New Roman"/>
          <w:sz w:val="24"/>
          <w:szCs w:val="24"/>
          <w:lang w:val="ro-MD"/>
        </w:rPr>
        <w:t xml:space="preserve"> (1)</w:t>
      </w:r>
      <w:r w:rsidR="002A2A27" w:rsidRPr="00C40ED3">
        <w:rPr>
          <w:rFonts w:cs="Times New Roman"/>
          <w:sz w:val="24"/>
          <w:szCs w:val="24"/>
          <w:lang w:val="ro-MD"/>
        </w:rPr>
        <w:t>,</w:t>
      </w:r>
      <w:r w:rsidRPr="00C40ED3">
        <w:rPr>
          <w:rFonts w:cs="Times New Roman"/>
          <w:sz w:val="24"/>
          <w:szCs w:val="24"/>
          <w:lang w:val="ro-MD"/>
        </w:rPr>
        <w:t xml:space="preserve"> </w:t>
      </w:r>
      <w:r w:rsidR="00441190" w:rsidRPr="00C40ED3">
        <w:rPr>
          <w:rFonts w:cs="Times New Roman"/>
          <w:sz w:val="24"/>
          <w:szCs w:val="24"/>
          <w:lang w:val="ro-MD"/>
        </w:rPr>
        <w:t xml:space="preserve">trebuie să conțină </w:t>
      </w:r>
      <w:r w:rsidRPr="00C40ED3">
        <w:rPr>
          <w:rFonts w:cs="Times New Roman"/>
          <w:sz w:val="24"/>
          <w:szCs w:val="24"/>
          <w:lang w:val="ro-MD"/>
        </w:rPr>
        <w:t>toate informațiile următoare</w:t>
      </w:r>
      <w:r w:rsidR="00FD3447" w:rsidRPr="00C40ED3">
        <w:rPr>
          <w:rFonts w:cs="Times New Roman"/>
          <w:sz w:val="24"/>
          <w:szCs w:val="24"/>
          <w:lang w:val="ro-MD"/>
        </w:rPr>
        <w:t xml:space="preserve"> și documentele</w:t>
      </w:r>
      <w:r w:rsidR="00A063D2" w:rsidRPr="00C40ED3">
        <w:rPr>
          <w:rFonts w:cs="Times New Roman"/>
          <w:sz w:val="24"/>
          <w:szCs w:val="24"/>
          <w:lang w:val="ro-MD"/>
        </w:rPr>
        <w:t xml:space="preserve"> cu privire la </w:t>
      </w:r>
      <w:r w:rsidRPr="00C40ED3">
        <w:rPr>
          <w:rFonts w:cs="Times New Roman"/>
          <w:sz w:val="24"/>
          <w:szCs w:val="24"/>
          <w:lang w:val="ro-MD"/>
        </w:rPr>
        <w:t>:</w:t>
      </w:r>
    </w:p>
    <w:p w14:paraId="52A0DC85"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adresa emitentului solicitant; </w:t>
      </w:r>
    </w:p>
    <w:p w14:paraId="0038AEC4" w14:textId="77777777" w:rsidR="001676E6" w:rsidRPr="00C40ED3" w:rsidRDefault="00A87BEF"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codul IDNO al </w:t>
      </w:r>
      <w:r w:rsidR="00CB3F86" w:rsidRPr="00C40ED3">
        <w:rPr>
          <w:rFonts w:cs="Times New Roman"/>
          <w:sz w:val="24"/>
          <w:szCs w:val="24"/>
          <w:lang w:val="ro-MD"/>
        </w:rPr>
        <w:t xml:space="preserve">entității juridice al emitentului solicitant; </w:t>
      </w:r>
    </w:p>
    <w:p w14:paraId="19953D84" w14:textId="63494BF0"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actul</w:t>
      </w:r>
      <w:r w:rsidR="00591C3A" w:rsidRPr="00C40ED3">
        <w:rPr>
          <w:rFonts w:cs="Times New Roman"/>
          <w:sz w:val="24"/>
          <w:szCs w:val="24"/>
          <w:lang w:val="ro-MD"/>
        </w:rPr>
        <w:t>, după caz actele</w:t>
      </w:r>
      <w:r w:rsidRPr="00C40ED3">
        <w:rPr>
          <w:rFonts w:cs="Times New Roman"/>
          <w:sz w:val="24"/>
          <w:szCs w:val="24"/>
          <w:lang w:val="ro-MD"/>
        </w:rPr>
        <w:t xml:space="preserve"> constitu</w:t>
      </w:r>
      <w:r w:rsidR="00591C3A" w:rsidRPr="00C40ED3">
        <w:rPr>
          <w:rFonts w:cs="Times New Roman"/>
          <w:sz w:val="24"/>
          <w:szCs w:val="24"/>
          <w:lang w:val="ro-MD"/>
        </w:rPr>
        <w:t>ire</w:t>
      </w:r>
      <w:r w:rsidRPr="00C40ED3">
        <w:rPr>
          <w:rFonts w:cs="Times New Roman"/>
          <w:sz w:val="24"/>
          <w:szCs w:val="24"/>
          <w:lang w:val="ro-MD"/>
        </w:rPr>
        <w:t xml:space="preserve"> al</w:t>
      </w:r>
      <w:r w:rsidR="00591C3A" w:rsidRPr="00C40ED3">
        <w:rPr>
          <w:rFonts w:cs="Times New Roman"/>
          <w:sz w:val="24"/>
          <w:szCs w:val="24"/>
          <w:lang w:val="ro-MD"/>
        </w:rPr>
        <w:t>e</w:t>
      </w:r>
      <w:r w:rsidRPr="00C40ED3">
        <w:rPr>
          <w:rFonts w:cs="Times New Roman"/>
          <w:sz w:val="24"/>
          <w:szCs w:val="24"/>
          <w:lang w:val="ro-MD"/>
        </w:rPr>
        <w:t xml:space="preserve"> emitentului solicitant, dacă este cazul; </w:t>
      </w:r>
    </w:p>
    <w:p w14:paraId="0D65C028"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program de activitate, care descrie modelul de afaceri pe care intenționează să îl urmeze emitentul solicitant; </w:t>
      </w:r>
    </w:p>
    <w:p w14:paraId="13898027"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aviz juridic</w:t>
      </w:r>
      <w:r w:rsidR="00C77630" w:rsidRPr="00C40ED3">
        <w:rPr>
          <w:rFonts w:cs="Times New Roman"/>
          <w:sz w:val="24"/>
          <w:szCs w:val="24"/>
          <w:lang w:val="ro-MD"/>
        </w:rPr>
        <w:t xml:space="preserve"> </w:t>
      </w:r>
      <w:r w:rsidR="00441190" w:rsidRPr="00C40ED3">
        <w:rPr>
          <w:rFonts w:cs="Times New Roman"/>
          <w:sz w:val="24"/>
          <w:szCs w:val="24"/>
          <w:lang w:val="ro-MD"/>
        </w:rPr>
        <w:t>emis</w:t>
      </w:r>
      <w:r w:rsidR="00C77630" w:rsidRPr="00C40ED3">
        <w:rPr>
          <w:rFonts w:cs="Times New Roman"/>
          <w:sz w:val="24"/>
          <w:szCs w:val="24"/>
          <w:lang w:val="ro-MD"/>
        </w:rPr>
        <w:t xml:space="preserve"> de un consilier juridic extern</w:t>
      </w:r>
      <w:r w:rsidR="00441190" w:rsidRPr="00C40ED3">
        <w:rPr>
          <w:rFonts w:cs="Times New Roman"/>
          <w:sz w:val="24"/>
          <w:szCs w:val="24"/>
          <w:lang w:val="ro-MD"/>
        </w:rPr>
        <w:t>, într-o manieră obiectivă, fără conflicte de interese,</w:t>
      </w:r>
      <w:r w:rsidRPr="00C40ED3">
        <w:rPr>
          <w:rFonts w:cs="Times New Roman"/>
          <w:sz w:val="24"/>
          <w:szCs w:val="24"/>
          <w:lang w:val="ro-MD"/>
        </w:rPr>
        <w:t xml:space="preserve"> din care să reiasă că tokenul raportat la active nu se califică drept niciunul din următoarele: </w:t>
      </w:r>
    </w:p>
    <w:p w14:paraId="1D0617FE" w14:textId="77777777" w:rsidR="001676E6" w:rsidRPr="00C40ED3" w:rsidRDefault="00CB3F86" w:rsidP="00495187">
      <w:pPr>
        <w:pStyle w:val="Listparagraf"/>
        <w:numPr>
          <w:ilvl w:val="0"/>
          <w:numId w:val="2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criptoactiv exclus din domeniul de aplicare al </w:t>
      </w:r>
      <w:r w:rsidR="00D94903" w:rsidRPr="00C40ED3">
        <w:rPr>
          <w:rFonts w:cs="Times New Roman"/>
          <w:sz w:val="24"/>
          <w:szCs w:val="24"/>
          <w:lang w:val="ro-MD"/>
        </w:rPr>
        <w:t xml:space="preserve">prezentei legi </w:t>
      </w:r>
      <w:r w:rsidRPr="00C40ED3">
        <w:rPr>
          <w:rFonts w:cs="Times New Roman"/>
          <w:sz w:val="24"/>
          <w:szCs w:val="24"/>
          <w:lang w:val="ro-MD"/>
        </w:rPr>
        <w:t xml:space="preserve">în temeiul </w:t>
      </w:r>
      <w:r w:rsidR="00441190" w:rsidRPr="00C40ED3">
        <w:rPr>
          <w:rFonts w:cs="Times New Roman"/>
          <w:sz w:val="24"/>
          <w:szCs w:val="24"/>
          <w:lang w:val="ro-MD"/>
        </w:rPr>
        <w:t xml:space="preserve">art. </w:t>
      </w:r>
      <w:r w:rsidRPr="00C40ED3">
        <w:rPr>
          <w:rFonts w:cs="Times New Roman"/>
          <w:sz w:val="24"/>
          <w:szCs w:val="24"/>
          <w:lang w:val="ro-MD"/>
        </w:rPr>
        <w:t xml:space="preserve">2 </w:t>
      </w:r>
      <w:r w:rsidR="00441190" w:rsidRPr="00C40ED3">
        <w:rPr>
          <w:rFonts w:cs="Times New Roman"/>
          <w:sz w:val="24"/>
          <w:szCs w:val="24"/>
          <w:lang w:val="ro-MD"/>
        </w:rPr>
        <w:t xml:space="preserve">alin. </w:t>
      </w:r>
      <w:r w:rsidRPr="00C40ED3">
        <w:rPr>
          <w:rFonts w:cs="Times New Roman"/>
          <w:sz w:val="24"/>
          <w:szCs w:val="24"/>
          <w:lang w:val="ro-MD"/>
        </w:rPr>
        <w:t xml:space="preserve">(4); sau </w:t>
      </w:r>
    </w:p>
    <w:p w14:paraId="0DD31D4F" w14:textId="77777777" w:rsidR="001676E6" w:rsidRPr="00C40ED3" w:rsidRDefault="00CB3F86" w:rsidP="00495187">
      <w:pPr>
        <w:pStyle w:val="Listparagraf"/>
        <w:numPr>
          <w:ilvl w:val="0"/>
          <w:numId w:val="2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token de monedă electronică; </w:t>
      </w:r>
    </w:p>
    <w:p w14:paraId="771827ED"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cadrului de guvernanță al emitentului solicitant, astfel cum este menționat la art</w:t>
      </w:r>
      <w:r w:rsidR="00441190" w:rsidRPr="00C40ED3">
        <w:rPr>
          <w:rFonts w:cs="Times New Roman"/>
          <w:sz w:val="24"/>
          <w:szCs w:val="24"/>
          <w:lang w:val="ro-MD"/>
        </w:rPr>
        <w:t>.</w:t>
      </w:r>
      <w:r w:rsidRPr="00C40ED3">
        <w:rPr>
          <w:rFonts w:cs="Times New Roman"/>
          <w:sz w:val="24"/>
          <w:szCs w:val="24"/>
          <w:lang w:val="ro-MD"/>
        </w:rPr>
        <w:t xml:space="preserve"> 34 alin</w:t>
      </w:r>
      <w:r w:rsidR="00441190" w:rsidRPr="00C40ED3">
        <w:rPr>
          <w:rFonts w:cs="Times New Roman"/>
          <w:sz w:val="24"/>
          <w:szCs w:val="24"/>
          <w:lang w:val="ro-MD"/>
        </w:rPr>
        <w:t>.</w:t>
      </w:r>
      <w:r w:rsidRPr="00C40ED3">
        <w:rPr>
          <w:rFonts w:cs="Times New Roman"/>
          <w:sz w:val="24"/>
          <w:szCs w:val="24"/>
          <w:lang w:val="ro-MD"/>
        </w:rPr>
        <w:t xml:space="preserve"> (1); </w:t>
      </w:r>
    </w:p>
    <w:p w14:paraId="74C0B331" w14:textId="417C9E66"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există acorduri de cooperare cu anumiți furnizori de servicii de criptoactive, o descriere a mecanismelor și procedurilor de control intern ale acestora pentru a asigura respectarea obligațiilor legate de prevenirea spălării banilor și a finanțării terorismului în temeiul </w:t>
      </w:r>
      <w:r w:rsidR="00500FB7" w:rsidRPr="00C40ED3">
        <w:rPr>
          <w:rFonts w:cs="Times New Roman"/>
          <w:sz w:val="24"/>
          <w:szCs w:val="24"/>
          <w:lang w:val="ro-MD"/>
        </w:rPr>
        <w:t>Legii nr. 308</w:t>
      </w:r>
      <w:r w:rsidR="00591C3A" w:rsidRPr="00C40ED3">
        <w:rPr>
          <w:rFonts w:cs="Times New Roman"/>
          <w:sz w:val="24"/>
          <w:szCs w:val="24"/>
          <w:lang w:val="ro-MD"/>
        </w:rPr>
        <w:t>/</w:t>
      </w:r>
      <w:r w:rsidR="00500FB7" w:rsidRPr="00C40ED3">
        <w:rPr>
          <w:rFonts w:cs="Times New Roman"/>
          <w:sz w:val="24"/>
          <w:szCs w:val="24"/>
          <w:lang w:val="ro-MD"/>
        </w:rPr>
        <w:t>2017</w:t>
      </w:r>
      <w:r w:rsidRPr="00C40ED3">
        <w:rPr>
          <w:rFonts w:cs="Times New Roman"/>
          <w:sz w:val="24"/>
          <w:szCs w:val="24"/>
          <w:lang w:val="ro-MD"/>
        </w:rPr>
        <w:t xml:space="preserve">; </w:t>
      </w:r>
    </w:p>
    <w:p w14:paraId="1FA767FF"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identitatea membrilor organului de conducere al emitentului solicitant; </w:t>
      </w:r>
    </w:p>
    <w:p w14:paraId="744D6B97" w14:textId="64D58B4A"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lang w:val="ro-MD"/>
        </w:rPr>
      </w:pPr>
      <w:r w:rsidRPr="00C40ED3">
        <w:rPr>
          <w:rFonts w:cs="Times New Roman"/>
          <w:sz w:val="24"/>
          <w:szCs w:val="24"/>
          <w:lang w:val="ro-MD"/>
        </w:rPr>
        <w:t xml:space="preserve">dovada că persoanele menționate la </w:t>
      </w:r>
      <w:r w:rsidR="00A063D2" w:rsidRPr="00C40ED3">
        <w:rPr>
          <w:rFonts w:cs="Times New Roman"/>
          <w:sz w:val="24"/>
          <w:szCs w:val="24"/>
          <w:lang w:val="ro-MD"/>
        </w:rPr>
        <w:t xml:space="preserve">lit. </w:t>
      </w:r>
      <w:r w:rsidRPr="00C40ED3">
        <w:rPr>
          <w:rFonts w:cs="Times New Roman"/>
          <w:sz w:val="24"/>
          <w:szCs w:val="24"/>
          <w:lang w:val="ro-MD"/>
        </w:rPr>
        <w:t>h) au o reputație suficient de bună și dețin cunoștințele, competențele și experiența adecvate pentru a asigura gestionarea activității emitentului solicitant;</w:t>
      </w:r>
      <w:r w:rsidRPr="00C40ED3">
        <w:rPr>
          <w:rFonts w:cs="Times New Roman"/>
          <w:lang w:val="ro-MD"/>
        </w:rPr>
        <w:t xml:space="preserve"> </w:t>
      </w:r>
    </w:p>
    <w:p w14:paraId="59256468"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dovada că orice acționar sau asociat, direct sau indirect, care deține o participație calificată în emitentul solicitant are o reputație suficient de bună; </w:t>
      </w:r>
    </w:p>
    <w:p w14:paraId="0A89E0FF"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carte albă pentru criptoactive, astfel cum se menționează la </w:t>
      </w:r>
      <w:r w:rsidR="00A81341" w:rsidRPr="00C40ED3">
        <w:rPr>
          <w:rFonts w:cs="Times New Roman"/>
          <w:sz w:val="24"/>
          <w:szCs w:val="24"/>
          <w:lang w:val="ro-MD"/>
        </w:rPr>
        <w:t xml:space="preserve">art. </w:t>
      </w:r>
      <w:r w:rsidRPr="00C40ED3">
        <w:rPr>
          <w:rFonts w:cs="Times New Roman"/>
          <w:sz w:val="24"/>
          <w:szCs w:val="24"/>
          <w:lang w:val="ro-MD"/>
        </w:rPr>
        <w:t xml:space="preserve">19; </w:t>
      </w:r>
    </w:p>
    <w:p w14:paraId="668949BC" w14:textId="6F4D86B9"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politicile și procedurile menționate la </w:t>
      </w:r>
      <w:r w:rsidR="00A81341" w:rsidRPr="00C40ED3">
        <w:rPr>
          <w:rFonts w:cs="Times New Roman"/>
          <w:sz w:val="24"/>
          <w:szCs w:val="24"/>
          <w:lang w:val="ro-MD"/>
        </w:rPr>
        <w:t xml:space="preserve">art. </w:t>
      </w:r>
      <w:r w:rsidRPr="00C40ED3">
        <w:rPr>
          <w:rFonts w:cs="Times New Roman"/>
          <w:sz w:val="24"/>
          <w:szCs w:val="24"/>
          <w:lang w:val="ro-MD"/>
        </w:rPr>
        <w:t xml:space="preserve">34 </w:t>
      </w:r>
      <w:r w:rsidR="00A81341" w:rsidRPr="00C40ED3">
        <w:rPr>
          <w:rFonts w:cs="Times New Roman"/>
          <w:sz w:val="24"/>
          <w:szCs w:val="24"/>
          <w:lang w:val="ro-MD"/>
        </w:rPr>
        <w:t xml:space="preserve">alin. </w:t>
      </w:r>
      <w:r w:rsidRPr="00C40ED3">
        <w:rPr>
          <w:rFonts w:cs="Times New Roman"/>
          <w:sz w:val="24"/>
          <w:szCs w:val="24"/>
          <w:lang w:val="ro-MD"/>
        </w:rPr>
        <w:t xml:space="preserve">(5); </w:t>
      </w:r>
    </w:p>
    <w:p w14:paraId="3BDEACDB" w14:textId="0C36562E"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acordurilor contractuale cu entitățile terțe, menționate la </w:t>
      </w:r>
      <w:r w:rsidR="00A81341" w:rsidRPr="00C40ED3">
        <w:rPr>
          <w:rFonts w:cs="Times New Roman"/>
          <w:sz w:val="24"/>
          <w:szCs w:val="24"/>
          <w:lang w:val="ro-MD"/>
        </w:rPr>
        <w:t xml:space="preserve">art. </w:t>
      </w:r>
      <w:r w:rsidRPr="00C40ED3">
        <w:rPr>
          <w:rFonts w:cs="Times New Roman"/>
          <w:sz w:val="24"/>
          <w:szCs w:val="24"/>
          <w:lang w:val="ro-MD"/>
        </w:rPr>
        <w:t xml:space="preserve">34 </w:t>
      </w:r>
      <w:r w:rsidR="00A81341" w:rsidRPr="00C40ED3">
        <w:rPr>
          <w:rFonts w:cs="Times New Roman"/>
          <w:sz w:val="24"/>
          <w:szCs w:val="24"/>
          <w:lang w:val="ro-MD"/>
        </w:rPr>
        <w:t xml:space="preserve">alin. </w:t>
      </w:r>
      <w:r w:rsidRPr="00C40ED3">
        <w:rPr>
          <w:rFonts w:cs="Times New Roman"/>
          <w:sz w:val="24"/>
          <w:szCs w:val="24"/>
          <w:lang w:val="ro-MD"/>
        </w:rPr>
        <w:t xml:space="preserve">(5); </w:t>
      </w:r>
    </w:p>
    <w:p w14:paraId="689A1530"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politicii de continuitate a activității a emitentului solicitant, menționată la </w:t>
      </w:r>
      <w:r w:rsidR="00C04777" w:rsidRPr="00C40ED3">
        <w:rPr>
          <w:rFonts w:cs="Times New Roman"/>
          <w:sz w:val="24"/>
          <w:szCs w:val="24"/>
          <w:lang w:val="ro-MD"/>
        </w:rPr>
        <w:t xml:space="preserve">art. </w:t>
      </w:r>
      <w:r w:rsidRPr="00C40ED3">
        <w:rPr>
          <w:rFonts w:cs="Times New Roman"/>
          <w:sz w:val="24"/>
          <w:szCs w:val="24"/>
          <w:lang w:val="ro-MD"/>
        </w:rPr>
        <w:t xml:space="preserve">34 </w:t>
      </w:r>
      <w:r w:rsidR="00C04777" w:rsidRPr="00C40ED3">
        <w:rPr>
          <w:rFonts w:cs="Times New Roman"/>
          <w:sz w:val="24"/>
          <w:szCs w:val="24"/>
          <w:lang w:val="ro-MD"/>
        </w:rPr>
        <w:t xml:space="preserve">alin. </w:t>
      </w:r>
      <w:r w:rsidRPr="00C40ED3">
        <w:rPr>
          <w:rFonts w:cs="Times New Roman"/>
          <w:sz w:val="24"/>
          <w:szCs w:val="24"/>
          <w:lang w:val="ro-MD"/>
        </w:rPr>
        <w:t xml:space="preserve">(9); </w:t>
      </w:r>
    </w:p>
    <w:p w14:paraId="7A2BC526"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mecanismelor de control intern și a procedurilor de gestionare a riscurilor menționate la </w:t>
      </w:r>
      <w:r w:rsidR="00C04777" w:rsidRPr="00C40ED3">
        <w:rPr>
          <w:rFonts w:cs="Times New Roman"/>
          <w:sz w:val="24"/>
          <w:szCs w:val="24"/>
          <w:lang w:val="ro-MD"/>
        </w:rPr>
        <w:t xml:space="preserve">art. </w:t>
      </w:r>
      <w:r w:rsidRPr="00C40ED3">
        <w:rPr>
          <w:rFonts w:cs="Times New Roman"/>
          <w:sz w:val="24"/>
          <w:szCs w:val="24"/>
          <w:lang w:val="ro-MD"/>
        </w:rPr>
        <w:t xml:space="preserve">34 </w:t>
      </w:r>
      <w:r w:rsidR="00C04777" w:rsidRPr="00C40ED3">
        <w:rPr>
          <w:rFonts w:cs="Times New Roman"/>
          <w:sz w:val="24"/>
          <w:szCs w:val="24"/>
          <w:lang w:val="ro-MD"/>
        </w:rPr>
        <w:t>alin.</w:t>
      </w:r>
      <w:r w:rsidRPr="00C40ED3">
        <w:rPr>
          <w:rFonts w:cs="Times New Roman"/>
          <w:sz w:val="24"/>
          <w:szCs w:val="24"/>
          <w:lang w:val="ro-MD"/>
        </w:rPr>
        <w:t xml:space="preserve">(10); </w:t>
      </w:r>
    </w:p>
    <w:p w14:paraId="7C374686"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sistemelor și procedurilor instituite pentru protejarea disponibilității, autenticității, integrității și confidențialității datelor, astfel cum se menționează la </w:t>
      </w:r>
      <w:r w:rsidR="00C04777" w:rsidRPr="00C40ED3">
        <w:rPr>
          <w:rFonts w:cs="Times New Roman"/>
          <w:sz w:val="24"/>
          <w:szCs w:val="24"/>
          <w:lang w:val="ro-MD"/>
        </w:rPr>
        <w:t>art.</w:t>
      </w:r>
      <w:r w:rsidRPr="00C40ED3">
        <w:rPr>
          <w:rFonts w:cs="Times New Roman"/>
          <w:sz w:val="24"/>
          <w:szCs w:val="24"/>
          <w:lang w:val="ro-MD"/>
        </w:rPr>
        <w:t>34 alin</w:t>
      </w:r>
      <w:r w:rsidR="00C04777" w:rsidRPr="00C40ED3">
        <w:rPr>
          <w:rFonts w:cs="Times New Roman"/>
          <w:sz w:val="24"/>
          <w:szCs w:val="24"/>
          <w:lang w:val="ro-MD"/>
        </w:rPr>
        <w:t>.</w:t>
      </w:r>
      <w:r w:rsidRPr="00C40ED3">
        <w:rPr>
          <w:rFonts w:cs="Times New Roman"/>
          <w:sz w:val="24"/>
          <w:szCs w:val="24"/>
          <w:lang w:val="ro-MD"/>
        </w:rPr>
        <w:t xml:space="preserve"> (11); </w:t>
      </w:r>
    </w:p>
    <w:p w14:paraId="722C0307" w14:textId="450CA1B0" w:rsidR="00614936" w:rsidRPr="00C40ED3" w:rsidRDefault="0061493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aviz sau un raport emis de un auditor extern T</w:t>
      </w:r>
      <w:r w:rsidR="00367867" w:rsidRPr="00C40ED3">
        <w:rPr>
          <w:rFonts w:cs="Times New Roman"/>
          <w:sz w:val="24"/>
          <w:szCs w:val="24"/>
          <w:lang w:val="ro-MD"/>
        </w:rPr>
        <w:t>IC</w:t>
      </w:r>
      <w:r w:rsidRPr="00C40ED3">
        <w:rPr>
          <w:rFonts w:cs="Times New Roman"/>
          <w:sz w:val="24"/>
          <w:szCs w:val="24"/>
          <w:lang w:val="ro-MD"/>
        </w:rPr>
        <w:t xml:space="preserve">, independent, cu privire la conformitatea, adecvarea și implementarea efectivă a cerințelor prevăzute </w:t>
      </w:r>
      <w:r w:rsidR="00FA47C9" w:rsidRPr="00C40ED3">
        <w:rPr>
          <w:rFonts w:cs="Times New Roman"/>
          <w:sz w:val="24"/>
          <w:szCs w:val="24"/>
          <w:lang w:val="ro-MD"/>
        </w:rPr>
        <w:t>la art. 34 alin. (9) - (11)</w:t>
      </w:r>
      <w:r w:rsidRPr="00C40ED3">
        <w:rPr>
          <w:rFonts w:cs="Times New Roman"/>
          <w:sz w:val="24"/>
          <w:szCs w:val="24"/>
          <w:lang w:val="ro-MD"/>
        </w:rPr>
        <w:t>;</w:t>
      </w:r>
    </w:p>
    <w:p w14:paraId="6F998F78" w14:textId="77777777" w:rsidR="001676E6" w:rsidRPr="00C40ED3" w:rsidRDefault="00CB3F86" w:rsidP="00495187">
      <w:pPr>
        <w:pStyle w:val="Listparagraf"/>
        <w:numPr>
          <w:ilvl w:val="0"/>
          <w:numId w:val="12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procedurilor instituite de emitentul solicitant pentru tratarea plângerilor, astfel cum sunt menționate la </w:t>
      </w:r>
      <w:r w:rsidR="00D94903" w:rsidRPr="00C40ED3">
        <w:rPr>
          <w:rFonts w:cs="Times New Roman"/>
          <w:sz w:val="24"/>
          <w:szCs w:val="24"/>
          <w:lang w:val="ro-MD"/>
        </w:rPr>
        <w:t xml:space="preserve">art. </w:t>
      </w:r>
      <w:r w:rsidRPr="00C40ED3">
        <w:rPr>
          <w:rFonts w:cs="Times New Roman"/>
          <w:sz w:val="24"/>
          <w:szCs w:val="24"/>
          <w:lang w:val="ro-MD"/>
        </w:rPr>
        <w:t xml:space="preserve">31; </w:t>
      </w:r>
    </w:p>
    <w:p w14:paraId="7121D41E" w14:textId="77777777" w:rsidR="00E10818" w:rsidRPr="00C40ED3" w:rsidRDefault="00E10818" w:rsidP="00495187">
      <w:pPr>
        <w:tabs>
          <w:tab w:val="left" w:pos="993"/>
          <w:tab w:val="left" w:pos="1843"/>
        </w:tabs>
        <w:spacing w:after="0"/>
        <w:ind w:firstLine="567"/>
        <w:jc w:val="both"/>
        <w:rPr>
          <w:rFonts w:cs="Times New Roman"/>
          <w:vanish/>
          <w:sz w:val="24"/>
          <w:szCs w:val="24"/>
          <w:lang w:val="ro-MD"/>
        </w:rPr>
      </w:pPr>
    </w:p>
    <w:p w14:paraId="39D387E6" w14:textId="1B94D6A4" w:rsidR="00E10818" w:rsidRPr="00C40ED3" w:rsidRDefault="00E10818"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care au fost deja autorizați în privința unui token raportat la active nu au obligația de a </w:t>
      </w:r>
      <w:r w:rsidR="007426FF" w:rsidRPr="00C40ED3">
        <w:rPr>
          <w:rFonts w:cs="Times New Roman"/>
          <w:sz w:val="24"/>
          <w:szCs w:val="24"/>
          <w:lang w:val="ro-MD"/>
        </w:rPr>
        <w:t>depune</w:t>
      </w:r>
      <w:r w:rsidRPr="00C40ED3">
        <w:rPr>
          <w:rFonts w:cs="Times New Roman"/>
          <w:sz w:val="24"/>
          <w:szCs w:val="24"/>
          <w:lang w:val="ro-MD"/>
        </w:rPr>
        <w:t xml:space="preserve">, în scopul autorizării cu privire la un alt token raportat la active, nicio informație pe care au </w:t>
      </w:r>
      <w:r w:rsidR="007426FF" w:rsidRPr="00C40ED3">
        <w:rPr>
          <w:rFonts w:cs="Times New Roman"/>
          <w:sz w:val="24"/>
          <w:szCs w:val="24"/>
          <w:lang w:val="ro-MD"/>
        </w:rPr>
        <w:t>depus</w:t>
      </w:r>
      <w:r w:rsidRPr="00C40ED3">
        <w:rPr>
          <w:rFonts w:cs="Times New Roman"/>
          <w:sz w:val="24"/>
          <w:szCs w:val="24"/>
          <w:lang w:val="ro-MD"/>
        </w:rPr>
        <w:t xml:space="preserve">-o anterior </w:t>
      </w:r>
      <w:r w:rsidR="002D52D0" w:rsidRPr="00C40ED3">
        <w:rPr>
          <w:rFonts w:cs="Times New Roman"/>
          <w:sz w:val="24"/>
          <w:szCs w:val="24"/>
          <w:lang w:val="ro-MD"/>
        </w:rPr>
        <w:t xml:space="preserve">Comisiei Naționale </w:t>
      </w:r>
      <w:r w:rsidRPr="00C40ED3">
        <w:rPr>
          <w:rFonts w:cs="Times New Roman"/>
          <w:sz w:val="24"/>
          <w:szCs w:val="24"/>
          <w:lang w:val="ro-MD"/>
        </w:rPr>
        <w:t xml:space="preserve">în cazul în care respectivele informații sunt identice. </w:t>
      </w:r>
      <w:r w:rsidR="007426FF" w:rsidRPr="00C40ED3">
        <w:rPr>
          <w:rFonts w:cs="Times New Roman"/>
          <w:sz w:val="24"/>
          <w:szCs w:val="24"/>
          <w:lang w:val="ro-MD"/>
        </w:rPr>
        <w:t>La depunerea</w:t>
      </w:r>
      <w:r w:rsidRPr="00C40ED3">
        <w:rPr>
          <w:rFonts w:cs="Times New Roman"/>
          <w:sz w:val="24"/>
          <w:szCs w:val="24"/>
          <w:lang w:val="ro-MD"/>
        </w:rPr>
        <w:t xml:space="preserve"> informațiil</w:t>
      </w:r>
      <w:r w:rsidR="007426FF" w:rsidRPr="00C40ED3">
        <w:rPr>
          <w:rFonts w:cs="Times New Roman"/>
          <w:sz w:val="24"/>
          <w:szCs w:val="24"/>
          <w:lang w:val="ro-MD"/>
        </w:rPr>
        <w:t>or</w:t>
      </w:r>
      <w:r w:rsidRPr="00C40ED3">
        <w:rPr>
          <w:rFonts w:cs="Times New Roman"/>
          <w:sz w:val="24"/>
          <w:szCs w:val="24"/>
          <w:lang w:val="ro-MD"/>
        </w:rPr>
        <w:t xml:space="preserve"> </w:t>
      </w:r>
      <w:r w:rsidRPr="00C40ED3">
        <w:rPr>
          <w:rFonts w:cs="Times New Roman"/>
          <w:sz w:val="24"/>
          <w:szCs w:val="24"/>
          <w:lang w:val="ro-MD"/>
        </w:rPr>
        <w:lastRenderedPageBreak/>
        <w:t xml:space="preserve">enumerate la </w:t>
      </w:r>
      <w:r w:rsidR="000104C7" w:rsidRPr="00C40ED3">
        <w:rPr>
          <w:rFonts w:cs="Times New Roman"/>
          <w:sz w:val="24"/>
          <w:szCs w:val="24"/>
          <w:lang w:val="ro-MD"/>
        </w:rPr>
        <w:t>alin.</w:t>
      </w:r>
      <w:r w:rsidR="00A81341" w:rsidRPr="00C40ED3">
        <w:rPr>
          <w:rFonts w:cs="Times New Roman"/>
          <w:sz w:val="24"/>
          <w:szCs w:val="24"/>
          <w:lang w:val="ro-MD"/>
        </w:rPr>
        <w:t xml:space="preserve"> </w:t>
      </w:r>
      <w:r w:rsidRPr="00C40ED3">
        <w:rPr>
          <w:rFonts w:cs="Times New Roman"/>
          <w:sz w:val="24"/>
          <w:szCs w:val="24"/>
          <w:lang w:val="ro-MD"/>
        </w:rPr>
        <w:t xml:space="preserve">(2), emitentul confirmă în mod </w:t>
      </w:r>
      <w:r w:rsidR="007426FF" w:rsidRPr="00C40ED3">
        <w:rPr>
          <w:rFonts w:cs="Times New Roman"/>
          <w:sz w:val="24"/>
          <w:szCs w:val="24"/>
          <w:lang w:val="ro-MD"/>
        </w:rPr>
        <w:t xml:space="preserve">expres </w:t>
      </w:r>
      <w:r w:rsidRPr="00C40ED3">
        <w:rPr>
          <w:rFonts w:cs="Times New Roman"/>
          <w:sz w:val="24"/>
          <w:szCs w:val="24"/>
          <w:lang w:val="ro-MD"/>
        </w:rPr>
        <w:t>că orice informații care nu au fost retransmise sunt încă actuale.</w:t>
      </w:r>
    </w:p>
    <w:p w14:paraId="031145EB" w14:textId="4C4E973A" w:rsidR="00E10818" w:rsidRPr="00C40ED3" w:rsidRDefault="002D52D0"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B007C8" w:rsidRPr="00C40ED3">
        <w:rPr>
          <w:rFonts w:cs="Times New Roman"/>
          <w:sz w:val="24"/>
          <w:szCs w:val="24"/>
          <w:lang w:val="ro-MD"/>
        </w:rPr>
        <w:t xml:space="preserve"> </w:t>
      </w:r>
      <w:r w:rsidR="00E10818" w:rsidRPr="00C40ED3">
        <w:rPr>
          <w:rFonts w:cs="Times New Roman"/>
          <w:sz w:val="24"/>
          <w:szCs w:val="24"/>
          <w:lang w:val="ro-MD"/>
        </w:rPr>
        <w:t>transmite</w:t>
      </w:r>
      <w:r w:rsidR="001535CC" w:rsidRPr="00C40ED3">
        <w:rPr>
          <w:rFonts w:cs="Times New Roman"/>
          <w:sz w:val="24"/>
          <w:szCs w:val="24"/>
          <w:lang w:val="ro-MD"/>
        </w:rPr>
        <w:t xml:space="preserve"> emitentului solicitant, imediat</w:t>
      </w:r>
      <w:r w:rsidR="00DF4EA9" w:rsidRPr="00C40ED3">
        <w:rPr>
          <w:rFonts w:cs="Times New Roman"/>
          <w:sz w:val="24"/>
          <w:szCs w:val="24"/>
          <w:lang w:val="ro-MD"/>
        </w:rPr>
        <w:t xml:space="preserve"> </w:t>
      </w:r>
      <w:r w:rsidR="00E10818" w:rsidRPr="00C40ED3">
        <w:rPr>
          <w:rFonts w:cs="Times New Roman"/>
          <w:sz w:val="24"/>
          <w:szCs w:val="24"/>
          <w:lang w:val="ro-MD"/>
        </w:rPr>
        <w:t xml:space="preserve">și, în orice caz, în termen de </w:t>
      </w:r>
      <w:r w:rsidR="00667545" w:rsidRPr="00C40ED3">
        <w:rPr>
          <w:rFonts w:cs="Times New Roman"/>
          <w:sz w:val="24"/>
          <w:szCs w:val="24"/>
          <w:lang w:val="ro-MD"/>
        </w:rPr>
        <w:t>2 (</w:t>
      </w:r>
      <w:r w:rsidR="00E10818" w:rsidRPr="00C40ED3">
        <w:rPr>
          <w:rFonts w:cs="Times New Roman"/>
          <w:sz w:val="24"/>
          <w:szCs w:val="24"/>
          <w:lang w:val="ro-MD"/>
        </w:rPr>
        <w:t>două</w:t>
      </w:r>
      <w:r w:rsidR="00667545" w:rsidRPr="00C40ED3">
        <w:rPr>
          <w:rFonts w:cs="Times New Roman"/>
          <w:sz w:val="24"/>
          <w:szCs w:val="24"/>
          <w:lang w:val="ro-MD"/>
        </w:rPr>
        <w:t>)</w:t>
      </w:r>
      <w:r w:rsidR="00E10818" w:rsidRPr="00C40ED3">
        <w:rPr>
          <w:rFonts w:cs="Times New Roman"/>
          <w:sz w:val="24"/>
          <w:szCs w:val="24"/>
          <w:lang w:val="ro-MD"/>
        </w:rPr>
        <w:t xml:space="preserve"> zile lucrătoare de la primirea </w:t>
      </w:r>
      <w:r w:rsidR="001535CC" w:rsidRPr="00C40ED3">
        <w:rPr>
          <w:rFonts w:cs="Times New Roman"/>
          <w:sz w:val="24"/>
          <w:szCs w:val="24"/>
          <w:lang w:val="ro-MD"/>
        </w:rPr>
        <w:t xml:space="preserve">cererii </w:t>
      </w:r>
      <w:r w:rsidR="00E10818" w:rsidRPr="00C40ED3">
        <w:rPr>
          <w:rFonts w:cs="Times New Roman"/>
          <w:sz w:val="24"/>
          <w:szCs w:val="24"/>
          <w:lang w:val="ro-MD"/>
        </w:rPr>
        <w:t xml:space="preserve">prevăzute la </w:t>
      </w:r>
      <w:r w:rsidR="000104C7" w:rsidRPr="00C40ED3">
        <w:rPr>
          <w:rFonts w:cs="Times New Roman"/>
          <w:sz w:val="24"/>
          <w:szCs w:val="24"/>
          <w:lang w:val="ro-MD"/>
        </w:rPr>
        <w:t>alin.</w:t>
      </w:r>
      <w:r w:rsidR="00E10818" w:rsidRPr="00C40ED3">
        <w:rPr>
          <w:rFonts w:cs="Times New Roman"/>
          <w:sz w:val="24"/>
          <w:szCs w:val="24"/>
          <w:lang w:val="ro-MD"/>
        </w:rPr>
        <w:t>(1)</w:t>
      </w:r>
      <w:r w:rsidR="00904499" w:rsidRPr="00C40ED3">
        <w:rPr>
          <w:rFonts w:cs="Times New Roman"/>
          <w:sz w:val="24"/>
          <w:szCs w:val="24"/>
          <w:lang w:val="ro-MD"/>
        </w:rPr>
        <w:t xml:space="preserve"> </w:t>
      </w:r>
      <w:r w:rsidR="00E10818" w:rsidRPr="00C40ED3">
        <w:rPr>
          <w:rFonts w:cs="Times New Roman"/>
          <w:sz w:val="24"/>
          <w:szCs w:val="24"/>
          <w:lang w:val="ro-MD"/>
        </w:rPr>
        <w:t xml:space="preserve"> o confirmare în scris </w:t>
      </w:r>
      <w:r w:rsidR="001535CC" w:rsidRPr="00C40ED3">
        <w:rPr>
          <w:rFonts w:cs="Times New Roman"/>
          <w:sz w:val="24"/>
          <w:szCs w:val="24"/>
          <w:lang w:val="ro-MD"/>
        </w:rPr>
        <w:t>privind primirea acesteia</w:t>
      </w:r>
      <w:r w:rsidR="00E10818" w:rsidRPr="00C40ED3">
        <w:rPr>
          <w:rFonts w:cs="Times New Roman"/>
          <w:sz w:val="24"/>
          <w:szCs w:val="24"/>
          <w:lang w:val="ro-MD"/>
        </w:rPr>
        <w:t>.</w:t>
      </w:r>
    </w:p>
    <w:p w14:paraId="48B40729" w14:textId="77777777" w:rsidR="00E10818" w:rsidRPr="00C40ED3" w:rsidRDefault="00E10818"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sensul alin</w:t>
      </w:r>
      <w:r w:rsidR="001535CC" w:rsidRPr="00C40ED3">
        <w:rPr>
          <w:rFonts w:cs="Times New Roman"/>
          <w:sz w:val="24"/>
          <w:szCs w:val="24"/>
          <w:lang w:val="ro-MD"/>
        </w:rPr>
        <w:t>.</w:t>
      </w:r>
      <w:r w:rsidRPr="00C40ED3">
        <w:rPr>
          <w:rFonts w:cs="Times New Roman"/>
          <w:sz w:val="24"/>
          <w:szCs w:val="24"/>
          <w:lang w:val="ro-MD"/>
        </w:rPr>
        <w:t xml:space="preserve"> (2) lit</w:t>
      </w:r>
      <w:r w:rsidR="001535CC" w:rsidRPr="00C40ED3">
        <w:rPr>
          <w:rFonts w:cs="Times New Roman"/>
          <w:sz w:val="24"/>
          <w:szCs w:val="24"/>
          <w:lang w:val="ro-MD"/>
        </w:rPr>
        <w:t>.</w:t>
      </w:r>
      <w:r w:rsidRPr="00C40ED3">
        <w:rPr>
          <w:rFonts w:cs="Times New Roman"/>
          <w:sz w:val="24"/>
          <w:szCs w:val="24"/>
          <w:lang w:val="ro-MD"/>
        </w:rPr>
        <w:t xml:space="preserve"> (i) și (j), emitentul tokenului raportat la active solicitant face dovada tuturor elementelor următoare:</w:t>
      </w:r>
    </w:p>
    <w:p w14:paraId="3D8391FA" w14:textId="3F9ED787" w:rsidR="001676E6" w:rsidRPr="00C40ED3" w:rsidRDefault="001676E6" w:rsidP="00495187">
      <w:pPr>
        <w:pStyle w:val="Listparagraf"/>
        <w:numPr>
          <w:ilvl w:val="2"/>
          <w:numId w:val="12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pentru toți membrii organului de conducere, absența </w:t>
      </w:r>
      <w:bookmarkStart w:id="24" w:name="_Hlk196923434"/>
      <w:r w:rsidR="002517FF" w:rsidRPr="00C40ED3">
        <w:rPr>
          <w:rFonts w:cs="Times New Roman"/>
          <w:sz w:val="24"/>
          <w:szCs w:val="24"/>
          <w:lang w:val="ro-MD"/>
        </w:rPr>
        <w:t xml:space="preserve">antecedentelor penale confirmată prin </w:t>
      </w:r>
      <w:r w:rsidRPr="00C40ED3">
        <w:rPr>
          <w:rFonts w:cs="Times New Roman"/>
          <w:sz w:val="24"/>
          <w:szCs w:val="24"/>
          <w:lang w:val="ro-MD"/>
        </w:rPr>
        <w:t>cazier judiciar în ceea ce privește condamnările</w:t>
      </w:r>
      <w:r w:rsidR="00CC0977" w:rsidRPr="00C40ED3">
        <w:rPr>
          <w:rFonts w:cs="Times New Roman"/>
          <w:sz w:val="24"/>
          <w:szCs w:val="24"/>
          <w:lang w:val="ro-MD"/>
        </w:rPr>
        <w:t>,</w:t>
      </w:r>
      <w:r w:rsidRPr="00C40ED3">
        <w:rPr>
          <w:rFonts w:cs="Times New Roman"/>
          <w:sz w:val="24"/>
          <w:szCs w:val="24"/>
          <w:lang w:val="ro-MD"/>
        </w:rPr>
        <w:t xml:space="preserve"> absența sancțiunilor impuse </w:t>
      </w:r>
      <w:r w:rsidR="002517FF" w:rsidRPr="00C40ED3">
        <w:rPr>
          <w:rFonts w:cs="Times New Roman"/>
          <w:sz w:val="24"/>
          <w:szCs w:val="24"/>
          <w:lang w:val="ro-MD"/>
        </w:rPr>
        <w:t xml:space="preserve">pentru </w:t>
      </w:r>
      <w:r w:rsidR="00ED15DE" w:rsidRPr="00C40ED3">
        <w:rPr>
          <w:rFonts w:cs="Times New Roman"/>
          <w:sz w:val="24"/>
          <w:szCs w:val="24"/>
          <w:lang w:val="ro-MD"/>
        </w:rPr>
        <w:t xml:space="preserve">încălcări </w:t>
      </w:r>
      <w:r w:rsidR="00A87ABE" w:rsidRPr="00C40ED3">
        <w:rPr>
          <w:rFonts w:cs="Times New Roman"/>
          <w:sz w:val="24"/>
          <w:szCs w:val="24"/>
          <w:lang w:val="ro-MD"/>
        </w:rPr>
        <w:t>ale</w:t>
      </w:r>
      <w:r w:rsidR="00BE2BBB" w:rsidRPr="00C40ED3">
        <w:rPr>
          <w:rFonts w:cs="Times New Roman"/>
          <w:sz w:val="24"/>
          <w:szCs w:val="24"/>
          <w:lang w:val="ro-MD"/>
        </w:rPr>
        <w:t xml:space="preserve"> </w:t>
      </w:r>
      <w:r w:rsidR="00A87ABE" w:rsidRPr="00C40ED3">
        <w:rPr>
          <w:rFonts w:cs="Times New Roman"/>
          <w:sz w:val="24"/>
          <w:szCs w:val="24"/>
          <w:lang w:val="ro-MD"/>
        </w:rPr>
        <w:t>legislației</w:t>
      </w:r>
      <w:r w:rsidR="00BE2BBB" w:rsidRPr="00C40ED3">
        <w:rPr>
          <w:rFonts w:cs="Times New Roman"/>
          <w:sz w:val="24"/>
          <w:szCs w:val="24"/>
          <w:lang w:val="ro-MD"/>
        </w:rPr>
        <w:t xml:space="preserve"> în domeniul </w:t>
      </w:r>
      <w:r w:rsidR="00A87ABE" w:rsidRPr="00C40ED3">
        <w:rPr>
          <w:rFonts w:cs="Times New Roman"/>
          <w:sz w:val="24"/>
          <w:szCs w:val="24"/>
          <w:lang w:val="ro-MD"/>
        </w:rPr>
        <w:t>comerțului</w:t>
      </w:r>
      <w:r w:rsidR="00BE2BBB" w:rsidRPr="00C40ED3">
        <w:rPr>
          <w:rFonts w:cs="Times New Roman"/>
          <w:sz w:val="24"/>
          <w:szCs w:val="24"/>
          <w:lang w:val="ro-MD"/>
        </w:rPr>
        <w:t xml:space="preserve">, </w:t>
      </w:r>
      <w:r w:rsidR="00A87ABE" w:rsidRPr="00C40ED3">
        <w:rPr>
          <w:rFonts w:cs="Times New Roman"/>
          <w:sz w:val="24"/>
          <w:szCs w:val="24"/>
          <w:lang w:val="ro-MD"/>
        </w:rPr>
        <w:t xml:space="preserve">ale legislației privind insolvabilitatea, ale legislației </w:t>
      </w:r>
      <w:r w:rsidR="00F030E2" w:rsidRPr="00C40ED3">
        <w:rPr>
          <w:rFonts w:cs="Times New Roman"/>
          <w:sz w:val="24"/>
          <w:szCs w:val="24"/>
          <w:lang w:val="ro-MD"/>
        </w:rPr>
        <w:t xml:space="preserve">care reglementează </w:t>
      </w:r>
      <w:r w:rsidR="00CC1F7B" w:rsidRPr="00C40ED3">
        <w:rPr>
          <w:rFonts w:cs="Times New Roman"/>
          <w:sz w:val="24"/>
          <w:szCs w:val="24"/>
          <w:lang w:val="ro-MD"/>
        </w:rPr>
        <w:t>desfășurarea activităților</w:t>
      </w:r>
      <w:r w:rsidR="00F030E2" w:rsidRPr="00C40ED3">
        <w:rPr>
          <w:rFonts w:cs="Times New Roman"/>
          <w:sz w:val="24"/>
          <w:szCs w:val="24"/>
          <w:lang w:val="ro-MD"/>
        </w:rPr>
        <w:t xml:space="preserve"> </w:t>
      </w:r>
      <w:r w:rsidR="00CC1F7B" w:rsidRPr="00C40ED3">
        <w:rPr>
          <w:rFonts w:cs="Times New Roman"/>
          <w:sz w:val="24"/>
          <w:szCs w:val="24"/>
          <w:lang w:val="ro-MD"/>
        </w:rPr>
        <w:t>din domeniul</w:t>
      </w:r>
      <w:r w:rsidR="00F030E2" w:rsidRPr="00C40ED3">
        <w:rPr>
          <w:rFonts w:cs="Times New Roman"/>
          <w:sz w:val="24"/>
          <w:szCs w:val="24"/>
          <w:lang w:val="ro-MD"/>
        </w:rPr>
        <w:t xml:space="preserve"> financiar şi</w:t>
      </w:r>
      <w:r w:rsidR="00CC1F7B" w:rsidRPr="00C40ED3">
        <w:rPr>
          <w:rFonts w:cs="Times New Roman"/>
          <w:sz w:val="24"/>
          <w:szCs w:val="24"/>
          <w:lang w:val="ro-MD"/>
        </w:rPr>
        <w:t xml:space="preserve">/sau </w:t>
      </w:r>
      <w:r w:rsidR="001E71CF" w:rsidRPr="00C40ED3">
        <w:rPr>
          <w:rFonts w:cs="Times New Roman"/>
          <w:sz w:val="24"/>
          <w:szCs w:val="24"/>
          <w:lang w:val="ro-MD"/>
        </w:rPr>
        <w:t xml:space="preserve">din domeniul </w:t>
      </w:r>
      <w:r w:rsidR="00CC1F7B" w:rsidRPr="00C40ED3">
        <w:rPr>
          <w:rFonts w:cs="Times New Roman"/>
          <w:sz w:val="24"/>
          <w:szCs w:val="24"/>
          <w:lang w:val="ro-MD"/>
        </w:rPr>
        <w:t>pi</w:t>
      </w:r>
      <w:r w:rsidR="001E71CF" w:rsidRPr="00C40ED3">
        <w:rPr>
          <w:rFonts w:cs="Times New Roman"/>
          <w:sz w:val="24"/>
          <w:szCs w:val="24"/>
          <w:lang w:val="ro-MD"/>
        </w:rPr>
        <w:t>e</w:t>
      </w:r>
      <w:r w:rsidR="00CC1F7B" w:rsidRPr="00C40ED3">
        <w:rPr>
          <w:rFonts w:cs="Times New Roman"/>
          <w:sz w:val="24"/>
          <w:szCs w:val="24"/>
          <w:lang w:val="ro-MD"/>
        </w:rPr>
        <w:t>ț</w:t>
      </w:r>
      <w:r w:rsidR="001E71CF" w:rsidRPr="00C40ED3">
        <w:rPr>
          <w:rFonts w:cs="Times New Roman"/>
          <w:sz w:val="24"/>
          <w:szCs w:val="24"/>
          <w:lang w:val="ro-MD"/>
        </w:rPr>
        <w:t>ei</w:t>
      </w:r>
      <w:r w:rsidR="00F030E2" w:rsidRPr="00C40ED3">
        <w:rPr>
          <w:rFonts w:cs="Times New Roman"/>
          <w:sz w:val="24"/>
          <w:szCs w:val="24"/>
          <w:lang w:val="ro-MD"/>
        </w:rPr>
        <w:t xml:space="preserve"> de capital</w:t>
      </w:r>
      <w:r w:rsidR="00625AD3" w:rsidRPr="00C40ED3">
        <w:rPr>
          <w:rFonts w:cs="Times New Roman"/>
          <w:sz w:val="24"/>
          <w:szCs w:val="24"/>
          <w:lang w:val="ro-MD"/>
        </w:rPr>
        <w:t>,</w:t>
      </w:r>
      <w:bookmarkEnd w:id="24"/>
      <w:r w:rsidR="009E1332" w:rsidRPr="00C40ED3">
        <w:rPr>
          <w:rFonts w:cs="Times New Roman"/>
          <w:sz w:val="24"/>
          <w:szCs w:val="24"/>
          <w:lang w:val="ro-MD"/>
        </w:rPr>
        <w:t xml:space="preserve"> </w:t>
      </w:r>
      <w:r w:rsidRPr="00C40ED3">
        <w:rPr>
          <w:rFonts w:cs="Times New Roman"/>
          <w:sz w:val="24"/>
          <w:szCs w:val="24"/>
          <w:lang w:val="ro-MD"/>
        </w:rPr>
        <w:t>sau în ceea ce privește</w:t>
      </w:r>
      <w:r w:rsidR="00CC1F7B" w:rsidRPr="00C40ED3">
        <w:rPr>
          <w:rFonts w:cs="Times New Roman"/>
          <w:sz w:val="24"/>
          <w:szCs w:val="24"/>
          <w:lang w:val="ro-MD"/>
        </w:rPr>
        <w:t xml:space="preserve"> fapte de</w:t>
      </w:r>
      <w:r w:rsidRPr="00C40ED3">
        <w:rPr>
          <w:rFonts w:cs="Times New Roman"/>
          <w:sz w:val="24"/>
          <w:szCs w:val="24"/>
          <w:lang w:val="ro-MD"/>
        </w:rPr>
        <w:t xml:space="preserve"> </w:t>
      </w:r>
      <w:r w:rsidR="00A87ABE" w:rsidRPr="00C40ED3">
        <w:rPr>
          <w:rFonts w:cs="Times New Roman"/>
          <w:sz w:val="24"/>
          <w:szCs w:val="24"/>
          <w:lang w:val="ro-MD"/>
        </w:rPr>
        <w:t>spălare</w:t>
      </w:r>
      <w:r w:rsidR="00CC1F7B" w:rsidRPr="00C40ED3">
        <w:rPr>
          <w:rFonts w:cs="Times New Roman"/>
          <w:sz w:val="24"/>
          <w:szCs w:val="24"/>
          <w:lang w:val="ro-MD"/>
        </w:rPr>
        <w:t xml:space="preserve"> </w:t>
      </w:r>
      <w:r w:rsidR="00A87ABE" w:rsidRPr="00C40ED3">
        <w:rPr>
          <w:rFonts w:cs="Times New Roman"/>
          <w:sz w:val="24"/>
          <w:szCs w:val="24"/>
          <w:lang w:val="ro-MD"/>
        </w:rPr>
        <w:t xml:space="preserve">a </w:t>
      </w:r>
      <w:r w:rsidRPr="00C40ED3">
        <w:rPr>
          <w:rFonts w:cs="Times New Roman"/>
          <w:sz w:val="24"/>
          <w:szCs w:val="24"/>
          <w:lang w:val="ro-MD"/>
        </w:rPr>
        <w:t>banilor și a finanțării terorismului, fraud</w:t>
      </w:r>
      <w:r w:rsidR="00CC1F7B" w:rsidRPr="00C40ED3">
        <w:rPr>
          <w:rFonts w:cs="Times New Roman"/>
          <w:sz w:val="24"/>
          <w:szCs w:val="24"/>
          <w:lang w:val="ro-MD"/>
        </w:rPr>
        <w:t>ă</w:t>
      </w:r>
      <w:r w:rsidRPr="00C40ED3">
        <w:rPr>
          <w:rFonts w:cs="Times New Roman"/>
          <w:sz w:val="24"/>
          <w:szCs w:val="24"/>
          <w:lang w:val="ro-MD"/>
        </w:rPr>
        <w:t xml:space="preserve"> sau răspunderea profesională; </w:t>
      </w:r>
    </w:p>
    <w:p w14:paraId="7B840BBE" w14:textId="77777777" w:rsidR="001676E6" w:rsidRPr="00C40ED3" w:rsidRDefault="001676E6" w:rsidP="00495187">
      <w:pPr>
        <w:pStyle w:val="Listparagraf"/>
        <w:numPr>
          <w:ilvl w:val="2"/>
          <w:numId w:val="12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că membrii organului de conducere al emitentului tokenului raportat la active solicitant dețin, la nivel colectiv, cunoștințele, competențele și experiența adecvate pentru a asigura administrarea emitentului tokenului raportat la active și că aceste persoane sunt obligate să consacre suficient timp pentru a-și îndeplini atribuțiile; </w:t>
      </w:r>
    </w:p>
    <w:p w14:paraId="13C375C2" w14:textId="35146F2C" w:rsidR="001676E6" w:rsidRPr="00C40ED3" w:rsidRDefault="001676E6" w:rsidP="00495187">
      <w:pPr>
        <w:pStyle w:val="Listparagraf"/>
        <w:numPr>
          <w:ilvl w:val="2"/>
          <w:numId w:val="12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pentru toți acționarii și asociații, direcți sau indirecți, care dețin participații calificate în emitentul solicitant, absența </w:t>
      </w:r>
      <w:r w:rsidR="00ED15DE" w:rsidRPr="00C40ED3">
        <w:rPr>
          <w:rFonts w:cs="Times New Roman"/>
          <w:sz w:val="24"/>
          <w:szCs w:val="24"/>
          <w:lang w:val="ro-MD"/>
        </w:rPr>
        <w:t>antecedentelor penale confirmată</w:t>
      </w:r>
      <w:r w:rsidR="009E1332" w:rsidRPr="00C40ED3">
        <w:rPr>
          <w:rFonts w:cs="Times New Roman"/>
          <w:sz w:val="24"/>
          <w:szCs w:val="24"/>
          <w:lang w:val="ro-MD"/>
        </w:rPr>
        <w:t xml:space="preserve"> </w:t>
      </w:r>
      <w:r w:rsidR="00ED15DE" w:rsidRPr="00C40ED3">
        <w:rPr>
          <w:rFonts w:cs="Times New Roman"/>
          <w:sz w:val="24"/>
          <w:szCs w:val="24"/>
          <w:lang w:val="ro-MD"/>
        </w:rPr>
        <w:t xml:space="preserve">prin </w:t>
      </w:r>
      <w:r w:rsidRPr="00C40ED3">
        <w:rPr>
          <w:rFonts w:cs="Times New Roman"/>
          <w:sz w:val="24"/>
          <w:szCs w:val="24"/>
          <w:lang w:val="ro-MD"/>
        </w:rPr>
        <w:t>cazierul judiciar în ceea ce privește condamnările</w:t>
      </w:r>
      <w:r w:rsidR="00ED15DE" w:rsidRPr="00C40ED3">
        <w:rPr>
          <w:rFonts w:cs="Times New Roman"/>
          <w:sz w:val="24"/>
          <w:szCs w:val="24"/>
          <w:lang w:val="ro-MD"/>
        </w:rPr>
        <w:t>,</w:t>
      </w:r>
      <w:r w:rsidRPr="00C40ED3">
        <w:rPr>
          <w:rFonts w:cs="Times New Roman"/>
          <w:sz w:val="24"/>
          <w:szCs w:val="24"/>
          <w:lang w:val="ro-MD"/>
        </w:rPr>
        <w:t xml:space="preserve"> absența sancțiunilor impuse </w:t>
      </w:r>
      <w:r w:rsidR="00ED15DE" w:rsidRPr="00C40ED3">
        <w:rPr>
          <w:rFonts w:cs="Times New Roman"/>
          <w:sz w:val="24"/>
          <w:szCs w:val="24"/>
          <w:lang w:val="ro-MD"/>
        </w:rPr>
        <w:t>pentru încălcări</w:t>
      </w:r>
      <w:r w:rsidR="00A87ABE" w:rsidRPr="00C40ED3">
        <w:rPr>
          <w:rFonts w:cs="Times New Roman"/>
          <w:sz w:val="24"/>
          <w:szCs w:val="24"/>
          <w:lang w:val="ro-MD"/>
        </w:rPr>
        <w:t xml:space="preserve"> ale legislației în domeniul comerțului, ale legislației privind insolvabilitatea, ale legislației </w:t>
      </w:r>
      <w:r w:rsidR="00CC1F7B" w:rsidRPr="00C40ED3">
        <w:rPr>
          <w:rFonts w:cs="Times New Roman"/>
          <w:sz w:val="24"/>
          <w:szCs w:val="24"/>
          <w:lang w:val="ro-MD"/>
        </w:rPr>
        <w:t xml:space="preserve">care reglementează desfășurarea activităților din domeniul financiar şi/sau </w:t>
      </w:r>
      <w:r w:rsidR="001E71CF" w:rsidRPr="00C40ED3">
        <w:rPr>
          <w:rFonts w:cs="Times New Roman"/>
          <w:sz w:val="24"/>
          <w:szCs w:val="24"/>
          <w:lang w:val="ro-MD"/>
        </w:rPr>
        <w:t>din domeniul</w:t>
      </w:r>
      <w:r w:rsidR="00CC1F7B" w:rsidRPr="00C40ED3">
        <w:rPr>
          <w:rFonts w:cs="Times New Roman"/>
          <w:sz w:val="24"/>
          <w:szCs w:val="24"/>
          <w:lang w:val="ro-MD"/>
        </w:rPr>
        <w:t xml:space="preserve"> pi</w:t>
      </w:r>
      <w:r w:rsidR="001E71CF" w:rsidRPr="00C40ED3">
        <w:rPr>
          <w:rFonts w:cs="Times New Roman"/>
          <w:sz w:val="24"/>
          <w:szCs w:val="24"/>
          <w:lang w:val="ro-MD"/>
        </w:rPr>
        <w:t>e</w:t>
      </w:r>
      <w:r w:rsidR="00CC1F7B" w:rsidRPr="00C40ED3">
        <w:rPr>
          <w:rFonts w:cs="Times New Roman"/>
          <w:sz w:val="24"/>
          <w:szCs w:val="24"/>
          <w:lang w:val="ro-MD"/>
        </w:rPr>
        <w:t>ț</w:t>
      </w:r>
      <w:r w:rsidR="001E71CF" w:rsidRPr="00C40ED3">
        <w:rPr>
          <w:rFonts w:cs="Times New Roman"/>
          <w:sz w:val="24"/>
          <w:szCs w:val="24"/>
          <w:lang w:val="ro-MD"/>
        </w:rPr>
        <w:t>ei</w:t>
      </w:r>
      <w:r w:rsidR="00CC1F7B" w:rsidRPr="00C40ED3">
        <w:rPr>
          <w:rFonts w:cs="Times New Roman"/>
          <w:sz w:val="24"/>
          <w:szCs w:val="24"/>
          <w:lang w:val="ro-MD"/>
        </w:rPr>
        <w:t xml:space="preserve"> de capital</w:t>
      </w:r>
      <w:r w:rsidR="00ED15DE" w:rsidRPr="00C40ED3">
        <w:rPr>
          <w:rFonts w:cs="Times New Roman"/>
          <w:sz w:val="24"/>
          <w:szCs w:val="24"/>
          <w:lang w:val="ro-MD"/>
        </w:rPr>
        <w:t>,</w:t>
      </w:r>
      <w:r w:rsidRPr="00C40ED3">
        <w:rPr>
          <w:rFonts w:cs="Times New Roman"/>
          <w:sz w:val="24"/>
          <w:szCs w:val="24"/>
          <w:lang w:val="ro-MD"/>
        </w:rPr>
        <w:t xml:space="preserve"> sau în ceea ce privește</w:t>
      </w:r>
      <w:r w:rsidR="00CC1F7B" w:rsidRPr="00C40ED3">
        <w:rPr>
          <w:rFonts w:cs="Times New Roman"/>
          <w:sz w:val="24"/>
          <w:szCs w:val="24"/>
          <w:lang w:val="ro-MD"/>
        </w:rPr>
        <w:t xml:space="preserve"> fapte de</w:t>
      </w:r>
      <w:r w:rsidRPr="00C40ED3">
        <w:rPr>
          <w:rFonts w:cs="Times New Roman"/>
          <w:sz w:val="24"/>
          <w:szCs w:val="24"/>
          <w:lang w:val="ro-MD"/>
        </w:rPr>
        <w:t xml:space="preserve"> </w:t>
      </w:r>
      <w:r w:rsidR="00A87ABE" w:rsidRPr="00C40ED3">
        <w:rPr>
          <w:rFonts w:cs="Times New Roman"/>
          <w:sz w:val="24"/>
          <w:szCs w:val="24"/>
          <w:lang w:val="ro-MD"/>
        </w:rPr>
        <w:t>spălare</w:t>
      </w:r>
      <w:r w:rsidR="00CC1F7B" w:rsidRPr="00C40ED3">
        <w:rPr>
          <w:rFonts w:cs="Times New Roman"/>
          <w:sz w:val="24"/>
          <w:szCs w:val="24"/>
          <w:lang w:val="ro-MD"/>
        </w:rPr>
        <w:t xml:space="preserve"> </w:t>
      </w:r>
      <w:r w:rsidR="00A87ABE" w:rsidRPr="00C40ED3">
        <w:rPr>
          <w:rFonts w:cs="Times New Roman"/>
          <w:sz w:val="24"/>
          <w:szCs w:val="24"/>
          <w:lang w:val="ro-MD"/>
        </w:rPr>
        <w:t xml:space="preserve">a </w:t>
      </w:r>
      <w:r w:rsidRPr="00C40ED3">
        <w:rPr>
          <w:rFonts w:cs="Times New Roman"/>
          <w:sz w:val="24"/>
          <w:szCs w:val="24"/>
          <w:lang w:val="ro-MD"/>
        </w:rPr>
        <w:t>banilor și a finanțării terorismului, fraud</w:t>
      </w:r>
      <w:r w:rsidR="00CC1F7B" w:rsidRPr="00C40ED3">
        <w:rPr>
          <w:rFonts w:cs="Times New Roman"/>
          <w:sz w:val="24"/>
          <w:szCs w:val="24"/>
          <w:lang w:val="ro-MD"/>
        </w:rPr>
        <w:t>ă</w:t>
      </w:r>
      <w:r w:rsidRPr="00C40ED3">
        <w:rPr>
          <w:rFonts w:cs="Times New Roman"/>
          <w:sz w:val="24"/>
          <w:szCs w:val="24"/>
          <w:lang w:val="ro-MD"/>
        </w:rPr>
        <w:t xml:space="preserve"> sau răspunderea profesională.</w:t>
      </w:r>
    </w:p>
    <w:p w14:paraId="4C893F29" w14:textId="19C8B4F8" w:rsidR="00E10818" w:rsidRPr="00C40ED3" w:rsidRDefault="00DF4EA9"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bookmarkStart w:id="25" w:name="_Hlk197353700"/>
      <w:r w:rsidRPr="00C40ED3">
        <w:rPr>
          <w:rFonts w:cs="Times New Roman"/>
          <w:sz w:val="24"/>
          <w:szCs w:val="24"/>
          <w:lang w:val="ro-MD"/>
        </w:rPr>
        <w:t>Comisia Națională</w:t>
      </w:r>
      <w:r w:rsidR="0043277D" w:rsidRPr="00C40ED3">
        <w:rPr>
          <w:rFonts w:cs="Times New Roman"/>
          <w:sz w:val="24"/>
          <w:szCs w:val="24"/>
          <w:lang w:val="ro-MD"/>
        </w:rPr>
        <w:t xml:space="preserve"> </w:t>
      </w:r>
      <w:r w:rsidR="001825CA" w:rsidRPr="00C40ED3">
        <w:rPr>
          <w:rFonts w:cs="Times New Roman"/>
          <w:sz w:val="24"/>
          <w:szCs w:val="24"/>
          <w:lang w:val="ro-MD"/>
        </w:rPr>
        <w:t xml:space="preserve">adoptă </w:t>
      </w:r>
      <w:r w:rsidR="00ED15DE" w:rsidRPr="00C40ED3">
        <w:rPr>
          <w:rFonts w:cs="Times New Roman"/>
          <w:sz w:val="24"/>
          <w:lang w:val="ro-MD"/>
        </w:rPr>
        <w:t>acte normative</w:t>
      </w:r>
      <w:r w:rsidRPr="00C40ED3">
        <w:rPr>
          <w:rFonts w:cs="Times New Roman"/>
          <w:sz w:val="24"/>
          <w:lang w:val="ro-MD"/>
        </w:rPr>
        <w:t xml:space="preserve"> </w:t>
      </w:r>
      <w:r w:rsidR="00E10818" w:rsidRPr="00C40ED3">
        <w:rPr>
          <w:rFonts w:cs="Times New Roman"/>
          <w:sz w:val="24"/>
          <w:szCs w:val="24"/>
          <w:lang w:val="ro-MD"/>
        </w:rPr>
        <w:t>de reglementare</w:t>
      </w:r>
      <w:r w:rsidR="009E1332" w:rsidRPr="00C40ED3">
        <w:rPr>
          <w:rFonts w:cs="Times New Roman"/>
          <w:sz w:val="24"/>
          <w:szCs w:val="24"/>
          <w:lang w:val="ro-MD"/>
        </w:rPr>
        <w:t xml:space="preserve"> </w:t>
      </w:r>
      <w:r w:rsidR="0050248C" w:rsidRPr="00C40ED3">
        <w:rPr>
          <w:rFonts w:cs="Times New Roman"/>
          <w:sz w:val="24"/>
          <w:szCs w:val="24"/>
          <w:lang w:val="ro-MD"/>
        </w:rPr>
        <w:t>privind</w:t>
      </w:r>
      <w:r w:rsidR="005B7C03" w:rsidRPr="00C40ED3">
        <w:rPr>
          <w:rFonts w:cs="Times New Roman"/>
          <w:sz w:val="24"/>
          <w:szCs w:val="24"/>
          <w:lang w:val="ro-MD"/>
        </w:rPr>
        <w:t xml:space="preserve"> </w:t>
      </w:r>
      <w:r w:rsidR="006C0F3B" w:rsidRPr="00C40ED3">
        <w:rPr>
          <w:rFonts w:cs="Times New Roman"/>
          <w:sz w:val="24"/>
          <w:szCs w:val="24"/>
          <w:lang w:val="ro-MD"/>
        </w:rPr>
        <w:t xml:space="preserve">stabilirea </w:t>
      </w:r>
      <w:r w:rsidR="001825CA" w:rsidRPr="00C40ED3">
        <w:rPr>
          <w:rFonts w:cs="Times New Roman"/>
          <w:sz w:val="24"/>
          <w:szCs w:val="24"/>
          <w:lang w:val="ro-MD"/>
        </w:rPr>
        <w:t xml:space="preserve">cerințelor și/sau </w:t>
      </w:r>
      <w:r w:rsidR="005B7C03" w:rsidRPr="00C40ED3">
        <w:rPr>
          <w:rFonts w:cs="Times New Roman"/>
          <w:sz w:val="24"/>
          <w:szCs w:val="24"/>
          <w:lang w:val="ro-MD"/>
        </w:rPr>
        <w:t>standardel</w:t>
      </w:r>
      <w:r w:rsidR="006C0F3B" w:rsidRPr="00C40ED3">
        <w:rPr>
          <w:rFonts w:cs="Times New Roman"/>
          <w:sz w:val="24"/>
          <w:szCs w:val="24"/>
          <w:lang w:val="ro-MD"/>
        </w:rPr>
        <w:t>or</w:t>
      </w:r>
      <w:r w:rsidR="005B7C03" w:rsidRPr="00C40ED3">
        <w:rPr>
          <w:rFonts w:cs="Times New Roman"/>
          <w:sz w:val="24"/>
          <w:szCs w:val="24"/>
          <w:lang w:val="ro-MD"/>
        </w:rPr>
        <w:t xml:space="preserve"> tehnice care detaliază </w:t>
      </w:r>
      <w:r w:rsidR="00E10818" w:rsidRPr="00C40ED3">
        <w:rPr>
          <w:rFonts w:cs="Times New Roman"/>
          <w:sz w:val="24"/>
          <w:szCs w:val="24"/>
          <w:lang w:val="ro-MD"/>
        </w:rPr>
        <w:t xml:space="preserve">informațiile menționate la </w:t>
      </w:r>
      <w:r w:rsidR="00055EAE" w:rsidRPr="00C40ED3">
        <w:rPr>
          <w:rFonts w:cs="Times New Roman"/>
          <w:sz w:val="24"/>
          <w:szCs w:val="24"/>
          <w:lang w:val="ro-MD"/>
        </w:rPr>
        <w:t xml:space="preserve">alin. </w:t>
      </w:r>
      <w:r w:rsidR="00E10818" w:rsidRPr="00C40ED3">
        <w:rPr>
          <w:rFonts w:cs="Times New Roman"/>
          <w:sz w:val="24"/>
          <w:szCs w:val="24"/>
          <w:lang w:val="ro-MD"/>
        </w:rPr>
        <w:t>(2).</w:t>
      </w:r>
    </w:p>
    <w:p w14:paraId="4848DDC3" w14:textId="6FA9991C" w:rsidR="00E10818" w:rsidRPr="00C40ED3" w:rsidRDefault="005D50AD" w:rsidP="00495187">
      <w:pPr>
        <w:pStyle w:val="Listparagraf"/>
        <w:numPr>
          <w:ilvl w:val="1"/>
          <w:numId w:val="2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 asemenea,</w:t>
      </w:r>
      <w:r w:rsidR="00E10818" w:rsidRPr="00C40ED3">
        <w:rPr>
          <w:rFonts w:cs="Times New Roman"/>
          <w:sz w:val="24"/>
          <w:szCs w:val="24"/>
          <w:lang w:val="ro-MD"/>
        </w:rPr>
        <w:t xml:space="preserve"> </w:t>
      </w:r>
      <w:r w:rsidR="002D52D0" w:rsidRPr="00C40ED3">
        <w:rPr>
          <w:rFonts w:cs="Times New Roman"/>
          <w:sz w:val="24"/>
          <w:szCs w:val="24"/>
          <w:lang w:val="ro-MD"/>
        </w:rPr>
        <w:t>Comisia Națională</w:t>
      </w:r>
      <w:r w:rsidR="006C0F3B" w:rsidRPr="00C40ED3">
        <w:rPr>
          <w:rFonts w:cs="Times New Roman"/>
          <w:sz w:val="24"/>
          <w:szCs w:val="24"/>
          <w:lang w:val="ro-MD"/>
        </w:rPr>
        <w:t xml:space="preserve"> </w:t>
      </w:r>
      <w:r w:rsidR="001825CA" w:rsidRPr="00C40ED3">
        <w:rPr>
          <w:rFonts w:cs="Times New Roman"/>
          <w:sz w:val="24"/>
          <w:szCs w:val="24"/>
          <w:lang w:val="ro-MD"/>
        </w:rPr>
        <w:t xml:space="preserve">adoptă </w:t>
      </w:r>
      <w:r w:rsidR="00D6508D" w:rsidRPr="00C40ED3">
        <w:rPr>
          <w:rFonts w:cs="Times New Roman"/>
          <w:sz w:val="24"/>
          <w:lang w:val="ro-MD"/>
        </w:rPr>
        <w:t xml:space="preserve">acte normative </w:t>
      </w:r>
      <w:r w:rsidR="00E10818" w:rsidRPr="00C40ED3">
        <w:rPr>
          <w:rFonts w:cs="Times New Roman"/>
          <w:sz w:val="24"/>
          <w:szCs w:val="24"/>
          <w:lang w:val="ro-MD"/>
        </w:rPr>
        <w:t>de punere în aplicare</w:t>
      </w:r>
      <w:r w:rsidR="001825CA" w:rsidRPr="00C40ED3">
        <w:rPr>
          <w:rFonts w:cs="Times New Roman"/>
          <w:sz w:val="24"/>
          <w:szCs w:val="24"/>
          <w:lang w:val="ro-MD"/>
        </w:rPr>
        <w:t xml:space="preserve"> </w:t>
      </w:r>
      <w:r w:rsidR="0050248C" w:rsidRPr="00C40ED3">
        <w:rPr>
          <w:rFonts w:cs="Times New Roman"/>
          <w:sz w:val="24"/>
          <w:szCs w:val="24"/>
          <w:lang w:val="ro-MD"/>
        </w:rPr>
        <w:t xml:space="preserve">privind </w:t>
      </w:r>
      <w:r w:rsidR="006C0F3B" w:rsidRPr="00C40ED3">
        <w:rPr>
          <w:rFonts w:cs="Times New Roman"/>
          <w:sz w:val="24"/>
          <w:szCs w:val="24"/>
          <w:lang w:val="ro-MD"/>
        </w:rPr>
        <w:t xml:space="preserve">stabilirea </w:t>
      </w:r>
      <w:r w:rsidR="001825CA" w:rsidRPr="00C40ED3">
        <w:rPr>
          <w:rFonts w:cs="Times New Roman"/>
          <w:sz w:val="24"/>
          <w:szCs w:val="24"/>
          <w:lang w:val="ro-MD"/>
        </w:rPr>
        <w:t xml:space="preserve">cerințelor și/sau </w:t>
      </w:r>
      <w:r w:rsidR="008C4ABD" w:rsidRPr="00C40ED3">
        <w:rPr>
          <w:rFonts w:cs="Times New Roman"/>
          <w:sz w:val="24"/>
          <w:szCs w:val="24"/>
          <w:lang w:val="ro-MD"/>
        </w:rPr>
        <w:t>standardel</w:t>
      </w:r>
      <w:r w:rsidR="006C0F3B" w:rsidRPr="00C40ED3">
        <w:rPr>
          <w:rFonts w:cs="Times New Roman"/>
          <w:sz w:val="24"/>
          <w:szCs w:val="24"/>
          <w:lang w:val="ro-MD"/>
        </w:rPr>
        <w:t>or</w:t>
      </w:r>
      <w:r w:rsidR="008C4ABD" w:rsidRPr="00C40ED3">
        <w:rPr>
          <w:rFonts w:cs="Times New Roman"/>
          <w:sz w:val="24"/>
          <w:szCs w:val="24"/>
          <w:lang w:val="ro-MD"/>
        </w:rPr>
        <w:t xml:space="preserve"> tehnice în ceea ce privește</w:t>
      </w:r>
      <w:r w:rsidR="00E10818" w:rsidRPr="00C40ED3">
        <w:rPr>
          <w:rFonts w:cs="Times New Roman"/>
          <w:sz w:val="24"/>
          <w:szCs w:val="24"/>
          <w:lang w:val="ro-MD"/>
        </w:rPr>
        <w:t xml:space="preserve"> formularele, modelele și procedurile standard cu privire la informațiile ce trebuie incluse în cerere.</w:t>
      </w:r>
    </w:p>
    <w:bookmarkEnd w:id="25"/>
    <w:p w14:paraId="2E7061D3"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p>
    <w:p w14:paraId="2865A948" w14:textId="77777777" w:rsidR="00E10818" w:rsidRPr="00C40ED3" w:rsidRDefault="00E1081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26" w:name="_Hlk197353687"/>
      <w:r w:rsidRPr="00C40ED3">
        <w:rPr>
          <w:rFonts w:cs="Times New Roman"/>
          <w:sz w:val="24"/>
          <w:szCs w:val="24"/>
          <w:lang w:val="ro-MD"/>
        </w:rPr>
        <w:t>Conținutul și forma cărții albe pentru criptoactive de tipul tokenurilor raportate la active</w:t>
      </w:r>
    </w:p>
    <w:bookmarkEnd w:id="26"/>
    <w:p w14:paraId="5F1BE986" w14:textId="77777777"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carte albă pentru criptoactive de tipul tokenurilor raportate la active</w:t>
      </w:r>
      <w:r w:rsidR="00121EB0" w:rsidRPr="00C40ED3">
        <w:rPr>
          <w:rFonts w:cs="Times New Roman"/>
          <w:sz w:val="24"/>
          <w:szCs w:val="24"/>
          <w:lang w:val="ro-MD"/>
        </w:rPr>
        <w:t xml:space="preserve"> trebuie să</w:t>
      </w:r>
      <w:r w:rsidRPr="00C40ED3">
        <w:rPr>
          <w:rFonts w:cs="Times New Roman"/>
          <w:sz w:val="24"/>
          <w:szCs w:val="24"/>
          <w:lang w:val="ro-MD"/>
        </w:rPr>
        <w:t xml:space="preserve"> cuprind</w:t>
      </w:r>
      <w:r w:rsidR="00121EB0" w:rsidRPr="00C40ED3">
        <w:rPr>
          <w:rFonts w:cs="Times New Roman"/>
          <w:sz w:val="24"/>
          <w:szCs w:val="24"/>
          <w:lang w:val="ro-MD"/>
        </w:rPr>
        <w:t>ă</w:t>
      </w:r>
      <w:r w:rsidRPr="00C40ED3">
        <w:rPr>
          <w:rFonts w:cs="Times New Roman"/>
          <w:sz w:val="24"/>
          <w:szCs w:val="24"/>
          <w:lang w:val="ro-MD"/>
        </w:rPr>
        <w:t xml:space="preserve"> </w:t>
      </w:r>
      <w:r w:rsidR="00D6508D" w:rsidRPr="00C40ED3">
        <w:rPr>
          <w:rFonts w:cs="Times New Roman"/>
          <w:sz w:val="24"/>
          <w:szCs w:val="24"/>
          <w:lang w:val="ro-MD"/>
        </w:rPr>
        <w:t xml:space="preserve">cel puțin </w:t>
      </w:r>
      <w:r w:rsidRPr="00C40ED3">
        <w:rPr>
          <w:rFonts w:cs="Times New Roman"/>
          <w:sz w:val="24"/>
          <w:szCs w:val="24"/>
          <w:lang w:val="ro-MD"/>
        </w:rPr>
        <w:t xml:space="preserve">toate informațiile următoare, astfel cum </w:t>
      </w:r>
      <w:r w:rsidR="00C04777" w:rsidRPr="00C40ED3">
        <w:rPr>
          <w:rFonts w:cs="Times New Roman"/>
          <w:sz w:val="24"/>
          <w:szCs w:val="24"/>
          <w:lang w:val="ro-MD"/>
        </w:rPr>
        <w:t xml:space="preserve">sunt detaliate </w:t>
      </w:r>
      <w:r w:rsidRPr="00C40ED3">
        <w:rPr>
          <w:rFonts w:cs="Times New Roman"/>
          <w:sz w:val="24"/>
          <w:szCs w:val="24"/>
          <w:lang w:val="ro-MD"/>
        </w:rPr>
        <w:t>în</w:t>
      </w:r>
      <w:r w:rsidR="00E65914" w:rsidRPr="00C40ED3">
        <w:rPr>
          <w:rFonts w:cs="Times New Roman"/>
          <w:sz w:val="24"/>
          <w:szCs w:val="24"/>
          <w:lang w:val="ro-MD"/>
        </w:rPr>
        <w:t xml:space="preserve"> continuare la</w:t>
      </w:r>
      <w:r w:rsidRPr="00C40ED3">
        <w:rPr>
          <w:rFonts w:cs="Times New Roman"/>
          <w:sz w:val="24"/>
          <w:szCs w:val="24"/>
          <w:lang w:val="ro-MD"/>
        </w:rPr>
        <w:t xml:space="preserve"> </w:t>
      </w:r>
      <w:r w:rsidR="00E65914" w:rsidRPr="00C40ED3">
        <w:rPr>
          <w:rFonts w:cs="Times New Roman"/>
          <w:sz w:val="24"/>
          <w:szCs w:val="24"/>
          <w:lang w:val="ro-MD"/>
        </w:rPr>
        <w:t>A</w:t>
      </w:r>
      <w:r w:rsidRPr="00C40ED3">
        <w:rPr>
          <w:rFonts w:cs="Times New Roman"/>
          <w:sz w:val="24"/>
          <w:szCs w:val="24"/>
          <w:lang w:val="ro-MD"/>
        </w:rPr>
        <w:t xml:space="preserve">nexa </w:t>
      </w:r>
      <w:r w:rsidR="00ED15DE" w:rsidRPr="00C40ED3">
        <w:rPr>
          <w:rFonts w:cs="Times New Roman"/>
          <w:sz w:val="24"/>
          <w:szCs w:val="24"/>
          <w:lang w:val="ro-MD"/>
        </w:rPr>
        <w:t>nr.2</w:t>
      </w:r>
      <w:r w:rsidRPr="00C40ED3">
        <w:rPr>
          <w:rFonts w:cs="Times New Roman"/>
          <w:sz w:val="24"/>
          <w:szCs w:val="24"/>
          <w:lang w:val="ro-MD"/>
        </w:rPr>
        <w:t>:</w:t>
      </w:r>
    </w:p>
    <w:p w14:paraId="4CDAA6A0"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emitentul tokenului raportat la active;</w:t>
      </w:r>
    </w:p>
    <w:p w14:paraId="7B372602"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tokenul raportat la active;</w:t>
      </w:r>
    </w:p>
    <w:p w14:paraId="0DBA0B6C"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oferta publică privind tokenul raportat la active sau admiterea acestuia la tranzacționare;</w:t>
      </w:r>
    </w:p>
    <w:p w14:paraId="3554E8E7"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drepturile și obligațiile aferente tokenului raportat la active;</w:t>
      </w:r>
    </w:p>
    <w:p w14:paraId="1577C860"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tehnologia-suport;</w:t>
      </w:r>
    </w:p>
    <w:p w14:paraId="2F4ED847"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privind riscurile;</w:t>
      </w:r>
    </w:p>
    <w:p w14:paraId="7ECBE79E" w14:textId="77F24BFB"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privind rezerv</w:t>
      </w:r>
      <w:r w:rsidR="00801654" w:rsidRPr="00C40ED3">
        <w:rPr>
          <w:rFonts w:cs="Times New Roman"/>
          <w:sz w:val="24"/>
          <w:szCs w:val="24"/>
          <w:lang w:val="ro-MD"/>
        </w:rPr>
        <w:t>ele de active</w:t>
      </w:r>
      <w:r w:rsidRPr="00C40ED3">
        <w:rPr>
          <w:rFonts w:cs="Times New Roman"/>
          <w:sz w:val="24"/>
          <w:szCs w:val="24"/>
          <w:lang w:val="ro-MD"/>
        </w:rPr>
        <w:t>;</w:t>
      </w:r>
    </w:p>
    <w:p w14:paraId="6F8191B4" w14:textId="77777777" w:rsidR="00C7325E" w:rsidRPr="00C40ED3" w:rsidRDefault="00C7325E" w:rsidP="00495187">
      <w:pPr>
        <w:pStyle w:val="Listparagraf"/>
        <w:numPr>
          <w:ilvl w:val="2"/>
          <w:numId w:val="12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privind principalele efecte negative asupra climei și alte efecte negative legate de mediu ale mecanismului de consens utilizat pentru emiterea tokenului raportat la active.</w:t>
      </w:r>
    </w:p>
    <w:p w14:paraId="58BFA997" w14:textId="716D06FD" w:rsidR="00E10818" w:rsidRPr="00C40ED3" w:rsidRDefault="00E1081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Cartea albă pentru criptoactive include, de asemenea, identitatea persoanei, alta decât emitentul, care face oferta publică sau solicită admiterea la tranzacționare în temeiul </w:t>
      </w:r>
      <w:r w:rsidR="005355DC" w:rsidRPr="00C40ED3">
        <w:rPr>
          <w:rFonts w:cs="Times New Roman"/>
          <w:sz w:val="24"/>
          <w:szCs w:val="24"/>
          <w:lang w:val="ro-MD"/>
        </w:rPr>
        <w:t xml:space="preserve">art. </w:t>
      </w:r>
      <w:r w:rsidRPr="00C40ED3">
        <w:rPr>
          <w:rFonts w:cs="Times New Roman"/>
          <w:sz w:val="24"/>
          <w:szCs w:val="24"/>
          <w:lang w:val="ro-MD"/>
        </w:rPr>
        <w:t xml:space="preserve">16 </w:t>
      </w:r>
      <w:r w:rsidR="000104C7" w:rsidRPr="00C40ED3">
        <w:rPr>
          <w:rFonts w:cs="Times New Roman"/>
          <w:sz w:val="24"/>
          <w:szCs w:val="24"/>
          <w:lang w:val="ro-MD"/>
        </w:rPr>
        <w:t>alin</w:t>
      </w:r>
      <w:r w:rsidR="008D095D" w:rsidRPr="00C40ED3">
        <w:rPr>
          <w:rFonts w:cs="Times New Roman"/>
          <w:sz w:val="24"/>
          <w:szCs w:val="24"/>
          <w:lang w:val="ro-MD"/>
        </w:rPr>
        <w:t>.</w:t>
      </w:r>
      <w:r w:rsidRPr="00C40ED3">
        <w:rPr>
          <w:rFonts w:cs="Times New Roman"/>
          <w:sz w:val="24"/>
          <w:szCs w:val="24"/>
          <w:lang w:val="ro-MD"/>
        </w:rPr>
        <w:t>(1), precum și motivul pentru care persoana respectivă oferă respectivul token raportat la active sau solicită admiterea acestuia la tranzacționare. În cazurile în care cartea albă pentru criptoactive nu este elaborată de emitent, aceasta include, de asemenea, identitatea persoanei care a elaborat cartea albă pentru criptoactive și motivul pentru care persoana respectivă a elaborat-o.</w:t>
      </w:r>
    </w:p>
    <w:p w14:paraId="4BD9E1CB" w14:textId="77777777"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Toate informațiile enumerate la alin</w:t>
      </w:r>
      <w:r w:rsidR="005355DC" w:rsidRPr="00C40ED3">
        <w:rPr>
          <w:rFonts w:cs="Times New Roman"/>
          <w:sz w:val="24"/>
          <w:szCs w:val="24"/>
          <w:lang w:val="ro-MD"/>
        </w:rPr>
        <w:t>.</w:t>
      </w:r>
      <w:r w:rsidRPr="00C40ED3">
        <w:rPr>
          <w:rFonts w:cs="Times New Roman"/>
          <w:sz w:val="24"/>
          <w:szCs w:val="24"/>
          <w:lang w:val="ro-MD"/>
        </w:rPr>
        <w:t xml:space="preserve"> (1)</w:t>
      </w:r>
      <w:r w:rsidR="00055EAE" w:rsidRPr="00C40ED3">
        <w:rPr>
          <w:rFonts w:cs="Times New Roman"/>
          <w:sz w:val="24"/>
          <w:szCs w:val="24"/>
          <w:lang w:val="ro-MD"/>
        </w:rPr>
        <w:t xml:space="preserve"> </w:t>
      </w:r>
      <w:r w:rsidR="005355DC" w:rsidRPr="00C40ED3">
        <w:rPr>
          <w:rFonts w:cs="Times New Roman"/>
          <w:sz w:val="24"/>
          <w:szCs w:val="24"/>
          <w:lang w:val="ro-MD"/>
        </w:rPr>
        <w:t>trebuie să fie</w:t>
      </w:r>
      <w:r w:rsidRPr="00C40ED3">
        <w:rPr>
          <w:rFonts w:cs="Times New Roman"/>
          <w:sz w:val="24"/>
          <w:szCs w:val="24"/>
          <w:lang w:val="ro-MD"/>
        </w:rPr>
        <w:t xml:space="preserve"> corecte, clare și nu induc în eroare. Cartea albă pentru criptoactive nu </w:t>
      </w:r>
      <w:r w:rsidR="00083D63" w:rsidRPr="00C40ED3">
        <w:rPr>
          <w:rFonts w:cs="Times New Roman"/>
          <w:sz w:val="24"/>
          <w:szCs w:val="24"/>
          <w:lang w:val="ro-MD"/>
        </w:rPr>
        <w:t xml:space="preserve">trebuie să conțină </w:t>
      </w:r>
      <w:r w:rsidRPr="00C40ED3">
        <w:rPr>
          <w:rFonts w:cs="Times New Roman"/>
          <w:sz w:val="24"/>
          <w:szCs w:val="24"/>
          <w:lang w:val="ro-MD"/>
        </w:rPr>
        <w:t>omisiuni semnificative și este prezentată într-o formă concisă și ușor de înțeles.</w:t>
      </w:r>
    </w:p>
    <w:p w14:paraId="00B7FDB8" w14:textId="77777777"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nu </w:t>
      </w:r>
      <w:r w:rsidR="00323F25" w:rsidRPr="00C40ED3">
        <w:rPr>
          <w:rFonts w:cs="Times New Roman"/>
          <w:sz w:val="24"/>
          <w:szCs w:val="24"/>
          <w:lang w:val="ro-MD"/>
        </w:rPr>
        <w:t>trebuie să conțină</w:t>
      </w:r>
      <w:r w:rsidR="00323F25" w:rsidRPr="00C40ED3" w:rsidDel="00323F25">
        <w:rPr>
          <w:rFonts w:cs="Times New Roman"/>
          <w:sz w:val="24"/>
          <w:szCs w:val="24"/>
          <w:lang w:val="ro-MD"/>
        </w:rPr>
        <w:t xml:space="preserve"> </w:t>
      </w:r>
      <w:r w:rsidRPr="00C40ED3">
        <w:rPr>
          <w:rFonts w:cs="Times New Roman"/>
          <w:sz w:val="24"/>
          <w:szCs w:val="24"/>
          <w:lang w:val="ro-MD"/>
        </w:rPr>
        <w:t>nicio afirmație cu privire la valoarea viitoare a criptoactivelor, alta decât mențiunea prevăzută la alin</w:t>
      </w:r>
      <w:r w:rsidR="00323F25" w:rsidRPr="00C40ED3">
        <w:rPr>
          <w:rFonts w:cs="Times New Roman"/>
          <w:sz w:val="24"/>
          <w:szCs w:val="24"/>
          <w:lang w:val="ro-MD"/>
        </w:rPr>
        <w:t>.</w:t>
      </w:r>
      <w:r w:rsidRPr="00C40ED3">
        <w:rPr>
          <w:rFonts w:cs="Times New Roman"/>
          <w:sz w:val="24"/>
          <w:szCs w:val="24"/>
          <w:lang w:val="ro-MD"/>
        </w:rPr>
        <w:t xml:space="preserve"> (4).</w:t>
      </w:r>
    </w:p>
    <w:p w14:paraId="2D8D2E92" w14:textId="2D9A2540"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w:t>
      </w:r>
      <w:r w:rsidR="004C37DC" w:rsidRPr="00C40ED3">
        <w:rPr>
          <w:rFonts w:cs="Times New Roman"/>
          <w:sz w:val="24"/>
          <w:szCs w:val="24"/>
          <w:lang w:val="ro-MD"/>
        </w:rPr>
        <w:t xml:space="preserve">trebuie să </w:t>
      </w:r>
      <w:r w:rsidRPr="00C40ED3">
        <w:rPr>
          <w:rFonts w:cs="Times New Roman"/>
          <w:sz w:val="24"/>
          <w:szCs w:val="24"/>
          <w:lang w:val="ro-MD"/>
        </w:rPr>
        <w:t>conțin</w:t>
      </w:r>
      <w:r w:rsidR="004C37DC" w:rsidRPr="00C40ED3">
        <w:rPr>
          <w:rFonts w:cs="Times New Roman"/>
          <w:sz w:val="24"/>
          <w:szCs w:val="24"/>
          <w:lang w:val="ro-MD"/>
        </w:rPr>
        <w:t>ă</w:t>
      </w:r>
      <w:r w:rsidRPr="00C40ED3">
        <w:rPr>
          <w:rFonts w:cs="Times New Roman"/>
          <w:sz w:val="24"/>
          <w:szCs w:val="24"/>
          <w:lang w:val="ro-MD"/>
        </w:rPr>
        <w:t xml:space="preserve"> o mențiune clară și lipsită de ambiguitate, din care să reiasă că</w:t>
      </w:r>
      <w:r w:rsidR="00606028" w:rsidRPr="00C40ED3">
        <w:rPr>
          <w:rFonts w:cs="Times New Roman"/>
          <w:sz w:val="24"/>
          <w:szCs w:val="24"/>
          <w:lang w:val="ro-MD"/>
        </w:rPr>
        <w:t xml:space="preserve"> tokenul raportat la active</w:t>
      </w:r>
      <w:r w:rsidRPr="00C40ED3">
        <w:rPr>
          <w:rFonts w:cs="Times New Roman"/>
          <w:sz w:val="24"/>
          <w:szCs w:val="24"/>
          <w:lang w:val="ro-MD"/>
        </w:rPr>
        <w:t>:</w:t>
      </w:r>
    </w:p>
    <w:p w14:paraId="1C406FC2" w14:textId="2559D4BF" w:rsidR="00C7325E" w:rsidRPr="00C40ED3" w:rsidRDefault="00C7325E" w:rsidP="00495187">
      <w:pPr>
        <w:pStyle w:val="Listparagraf"/>
        <w:numPr>
          <w:ilvl w:val="2"/>
          <w:numId w:val="12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își poate pierde valoarea parțial sau integral;</w:t>
      </w:r>
    </w:p>
    <w:p w14:paraId="6F0C26D9" w14:textId="024360E8" w:rsidR="00C7325E" w:rsidRPr="00C40ED3" w:rsidRDefault="00C7325E" w:rsidP="00495187">
      <w:pPr>
        <w:pStyle w:val="Listparagraf"/>
        <w:numPr>
          <w:ilvl w:val="2"/>
          <w:numId w:val="12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poate să nu fie întotdeauna transferabil;</w:t>
      </w:r>
    </w:p>
    <w:p w14:paraId="403B5253" w14:textId="6DE95CA0" w:rsidR="00C7325E" w:rsidRPr="00C40ED3" w:rsidRDefault="00C7325E" w:rsidP="00495187">
      <w:pPr>
        <w:pStyle w:val="Listparagraf"/>
        <w:numPr>
          <w:ilvl w:val="2"/>
          <w:numId w:val="12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poate să nu fie lichid;</w:t>
      </w:r>
    </w:p>
    <w:p w14:paraId="3ED20335" w14:textId="2C9356BF" w:rsidR="00C7325E" w:rsidRPr="00C40ED3" w:rsidRDefault="00C7325E" w:rsidP="00495187">
      <w:pPr>
        <w:pStyle w:val="Listparagraf"/>
        <w:numPr>
          <w:ilvl w:val="2"/>
          <w:numId w:val="12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nu este garantat de sistemele de compensare pentru investitori în temeiul </w:t>
      </w:r>
      <w:r w:rsidR="008975EE" w:rsidRPr="00C40ED3">
        <w:rPr>
          <w:rFonts w:cs="Times New Roman"/>
          <w:sz w:val="24"/>
          <w:szCs w:val="24"/>
          <w:lang w:val="ro-MD"/>
        </w:rPr>
        <w:t>Legii nr. 171/2012</w:t>
      </w:r>
      <w:r w:rsidRPr="00C40ED3">
        <w:rPr>
          <w:rFonts w:cs="Times New Roman"/>
          <w:sz w:val="24"/>
          <w:szCs w:val="24"/>
          <w:lang w:val="ro-MD"/>
        </w:rPr>
        <w:t>;</w:t>
      </w:r>
    </w:p>
    <w:p w14:paraId="19D1E5EB" w14:textId="2B73A818" w:rsidR="00C7325E" w:rsidRPr="00C40ED3" w:rsidRDefault="00C7325E" w:rsidP="00495187">
      <w:pPr>
        <w:pStyle w:val="Listparagraf"/>
        <w:numPr>
          <w:ilvl w:val="2"/>
          <w:numId w:val="12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nu este garantat de schemele de garantare a depozitelor în temeiul </w:t>
      </w:r>
      <w:r w:rsidR="008975EE" w:rsidRPr="00C40ED3">
        <w:rPr>
          <w:rFonts w:cs="Times New Roman"/>
          <w:sz w:val="24"/>
          <w:szCs w:val="24"/>
          <w:lang w:val="ro-MD"/>
        </w:rPr>
        <w:t>Legii nr. 160/2023</w:t>
      </w:r>
      <w:r w:rsidRPr="00C40ED3">
        <w:rPr>
          <w:rFonts w:cs="Times New Roman"/>
          <w:sz w:val="24"/>
          <w:szCs w:val="24"/>
          <w:lang w:val="ro-MD"/>
        </w:rPr>
        <w:t>.</w:t>
      </w:r>
    </w:p>
    <w:p w14:paraId="246E1DCC" w14:textId="2DACBD48" w:rsidR="00E10818" w:rsidRPr="00C40ED3" w:rsidRDefault="00E10818" w:rsidP="00ED39DE">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w:t>
      </w:r>
      <w:r w:rsidR="00F5456C" w:rsidRPr="00C40ED3">
        <w:rPr>
          <w:rFonts w:cs="Times New Roman"/>
          <w:sz w:val="24"/>
          <w:szCs w:val="24"/>
          <w:lang w:val="ro-MD"/>
        </w:rPr>
        <w:t xml:space="preserve">trebuie să conțină </w:t>
      </w:r>
      <w:r w:rsidRPr="00C40ED3">
        <w:rPr>
          <w:rFonts w:cs="Times New Roman"/>
          <w:sz w:val="24"/>
          <w:szCs w:val="24"/>
          <w:lang w:val="ro-MD"/>
        </w:rPr>
        <w:t xml:space="preserve">o declarație a organului de conducere al emitentului tokenului raportat la active. În declarația respectivă, se confirmă faptul că cartea albă pentru criptoactive respectă prezentul </w:t>
      </w:r>
      <w:r w:rsidR="00612E23" w:rsidRPr="00C40ED3">
        <w:rPr>
          <w:rFonts w:cs="Times New Roman"/>
          <w:sz w:val="24"/>
          <w:szCs w:val="24"/>
          <w:lang w:val="ro-MD"/>
        </w:rPr>
        <w:t xml:space="preserve">capitol </w:t>
      </w:r>
      <w:r w:rsidRPr="00C40ED3">
        <w:rPr>
          <w:rFonts w:cs="Times New Roman"/>
          <w:sz w:val="24"/>
          <w:szCs w:val="24"/>
          <w:lang w:val="ro-MD"/>
        </w:rPr>
        <w:t>și că, potrivit cunoștințelor de care dispune organul de conducere, informațiile prezentate în cartea albă pentru criptoactive sunt corecte, clare și nu induc în eroare, iar cartea albă pentru criptoactive nu conține nicio omisiune susceptibilă să îi afecteze conținutul.</w:t>
      </w:r>
    </w:p>
    <w:p w14:paraId="2F79E225" w14:textId="77777777"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w:t>
      </w:r>
      <w:r w:rsidR="00544E24" w:rsidRPr="00C40ED3">
        <w:rPr>
          <w:rFonts w:cs="Times New Roman"/>
          <w:sz w:val="24"/>
          <w:szCs w:val="24"/>
          <w:lang w:val="ro-MD"/>
        </w:rPr>
        <w:t xml:space="preserve">trebuie să </w:t>
      </w:r>
      <w:r w:rsidRPr="00C40ED3">
        <w:rPr>
          <w:rFonts w:cs="Times New Roman"/>
          <w:sz w:val="24"/>
          <w:szCs w:val="24"/>
          <w:lang w:val="ro-MD"/>
        </w:rPr>
        <w:t>conțin</w:t>
      </w:r>
      <w:r w:rsidR="00544E24" w:rsidRPr="00C40ED3">
        <w:rPr>
          <w:rFonts w:cs="Times New Roman"/>
          <w:sz w:val="24"/>
          <w:szCs w:val="24"/>
          <w:lang w:val="ro-MD"/>
        </w:rPr>
        <w:t>ă</w:t>
      </w:r>
      <w:r w:rsidRPr="00C40ED3">
        <w:rPr>
          <w:rFonts w:cs="Times New Roman"/>
          <w:sz w:val="24"/>
          <w:szCs w:val="24"/>
          <w:lang w:val="ro-MD"/>
        </w:rPr>
        <w:t xml:space="preserve"> un rezumat, introdus după declarația menționată la </w:t>
      </w:r>
      <w:r w:rsidR="000104C7" w:rsidRPr="00C40ED3">
        <w:rPr>
          <w:rFonts w:cs="Times New Roman"/>
          <w:sz w:val="24"/>
          <w:szCs w:val="24"/>
          <w:lang w:val="ro-MD"/>
        </w:rPr>
        <w:t>alin</w:t>
      </w:r>
      <w:r w:rsidR="008D095D" w:rsidRPr="00C40ED3">
        <w:rPr>
          <w:rFonts w:cs="Times New Roman"/>
          <w:sz w:val="24"/>
          <w:szCs w:val="24"/>
          <w:lang w:val="ro-MD"/>
        </w:rPr>
        <w:t>.</w:t>
      </w:r>
      <w:r w:rsidR="00C04777" w:rsidRPr="00C40ED3">
        <w:rPr>
          <w:rFonts w:cs="Times New Roman"/>
          <w:sz w:val="24"/>
          <w:szCs w:val="24"/>
          <w:lang w:val="ro-MD"/>
        </w:rPr>
        <w:t xml:space="preserve"> </w:t>
      </w:r>
      <w:r w:rsidRPr="00C40ED3">
        <w:rPr>
          <w:rFonts w:cs="Times New Roman"/>
          <w:sz w:val="24"/>
          <w:szCs w:val="24"/>
          <w:lang w:val="ro-MD"/>
        </w:rPr>
        <w:t xml:space="preserve">(5), care prezintă, pe scurt și într-un limbaj fără caracter tehnic, informații esențiale despre oferta publică privind tokenul raportat la active sau admiterea preconizată la tranzacționare a tokenului raportat la active. Rezumatul </w:t>
      </w:r>
      <w:r w:rsidR="00605F2C" w:rsidRPr="00C40ED3">
        <w:rPr>
          <w:rFonts w:cs="Times New Roman"/>
          <w:sz w:val="24"/>
          <w:szCs w:val="24"/>
          <w:lang w:val="ro-MD"/>
        </w:rPr>
        <w:t>trebuie să fie</w:t>
      </w:r>
      <w:r w:rsidRPr="00C40ED3">
        <w:rPr>
          <w:rFonts w:cs="Times New Roman"/>
          <w:sz w:val="24"/>
          <w:szCs w:val="24"/>
          <w:lang w:val="ro-MD"/>
        </w:rPr>
        <w:t xml:space="preserve"> ușor de înțeles și prezentat și aranjat în pagină într-un format clar și inteligibil, utilizând caractere de dimensiuni lizibile. Rezumatul cărții albe pentru criptoactive transmite informații adecvate cu privire la caracteristicile tokenului raportat la active în cauză, astfel încât potențialii deținători ai respectivului token raportat la active să poată să ia o decizie în cunoștință de cauză.</w:t>
      </w:r>
    </w:p>
    <w:p w14:paraId="71E56068"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Rezumatul </w:t>
      </w:r>
      <w:r w:rsidR="0057251C" w:rsidRPr="00C40ED3">
        <w:rPr>
          <w:rFonts w:cs="Times New Roman"/>
          <w:sz w:val="24"/>
          <w:szCs w:val="24"/>
          <w:lang w:val="ro-MD"/>
        </w:rPr>
        <w:t xml:space="preserve">trebuie să </w:t>
      </w:r>
      <w:r w:rsidRPr="00C40ED3">
        <w:rPr>
          <w:rFonts w:cs="Times New Roman"/>
          <w:sz w:val="24"/>
          <w:szCs w:val="24"/>
          <w:lang w:val="ro-MD"/>
        </w:rPr>
        <w:t>cuprind</w:t>
      </w:r>
      <w:r w:rsidR="0057251C" w:rsidRPr="00C40ED3">
        <w:rPr>
          <w:rFonts w:cs="Times New Roman"/>
          <w:sz w:val="24"/>
          <w:szCs w:val="24"/>
          <w:lang w:val="ro-MD"/>
        </w:rPr>
        <w:t>ă</w:t>
      </w:r>
      <w:r w:rsidRPr="00C40ED3">
        <w:rPr>
          <w:rFonts w:cs="Times New Roman"/>
          <w:sz w:val="24"/>
          <w:szCs w:val="24"/>
          <w:lang w:val="ro-MD"/>
        </w:rPr>
        <w:t xml:space="preserve"> un avertisment din care să reiasă că:</w:t>
      </w:r>
    </w:p>
    <w:p w14:paraId="07B0741D" w14:textId="77777777" w:rsidR="00C7325E" w:rsidRPr="00C40ED3" w:rsidRDefault="00C7325E" w:rsidP="00495187">
      <w:pPr>
        <w:pStyle w:val="Listparagraf"/>
        <w:numPr>
          <w:ilvl w:val="2"/>
          <w:numId w:val="12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rezumatul ar trebui citit ca o introducere la cartea albă pentru criptoactive;</w:t>
      </w:r>
    </w:p>
    <w:p w14:paraId="1763399B" w14:textId="77777777" w:rsidR="00C7325E" w:rsidRPr="00C40ED3" w:rsidRDefault="00C7325E" w:rsidP="00495187">
      <w:pPr>
        <w:pStyle w:val="Listparagraf"/>
        <w:numPr>
          <w:ilvl w:val="2"/>
          <w:numId w:val="12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potențialul deținător ar trebui să ia orice decizie de achiziționare a tokenului raportat la active pe baza conținutului cărții albe pentru criptoactive și nu doar pe baza rezumatului;</w:t>
      </w:r>
    </w:p>
    <w:p w14:paraId="54A5A435" w14:textId="34ABAD80" w:rsidR="00C7325E" w:rsidRPr="00C40ED3" w:rsidRDefault="00C7325E" w:rsidP="00495187">
      <w:pPr>
        <w:pStyle w:val="Listparagraf"/>
        <w:numPr>
          <w:ilvl w:val="2"/>
          <w:numId w:val="12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oferta publică privind tokenul raportat la active nu constituie o ofertă de instrumente financiare sau o solicitare de a achiziționa instrumente financiare, iar orice astfel de ofertă sau solicitare poate fi făcută numai prin intermediul unui prospect sau al altor documente de ofertă în temeiul </w:t>
      </w:r>
      <w:r w:rsidR="003C7319" w:rsidRPr="00C40ED3">
        <w:rPr>
          <w:rFonts w:cs="Times New Roman"/>
          <w:sz w:val="24"/>
          <w:szCs w:val="24"/>
          <w:lang w:val="ro-MD"/>
        </w:rPr>
        <w:t>legislației cu privire la piața de capital</w:t>
      </w:r>
      <w:r w:rsidRPr="00C40ED3">
        <w:rPr>
          <w:rFonts w:cs="Times New Roman"/>
          <w:sz w:val="24"/>
          <w:szCs w:val="24"/>
          <w:lang w:val="ro-MD"/>
        </w:rPr>
        <w:t>;</w:t>
      </w:r>
    </w:p>
    <w:p w14:paraId="7199683B" w14:textId="77777777" w:rsidR="00C7325E" w:rsidRPr="00C40ED3" w:rsidRDefault="00C7325E" w:rsidP="00495187">
      <w:pPr>
        <w:pStyle w:val="Listparagraf"/>
        <w:numPr>
          <w:ilvl w:val="2"/>
          <w:numId w:val="12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carte albă pentru criptoactive nu constituie un prospect, astfel cum se menționează în </w:t>
      </w:r>
      <w:r w:rsidR="00395F68" w:rsidRPr="00C40ED3">
        <w:rPr>
          <w:rFonts w:cs="Times New Roman"/>
          <w:sz w:val="24"/>
          <w:szCs w:val="24"/>
          <w:lang w:val="ro-MD"/>
        </w:rPr>
        <w:t>Legea nr. 171/2012</w:t>
      </w:r>
      <w:r w:rsidRPr="00C40ED3">
        <w:rPr>
          <w:rFonts w:cs="Times New Roman"/>
          <w:sz w:val="24"/>
          <w:szCs w:val="24"/>
          <w:lang w:val="ro-MD"/>
        </w:rPr>
        <w:t>.</w:t>
      </w:r>
    </w:p>
    <w:p w14:paraId="25409D9D"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Rezumatul </w:t>
      </w:r>
      <w:r w:rsidR="00E7344C" w:rsidRPr="00C40ED3">
        <w:rPr>
          <w:rFonts w:cs="Times New Roman"/>
          <w:sz w:val="24"/>
          <w:szCs w:val="24"/>
          <w:lang w:val="ro-MD"/>
        </w:rPr>
        <w:t xml:space="preserve">trebuie să </w:t>
      </w:r>
      <w:r w:rsidRPr="00C40ED3">
        <w:rPr>
          <w:rFonts w:cs="Times New Roman"/>
          <w:sz w:val="24"/>
          <w:szCs w:val="24"/>
          <w:lang w:val="ro-MD"/>
        </w:rPr>
        <w:t>precizez</w:t>
      </w:r>
      <w:r w:rsidR="00E7344C" w:rsidRPr="00C40ED3">
        <w:rPr>
          <w:rFonts w:cs="Times New Roman"/>
          <w:sz w:val="24"/>
          <w:szCs w:val="24"/>
          <w:lang w:val="ro-MD"/>
        </w:rPr>
        <w:t>e</w:t>
      </w:r>
      <w:r w:rsidRPr="00C40ED3">
        <w:rPr>
          <w:rFonts w:cs="Times New Roman"/>
          <w:sz w:val="24"/>
          <w:szCs w:val="24"/>
          <w:lang w:val="ro-MD"/>
        </w:rPr>
        <w:t xml:space="preserve"> faptul că deținătorii de tokenuri raportate la active au un drept de răscumpărare în orice moment, precum și condițiile pentru o astfel de răscumpărare.</w:t>
      </w:r>
    </w:p>
    <w:p w14:paraId="3AEB6561" w14:textId="7EB1FE42"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w:t>
      </w:r>
      <w:r w:rsidR="00591C3A" w:rsidRPr="00C40ED3">
        <w:rPr>
          <w:rFonts w:cs="Times New Roman"/>
          <w:sz w:val="24"/>
          <w:szCs w:val="24"/>
          <w:lang w:val="ro-MD"/>
        </w:rPr>
        <w:t xml:space="preserve">include </w:t>
      </w:r>
      <w:r w:rsidRPr="00C40ED3">
        <w:rPr>
          <w:rFonts w:cs="Times New Roman"/>
          <w:sz w:val="24"/>
          <w:szCs w:val="24"/>
          <w:lang w:val="ro-MD"/>
        </w:rPr>
        <w:t>data notificării sale și un cuprins.</w:t>
      </w:r>
    </w:p>
    <w:p w14:paraId="739D0FCE" w14:textId="4C9AA8B2"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este redactată </w:t>
      </w:r>
      <w:r w:rsidR="00395F68" w:rsidRPr="00C40ED3">
        <w:rPr>
          <w:rFonts w:cs="Times New Roman"/>
          <w:sz w:val="24"/>
          <w:szCs w:val="24"/>
          <w:lang w:val="ro-MD"/>
        </w:rPr>
        <w:t>în limba română</w:t>
      </w:r>
      <w:r w:rsidRPr="00C40ED3">
        <w:rPr>
          <w:rFonts w:cs="Times New Roman"/>
          <w:sz w:val="24"/>
          <w:szCs w:val="24"/>
          <w:lang w:val="ro-MD"/>
        </w:rPr>
        <w:t>.</w:t>
      </w:r>
    </w:p>
    <w:p w14:paraId="6B743C4F" w14:textId="77777777" w:rsidR="00E10818" w:rsidRPr="00C40ED3" w:rsidRDefault="00E10818"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bookmarkStart w:id="27" w:name="_Hlk185245701"/>
      <w:r w:rsidRPr="00C40ED3">
        <w:rPr>
          <w:rFonts w:cs="Times New Roman"/>
          <w:sz w:val="24"/>
          <w:szCs w:val="24"/>
          <w:lang w:val="ro-MD"/>
        </w:rPr>
        <w:t>Cartea albă pentru criptoactive este pusă la dispoziție într-un format care poate fi citit automat</w:t>
      </w:r>
      <w:bookmarkEnd w:id="27"/>
      <w:r w:rsidRPr="00C40ED3">
        <w:rPr>
          <w:rFonts w:cs="Times New Roman"/>
          <w:sz w:val="24"/>
          <w:szCs w:val="24"/>
          <w:lang w:val="ro-MD"/>
        </w:rPr>
        <w:t>.</w:t>
      </w:r>
    </w:p>
    <w:p w14:paraId="653A80E2" w14:textId="07AA755F" w:rsidR="00E10818" w:rsidRPr="00C40ED3" w:rsidRDefault="001825CA"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bookmarkStart w:id="28" w:name="_Hlk185245682"/>
      <w:bookmarkStart w:id="29" w:name="_Hlk197353672"/>
      <w:r w:rsidRPr="00C40ED3">
        <w:rPr>
          <w:rFonts w:cs="Times New Roman"/>
          <w:sz w:val="24"/>
          <w:szCs w:val="24"/>
          <w:lang w:val="ro-MD"/>
        </w:rPr>
        <w:t>Comisia Națională</w:t>
      </w:r>
      <w:r w:rsidR="003363B4" w:rsidRPr="00C40ED3">
        <w:rPr>
          <w:rFonts w:cs="Times New Roman"/>
          <w:sz w:val="24"/>
          <w:szCs w:val="24"/>
          <w:lang w:val="ro-MD"/>
        </w:rPr>
        <w:t xml:space="preserve"> </w:t>
      </w:r>
      <w:r w:rsidRPr="00C40ED3">
        <w:rPr>
          <w:rFonts w:cs="Times New Roman"/>
          <w:sz w:val="24"/>
          <w:lang w:val="ro-MD"/>
        </w:rPr>
        <w:t>adoptă</w:t>
      </w:r>
      <w:r w:rsidR="008D095D" w:rsidRPr="00C40ED3">
        <w:rPr>
          <w:rFonts w:cs="Times New Roman"/>
          <w:sz w:val="24"/>
          <w:lang w:val="ro-MD"/>
        </w:rPr>
        <w:t xml:space="preserve"> acte normative </w:t>
      </w:r>
      <w:r w:rsidR="00E10818" w:rsidRPr="00C40ED3">
        <w:rPr>
          <w:rFonts w:cs="Times New Roman"/>
          <w:sz w:val="24"/>
          <w:szCs w:val="24"/>
          <w:lang w:val="ro-MD"/>
        </w:rPr>
        <w:t>de punere în aplicare</w:t>
      </w:r>
      <w:r w:rsidR="00904499" w:rsidRPr="00C40ED3">
        <w:rPr>
          <w:rFonts w:cs="Times New Roman"/>
          <w:sz w:val="24"/>
          <w:szCs w:val="24"/>
          <w:lang w:val="ro-MD"/>
        </w:rPr>
        <w:t xml:space="preserve"> a prezentei </w:t>
      </w:r>
      <w:r w:rsidR="003C7319" w:rsidRPr="00C40ED3">
        <w:rPr>
          <w:rFonts w:cs="Times New Roman"/>
          <w:sz w:val="24"/>
          <w:szCs w:val="24"/>
          <w:lang w:val="ro-MD"/>
        </w:rPr>
        <w:t>l</w:t>
      </w:r>
      <w:r w:rsidR="00904499" w:rsidRPr="00C40ED3">
        <w:rPr>
          <w:rFonts w:cs="Times New Roman"/>
          <w:sz w:val="24"/>
          <w:szCs w:val="24"/>
          <w:lang w:val="ro-MD"/>
        </w:rPr>
        <w:t>egi</w:t>
      </w:r>
      <w:r w:rsidR="00317AAB" w:rsidRPr="00C40ED3">
        <w:rPr>
          <w:rFonts w:cs="Times New Roman"/>
          <w:sz w:val="24"/>
          <w:szCs w:val="24"/>
          <w:lang w:val="ro-MD"/>
        </w:rPr>
        <w:t xml:space="preserve"> </w:t>
      </w:r>
      <w:r w:rsidR="008D095D" w:rsidRPr="00C40ED3">
        <w:rPr>
          <w:rFonts w:cs="Times New Roman"/>
          <w:sz w:val="24"/>
          <w:szCs w:val="24"/>
          <w:lang w:val="ro-MD"/>
        </w:rPr>
        <w:t xml:space="preserve"> </w:t>
      </w:r>
      <w:r w:rsidR="00E10818" w:rsidRPr="00C40ED3">
        <w:rPr>
          <w:rFonts w:cs="Times New Roman"/>
          <w:sz w:val="24"/>
          <w:szCs w:val="24"/>
          <w:lang w:val="ro-MD"/>
        </w:rPr>
        <w:t xml:space="preserve">în vederea stabilirii </w:t>
      </w:r>
      <w:r w:rsidRPr="00C40ED3">
        <w:rPr>
          <w:rFonts w:cs="Times New Roman"/>
          <w:sz w:val="24"/>
          <w:szCs w:val="24"/>
          <w:lang w:val="ro-MD"/>
        </w:rPr>
        <w:t xml:space="preserve">cerințelor și/sau </w:t>
      </w:r>
      <w:r w:rsidR="00BC2F3B" w:rsidRPr="00C40ED3">
        <w:rPr>
          <w:rFonts w:cs="Times New Roman"/>
          <w:sz w:val="24"/>
          <w:szCs w:val="24"/>
          <w:lang w:val="ro-MD"/>
        </w:rPr>
        <w:t>standarde</w:t>
      </w:r>
      <w:r w:rsidR="00943D5C" w:rsidRPr="00C40ED3">
        <w:rPr>
          <w:rFonts w:cs="Times New Roman"/>
          <w:sz w:val="24"/>
          <w:szCs w:val="24"/>
          <w:lang w:val="ro-MD"/>
        </w:rPr>
        <w:t>lor</w:t>
      </w:r>
      <w:r w:rsidR="00BC2F3B" w:rsidRPr="00C40ED3">
        <w:rPr>
          <w:rFonts w:cs="Times New Roman"/>
          <w:sz w:val="24"/>
          <w:szCs w:val="24"/>
          <w:lang w:val="ro-MD"/>
        </w:rPr>
        <w:t xml:space="preserve"> tehnice </w:t>
      </w:r>
      <w:r w:rsidR="00943D5C" w:rsidRPr="00C40ED3">
        <w:rPr>
          <w:rFonts w:cs="Times New Roman"/>
          <w:sz w:val="24"/>
          <w:szCs w:val="24"/>
          <w:lang w:val="ro-MD"/>
        </w:rPr>
        <w:t>în ceea ce privește</w:t>
      </w:r>
      <w:r w:rsidR="00E10818" w:rsidRPr="00C40ED3">
        <w:rPr>
          <w:rFonts w:cs="Times New Roman"/>
          <w:sz w:val="24"/>
          <w:szCs w:val="24"/>
          <w:lang w:val="ro-MD"/>
        </w:rPr>
        <w:t xml:space="preserve"> formulare</w:t>
      </w:r>
      <w:r w:rsidR="00943D5C" w:rsidRPr="00C40ED3">
        <w:rPr>
          <w:rFonts w:cs="Times New Roman"/>
          <w:sz w:val="24"/>
          <w:szCs w:val="24"/>
          <w:lang w:val="ro-MD"/>
        </w:rPr>
        <w:t>le</w:t>
      </w:r>
      <w:r w:rsidR="00E10818" w:rsidRPr="00C40ED3">
        <w:rPr>
          <w:rFonts w:cs="Times New Roman"/>
          <w:sz w:val="24"/>
          <w:szCs w:val="24"/>
          <w:lang w:val="ro-MD"/>
        </w:rPr>
        <w:t>, formate</w:t>
      </w:r>
      <w:r w:rsidR="00943D5C" w:rsidRPr="00C40ED3">
        <w:rPr>
          <w:rFonts w:cs="Times New Roman"/>
          <w:sz w:val="24"/>
          <w:szCs w:val="24"/>
          <w:lang w:val="ro-MD"/>
        </w:rPr>
        <w:t>le</w:t>
      </w:r>
      <w:r w:rsidR="00E10818" w:rsidRPr="00C40ED3">
        <w:rPr>
          <w:rFonts w:cs="Times New Roman"/>
          <w:sz w:val="24"/>
          <w:szCs w:val="24"/>
          <w:lang w:val="ro-MD"/>
        </w:rPr>
        <w:t xml:space="preserve"> și modele</w:t>
      </w:r>
      <w:r w:rsidR="00943D5C" w:rsidRPr="00C40ED3">
        <w:rPr>
          <w:rFonts w:cs="Times New Roman"/>
          <w:sz w:val="24"/>
          <w:szCs w:val="24"/>
          <w:lang w:val="ro-MD"/>
        </w:rPr>
        <w:t>le</w:t>
      </w:r>
      <w:r w:rsidR="00E10818" w:rsidRPr="00C40ED3">
        <w:rPr>
          <w:rFonts w:cs="Times New Roman"/>
          <w:sz w:val="24"/>
          <w:szCs w:val="24"/>
          <w:lang w:val="ro-MD"/>
        </w:rPr>
        <w:t xml:space="preserve"> standard </w:t>
      </w:r>
      <w:bookmarkEnd w:id="28"/>
      <w:r w:rsidR="00E10818" w:rsidRPr="00C40ED3">
        <w:rPr>
          <w:rFonts w:cs="Times New Roman"/>
          <w:sz w:val="24"/>
          <w:szCs w:val="24"/>
          <w:lang w:val="ro-MD"/>
        </w:rPr>
        <w:t xml:space="preserve">în sensul </w:t>
      </w:r>
      <w:r w:rsidR="000104C7" w:rsidRPr="00C40ED3">
        <w:rPr>
          <w:rFonts w:cs="Times New Roman"/>
          <w:sz w:val="24"/>
          <w:szCs w:val="24"/>
          <w:lang w:val="ro-MD"/>
        </w:rPr>
        <w:t>alin.</w:t>
      </w:r>
      <w:r w:rsidR="00E10818" w:rsidRPr="00C40ED3">
        <w:rPr>
          <w:rFonts w:cs="Times New Roman"/>
          <w:sz w:val="24"/>
          <w:szCs w:val="24"/>
          <w:lang w:val="ro-MD"/>
        </w:rPr>
        <w:t>(9).</w:t>
      </w:r>
    </w:p>
    <w:p w14:paraId="179F14C2" w14:textId="1E290E95" w:rsidR="00E10818" w:rsidRPr="00C40ED3" w:rsidRDefault="00F62113" w:rsidP="00495187">
      <w:pPr>
        <w:pStyle w:val="Listparagraf"/>
        <w:numPr>
          <w:ilvl w:val="1"/>
          <w:numId w:val="2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bookmarkStart w:id="30" w:name="_Hlk185245627"/>
      <w:r w:rsidR="003363B4" w:rsidRPr="00C40ED3">
        <w:rPr>
          <w:rFonts w:cs="Times New Roman"/>
          <w:sz w:val="24"/>
          <w:szCs w:val="24"/>
          <w:lang w:val="ro-MD"/>
        </w:rPr>
        <w:t xml:space="preserve"> </w:t>
      </w:r>
      <w:r w:rsidR="001825CA" w:rsidRPr="00C40ED3">
        <w:rPr>
          <w:rFonts w:cs="Times New Roman"/>
          <w:sz w:val="24"/>
          <w:lang w:val="ro-MD"/>
        </w:rPr>
        <w:t>adoptă</w:t>
      </w:r>
      <w:r w:rsidR="008D095D" w:rsidRPr="00C40ED3">
        <w:rPr>
          <w:rFonts w:cs="Times New Roman"/>
          <w:sz w:val="24"/>
          <w:lang w:val="ro-MD"/>
        </w:rPr>
        <w:t xml:space="preserve"> acte normative</w:t>
      </w:r>
      <w:r w:rsidR="009E1332" w:rsidRPr="00C40ED3">
        <w:rPr>
          <w:rFonts w:cs="Times New Roman"/>
          <w:sz w:val="24"/>
          <w:lang w:val="ro-MD"/>
        </w:rPr>
        <w:t xml:space="preserve"> </w:t>
      </w:r>
      <w:r w:rsidR="00E10818" w:rsidRPr="00C40ED3">
        <w:rPr>
          <w:rFonts w:cs="Times New Roman"/>
          <w:sz w:val="24"/>
          <w:lang w:val="ro-MD"/>
        </w:rPr>
        <w:t>de reglementare</w:t>
      </w:r>
      <w:r w:rsidR="00904499" w:rsidRPr="00C40ED3">
        <w:rPr>
          <w:rFonts w:cs="Times New Roman"/>
          <w:sz w:val="24"/>
          <w:lang w:val="ro-MD"/>
        </w:rPr>
        <w:t xml:space="preserve"> </w:t>
      </w:r>
      <w:r w:rsidR="008C7401" w:rsidRPr="00C40ED3">
        <w:rPr>
          <w:rFonts w:cs="Times New Roman"/>
          <w:sz w:val="24"/>
          <w:szCs w:val="24"/>
          <w:lang w:val="ro-MD"/>
        </w:rPr>
        <w:t>privind</w:t>
      </w:r>
      <w:r w:rsidR="00943D5C" w:rsidRPr="00C40ED3">
        <w:rPr>
          <w:rFonts w:cs="Times New Roman"/>
          <w:sz w:val="24"/>
          <w:szCs w:val="24"/>
          <w:lang w:val="ro-MD"/>
        </w:rPr>
        <w:t xml:space="preserve"> stabilir</w:t>
      </w:r>
      <w:r w:rsidR="008C7401" w:rsidRPr="00C40ED3">
        <w:rPr>
          <w:rFonts w:cs="Times New Roman"/>
          <w:sz w:val="24"/>
          <w:szCs w:val="24"/>
          <w:lang w:val="ro-MD"/>
        </w:rPr>
        <w:t>ea</w:t>
      </w:r>
      <w:r w:rsidR="00943D5C" w:rsidRPr="00C40ED3">
        <w:rPr>
          <w:rFonts w:cs="Times New Roman"/>
          <w:sz w:val="24"/>
          <w:szCs w:val="24"/>
          <w:lang w:val="ro-MD"/>
        </w:rPr>
        <w:t xml:space="preserve"> </w:t>
      </w:r>
      <w:r w:rsidR="001825CA" w:rsidRPr="00C40ED3">
        <w:rPr>
          <w:rFonts w:cs="Times New Roman"/>
          <w:sz w:val="24"/>
          <w:szCs w:val="24"/>
          <w:lang w:val="ro-MD"/>
        </w:rPr>
        <w:t xml:space="preserve">cerințelor și/sau </w:t>
      </w:r>
      <w:r w:rsidR="00943D5C" w:rsidRPr="00C40ED3">
        <w:rPr>
          <w:rFonts w:cs="Times New Roman"/>
          <w:sz w:val="24"/>
          <w:szCs w:val="24"/>
          <w:lang w:val="ro-MD"/>
        </w:rPr>
        <w:t xml:space="preserve">standardelor tehnice </w:t>
      </w:r>
      <w:r w:rsidR="00E10818" w:rsidRPr="00C40ED3">
        <w:rPr>
          <w:rFonts w:cs="Times New Roman"/>
          <w:sz w:val="24"/>
          <w:szCs w:val="24"/>
          <w:lang w:val="ro-MD"/>
        </w:rPr>
        <w:t xml:space="preserve">referitoare la conținutul, metodologiile și modul de prezentare a informațiilor menționate la </w:t>
      </w:r>
      <w:r w:rsidR="000104C7" w:rsidRPr="00C40ED3">
        <w:rPr>
          <w:rFonts w:cs="Times New Roman"/>
          <w:sz w:val="24"/>
          <w:szCs w:val="24"/>
          <w:lang w:val="ro-MD"/>
        </w:rPr>
        <w:t>alin.</w:t>
      </w:r>
      <w:r w:rsidR="00E10818" w:rsidRPr="00C40ED3">
        <w:rPr>
          <w:rFonts w:cs="Times New Roman"/>
          <w:sz w:val="24"/>
          <w:szCs w:val="24"/>
          <w:lang w:val="ro-MD"/>
        </w:rPr>
        <w:t xml:space="preserve"> (1) </w:t>
      </w:r>
      <w:r w:rsidR="000104C7" w:rsidRPr="00C40ED3">
        <w:rPr>
          <w:rFonts w:cs="Times New Roman"/>
          <w:sz w:val="24"/>
          <w:szCs w:val="24"/>
          <w:lang w:val="ro-MD"/>
        </w:rPr>
        <w:t>lit.</w:t>
      </w:r>
      <w:r w:rsidR="00E10818" w:rsidRPr="00C40ED3">
        <w:rPr>
          <w:rFonts w:cs="Times New Roman"/>
          <w:sz w:val="24"/>
          <w:szCs w:val="24"/>
          <w:lang w:val="ro-MD"/>
        </w:rPr>
        <w:t xml:space="preserve"> (h), în ceea ce privește indicatorii de sustenabilitate în legătură cu efectele negative asupra climei și cu alte efecte negative legate de mediu</w:t>
      </w:r>
      <w:bookmarkEnd w:id="30"/>
      <w:r w:rsidR="00E10818" w:rsidRPr="00C40ED3">
        <w:rPr>
          <w:rFonts w:cs="Times New Roman"/>
          <w:sz w:val="24"/>
          <w:szCs w:val="24"/>
          <w:lang w:val="ro-MD"/>
        </w:rPr>
        <w:t>.</w:t>
      </w:r>
      <w:r w:rsidR="002D0999" w:rsidRPr="00C40ED3">
        <w:rPr>
          <w:rFonts w:cs="Times New Roman"/>
          <w:sz w:val="24"/>
          <w:szCs w:val="24"/>
          <w:lang w:val="ro-MD"/>
        </w:rPr>
        <w:t xml:space="preserve"> </w:t>
      </w:r>
      <w:bookmarkEnd w:id="29"/>
      <w:r w:rsidR="00E10818" w:rsidRPr="00C40ED3">
        <w:rPr>
          <w:rFonts w:cs="Times New Roman"/>
          <w:sz w:val="24"/>
          <w:szCs w:val="24"/>
          <w:lang w:val="ro-MD"/>
        </w:rPr>
        <w:t>Atunci când</w:t>
      </w:r>
      <w:r w:rsidR="002D0999" w:rsidRPr="00C40ED3">
        <w:rPr>
          <w:rFonts w:cs="Times New Roman"/>
          <w:sz w:val="24"/>
          <w:szCs w:val="24"/>
          <w:lang w:val="ro-MD"/>
        </w:rPr>
        <w:t xml:space="preserve"> se</w:t>
      </w:r>
      <w:r w:rsidR="00E10818" w:rsidRPr="00C40ED3">
        <w:rPr>
          <w:rFonts w:cs="Times New Roman"/>
          <w:sz w:val="24"/>
          <w:szCs w:val="24"/>
          <w:lang w:val="ro-MD"/>
        </w:rPr>
        <w:t xml:space="preserve"> elaborează </w:t>
      </w:r>
      <w:r w:rsidR="001825CA" w:rsidRPr="00C40ED3">
        <w:rPr>
          <w:rFonts w:cs="Times New Roman"/>
          <w:sz w:val="24"/>
          <w:szCs w:val="24"/>
          <w:lang w:val="ro-MD"/>
        </w:rPr>
        <w:t>cerințe</w:t>
      </w:r>
      <w:r w:rsidR="00DD5309" w:rsidRPr="00C40ED3">
        <w:rPr>
          <w:rFonts w:cs="Times New Roman"/>
          <w:sz w:val="24"/>
          <w:szCs w:val="24"/>
          <w:lang w:val="ro-MD"/>
        </w:rPr>
        <w:t>le</w:t>
      </w:r>
      <w:r w:rsidR="001825CA" w:rsidRPr="00C40ED3">
        <w:rPr>
          <w:rFonts w:cs="Times New Roman"/>
          <w:sz w:val="24"/>
          <w:szCs w:val="24"/>
          <w:lang w:val="ro-MD"/>
        </w:rPr>
        <w:t xml:space="preserve"> și/sau </w:t>
      </w:r>
      <w:r w:rsidR="00E10818" w:rsidRPr="00C40ED3">
        <w:rPr>
          <w:rFonts w:cs="Times New Roman"/>
          <w:sz w:val="24"/>
          <w:szCs w:val="24"/>
          <w:lang w:val="ro-MD"/>
        </w:rPr>
        <w:t>standarde</w:t>
      </w:r>
      <w:r w:rsidR="00DD5309" w:rsidRPr="00C40ED3">
        <w:rPr>
          <w:rFonts w:cs="Times New Roman"/>
          <w:sz w:val="24"/>
          <w:szCs w:val="24"/>
          <w:lang w:val="ro-MD"/>
        </w:rPr>
        <w:t>le</w:t>
      </w:r>
      <w:r w:rsidR="00E10818" w:rsidRPr="00C40ED3">
        <w:rPr>
          <w:rFonts w:cs="Times New Roman"/>
          <w:sz w:val="24"/>
          <w:szCs w:val="24"/>
          <w:lang w:val="ro-MD"/>
        </w:rPr>
        <w:t xml:space="preserve"> tehnice menționate la </w:t>
      </w:r>
      <w:r w:rsidR="002D0999" w:rsidRPr="00C40ED3">
        <w:rPr>
          <w:rFonts w:cs="Times New Roman"/>
          <w:sz w:val="24"/>
          <w:szCs w:val="24"/>
          <w:lang w:val="ro-MD"/>
        </w:rPr>
        <w:t>prezentul alineat</w:t>
      </w:r>
      <w:r w:rsidR="00E10818" w:rsidRPr="00C40ED3">
        <w:rPr>
          <w:rFonts w:cs="Times New Roman"/>
          <w:sz w:val="24"/>
          <w:szCs w:val="24"/>
          <w:lang w:val="ro-MD"/>
        </w:rPr>
        <w:t xml:space="preserve">, </w:t>
      </w:r>
      <w:r w:rsidRPr="00C40ED3">
        <w:rPr>
          <w:rFonts w:cs="Times New Roman"/>
          <w:sz w:val="24"/>
          <w:szCs w:val="24"/>
          <w:lang w:val="ro-MD"/>
        </w:rPr>
        <w:t>Comisia Națională,</w:t>
      </w:r>
      <w:r w:rsidRPr="00C40ED3" w:rsidDel="00F62113">
        <w:rPr>
          <w:rFonts w:cs="Times New Roman"/>
          <w:sz w:val="24"/>
          <w:szCs w:val="24"/>
          <w:lang w:val="ro-MD"/>
        </w:rPr>
        <w:t xml:space="preserve"> </w:t>
      </w:r>
      <w:r w:rsidR="00E10818" w:rsidRPr="00C40ED3">
        <w:rPr>
          <w:rFonts w:cs="Times New Roman"/>
          <w:sz w:val="24"/>
          <w:szCs w:val="24"/>
          <w:lang w:val="ro-MD"/>
        </w:rPr>
        <w:t xml:space="preserve">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 </w:t>
      </w:r>
      <w:r w:rsidRPr="00C40ED3">
        <w:rPr>
          <w:rFonts w:cs="Times New Roman"/>
          <w:sz w:val="24"/>
          <w:szCs w:val="24"/>
          <w:lang w:val="ro-MD"/>
        </w:rPr>
        <w:t>Comisia Națională</w:t>
      </w:r>
      <w:r w:rsidR="00F12221" w:rsidRPr="00C40ED3">
        <w:rPr>
          <w:rFonts w:cs="Times New Roman"/>
          <w:sz w:val="24"/>
          <w:szCs w:val="24"/>
          <w:lang w:val="ro-MD"/>
        </w:rPr>
        <w:t xml:space="preserve"> </w:t>
      </w:r>
      <w:r w:rsidR="00E10818" w:rsidRPr="00C40ED3">
        <w:rPr>
          <w:rFonts w:cs="Times New Roman"/>
          <w:sz w:val="24"/>
          <w:szCs w:val="24"/>
          <w:lang w:val="ro-MD"/>
        </w:rPr>
        <w:t xml:space="preserve">actualizează aceste </w:t>
      </w:r>
      <w:r w:rsidR="001825CA" w:rsidRPr="00C40ED3">
        <w:rPr>
          <w:rFonts w:cs="Times New Roman"/>
          <w:sz w:val="24"/>
          <w:szCs w:val="24"/>
          <w:lang w:val="ro-MD"/>
        </w:rPr>
        <w:t xml:space="preserve">cerințe și/sau </w:t>
      </w:r>
      <w:r w:rsidR="00E10818" w:rsidRPr="00C40ED3">
        <w:rPr>
          <w:rFonts w:cs="Times New Roman"/>
          <w:sz w:val="24"/>
          <w:szCs w:val="24"/>
          <w:lang w:val="ro-MD"/>
        </w:rPr>
        <w:t>standarde tehnice ținând seama de evoluțiile tehnologice și în materie de reglementare.</w:t>
      </w:r>
    </w:p>
    <w:p w14:paraId="4CEC0FF2" w14:textId="455517DF" w:rsidR="00E10818" w:rsidRPr="00C40ED3" w:rsidRDefault="00E10818" w:rsidP="00495187">
      <w:pPr>
        <w:tabs>
          <w:tab w:val="left" w:pos="993"/>
          <w:tab w:val="left" w:pos="1843"/>
        </w:tabs>
        <w:spacing w:after="0"/>
        <w:ind w:firstLine="567"/>
        <w:jc w:val="both"/>
        <w:rPr>
          <w:rFonts w:cs="Times New Roman"/>
          <w:sz w:val="24"/>
          <w:szCs w:val="24"/>
          <w:lang w:val="ro-MD"/>
        </w:rPr>
      </w:pPr>
    </w:p>
    <w:p w14:paraId="172C9CF8" w14:textId="0A0549A7" w:rsidR="00E10818" w:rsidRPr="00C40ED3" w:rsidRDefault="00E1081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Evaluarea cererii </w:t>
      </w:r>
      <w:r w:rsidR="00605F2C" w:rsidRPr="00C40ED3">
        <w:rPr>
          <w:rFonts w:cs="Times New Roman"/>
          <w:sz w:val="24"/>
          <w:szCs w:val="24"/>
          <w:lang w:val="ro-MD"/>
        </w:rPr>
        <w:t xml:space="preserve">privind </w:t>
      </w:r>
      <w:r w:rsidRPr="00C40ED3">
        <w:rPr>
          <w:rFonts w:cs="Times New Roman"/>
          <w:sz w:val="24"/>
          <w:szCs w:val="24"/>
          <w:lang w:val="ro-MD"/>
        </w:rPr>
        <w:t>autorizare</w:t>
      </w:r>
      <w:r w:rsidR="00605F2C" w:rsidRPr="00C40ED3">
        <w:rPr>
          <w:rFonts w:cs="Times New Roman"/>
          <w:sz w:val="24"/>
          <w:szCs w:val="24"/>
          <w:lang w:val="ro-MD"/>
        </w:rPr>
        <w:t>a</w:t>
      </w:r>
    </w:p>
    <w:p w14:paraId="258E98B5" w14:textId="0705E3AB" w:rsidR="00E10818" w:rsidRPr="00C40ED3" w:rsidRDefault="002D52D0" w:rsidP="00544A8E">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bookmarkStart w:id="31" w:name="_Hlk196309849"/>
      <w:r w:rsidRPr="00C40ED3">
        <w:rPr>
          <w:rFonts w:cs="Times New Roman"/>
          <w:sz w:val="24"/>
          <w:szCs w:val="24"/>
          <w:lang w:val="ro-MD"/>
        </w:rPr>
        <w:t xml:space="preserve"> </w:t>
      </w:r>
      <w:bookmarkEnd w:id="31"/>
      <w:r w:rsidR="00E10818" w:rsidRPr="00C40ED3">
        <w:rPr>
          <w:rFonts w:cs="Times New Roman"/>
          <w:sz w:val="24"/>
          <w:szCs w:val="24"/>
          <w:lang w:val="ro-MD"/>
        </w:rPr>
        <w:t>prime</w:t>
      </w:r>
      <w:r w:rsidR="00344AA4" w:rsidRPr="00C40ED3">
        <w:rPr>
          <w:rFonts w:cs="Times New Roman"/>
          <w:sz w:val="24"/>
          <w:szCs w:val="24"/>
          <w:lang w:val="ro-MD"/>
        </w:rPr>
        <w:t>ște</w:t>
      </w:r>
      <w:r w:rsidR="00E10818" w:rsidRPr="00C40ED3">
        <w:rPr>
          <w:rFonts w:cs="Times New Roman"/>
          <w:sz w:val="24"/>
          <w:szCs w:val="24"/>
          <w:lang w:val="ro-MD"/>
        </w:rPr>
        <w:t xml:space="preserve"> cerere</w:t>
      </w:r>
      <w:r w:rsidR="00102A3B" w:rsidRPr="00C40ED3">
        <w:rPr>
          <w:rFonts w:cs="Times New Roman"/>
          <w:sz w:val="24"/>
          <w:szCs w:val="24"/>
          <w:lang w:val="ro-MD"/>
        </w:rPr>
        <w:t>a</w:t>
      </w:r>
      <w:r w:rsidR="00E10818" w:rsidRPr="00C40ED3">
        <w:rPr>
          <w:rFonts w:cs="Times New Roman"/>
          <w:sz w:val="24"/>
          <w:szCs w:val="24"/>
          <w:lang w:val="ro-MD"/>
        </w:rPr>
        <w:t xml:space="preserve"> </w:t>
      </w:r>
      <w:r w:rsidR="0006435B" w:rsidRPr="00C40ED3">
        <w:rPr>
          <w:rFonts w:cs="Times New Roman"/>
          <w:sz w:val="24"/>
          <w:szCs w:val="24"/>
          <w:lang w:val="ro-MD"/>
        </w:rPr>
        <w:t>privind</w:t>
      </w:r>
      <w:r w:rsidR="00E10818" w:rsidRPr="00C40ED3">
        <w:rPr>
          <w:rFonts w:cs="Times New Roman"/>
          <w:sz w:val="24"/>
          <w:szCs w:val="24"/>
          <w:lang w:val="ro-MD"/>
        </w:rPr>
        <w:t xml:space="preserve"> autorizare</w:t>
      </w:r>
      <w:r w:rsidR="0006435B" w:rsidRPr="00C40ED3">
        <w:rPr>
          <w:rFonts w:cs="Times New Roman"/>
          <w:sz w:val="24"/>
          <w:szCs w:val="24"/>
          <w:lang w:val="ro-MD"/>
        </w:rPr>
        <w:t>a</w:t>
      </w:r>
      <w:r w:rsidR="00E10818" w:rsidRPr="00C40ED3">
        <w:rPr>
          <w:rFonts w:cs="Times New Roman"/>
          <w:sz w:val="24"/>
          <w:szCs w:val="24"/>
          <w:lang w:val="ro-MD"/>
        </w:rPr>
        <w:t>, astfel cum se menționează la art</w:t>
      </w:r>
      <w:r w:rsidR="0006435B" w:rsidRPr="00C40ED3">
        <w:rPr>
          <w:rFonts w:cs="Times New Roman"/>
          <w:sz w:val="24"/>
          <w:szCs w:val="24"/>
          <w:lang w:val="ro-MD"/>
        </w:rPr>
        <w:t>.</w:t>
      </w:r>
      <w:r w:rsidR="00E10818" w:rsidRPr="00C40ED3">
        <w:rPr>
          <w:rFonts w:cs="Times New Roman"/>
          <w:sz w:val="24"/>
          <w:szCs w:val="24"/>
          <w:lang w:val="ro-MD"/>
        </w:rPr>
        <w:t xml:space="preserve"> 18, </w:t>
      </w:r>
      <w:r w:rsidR="00344AA4" w:rsidRPr="00C40ED3">
        <w:rPr>
          <w:rFonts w:cs="Times New Roman"/>
          <w:sz w:val="24"/>
          <w:szCs w:val="24"/>
          <w:lang w:val="ro-MD"/>
        </w:rPr>
        <w:t>și</w:t>
      </w:r>
      <w:r w:rsidR="007426FF" w:rsidRPr="00C40ED3">
        <w:rPr>
          <w:rFonts w:cs="Times New Roman"/>
          <w:sz w:val="24"/>
          <w:szCs w:val="24"/>
          <w:lang w:val="ro-MD"/>
        </w:rPr>
        <w:t xml:space="preserve"> o</w:t>
      </w:r>
      <w:r w:rsidR="00344AA4" w:rsidRPr="00C40ED3">
        <w:rPr>
          <w:rFonts w:cs="Times New Roman"/>
          <w:sz w:val="24"/>
          <w:szCs w:val="24"/>
          <w:lang w:val="ro-MD"/>
        </w:rPr>
        <w:t xml:space="preserve"> </w:t>
      </w:r>
      <w:r w:rsidR="00E10818" w:rsidRPr="00C40ED3">
        <w:rPr>
          <w:rFonts w:cs="Times New Roman"/>
          <w:sz w:val="24"/>
          <w:szCs w:val="24"/>
          <w:lang w:val="ro-MD"/>
        </w:rPr>
        <w:t xml:space="preserve">evaluează, în termen de 25 de zile lucrătoare de la primirea cererii, dacă cererea respectivă, inclusiv cartea albă pentru criptoactive menționată la </w:t>
      </w:r>
      <w:r w:rsidR="00544A8E" w:rsidRPr="00C40ED3">
        <w:rPr>
          <w:rFonts w:cs="Times New Roman"/>
          <w:sz w:val="24"/>
          <w:szCs w:val="24"/>
          <w:lang w:val="ro-MD"/>
        </w:rPr>
        <w:t>ar</w:t>
      </w:r>
      <w:r w:rsidR="00544A8E">
        <w:rPr>
          <w:rFonts w:cs="Times New Roman"/>
          <w:sz w:val="24"/>
          <w:szCs w:val="24"/>
          <w:lang w:val="ro-MD"/>
        </w:rPr>
        <w:t>t.</w:t>
      </w:r>
      <w:r w:rsidR="00544A8E" w:rsidRPr="00C40ED3">
        <w:rPr>
          <w:rFonts w:cs="Times New Roman"/>
          <w:sz w:val="24"/>
          <w:szCs w:val="24"/>
          <w:lang w:val="ro-MD"/>
        </w:rPr>
        <w:t xml:space="preserve"> </w:t>
      </w:r>
      <w:r w:rsidR="00E10818" w:rsidRPr="00C40ED3">
        <w:rPr>
          <w:rFonts w:cs="Times New Roman"/>
          <w:sz w:val="24"/>
          <w:szCs w:val="24"/>
          <w:lang w:val="ro-MD"/>
        </w:rPr>
        <w:t xml:space="preserve">19, cuprinde toate informațiile necesare. </w:t>
      </w:r>
      <w:r w:rsidRPr="00C40ED3">
        <w:rPr>
          <w:rFonts w:cs="Times New Roman"/>
          <w:sz w:val="24"/>
          <w:szCs w:val="24"/>
          <w:lang w:val="ro-MD"/>
        </w:rPr>
        <w:t xml:space="preserve">Comisia Națională </w:t>
      </w:r>
      <w:r w:rsidR="00E10818" w:rsidRPr="00C40ED3">
        <w:rPr>
          <w:rFonts w:cs="Times New Roman"/>
          <w:sz w:val="24"/>
          <w:szCs w:val="24"/>
          <w:lang w:val="ro-MD"/>
        </w:rPr>
        <w:t>notifică imediat</w:t>
      </w:r>
      <w:r w:rsidR="00A11C90" w:rsidRPr="00C40ED3">
        <w:rPr>
          <w:rFonts w:cs="Times New Roman"/>
          <w:sz w:val="24"/>
          <w:szCs w:val="24"/>
          <w:lang w:val="ro-MD"/>
        </w:rPr>
        <w:t xml:space="preserve"> după ce a luat cunoştinţă, </w:t>
      </w:r>
      <w:r w:rsidR="00C85310" w:rsidRPr="00C40ED3">
        <w:rPr>
          <w:rFonts w:cs="Times New Roman"/>
          <w:sz w:val="24"/>
          <w:szCs w:val="24"/>
          <w:lang w:val="ro-MD"/>
        </w:rPr>
        <w:t>sau cel târziu până la sfârșitul următoarei zile lucrătoare</w:t>
      </w:r>
      <w:r w:rsidR="00102A3B" w:rsidRPr="00C40ED3">
        <w:rPr>
          <w:rFonts w:cs="Times New Roman"/>
          <w:sz w:val="24"/>
          <w:szCs w:val="24"/>
          <w:lang w:val="ro-MD"/>
        </w:rPr>
        <w:t>,</w:t>
      </w:r>
      <w:r w:rsidR="00E10818" w:rsidRPr="00C40ED3">
        <w:rPr>
          <w:rFonts w:cs="Times New Roman"/>
          <w:sz w:val="24"/>
          <w:szCs w:val="24"/>
          <w:lang w:val="ro-MD"/>
        </w:rPr>
        <w:t xml:space="preserve"> emitentul solicitant în cazul în care cererea, inclusiv cartea albă pentru criptoactive, nu cuprinde informațiile</w:t>
      </w:r>
      <w:r w:rsidR="00102A3B" w:rsidRPr="00C40ED3">
        <w:rPr>
          <w:rFonts w:cs="Times New Roman"/>
          <w:sz w:val="24"/>
          <w:szCs w:val="24"/>
          <w:lang w:val="ro-MD"/>
        </w:rPr>
        <w:t xml:space="preserve"> și/sau documentele</w:t>
      </w:r>
      <w:r w:rsidR="00E10818" w:rsidRPr="00C40ED3">
        <w:rPr>
          <w:rFonts w:cs="Times New Roman"/>
          <w:sz w:val="24"/>
          <w:szCs w:val="24"/>
          <w:lang w:val="ro-MD"/>
        </w:rPr>
        <w:t xml:space="preserve"> necesare. În cazul în care cererea, inclusiv cartea albă pentru criptoactive, nu este completă, </w:t>
      </w:r>
      <w:r w:rsidRPr="00C40ED3">
        <w:rPr>
          <w:rFonts w:cs="Times New Roman"/>
          <w:sz w:val="24"/>
          <w:szCs w:val="24"/>
          <w:lang w:val="ro-MD"/>
        </w:rPr>
        <w:t xml:space="preserve">Comisia Națională </w:t>
      </w:r>
      <w:r w:rsidR="00E10818" w:rsidRPr="00C40ED3">
        <w:rPr>
          <w:rFonts w:cs="Times New Roman"/>
          <w:sz w:val="24"/>
          <w:szCs w:val="24"/>
          <w:lang w:val="ro-MD"/>
        </w:rPr>
        <w:lastRenderedPageBreak/>
        <w:t>stabile</w:t>
      </w:r>
      <w:r w:rsidR="00344AA4" w:rsidRPr="00C40ED3">
        <w:rPr>
          <w:rFonts w:cs="Times New Roman"/>
          <w:sz w:val="24"/>
          <w:szCs w:val="24"/>
          <w:lang w:val="ro-MD"/>
        </w:rPr>
        <w:t>ște</w:t>
      </w:r>
      <w:r w:rsidR="00E10818" w:rsidRPr="00C40ED3">
        <w:rPr>
          <w:rFonts w:cs="Times New Roman"/>
          <w:sz w:val="24"/>
          <w:szCs w:val="24"/>
          <w:lang w:val="ro-MD"/>
        </w:rPr>
        <w:t xml:space="preserve"> un termen până la care emitentul solicitant trebuie să transmită eventualele informații </w:t>
      </w:r>
      <w:r w:rsidR="00102A3B" w:rsidRPr="00C40ED3">
        <w:rPr>
          <w:rFonts w:cs="Times New Roman"/>
          <w:sz w:val="24"/>
          <w:szCs w:val="24"/>
          <w:lang w:val="ro-MD"/>
        </w:rPr>
        <w:t xml:space="preserve">și/sau documentele </w:t>
      </w:r>
      <w:r w:rsidR="00E10818" w:rsidRPr="00C40ED3">
        <w:rPr>
          <w:rFonts w:cs="Times New Roman"/>
          <w:sz w:val="24"/>
          <w:szCs w:val="24"/>
          <w:lang w:val="ro-MD"/>
        </w:rPr>
        <w:t>care lipsesc.</w:t>
      </w:r>
    </w:p>
    <w:p w14:paraId="6A851D96" w14:textId="07FBDD42" w:rsidR="00E10818" w:rsidRPr="00C40ED3" w:rsidRDefault="00E10818" w:rsidP="00544A8E">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60 de zile lucrătoare de la primirea unei cereri complete, </w:t>
      </w:r>
      <w:r w:rsidR="002D52D0" w:rsidRPr="00C40ED3">
        <w:rPr>
          <w:rFonts w:cs="Times New Roman"/>
          <w:sz w:val="24"/>
          <w:szCs w:val="24"/>
          <w:lang w:val="ro-MD"/>
        </w:rPr>
        <w:t xml:space="preserve">Comisia Națională </w:t>
      </w:r>
      <w:r w:rsidRPr="00C40ED3">
        <w:rPr>
          <w:rFonts w:cs="Times New Roman"/>
          <w:sz w:val="24"/>
          <w:szCs w:val="24"/>
          <w:lang w:val="ro-MD"/>
        </w:rPr>
        <w:t xml:space="preserve">evaluează dacă emitentul solicitant respectă cerințele stabilite în prezentul </w:t>
      </w:r>
      <w:r w:rsidR="00612E23" w:rsidRPr="00C40ED3">
        <w:rPr>
          <w:rFonts w:cs="Times New Roman"/>
          <w:sz w:val="24"/>
          <w:szCs w:val="24"/>
          <w:lang w:val="ro-MD"/>
        </w:rPr>
        <w:t xml:space="preserve">capitol </w:t>
      </w:r>
      <w:r w:rsidRPr="00C40ED3">
        <w:rPr>
          <w:rFonts w:cs="Times New Roman"/>
          <w:sz w:val="24"/>
          <w:szCs w:val="24"/>
          <w:lang w:val="ro-MD"/>
        </w:rPr>
        <w:t xml:space="preserve">și adoptă </w:t>
      </w:r>
      <w:r w:rsidR="003C7319" w:rsidRPr="00C40ED3">
        <w:rPr>
          <w:rFonts w:cs="Times New Roman"/>
          <w:sz w:val="24"/>
          <w:szCs w:val="24"/>
          <w:lang w:val="ro-MD"/>
        </w:rPr>
        <w:t>o</w:t>
      </w:r>
      <w:r w:rsidRPr="00C40ED3">
        <w:rPr>
          <w:rFonts w:cs="Times New Roman"/>
          <w:sz w:val="24"/>
          <w:szCs w:val="24"/>
          <w:lang w:val="ro-MD"/>
        </w:rPr>
        <w:t xml:space="preserve"> decizie motivat</w:t>
      </w:r>
      <w:r w:rsidR="003C7319" w:rsidRPr="00C40ED3">
        <w:rPr>
          <w:rFonts w:cs="Times New Roman"/>
          <w:sz w:val="24"/>
          <w:szCs w:val="24"/>
          <w:lang w:val="ro-MD"/>
        </w:rPr>
        <w:t>ă</w:t>
      </w:r>
      <w:r w:rsidRPr="00C40ED3">
        <w:rPr>
          <w:rFonts w:cs="Times New Roman"/>
          <w:sz w:val="24"/>
          <w:szCs w:val="24"/>
          <w:lang w:val="ro-MD"/>
        </w:rPr>
        <w:t xml:space="preserve"> prin care acordă sau refuză să acorde autorizația. În cursul celor 60 de zile lucrătoare, </w:t>
      </w:r>
      <w:r w:rsidR="002D52D0" w:rsidRPr="00C40ED3">
        <w:rPr>
          <w:rFonts w:cs="Times New Roman"/>
          <w:sz w:val="24"/>
          <w:szCs w:val="24"/>
          <w:lang w:val="ro-MD"/>
        </w:rPr>
        <w:t xml:space="preserve">Comisia Națională </w:t>
      </w:r>
      <w:r w:rsidRPr="00C40ED3">
        <w:rPr>
          <w:rFonts w:cs="Times New Roman"/>
          <w:sz w:val="24"/>
          <w:szCs w:val="24"/>
          <w:lang w:val="ro-MD"/>
        </w:rPr>
        <w:t>po</w:t>
      </w:r>
      <w:r w:rsidR="00344AA4" w:rsidRPr="00C40ED3">
        <w:rPr>
          <w:rFonts w:cs="Times New Roman"/>
          <w:sz w:val="24"/>
          <w:szCs w:val="24"/>
          <w:lang w:val="ro-MD"/>
        </w:rPr>
        <w:t>a</w:t>
      </w:r>
      <w:r w:rsidRPr="00C40ED3">
        <w:rPr>
          <w:rFonts w:cs="Times New Roman"/>
          <w:sz w:val="24"/>
          <w:szCs w:val="24"/>
          <w:lang w:val="ro-MD"/>
        </w:rPr>
        <w:t>t</w:t>
      </w:r>
      <w:r w:rsidR="00344AA4" w:rsidRPr="00C40ED3">
        <w:rPr>
          <w:rFonts w:cs="Times New Roman"/>
          <w:sz w:val="24"/>
          <w:szCs w:val="24"/>
          <w:lang w:val="ro-MD"/>
        </w:rPr>
        <w:t>e</w:t>
      </w:r>
      <w:r w:rsidRPr="00C40ED3">
        <w:rPr>
          <w:rFonts w:cs="Times New Roman"/>
          <w:sz w:val="24"/>
          <w:szCs w:val="24"/>
          <w:lang w:val="ro-MD"/>
        </w:rPr>
        <w:t xml:space="preserve"> solicita emitentului solicitant orice informații </w:t>
      </w:r>
      <w:r w:rsidR="00E35A20" w:rsidRPr="00C40ED3">
        <w:rPr>
          <w:rFonts w:cs="Times New Roman"/>
          <w:sz w:val="24"/>
          <w:szCs w:val="24"/>
          <w:lang w:val="ro-MD"/>
        </w:rPr>
        <w:t xml:space="preserve">și/sau documente </w:t>
      </w:r>
      <w:r w:rsidRPr="00C40ED3">
        <w:rPr>
          <w:rFonts w:cs="Times New Roman"/>
          <w:sz w:val="24"/>
          <w:szCs w:val="24"/>
          <w:lang w:val="ro-MD"/>
        </w:rPr>
        <w:t>cu privire la cerere</w:t>
      </w:r>
      <w:r w:rsidR="0044257C" w:rsidRPr="00C40ED3">
        <w:rPr>
          <w:rFonts w:cs="Times New Roman"/>
          <w:sz w:val="24"/>
          <w:szCs w:val="24"/>
          <w:lang w:val="ro-MD"/>
        </w:rPr>
        <w:t xml:space="preserve"> privind autorizarea</w:t>
      </w:r>
      <w:r w:rsidRPr="00C40ED3">
        <w:rPr>
          <w:rFonts w:cs="Times New Roman"/>
          <w:sz w:val="24"/>
          <w:szCs w:val="24"/>
          <w:lang w:val="ro-MD"/>
        </w:rPr>
        <w:t>, inclusiv cu privire la cartea albă pentru criptoactive menționată la art</w:t>
      </w:r>
      <w:r w:rsidR="00E35A20" w:rsidRPr="00C40ED3">
        <w:rPr>
          <w:rFonts w:cs="Times New Roman"/>
          <w:sz w:val="24"/>
          <w:szCs w:val="24"/>
          <w:lang w:val="ro-MD"/>
        </w:rPr>
        <w:t>.</w:t>
      </w:r>
      <w:r w:rsidRPr="00C40ED3">
        <w:rPr>
          <w:rFonts w:cs="Times New Roman"/>
          <w:sz w:val="24"/>
          <w:szCs w:val="24"/>
          <w:lang w:val="ro-MD"/>
        </w:rPr>
        <w:t xml:space="preserve"> 19.</w:t>
      </w:r>
    </w:p>
    <w:p w14:paraId="0FCCE86D" w14:textId="776EDB02" w:rsidR="00E10818" w:rsidRPr="00C40ED3" w:rsidRDefault="00E10818" w:rsidP="00495187">
      <w:pPr>
        <w:tabs>
          <w:tab w:val="left" w:pos="993"/>
          <w:tab w:val="left" w:pos="1843"/>
        </w:tabs>
        <w:spacing w:after="0"/>
        <w:ind w:firstLine="567"/>
        <w:jc w:val="both"/>
        <w:rPr>
          <w:rFonts w:cs="Times New Roman"/>
          <w:sz w:val="24"/>
          <w:szCs w:val="24"/>
          <w:lang w:val="ro-MD"/>
        </w:rPr>
      </w:pPr>
      <w:bookmarkStart w:id="32" w:name="_Hlk198212508"/>
      <w:r w:rsidRPr="00C40ED3">
        <w:rPr>
          <w:rFonts w:cs="Times New Roman"/>
          <w:sz w:val="24"/>
          <w:szCs w:val="24"/>
          <w:lang w:val="ro-MD"/>
        </w:rPr>
        <w:t xml:space="preserve">În cursul procesului de evaluare, </w:t>
      </w:r>
      <w:r w:rsidR="002D52D0" w:rsidRPr="00C40ED3">
        <w:rPr>
          <w:rFonts w:cs="Times New Roman"/>
          <w:sz w:val="24"/>
          <w:szCs w:val="24"/>
          <w:lang w:val="ro-MD"/>
        </w:rPr>
        <w:t xml:space="preserve">Comisia Națională </w:t>
      </w:r>
      <w:r w:rsidR="005D37E5" w:rsidRPr="00C40ED3">
        <w:rPr>
          <w:rFonts w:cs="Times New Roman"/>
          <w:sz w:val="24"/>
          <w:szCs w:val="24"/>
          <w:lang w:val="ro-MD"/>
        </w:rPr>
        <w:t>se consultă</w:t>
      </w:r>
      <w:r w:rsidRPr="00C40ED3">
        <w:rPr>
          <w:rFonts w:cs="Times New Roman"/>
          <w:sz w:val="24"/>
          <w:szCs w:val="24"/>
          <w:lang w:val="ro-MD"/>
        </w:rPr>
        <w:t xml:space="preserve"> cu</w:t>
      </w:r>
      <w:r w:rsidR="00662FA2" w:rsidRPr="00C40ED3">
        <w:rPr>
          <w:rFonts w:cs="Times New Roman"/>
          <w:sz w:val="24"/>
          <w:szCs w:val="24"/>
          <w:lang w:val="ro-MD"/>
        </w:rPr>
        <w:t xml:space="preserve"> </w:t>
      </w:r>
      <w:r w:rsidR="00DD176B" w:rsidRPr="00C40ED3">
        <w:rPr>
          <w:rFonts w:cs="Times New Roman"/>
          <w:sz w:val="24"/>
          <w:szCs w:val="24"/>
          <w:lang w:val="ro-MD"/>
        </w:rPr>
        <w:t xml:space="preserve">Banca Națională, </w:t>
      </w:r>
      <w:r w:rsidR="005D37E5" w:rsidRPr="00C40ED3">
        <w:rPr>
          <w:rFonts w:cs="Times New Roman"/>
          <w:sz w:val="24"/>
          <w:szCs w:val="24"/>
          <w:lang w:val="ro-MD"/>
        </w:rPr>
        <w:t xml:space="preserve">cu </w:t>
      </w:r>
      <w:r w:rsidR="00662FA2" w:rsidRPr="00C40ED3">
        <w:rPr>
          <w:rFonts w:cs="Times New Roman"/>
          <w:sz w:val="24"/>
          <w:szCs w:val="24"/>
          <w:lang w:val="ro-MD"/>
        </w:rPr>
        <w:t xml:space="preserve">Serviciul Prevenirea şi Combaterea Spălării Banilor </w:t>
      </w:r>
      <w:r w:rsidRPr="00C40ED3">
        <w:rPr>
          <w:rFonts w:cs="Times New Roman"/>
          <w:sz w:val="24"/>
          <w:szCs w:val="24"/>
          <w:lang w:val="ro-MD"/>
        </w:rPr>
        <w:t xml:space="preserve">sau cu alte </w:t>
      </w:r>
      <w:r w:rsidR="006B0153" w:rsidRPr="00C40ED3">
        <w:rPr>
          <w:rFonts w:cs="Times New Roman"/>
          <w:sz w:val="24"/>
          <w:szCs w:val="24"/>
          <w:lang w:val="ro-MD"/>
        </w:rPr>
        <w:t xml:space="preserve">autorități </w:t>
      </w:r>
      <w:r w:rsidRPr="00C40ED3">
        <w:rPr>
          <w:rFonts w:cs="Times New Roman"/>
          <w:sz w:val="24"/>
          <w:szCs w:val="24"/>
          <w:lang w:val="ro-MD"/>
        </w:rPr>
        <w:t>publice</w:t>
      </w:r>
      <w:r w:rsidR="00E35A20" w:rsidRPr="00C40ED3">
        <w:rPr>
          <w:rFonts w:cs="Times New Roman"/>
          <w:sz w:val="24"/>
          <w:szCs w:val="24"/>
          <w:lang w:val="ro-MD"/>
        </w:rPr>
        <w:t xml:space="preserve"> din Republica Moldova</w:t>
      </w:r>
      <w:r w:rsidR="005E773E" w:rsidRPr="00C40ED3">
        <w:rPr>
          <w:rFonts w:cs="Times New Roman"/>
          <w:sz w:val="24"/>
          <w:szCs w:val="24"/>
          <w:lang w:val="ro-MD"/>
        </w:rPr>
        <w:t>, după caz</w:t>
      </w:r>
      <w:r w:rsidR="005E773E" w:rsidRPr="00C40ED3">
        <w:rPr>
          <w:rFonts w:cs="Times New Roman"/>
          <w:lang w:val="ro-MD"/>
        </w:rPr>
        <w:t xml:space="preserve"> </w:t>
      </w:r>
      <w:r w:rsidR="005E773E" w:rsidRPr="00C40ED3">
        <w:rPr>
          <w:rFonts w:cs="Times New Roman"/>
          <w:sz w:val="24"/>
          <w:szCs w:val="24"/>
          <w:lang w:val="ro-MD"/>
        </w:rPr>
        <w:t xml:space="preserve">cu autoritățile competente sau cu alte autorități ori organisme </w:t>
      </w:r>
      <w:r w:rsidR="005E773E" w:rsidRPr="00C40ED3">
        <w:rPr>
          <w:rFonts w:cs="Times New Roman"/>
          <w:sz w:val="24"/>
          <w:lang w:val="ro-MD"/>
        </w:rPr>
        <w:t>din alte state în temeiul acordurilor de cooperare încheiate</w:t>
      </w:r>
      <w:r w:rsidRPr="00C40ED3">
        <w:rPr>
          <w:rFonts w:cs="Times New Roman"/>
          <w:sz w:val="24"/>
          <w:szCs w:val="24"/>
          <w:lang w:val="ro-MD"/>
        </w:rPr>
        <w:t>.</w:t>
      </w:r>
    </w:p>
    <w:bookmarkEnd w:id="32"/>
    <w:p w14:paraId="42FD4469" w14:textId="7D5AC178" w:rsidR="00E10818" w:rsidRPr="00C40ED3" w:rsidRDefault="00E10818" w:rsidP="00495187">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Perioada de evaluare prevăzută la </w:t>
      </w:r>
      <w:r w:rsidR="00BF3907" w:rsidRPr="00C40ED3">
        <w:rPr>
          <w:rFonts w:cs="Times New Roman"/>
          <w:sz w:val="24"/>
          <w:szCs w:val="24"/>
          <w:lang w:val="ro-MD"/>
        </w:rPr>
        <w:t xml:space="preserve">alin. </w:t>
      </w:r>
      <w:r w:rsidRPr="00C40ED3">
        <w:rPr>
          <w:rFonts w:cs="Times New Roman"/>
          <w:sz w:val="24"/>
          <w:szCs w:val="24"/>
          <w:lang w:val="ro-MD"/>
        </w:rPr>
        <w:t xml:space="preserve">(1) și (2) se suspendă pe perioada cuprinsă între data solicitării din partea </w:t>
      </w:r>
      <w:r w:rsidR="002D52D0" w:rsidRPr="00C40ED3">
        <w:rPr>
          <w:rFonts w:cs="Times New Roman"/>
          <w:sz w:val="24"/>
          <w:szCs w:val="24"/>
          <w:lang w:val="ro-MD"/>
        </w:rPr>
        <w:t xml:space="preserve">Comisiei Naționale </w:t>
      </w:r>
      <w:r w:rsidRPr="00C40ED3">
        <w:rPr>
          <w:rFonts w:cs="Times New Roman"/>
          <w:sz w:val="24"/>
          <w:szCs w:val="24"/>
          <w:lang w:val="ro-MD"/>
        </w:rPr>
        <w:t xml:space="preserve">de furnizare a informațiilor </w:t>
      </w:r>
      <w:r w:rsidR="00591C3A" w:rsidRPr="00C40ED3">
        <w:rPr>
          <w:rFonts w:cs="Times New Roman"/>
          <w:sz w:val="24"/>
          <w:szCs w:val="24"/>
          <w:lang w:val="ro-MD"/>
        </w:rPr>
        <w:t xml:space="preserve">și/sau a documentelor </w:t>
      </w:r>
      <w:r w:rsidRPr="00C40ED3">
        <w:rPr>
          <w:rFonts w:cs="Times New Roman"/>
          <w:sz w:val="24"/>
          <w:szCs w:val="24"/>
          <w:lang w:val="ro-MD"/>
        </w:rPr>
        <w:t>care lipsesc și data primirii de către ace</w:t>
      </w:r>
      <w:r w:rsidR="00482127" w:rsidRPr="00C40ED3">
        <w:rPr>
          <w:rFonts w:cs="Times New Roman"/>
          <w:sz w:val="24"/>
          <w:szCs w:val="24"/>
          <w:lang w:val="ro-MD"/>
        </w:rPr>
        <w:t>a</w:t>
      </w:r>
      <w:r w:rsidRPr="00C40ED3">
        <w:rPr>
          <w:rFonts w:cs="Times New Roman"/>
          <w:sz w:val="24"/>
          <w:szCs w:val="24"/>
          <w:lang w:val="ro-MD"/>
        </w:rPr>
        <w:t xml:space="preserve">sta a răspunsului din partea emitentului solicitant. Suspendarea nu depășește 20 de zile lucrătoare. Orice solicitări suplimentare formulate de </w:t>
      </w:r>
      <w:r w:rsidR="002D52D0" w:rsidRPr="00C40ED3">
        <w:rPr>
          <w:rFonts w:cs="Times New Roman"/>
          <w:sz w:val="24"/>
          <w:szCs w:val="24"/>
          <w:lang w:val="ro-MD"/>
        </w:rPr>
        <w:t xml:space="preserve">Comisia Națională </w:t>
      </w:r>
      <w:r w:rsidRPr="00C40ED3">
        <w:rPr>
          <w:rFonts w:cs="Times New Roman"/>
          <w:sz w:val="24"/>
          <w:szCs w:val="24"/>
          <w:lang w:val="ro-MD"/>
        </w:rPr>
        <w:t>în vederea completării sau clarificării informațiilor sunt la discreția acest</w:t>
      </w:r>
      <w:r w:rsidR="00482127" w:rsidRPr="00C40ED3">
        <w:rPr>
          <w:rFonts w:cs="Times New Roman"/>
          <w:sz w:val="24"/>
          <w:szCs w:val="24"/>
          <w:lang w:val="ro-MD"/>
        </w:rPr>
        <w:t>eia</w:t>
      </w:r>
      <w:r w:rsidRPr="00C40ED3">
        <w:rPr>
          <w:rFonts w:cs="Times New Roman"/>
          <w:sz w:val="24"/>
          <w:szCs w:val="24"/>
          <w:lang w:val="ro-MD"/>
        </w:rPr>
        <w:t>, dar nu duc la suspendarea termenului de evaluare prevăzut la alineatele (1) și (2).</w:t>
      </w:r>
    </w:p>
    <w:p w14:paraId="283B1857" w14:textId="00139B3B" w:rsidR="00BF3907" w:rsidRPr="00C40ED3" w:rsidRDefault="00C02EF1" w:rsidP="00495187">
      <w:pPr>
        <w:pStyle w:val="Listparagraf"/>
        <w:numPr>
          <w:ilvl w:val="1"/>
          <w:numId w:val="29"/>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În cursul perioadei de 60 de zile lucrătoare menționate la alin. (2)</w:t>
      </w:r>
      <w:r w:rsidR="005D37E5" w:rsidRPr="00C40ED3">
        <w:rPr>
          <w:rFonts w:cs="Times New Roman"/>
          <w:sz w:val="24"/>
          <w:szCs w:val="24"/>
          <w:lang w:val="ro-MD"/>
        </w:rPr>
        <w:t>, Comisia Națională transmite Serviciul</w:t>
      </w:r>
      <w:r w:rsidRPr="00C40ED3">
        <w:rPr>
          <w:rFonts w:cs="Times New Roman"/>
          <w:sz w:val="24"/>
          <w:szCs w:val="24"/>
          <w:lang w:val="ro-MD"/>
        </w:rPr>
        <w:t>ui</w:t>
      </w:r>
      <w:r w:rsidR="005D37E5" w:rsidRPr="00C40ED3">
        <w:rPr>
          <w:rFonts w:cs="Times New Roman"/>
          <w:sz w:val="24"/>
          <w:szCs w:val="24"/>
          <w:lang w:val="ro-MD"/>
        </w:rPr>
        <w:t xml:space="preserve"> Prevenirea și Combaterea Spălării Banilor o solicitare privind evaluarea conformității emitentului solicitant împreună cu cererea și toate informațiile și documentele aferente. </w:t>
      </w:r>
      <w:r w:rsidRPr="00C40ED3">
        <w:rPr>
          <w:rFonts w:cs="Times New Roman"/>
          <w:sz w:val="24"/>
          <w:szCs w:val="24"/>
          <w:lang w:val="ro-MD"/>
        </w:rPr>
        <w:t xml:space="preserve">La solicitarea Comisiei Naționale și în termen de 30 de zile lucrătoare de la data primirii solicitării, </w:t>
      </w:r>
      <w:r w:rsidR="005D37E5" w:rsidRPr="00C40ED3">
        <w:rPr>
          <w:rFonts w:cs="Times New Roman"/>
          <w:sz w:val="24"/>
          <w:szCs w:val="24"/>
          <w:lang w:val="ro-MD"/>
        </w:rPr>
        <w:t>Serviciul Prevenirea și Combaterea Spălării Banilor furnizează</w:t>
      </w:r>
      <w:r w:rsidRPr="00C40ED3">
        <w:rPr>
          <w:rFonts w:cs="Times New Roman"/>
          <w:sz w:val="24"/>
          <w:szCs w:val="24"/>
          <w:lang w:val="ro-MD"/>
        </w:rPr>
        <w:t xml:space="preserve"> </w:t>
      </w:r>
      <w:r w:rsidR="005D37E5" w:rsidRPr="00C40ED3">
        <w:rPr>
          <w:rFonts w:cs="Times New Roman"/>
          <w:sz w:val="24"/>
          <w:szCs w:val="24"/>
          <w:lang w:val="ro-MD"/>
        </w:rPr>
        <w:t>informații privind emitentul solicitant, inclusiv evaluarea nivelului de risc de spălare a banilor și finanțare a terorismului asociat acestuia, precum și o evaluare a conformității persoanelor, informațiilor și documentelor prevăzute la art.18 din prezenta lege, cu cerințele Legii nr. 308/2017 și ale actelor normative de punere în aplicare a acesteia.</w:t>
      </w:r>
    </w:p>
    <w:p w14:paraId="62DC0FDC" w14:textId="157E73A1" w:rsidR="00757984" w:rsidRPr="00C40ED3" w:rsidRDefault="00F67278" w:rsidP="00495187">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cursul</w:t>
      </w:r>
      <w:r w:rsidR="007E57B4" w:rsidRPr="00C40ED3">
        <w:rPr>
          <w:rFonts w:cs="Times New Roman"/>
          <w:sz w:val="24"/>
          <w:szCs w:val="24"/>
          <w:lang w:val="ro-MD"/>
        </w:rPr>
        <w:t xml:space="preserve"> perioadei de 60 de zile lucrătoare menționate la alin</w:t>
      </w:r>
      <w:r w:rsidR="00167CEF" w:rsidRPr="00C40ED3">
        <w:rPr>
          <w:rFonts w:cs="Times New Roman"/>
          <w:sz w:val="24"/>
          <w:szCs w:val="24"/>
          <w:lang w:val="ro-MD"/>
        </w:rPr>
        <w:t>.</w:t>
      </w:r>
      <w:r w:rsidR="007E57B4" w:rsidRPr="00C40ED3">
        <w:rPr>
          <w:rFonts w:cs="Times New Roman"/>
          <w:sz w:val="24"/>
          <w:szCs w:val="24"/>
          <w:lang w:val="ro-MD"/>
        </w:rPr>
        <w:t xml:space="preserve"> (2), </w:t>
      </w:r>
      <w:r w:rsidR="00852B79" w:rsidRPr="00C40ED3">
        <w:rPr>
          <w:rFonts w:cs="Times New Roman"/>
          <w:sz w:val="24"/>
          <w:szCs w:val="24"/>
          <w:lang w:val="ro-MD"/>
        </w:rPr>
        <w:t xml:space="preserve">Comisia Națională </w:t>
      </w:r>
      <w:r w:rsidR="007E57B4" w:rsidRPr="00C40ED3">
        <w:rPr>
          <w:rFonts w:cs="Times New Roman"/>
          <w:sz w:val="24"/>
          <w:szCs w:val="24"/>
          <w:lang w:val="ro-MD"/>
        </w:rPr>
        <w:t>transmit</w:t>
      </w:r>
      <w:r w:rsidR="00167CEF" w:rsidRPr="00C40ED3">
        <w:rPr>
          <w:rFonts w:cs="Times New Roman"/>
          <w:sz w:val="24"/>
          <w:szCs w:val="24"/>
          <w:lang w:val="ro-MD"/>
        </w:rPr>
        <w:t>e</w:t>
      </w:r>
      <w:r w:rsidR="00797956" w:rsidRPr="00C40ED3">
        <w:rPr>
          <w:rFonts w:cs="Times New Roman"/>
          <w:sz w:val="24"/>
          <w:szCs w:val="24"/>
          <w:lang w:val="ro-MD"/>
        </w:rPr>
        <w:t xml:space="preserve"> pentru </w:t>
      </w:r>
      <w:r w:rsidR="005B640E" w:rsidRPr="00C40ED3">
        <w:rPr>
          <w:rFonts w:cs="Times New Roman"/>
          <w:sz w:val="24"/>
          <w:szCs w:val="24"/>
          <w:lang w:val="ro-MD"/>
        </w:rPr>
        <w:t>consultare</w:t>
      </w:r>
      <w:r w:rsidR="007E57B4" w:rsidRPr="00C40ED3">
        <w:rPr>
          <w:rFonts w:cs="Times New Roman"/>
          <w:sz w:val="24"/>
          <w:szCs w:val="24"/>
          <w:lang w:val="ro-MD"/>
        </w:rPr>
        <w:t xml:space="preserve"> </w:t>
      </w:r>
      <w:r w:rsidR="00A24AFE" w:rsidRPr="00C40ED3">
        <w:rPr>
          <w:rFonts w:cs="Times New Roman"/>
          <w:sz w:val="24"/>
          <w:szCs w:val="24"/>
          <w:lang w:val="ro-MD"/>
        </w:rPr>
        <w:t xml:space="preserve">proiectul </w:t>
      </w:r>
      <w:r w:rsidR="007E57B4" w:rsidRPr="00C40ED3">
        <w:rPr>
          <w:rFonts w:cs="Times New Roman"/>
          <w:sz w:val="24"/>
          <w:szCs w:val="24"/>
          <w:lang w:val="ro-MD"/>
        </w:rPr>
        <w:t>decizie</w:t>
      </w:r>
      <w:r w:rsidR="00A24AFE" w:rsidRPr="00C40ED3">
        <w:rPr>
          <w:rFonts w:cs="Times New Roman"/>
          <w:sz w:val="24"/>
          <w:szCs w:val="24"/>
          <w:lang w:val="ro-MD"/>
        </w:rPr>
        <w:t>i sale</w:t>
      </w:r>
      <w:r w:rsidR="007E57B4" w:rsidRPr="00C40ED3">
        <w:rPr>
          <w:rFonts w:cs="Times New Roman"/>
          <w:sz w:val="24"/>
          <w:szCs w:val="24"/>
          <w:lang w:val="ro-MD"/>
        </w:rPr>
        <w:t xml:space="preserve"> și cererea</w:t>
      </w:r>
      <w:r w:rsidR="00167CEF" w:rsidRPr="00C40ED3">
        <w:rPr>
          <w:rFonts w:cs="Times New Roman"/>
          <w:sz w:val="24"/>
          <w:szCs w:val="24"/>
          <w:lang w:val="ro-MD"/>
        </w:rPr>
        <w:t xml:space="preserve"> emitentului solicitant către Banca Națională</w:t>
      </w:r>
      <w:r w:rsidR="00174826" w:rsidRPr="00C40ED3">
        <w:rPr>
          <w:rFonts w:cs="Times New Roman"/>
          <w:sz w:val="24"/>
          <w:szCs w:val="24"/>
          <w:lang w:val="ro-MD"/>
        </w:rPr>
        <w:t xml:space="preserve"> în </w:t>
      </w:r>
      <w:r w:rsidR="005B640E" w:rsidRPr="00C40ED3">
        <w:rPr>
          <w:rFonts w:cs="Times New Roman"/>
          <w:sz w:val="24"/>
          <w:szCs w:val="24"/>
          <w:lang w:val="ro-MD"/>
        </w:rPr>
        <w:t xml:space="preserve">virtutea </w:t>
      </w:r>
      <w:r w:rsidR="00174826" w:rsidRPr="00C40ED3">
        <w:rPr>
          <w:rFonts w:cs="Times New Roman"/>
          <w:sz w:val="24"/>
          <w:szCs w:val="24"/>
          <w:lang w:val="ro-MD"/>
        </w:rPr>
        <w:t>calit</w:t>
      </w:r>
      <w:r w:rsidR="005B640E" w:rsidRPr="00C40ED3">
        <w:rPr>
          <w:rFonts w:cs="Times New Roman"/>
          <w:sz w:val="24"/>
          <w:szCs w:val="24"/>
          <w:lang w:val="ro-MD"/>
        </w:rPr>
        <w:t>ății</w:t>
      </w:r>
      <w:r w:rsidR="00174826" w:rsidRPr="00C40ED3">
        <w:rPr>
          <w:rFonts w:cs="Times New Roman"/>
          <w:sz w:val="24"/>
          <w:szCs w:val="24"/>
          <w:lang w:val="ro-MD"/>
        </w:rPr>
        <w:t xml:space="preserve"> de bancă centrală</w:t>
      </w:r>
      <w:r w:rsidRPr="00C40ED3">
        <w:rPr>
          <w:rFonts w:cs="Times New Roman"/>
          <w:sz w:val="24"/>
          <w:szCs w:val="24"/>
          <w:lang w:val="ro-MD"/>
        </w:rPr>
        <w:t>, iar î</w:t>
      </w:r>
      <w:r w:rsidR="00173B3E" w:rsidRPr="00C40ED3">
        <w:rPr>
          <w:rFonts w:cs="Times New Roman"/>
          <w:sz w:val="24"/>
          <w:szCs w:val="24"/>
          <w:lang w:val="ro-MD"/>
        </w:rPr>
        <w:t xml:space="preserve">n cazul în care tokenul raportat la active se raportează la </w:t>
      </w:r>
      <w:r w:rsidR="00565DFA" w:rsidRPr="00C40ED3">
        <w:rPr>
          <w:rFonts w:cs="Times New Roman"/>
          <w:sz w:val="24"/>
          <w:szCs w:val="24"/>
          <w:lang w:val="ro-MD"/>
        </w:rPr>
        <w:t xml:space="preserve">moneda euro sau la </w:t>
      </w:r>
      <w:r w:rsidR="00173B3E" w:rsidRPr="00C40ED3">
        <w:rPr>
          <w:rFonts w:cs="Times New Roman"/>
          <w:sz w:val="24"/>
          <w:szCs w:val="24"/>
          <w:lang w:val="ro-MD"/>
        </w:rPr>
        <w:t>o monedă oficială a unui alt stat,</w:t>
      </w:r>
      <w:r w:rsidRPr="00C40ED3">
        <w:rPr>
          <w:rFonts w:cs="Times New Roman"/>
          <w:color w:val="333333"/>
          <w:sz w:val="27"/>
          <w:szCs w:val="27"/>
          <w:shd w:val="clear" w:color="auto" w:fill="FFFFFF"/>
          <w:lang w:val="ro-MD"/>
        </w:rPr>
        <w:t xml:space="preserve"> </w:t>
      </w:r>
      <w:r w:rsidRPr="00C40ED3">
        <w:rPr>
          <w:rFonts w:cs="Times New Roman"/>
          <w:sz w:val="24"/>
          <w:szCs w:val="24"/>
          <w:lang w:val="ro-MD"/>
        </w:rPr>
        <w:t xml:space="preserve">transmite în același timp proiectul </w:t>
      </w:r>
      <w:r w:rsidR="00310BCB" w:rsidRPr="00C40ED3">
        <w:rPr>
          <w:rFonts w:cs="Times New Roman"/>
          <w:sz w:val="24"/>
          <w:szCs w:val="24"/>
          <w:lang w:val="ro-MD"/>
        </w:rPr>
        <w:t>său</w:t>
      </w:r>
      <w:r w:rsidRPr="00C40ED3">
        <w:rPr>
          <w:rFonts w:cs="Times New Roman"/>
          <w:sz w:val="24"/>
          <w:szCs w:val="24"/>
          <w:lang w:val="ro-MD"/>
        </w:rPr>
        <w:t xml:space="preserve"> de decizie și cererea</w:t>
      </w:r>
      <w:r w:rsidR="00173B3E" w:rsidRPr="00C40ED3">
        <w:rPr>
          <w:rFonts w:cs="Times New Roman"/>
          <w:sz w:val="24"/>
          <w:szCs w:val="24"/>
          <w:lang w:val="ro-MD"/>
        </w:rPr>
        <w:t xml:space="preserve"> </w:t>
      </w:r>
      <w:r w:rsidR="00565DFA" w:rsidRPr="00C40ED3">
        <w:rPr>
          <w:rFonts w:cs="Times New Roman"/>
          <w:sz w:val="24"/>
          <w:szCs w:val="24"/>
          <w:lang w:val="ro-MD"/>
        </w:rPr>
        <w:t xml:space="preserve">BCE sau, după caz, </w:t>
      </w:r>
      <w:r w:rsidR="00173B3E" w:rsidRPr="00C40ED3">
        <w:rPr>
          <w:rFonts w:cs="Times New Roman"/>
          <w:sz w:val="24"/>
          <w:szCs w:val="24"/>
          <w:lang w:val="ro-MD"/>
        </w:rPr>
        <w:t>băncii centrale a statului respectiv.</w:t>
      </w:r>
      <w:r w:rsidR="00310BCB" w:rsidRPr="00C40ED3">
        <w:rPr>
          <w:rFonts w:cs="Times New Roman"/>
          <w:sz w:val="24"/>
          <w:szCs w:val="24"/>
          <w:lang w:val="ro-MD"/>
        </w:rPr>
        <w:t xml:space="preserve"> </w:t>
      </w:r>
    </w:p>
    <w:p w14:paraId="5BA46734" w14:textId="5FD384C1" w:rsidR="009D4829" w:rsidRPr="00C40ED3" w:rsidRDefault="007E57B4" w:rsidP="00495187">
      <w:pPr>
        <w:pStyle w:val="Listparagraf"/>
        <w:numPr>
          <w:ilvl w:val="1"/>
          <w:numId w:val="29"/>
        </w:numPr>
        <w:tabs>
          <w:tab w:val="left" w:pos="993"/>
          <w:tab w:val="left" w:pos="1843"/>
        </w:tabs>
        <w:spacing w:after="0"/>
        <w:ind w:left="0" w:firstLine="567"/>
        <w:jc w:val="both"/>
        <w:rPr>
          <w:rFonts w:cs="Times New Roman"/>
          <w:sz w:val="24"/>
          <w:szCs w:val="24"/>
          <w:lang w:val="ro-MD"/>
        </w:rPr>
      </w:pPr>
      <w:bookmarkStart w:id="33" w:name="_Hlk205377325"/>
      <w:r w:rsidRPr="00C40ED3">
        <w:rPr>
          <w:rFonts w:cs="Times New Roman"/>
          <w:sz w:val="24"/>
          <w:szCs w:val="24"/>
          <w:lang w:val="ro-MD"/>
        </w:rPr>
        <w:t xml:space="preserve">La </w:t>
      </w:r>
      <w:r w:rsidR="00797956" w:rsidRPr="00C40ED3">
        <w:rPr>
          <w:rFonts w:cs="Times New Roman"/>
          <w:sz w:val="24"/>
          <w:szCs w:val="24"/>
          <w:lang w:val="ro-MD"/>
        </w:rPr>
        <w:t>solicitarea</w:t>
      </w:r>
      <w:r w:rsidRPr="00C40ED3">
        <w:rPr>
          <w:rFonts w:cs="Times New Roman"/>
          <w:sz w:val="24"/>
          <w:szCs w:val="24"/>
          <w:lang w:val="ro-MD"/>
        </w:rPr>
        <w:t xml:space="preserve"> </w:t>
      </w:r>
      <w:r w:rsidR="009A00FD" w:rsidRPr="00C40ED3">
        <w:rPr>
          <w:rFonts w:cs="Times New Roman"/>
          <w:sz w:val="24"/>
          <w:szCs w:val="24"/>
          <w:lang w:val="ro-MD"/>
        </w:rPr>
        <w:t xml:space="preserve">Comisiei Naționale </w:t>
      </w:r>
      <w:r w:rsidRPr="00C40ED3">
        <w:rPr>
          <w:rFonts w:cs="Times New Roman"/>
          <w:sz w:val="24"/>
          <w:szCs w:val="24"/>
          <w:lang w:val="ro-MD"/>
        </w:rPr>
        <w:t xml:space="preserve">și în termen de 20 de zile lucrătoare de la primirea </w:t>
      </w:r>
      <w:r w:rsidR="00A55A33" w:rsidRPr="00C40ED3">
        <w:rPr>
          <w:rFonts w:cs="Times New Roman"/>
          <w:sz w:val="24"/>
          <w:szCs w:val="24"/>
          <w:lang w:val="ro-MD"/>
        </w:rPr>
        <w:t xml:space="preserve">proiectului de </w:t>
      </w:r>
      <w:r w:rsidRPr="00C40ED3">
        <w:rPr>
          <w:rFonts w:cs="Times New Roman"/>
          <w:sz w:val="24"/>
          <w:szCs w:val="24"/>
          <w:lang w:val="ro-MD"/>
        </w:rPr>
        <w:t>decizie și a cererii</w:t>
      </w:r>
      <w:r w:rsidR="00147D56" w:rsidRPr="00C40ED3">
        <w:rPr>
          <w:rFonts w:cs="Times New Roman"/>
          <w:sz w:val="24"/>
          <w:szCs w:val="24"/>
          <w:lang w:val="ro-MD"/>
        </w:rPr>
        <w:t>, Banca Națională</w:t>
      </w:r>
      <w:r w:rsidR="00A55A33" w:rsidRPr="00C40ED3">
        <w:rPr>
          <w:rFonts w:cs="Times New Roman"/>
          <w:sz w:val="24"/>
          <w:szCs w:val="24"/>
          <w:lang w:val="ro-MD"/>
        </w:rPr>
        <w:t xml:space="preserve"> </w:t>
      </w:r>
      <w:r w:rsidR="00173B3E" w:rsidRPr="00C40ED3">
        <w:rPr>
          <w:rFonts w:cs="Times New Roman"/>
          <w:sz w:val="24"/>
          <w:szCs w:val="24"/>
          <w:lang w:val="ro-MD"/>
        </w:rPr>
        <w:t>în funcție de aria de competenț</w:t>
      </w:r>
      <w:r w:rsidR="005665FA" w:rsidRPr="00C40ED3">
        <w:rPr>
          <w:rFonts w:cs="Times New Roman"/>
          <w:sz w:val="24"/>
          <w:szCs w:val="24"/>
          <w:lang w:val="ro-MD"/>
        </w:rPr>
        <w:t>e</w:t>
      </w:r>
      <w:r w:rsidR="00173B3E" w:rsidRPr="00C40ED3">
        <w:rPr>
          <w:rFonts w:cs="Times New Roman"/>
          <w:sz w:val="24"/>
          <w:szCs w:val="24"/>
          <w:lang w:val="ro-MD"/>
        </w:rPr>
        <w:t xml:space="preserve"> stabilită de art.85</w:t>
      </w:r>
      <w:r w:rsidR="00A55A33" w:rsidRPr="00C40ED3">
        <w:rPr>
          <w:rFonts w:cs="Times New Roman"/>
          <w:sz w:val="24"/>
          <w:szCs w:val="24"/>
          <w:lang w:val="ro-MD"/>
        </w:rPr>
        <w:t>,</w:t>
      </w:r>
      <w:r w:rsidR="00147D56" w:rsidRPr="00C40ED3">
        <w:rPr>
          <w:rFonts w:cs="Times New Roman"/>
          <w:sz w:val="24"/>
          <w:szCs w:val="24"/>
          <w:lang w:val="ro-MD"/>
        </w:rPr>
        <w:t xml:space="preserve"> </w:t>
      </w:r>
      <w:r w:rsidRPr="00C40ED3">
        <w:rPr>
          <w:rFonts w:cs="Times New Roman"/>
          <w:sz w:val="24"/>
          <w:szCs w:val="24"/>
          <w:lang w:val="ro-MD"/>
        </w:rPr>
        <w:t>emit</w:t>
      </w:r>
      <w:r w:rsidR="00797956" w:rsidRPr="00C40ED3">
        <w:rPr>
          <w:rFonts w:cs="Times New Roman"/>
          <w:sz w:val="24"/>
          <w:szCs w:val="24"/>
          <w:lang w:val="ro-MD"/>
        </w:rPr>
        <w:t>e</w:t>
      </w:r>
      <w:r w:rsidRPr="00C40ED3">
        <w:rPr>
          <w:rFonts w:cs="Times New Roman"/>
          <w:sz w:val="24"/>
          <w:szCs w:val="24"/>
          <w:lang w:val="ro-MD"/>
        </w:rPr>
        <w:t xml:space="preserve"> un aviz în ceea ce privește evaluarea avizului juridic menționat la art</w:t>
      </w:r>
      <w:r w:rsidR="00797956" w:rsidRPr="00C40ED3">
        <w:rPr>
          <w:rFonts w:cs="Times New Roman"/>
          <w:sz w:val="24"/>
          <w:szCs w:val="24"/>
          <w:lang w:val="ro-MD"/>
        </w:rPr>
        <w:t>.</w:t>
      </w:r>
      <w:r w:rsidRPr="00C40ED3">
        <w:rPr>
          <w:rFonts w:cs="Times New Roman"/>
          <w:sz w:val="24"/>
          <w:szCs w:val="24"/>
          <w:lang w:val="ro-MD"/>
        </w:rPr>
        <w:t xml:space="preserve"> 18 alin</w:t>
      </w:r>
      <w:r w:rsidR="00797956" w:rsidRPr="00C40ED3">
        <w:rPr>
          <w:rFonts w:cs="Times New Roman"/>
          <w:sz w:val="24"/>
          <w:szCs w:val="24"/>
          <w:lang w:val="ro-MD"/>
        </w:rPr>
        <w:t>.</w:t>
      </w:r>
      <w:r w:rsidRPr="00C40ED3">
        <w:rPr>
          <w:rFonts w:cs="Times New Roman"/>
          <w:sz w:val="24"/>
          <w:szCs w:val="24"/>
          <w:lang w:val="ro-MD"/>
        </w:rPr>
        <w:t xml:space="preserve"> (2) lit</w:t>
      </w:r>
      <w:r w:rsidR="00797956" w:rsidRPr="00C40ED3">
        <w:rPr>
          <w:rFonts w:cs="Times New Roman"/>
          <w:sz w:val="24"/>
          <w:szCs w:val="24"/>
          <w:lang w:val="ro-MD"/>
        </w:rPr>
        <w:t>.</w:t>
      </w:r>
      <w:r w:rsidRPr="00C40ED3">
        <w:rPr>
          <w:rFonts w:cs="Times New Roman"/>
          <w:sz w:val="24"/>
          <w:szCs w:val="24"/>
          <w:lang w:val="ro-MD"/>
        </w:rPr>
        <w:t xml:space="preserve"> (e)</w:t>
      </w:r>
      <w:r w:rsidR="00147D56" w:rsidRPr="00C40ED3">
        <w:rPr>
          <w:rFonts w:cs="Times New Roman"/>
          <w:sz w:val="24"/>
          <w:szCs w:val="24"/>
          <w:lang w:val="ro-MD"/>
        </w:rPr>
        <w:t xml:space="preserve"> prin care se expune exclusiv în ceea ce privește calificarea sau </w:t>
      </w:r>
      <w:r w:rsidR="00D05BBF" w:rsidRPr="00C40ED3">
        <w:rPr>
          <w:rFonts w:cs="Times New Roman"/>
          <w:sz w:val="24"/>
          <w:szCs w:val="24"/>
          <w:lang w:val="ro-MD"/>
        </w:rPr>
        <w:t>necalificarea</w:t>
      </w:r>
      <w:r w:rsidR="00147D56" w:rsidRPr="00C40ED3">
        <w:rPr>
          <w:rFonts w:cs="Times New Roman"/>
          <w:sz w:val="24"/>
          <w:szCs w:val="24"/>
          <w:lang w:val="ro-MD"/>
        </w:rPr>
        <w:t xml:space="preserve"> tokenului raportat la active drept un token de monedă electronică</w:t>
      </w:r>
      <w:r w:rsidRPr="00C40ED3">
        <w:rPr>
          <w:rFonts w:cs="Times New Roman"/>
          <w:sz w:val="24"/>
          <w:szCs w:val="24"/>
          <w:lang w:val="ro-MD"/>
        </w:rPr>
        <w:t xml:space="preserve"> și transmit</w:t>
      </w:r>
      <w:r w:rsidR="00D05BBF" w:rsidRPr="00C40ED3">
        <w:rPr>
          <w:rFonts w:cs="Times New Roman"/>
          <w:sz w:val="24"/>
          <w:szCs w:val="24"/>
          <w:lang w:val="ro-MD"/>
        </w:rPr>
        <w:t>e</w:t>
      </w:r>
      <w:r w:rsidRPr="00C40ED3">
        <w:rPr>
          <w:rFonts w:cs="Times New Roman"/>
          <w:sz w:val="24"/>
          <w:szCs w:val="24"/>
          <w:lang w:val="ro-MD"/>
        </w:rPr>
        <w:t xml:space="preserve"> aviz</w:t>
      </w:r>
      <w:r w:rsidR="00797956" w:rsidRPr="00C40ED3">
        <w:rPr>
          <w:rFonts w:cs="Times New Roman"/>
          <w:sz w:val="24"/>
          <w:szCs w:val="24"/>
          <w:lang w:val="ro-MD"/>
        </w:rPr>
        <w:t>ul său</w:t>
      </w:r>
      <w:r w:rsidRPr="00C40ED3">
        <w:rPr>
          <w:rFonts w:cs="Times New Roman"/>
          <w:sz w:val="24"/>
          <w:szCs w:val="24"/>
          <w:lang w:val="ro-MD"/>
        </w:rPr>
        <w:t xml:space="preserve"> respectiv </w:t>
      </w:r>
      <w:r w:rsidR="009A00FD" w:rsidRPr="00C40ED3">
        <w:rPr>
          <w:rFonts w:cs="Times New Roman"/>
          <w:sz w:val="24"/>
          <w:szCs w:val="24"/>
          <w:lang w:val="ro-MD"/>
        </w:rPr>
        <w:t>Comisiei Naționale</w:t>
      </w:r>
      <w:r w:rsidRPr="00C40ED3">
        <w:rPr>
          <w:rFonts w:cs="Times New Roman"/>
          <w:sz w:val="24"/>
          <w:szCs w:val="24"/>
          <w:lang w:val="ro-MD"/>
        </w:rPr>
        <w:t>.</w:t>
      </w:r>
      <w:r w:rsidR="00147D56" w:rsidRPr="00C40ED3">
        <w:rPr>
          <w:rFonts w:cs="Times New Roman"/>
          <w:sz w:val="24"/>
          <w:szCs w:val="24"/>
          <w:lang w:val="ro-MD"/>
        </w:rPr>
        <w:t xml:space="preserve"> Comisia Națională efectuează individual evaluarea avizului juridic menționat la art. 18 alin. (2) lit. (e) în ceea ce privește calificarea sau </w:t>
      </w:r>
      <w:r w:rsidR="00D05BBF" w:rsidRPr="00C40ED3">
        <w:rPr>
          <w:rFonts w:cs="Times New Roman"/>
          <w:sz w:val="24"/>
          <w:szCs w:val="24"/>
          <w:lang w:val="ro-MD"/>
        </w:rPr>
        <w:t>necalificarea</w:t>
      </w:r>
      <w:r w:rsidR="00147D56" w:rsidRPr="00C40ED3">
        <w:rPr>
          <w:rFonts w:cs="Times New Roman"/>
          <w:sz w:val="24"/>
          <w:szCs w:val="24"/>
          <w:lang w:val="ro-MD"/>
        </w:rPr>
        <w:t xml:space="preserve"> tokenului raportat la active drept</w:t>
      </w:r>
      <w:r w:rsidR="00147D56" w:rsidRPr="00C40ED3">
        <w:rPr>
          <w:rFonts w:cs="Times New Roman"/>
          <w:lang w:val="ro-MD"/>
        </w:rPr>
        <w:t xml:space="preserve"> </w:t>
      </w:r>
      <w:r w:rsidR="00147D56" w:rsidRPr="00C40ED3">
        <w:rPr>
          <w:rFonts w:cs="Times New Roman"/>
          <w:sz w:val="24"/>
          <w:szCs w:val="24"/>
          <w:lang w:val="ro-MD"/>
        </w:rPr>
        <w:t>un criptoactiv exclus din domeniul de aplicare al prezentului regulament în temeiul art.2 alin.(4).</w:t>
      </w:r>
    </w:p>
    <w:p w14:paraId="28D7B7DF" w14:textId="1A97C8A7" w:rsidR="009D4829" w:rsidRPr="00C40ED3" w:rsidRDefault="00A55A33" w:rsidP="00495187">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Totodată</w:t>
      </w:r>
      <w:r w:rsidR="00D05BBF" w:rsidRPr="00C40ED3">
        <w:rPr>
          <w:rFonts w:cs="Times New Roman"/>
          <w:sz w:val="24"/>
          <w:szCs w:val="24"/>
          <w:lang w:val="ro-MD"/>
        </w:rPr>
        <w:t>, î</w:t>
      </w:r>
      <w:r w:rsidR="007E57B4" w:rsidRPr="00C40ED3">
        <w:rPr>
          <w:rFonts w:cs="Times New Roman"/>
          <w:sz w:val="24"/>
          <w:szCs w:val="24"/>
          <w:lang w:val="ro-MD"/>
        </w:rPr>
        <w:t xml:space="preserve">n termen de 20 de zile lucrătoare de la primirea proiectului de decizie și a cererii, </w:t>
      </w:r>
      <w:r w:rsidR="00174826" w:rsidRPr="00C40ED3">
        <w:rPr>
          <w:rFonts w:cs="Times New Roman"/>
          <w:sz w:val="24"/>
          <w:szCs w:val="24"/>
          <w:lang w:val="ro-MD"/>
        </w:rPr>
        <w:t>Banca Națională</w:t>
      </w:r>
      <w:r w:rsidR="00797956" w:rsidRPr="00C40ED3">
        <w:rPr>
          <w:rFonts w:cs="Times New Roman"/>
          <w:sz w:val="24"/>
          <w:szCs w:val="24"/>
          <w:lang w:val="ro-MD"/>
        </w:rPr>
        <w:t xml:space="preserve"> în calitate de</w:t>
      </w:r>
      <w:r w:rsidR="007E57B4" w:rsidRPr="00C40ED3">
        <w:rPr>
          <w:rFonts w:cs="Times New Roman"/>
          <w:sz w:val="24"/>
          <w:szCs w:val="24"/>
          <w:lang w:val="ro-MD"/>
        </w:rPr>
        <w:t xml:space="preserve"> ban</w:t>
      </w:r>
      <w:r w:rsidR="00797956" w:rsidRPr="00C40ED3">
        <w:rPr>
          <w:rFonts w:cs="Times New Roman"/>
          <w:sz w:val="24"/>
          <w:szCs w:val="24"/>
          <w:lang w:val="ro-MD"/>
        </w:rPr>
        <w:t>ă</w:t>
      </w:r>
      <w:r w:rsidR="007E57B4" w:rsidRPr="00C40ED3">
        <w:rPr>
          <w:rFonts w:cs="Times New Roman"/>
          <w:sz w:val="24"/>
          <w:szCs w:val="24"/>
          <w:lang w:val="ro-MD"/>
        </w:rPr>
        <w:t xml:space="preserve"> centrală</w:t>
      </w:r>
      <w:r w:rsidR="00797956" w:rsidRPr="00C40ED3">
        <w:rPr>
          <w:rFonts w:cs="Times New Roman"/>
          <w:sz w:val="24"/>
          <w:szCs w:val="24"/>
          <w:lang w:val="ro-MD"/>
        </w:rPr>
        <w:t>,</w:t>
      </w:r>
      <w:r w:rsidR="00565DFA" w:rsidRPr="00C40ED3" w:rsidDel="00565DFA">
        <w:rPr>
          <w:rFonts w:cs="Times New Roman"/>
          <w:sz w:val="24"/>
          <w:szCs w:val="24"/>
          <w:lang w:val="ro-MD"/>
        </w:rPr>
        <w:t xml:space="preserve"> </w:t>
      </w:r>
      <w:r w:rsidR="001D6A9A" w:rsidRPr="00C40ED3">
        <w:rPr>
          <w:rFonts w:cs="Times New Roman"/>
          <w:sz w:val="24"/>
          <w:szCs w:val="24"/>
          <w:lang w:val="ro-MD"/>
        </w:rPr>
        <w:t>după caz,</w:t>
      </w:r>
      <w:r w:rsidR="00565DFA" w:rsidRPr="00C40ED3">
        <w:rPr>
          <w:rFonts w:cs="Times New Roman"/>
          <w:sz w:val="24"/>
          <w:szCs w:val="24"/>
          <w:lang w:val="ro-MD"/>
        </w:rPr>
        <w:t xml:space="preserve"> BCE</w:t>
      </w:r>
      <w:r w:rsidR="001D6A9A" w:rsidRPr="00C40ED3">
        <w:rPr>
          <w:rFonts w:cs="Times New Roman"/>
          <w:sz w:val="24"/>
          <w:szCs w:val="24"/>
          <w:lang w:val="ro-MD"/>
        </w:rPr>
        <w:t xml:space="preserve"> </w:t>
      </w:r>
      <w:r w:rsidR="00565DFA" w:rsidRPr="00C40ED3">
        <w:rPr>
          <w:rFonts w:cs="Times New Roman"/>
          <w:sz w:val="24"/>
          <w:szCs w:val="24"/>
          <w:lang w:val="ro-MD"/>
        </w:rPr>
        <w:t xml:space="preserve">sau </w:t>
      </w:r>
      <w:r w:rsidR="001D6A9A" w:rsidRPr="00C40ED3">
        <w:rPr>
          <w:rFonts w:cs="Times New Roman"/>
          <w:sz w:val="24"/>
          <w:szCs w:val="24"/>
          <w:lang w:val="ro-MD"/>
        </w:rPr>
        <w:t>banca centrală a altui stat menționată la alin. (</w:t>
      </w:r>
      <w:r w:rsidR="006E6862" w:rsidRPr="00C40ED3">
        <w:rPr>
          <w:rFonts w:cs="Times New Roman"/>
          <w:sz w:val="24"/>
          <w:szCs w:val="24"/>
          <w:lang w:val="ro-MD"/>
        </w:rPr>
        <w:t>5</w:t>
      </w:r>
      <w:r w:rsidR="001D6A9A" w:rsidRPr="00C40ED3">
        <w:rPr>
          <w:rFonts w:cs="Times New Roman"/>
          <w:sz w:val="24"/>
          <w:szCs w:val="24"/>
          <w:lang w:val="ro-MD"/>
        </w:rPr>
        <w:t xml:space="preserve">), pot </w:t>
      </w:r>
      <w:r w:rsidR="007E57B4" w:rsidRPr="00C40ED3">
        <w:rPr>
          <w:rFonts w:cs="Times New Roman"/>
          <w:sz w:val="24"/>
          <w:szCs w:val="24"/>
          <w:lang w:val="ro-MD"/>
        </w:rPr>
        <w:t>emite un aviz în ceea ce privește evaluarea riscurilor pe care emiterea respectivului token raportat la active le-ar putea prezenta pentru stabilitatea financiară, buna funcționare a sistemelor de plăți, transmisia politicii monetare și suveranitatea monetară și transmite avizul său autorității competente în cauză</w:t>
      </w:r>
      <w:r w:rsidR="00D05BBF" w:rsidRPr="00C40ED3">
        <w:rPr>
          <w:rFonts w:cs="Times New Roman"/>
          <w:sz w:val="24"/>
          <w:szCs w:val="24"/>
          <w:lang w:val="ro-MD"/>
        </w:rPr>
        <w:t xml:space="preserve">. </w:t>
      </w:r>
    </w:p>
    <w:bookmarkEnd w:id="33"/>
    <w:p w14:paraId="0BD1E36A" w14:textId="4303A7B9" w:rsidR="007E57B4" w:rsidRPr="00C40ED3" w:rsidRDefault="007E57B4" w:rsidP="00495187">
      <w:pPr>
        <w:pStyle w:val="Listparagraf"/>
        <w:numPr>
          <w:ilvl w:val="1"/>
          <w:numId w:val="2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Fără a aduce atingere</w:t>
      </w:r>
      <w:r w:rsidR="009D4829" w:rsidRPr="00C40ED3">
        <w:rPr>
          <w:rFonts w:cs="Times New Roman"/>
          <w:sz w:val="24"/>
          <w:szCs w:val="24"/>
          <w:lang w:val="ro-MD"/>
        </w:rPr>
        <w:t xml:space="preserve"> dispozițiilor</w:t>
      </w:r>
      <w:r w:rsidRPr="00C40ED3">
        <w:rPr>
          <w:rFonts w:cs="Times New Roman"/>
          <w:sz w:val="24"/>
          <w:szCs w:val="24"/>
          <w:lang w:val="ro-MD"/>
        </w:rPr>
        <w:t xml:space="preserve"> art</w:t>
      </w:r>
      <w:r w:rsidR="00797956" w:rsidRPr="00C40ED3">
        <w:rPr>
          <w:rFonts w:cs="Times New Roman"/>
          <w:sz w:val="24"/>
          <w:szCs w:val="24"/>
          <w:lang w:val="ro-MD"/>
        </w:rPr>
        <w:t>.</w:t>
      </w:r>
      <w:r w:rsidRPr="00C40ED3">
        <w:rPr>
          <w:rFonts w:cs="Times New Roman"/>
          <w:sz w:val="24"/>
          <w:szCs w:val="24"/>
          <w:lang w:val="ro-MD"/>
        </w:rPr>
        <w:t xml:space="preserve"> 21 alin</w:t>
      </w:r>
      <w:r w:rsidR="00797956" w:rsidRPr="00C40ED3">
        <w:rPr>
          <w:rFonts w:cs="Times New Roman"/>
          <w:sz w:val="24"/>
          <w:szCs w:val="24"/>
          <w:lang w:val="ro-MD"/>
        </w:rPr>
        <w:t>.</w:t>
      </w:r>
      <w:r w:rsidRPr="00C40ED3">
        <w:rPr>
          <w:rFonts w:cs="Times New Roman"/>
          <w:sz w:val="24"/>
          <w:szCs w:val="24"/>
          <w:lang w:val="ro-MD"/>
        </w:rPr>
        <w:t xml:space="preserve"> (4), avizele menționate la</w:t>
      </w:r>
      <w:r w:rsidR="009D4829" w:rsidRPr="00C40ED3">
        <w:rPr>
          <w:rFonts w:cs="Times New Roman"/>
          <w:sz w:val="24"/>
          <w:szCs w:val="24"/>
          <w:lang w:val="ro-MD"/>
        </w:rPr>
        <w:t xml:space="preserve"> </w:t>
      </w:r>
      <w:r w:rsidRPr="00C40ED3">
        <w:rPr>
          <w:rFonts w:cs="Times New Roman"/>
          <w:sz w:val="24"/>
          <w:szCs w:val="24"/>
          <w:lang w:val="ro-MD"/>
        </w:rPr>
        <w:t>alin</w:t>
      </w:r>
      <w:r w:rsidR="009D4829" w:rsidRPr="00C40ED3">
        <w:rPr>
          <w:rFonts w:cs="Times New Roman"/>
          <w:sz w:val="24"/>
          <w:szCs w:val="24"/>
          <w:lang w:val="ro-MD"/>
        </w:rPr>
        <w:t>eatele (6) și (7)</w:t>
      </w:r>
      <w:r w:rsidRPr="00C40ED3">
        <w:rPr>
          <w:rFonts w:cs="Times New Roman"/>
          <w:sz w:val="24"/>
          <w:szCs w:val="24"/>
          <w:lang w:val="ro-MD"/>
        </w:rPr>
        <w:t xml:space="preserve"> nu au caracter obligatoriu.</w:t>
      </w:r>
      <w:r w:rsidR="00EA2611" w:rsidRPr="00C40ED3">
        <w:rPr>
          <w:rFonts w:cs="Times New Roman"/>
          <w:sz w:val="24"/>
          <w:szCs w:val="24"/>
          <w:lang w:val="ro-MD"/>
        </w:rPr>
        <w:t xml:space="preserve"> </w:t>
      </w:r>
      <w:r w:rsidRPr="00C40ED3">
        <w:rPr>
          <w:rFonts w:cs="Times New Roman"/>
          <w:sz w:val="24"/>
          <w:szCs w:val="24"/>
          <w:lang w:val="ro-MD"/>
        </w:rPr>
        <w:t xml:space="preserve">Cu toate acestea, </w:t>
      </w:r>
      <w:r w:rsidR="00EA2611" w:rsidRPr="00C40ED3">
        <w:rPr>
          <w:rFonts w:cs="Times New Roman"/>
          <w:sz w:val="24"/>
          <w:szCs w:val="24"/>
          <w:lang w:val="ro-MD"/>
        </w:rPr>
        <w:t>Comisia Națională</w:t>
      </w:r>
      <w:r w:rsidRPr="00C40ED3">
        <w:rPr>
          <w:rFonts w:cs="Times New Roman"/>
          <w:sz w:val="24"/>
          <w:szCs w:val="24"/>
          <w:lang w:val="ro-MD"/>
        </w:rPr>
        <w:t xml:space="preserve"> ține seama în mod corespunzător de avizele menționate la </w:t>
      </w:r>
      <w:r w:rsidR="009D4829" w:rsidRPr="00C40ED3">
        <w:rPr>
          <w:rFonts w:cs="Times New Roman"/>
          <w:sz w:val="24"/>
          <w:szCs w:val="24"/>
          <w:lang w:val="ro-MD"/>
        </w:rPr>
        <w:t>alin.(6) și (7)</w:t>
      </w:r>
      <w:r w:rsidRPr="00C40ED3">
        <w:rPr>
          <w:rFonts w:cs="Times New Roman"/>
          <w:sz w:val="24"/>
          <w:szCs w:val="24"/>
          <w:lang w:val="ro-MD"/>
        </w:rPr>
        <w:t>.</w:t>
      </w:r>
    </w:p>
    <w:p w14:paraId="0E0E014C"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p>
    <w:p w14:paraId="4A548565" w14:textId="77777777" w:rsidR="00E10818" w:rsidRPr="00C40ED3" w:rsidRDefault="00E1081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Acordarea autorizației sau refuzarea acordării autorizației</w:t>
      </w:r>
    </w:p>
    <w:p w14:paraId="278E43CB" w14:textId="7E464C21" w:rsidR="00E10818" w:rsidRPr="00C40ED3" w:rsidRDefault="00911568" w:rsidP="00495187">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25 de zile lucrătoare de la primirea avizelor menționate la art. 20 alin. </w:t>
      </w:r>
      <w:r w:rsidR="009D4829" w:rsidRPr="00C40ED3">
        <w:rPr>
          <w:rFonts w:cs="Times New Roman"/>
          <w:sz w:val="24"/>
          <w:szCs w:val="24"/>
          <w:lang w:val="ro-MD"/>
        </w:rPr>
        <w:t xml:space="preserve">(6) și </w:t>
      </w:r>
      <w:r w:rsidRPr="00C40ED3">
        <w:rPr>
          <w:rFonts w:cs="Times New Roman"/>
          <w:sz w:val="24"/>
          <w:szCs w:val="24"/>
          <w:lang w:val="ro-MD"/>
        </w:rPr>
        <w:t>(</w:t>
      </w:r>
      <w:r w:rsidR="009D4829" w:rsidRPr="00C40ED3">
        <w:rPr>
          <w:rFonts w:cs="Times New Roman"/>
          <w:sz w:val="24"/>
          <w:szCs w:val="24"/>
          <w:lang w:val="ro-MD"/>
        </w:rPr>
        <w:t>7</w:t>
      </w:r>
      <w:r w:rsidRPr="00C40ED3">
        <w:rPr>
          <w:rFonts w:cs="Times New Roman"/>
          <w:sz w:val="24"/>
          <w:szCs w:val="24"/>
          <w:lang w:val="ro-MD"/>
        </w:rPr>
        <w:t>)</w:t>
      </w:r>
      <w:r w:rsidR="00693802" w:rsidRPr="00C40ED3">
        <w:rPr>
          <w:rFonts w:cs="Times New Roman"/>
          <w:sz w:val="24"/>
          <w:szCs w:val="24"/>
          <w:lang w:val="ro-MD"/>
        </w:rPr>
        <w:t>,</w:t>
      </w:r>
      <w:r w:rsidR="009E1332" w:rsidRPr="00C40ED3">
        <w:rPr>
          <w:rFonts w:cs="Times New Roman"/>
          <w:sz w:val="24"/>
          <w:szCs w:val="24"/>
          <w:lang w:val="ro-MD"/>
        </w:rPr>
        <w:t xml:space="preserve"> </w:t>
      </w:r>
      <w:r w:rsidR="002D52D0" w:rsidRPr="00C40ED3">
        <w:rPr>
          <w:rFonts w:cs="Times New Roman"/>
          <w:sz w:val="24"/>
          <w:szCs w:val="24"/>
          <w:lang w:val="ro-MD"/>
        </w:rPr>
        <w:t>Comisia Națională</w:t>
      </w:r>
      <w:r w:rsidR="00C71A15" w:rsidRPr="00C40ED3">
        <w:rPr>
          <w:rFonts w:cs="Times New Roman"/>
          <w:sz w:val="24"/>
          <w:szCs w:val="24"/>
          <w:lang w:val="ro-MD"/>
        </w:rPr>
        <w:t xml:space="preserve"> </w:t>
      </w:r>
      <w:r w:rsidR="00E10818" w:rsidRPr="00C40ED3">
        <w:rPr>
          <w:rFonts w:cs="Times New Roman"/>
          <w:sz w:val="24"/>
          <w:szCs w:val="24"/>
          <w:lang w:val="ro-MD"/>
        </w:rPr>
        <w:t>adoptă o decizie motivată</w:t>
      </w:r>
      <w:r w:rsidR="009E725F" w:rsidRPr="00C40ED3">
        <w:rPr>
          <w:rFonts w:cs="Times New Roman"/>
          <w:sz w:val="24"/>
          <w:szCs w:val="24"/>
          <w:lang w:val="ro-MD"/>
        </w:rPr>
        <w:t xml:space="preserve"> </w:t>
      </w:r>
      <w:r w:rsidR="00E10818" w:rsidRPr="00C40ED3">
        <w:rPr>
          <w:rFonts w:cs="Times New Roman"/>
          <w:sz w:val="24"/>
          <w:szCs w:val="24"/>
          <w:lang w:val="ro-MD"/>
        </w:rPr>
        <w:t xml:space="preserve">prin care acordă sau refuză să acorde autorizația emitentului solicitant și, în termen de </w:t>
      </w:r>
      <w:r w:rsidR="000B357F" w:rsidRPr="00C40ED3">
        <w:rPr>
          <w:rFonts w:cs="Times New Roman"/>
          <w:sz w:val="24"/>
          <w:szCs w:val="24"/>
          <w:lang w:val="ro-MD"/>
        </w:rPr>
        <w:t xml:space="preserve">5 </w:t>
      </w:r>
      <w:r w:rsidR="00E10818" w:rsidRPr="00C40ED3">
        <w:rPr>
          <w:rFonts w:cs="Times New Roman"/>
          <w:sz w:val="24"/>
          <w:szCs w:val="24"/>
          <w:lang w:val="ro-MD"/>
        </w:rPr>
        <w:t>zile lucrătoare de la adoptarea deciziei respective, comunică respectiva decizie emitentului solicitant. În cazul în care emitentul solicitant primește autorizația, se consideră că și cartea sa albă pentru criptoactive este aprobată.</w:t>
      </w:r>
    </w:p>
    <w:p w14:paraId="17CB7CE5" w14:textId="77777777" w:rsidR="00E10818" w:rsidRPr="00C40ED3" w:rsidRDefault="002D52D0" w:rsidP="00495187">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Comisia Națională </w:t>
      </w:r>
      <w:r w:rsidR="00E10818" w:rsidRPr="00C40ED3">
        <w:rPr>
          <w:rFonts w:cs="Times New Roman"/>
          <w:sz w:val="24"/>
          <w:szCs w:val="24"/>
          <w:lang w:val="ro-MD"/>
        </w:rPr>
        <w:t>refuză autorizația în cazul în care există motive obiective și demonstrabile să considere că:</w:t>
      </w:r>
    </w:p>
    <w:p w14:paraId="74830EDE" w14:textId="77777777" w:rsidR="0052795A" w:rsidRPr="00C40ED3" w:rsidRDefault="0052795A" w:rsidP="00544A8E">
      <w:pPr>
        <w:pStyle w:val="Listparagraf"/>
        <w:numPr>
          <w:ilvl w:val="2"/>
          <w:numId w:val="13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organul de conducere al emitentului solicitant ar putea reprezenta o amenințare la adresa gestionării eficace, corecte și prudente și a continuității activității acestuia, precum și la adresa reflectării în mod corespunzător a intereselor clienților acestuia și a integrității pieței;</w:t>
      </w:r>
    </w:p>
    <w:p w14:paraId="62DE44E5" w14:textId="77777777" w:rsidR="0052795A" w:rsidRPr="00C40ED3" w:rsidRDefault="0052795A" w:rsidP="00544A8E">
      <w:pPr>
        <w:pStyle w:val="Listparagraf"/>
        <w:numPr>
          <w:ilvl w:val="2"/>
          <w:numId w:val="13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membrii organului de conducere nu îndeplinesc criteriile prevăzute la </w:t>
      </w:r>
      <w:r w:rsidR="000B357F" w:rsidRPr="00C40ED3">
        <w:rPr>
          <w:rFonts w:cs="Times New Roman"/>
          <w:sz w:val="24"/>
          <w:szCs w:val="24"/>
          <w:lang w:val="ro-MD"/>
        </w:rPr>
        <w:t>art.</w:t>
      </w:r>
      <w:r w:rsidRPr="00C40ED3">
        <w:rPr>
          <w:rFonts w:cs="Times New Roman"/>
          <w:sz w:val="24"/>
          <w:szCs w:val="24"/>
          <w:lang w:val="ro-MD"/>
        </w:rPr>
        <w:t xml:space="preserve">34 </w:t>
      </w:r>
      <w:r w:rsidR="009E725F" w:rsidRPr="00C40ED3">
        <w:rPr>
          <w:rFonts w:cs="Times New Roman"/>
          <w:sz w:val="24"/>
          <w:szCs w:val="24"/>
          <w:lang w:val="ro-MD"/>
        </w:rPr>
        <w:t xml:space="preserve">alin. </w:t>
      </w:r>
      <w:r w:rsidRPr="00C40ED3">
        <w:rPr>
          <w:rFonts w:cs="Times New Roman"/>
          <w:sz w:val="24"/>
          <w:szCs w:val="24"/>
          <w:lang w:val="ro-MD"/>
        </w:rPr>
        <w:t>(2);</w:t>
      </w:r>
    </w:p>
    <w:p w14:paraId="0405F4EA" w14:textId="77777777" w:rsidR="0052795A" w:rsidRPr="00C40ED3" w:rsidRDefault="0052795A" w:rsidP="00544A8E">
      <w:pPr>
        <w:pStyle w:val="Listparagraf"/>
        <w:numPr>
          <w:ilvl w:val="2"/>
          <w:numId w:val="13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acționarii și asociații, direcți sau indirecți, care dețin participații calificate nu îndeplinesc criteriile privind buna reputație prevăzute la </w:t>
      </w:r>
      <w:r w:rsidR="009E725F" w:rsidRPr="00C40ED3">
        <w:rPr>
          <w:rFonts w:cs="Times New Roman"/>
          <w:sz w:val="24"/>
          <w:szCs w:val="24"/>
          <w:lang w:val="ro-MD"/>
        </w:rPr>
        <w:t>art.</w:t>
      </w:r>
      <w:r w:rsidRPr="00C40ED3">
        <w:rPr>
          <w:rFonts w:cs="Times New Roman"/>
          <w:sz w:val="24"/>
          <w:szCs w:val="24"/>
          <w:lang w:val="ro-MD"/>
        </w:rPr>
        <w:t xml:space="preserve">34 </w:t>
      </w:r>
      <w:r w:rsidR="009E725F" w:rsidRPr="00C40ED3">
        <w:rPr>
          <w:rFonts w:cs="Times New Roman"/>
          <w:sz w:val="24"/>
          <w:szCs w:val="24"/>
          <w:lang w:val="ro-MD"/>
        </w:rPr>
        <w:t xml:space="preserve">alin. </w:t>
      </w:r>
      <w:r w:rsidRPr="00C40ED3">
        <w:rPr>
          <w:rFonts w:cs="Times New Roman"/>
          <w:sz w:val="24"/>
          <w:szCs w:val="24"/>
          <w:lang w:val="ro-MD"/>
        </w:rPr>
        <w:t>(4);</w:t>
      </w:r>
    </w:p>
    <w:p w14:paraId="739161D0" w14:textId="2EFC0C83" w:rsidR="0052795A" w:rsidRPr="00C40ED3" w:rsidRDefault="0052795A" w:rsidP="00544A8E">
      <w:pPr>
        <w:pStyle w:val="Listparagraf"/>
        <w:numPr>
          <w:ilvl w:val="2"/>
          <w:numId w:val="13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emitentul solicitant nu îndeplinește sau este susceptibil să nu îndeplinească oricare dintre cerințele de la prezentul </w:t>
      </w:r>
      <w:r w:rsidR="00612E23" w:rsidRPr="00C40ED3">
        <w:rPr>
          <w:rFonts w:cs="Times New Roman"/>
          <w:sz w:val="24"/>
          <w:szCs w:val="24"/>
          <w:lang w:val="ro-MD"/>
        </w:rPr>
        <w:t>capitol</w:t>
      </w:r>
      <w:r w:rsidRPr="00C40ED3">
        <w:rPr>
          <w:rFonts w:cs="Times New Roman"/>
          <w:sz w:val="24"/>
          <w:szCs w:val="24"/>
          <w:lang w:val="ro-MD"/>
        </w:rPr>
        <w:t>;</w:t>
      </w:r>
    </w:p>
    <w:p w14:paraId="2B625A3B" w14:textId="77777777" w:rsidR="0052795A" w:rsidRPr="00C40ED3" w:rsidRDefault="0052795A" w:rsidP="00544A8E">
      <w:pPr>
        <w:pStyle w:val="Listparagraf"/>
        <w:numPr>
          <w:ilvl w:val="2"/>
          <w:numId w:val="13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p w14:paraId="772C5209" w14:textId="43CDF8EE" w:rsidR="00E10818" w:rsidRPr="00C40ED3" w:rsidRDefault="00A64DA4" w:rsidP="00544A8E">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bookmarkStart w:id="34" w:name="_Hlk185337981"/>
      <w:r w:rsidR="00F940C9" w:rsidRPr="00C40ED3">
        <w:rPr>
          <w:rFonts w:cs="Times New Roman"/>
          <w:sz w:val="24"/>
          <w:szCs w:val="24"/>
          <w:lang w:val="ro-MD"/>
        </w:rPr>
        <w:t xml:space="preserve"> </w:t>
      </w:r>
      <w:r w:rsidR="00757984" w:rsidRPr="00C40ED3">
        <w:rPr>
          <w:rFonts w:cs="Times New Roman"/>
          <w:sz w:val="24"/>
          <w:szCs w:val="24"/>
          <w:lang w:val="ro-MD"/>
        </w:rPr>
        <w:t xml:space="preserve">adoptă </w:t>
      </w:r>
      <w:r w:rsidR="00C1676F" w:rsidRPr="00C40ED3">
        <w:rPr>
          <w:rFonts w:cs="Times New Roman"/>
          <w:sz w:val="24"/>
          <w:szCs w:val="24"/>
          <w:lang w:val="ro-MD"/>
        </w:rPr>
        <w:t>regulamente sau instrucțiuni</w:t>
      </w:r>
      <w:r w:rsidR="00596467" w:rsidRPr="00C40ED3">
        <w:rPr>
          <w:rFonts w:cs="Times New Roman"/>
          <w:sz w:val="24"/>
          <w:szCs w:val="24"/>
          <w:lang w:val="ro-MD"/>
        </w:rPr>
        <w:t>,</w:t>
      </w:r>
      <w:r w:rsidRPr="00C40ED3">
        <w:rPr>
          <w:rFonts w:cs="Times New Roman"/>
          <w:sz w:val="24"/>
          <w:szCs w:val="24"/>
          <w:lang w:val="ro-MD"/>
        </w:rPr>
        <w:t xml:space="preserve"> </w:t>
      </w:r>
      <w:r w:rsidR="00E10818" w:rsidRPr="00C40ED3">
        <w:rPr>
          <w:rFonts w:cs="Times New Roman"/>
          <w:sz w:val="24"/>
          <w:szCs w:val="24"/>
          <w:lang w:val="ro-MD"/>
        </w:rPr>
        <w:t>privind evaluarea caracterului adecvat al membrilor organului de conducere al emitenților de tokenuri raportate la active și al acționarilor și asociaților, direcți sau indirecți, care dețin participații calificate în emitenții de tokenuri raportate la active</w:t>
      </w:r>
      <w:bookmarkEnd w:id="34"/>
      <w:r w:rsidR="00E10818" w:rsidRPr="00C40ED3">
        <w:rPr>
          <w:rFonts w:cs="Times New Roman"/>
          <w:sz w:val="24"/>
          <w:szCs w:val="24"/>
          <w:lang w:val="ro-MD"/>
        </w:rPr>
        <w:t>.</w:t>
      </w:r>
    </w:p>
    <w:p w14:paraId="7A5423D8" w14:textId="192B7E20" w:rsidR="00473E1D" w:rsidRPr="00C40ED3" w:rsidRDefault="00473E1D" w:rsidP="00495187">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 asemenea, </w:t>
      </w:r>
      <w:r w:rsidR="009A00FD" w:rsidRPr="00C40ED3">
        <w:rPr>
          <w:rFonts w:cs="Times New Roman"/>
          <w:sz w:val="24"/>
          <w:szCs w:val="24"/>
          <w:lang w:val="ro-MD"/>
        </w:rPr>
        <w:t>Comisia Națională</w:t>
      </w:r>
      <w:r w:rsidR="00EA6BA0" w:rsidRPr="00C40ED3">
        <w:rPr>
          <w:rFonts w:cs="Times New Roman"/>
          <w:sz w:val="24"/>
          <w:szCs w:val="24"/>
          <w:lang w:val="ro-MD"/>
        </w:rPr>
        <w:t xml:space="preserve"> </w:t>
      </w:r>
      <w:r w:rsidRPr="00C40ED3">
        <w:rPr>
          <w:rFonts w:cs="Times New Roman"/>
          <w:sz w:val="24"/>
          <w:szCs w:val="24"/>
          <w:lang w:val="ro-MD"/>
        </w:rPr>
        <w:t xml:space="preserve">refuză autorizarea în cazul în care Banca Națională în calitate de </w:t>
      </w:r>
      <w:r w:rsidR="00265308" w:rsidRPr="00C40ED3">
        <w:rPr>
          <w:rFonts w:cs="Times New Roman"/>
          <w:sz w:val="24"/>
          <w:szCs w:val="24"/>
          <w:lang w:val="ro-MD"/>
        </w:rPr>
        <w:t xml:space="preserve">bancă </w:t>
      </w:r>
      <w:r w:rsidRPr="00C40ED3">
        <w:rPr>
          <w:rFonts w:cs="Times New Roman"/>
          <w:sz w:val="24"/>
          <w:szCs w:val="24"/>
          <w:lang w:val="ro-MD"/>
        </w:rPr>
        <w:t>centrală,</w:t>
      </w:r>
      <w:r w:rsidR="00751EC8" w:rsidRPr="00C40ED3">
        <w:rPr>
          <w:rFonts w:cs="Times New Roman"/>
          <w:color w:val="333333"/>
          <w:sz w:val="27"/>
          <w:szCs w:val="27"/>
          <w:shd w:val="clear" w:color="auto" w:fill="FFFFFF"/>
          <w:lang w:val="ro-MD"/>
        </w:rPr>
        <w:t xml:space="preserve"> </w:t>
      </w:r>
      <w:r w:rsidR="00751EC8" w:rsidRPr="00C40ED3">
        <w:rPr>
          <w:rFonts w:cs="Times New Roman"/>
          <w:sz w:val="24"/>
          <w:szCs w:val="24"/>
          <w:lang w:val="ro-MD"/>
        </w:rPr>
        <w:t>după caz,</w:t>
      </w:r>
      <w:r w:rsidR="00330537" w:rsidRPr="00C40ED3">
        <w:rPr>
          <w:rFonts w:cs="Times New Roman"/>
          <w:sz w:val="24"/>
          <w:szCs w:val="24"/>
          <w:lang w:val="ro-MD"/>
        </w:rPr>
        <w:t xml:space="preserve"> BCE sau</w:t>
      </w:r>
      <w:r w:rsidR="00751EC8" w:rsidRPr="00C40ED3">
        <w:rPr>
          <w:rFonts w:cs="Times New Roman"/>
          <w:sz w:val="24"/>
          <w:szCs w:val="24"/>
          <w:lang w:val="ro-MD"/>
        </w:rPr>
        <w:t xml:space="preserve"> banca centrală a alt</w:t>
      </w:r>
      <w:r w:rsidR="00330537" w:rsidRPr="00C40ED3">
        <w:rPr>
          <w:rFonts w:cs="Times New Roman"/>
          <w:sz w:val="24"/>
          <w:szCs w:val="24"/>
          <w:lang w:val="ro-MD"/>
        </w:rPr>
        <w:t>ui</w:t>
      </w:r>
      <w:r w:rsidR="00751EC8" w:rsidRPr="00C40ED3">
        <w:rPr>
          <w:rFonts w:cs="Times New Roman"/>
          <w:sz w:val="24"/>
          <w:szCs w:val="24"/>
          <w:lang w:val="ro-MD"/>
        </w:rPr>
        <w:t xml:space="preserve"> stat, astfel cum se menționează la art. 20 alin. (</w:t>
      </w:r>
      <w:r w:rsidR="006E6862" w:rsidRPr="00C40ED3">
        <w:rPr>
          <w:rFonts w:cs="Times New Roman"/>
          <w:sz w:val="24"/>
          <w:szCs w:val="24"/>
          <w:lang w:val="ro-MD"/>
        </w:rPr>
        <w:t>5</w:t>
      </w:r>
      <w:r w:rsidR="00751EC8" w:rsidRPr="00C40ED3">
        <w:rPr>
          <w:rFonts w:cs="Times New Roman"/>
          <w:sz w:val="24"/>
          <w:szCs w:val="24"/>
          <w:lang w:val="ro-MD"/>
        </w:rPr>
        <w:t xml:space="preserve">), </w:t>
      </w:r>
      <w:r w:rsidRPr="00C40ED3">
        <w:rPr>
          <w:rFonts w:cs="Times New Roman"/>
          <w:sz w:val="24"/>
          <w:szCs w:val="24"/>
          <w:lang w:val="ro-MD"/>
        </w:rPr>
        <w:t>emit un aviz negativ în temeiul art. 20 alin. (</w:t>
      </w:r>
      <w:r w:rsidR="009D4829" w:rsidRPr="00C40ED3">
        <w:rPr>
          <w:rFonts w:cs="Times New Roman"/>
          <w:sz w:val="24"/>
          <w:szCs w:val="24"/>
          <w:lang w:val="ro-MD"/>
        </w:rPr>
        <w:t>7</w:t>
      </w:r>
      <w:r w:rsidRPr="00C40ED3">
        <w:rPr>
          <w:rFonts w:cs="Times New Roman"/>
          <w:sz w:val="24"/>
          <w:szCs w:val="24"/>
          <w:lang w:val="ro-MD"/>
        </w:rPr>
        <w:t>) din motive legate de un risc la adresa bunei funcționări a sistemelor de plăți, de transmisie a politicii monetare sau de suveranitate monetară.</w:t>
      </w:r>
    </w:p>
    <w:p w14:paraId="08F009FC" w14:textId="349243E7" w:rsidR="00E10818" w:rsidRPr="00C40ED3" w:rsidRDefault="00473E1D" w:rsidP="00495187">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w:t>
      </w:r>
      <w:r w:rsidR="00757984" w:rsidRPr="00C40ED3">
        <w:rPr>
          <w:rFonts w:cs="Times New Roman"/>
          <w:sz w:val="24"/>
          <w:szCs w:val="24"/>
          <w:lang w:val="ro-MD"/>
        </w:rPr>
        <w:t xml:space="preserve">2 </w:t>
      </w:r>
      <w:r w:rsidRPr="00C40ED3">
        <w:rPr>
          <w:rFonts w:cs="Times New Roman"/>
          <w:sz w:val="24"/>
          <w:szCs w:val="24"/>
          <w:lang w:val="ro-MD"/>
        </w:rPr>
        <w:t>zile lucrătoare de la acordarea autorizării, Comisi</w:t>
      </w:r>
      <w:r w:rsidR="00FB1DC1" w:rsidRPr="00C40ED3">
        <w:rPr>
          <w:rFonts w:cs="Times New Roman"/>
          <w:sz w:val="24"/>
          <w:szCs w:val="24"/>
          <w:lang w:val="ro-MD"/>
        </w:rPr>
        <w:t>a</w:t>
      </w:r>
      <w:r w:rsidRPr="00C40ED3">
        <w:rPr>
          <w:rFonts w:cs="Times New Roman"/>
          <w:sz w:val="24"/>
          <w:szCs w:val="24"/>
          <w:lang w:val="ro-MD"/>
        </w:rPr>
        <w:t xml:space="preserve"> Național</w:t>
      </w:r>
      <w:r w:rsidR="00FB1DC1" w:rsidRPr="00C40ED3">
        <w:rPr>
          <w:rFonts w:cs="Times New Roman"/>
          <w:sz w:val="24"/>
          <w:szCs w:val="24"/>
          <w:lang w:val="ro-MD"/>
        </w:rPr>
        <w:t>ă</w:t>
      </w:r>
      <w:r w:rsidRPr="00C40ED3">
        <w:rPr>
          <w:rFonts w:cs="Times New Roman"/>
          <w:sz w:val="24"/>
          <w:szCs w:val="24"/>
          <w:lang w:val="ro-MD"/>
        </w:rPr>
        <w:t xml:space="preserve"> </w:t>
      </w:r>
      <w:r w:rsidR="00FB1DC1" w:rsidRPr="00C40ED3">
        <w:rPr>
          <w:rFonts w:cs="Times New Roman"/>
          <w:sz w:val="24"/>
          <w:szCs w:val="24"/>
          <w:lang w:val="ro-MD"/>
        </w:rPr>
        <w:t>include în registru</w:t>
      </w:r>
      <w:r w:rsidR="00591C3A" w:rsidRPr="00C40ED3">
        <w:rPr>
          <w:rFonts w:cs="Times New Roman"/>
          <w:sz w:val="24"/>
          <w:szCs w:val="24"/>
          <w:lang w:val="ro-MD"/>
        </w:rPr>
        <w:t>l privind criptoactivele,</w:t>
      </w:r>
      <w:r w:rsidR="00FB1DC1" w:rsidRPr="00C40ED3">
        <w:rPr>
          <w:rFonts w:cs="Times New Roman"/>
          <w:sz w:val="24"/>
          <w:szCs w:val="24"/>
          <w:lang w:val="ro-MD"/>
        </w:rPr>
        <w:t xml:space="preserve"> </w:t>
      </w:r>
      <w:r w:rsidRPr="00C40ED3">
        <w:rPr>
          <w:rFonts w:cs="Times New Roman"/>
          <w:sz w:val="24"/>
          <w:szCs w:val="24"/>
          <w:lang w:val="ro-MD"/>
        </w:rPr>
        <w:t xml:space="preserve">informațiile specificate la art. 95 alin. (3). </w:t>
      </w:r>
      <w:r w:rsidR="002D52D0" w:rsidRPr="00C40ED3">
        <w:rPr>
          <w:rFonts w:cs="Times New Roman"/>
          <w:sz w:val="24"/>
          <w:szCs w:val="24"/>
          <w:lang w:val="ro-MD"/>
        </w:rPr>
        <w:t xml:space="preserve">Comisia Națională </w:t>
      </w:r>
      <w:r w:rsidR="004E6E4B" w:rsidRPr="00C40ED3">
        <w:rPr>
          <w:rFonts w:cs="Times New Roman"/>
          <w:sz w:val="24"/>
          <w:szCs w:val="24"/>
          <w:lang w:val="ro-MD"/>
        </w:rPr>
        <w:t>pune la dispoziție informațiile respective în registru</w:t>
      </w:r>
      <w:r w:rsidR="00591C3A" w:rsidRPr="00C40ED3">
        <w:rPr>
          <w:rFonts w:cs="Times New Roman"/>
          <w:sz w:val="24"/>
          <w:szCs w:val="24"/>
          <w:lang w:val="ro-MD"/>
        </w:rPr>
        <w:t>l privind criptoactivele</w:t>
      </w:r>
      <w:r w:rsidR="004E6E4B" w:rsidRPr="00C40ED3">
        <w:rPr>
          <w:rFonts w:cs="Times New Roman"/>
          <w:sz w:val="24"/>
          <w:szCs w:val="24"/>
          <w:lang w:val="ro-MD"/>
        </w:rPr>
        <w:t xml:space="preserve">, în temeiul </w:t>
      </w:r>
      <w:r w:rsidR="00DC5334" w:rsidRPr="00C40ED3">
        <w:rPr>
          <w:rFonts w:cs="Times New Roman"/>
          <w:sz w:val="24"/>
          <w:szCs w:val="24"/>
          <w:lang w:val="ro-MD"/>
        </w:rPr>
        <w:t xml:space="preserve">art. </w:t>
      </w:r>
      <w:r w:rsidR="00AA4809" w:rsidRPr="00C40ED3">
        <w:rPr>
          <w:rFonts w:cs="Times New Roman"/>
          <w:sz w:val="24"/>
          <w:szCs w:val="24"/>
          <w:lang w:val="ro-MD"/>
        </w:rPr>
        <w:t>95</w:t>
      </w:r>
      <w:r w:rsidR="004E6E4B" w:rsidRPr="00C40ED3">
        <w:rPr>
          <w:rFonts w:cs="Times New Roman"/>
          <w:sz w:val="24"/>
          <w:szCs w:val="24"/>
          <w:lang w:val="ro-MD"/>
        </w:rPr>
        <w:t xml:space="preserve"> </w:t>
      </w:r>
      <w:r w:rsidR="00DC5334" w:rsidRPr="00C40ED3">
        <w:rPr>
          <w:rFonts w:cs="Times New Roman"/>
          <w:sz w:val="24"/>
          <w:szCs w:val="24"/>
          <w:lang w:val="ro-MD"/>
        </w:rPr>
        <w:t xml:space="preserve">alin. </w:t>
      </w:r>
      <w:r w:rsidR="004E6E4B" w:rsidRPr="00C40ED3">
        <w:rPr>
          <w:rFonts w:cs="Times New Roman"/>
          <w:sz w:val="24"/>
          <w:szCs w:val="24"/>
          <w:lang w:val="ro-MD"/>
        </w:rPr>
        <w:t>(3), până la data de începere a ofertei publice sau a admiterii la tranzacționare</w:t>
      </w:r>
      <w:r w:rsidR="00E10818" w:rsidRPr="00C40ED3">
        <w:rPr>
          <w:rFonts w:cs="Times New Roman"/>
          <w:sz w:val="24"/>
          <w:szCs w:val="24"/>
          <w:lang w:val="ro-MD"/>
        </w:rPr>
        <w:t>.</w:t>
      </w:r>
    </w:p>
    <w:p w14:paraId="7BBBCD67" w14:textId="1AADE1DE" w:rsidR="004314B0" w:rsidRPr="00C40ED3" w:rsidRDefault="004314B0" w:rsidP="00495187">
      <w:pPr>
        <w:pStyle w:val="Listparagraf"/>
        <w:numPr>
          <w:ilvl w:val="1"/>
          <w:numId w:val="3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informează Banca Națională, </w:t>
      </w:r>
      <w:r w:rsidR="00751EC8" w:rsidRPr="00C40ED3">
        <w:rPr>
          <w:rFonts w:cs="Times New Roman"/>
          <w:sz w:val="24"/>
          <w:szCs w:val="24"/>
          <w:lang w:val="ro-MD"/>
        </w:rPr>
        <w:t xml:space="preserve">și, </w:t>
      </w:r>
      <w:r w:rsidRPr="00C40ED3">
        <w:rPr>
          <w:rFonts w:cs="Times New Roman"/>
          <w:sz w:val="24"/>
          <w:szCs w:val="24"/>
          <w:lang w:val="ro-MD"/>
        </w:rPr>
        <w:t>după caz,</w:t>
      </w:r>
      <w:r w:rsidR="00330537" w:rsidRPr="00C40ED3">
        <w:rPr>
          <w:rFonts w:cs="Times New Roman"/>
          <w:sz w:val="24"/>
          <w:szCs w:val="24"/>
          <w:lang w:val="ro-MD"/>
        </w:rPr>
        <w:t>BCE sau</w:t>
      </w:r>
      <w:r w:rsidR="00751EC8" w:rsidRPr="00C40ED3">
        <w:rPr>
          <w:rFonts w:cs="Times New Roman"/>
          <w:sz w:val="24"/>
          <w:szCs w:val="24"/>
          <w:lang w:val="ro-MD"/>
        </w:rPr>
        <w:t xml:space="preserve"> banca centrală menționată la articolul 20 alin. (</w:t>
      </w:r>
      <w:r w:rsidR="006E6862" w:rsidRPr="00C40ED3">
        <w:rPr>
          <w:rFonts w:cs="Times New Roman"/>
          <w:sz w:val="24"/>
          <w:szCs w:val="24"/>
          <w:lang w:val="ro-MD"/>
        </w:rPr>
        <w:t>5</w:t>
      </w:r>
      <w:r w:rsidR="00751EC8" w:rsidRPr="00C40ED3">
        <w:rPr>
          <w:rFonts w:cs="Times New Roman"/>
          <w:sz w:val="24"/>
          <w:szCs w:val="24"/>
          <w:lang w:val="ro-MD"/>
        </w:rPr>
        <w:t xml:space="preserve">), </w:t>
      </w:r>
      <w:r w:rsidRPr="00C40ED3">
        <w:rPr>
          <w:rFonts w:cs="Times New Roman"/>
          <w:sz w:val="24"/>
          <w:szCs w:val="24"/>
          <w:lang w:val="ro-MD"/>
        </w:rPr>
        <w:t xml:space="preserve"> cu privire la toate cererile de autorizare care au fost refuzate și furnizează motivele care au stat la baza deciziei și, după caz, o explicație pentru orice abatere de la avizele menționate la </w:t>
      </w:r>
      <w:r w:rsidR="00911B08" w:rsidRPr="00C40ED3">
        <w:rPr>
          <w:rFonts w:cs="Times New Roman"/>
          <w:sz w:val="24"/>
          <w:szCs w:val="24"/>
          <w:lang w:val="ro-MD"/>
        </w:rPr>
        <w:t xml:space="preserve">art. </w:t>
      </w:r>
      <w:r w:rsidRPr="00C40ED3">
        <w:rPr>
          <w:rFonts w:cs="Times New Roman"/>
          <w:sz w:val="24"/>
          <w:szCs w:val="24"/>
          <w:lang w:val="ro-MD"/>
        </w:rPr>
        <w:t>20 alin. (</w:t>
      </w:r>
      <w:r w:rsidR="006E6862" w:rsidRPr="00C40ED3">
        <w:rPr>
          <w:rFonts w:cs="Times New Roman"/>
          <w:sz w:val="24"/>
          <w:szCs w:val="24"/>
          <w:lang w:val="ro-MD"/>
        </w:rPr>
        <w:t>6</w:t>
      </w:r>
      <w:r w:rsidRPr="00C40ED3">
        <w:rPr>
          <w:rFonts w:cs="Times New Roman"/>
          <w:sz w:val="24"/>
          <w:szCs w:val="24"/>
          <w:lang w:val="ro-MD"/>
        </w:rPr>
        <w:t>)</w:t>
      </w:r>
      <w:r w:rsidR="006E6862" w:rsidRPr="00C40ED3">
        <w:rPr>
          <w:rFonts w:cs="Times New Roman"/>
          <w:sz w:val="24"/>
          <w:szCs w:val="24"/>
          <w:lang w:val="ro-MD"/>
        </w:rPr>
        <w:t xml:space="preserve"> și (7)</w:t>
      </w:r>
      <w:r w:rsidRPr="00C40ED3">
        <w:rPr>
          <w:rFonts w:cs="Times New Roman"/>
          <w:sz w:val="24"/>
          <w:szCs w:val="24"/>
          <w:lang w:val="ro-MD"/>
        </w:rPr>
        <w:t>.</w:t>
      </w:r>
    </w:p>
    <w:p w14:paraId="6EC3E5D8"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p>
    <w:p w14:paraId="6C55925E"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35" w:name="_Hlk197357423"/>
      <w:bookmarkStart w:id="36" w:name="_Hlk197357466"/>
      <w:r w:rsidRPr="00C40ED3">
        <w:rPr>
          <w:rFonts w:cs="Times New Roman"/>
          <w:sz w:val="24"/>
          <w:szCs w:val="24"/>
          <w:lang w:val="ro-MD"/>
        </w:rPr>
        <w:t>Informarea cu privire la tokenurile raportate la active</w:t>
      </w:r>
    </w:p>
    <w:bookmarkEnd w:id="35"/>
    <w:p w14:paraId="29DD0694" w14:textId="0E94ACE2" w:rsidR="00AA1E2F" w:rsidRPr="00C40ED3" w:rsidRDefault="00AA1E2F"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fiecărui token raportat la active cu o valoare de emisiune ce depășește 100 000 000 EUR</w:t>
      </w:r>
      <w:r w:rsidR="000B357F" w:rsidRPr="00C40ED3">
        <w:rPr>
          <w:rFonts w:cs="Times New Roman"/>
          <w:sz w:val="24"/>
          <w:szCs w:val="24"/>
          <w:lang w:val="ro-MD"/>
        </w:rPr>
        <w:t xml:space="preserve"> </w:t>
      </w:r>
      <w:r w:rsidR="000B357F" w:rsidRPr="00C40ED3">
        <w:rPr>
          <w:rFonts w:cs="Times New Roman"/>
          <w:lang w:val="ro-MD"/>
        </w:rPr>
        <w:t>(</w:t>
      </w:r>
      <w:r w:rsidR="000B357F" w:rsidRPr="00C40ED3">
        <w:rPr>
          <w:rFonts w:cs="Times New Roman"/>
          <w:sz w:val="24"/>
          <w:szCs w:val="24"/>
          <w:lang w:val="ro-MD"/>
        </w:rPr>
        <w:t xml:space="preserve">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Pr="00C40ED3">
        <w:rPr>
          <w:rFonts w:cs="Times New Roman"/>
          <w:sz w:val="24"/>
          <w:szCs w:val="24"/>
          <w:lang w:val="ro-MD"/>
        </w:rPr>
        <w:t>, emitentul</w:t>
      </w:r>
      <w:r w:rsidR="0063305A" w:rsidRPr="00C40ED3">
        <w:rPr>
          <w:rFonts w:cs="Times New Roman"/>
          <w:sz w:val="24"/>
          <w:szCs w:val="24"/>
          <w:lang w:val="ro-MD"/>
        </w:rPr>
        <w:t xml:space="preserve"> </w:t>
      </w:r>
      <w:r w:rsidR="00D34DC8" w:rsidRPr="00C40ED3">
        <w:rPr>
          <w:rFonts w:cs="Times New Roman"/>
          <w:sz w:val="24"/>
          <w:szCs w:val="24"/>
          <w:lang w:val="ro-MD"/>
        </w:rPr>
        <w:t>menționat</w:t>
      </w:r>
      <w:r w:rsidR="0063305A" w:rsidRPr="00C40ED3">
        <w:rPr>
          <w:rFonts w:cs="Times New Roman"/>
          <w:sz w:val="24"/>
          <w:szCs w:val="24"/>
          <w:lang w:val="ro-MD"/>
        </w:rPr>
        <w:t xml:space="preserve"> </w:t>
      </w:r>
      <w:r w:rsidR="00D34DC8" w:rsidRPr="00C40ED3">
        <w:rPr>
          <w:rFonts w:cs="Times New Roman"/>
          <w:sz w:val="24"/>
          <w:szCs w:val="24"/>
          <w:lang w:val="ro-MD"/>
        </w:rPr>
        <w:t xml:space="preserve">la </w:t>
      </w:r>
      <w:r w:rsidR="0063305A" w:rsidRPr="00C40ED3">
        <w:rPr>
          <w:rFonts w:cs="Times New Roman"/>
          <w:sz w:val="24"/>
          <w:szCs w:val="24"/>
          <w:lang w:val="ro-MD"/>
        </w:rPr>
        <w:t xml:space="preserve">art.16 alin.(1) lit. a) și b) </w:t>
      </w:r>
      <w:r w:rsidR="00150F7D" w:rsidRPr="00C40ED3">
        <w:rPr>
          <w:rFonts w:cs="Times New Roman"/>
          <w:sz w:val="24"/>
          <w:szCs w:val="24"/>
          <w:lang w:val="ro-MD"/>
        </w:rPr>
        <w:t xml:space="preserve">trebuie să elaboreze și să prezinte </w:t>
      </w:r>
      <w:r w:rsidRPr="00C40ED3">
        <w:rPr>
          <w:rFonts w:cs="Times New Roman"/>
          <w:sz w:val="24"/>
          <w:szCs w:val="24"/>
          <w:lang w:val="ro-MD"/>
        </w:rPr>
        <w:t xml:space="preserve">trimestrial </w:t>
      </w:r>
      <w:r w:rsidR="001E018F" w:rsidRPr="00C40ED3">
        <w:rPr>
          <w:rFonts w:cs="Times New Roman"/>
          <w:sz w:val="24"/>
          <w:szCs w:val="24"/>
          <w:lang w:val="ro-MD"/>
        </w:rPr>
        <w:t>Comisiei Naționale</w:t>
      </w:r>
      <w:r w:rsidR="001E7238" w:rsidRPr="00C40ED3">
        <w:rPr>
          <w:rFonts w:cs="Times New Roman"/>
          <w:sz w:val="24"/>
          <w:szCs w:val="24"/>
          <w:lang w:val="ro-MD"/>
        </w:rPr>
        <w:t>,</w:t>
      </w:r>
      <w:r w:rsidR="00907B6D" w:rsidRPr="00C40ED3">
        <w:rPr>
          <w:rFonts w:cs="Times New Roman"/>
          <w:sz w:val="24"/>
          <w:szCs w:val="24"/>
          <w:lang w:val="ro-MD"/>
        </w:rPr>
        <w:t xml:space="preserve"> </w:t>
      </w:r>
      <w:r w:rsidR="00150F7D" w:rsidRPr="00C40ED3">
        <w:rPr>
          <w:rFonts w:cs="Times New Roman"/>
          <w:sz w:val="24"/>
          <w:szCs w:val="24"/>
          <w:lang w:val="ro-MD"/>
        </w:rPr>
        <w:t xml:space="preserve">un raport ce conține </w:t>
      </w:r>
      <w:r w:rsidRPr="00C40ED3">
        <w:rPr>
          <w:rFonts w:cs="Times New Roman"/>
          <w:sz w:val="24"/>
          <w:szCs w:val="24"/>
          <w:lang w:val="ro-MD"/>
        </w:rPr>
        <w:t>următoarele informații:</w:t>
      </w:r>
    </w:p>
    <w:p w14:paraId="1F521AEF" w14:textId="77777777" w:rsidR="0052795A" w:rsidRPr="00C40ED3" w:rsidRDefault="0052795A" w:rsidP="00495187">
      <w:pPr>
        <w:pStyle w:val="Listparagraf"/>
        <w:numPr>
          <w:ilvl w:val="2"/>
          <w:numId w:val="13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de deținători;</w:t>
      </w:r>
    </w:p>
    <w:p w14:paraId="2BDFFB06" w14:textId="77777777" w:rsidR="0052795A" w:rsidRPr="00C40ED3" w:rsidRDefault="0052795A" w:rsidP="00495187">
      <w:pPr>
        <w:pStyle w:val="Listparagraf"/>
        <w:numPr>
          <w:ilvl w:val="2"/>
          <w:numId w:val="13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valoarea tokenului raportat la active emis și dimensiunea rezervei de active;</w:t>
      </w:r>
    </w:p>
    <w:p w14:paraId="4AADD17F" w14:textId="77777777" w:rsidR="0052795A" w:rsidRPr="00C40ED3" w:rsidRDefault="0052795A" w:rsidP="00495187">
      <w:pPr>
        <w:pStyle w:val="Listparagraf"/>
        <w:numPr>
          <w:ilvl w:val="2"/>
          <w:numId w:val="13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mediu și valoarea medie agregată ale tranzacțiilor pe zi în cursul trimestrului relevant;</w:t>
      </w:r>
    </w:p>
    <w:p w14:paraId="094AD772" w14:textId="77777777" w:rsidR="0052795A" w:rsidRPr="00C40ED3" w:rsidRDefault="0052795A" w:rsidP="00495187">
      <w:pPr>
        <w:pStyle w:val="Listparagraf"/>
        <w:numPr>
          <w:ilvl w:val="2"/>
          <w:numId w:val="13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estimare a numărului mediu și a valorii medii agregate ale tranzacțiilor pe zi în cursul trimestrului relevant asociate utilizărilor sale ca mijloace de schimb.</w:t>
      </w:r>
    </w:p>
    <w:bookmarkEnd w:id="36"/>
    <w:p w14:paraId="57FA5ECF" w14:textId="36F23547"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sensul lit</w:t>
      </w:r>
      <w:r w:rsidR="006E6862" w:rsidRPr="00C40ED3">
        <w:rPr>
          <w:rFonts w:cs="Times New Roman"/>
          <w:sz w:val="24"/>
          <w:szCs w:val="24"/>
          <w:lang w:val="ro-MD"/>
        </w:rPr>
        <w:t>.</w:t>
      </w:r>
      <w:r w:rsidRPr="00C40ED3">
        <w:rPr>
          <w:rFonts w:cs="Times New Roman"/>
          <w:sz w:val="24"/>
          <w:szCs w:val="24"/>
          <w:lang w:val="ro-MD"/>
        </w:rPr>
        <w:t xml:space="preserve"> c) și d)</w:t>
      </w:r>
      <w:r w:rsidR="006E6862" w:rsidRPr="00C40ED3">
        <w:rPr>
          <w:rFonts w:cs="Times New Roman"/>
          <w:sz w:val="24"/>
          <w:szCs w:val="24"/>
          <w:lang w:val="ro-MD"/>
        </w:rPr>
        <w:t xml:space="preserve"> la prezentul alineat</w:t>
      </w:r>
      <w:r w:rsidRPr="00C40ED3">
        <w:rPr>
          <w:rFonts w:cs="Times New Roman"/>
          <w:sz w:val="24"/>
          <w:szCs w:val="24"/>
          <w:lang w:val="ro-MD"/>
        </w:rPr>
        <w:t>, „tranzacție” înseamnă orice modificare a persoanei fizice sau juridice care are dreptul la tokenul raportat la active ca urmare a transferului tokenului raportat la active dintr-un cont sau o adresă din registrul distribuit într-un alt cont sau o adresă.</w:t>
      </w:r>
    </w:p>
    <w:p w14:paraId="3B13FD65"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Tranzacțiile care sunt asociate cu schimbul pentru fonduri sau alte criptoactive cu emitentul sau cu un furnizor de servicii de criptoactive nu sunt considerate ca fiind asociate unor utilizări ale tokenului raportat la active ca mijloc de schimb, cu excepția cazului în care există dovezi că tokenul raportat la active este utilizat pentru decontarea tranzacțiilor cu alte criptoactive.</w:t>
      </w:r>
    </w:p>
    <w:p w14:paraId="7B284893" w14:textId="63148C35" w:rsidR="003A2BFD" w:rsidRPr="00C40ED3" w:rsidRDefault="00E958FF"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1E7238" w:rsidRPr="00C40ED3">
        <w:rPr>
          <w:rFonts w:cs="Times New Roman"/>
          <w:sz w:val="24"/>
          <w:szCs w:val="24"/>
          <w:lang w:val="ro-MD"/>
        </w:rPr>
        <w:t xml:space="preserve"> </w:t>
      </w:r>
      <w:r w:rsidR="00AA1E2F" w:rsidRPr="00C40ED3">
        <w:rPr>
          <w:rFonts w:cs="Times New Roman"/>
          <w:sz w:val="24"/>
          <w:szCs w:val="24"/>
          <w:lang w:val="ro-MD"/>
        </w:rPr>
        <w:t>po</w:t>
      </w:r>
      <w:r w:rsidRPr="00C40ED3">
        <w:rPr>
          <w:rFonts w:cs="Times New Roman"/>
          <w:sz w:val="24"/>
          <w:szCs w:val="24"/>
          <w:lang w:val="ro-MD"/>
        </w:rPr>
        <w:t>a</w:t>
      </w:r>
      <w:r w:rsidR="00AA1E2F" w:rsidRPr="00C40ED3">
        <w:rPr>
          <w:rFonts w:cs="Times New Roman"/>
          <w:sz w:val="24"/>
          <w:szCs w:val="24"/>
          <w:lang w:val="ro-MD"/>
        </w:rPr>
        <w:t>t</w:t>
      </w:r>
      <w:r w:rsidRPr="00C40ED3">
        <w:rPr>
          <w:rFonts w:cs="Times New Roman"/>
          <w:sz w:val="24"/>
          <w:szCs w:val="24"/>
          <w:lang w:val="ro-MD"/>
        </w:rPr>
        <w:t>e</w:t>
      </w:r>
      <w:r w:rsidR="00AA1E2F" w:rsidRPr="00C40ED3">
        <w:rPr>
          <w:rFonts w:cs="Times New Roman"/>
          <w:sz w:val="24"/>
          <w:szCs w:val="24"/>
          <w:lang w:val="ro-MD"/>
        </w:rPr>
        <w:t xml:space="preserve"> solicita emitenților de tokenuri raportate la active să respecte obligația de </w:t>
      </w:r>
      <w:r w:rsidR="00DC5334" w:rsidRPr="00C40ED3">
        <w:rPr>
          <w:rFonts w:cs="Times New Roman"/>
          <w:sz w:val="24"/>
          <w:szCs w:val="24"/>
          <w:lang w:val="ro-MD"/>
        </w:rPr>
        <w:t xml:space="preserve">raportare </w:t>
      </w:r>
      <w:r w:rsidR="00AA1E2F" w:rsidRPr="00C40ED3">
        <w:rPr>
          <w:rFonts w:cs="Times New Roman"/>
          <w:sz w:val="24"/>
          <w:szCs w:val="24"/>
          <w:lang w:val="ro-MD"/>
        </w:rPr>
        <w:t xml:space="preserve">menționată la </w:t>
      </w:r>
      <w:r w:rsidR="00150F7D" w:rsidRPr="00C40ED3">
        <w:rPr>
          <w:rFonts w:cs="Times New Roman"/>
          <w:sz w:val="24"/>
          <w:szCs w:val="24"/>
          <w:lang w:val="ro-MD"/>
        </w:rPr>
        <w:t xml:space="preserve">alin. </w:t>
      </w:r>
      <w:r w:rsidR="00AA1E2F" w:rsidRPr="00C40ED3">
        <w:rPr>
          <w:rFonts w:cs="Times New Roman"/>
          <w:sz w:val="24"/>
          <w:szCs w:val="24"/>
          <w:lang w:val="ro-MD"/>
        </w:rPr>
        <w:t>(1) în ceea ce privește tokenurile raportate la active emise cu o valoare ce nu depășește 100 000 000 EUR</w:t>
      </w:r>
      <w:r w:rsidR="000B357F" w:rsidRPr="00C40ED3">
        <w:rPr>
          <w:rFonts w:cs="Times New Roman"/>
          <w:sz w:val="24"/>
          <w:szCs w:val="24"/>
          <w:lang w:val="ro-MD"/>
        </w:rPr>
        <w:t xml:space="preserve"> </w:t>
      </w:r>
      <w:r w:rsidR="000B357F" w:rsidRPr="00C40ED3">
        <w:rPr>
          <w:rFonts w:cs="Times New Roman"/>
          <w:lang w:val="ro-MD"/>
        </w:rPr>
        <w:t>(</w:t>
      </w:r>
      <w:r w:rsidR="000B357F" w:rsidRPr="00C40ED3">
        <w:rPr>
          <w:rFonts w:cs="Times New Roman"/>
          <w:sz w:val="24"/>
          <w:szCs w:val="24"/>
          <w:lang w:val="ro-MD"/>
        </w:rPr>
        <w:t xml:space="preserve">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00AA1E2F" w:rsidRPr="00C40ED3">
        <w:rPr>
          <w:rFonts w:cs="Times New Roman"/>
          <w:sz w:val="24"/>
          <w:szCs w:val="24"/>
          <w:lang w:val="ro-MD"/>
        </w:rPr>
        <w:t>.</w:t>
      </w:r>
    </w:p>
    <w:p w14:paraId="04ACB2E2" w14:textId="77777777" w:rsidR="00AA1E2F" w:rsidRPr="00C40ED3" w:rsidRDefault="00AA1E2F"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prestează servicii legate de tokenurile raportate la active furnizează emitentului tokenului raportat la active informațiile necesare pentru elaborarea raportului menționat la </w:t>
      </w:r>
      <w:r w:rsidR="00150F7D" w:rsidRPr="00C40ED3">
        <w:rPr>
          <w:rFonts w:cs="Times New Roman"/>
          <w:sz w:val="24"/>
          <w:szCs w:val="24"/>
          <w:lang w:val="ro-MD"/>
        </w:rPr>
        <w:t xml:space="preserve">alin. </w:t>
      </w:r>
      <w:r w:rsidRPr="00C40ED3">
        <w:rPr>
          <w:rFonts w:cs="Times New Roman"/>
          <w:sz w:val="24"/>
          <w:szCs w:val="24"/>
          <w:lang w:val="ro-MD"/>
        </w:rPr>
        <w:t>(1), inclusiv prin informarea cu privire la tranzacțiile în afara registrului distribuit.</w:t>
      </w:r>
    </w:p>
    <w:p w14:paraId="615CE109" w14:textId="0D5E9DEE" w:rsidR="003A2BFD" w:rsidRPr="00C40ED3" w:rsidRDefault="003A2BFD"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Comisia Națională transmite informațiile primite Băncii Naționale, și, după caz, BCE sau băncii centrale a altui stat, astfel cum se menționează la art. 20 alin.(5).</w:t>
      </w:r>
    </w:p>
    <w:p w14:paraId="09D64988" w14:textId="2653BEB2" w:rsidR="008B790E" w:rsidRPr="00C40ED3" w:rsidRDefault="008B790E"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Banca Națională, și, după caz, BCE sau banca centrală menționată la art. 20 alin. (5), pot furniza Comisiei Naționale propriile estimări ale numărului mediu trimestrial și ale valorii medii agregate trimestriale ale tranzacțiilor pe zi care sunt asociate utilizărilor tokenului raportat la active ca mijloc de schimb într-o zonă cu o monedă unică.</w:t>
      </w:r>
    </w:p>
    <w:p w14:paraId="7057301C" w14:textId="43C24A3E" w:rsidR="00AA1E2F" w:rsidRPr="00C40ED3" w:rsidRDefault="00CD7A73"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bookmarkStart w:id="37" w:name="_Hlk185339167"/>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adop</w:t>
      </w:r>
      <w:r w:rsidR="00636FD4" w:rsidRPr="00C40ED3">
        <w:rPr>
          <w:rFonts w:cs="Times New Roman"/>
          <w:sz w:val="24"/>
          <w:szCs w:val="24"/>
          <w:lang w:val="ro-MD"/>
        </w:rPr>
        <w:t>t</w:t>
      </w:r>
      <w:r w:rsidRPr="00C40ED3">
        <w:rPr>
          <w:rFonts w:cs="Times New Roman"/>
          <w:sz w:val="24"/>
          <w:szCs w:val="24"/>
          <w:lang w:val="ro-MD"/>
        </w:rPr>
        <w:t xml:space="preserve">ă </w:t>
      </w:r>
      <w:r w:rsidR="009A62EE" w:rsidRPr="00C40ED3">
        <w:rPr>
          <w:rFonts w:cs="Times New Roman"/>
          <w:sz w:val="24"/>
          <w:lang w:val="ro-MD"/>
        </w:rPr>
        <w:t xml:space="preserve">acte normative </w:t>
      </w:r>
      <w:r w:rsidR="00AA1E2F" w:rsidRPr="00C40ED3">
        <w:rPr>
          <w:rFonts w:cs="Times New Roman"/>
          <w:sz w:val="24"/>
          <w:lang w:val="ro-MD"/>
        </w:rPr>
        <w:t>de reglementare</w:t>
      </w:r>
      <w:r w:rsidR="00AA1E2F" w:rsidRPr="00C40ED3">
        <w:rPr>
          <w:rFonts w:cs="Times New Roman"/>
          <w:sz w:val="24"/>
          <w:szCs w:val="24"/>
          <w:lang w:val="ro-MD"/>
        </w:rPr>
        <w:t xml:space="preserve"> </w:t>
      </w:r>
      <w:r w:rsidR="00907B6D" w:rsidRPr="00C40ED3">
        <w:rPr>
          <w:rFonts w:cs="Times New Roman"/>
          <w:sz w:val="24"/>
          <w:szCs w:val="24"/>
          <w:lang w:val="ro-MD"/>
        </w:rPr>
        <w:t>privind</w:t>
      </w:r>
      <w:r w:rsidR="00A85AAD" w:rsidRPr="00C40ED3">
        <w:rPr>
          <w:rFonts w:cs="Times New Roman"/>
          <w:sz w:val="24"/>
          <w:szCs w:val="24"/>
          <w:lang w:val="ro-MD"/>
        </w:rPr>
        <w:t xml:space="preserve"> stabilirea</w:t>
      </w:r>
      <w:r w:rsidR="00FD440C" w:rsidRPr="00C40ED3">
        <w:rPr>
          <w:rFonts w:cs="Times New Roman"/>
          <w:sz w:val="24"/>
          <w:szCs w:val="24"/>
          <w:lang w:val="ro-MD"/>
        </w:rPr>
        <w:t xml:space="preserve"> </w:t>
      </w:r>
      <w:r w:rsidRPr="00C40ED3">
        <w:rPr>
          <w:rFonts w:cs="Times New Roman"/>
          <w:sz w:val="24"/>
          <w:szCs w:val="24"/>
          <w:lang w:val="ro-MD"/>
        </w:rPr>
        <w:t xml:space="preserve">cerințelor și/sau </w:t>
      </w:r>
      <w:r w:rsidR="00FD440C" w:rsidRPr="00C40ED3">
        <w:rPr>
          <w:rFonts w:cs="Times New Roman"/>
          <w:sz w:val="24"/>
          <w:szCs w:val="24"/>
          <w:lang w:val="ro-MD"/>
        </w:rPr>
        <w:t>standarde</w:t>
      </w:r>
      <w:r w:rsidR="005841D9" w:rsidRPr="00C40ED3">
        <w:rPr>
          <w:rFonts w:cs="Times New Roman"/>
          <w:sz w:val="24"/>
          <w:szCs w:val="24"/>
          <w:lang w:val="ro-MD"/>
        </w:rPr>
        <w:t>l</w:t>
      </w:r>
      <w:r w:rsidR="00A85AAD" w:rsidRPr="00C40ED3">
        <w:rPr>
          <w:rFonts w:cs="Times New Roman"/>
          <w:sz w:val="24"/>
          <w:szCs w:val="24"/>
          <w:lang w:val="ro-MD"/>
        </w:rPr>
        <w:t>or</w:t>
      </w:r>
      <w:r w:rsidR="00FD440C" w:rsidRPr="00C40ED3">
        <w:rPr>
          <w:rFonts w:cs="Times New Roman"/>
          <w:sz w:val="24"/>
          <w:szCs w:val="24"/>
          <w:lang w:val="ro-MD"/>
        </w:rPr>
        <w:t xml:space="preserve"> tehnice </w:t>
      </w:r>
      <w:r w:rsidR="005841D9" w:rsidRPr="00C40ED3">
        <w:rPr>
          <w:rFonts w:cs="Times New Roman"/>
          <w:sz w:val="24"/>
          <w:szCs w:val="24"/>
          <w:lang w:val="ro-MD"/>
        </w:rPr>
        <w:t>în ceea ce privește</w:t>
      </w:r>
      <w:r w:rsidR="00AA1E2F" w:rsidRPr="00C40ED3">
        <w:rPr>
          <w:rFonts w:cs="Times New Roman"/>
          <w:sz w:val="24"/>
          <w:szCs w:val="24"/>
          <w:lang w:val="ro-MD"/>
        </w:rPr>
        <w:t xml:space="preserve"> metodologia de estimare a numărului mediu trimestrial și a valorii medii agregate ale tranzacțiilor pe zi care sunt asociate utilizărilor tokenului raportat la active ca mijloc de schimb</w:t>
      </w:r>
      <w:bookmarkEnd w:id="37"/>
      <w:r w:rsidR="00AA1E2F" w:rsidRPr="00C40ED3">
        <w:rPr>
          <w:rFonts w:cs="Times New Roman"/>
          <w:sz w:val="24"/>
          <w:szCs w:val="24"/>
          <w:lang w:val="ro-MD"/>
        </w:rPr>
        <w:t>.</w:t>
      </w:r>
    </w:p>
    <w:p w14:paraId="5BDDA239" w14:textId="224C1EBD" w:rsidR="00AA1E2F" w:rsidRPr="00C40ED3" w:rsidRDefault="00CD7A73" w:rsidP="00495187">
      <w:pPr>
        <w:pStyle w:val="Listparagraf"/>
        <w:numPr>
          <w:ilvl w:val="1"/>
          <w:numId w:val="31"/>
        </w:numPr>
        <w:tabs>
          <w:tab w:val="left" w:pos="993"/>
          <w:tab w:val="left" w:pos="1843"/>
        </w:tabs>
        <w:spacing w:after="0"/>
        <w:ind w:left="0" w:firstLine="567"/>
        <w:jc w:val="both"/>
        <w:rPr>
          <w:rFonts w:cs="Times New Roman"/>
          <w:sz w:val="24"/>
          <w:szCs w:val="24"/>
          <w:lang w:val="ro-MD"/>
        </w:rPr>
      </w:pPr>
      <w:bookmarkStart w:id="38" w:name="_Hlk185339191"/>
      <w:r w:rsidRPr="00C40ED3">
        <w:rPr>
          <w:rFonts w:cs="Times New Roman"/>
          <w:sz w:val="24"/>
          <w:szCs w:val="24"/>
          <w:lang w:val="ro-MD"/>
        </w:rPr>
        <w:t>Comisia Națională</w:t>
      </w:r>
      <w:r w:rsidR="009A62EE" w:rsidRPr="00C40ED3">
        <w:rPr>
          <w:rFonts w:cs="Times New Roman"/>
          <w:sz w:val="24"/>
          <w:szCs w:val="24"/>
          <w:lang w:val="ro-MD"/>
        </w:rPr>
        <w:t xml:space="preserve"> </w:t>
      </w:r>
      <w:r w:rsidRPr="00C40ED3">
        <w:rPr>
          <w:rFonts w:cs="Times New Roman"/>
          <w:sz w:val="24"/>
          <w:szCs w:val="24"/>
          <w:lang w:val="ro-MD"/>
        </w:rPr>
        <w:t xml:space="preserve">adoptă </w:t>
      </w:r>
      <w:r w:rsidR="009A62EE" w:rsidRPr="00C40ED3">
        <w:rPr>
          <w:rFonts w:cs="Times New Roman"/>
          <w:sz w:val="24"/>
          <w:lang w:val="ro-MD"/>
        </w:rPr>
        <w:t xml:space="preserve">acte normative </w:t>
      </w:r>
      <w:r w:rsidR="00AA1E2F" w:rsidRPr="00C40ED3">
        <w:rPr>
          <w:rFonts w:cs="Times New Roman"/>
          <w:sz w:val="24"/>
          <w:szCs w:val="24"/>
          <w:lang w:val="ro-MD"/>
        </w:rPr>
        <w:t xml:space="preserve">de punere în aplicare </w:t>
      </w:r>
      <w:r w:rsidR="00907B6D" w:rsidRPr="00C40ED3">
        <w:rPr>
          <w:rFonts w:cs="Times New Roman"/>
          <w:sz w:val="24"/>
          <w:szCs w:val="24"/>
          <w:lang w:val="ro-MD"/>
        </w:rPr>
        <w:t xml:space="preserve">privind </w:t>
      </w:r>
      <w:r w:rsidRPr="00C40ED3">
        <w:rPr>
          <w:rFonts w:cs="Times New Roman"/>
          <w:sz w:val="24"/>
          <w:szCs w:val="24"/>
          <w:lang w:val="ro-MD"/>
        </w:rPr>
        <w:t xml:space="preserve">cerințele și/sau </w:t>
      </w:r>
      <w:r w:rsidR="0075595E" w:rsidRPr="00C40ED3">
        <w:rPr>
          <w:rFonts w:cs="Times New Roman"/>
          <w:sz w:val="24"/>
          <w:szCs w:val="24"/>
          <w:lang w:val="ro-MD"/>
        </w:rPr>
        <w:t>standarde</w:t>
      </w:r>
      <w:r w:rsidR="005841D9" w:rsidRPr="00C40ED3">
        <w:rPr>
          <w:rFonts w:cs="Times New Roman"/>
          <w:sz w:val="24"/>
          <w:szCs w:val="24"/>
          <w:lang w:val="ro-MD"/>
        </w:rPr>
        <w:t>l</w:t>
      </w:r>
      <w:r w:rsidR="00907B6D" w:rsidRPr="00C40ED3">
        <w:rPr>
          <w:rFonts w:cs="Times New Roman"/>
          <w:sz w:val="24"/>
          <w:szCs w:val="24"/>
          <w:lang w:val="ro-MD"/>
        </w:rPr>
        <w:t>e</w:t>
      </w:r>
      <w:r w:rsidR="0075595E" w:rsidRPr="00C40ED3">
        <w:rPr>
          <w:rFonts w:cs="Times New Roman"/>
          <w:sz w:val="24"/>
          <w:szCs w:val="24"/>
          <w:lang w:val="ro-MD"/>
        </w:rPr>
        <w:t xml:space="preserve"> tehnice </w:t>
      </w:r>
      <w:r w:rsidR="00680321" w:rsidRPr="00C40ED3">
        <w:rPr>
          <w:rFonts w:cs="Times New Roman"/>
          <w:sz w:val="24"/>
          <w:szCs w:val="24"/>
          <w:lang w:val="ro-MD"/>
        </w:rPr>
        <w:t>în ceea ce privește</w:t>
      </w:r>
      <w:r w:rsidR="00AA1E2F" w:rsidRPr="00C40ED3">
        <w:rPr>
          <w:rFonts w:cs="Times New Roman"/>
          <w:sz w:val="24"/>
          <w:szCs w:val="24"/>
          <w:lang w:val="ro-MD"/>
        </w:rPr>
        <w:t xml:space="preserve"> formulare</w:t>
      </w:r>
      <w:r w:rsidR="005841D9" w:rsidRPr="00C40ED3">
        <w:rPr>
          <w:rFonts w:cs="Times New Roman"/>
          <w:sz w:val="24"/>
          <w:szCs w:val="24"/>
          <w:lang w:val="ro-MD"/>
        </w:rPr>
        <w:t>le</w:t>
      </w:r>
      <w:r w:rsidR="00AA1E2F" w:rsidRPr="00C40ED3">
        <w:rPr>
          <w:rFonts w:cs="Times New Roman"/>
          <w:sz w:val="24"/>
          <w:szCs w:val="24"/>
          <w:lang w:val="ro-MD"/>
        </w:rPr>
        <w:t xml:space="preserve"> standard, formate</w:t>
      </w:r>
      <w:r w:rsidR="005841D9" w:rsidRPr="00C40ED3">
        <w:rPr>
          <w:rFonts w:cs="Times New Roman"/>
          <w:sz w:val="24"/>
          <w:szCs w:val="24"/>
          <w:lang w:val="ro-MD"/>
        </w:rPr>
        <w:t>le</w:t>
      </w:r>
      <w:r w:rsidR="00AA1E2F" w:rsidRPr="00C40ED3">
        <w:rPr>
          <w:rFonts w:cs="Times New Roman"/>
          <w:sz w:val="24"/>
          <w:szCs w:val="24"/>
          <w:lang w:val="ro-MD"/>
        </w:rPr>
        <w:t xml:space="preserve"> și modele</w:t>
      </w:r>
      <w:r w:rsidR="005841D9" w:rsidRPr="00C40ED3">
        <w:rPr>
          <w:rFonts w:cs="Times New Roman"/>
          <w:sz w:val="24"/>
          <w:szCs w:val="24"/>
          <w:lang w:val="ro-MD"/>
        </w:rPr>
        <w:t>le</w:t>
      </w:r>
      <w:r w:rsidR="00AA1E2F" w:rsidRPr="00C40ED3">
        <w:rPr>
          <w:rFonts w:cs="Times New Roman"/>
          <w:sz w:val="24"/>
          <w:szCs w:val="24"/>
          <w:lang w:val="ro-MD"/>
        </w:rPr>
        <w:t xml:space="preserve"> în scopul informării menționate la </w:t>
      </w:r>
      <w:r w:rsidR="00150F7D" w:rsidRPr="00C40ED3">
        <w:rPr>
          <w:rFonts w:cs="Times New Roman"/>
          <w:sz w:val="24"/>
          <w:szCs w:val="24"/>
          <w:lang w:val="ro-MD"/>
        </w:rPr>
        <w:t xml:space="preserve">alin. </w:t>
      </w:r>
      <w:r w:rsidR="00AA1E2F" w:rsidRPr="00C40ED3">
        <w:rPr>
          <w:rFonts w:cs="Times New Roman"/>
          <w:sz w:val="24"/>
          <w:szCs w:val="24"/>
          <w:lang w:val="ro-MD"/>
        </w:rPr>
        <w:t xml:space="preserve">(1) și furnizării de informații menționate la </w:t>
      </w:r>
      <w:r w:rsidR="00150F7D" w:rsidRPr="00C40ED3">
        <w:rPr>
          <w:rFonts w:cs="Times New Roman"/>
          <w:sz w:val="24"/>
          <w:szCs w:val="24"/>
          <w:lang w:val="ro-MD"/>
        </w:rPr>
        <w:t xml:space="preserve">alin. </w:t>
      </w:r>
      <w:r w:rsidR="00AA1E2F" w:rsidRPr="00C40ED3">
        <w:rPr>
          <w:rFonts w:cs="Times New Roman"/>
          <w:sz w:val="24"/>
          <w:szCs w:val="24"/>
          <w:lang w:val="ro-MD"/>
        </w:rPr>
        <w:t>(3).</w:t>
      </w:r>
      <w:bookmarkEnd w:id="38"/>
    </w:p>
    <w:p w14:paraId="60A54EE1" w14:textId="77777777" w:rsidR="00E10818" w:rsidRPr="00C40ED3" w:rsidRDefault="00E10818" w:rsidP="00495187">
      <w:pPr>
        <w:tabs>
          <w:tab w:val="left" w:pos="993"/>
          <w:tab w:val="left" w:pos="1843"/>
        </w:tabs>
        <w:spacing w:after="0"/>
        <w:ind w:firstLine="567"/>
        <w:jc w:val="both"/>
        <w:rPr>
          <w:rFonts w:cs="Times New Roman"/>
          <w:sz w:val="24"/>
          <w:szCs w:val="24"/>
          <w:lang w:val="ro-MD"/>
        </w:rPr>
      </w:pPr>
    </w:p>
    <w:p w14:paraId="40CFF657"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Restricții privind emiterea de tokenuri raportate la active utilizate pe scară largă ca mijloc de schimb</w:t>
      </w:r>
    </w:p>
    <w:p w14:paraId="052A30F7" w14:textId="55094B3E" w:rsidR="00AA1E2F" w:rsidRPr="00C40ED3" w:rsidRDefault="00AA1E2F"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Atunci când, pentru un token raportat la active, numărul mediu trimestrial estimat și valoarea medie agregată trimestrială estimată ale tranzacțiilor pe zi asociate utilizărilor sale ca mijloc de schimb depășesc un milion de tranzacții și, respectiv, 200 000 000 EUR</w:t>
      </w:r>
      <w:r w:rsidR="000B357F" w:rsidRPr="00C40ED3">
        <w:rPr>
          <w:rFonts w:cs="Times New Roman"/>
          <w:lang w:val="ro-MD"/>
        </w:rPr>
        <w:t xml:space="preserve"> </w:t>
      </w:r>
      <w:r w:rsidR="000B357F" w:rsidRPr="00C40ED3">
        <w:rPr>
          <w:rFonts w:cs="Times New Roman"/>
          <w:sz w:val="24"/>
          <w:szCs w:val="24"/>
          <w:lang w:val="ro-MD"/>
        </w:rPr>
        <w:t xml:space="preserve">(echivalentul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Pr="00C40ED3">
        <w:rPr>
          <w:rFonts w:cs="Times New Roman"/>
          <w:sz w:val="24"/>
          <w:szCs w:val="24"/>
          <w:lang w:val="ro-MD"/>
        </w:rPr>
        <w:t>, emitentul</w:t>
      </w:r>
      <w:r w:rsidR="00D34DC8" w:rsidRPr="00C40ED3">
        <w:rPr>
          <w:rFonts w:cs="Times New Roman"/>
          <w:sz w:val="24"/>
          <w:szCs w:val="24"/>
          <w:lang w:val="ro-MD"/>
        </w:rPr>
        <w:t xml:space="preserve"> menționat la art.16 alin.(1) lit. a) și b)</w:t>
      </w:r>
      <w:r w:rsidRPr="00C40ED3">
        <w:rPr>
          <w:rFonts w:cs="Times New Roman"/>
          <w:sz w:val="24"/>
          <w:szCs w:val="24"/>
          <w:lang w:val="ro-MD"/>
        </w:rPr>
        <w:t>:</w:t>
      </w:r>
    </w:p>
    <w:p w14:paraId="3EA5208A" w14:textId="77777777" w:rsidR="0092243B" w:rsidRPr="00C40ED3" w:rsidRDefault="0092243B" w:rsidP="00495187">
      <w:pPr>
        <w:pStyle w:val="Listparagraf"/>
        <w:numPr>
          <w:ilvl w:val="2"/>
          <w:numId w:val="13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sistează emiterea acelui token raportat la active; și</w:t>
      </w:r>
    </w:p>
    <w:p w14:paraId="5FDE196F" w14:textId="655D83E2" w:rsidR="0092243B" w:rsidRPr="00C40ED3" w:rsidRDefault="0092243B" w:rsidP="00495187">
      <w:pPr>
        <w:pStyle w:val="Listparagraf"/>
        <w:numPr>
          <w:ilvl w:val="2"/>
          <w:numId w:val="13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termen de 40 de zile lucrătoare de la atingerea pragului respectiv, prezintă </w:t>
      </w:r>
      <w:r w:rsidR="006B0665" w:rsidRPr="00C40ED3">
        <w:rPr>
          <w:rFonts w:cs="Times New Roman"/>
          <w:sz w:val="24"/>
          <w:szCs w:val="24"/>
          <w:lang w:val="ro-MD"/>
        </w:rPr>
        <w:t>Comisiei Naționale</w:t>
      </w:r>
      <w:r w:rsidR="000E5BF9" w:rsidRPr="00C40ED3">
        <w:rPr>
          <w:rFonts w:cs="Times New Roman"/>
          <w:sz w:val="24"/>
          <w:szCs w:val="24"/>
          <w:lang w:val="ro-MD"/>
        </w:rPr>
        <w:t xml:space="preserve">, </w:t>
      </w:r>
      <w:r w:rsidRPr="00C40ED3">
        <w:rPr>
          <w:rFonts w:cs="Times New Roman"/>
          <w:sz w:val="24"/>
          <w:szCs w:val="24"/>
          <w:lang w:val="ro-MD"/>
        </w:rPr>
        <w:t>un plan pentru a se asigura că numărul mediu trimestrial estimat și valoarea medie agregată a tranzacțiilor respective pe zi sunt menținute sub un milion de tranzacții și, respectiv, 200 000 000 EUR</w:t>
      </w:r>
      <w:r w:rsidR="000B357F" w:rsidRPr="00C40ED3">
        <w:rPr>
          <w:rFonts w:cs="Times New Roman"/>
          <w:sz w:val="24"/>
          <w:szCs w:val="24"/>
          <w:lang w:val="ro-MD"/>
        </w:rPr>
        <w:t xml:space="preserve"> (echivalentul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Pr="00C40ED3">
        <w:rPr>
          <w:rFonts w:cs="Times New Roman"/>
          <w:sz w:val="24"/>
          <w:szCs w:val="24"/>
          <w:lang w:val="ro-MD"/>
        </w:rPr>
        <w:t>.</w:t>
      </w:r>
    </w:p>
    <w:p w14:paraId="6682A637" w14:textId="7D99B8DD" w:rsidR="00AA1E2F" w:rsidRPr="00C40ED3" w:rsidRDefault="006B0665"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676F9E" w:rsidRPr="00C40ED3" w:rsidDel="000E5BF9">
        <w:rPr>
          <w:rFonts w:cs="Times New Roman"/>
          <w:sz w:val="24"/>
          <w:szCs w:val="24"/>
          <w:lang w:val="ro-MD"/>
        </w:rPr>
        <w:t xml:space="preserve"> </w:t>
      </w:r>
      <w:r w:rsidR="00AA1E2F" w:rsidRPr="00C40ED3">
        <w:rPr>
          <w:rFonts w:cs="Times New Roman"/>
          <w:sz w:val="24"/>
          <w:szCs w:val="24"/>
          <w:lang w:val="ro-MD"/>
        </w:rPr>
        <w:t xml:space="preserve">utilizează informațiile furnizate de emitent, propriile estimări, oricare dintre acestea este mai ridicată, pentru a evalua dacă se atinge pragul menționat la </w:t>
      </w:r>
      <w:r w:rsidR="000E5BF9" w:rsidRPr="00C40ED3">
        <w:rPr>
          <w:rFonts w:cs="Times New Roman"/>
          <w:sz w:val="24"/>
          <w:szCs w:val="24"/>
          <w:lang w:val="ro-MD"/>
        </w:rPr>
        <w:t xml:space="preserve">alin. </w:t>
      </w:r>
      <w:r w:rsidR="00AA1E2F" w:rsidRPr="00C40ED3">
        <w:rPr>
          <w:rFonts w:cs="Times New Roman"/>
          <w:sz w:val="24"/>
          <w:szCs w:val="24"/>
          <w:lang w:val="ro-MD"/>
        </w:rPr>
        <w:t>(1).</w:t>
      </w:r>
    </w:p>
    <w:p w14:paraId="3D2F8597" w14:textId="39CFFAAD" w:rsidR="00AA1E2F" w:rsidRPr="00C40ED3" w:rsidRDefault="00AA1E2F"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mai mulți emitenți emit același token raportat la active, criteriile menționate la </w:t>
      </w:r>
      <w:r w:rsidR="000E5BF9" w:rsidRPr="00C40ED3">
        <w:rPr>
          <w:rFonts w:cs="Times New Roman"/>
          <w:sz w:val="24"/>
          <w:szCs w:val="24"/>
          <w:lang w:val="ro-MD"/>
        </w:rPr>
        <w:t>alin.</w:t>
      </w:r>
      <w:r w:rsidRPr="00C40ED3">
        <w:rPr>
          <w:rFonts w:cs="Times New Roman"/>
          <w:sz w:val="24"/>
          <w:szCs w:val="24"/>
          <w:lang w:val="ro-MD"/>
        </w:rPr>
        <w:t xml:space="preserve">(1) sunt evaluate de </w:t>
      </w:r>
      <w:r w:rsidR="006B0665" w:rsidRPr="00C40ED3">
        <w:rPr>
          <w:rFonts w:cs="Times New Roman"/>
          <w:sz w:val="24"/>
          <w:szCs w:val="24"/>
          <w:lang w:val="ro-MD"/>
        </w:rPr>
        <w:t>Comisia Națională</w:t>
      </w:r>
      <w:r w:rsidR="003A7553" w:rsidRPr="00C40ED3">
        <w:rPr>
          <w:rFonts w:cs="Times New Roman"/>
          <w:sz w:val="24"/>
          <w:szCs w:val="24"/>
          <w:lang w:val="ro-MD"/>
        </w:rPr>
        <w:t>,</w:t>
      </w:r>
      <w:r w:rsidRPr="00C40ED3">
        <w:rPr>
          <w:rFonts w:cs="Times New Roman"/>
          <w:sz w:val="24"/>
          <w:szCs w:val="24"/>
          <w:lang w:val="ro-MD"/>
        </w:rPr>
        <w:t xml:space="preserve"> după agregarea datelor furnizate de toți emitenții.</w:t>
      </w:r>
    </w:p>
    <w:p w14:paraId="6324C420" w14:textId="27C6B3F6" w:rsidR="00AA1E2F" w:rsidRPr="00C40ED3" w:rsidRDefault="00AA1E2F"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Emitentul prezintă spre aprobare </w:t>
      </w:r>
      <w:r w:rsidR="006B0665" w:rsidRPr="00C40ED3">
        <w:rPr>
          <w:rFonts w:cs="Times New Roman"/>
          <w:sz w:val="24"/>
          <w:szCs w:val="24"/>
          <w:lang w:val="ro-MD"/>
        </w:rPr>
        <w:t>Comisiei Naționale</w:t>
      </w:r>
      <w:r w:rsidR="00E166F4" w:rsidRPr="00C40ED3">
        <w:rPr>
          <w:rFonts w:cs="Times New Roman"/>
          <w:sz w:val="24"/>
          <w:szCs w:val="24"/>
          <w:lang w:val="ro-MD"/>
        </w:rPr>
        <w:t>,</w:t>
      </w:r>
      <w:r w:rsidRPr="00C40ED3">
        <w:rPr>
          <w:rFonts w:cs="Times New Roman"/>
          <w:sz w:val="24"/>
          <w:szCs w:val="24"/>
          <w:lang w:val="ro-MD"/>
        </w:rPr>
        <w:t xml:space="preserve"> planul menționat la </w:t>
      </w:r>
      <w:r w:rsidR="000E5BF9" w:rsidRPr="00C40ED3">
        <w:rPr>
          <w:rFonts w:cs="Times New Roman"/>
          <w:sz w:val="24"/>
          <w:szCs w:val="24"/>
          <w:lang w:val="ro-MD"/>
        </w:rPr>
        <w:t xml:space="preserve">alin. </w:t>
      </w:r>
      <w:r w:rsidRPr="00C40ED3">
        <w:rPr>
          <w:rFonts w:cs="Times New Roman"/>
          <w:sz w:val="24"/>
          <w:szCs w:val="24"/>
          <w:lang w:val="ro-MD"/>
        </w:rPr>
        <w:t xml:space="preserve">(1) </w:t>
      </w:r>
      <w:r w:rsidR="000E5BF9" w:rsidRPr="00C40ED3">
        <w:rPr>
          <w:rFonts w:cs="Times New Roman"/>
          <w:sz w:val="24"/>
          <w:szCs w:val="24"/>
          <w:lang w:val="ro-MD"/>
        </w:rPr>
        <w:t xml:space="preserve">lit. </w:t>
      </w:r>
      <w:r w:rsidRPr="00C40ED3">
        <w:rPr>
          <w:rFonts w:cs="Times New Roman"/>
          <w:sz w:val="24"/>
          <w:szCs w:val="24"/>
          <w:lang w:val="ro-MD"/>
        </w:rPr>
        <w:t xml:space="preserve">b). Dacă este necesar, </w:t>
      </w:r>
      <w:r w:rsidR="006B0665" w:rsidRPr="00C40ED3">
        <w:rPr>
          <w:rFonts w:cs="Times New Roman"/>
          <w:sz w:val="24"/>
          <w:szCs w:val="24"/>
          <w:lang w:val="ro-MD"/>
        </w:rPr>
        <w:t>Comisia Națională</w:t>
      </w:r>
      <w:r w:rsidR="001B2942" w:rsidRPr="00C40ED3">
        <w:rPr>
          <w:rFonts w:cs="Times New Roman"/>
          <w:sz w:val="24"/>
          <w:szCs w:val="24"/>
          <w:lang w:val="ro-MD"/>
        </w:rPr>
        <w:t xml:space="preserve"> </w:t>
      </w:r>
      <w:r w:rsidR="006B0665" w:rsidRPr="00C40ED3">
        <w:rPr>
          <w:rFonts w:cs="Times New Roman"/>
          <w:sz w:val="24"/>
          <w:szCs w:val="24"/>
          <w:lang w:val="ro-MD"/>
        </w:rPr>
        <w:t xml:space="preserve">este </w:t>
      </w:r>
      <w:r w:rsidR="003C7274" w:rsidRPr="00C40ED3">
        <w:rPr>
          <w:rFonts w:cs="Times New Roman"/>
          <w:sz w:val="24"/>
          <w:szCs w:val="24"/>
          <w:lang w:val="ro-MD"/>
        </w:rPr>
        <w:t xml:space="preserve">în drept să </w:t>
      </w:r>
      <w:r w:rsidRPr="00C40ED3">
        <w:rPr>
          <w:rFonts w:cs="Times New Roman"/>
          <w:sz w:val="24"/>
          <w:szCs w:val="24"/>
          <w:lang w:val="ro-MD"/>
        </w:rPr>
        <w:t>solicit</w:t>
      </w:r>
      <w:r w:rsidR="003C7274" w:rsidRPr="00C40ED3">
        <w:rPr>
          <w:rFonts w:cs="Times New Roman"/>
          <w:sz w:val="24"/>
          <w:szCs w:val="24"/>
          <w:lang w:val="ro-MD"/>
        </w:rPr>
        <w:t>e</w:t>
      </w:r>
      <w:r w:rsidRPr="00C40ED3">
        <w:rPr>
          <w:rFonts w:cs="Times New Roman"/>
          <w:sz w:val="24"/>
          <w:szCs w:val="24"/>
          <w:lang w:val="ro-MD"/>
        </w:rPr>
        <w:t xml:space="preserve"> modificări, cum ar fi impunerea unei valori nominale minime, pentru a asigura o scădere în timp util a utilizării ca mijloc de schimb a tokenului raportat la active</w:t>
      </w:r>
      <w:r w:rsidR="00690258" w:rsidRPr="00C40ED3">
        <w:rPr>
          <w:rFonts w:cs="Times New Roman"/>
          <w:sz w:val="24"/>
          <w:szCs w:val="24"/>
          <w:lang w:val="ro-MD"/>
        </w:rPr>
        <w:t xml:space="preserve">, </w:t>
      </w:r>
      <w:r w:rsidR="002C1A0E" w:rsidRPr="00C40ED3">
        <w:rPr>
          <w:rFonts w:cs="Times New Roman"/>
          <w:sz w:val="24"/>
          <w:szCs w:val="24"/>
          <w:lang w:val="ro-MD"/>
        </w:rPr>
        <w:t>termenul</w:t>
      </w:r>
      <w:r w:rsidR="00D55392" w:rsidRPr="00C40ED3">
        <w:rPr>
          <w:rFonts w:cs="Times New Roman"/>
          <w:sz w:val="24"/>
          <w:szCs w:val="24"/>
          <w:lang w:val="ro-MD"/>
        </w:rPr>
        <w:t xml:space="preserve"> pentru aceasta</w:t>
      </w:r>
      <w:r w:rsidR="002C1A0E" w:rsidRPr="00C40ED3">
        <w:rPr>
          <w:rFonts w:cs="Times New Roman"/>
          <w:sz w:val="24"/>
          <w:szCs w:val="24"/>
          <w:lang w:val="ro-MD"/>
        </w:rPr>
        <w:t xml:space="preserve">, </w:t>
      </w:r>
      <w:r w:rsidR="00690258" w:rsidRPr="00C40ED3">
        <w:rPr>
          <w:rFonts w:cs="Times New Roman"/>
          <w:sz w:val="24"/>
          <w:szCs w:val="24"/>
          <w:lang w:val="ro-MD"/>
        </w:rPr>
        <w:t>în funcție de urgența situației</w:t>
      </w:r>
      <w:r w:rsidR="002C1A0E" w:rsidRPr="00C40ED3">
        <w:rPr>
          <w:rFonts w:cs="Times New Roman"/>
          <w:sz w:val="24"/>
          <w:szCs w:val="24"/>
          <w:lang w:val="ro-MD"/>
        </w:rPr>
        <w:t>,</w:t>
      </w:r>
      <w:r w:rsidR="00690258" w:rsidRPr="00C40ED3">
        <w:rPr>
          <w:rFonts w:cs="Times New Roman"/>
          <w:sz w:val="24"/>
          <w:szCs w:val="24"/>
          <w:lang w:val="ro-MD"/>
        </w:rPr>
        <w:t xml:space="preserve"> poate fi stabilit </w:t>
      </w:r>
      <w:r w:rsidR="002C1A0E" w:rsidRPr="00C40ED3">
        <w:rPr>
          <w:rFonts w:cs="Times New Roman"/>
          <w:sz w:val="24"/>
          <w:szCs w:val="24"/>
          <w:lang w:val="ro-MD"/>
        </w:rPr>
        <w:t>într-un interval cuprins de la</w:t>
      </w:r>
      <w:r w:rsidR="00690258" w:rsidRPr="00C40ED3">
        <w:rPr>
          <w:rFonts w:cs="Times New Roman"/>
          <w:sz w:val="24"/>
          <w:szCs w:val="24"/>
          <w:lang w:val="ro-MD"/>
        </w:rPr>
        <w:t xml:space="preserve"> câteva ore până la 10 zile lucrătoare</w:t>
      </w:r>
      <w:r w:rsidRPr="00C40ED3">
        <w:rPr>
          <w:rFonts w:cs="Times New Roman"/>
          <w:sz w:val="24"/>
          <w:szCs w:val="24"/>
          <w:lang w:val="ro-MD"/>
        </w:rPr>
        <w:t>.</w:t>
      </w:r>
    </w:p>
    <w:p w14:paraId="1484EA67" w14:textId="7B4536A8" w:rsidR="00AA1E2F" w:rsidRPr="00C40ED3" w:rsidRDefault="00C710E1"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1B2942" w:rsidRPr="00C40ED3">
        <w:rPr>
          <w:rFonts w:cs="Times New Roman"/>
          <w:sz w:val="24"/>
          <w:szCs w:val="24"/>
          <w:lang w:val="ro-MD"/>
        </w:rPr>
        <w:t xml:space="preserve"> </w:t>
      </w:r>
      <w:r w:rsidR="00AA1E2F" w:rsidRPr="00C40ED3">
        <w:rPr>
          <w:rFonts w:cs="Times New Roman"/>
          <w:sz w:val="24"/>
          <w:szCs w:val="24"/>
          <w:lang w:val="ro-MD"/>
        </w:rPr>
        <w:t xml:space="preserve">permite emitentului să emită din nou tokenul raportat la active numai atunci când are dovezi că numărul mediu trimestrial estimat de tranzacții pe zi și valoarea medie agregată a tranzacțiilor pe zi asociate utilizărilor sale ca mijloc de schimb sunt sub un milion de tranzacții și, respectiv, </w:t>
      </w:r>
      <w:r w:rsidR="00625DAD" w:rsidRPr="00C40ED3">
        <w:rPr>
          <w:rFonts w:cs="Times New Roman"/>
          <w:sz w:val="24"/>
          <w:szCs w:val="24"/>
          <w:lang w:val="ro-MD"/>
        </w:rPr>
        <w:t xml:space="preserve">sub </w:t>
      </w:r>
      <w:r w:rsidR="00AA1E2F" w:rsidRPr="00C40ED3">
        <w:rPr>
          <w:rFonts w:cs="Times New Roman"/>
          <w:sz w:val="24"/>
          <w:szCs w:val="24"/>
          <w:lang w:val="ro-MD"/>
        </w:rPr>
        <w:t>200 000 000 EUR</w:t>
      </w:r>
      <w:r w:rsidR="000B357F" w:rsidRPr="00C40ED3">
        <w:rPr>
          <w:rFonts w:cs="Times New Roman"/>
          <w:sz w:val="24"/>
          <w:szCs w:val="24"/>
          <w:lang w:val="ro-MD"/>
        </w:rPr>
        <w:t xml:space="preserve"> (echivalentul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00AA1E2F" w:rsidRPr="00C40ED3">
        <w:rPr>
          <w:rFonts w:cs="Times New Roman"/>
          <w:sz w:val="24"/>
          <w:szCs w:val="24"/>
          <w:lang w:val="ro-MD"/>
        </w:rPr>
        <w:t>.</w:t>
      </w:r>
    </w:p>
    <w:p w14:paraId="397E1C8C" w14:textId="13808CF4" w:rsidR="00CC0977" w:rsidRPr="00C40ED3" w:rsidRDefault="00CC0977" w:rsidP="00495187">
      <w:pPr>
        <w:pStyle w:val="Listparagraf"/>
        <w:numPr>
          <w:ilvl w:val="1"/>
          <w:numId w:val="3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 adoptă acte normative de reglementare privind cerințele și/sau standardele tehnice care detaliază procedura de aprobare a planului, menționat la alin. (1) lit. b).</w:t>
      </w:r>
    </w:p>
    <w:p w14:paraId="56BBAB86" w14:textId="77777777" w:rsidR="00CC0977" w:rsidRPr="00C40ED3" w:rsidRDefault="00CC0977" w:rsidP="00495187">
      <w:pPr>
        <w:pStyle w:val="Listparagraf"/>
        <w:tabs>
          <w:tab w:val="left" w:pos="993"/>
          <w:tab w:val="left" w:pos="1843"/>
        </w:tabs>
        <w:spacing w:after="0"/>
        <w:ind w:left="0" w:firstLine="567"/>
        <w:jc w:val="both"/>
        <w:rPr>
          <w:rFonts w:cs="Times New Roman"/>
          <w:sz w:val="24"/>
          <w:szCs w:val="24"/>
          <w:lang w:val="ro-MD"/>
        </w:rPr>
      </w:pPr>
    </w:p>
    <w:p w14:paraId="4A211EAD"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73A2A198"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Retragerea autorizației</w:t>
      </w:r>
    </w:p>
    <w:p w14:paraId="411E40C0" w14:textId="12BB138B" w:rsidR="00AA1E2F" w:rsidRPr="00C40ED3" w:rsidRDefault="002D52D0" w:rsidP="007534DE">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BE7AE7" w:rsidRPr="00C40ED3">
        <w:rPr>
          <w:rFonts w:cs="Times New Roman"/>
          <w:sz w:val="24"/>
          <w:szCs w:val="24"/>
          <w:lang w:val="ro-MD"/>
        </w:rPr>
        <w:t>,</w:t>
      </w:r>
      <w:r w:rsidRPr="00C40ED3">
        <w:rPr>
          <w:rFonts w:cs="Times New Roman"/>
          <w:sz w:val="24"/>
          <w:szCs w:val="24"/>
          <w:lang w:val="ro-MD"/>
        </w:rPr>
        <w:t xml:space="preserve"> </w:t>
      </w:r>
      <w:r w:rsidR="00AA1E2F" w:rsidRPr="00C40ED3">
        <w:rPr>
          <w:rFonts w:cs="Times New Roman"/>
          <w:sz w:val="24"/>
          <w:szCs w:val="24"/>
          <w:lang w:val="ro-MD"/>
        </w:rPr>
        <w:t>retrag</w:t>
      </w:r>
      <w:r w:rsidR="006239E9" w:rsidRPr="00C40ED3">
        <w:rPr>
          <w:rFonts w:cs="Times New Roman"/>
          <w:sz w:val="24"/>
          <w:szCs w:val="24"/>
          <w:lang w:val="ro-MD"/>
        </w:rPr>
        <w:t>e</w:t>
      </w:r>
      <w:r w:rsidR="00AA1E2F" w:rsidRPr="00C40ED3">
        <w:rPr>
          <w:rFonts w:cs="Times New Roman"/>
          <w:sz w:val="24"/>
          <w:szCs w:val="24"/>
          <w:lang w:val="ro-MD"/>
        </w:rPr>
        <w:t xml:space="preserve"> autorizația unui emitent al unui token raportat la active</w:t>
      </w:r>
      <w:r w:rsidR="001B2942" w:rsidRPr="00C40ED3">
        <w:rPr>
          <w:rFonts w:cs="Times New Roman"/>
          <w:lang w:val="ro-MD"/>
        </w:rPr>
        <w:t xml:space="preserve"> </w:t>
      </w:r>
      <w:r w:rsidR="001B2942" w:rsidRPr="00C40ED3">
        <w:rPr>
          <w:rFonts w:cs="Times New Roman"/>
          <w:sz w:val="24"/>
          <w:szCs w:val="24"/>
          <w:lang w:val="ro-MD"/>
        </w:rPr>
        <w:t>prevăzut art.16 alin.</w:t>
      </w:r>
      <w:r w:rsidR="00B82BA2" w:rsidRPr="00C40ED3">
        <w:rPr>
          <w:rFonts w:cs="Times New Roman"/>
          <w:sz w:val="24"/>
          <w:szCs w:val="24"/>
          <w:lang w:val="ro-MD"/>
        </w:rPr>
        <w:t xml:space="preserve"> </w:t>
      </w:r>
      <w:r w:rsidR="001B2942" w:rsidRPr="00C40ED3">
        <w:rPr>
          <w:rFonts w:cs="Times New Roman"/>
          <w:sz w:val="24"/>
          <w:szCs w:val="24"/>
          <w:lang w:val="ro-MD"/>
        </w:rPr>
        <w:t>(1) lit. a),</w:t>
      </w:r>
      <w:r w:rsidR="00AA1E2F" w:rsidRPr="00C40ED3">
        <w:rPr>
          <w:rFonts w:cs="Times New Roman"/>
          <w:sz w:val="24"/>
          <w:szCs w:val="24"/>
          <w:lang w:val="ro-MD"/>
        </w:rPr>
        <w:t xml:space="preserve"> în oricare dintre următoarele situații:</w:t>
      </w:r>
    </w:p>
    <w:p w14:paraId="40A6DB65" w14:textId="77777777"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emitentul și-a încetat activitatea timp de șase luni consecutive sau nu și-a utilizat autorizația timp de 12 luni consecutive;</w:t>
      </w:r>
    </w:p>
    <w:p w14:paraId="5C3B7CC5" w14:textId="77777777"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emitentul a obținut autorizația prin modalități incorecte, cum ar fi prin declarații false în cererea de autorizare menționată la </w:t>
      </w:r>
      <w:r w:rsidR="00B82BA2" w:rsidRPr="00C40ED3">
        <w:rPr>
          <w:rFonts w:cs="Times New Roman"/>
          <w:sz w:val="24"/>
          <w:szCs w:val="24"/>
          <w:lang w:val="ro-MD"/>
        </w:rPr>
        <w:t xml:space="preserve">art. </w:t>
      </w:r>
      <w:r w:rsidRPr="00C40ED3">
        <w:rPr>
          <w:rFonts w:cs="Times New Roman"/>
          <w:sz w:val="24"/>
          <w:szCs w:val="24"/>
          <w:lang w:val="ro-MD"/>
        </w:rPr>
        <w:t xml:space="preserve">18 sau în orice carte albă pentru criptoactive modificată în conformitate cu </w:t>
      </w:r>
      <w:r w:rsidR="00B82BA2" w:rsidRPr="00C40ED3">
        <w:rPr>
          <w:rFonts w:cs="Times New Roman"/>
          <w:sz w:val="24"/>
          <w:szCs w:val="24"/>
          <w:lang w:val="ro-MD"/>
        </w:rPr>
        <w:t xml:space="preserve">art. </w:t>
      </w:r>
      <w:r w:rsidRPr="00C40ED3">
        <w:rPr>
          <w:rFonts w:cs="Times New Roman"/>
          <w:sz w:val="24"/>
          <w:szCs w:val="24"/>
          <w:lang w:val="ro-MD"/>
        </w:rPr>
        <w:t>25;</w:t>
      </w:r>
    </w:p>
    <w:p w14:paraId="712E6B8D" w14:textId="77777777"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emitentul nu mai îndeplinește condițiile în temeiul cărora i-a fost acordată autorizația;</w:t>
      </w:r>
    </w:p>
    <w:p w14:paraId="1CE10632" w14:textId="4C2678F4"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emitentul a săvârșit o încălcare gravă a dispozițiilor prezentului </w:t>
      </w:r>
      <w:r w:rsidR="00612E23" w:rsidRPr="00C40ED3">
        <w:rPr>
          <w:rFonts w:cs="Times New Roman"/>
          <w:sz w:val="24"/>
          <w:szCs w:val="24"/>
          <w:lang w:val="ro-MD"/>
        </w:rPr>
        <w:t>capitol</w:t>
      </w:r>
      <w:r w:rsidRPr="00C40ED3">
        <w:rPr>
          <w:rFonts w:cs="Times New Roman"/>
          <w:sz w:val="24"/>
          <w:szCs w:val="24"/>
          <w:lang w:val="ro-MD"/>
        </w:rPr>
        <w:t>;</w:t>
      </w:r>
    </w:p>
    <w:p w14:paraId="7FB77D4F" w14:textId="77777777"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emitentul face obiectul unui plan de răscumpărare;</w:t>
      </w:r>
    </w:p>
    <w:p w14:paraId="3D4F350A" w14:textId="77777777"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emitentul a renunțat în mod expres la autorizație sau a decis să își sisteze operațiunile;</w:t>
      </w:r>
    </w:p>
    <w:p w14:paraId="22B2857E" w14:textId="48482D36" w:rsidR="0092243B" w:rsidRPr="00C40ED3" w:rsidRDefault="0092243B" w:rsidP="007534DE">
      <w:pPr>
        <w:pStyle w:val="Listparagraf"/>
        <w:numPr>
          <w:ilvl w:val="2"/>
          <w:numId w:val="13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activitatea emitentului reprezintă o amenințare gravă la adresa integrității pieței, a stabilității financiare, a bunei funcționări a sistemelor de plăți sau expune emitentul sau sectorul la riscuri grave de spălare a banilor și de finanțare a terorismului.</w:t>
      </w:r>
    </w:p>
    <w:p w14:paraId="35B809D7" w14:textId="294EB8CE" w:rsidR="00AA1E2F" w:rsidRPr="00C40ED3" w:rsidRDefault="00AA1E2F" w:rsidP="007534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Emitentul tokenului raportat la active notifică </w:t>
      </w:r>
      <w:r w:rsidR="002D52D0" w:rsidRPr="00C40ED3">
        <w:rPr>
          <w:rFonts w:cs="Times New Roman"/>
          <w:sz w:val="24"/>
          <w:szCs w:val="24"/>
          <w:lang w:val="ro-MD"/>
        </w:rPr>
        <w:t xml:space="preserve">Comisia Națională </w:t>
      </w:r>
      <w:r w:rsidRPr="00C40ED3">
        <w:rPr>
          <w:rFonts w:cs="Times New Roman"/>
          <w:sz w:val="24"/>
          <w:szCs w:val="24"/>
          <w:lang w:val="ro-MD"/>
        </w:rPr>
        <w:t xml:space="preserve">cu privire la oricare dintre situațiile menționate la </w:t>
      </w:r>
      <w:r w:rsidR="00B82BA2" w:rsidRPr="00C40ED3">
        <w:rPr>
          <w:rFonts w:cs="Times New Roman"/>
          <w:sz w:val="24"/>
          <w:szCs w:val="24"/>
          <w:lang w:val="ro-MD"/>
        </w:rPr>
        <w:t xml:space="preserve">lit. </w:t>
      </w:r>
      <w:r w:rsidRPr="00C40ED3">
        <w:rPr>
          <w:rFonts w:cs="Times New Roman"/>
          <w:sz w:val="24"/>
          <w:szCs w:val="24"/>
          <w:lang w:val="ro-MD"/>
        </w:rPr>
        <w:t>(e) și (f)</w:t>
      </w:r>
      <w:r w:rsidR="00590221" w:rsidRPr="00C40ED3">
        <w:rPr>
          <w:rFonts w:cs="Times New Roman"/>
          <w:sz w:val="24"/>
          <w:szCs w:val="24"/>
          <w:lang w:val="ro-MD"/>
        </w:rPr>
        <w:t xml:space="preserve"> din prezentul alineat</w:t>
      </w:r>
      <w:r w:rsidRPr="00C40ED3">
        <w:rPr>
          <w:rFonts w:cs="Times New Roman"/>
          <w:sz w:val="24"/>
          <w:szCs w:val="24"/>
          <w:lang w:val="ro-MD"/>
        </w:rPr>
        <w:t>.</w:t>
      </w:r>
    </w:p>
    <w:p w14:paraId="705E597D" w14:textId="62AF076F" w:rsidR="00AA1E2F" w:rsidRPr="00C40ED3" w:rsidRDefault="00492D35" w:rsidP="00495187">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246895" w:rsidRPr="00C40ED3">
        <w:rPr>
          <w:rFonts w:cs="Times New Roman"/>
          <w:sz w:val="24"/>
          <w:szCs w:val="24"/>
          <w:lang w:val="ro-MD"/>
        </w:rPr>
        <w:t xml:space="preserve"> </w:t>
      </w:r>
      <w:r w:rsidR="00AA1E2F" w:rsidRPr="00C40ED3">
        <w:rPr>
          <w:rFonts w:cs="Times New Roman"/>
          <w:sz w:val="24"/>
          <w:szCs w:val="24"/>
          <w:lang w:val="ro-MD"/>
        </w:rPr>
        <w:t>retrag</w:t>
      </w:r>
      <w:r w:rsidR="00246895" w:rsidRPr="00C40ED3">
        <w:rPr>
          <w:rFonts w:cs="Times New Roman"/>
          <w:sz w:val="24"/>
          <w:szCs w:val="24"/>
          <w:lang w:val="ro-MD"/>
        </w:rPr>
        <w:t>e</w:t>
      </w:r>
      <w:r w:rsidR="00AA1E2F" w:rsidRPr="00C40ED3">
        <w:rPr>
          <w:rFonts w:cs="Times New Roman"/>
          <w:sz w:val="24"/>
          <w:szCs w:val="24"/>
          <w:lang w:val="ro-MD"/>
        </w:rPr>
        <w:t>, de asemenea, autorizația</w:t>
      </w:r>
      <w:r w:rsidR="00216BDD" w:rsidRPr="00C40ED3">
        <w:rPr>
          <w:rFonts w:cs="Times New Roman"/>
          <w:sz w:val="24"/>
          <w:szCs w:val="24"/>
          <w:lang w:val="ro-MD"/>
        </w:rPr>
        <w:t xml:space="preserve"> </w:t>
      </w:r>
      <w:r w:rsidR="00AA1E2F" w:rsidRPr="00C40ED3">
        <w:rPr>
          <w:rFonts w:cs="Times New Roman"/>
          <w:sz w:val="24"/>
          <w:szCs w:val="24"/>
          <w:lang w:val="ro-MD"/>
        </w:rPr>
        <w:t xml:space="preserve">unui emitent al unui token raportat la active atunci când </w:t>
      </w:r>
      <w:r w:rsidR="000666B9" w:rsidRPr="00C40ED3">
        <w:rPr>
          <w:rFonts w:cs="Times New Roman"/>
          <w:sz w:val="24"/>
          <w:szCs w:val="24"/>
          <w:lang w:val="ro-MD"/>
        </w:rPr>
        <w:t>Banca Națională</w:t>
      </w:r>
      <w:r w:rsidR="00216BDD" w:rsidRPr="00C40ED3">
        <w:rPr>
          <w:rFonts w:cs="Times New Roman"/>
          <w:sz w:val="24"/>
          <w:szCs w:val="24"/>
          <w:lang w:val="ro-MD"/>
        </w:rPr>
        <w:t xml:space="preserve"> în calitate de bancă centrală,</w:t>
      </w:r>
      <w:r w:rsidR="00C710E1" w:rsidRPr="00C40ED3">
        <w:rPr>
          <w:rFonts w:cs="Times New Roman"/>
          <w:sz w:val="24"/>
          <w:szCs w:val="24"/>
          <w:lang w:val="ro-MD"/>
        </w:rPr>
        <w:t xml:space="preserve"> sau,</w:t>
      </w:r>
      <w:r w:rsidR="003F6EE0" w:rsidRPr="00C40ED3">
        <w:rPr>
          <w:rFonts w:cs="Times New Roman"/>
          <w:sz w:val="24"/>
          <w:szCs w:val="24"/>
          <w:lang w:val="ro-MD"/>
        </w:rPr>
        <w:t xml:space="preserve"> </w:t>
      </w:r>
      <w:r w:rsidR="00C710E1" w:rsidRPr="00C40ED3">
        <w:rPr>
          <w:rFonts w:cs="Times New Roman"/>
          <w:sz w:val="24"/>
          <w:szCs w:val="24"/>
          <w:lang w:val="ro-MD"/>
        </w:rPr>
        <w:t xml:space="preserve"> după caz </w:t>
      </w:r>
      <w:r w:rsidR="003F6EE0" w:rsidRPr="00C40ED3">
        <w:rPr>
          <w:rFonts w:cs="Times New Roman"/>
          <w:sz w:val="24"/>
          <w:szCs w:val="24"/>
          <w:lang w:val="ro-MD"/>
        </w:rPr>
        <w:t xml:space="preserve"> BCE sau banca </w:t>
      </w:r>
      <w:r w:rsidR="00C710E1" w:rsidRPr="00C40ED3">
        <w:rPr>
          <w:rFonts w:cs="Times New Roman"/>
          <w:sz w:val="24"/>
          <w:szCs w:val="24"/>
          <w:lang w:val="ro-MD"/>
        </w:rPr>
        <w:t>bancă centrală menționată la art</w:t>
      </w:r>
      <w:r w:rsidR="003F6EE0" w:rsidRPr="00C40ED3">
        <w:rPr>
          <w:rFonts w:cs="Times New Roman"/>
          <w:sz w:val="24"/>
          <w:szCs w:val="24"/>
          <w:lang w:val="ro-MD"/>
        </w:rPr>
        <w:t xml:space="preserve">. </w:t>
      </w:r>
      <w:r w:rsidR="00C710E1" w:rsidRPr="00C40ED3">
        <w:rPr>
          <w:rFonts w:cs="Times New Roman"/>
          <w:sz w:val="24"/>
          <w:szCs w:val="24"/>
          <w:lang w:val="ro-MD"/>
        </w:rPr>
        <w:t>20 alin. (</w:t>
      </w:r>
      <w:r w:rsidR="005A3C87" w:rsidRPr="00C40ED3">
        <w:rPr>
          <w:rFonts w:cs="Times New Roman"/>
          <w:sz w:val="24"/>
          <w:szCs w:val="24"/>
          <w:lang w:val="ro-MD"/>
        </w:rPr>
        <w:t>5</w:t>
      </w:r>
      <w:r w:rsidR="00C710E1" w:rsidRPr="00C40ED3">
        <w:rPr>
          <w:rFonts w:cs="Times New Roman"/>
          <w:sz w:val="24"/>
          <w:szCs w:val="24"/>
          <w:lang w:val="ro-MD"/>
        </w:rPr>
        <w:t>),</w:t>
      </w:r>
      <w:r w:rsidR="000666B9" w:rsidRPr="00C40ED3">
        <w:rPr>
          <w:rFonts w:cs="Times New Roman"/>
          <w:sz w:val="24"/>
          <w:szCs w:val="24"/>
          <w:lang w:val="ro-MD"/>
        </w:rPr>
        <w:t xml:space="preserve"> </w:t>
      </w:r>
      <w:r w:rsidR="00AA1E2F" w:rsidRPr="00C40ED3">
        <w:rPr>
          <w:rFonts w:cs="Times New Roman"/>
          <w:sz w:val="24"/>
          <w:szCs w:val="24"/>
          <w:lang w:val="ro-MD"/>
        </w:rPr>
        <w:t>emite un aviz potrivit căruia tokenul raportat la active prezintă o amenințare gravă la adresa bunei funcționări a sistemelor de plăți, a transmisiei politicii monetare sau a suveranității monetare.</w:t>
      </w:r>
    </w:p>
    <w:p w14:paraId="6E9C0F30" w14:textId="1645A12B" w:rsidR="00AA1E2F" w:rsidRPr="00C40ED3" w:rsidRDefault="00246895" w:rsidP="00495187">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492D35" w:rsidRPr="00C40ED3">
        <w:rPr>
          <w:rFonts w:cs="Times New Roman"/>
          <w:sz w:val="24"/>
          <w:szCs w:val="24"/>
          <w:lang w:val="ro-MD"/>
        </w:rPr>
        <w:t xml:space="preserve"> </w:t>
      </w:r>
      <w:r w:rsidR="00AA1E2F" w:rsidRPr="00C40ED3">
        <w:rPr>
          <w:rFonts w:cs="Times New Roman"/>
          <w:sz w:val="24"/>
          <w:szCs w:val="24"/>
          <w:lang w:val="ro-MD"/>
        </w:rPr>
        <w:t>limitează cuantumul unui token raportat la active care urmează să fie emis sau impun</w:t>
      </w:r>
      <w:r w:rsidR="005A3C87" w:rsidRPr="00C40ED3">
        <w:rPr>
          <w:rFonts w:cs="Times New Roman"/>
          <w:sz w:val="24"/>
          <w:szCs w:val="24"/>
          <w:lang w:val="ro-MD"/>
        </w:rPr>
        <w:t>e</w:t>
      </w:r>
      <w:r w:rsidR="00AA1E2F" w:rsidRPr="00C40ED3">
        <w:rPr>
          <w:rFonts w:cs="Times New Roman"/>
          <w:sz w:val="24"/>
          <w:szCs w:val="24"/>
          <w:lang w:val="ro-MD"/>
        </w:rPr>
        <w:t xml:space="preserve"> o valoare nominală minimă a tokenului raportat la active atunci când </w:t>
      </w:r>
      <w:r w:rsidR="000666B9" w:rsidRPr="00C40ED3">
        <w:rPr>
          <w:rFonts w:cs="Times New Roman"/>
          <w:sz w:val="24"/>
          <w:szCs w:val="24"/>
          <w:lang w:val="ro-MD"/>
        </w:rPr>
        <w:t>Banca Națională</w:t>
      </w:r>
      <w:r w:rsidR="00216BDD" w:rsidRPr="00C40ED3">
        <w:rPr>
          <w:rFonts w:cs="Times New Roman"/>
          <w:sz w:val="24"/>
          <w:szCs w:val="24"/>
          <w:lang w:val="ro-MD"/>
        </w:rPr>
        <w:t xml:space="preserve"> în calitate de bancă centrală,</w:t>
      </w:r>
      <w:r w:rsidR="005A3C87" w:rsidRPr="00C40ED3">
        <w:rPr>
          <w:rFonts w:cs="Times New Roman"/>
          <w:color w:val="333333"/>
          <w:sz w:val="27"/>
          <w:szCs w:val="27"/>
          <w:shd w:val="clear" w:color="auto" w:fill="FFFFFF"/>
          <w:lang w:val="ro-MD"/>
        </w:rPr>
        <w:t xml:space="preserve"> s</w:t>
      </w:r>
      <w:r w:rsidR="005A3C87" w:rsidRPr="00C40ED3">
        <w:rPr>
          <w:rFonts w:cs="Times New Roman"/>
          <w:sz w:val="24"/>
          <w:szCs w:val="24"/>
          <w:lang w:val="ro-MD"/>
        </w:rPr>
        <w:t xml:space="preserve">au, după caz, </w:t>
      </w:r>
      <w:r w:rsidR="003F6EE0" w:rsidRPr="00C40ED3">
        <w:rPr>
          <w:rFonts w:cs="Times New Roman"/>
          <w:sz w:val="24"/>
          <w:szCs w:val="24"/>
          <w:lang w:val="ro-MD"/>
        </w:rPr>
        <w:t xml:space="preserve">BCE sau </w:t>
      </w:r>
      <w:r w:rsidR="005A3C87" w:rsidRPr="00C40ED3">
        <w:rPr>
          <w:rFonts w:cs="Times New Roman"/>
          <w:sz w:val="24"/>
          <w:szCs w:val="24"/>
          <w:lang w:val="ro-MD"/>
        </w:rPr>
        <w:t>banca centrală menționată la art</w:t>
      </w:r>
      <w:r w:rsidR="003F6EE0" w:rsidRPr="00C40ED3">
        <w:rPr>
          <w:rFonts w:cs="Times New Roman"/>
          <w:sz w:val="24"/>
          <w:szCs w:val="24"/>
          <w:lang w:val="ro-MD"/>
        </w:rPr>
        <w:t>.</w:t>
      </w:r>
      <w:r w:rsidR="005A3C87" w:rsidRPr="00C40ED3">
        <w:rPr>
          <w:rFonts w:cs="Times New Roman"/>
          <w:sz w:val="24"/>
          <w:szCs w:val="24"/>
          <w:lang w:val="ro-MD"/>
        </w:rPr>
        <w:t xml:space="preserve"> 20 alin</w:t>
      </w:r>
      <w:r w:rsidR="003F6EE0" w:rsidRPr="00C40ED3">
        <w:rPr>
          <w:rFonts w:cs="Times New Roman"/>
          <w:sz w:val="24"/>
          <w:szCs w:val="24"/>
          <w:lang w:val="ro-MD"/>
        </w:rPr>
        <w:t>.</w:t>
      </w:r>
      <w:r w:rsidR="005A3C87" w:rsidRPr="00C40ED3">
        <w:rPr>
          <w:rFonts w:cs="Times New Roman"/>
          <w:sz w:val="24"/>
          <w:szCs w:val="24"/>
          <w:lang w:val="ro-MD"/>
        </w:rPr>
        <w:t xml:space="preserve"> (5), </w:t>
      </w:r>
      <w:r w:rsidR="000666B9" w:rsidRPr="00C40ED3">
        <w:rPr>
          <w:rFonts w:cs="Times New Roman"/>
          <w:sz w:val="24"/>
          <w:szCs w:val="24"/>
          <w:lang w:val="ro-MD"/>
        </w:rPr>
        <w:t xml:space="preserve"> </w:t>
      </w:r>
      <w:r w:rsidR="00AA1E2F" w:rsidRPr="00C40ED3">
        <w:rPr>
          <w:rFonts w:cs="Times New Roman"/>
          <w:sz w:val="24"/>
          <w:szCs w:val="24"/>
          <w:lang w:val="ro-MD"/>
        </w:rPr>
        <w:t>emite un aviz potrivit căruia</w:t>
      </w:r>
      <w:r w:rsidR="009E1332" w:rsidRPr="00C40ED3">
        <w:rPr>
          <w:rFonts w:cs="Times New Roman"/>
          <w:sz w:val="24"/>
          <w:szCs w:val="24"/>
          <w:lang w:val="ro-MD"/>
        </w:rPr>
        <w:t xml:space="preserve"> </w:t>
      </w:r>
      <w:r w:rsidR="00AA1E2F" w:rsidRPr="00C40ED3">
        <w:rPr>
          <w:rFonts w:cs="Times New Roman"/>
          <w:sz w:val="24"/>
          <w:szCs w:val="24"/>
          <w:lang w:val="ro-MD"/>
        </w:rPr>
        <w:t>tokenul raportat la active prezintă o amenințare la adresa bunei funcționări a sistemelor de plăți, a transmisiei politicii monetare sau a suveranității monetare și specifică limita aplicabilă sau valoarea nominală minimă.</w:t>
      </w:r>
    </w:p>
    <w:p w14:paraId="73FF8B29" w14:textId="49FD99D2" w:rsidR="00AA1E2F" w:rsidRPr="00C40ED3" w:rsidRDefault="000666B9" w:rsidP="007534DE">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Banca Națională</w:t>
      </w:r>
      <w:r w:rsidR="00CC0C92" w:rsidRPr="00C40ED3">
        <w:rPr>
          <w:rFonts w:cs="Times New Roman"/>
          <w:sz w:val="24"/>
          <w:szCs w:val="24"/>
          <w:lang w:val="ro-MD"/>
        </w:rPr>
        <w:t xml:space="preserve"> în calitate de bancă centrală</w:t>
      </w:r>
      <w:r w:rsidR="00D72FA5" w:rsidRPr="00C40ED3">
        <w:rPr>
          <w:rFonts w:cs="Times New Roman"/>
          <w:sz w:val="24"/>
          <w:szCs w:val="24"/>
          <w:lang w:val="ro-MD"/>
        </w:rPr>
        <w:t xml:space="preserve">, </w:t>
      </w:r>
      <w:r w:rsidR="00CC6154" w:rsidRPr="00C40ED3">
        <w:rPr>
          <w:rFonts w:cs="Times New Roman"/>
          <w:sz w:val="24"/>
          <w:szCs w:val="24"/>
          <w:lang w:val="ro-MD"/>
        </w:rPr>
        <w:t xml:space="preserve">precum și </w:t>
      </w:r>
      <w:r w:rsidR="00A75B90" w:rsidRPr="00C40ED3">
        <w:rPr>
          <w:rFonts w:cs="Times New Roman"/>
          <w:sz w:val="24"/>
          <w:szCs w:val="24"/>
          <w:lang w:val="ro-MD"/>
        </w:rPr>
        <w:t xml:space="preserve">Serviciul Prevenirea şi Combaterea Spălării Banilor </w:t>
      </w:r>
      <w:r w:rsidR="00D72FA5" w:rsidRPr="00C40ED3">
        <w:rPr>
          <w:rFonts w:cs="Times New Roman"/>
          <w:sz w:val="24"/>
          <w:szCs w:val="24"/>
          <w:lang w:val="ro-MD"/>
        </w:rPr>
        <w:t>sau</w:t>
      </w:r>
      <w:r w:rsidR="00CC6154" w:rsidRPr="00C40ED3">
        <w:rPr>
          <w:rFonts w:cs="Times New Roman"/>
          <w:sz w:val="24"/>
          <w:szCs w:val="24"/>
          <w:lang w:val="ro-MD"/>
        </w:rPr>
        <w:t xml:space="preserve"> alte</w:t>
      </w:r>
      <w:r w:rsidR="00A75B90" w:rsidRPr="00C40ED3">
        <w:rPr>
          <w:rFonts w:cs="Times New Roman"/>
          <w:sz w:val="24"/>
          <w:szCs w:val="24"/>
          <w:lang w:val="ro-MD"/>
        </w:rPr>
        <w:t xml:space="preserve"> organe </w:t>
      </w:r>
      <w:r w:rsidR="008D108D" w:rsidRPr="00C40ED3">
        <w:rPr>
          <w:rFonts w:cs="Times New Roman"/>
          <w:sz w:val="24"/>
          <w:szCs w:val="24"/>
          <w:lang w:val="ro-MD"/>
        </w:rPr>
        <w:t>de drept</w:t>
      </w:r>
      <w:r w:rsidR="00F5707E" w:rsidRPr="00C40ED3">
        <w:rPr>
          <w:rFonts w:cs="Times New Roman"/>
          <w:sz w:val="24"/>
          <w:szCs w:val="24"/>
          <w:lang w:val="ro-MD"/>
        </w:rPr>
        <w:t xml:space="preserve"> și/sau control</w:t>
      </w:r>
      <w:r w:rsidR="008D108D" w:rsidRPr="00C40ED3">
        <w:rPr>
          <w:rFonts w:cs="Times New Roman"/>
          <w:sz w:val="24"/>
          <w:szCs w:val="24"/>
          <w:lang w:val="ro-MD"/>
        </w:rPr>
        <w:t xml:space="preserve"> </w:t>
      </w:r>
      <w:r w:rsidR="00A75B90" w:rsidRPr="00C40ED3">
        <w:rPr>
          <w:rFonts w:cs="Times New Roman"/>
          <w:sz w:val="24"/>
          <w:szCs w:val="24"/>
          <w:lang w:val="ro-MD"/>
        </w:rPr>
        <w:t>abilitate din Republica Moldova</w:t>
      </w:r>
      <w:r w:rsidR="0081496A" w:rsidRPr="00C40ED3">
        <w:rPr>
          <w:rFonts w:cs="Times New Roman"/>
          <w:sz w:val="24"/>
          <w:szCs w:val="24"/>
          <w:lang w:val="ro-MD"/>
        </w:rPr>
        <w:t xml:space="preserve">, </w:t>
      </w:r>
      <w:r w:rsidR="00AA1E2F" w:rsidRPr="00C40ED3">
        <w:rPr>
          <w:rFonts w:cs="Times New Roman"/>
          <w:sz w:val="24"/>
          <w:szCs w:val="24"/>
          <w:lang w:val="ro-MD"/>
        </w:rPr>
        <w:t xml:space="preserve">notifică fără întârziere </w:t>
      </w:r>
      <w:r w:rsidR="002D52D0" w:rsidRPr="00C40ED3">
        <w:rPr>
          <w:rFonts w:cs="Times New Roman"/>
          <w:sz w:val="24"/>
          <w:szCs w:val="24"/>
          <w:lang w:val="ro-MD"/>
        </w:rPr>
        <w:t>Comisia Națională</w:t>
      </w:r>
      <w:r w:rsidR="009A15D2" w:rsidRPr="00C40ED3">
        <w:rPr>
          <w:rFonts w:cs="Times New Roman"/>
          <w:sz w:val="24"/>
          <w:szCs w:val="24"/>
          <w:lang w:val="ro-MD"/>
        </w:rPr>
        <w:t>,</w:t>
      </w:r>
      <w:r w:rsidR="00AA1E2F" w:rsidRPr="00C40ED3">
        <w:rPr>
          <w:rFonts w:cs="Times New Roman"/>
          <w:sz w:val="24"/>
          <w:szCs w:val="24"/>
          <w:lang w:val="ro-MD"/>
        </w:rPr>
        <w:t xml:space="preserve"> cu privire la următoarele situații:</w:t>
      </w:r>
    </w:p>
    <w:p w14:paraId="2D8AA54C" w14:textId="7DAA9319" w:rsidR="0092243B" w:rsidRPr="00C40ED3" w:rsidRDefault="00D72FA5" w:rsidP="007534DE">
      <w:pPr>
        <w:pStyle w:val="Listparagraf"/>
        <w:numPr>
          <w:ilvl w:val="2"/>
          <w:numId w:val="13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unei</w:t>
      </w:r>
      <w:r w:rsidR="0092243B" w:rsidRPr="00C40ED3">
        <w:rPr>
          <w:rFonts w:cs="Times New Roman"/>
          <w:sz w:val="24"/>
          <w:szCs w:val="24"/>
          <w:lang w:val="ro-MD"/>
        </w:rPr>
        <w:t xml:space="preserve"> entit</w:t>
      </w:r>
      <w:r w:rsidRPr="00C40ED3">
        <w:rPr>
          <w:rFonts w:cs="Times New Roman"/>
          <w:sz w:val="24"/>
          <w:szCs w:val="24"/>
          <w:lang w:val="ro-MD"/>
        </w:rPr>
        <w:t>ăți</w:t>
      </w:r>
      <w:r w:rsidR="0092243B" w:rsidRPr="00C40ED3">
        <w:rPr>
          <w:rFonts w:cs="Times New Roman"/>
          <w:sz w:val="24"/>
          <w:szCs w:val="24"/>
          <w:lang w:val="ro-MD"/>
        </w:rPr>
        <w:t xml:space="preserve"> terț</w:t>
      </w:r>
      <w:r w:rsidRPr="00C40ED3">
        <w:rPr>
          <w:rFonts w:cs="Times New Roman"/>
          <w:sz w:val="24"/>
          <w:szCs w:val="24"/>
          <w:lang w:val="ro-MD"/>
        </w:rPr>
        <w:t>e</w:t>
      </w:r>
      <w:r w:rsidR="0092243B" w:rsidRPr="00C40ED3">
        <w:rPr>
          <w:rFonts w:cs="Times New Roman"/>
          <w:sz w:val="24"/>
          <w:szCs w:val="24"/>
          <w:lang w:val="ro-MD"/>
        </w:rPr>
        <w:t xml:space="preserve">, astfel cum este menționată la </w:t>
      </w:r>
      <w:r w:rsidR="00B82BA2" w:rsidRPr="00C40ED3">
        <w:rPr>
          <w:rFonts w:cs="Times New Roman"/>
          <w:sz w:val="24"/>
          <w:szCs w:val="24"/>
          <w:lang w:val="ro-MD"/>
        </w:rPr>
        <w:t xml:space="preserve">art. </w:t>
      </w:r>
      <w:r w:rsidR="0092243B" w:rsidRPr="00C40ED3">
        <w:rPr>
          <w:rFonts w:cs="Times New Roman"/>
          <w:sz w:val="24"/>
          <w:szCs w:val="24"/>
          <w:lang w:val="ro-MD"/>
        </w:rPr>
        <w:t xml:space="preserve">34 </w:t>
      </w:r>
      <w:r w:rsidR="00B82BA2" w:rsidRPr="00C40ED3">
        <w:rPr>
          <w:rFonts w:cs="Times New Roman"/>
          <w:sz w:val="24"/>
          <w:szCs w:val="24"/>
          <w:lang w:val="ro-MD"/>
        </w:rPr>
        <w:t xml:space="preserve">alin. </w:t>
      </w:r>
      <w:r w:rsidR="0092243B" w:rsidRPr="00C40ED3">
        <w:rPr>
          <w:rFonts w:cs="Times New Roman"/>
          <w:sz w:val="24"/>
          <w:szCs w:val="24"/>
          <w:lang w:val="ro-MD"/>
        </w:rPr>
        <w:t xml:space="preserve">(5) </w:t>
      </w:r>
      <w:r w:rsidR="00B82BA2" w:rsidRPr="00C40ED3">
        <w:rPr>
          <w:rFonts w:cs="Times New Roman"/>
          <w:sz w:val="24"/>
          <w:szCs w:val="24"/>
          <w:lang w:val="ro-MD"/>
        </w:rPr>
        <w:t xml:space="preserve">lit. </w:t>
      </w:r>
      <w:r w:rsidR="0092243B" w:rsidRPr="00C40ED3">
        <w:rPr>
          <w:rFonts w:cs="Times New Roman"/>
          <w:sz w:val="24"/>
          <w:szCs w:val="24"/>
          <w:lang w:val="ro-MD"/>
        </w:rPr>
        <w:t>h) din prezent</w:t>
      </w:r>
      <w:r w:rsidR="009A15D2" w:rsidRPr="00C40ED3">
        <w:rPr>
          <w:rFonts w:cs="Times New Roman"/>
          <w:sz w:val="24"/>
          <w:szCs w:val="24"/>
          <w:lang w:val="ro-MD"/>
        </w:rPr>
        <w:t>a lege</w:t>
      </w:r>
      <w:r w:rsidR="0092243B" w:rsidRPr="00C40ED3">
        <w:rPr>
          <w:rFonts w:cs="Times New Roman"/>
          <w:sz w:val="24"/>
          <w:szCs w:val="24"/>
          <w:lang w:val="ro-MD"/>
        </w:rPr>
        <w:t>,</w:t>
      </w:r>
      <w:r w:rsidR="009E1332" w:rsidRPr="00C40ED3">
        <w:rPr>
          <w:rFonts w:cs="Times New Roman"/>
          <w:sz w:val="24"/>
          <w:szCs w:val="24"/>
          <w:lang w:val="ro-MD"/>
        </w:rPr>
        <w:t xml:space="preserve"> </w:t>
      </w:r>
      <w:r w:rsidR="007856A4" w:rsidRPr="00C40ED3">
        <w:rPr>
          <w:rFonts w:cs="Times New Roman"/>
          <w:sz w:val="24"/>
          <w:szCs w:val="24"/>
          <w:lang w:val="ro-MD"/>
        </w:rPr>
        <w:t>i s</w:t>
      </w:r>
      <w:r w:rsidR="0092243B" w:rsidRPr="00C40ED3">
        <w:rPr>
          <w:rFonts w:cs="Times New Roman"/>
          <w:sz w:val="24"/>
          <w:szCs w:val="24"/>
          <w:lang w:val="ro-MD"/>
        </w:rPr>
        <w:t xml:space="preserve">-a </w:t>
      </w:r>
      <w:r w:rsidR="007856A4" w:rsidRPr="00C40ED3">
        <w:rPr>
          <w:rFonts w:cs="Times New Roman"/>
          <w:sz w:val="24"/>
          <w:szCs w:val="24"/>
          <w:lang w:val="ro-MD"/>
        </w:rPr>
        <w:t>retras</w:t>
      </w:r>
      <w:r w:rsidR="0092243B" w:rsidRPr="00C40ED3">
        <w:rPr>
          <w:rFonts w:cs="Times New Roman"/>
          <w:sz w:val="24"/>
          <w:szCs w:val="24"/>
          <w:lang w:val="ro-MD"/>
        </w:rPr>
        <w:t xml:space="preserve"> </w:t>
      </w:r>
      <w:r w:rsidR="006478D4" w:rsidRPr="00C40ED3">
        <w:rPr>
          <w:rFonts w:cs="Times New Roman"/>
          <w:sz w:val="24"/>
          <w:szCs w:val="24"/>
          <w:lang w:val="ro-MD"/>
        </w:rPr>
        <w:t xml:space="preserve">licența de bancă, astfel cum este </w:t>
      </w:r>
      <w:r w:rsidR="007856A4" w:rsidRPr="00C40ED3">
        <w:rPr>
          <w:rFonts w:cs="Times New Roman"/>
          <w:sz w:val="24"/>
          <w:szCs w:val="24"/>
          <w:lang w:val="ro-MD"/>
        </w:rPr>
        <w:t xml:space="preserve">prevăzută </w:t>
      </w:r>
      <w:r w:rsidR="006478D4" w:rsidRPr="00C40ED3">
        <w:rPr>
          <w:rFonts w:cs="Times New Roman"/>
          <w:sz w:val="24"/>
          <w:szCs w:val="24"/>
          <w:lang w:val="ro-MD"/>
        </w:rPr>
        <w:t>la art. 8 din Legea nr. 202/2017</w:t>
      </w:r>
      <w:r w:rsidR="0092243B" w:rsidRPr="00C40ED3">
        <w:rPr>
          <w:rFonts w:cs="Times New Roman"/>
          <w:sz w:val="24"/>
          <w:szCs w:val="24"/>
          <w:lang w:val="ro-MD"/>
        </w:rPr>
        <w:t xml:space="preserve">, </w:t>
      </w:r>
      <w:r w:rsidR="00AD5FC6" w:rsidRPr="00C40ED3">
        <w:rPr>
          <w:rFonts w:cs="Times New Roman"/>
          <w:sz w:val="24"/>
          <w:szCs w:val="24"/>
          <w:lang w:val="ro-MD"/>
        </w:rPr>
        <w:t xml:space="preserve">sau licența </w:t>
      </w:r>
      <w:r w:rsidR="0092243B" w:rsidRPr="00C40ED3">
        <w:rPr>
          <w:rFonts w:cs="Times New Roman"/>
          <w:sz w:val="24"/>
          <w:szCs w:val="24"/>
          <w:lang w:val="ro-MD"/>
        </w:rPr>
        <w:t xml:space="preserve">de </w:t>
      </w:r>
      <w:r w:rsidR="0032534D" w:rsidRPr="00C40ED3">
        <w:rPr>
          <w:rFonts w:cs="Times New Roman"/>
          <w:sz w:val="24"/>
          <w:szCs w:val="24"/>
          <w:lang w:val="ro-MD"/>
        </w:rPr>
        <w:t>instituție</w:t>
      </w:r>
      <w:r w:rsidR="006478D4" w:rsidRPr="00C40ED3">
        <w:rPr>
          <w:rFonts w:cs="Times New Roman"/>
          <w:sz w:val="24"/>
          <w:szCs w:val="24"/>
          <w:lang w:val="ro-MD"/>
        </w:rPr>
        <w:t xml:space="preserve"> </w:t>
      </w:r>
      <w:r w:rsidR="0092243B" w:rsidRPr="00C40ED3">
        <w:rPr>
          <w:rFonts w:cs="Times New Roman"/>
          <w:sz w:val="24"/>
          <w:szCs w:val="24"/>
          <w:lang w:val="ro-MD"/>
        </w:rPr>
        <w:t xml:space="preserve">de plată sau de </w:t>
      </w:r>
      <w:r w:rsidR="007312FA" w:rsidRPr="00C40ED3">
        <w:rPr>
          <w:rFonts w:cs="Times New Roman"/>
          <w:sz w:val="24"/>
          <w:szCs w:val="24"/>
          <w:lang w:val="ro-MD"/>
        </w:rPr>
        <w:t xml:space="preserve">instituție </w:t>
      </w:r>
      <w:r w:rsidR="0092243B" w:rsidRPr="00C40ED3">
        <w:rPr>
          <w:rFonts w:cs="Times New Roman"/>
          <w:sz w:val="24"/>
          <w:szCs w:val="24"/>
          <w:lang w:val="ro-MD"/>
        </w:rPr>
        <w:t>emitentă de monedă electronică</w:t>
      </w:r>
      <w:r w:rsidR="00E9497B" w:rsidRPr="00C40ED3">
        <w:rPr>
          <w:rFonts w:cs="Times New Roman"/>
          <w:sz w:val="24"/>
          <w:szCs w:val="24"/>
          <w:lang w:val="ro-MD"/>
        </w:rPr>
        <w:t>, astfel cum este prevăzută la art. 10 și 80 din Legea nr. 114/2012</w:t>
      </w:r>
      <w:r w:rsidR="0092243B" w:rsidRPr="00C40ED3">
        <w:rPr>
          <w:rFonts w:cs="Times New Roman"/>
          <w:sz w:val="24"/>
          <w:szCs w:val="24"/>
          <w:lang w:val="ro-MD"/>
        </w:rPr>
        <w:t>;</w:t>
      </w:r>
    </w:p>
    <w:p w14:paraId="3AF422C3" w14:textId="282309AC" w:rsidR="0092243B" w:rsidRPr="00C40ED3" w:rsidRDefault="0092243B" w:rsidP="007534DE">
      <w:pPr>
        <w:pStyle w:val="Listparagraf"/>
        <w:numPr>
          <w:ilvl w:val="2"/>
          <w:numId w:val="13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membrii organului de conducere al emitentului sau acționarii sau asociații, direcți sau indirecți, care dețin participații calificate în cadrul emitentului au încălcat dispozițiile </w:t>
      </w:r>
      <w:r w:rsidR="008059DE" w:rsidRPr="00C40ED3">
        <w:rPr>
          <w:rFonts w:cs="Times New Roman"/>
          <w:sz w:val="24"/>
          <w:szCs w:val="24"/>
          <w:lang w:val="ro-MD"/>
        </w:rPr>
        <w:t>Legii nr. 308/2017</w:t>
      </w:r>
      <w:r w:rsidRPr="00C40ED3">
        <w:rPr>
          <w:rFonts w:cs="Times New Roman"/>
          <w:sz w:val="24"/>
          <w:szCs w:val="24"/>
          <w:lang w:val="ro-MD"/>
        </w:rPr>
        <w:t>.</w:t>
      </w:r>
    </w:p>
    <w:p w14:paraId="42F9C654" w14:textId="3A535AFD" w:rsidR="00CC6154" w:rsidRPr="00C40ED3" w:rsidRDefault="00CC6154" w:rsidP="007534DE">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790CA8" w:rsidRPr="00C40ED3">
        <w:rPr>
          <w:rFonts w:cs="Times New Roman"/>
          <w:sz w:val="24"/>
          <w:szCs w:val="24"/>
          <w:lang w:val="ro-MD"/>
        </w:rPr>
        <w:t xml:space="preserve"> </w:t>
      </w:r>
      <w:r w:rsidR="00335A05" w:rsidRPr="00C40ED3">
        <w:rPr>
          <w:rFonts w:cs="Times New Roman"/>
          <w:sz w:val="24"/>
          <w:szCs w:val="24"/>
          <w:lang w:val="ro-MD"/>
        </w:rPr>
        <w:t>monitorizează</w:t>
      </w:r>
      <w:r w:rsidR="002A68FC" w:rsidRPr="00C40ED3">
        <w:rPr>
          <w:rFonts w:cs="Times New Roman"/>
          <w:sz w:val="24"/>
          <w:szCs w:val="24"/>
          <w:lang w:val="ro-MD"/>
        </w:rPr>
        <w:t xml:space="preserve"> continuu </w:t>
      </w:r>
      <w:r w:rsidRPr="00C40ED3">
        <w:rPr>
          <w:rFonts w:cs="Times New Roman"/>
          <w:sz w:val="24"/>
          <w:szCs w:val="24"/>
          <w:lang w:val="ro-MD"/>
        </w:rPr>
        <w:t xml:space="preserve">situația </w:t>
      </w:r>
      <w:r w:rsidR="00335A05" w:rsidRPr="00C40ED3">
        <w:rPr>
          <w:rFonts w:cs="Times New Roman"/>
          <w:sz w:val="24"/>
          <w:szCs w:val="24"/>
          <w:lang w:val="ro-MD"/>
        </w:rPr>
        <w:t xml:space="preserve">unei </w:t>
      </w:r>
      <w:r w:rsidRPr="00C40ED3">
        <w:rPr>
          <w:rFonts w:cs="Times New Roman"/>
          <w:sz w:val="24"/>
          <w:szCs w:val="24"/>
          <w:lang w:val="ro-MD"/>
        </w:rPr>
        <w:t>entităț</w:t>
      </w:r>
      <w:r w:rsidR="002A68FC" w:rsidRPr="00C40ED3">
        <w:rPr>
          <w:rFonts w:cs="Times New Roman"/>
          <w:sz w:val="24"/>
          <w:szCs w:val="24"/>
          <w:lang w:val="ro-MD"/>
        </w:rPr>
        <w:t>i</w:t>
      </w:r>
      <w:r w:rsidRPr="00C40ED3">
        <w:rPr>
          <w:rFonts w:cs="Times New Roman"/>
          <w:sz w:val="24"/>
          <w:szCs w:val="24"/>
          <w:lang w:val="ro-MD"/>
        </w:rPr>
        <w:t xml:space="preserve"> terțe</w:t>
      </w:r>
      <w:r w:rsidR="00335A05" w:rsidRPr="00C40ED3">
        <w:rPr>
          <w:rFonts w:cs="Times New Roman"/>
          <w:sz w:val="24"/>
          <w:szCs w:val="24"/>
          <w:lang w:val="ro-MD"/>
        </w:rPr>
        <w:t>,</w:t>
      </w:r>
      <w:r w:rsidR="002A68FC" w:rsidRPr="00C40ED3">
        <w:rPr>
          <w:rFonts w:cs="Times New Roman"/>
          <w:sz w:val="24"/>
          <w:szCs w:val="24"/>
          <w:lang w:val="ro-MD"/>
        </w:rPr>
        <w:t xml:space="preserve"> </w:t>
      </w:r>
      <w:r w:rsidR="00335A05" w:rsidRPr="00C40ED3">
        <w:rPr>
          <w:rFonts w:cs="Times New Roman"/>
          <w:sz w:val="24"/>
          <w:szCs w:val="24"/>
          <w:lang w:val="ro-MD"/>
        </w:rPr>
        <w:t xml:space="preserve">astfel cum este menționată la </w:t>
      </w:r>
      <w:r w:rsidRPr="00C40ED3">
        <w:rPr>
          <w:rFonts w:cs="Times New Roman"/>
          <w:sz w:val="24"/>
          <w:szCs w:val="24"/>
          <w:lang w:val="ro-MD"/>
        </w:rPr>
        <w:t>art. 34 alin. (5) lit. (h),</w:t>
      </w:r>
      <w:r w:rsidR="002A68FC" w:rsidRPr="00C40ED3">
        <w:rPr>
          <w:rFonts w:cs="Times New Roman"/>
          <w:sz w:val="24"/>
          <w:szCs w:val="24"/>
          <w:lang w:val="ro-MD"/>
        </w:rPr>
        <w:t xml:space="preserve"> dacă</w:t>
      </w:r>
      <w:r w:rsidRPr="00C40ED3">
        <w:rPr>
          <w:rFonts w:cs="Times New Roman"/>
          <w:sz w:val="24"/>
          <w:szCs w:val="24"/>
          <w:lang w:val="ro-MD"/>
        </w:rPr>
        <w:t xml:space="preserve"> nu i s-a retras autorizația în calitate de furnizor de servicii de criptoactive</w:t>
      </w:r>
      <w:r w:rsidR="00335A05" w:rsidRPr="00C40ED3">
        <w:rPr>
          <w:rFonts w:cs="Times New Roman"/>
          <w:sz w:val="24"/>
          <w:szCs w:val="24"/>
          <w:lang w:val="ro-MD"/>
        </w:rPr>
        <w:t xml:space="preserve"> prevăzută la </w:t>
      </w:r>
      <w:r w:rsidRPr="00C40ED3">
        <w:rPr>
          <w:rFonts w:cs="Times New Roman"/>
          <w:sz w:val="24"/>
          <w:szCs w:val="24"/>
          <w:lang w:val="ro-MD"/>
        </w:rPr>
        <w:t>art. 53.</w:t>
      </w:r>
    </w:p>
    <w:p w14:paraId="42E657A0" w14:textId="6336C22E" w:rsidR="00AA1E2F" w:rsidRPr="00C40ED3" w:rsidRDefault="002D52D0" w:rsidP="007534DE">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D26380" w:rsidRPr="00C40ED3">
        <w:rPr>
          <w:rFonts w:cs="Times New Roman"/>
          <w:sz w:val="24"/>
          <w:szCs w:val="24"/>
          <w:lang w:val="ro-MD"/>
        </w:rPr>
        <w:t xml:space="preserve">, </w:t>
      </w:r>
      <w:r w:rsidR="00AA1E2F" w:rsidRPr="00C40ED3">
        <w:rPr>
          <w:rFonts w:cs="Times New Roman"/>
          <w:sz w:val="24"/>
          <w:szCs w:val="24"/>
          <w:lang w:val="ro-MD"/>
        </w:rPr>
        <w:t>retrag</w:t>
      </w:r>
      <w:r w:rsidR="00AD5FC6" w:rsidRPr="00C40ED3">
        <w:rPr>
          <w:rFonts w:cs="Times New Roman"/>
          <w:sz w:val="24"/>
          <w:szCs w:val="24"/>
          <w:lang w:val="ro-MD"/>
        </w:rPr>
        <w:t>e</w:t>
      </w:r>
      <w:r w:rsidR="00AA1E2F" w:rsidRPr="00C40ED3">
        <w:rPr>
          <w:rFonts w:cs="Times New Roman"/>
          <w:sz w:val="24"/>
          <w:szCs w:val="24"/>
          <w:lang w:val="ro-MD"/>
        </w:rPr>
        <w:t xml:space="preserve"> autorizația unui emitent al unui token raportat la active în cazul în care consideră că faptele menționate la </w:t>
      </w:r>
      <w:r w:rsidR="000104C7" w:rsidRPr="00C40ED3">
        <w:rPr>
          <w:rFonts w:cs="Times New Roman"/>
          <w:sz w:val="24"/>
          <w:szCs w:val="24"/>
          <w:lang w:val="ro-MD"/>
        </w:rPr>
        <w:t>alin.</w:t>
      </w:r>
      <w:r w:rsidR="00AA1E2F" w:rsidRPr="00C40ED3">
        <w:rPr>
          <w:rFonts w:cs="Times New Roman"/>
          <w:sz w:val="24"/>
          <w:szCs w:val="24"/>
          <w:lang w:val="ro-MD"/>
        </w:rPr>
        <w:t xml:space="preserve"> (</w:t>
      </w:r>
      <w:r w:rsidR="00AD5FC6" w:rsidRPr="00C40ED3">
        <w:rPr>
          <w:rFonts w:cs="Times New Roman"/>
          <w:sz w:val="24"/>
          <w:szCs w:val="24"/>
          <w:lang w:val="ro-MD"/>
        </w:rPr>
        <w:t>4</w:t>
      </w:r>
      <w:r w:rsidR="00AA1E2F" w:rsidRPr="00C40ED3">
        <w:rPr>
          <w:rFonts w:cs="Times New Roman"/>
          <w:sz w:val="24"/>
          <w:szCs w:val="24"/>
          <w:lang w:val="ro-MD"/>
        </w:rPr>
        <w:t>)</w:t>
      </w:r>
      <w:r w:rsidR="00790CA8" w:rsidRPr="00C40ED3">
        <w:rPr>
          <w:rFonts w:cs="Times New Roman"/>
          <w:sz w:val="24"/>
          <w:szCs w:val="24"/>
          <w:lang w:val="ro-MD"/>
        </w:rPr>
        <w:t xml:space="preserve"> și (5)</w:t>
      </w:r>
      <w:r w:rsidR="00AA1E2F" w:rsidRPr="00C40ED3">
        <w:rPr>
          <w:rFonts w:cs="Times New Roman"/>
          <w:sz w:val="24"/>
          <w:szCs w:val="24"/>
          <w:lang w:val="ro-MD"/>
        </w:rPr>
        <w:t xml:space="preserve"> afectează buna reputație a membrilor organului de conducere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w:t>
      </w:r>
      <w:r w:rsidR="00121367" w:rsidRPr="00C40ED3">
        <w:rPr>
          <w:rFonts w:cs="Times New Roman"/>
          <w:sz w:val="24"/>
          <w:szCs w:val="24"/>
          <w:lang w:val="ro-MD"/>
        </w:rPr>
        <w:t xml:space="preserve">art. </w:t>
      </w:r>
      <w:r w:rsidR="00AA1E2F" w:rsidRPr="00C40ED3">
        <w:rPr>
          <w:rFonts w:cs="Times New Roman"/>
          <w:sz w:val="24"/>
          <w:szCs w:val="24"/>
          <w:lang w:val="ro-MD"/>
        </w:rPr>
        <w:t>34.</w:t>
      </w:r>
    </w:p>
    <w:p w14:paraId="19BC653A" w14:textId="77777777" w:rsidR="00AA1E2F" w:rsidRPr="00C40ED3" w:rsidRDefault="00AA1E2F" w:rsidP="007534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Atunci când autorizația este retrasă, emitentul tokenului raportat la active aplică procedura prevăzută la </w:t>
      </w:r>
      <w:r w:rsidR="00121367" w:rsidRPr="00C40ED3">
        <w:rPr>
          <w:rFonts w:cs="Times New Roman"/>
          <w:sz w:val="24"/>
          <w:szCs w:val="24"/>
          <w:lang w:val="ro-MD"/>
        </w:rPr>
        <w:t xml:space="preserve">art. </w:t>
      </w:r>
      <w:r w:rsidR="00285A90" w:rsidRPr="00C40ED3">
        <w:rPr>
          <w:rFonts w:cs="Times New Roman"/>
          <w:sz w:val="24"/>
          <w:szCs w:val="24"/>
          <w:lang w:val="ro-MD"/>
        </w:rPr>
        <w:t>44</w:t>
      </w:r>
      <w:r w:rsidRPr="00C40ED3">
        <w:rPr>
          <w:rFonts w:cs="Times New Roman"/>
          <w:sz w:val="24"/>
          <w:szCs w:val="24"/>
          <w:lang w:val="ro-MD"/>
        </w:rPr>
        <w:t>.</w:t>
      </w:r>
    </w:p>
    <w:p w14:paraId="6B841C36" w14:textId="624A1D7B" w:rsidR="00AA1E2F" w:rsidRPr="00C40ED3" w:rsidRDefault="00AA1E2F" w:rsidP="00495187">
      <w:pPr>
        <w:pStyle w:val="Listparagraf"/>
        <w:numPr>
          <w:ilvl w:val="1"/>
          <w:numId w:val="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w:t>
      </w:r>
      <w:r w:rsidR="002D52D0" w:rsidRPr="00C40ED3">
        <w:rPr>
          <w:rFonts w:cs="Times New Roman"/>
          <w:sz w:val="24"/>
          <w:szCs w:val="24"/>
          <w:lang w:val="ro-MD"/>
        </w:rPr>
        <w:t xml:space="preserve">Comisia Națională </w:t>
      </w:r>
      <w:r w:rsidRPr="00C40ED3">
        <w:rPr>
          <w:rFonts w:cs="Times New Roman"/>
          <w:sz w:val="24"/>
          <w:szCs w:val="24"/>
          <w:lang w:val="ro-MD"/>
        </w:rPr>
        <w:t xml:space="preserve">pune la dispoziție, fără întârziere nejustificată, în registrul menționat la </w:t>
      </w:r>
      <w:r w:rsidR="00121367" w:rsidRPr="00C40ED3">
        <w:rPr>
          <w:rFonts w:cs="Times New Roman"/>
          <w:sz w:val="24"/>
          <w:szCs w:val="24"/>
          <w:lang w:val="ro-MD"/>
        </w:rPr>
        <w:t xml:space="preserve">art. </w:t>
      </w:r>
      <w:r w:rsidR="00AA4809" w:rsidRPr="00C40ED3">
        <w:rPr>
          <w:rFonts w:cs="Times New Roman"/>
          <w:sz w:val="24"/>
          <w:szCs w:val="24"/>
          <w:lang w:val="ro-MD"/>
        </w:rPr>
        <w:t>95</w:t>
      </w:r>
      <w:r w:rsidRPr="00C40ED3">
        <w:rPr>
          <w:rFonts w:cs="Times New Roman"/>
          <w:sz w:val="24"/>
          <w:szCs w:val="24"/>
          <w:lang w:val="ro-MD"/>
        </w:rPr>
        <w:t>, informațiile cu privire la retragere</w:t>
      </w:r>
      <w:r w:rsidR="00B828E3" w:rsidRPr="00C40ED3">
        <w:rPr>
          <w:rFonts w:cs="Times New Roman"/>
          <w:sz w:val="24"/>
          <w:szCs w:val="24"/>
          <w:lang w:val="ro-MD"/>
        </w:rPr>
        <w:t>a autorizației emitentului tokenului raportat la active</w:t>
      </w:r>
      <w:r w:rsidRPr="00C40ED3">
        <w:rPr>
          <w:rFonts w:cs="Times New Roman"/>
          <w:sz w:val="24"/>
          <w:szCs w:val="24"/>
          <w:lang w:val="ro-MD"/>
        </w:rPr>
        <w:t>.</w:t>
      </w:r>
    </w:p>
    <w:p w14:paraId="463B4205"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6A60A423"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Modificarea cărților albe publicate pentru criptoactive de tipul tokenurilor raportate la active</w:t>
      </w:r>
    </w:p>
    <w:p w14:paraId="1885C941" w14:textId="29F46479" w:rsidR="00AA1E2F" w:rsidRPr="00C40ED3" w:rsidRDefault="00AA1E2F" w:rsidP="00495187">
      <w:pPr>
        <w:pStyle w:val="Listparagraf"/>
        <w:numPr>
          <w:ilvl w:val="1"/>
          <w:numId w:val="3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notifică </w:t>
      </w:r>
      <w:r w:rsidR="009E609C" w:rsidRPr="00C40ED3">
        <w:rPr>
          <w:rFonts w:cs="Times New Roman"/>
          <w:sz w:val="24"/>
          <w:szCs w:val="24"/>
          <w:lang w:val="ro-MD"/>
        </w:rPr>
        <w:t>Comisiei Naționale</w:t>
      </w:r>
      <w:r w:rsidR="00E306CF" w:rsidRPr="00C40ED3">
        <w:rPr>
          <w:rFonts w:cs="Times New Roman"/>
          <w:sz w:val="24"/>
          <w:szCs w:val="24"/>
          <w:lang w:val="ro-MD"/>
        </w:rPr>
        <w:t xml:space="preserve">, </w:t>
      </w:r>
      <w:r w:rsidRPr="00C40ED3">
        <w:rPr>
          <w:rFonts w:cs="Times New Roman"/>
          <w:sz w:val="24"/>
          <w:szCs w:val="24"/>
          <w:lang w:val="ro-MD"/>
        </w:rPr>
        <w:t xml:space="preserve">orice modificare preconizată a modelului lor de afaceri care este susceptibilă să aibă o influență semnificativă asupra deciziei de achiziționare a oricărui deținător sau a oricărui deținător potențial de tokenuri raportate la active, care survine după autorizarea menționată la </w:t>
      </w:r>
      <w:r w:rsidR="00E306CF" w:rsidRPr="00C40ED3">
        <w:rPr>
          <w:rFonts w:cs="Times New Roman"/>
          <w:sz w:val="24"/>
          <w:szCs w:val="24"/>
          <w:lang w:val="ro-MD"/>
        </w:rPr>
        <w:t xml:space="preserve">art. </w:t>
      </w:r>
      <w:r w:rsidRPr="00C40ED3">
        <w:rPr>
          <w:rFonts w:cs="Times New Roman"/>
          <w:sz w:val="24"/>
          <w:szCs w:val="24"/>
          <w:lang w:val="ro-MD"/>
        </w:rPr>
        <w:t xml:space="preserve">21 sau după aprobarea cărții albe pentru criptoactive în temeiul </w:t>
      </w:r>
      <w:r w:rsidR="00E306CF" w:rsidRPr="00C40ED3">
        <w:rPr>
          <w:rFonts w:cs="Times New Roman"/>
          <w:sz w:val="24"/>
          <w:szCs w:val="24"/>
          <w:lang w:val="ro-MD"/>
        </w:rPr>
        <w:t xml:space="preserve">art. </w:t>
      </w:r>
      <w:r w:rsidRPr="00C40ED3">
        <w:rPr>
          <w:rFonts w:cs="Times New Roman"/>
          <w:sz w:val="24"/>
          <w:szCs w:val="24"/>
          <w:lang w:val="ro-MD"/>
        </w:rPr>
        <w:t>17, precum și în contextul art</w:t>
      </w:r>
      <w:r w:rsidR="00E306CF" w:rsidRPr="00C40ED3">
        <w:rPr>
          <w:rFonts w:cs="Times New Roman"/>
          <w:sz w:val="24"/>
          <w:szCs w:val="24"/>
          <w:lang w:val="ro-MD"/>
        </w:rPr>
        <w:t>.</w:t>
      </w:r>
      <w:r w:rsidRPr="00C40ED3">
        <w:rPr>
          <w:rFonts w:cs="Times New Roman"/>
          <w:sz w:val="24"/>
          <w:szCs w:val="24"/>
          <w:lang w:val="ro-MD"/>
        </w:rPr>
        <w:t xml:space="preserve"> 23. Aceste modificări cuprind, printre altele, orice modificări semnificative privind:</w:t>
      </w:r>
    </w:p>
    <w:p w14:paraId="5F8683B9"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mecanismele de guvernanță, inclusiv liniile de informare a organului de conducere și cadrul de gestionare a riscurilor;</w:t>
      </w:r>
    </w:p>
    <w:p w14:paraId="46784A7D" w14:textId="5E26B192"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rezerv</w:t>
      </w:r>
      <w:r w:rsidR="00B62AF5" w:rsidRPr="00C40ED3">
        <w:rPr>
          <w:rFonts w:cs="Times New Roman"/>
          <w:sz w:val="24"/>
          <w:szCs w:val="24"/>
          <w:lang w:val="ro-MD"/>
        </w:rPr>
        <w:t>a de active</w:t>
      </w:r>
      <w:r w:rsidRPr="00C40ED3">
        <w:rPr>
          <w:rFonts w:cs="Times New Roman"/>
          <w:sz w:val="24"/>
          <w:szCs w:val="24"/>
          <w:lang w:val="ro-MD"/>
        </w:rPr>
        <w:t xml:space="preserve"> și custodia </w:t>
      </w:r>
      <w:r w:rsidR="00B62AF5" w:rsidRPr="00C40ED3">
        <w:rPr>
          <w:rFonts w:cs="Times New Roman"/>
          <w:sz w:val="24"/>
          <w:szCs w:val="24"/>
          <w:lang w:val="ro-MD"/>
        </w:rPr>
        <w:t xml:space="preserve">rezervelor de </w:t>
      </w:r>
      <w:r w:rsidRPr="00C40ED3">
        <w:rPr>
          <w:rFonts w:cs="Times New Roman"/>
          <w:sz w:val="24"/>
          <w:szCs w:val="24"/>
          <w:lang w:val="ro-MD"/>
        </w:rPr>
        <w:t>active;</w:t>
      </w:r>
    </w:p>
    <w:p w14:paraId="0FCE8809"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drepturile acordate deținătorilor de tokenuri raportate la active;</w:t>
      </w:r>
    </w:p>
    <w:p w14:paraId="014586F5"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mecanismul de emitere și răscumpărare a unui token raportat la active;</w:t>
      </w:r>
    </w:p>
    <w:p w14:paraId="635715A1"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protocoalele de validare a tranzacțiilor cu tokenuri raportate la active;</w:t>
      </w:r>
    </w:p>
    <w:p w14:paraId="1EE5BD46"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funcționarea tehnologiei registrelor distribuite, supusă drepturilor de proprietate ale emitenților, în cazul în care tokenurile raportate la active sunt emise, transferate și stocate utilizând o astfel de tehnologie a registrelor distribuite;</w:t>
      </w:r>
    </w:p>
    <w:p w14:paraId="6E9AE810"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mecanismele de asigurare a lichidității tokenurilor raportate la active;</w:t>
      </w:r>
    </w:p>
    <w:p w14:paraId="47C5B283" w14:textId="271CEA42"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acordurile cu entitățile terțe, inclusiv pentru administrarea rezerv</w:t>
      </w:r>
      <w:r w:rsidR="00B62AF5" w:rsidRPr="00C40ED3">
        <w:rPr>
          <w:rFonts w:cs="Times New Roman"/>
          <w:sz w:val="24"/>
          <w:szCs w:val="24"/>
          <w:lang w:val="ro-MD"/>
        </w:rPr>
        <w:t>ei de active</w:t>
      </w:r>
      <w:r w:rsidRPr="00C40ED3">
        <w:rPr>
          <w:rFonts w:cs="Times New Roman"/>
          <w:sz w:val="24"/>
          <w:szCs w:val="24"/>
          <w:lang w:val="ro-MD"/>
        </w:rPr>
        <w:t xml:space="preserve"> și investirea rezervei, custodia  rezerv</w:t>
      </w:r>
      <w:r w:rsidR="00B62AF5" w:rsidRPr="00C40ED3">
        <w:rPr>
          <w:rFonts w:cs="Times New Roman"/>
          <w:sz w:val="24"/>
          <w:szCs w:val="24"/>
          <w:lang w:val="ro-MD"/>
        </w:rPr>
        <w:t>ei de active</w:t>
      </w:r>
      <w:r w:rsidRPr="00C40ED3">
        <w:rPr>
          <w:rFonts w:cs="Times New Roman"/>
          <w:sz w:val="24"/>
          <w:szCs w:val="24"/>
          <w:lang w:val="ro-MD"/>
        </w:rPr>
        <w:t xml:space="preserve"> și, după caz, distribuirea către public a tokenurilor raportate la active;</w:t>
      </w:r>
    </w:p>
    <w:p w14:paraId="065E1972"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procedurile de tratare a plângerilor;</w:t>
      </w:r>
    </w:p>
    <w:p w14:paraId="6302D353" w14:textId="77777777" w:rsidR="0092243B" w:rsidRPr="00C40ED3" w:rsidRDefault="0092243B" w:rsidP="00495187">
      <w:pPr>
        <w:pStyle w:val="Listparagraf"/>
        <w:numPr>
          <w:ilvl w:val="2"/>
          <w:numId w:val="13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evaluarea riscurilor de spălare a banilor și de finanțare a terorismului, precum și politicile și procedurile generale aferente.</w:t>
      </w:r>
    </w:p>
    <w:p w14:paraId="7E71F7BB" w14:textId="6C69D08A"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Emitenții de tokenuri raportate la active notifică </w:t>
      </w:r>
      <w:r w:rsidR="009E609C" w:rsidRPr="00C40ED3">
        <w:rPr>
          <w:rFonts w:cs="Times New Roman"/>
          <w:sz w:val="24"/>
          <w:szCs w:val="24"/>
          <w:lang w:val="ro-MD"/>
        </w:rPr>
        <w:t>Comisiei naționale</w:t>
      </w:r>
      <w:r w:rsidR="00E306CF" w:rsidRPr="00C40ED3">
        <w:rPr>
          <w:rFonts w:cs="Times New Roman"/>
          <w:sz w:val="24"/>
          <w:szCs w:val="24"/>
          <w:lang w:val="ro-MD"/>
        </w:rPr>
        <w:t>,</w:t>
      </w:r>
      <w:r w:rsidRPr="00C40ED3">
        <w:rPr>
          <w:rFonts w:cs="Times New Roman"/>
          <w:sz w:val="24"/>
          <w:szCs w:val="24"/>
          <w:lang w:val="ro-MD"/>
        </w:rPr>
        <w:t xml:space="preserve"> cu cel puțin 30 de zile lucrătoare înainte ca modificările preconizate să intre în vigoare.</w:t>
      </w:r>
    </w:p>
    <w:p w14:paraId="7539C64E" w14:textId="25CCE97C" w:rsidR="00AA1E2F" w:rsidRPr="00C40ED3" w:rsidRDefault="00AA1E2F" w:rsidP="00495187">
      <w:pPr>
        <w:pStyle w:val="Listparagraf"/>
        <w:numPr>
          <w:ilvl w:val="1"/>
          <w:numId w:val="34"/>
        </w:numPr>
        <w:tabs>
          <w:tab w:val="left" w:pos="709"/>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modificarea preconizată, astfel cum se menționează la alin</w:t>
      </w:r>
      <w:r w:rsidR="00DC5334" w:rsidRPr="00C40ED3">
        <w:rPr>
          <w:rFonts w:cs="Times New Roman"/>
          <w:sz w:val="24"/>
          <w:szCs w:val="24"/>
          <w:lang w:val="ro-MD"/>
        </w:rPr>
        <w:t>.</w:t>
      </w:r>
      <w:r w:rsidRPr="00C40ED3">
        <w:rPr>
          <w:rFonts w:cs="Times New Roman"/>
          <w:sz w:val="24"/>
          <w:szCs w:val="24"/>
          <w:lang w:val="ro-MD"/>
        </w:rPr>
        <w:t xml:space="preserve"> (1), a fost notificată </w:t>
      </w:r>
      <w:r w:rsidR="009E609C" w:rsidRPr="00C40ED3">
        <w:rPr>
          <w:rFonts w:cs="Times New Roman"/>
          <w:sz w:val="24"/>
          <w:szCs w:val="24"/>
          <w:lang w:val="ro-MD"/>
        </w:rPr>
        <w:t>Comisiei Naționale</w:t>
      </w:r>
      <w:r w:rsidRPr="00C40ED3">
        <w:rPr>
          <w:rFonts w:cs="Times New Roman"/>
          <w:sz w:val="24"/>
          <w:szCs w:val="24"/>
          <w:lang w:val="ro-MD"/>
        </w:rPr>
        <w:t>, emitentul unui token raportat la active elaborează un proiect de carte albă modificată pentru criptoactive și se asigură că ordinea în care apar informațiile respective este consecventă cu cea din varianta originală a cărții albe pentru criptoactive.</w:t>
      </w:r>
    </w:p>
    <w:p w14:paraId="44798477" w14:textId="6BADAA74" w:rsidR="00AA1E2F" w:rsidRPr="00C40ED3" w:rsidRDefault="00AA1E2F" w:rsidP="00495187">
      <w:pPr>
        <w:tabs>
          <w:tab w:val="left" w:pos="709"/>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Emitentul tokenului raportat la active notifică proiectul modificat de carte albă pentru criptoactive </w:t>
      </w:r>
      <w:r w:rsidR="002D4FA6" w:rsidRPr="00C40ED3">
        <w:rPr>
          <w:rFonts w:cs="Times New Roman"/>
          <w:sz w:val="24"/>
          <w:szCs w:val="24"/>
          <w:lang w:val="ro-MD"/>
        </w:rPr>
        <w:t>Comisiei Națională</w:t>
      </w:r>
      <w:r w:rsidRPr="00C40ED3">
        <w:rPr>
          <w:rFonts w:cs="Times New Roman"/>
          <w:sz w:val="24"/>
          <w:szCs w:val="24"/>
          <w:lang w:val="ro-MD"/>
        </w:rPr>
        <w:t>.</w:t>
      </w:r>
    </w:p>
    <w:p w14:paraId="04DB92E4" w14:textId="2D99F8C2" w:rsidR="00AA1E2F" w:rsidRPr="00C40ED3" w:rsidRDefault="002D4FA6" w:rsidP="00495187">
      <w:pPr>
        <w:tabs>
          <w:tab w:val="left" w:pos="709"/>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Comisia Națională</w:t>
      </w:r>
      <w:r w:rsidR="00E356BB" w:rsidRPr="00C40ED3">
        <w:rPr>
          <w:rFonts w:cs="Times New Roman"/>
          <w:sz w:val="24"/>
          <w:szCs w:val="24"/>
          <w:lang w:val="ro-MD"/>
        </w:rPr>
        <w:t xml:space="preserve"> </w:t>
      </w:r>
      <w:r w:rsidR="00AA1E2F" w:rsidRPr="00C40ED3">
        <w:rPr>
          <w:rFonts w:cs="Times New Roman"/>
          <w:sz w:val="24"/>
          <w:szCs w:val="24"/>
          <w:lang w:val="ro-MD"/>
        </w:rPr>
        <w:t>confirmă pe cale electronică primirea proiectului de carte albă modificată pentru criptoactive cât mai curând posibil și cel târziu la cinci zile lucrătoare de la primirea acestuia.</w:t>
      </w:r>
    </w:p>
    <w:p w14:paraId="769ED724" w14:textId="0B7572A9" w:rsidR="00AA1E2F" w:rsidRPr="00C40ED3" w:rsidRDefault="002D4FA6" w:rsidP="00495187">
      <w:pPr>
        <w:tabs>
          <w:tab w:val="left" w:pos="709"/>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Comisia Națională</w:t>
      </w:r>
      <w:r w:rsidR="00AA1E2F" w:rsidRPr="00C40ED3">
        <w:rPr>
          <w:rFonts w:cs="Times New Roman"/>
          <w:sz w:val="24"/>
          <w:szCs w:val="24"/>
          <w:lang w:val="ro-MD"/>
        </w:rPr>
        <w:t xml:space="preserve"> aprobă sau refuză să aprobe proiectul de carte albă pentru criptoactive modificată în termen de 30 de zile lucrătoare de la confirmarea primirii. Pe parcursul examinării proiectului de carte albă pentru criptoactive modificată, </w:t>
      </w:r>
      <w:r w:rsidR="00E13333" w:rsidRPr="00C40ED3">
        <w:rPr>
          <w:rFonts w:cs="Times New Roman"/>
          <w:sz w:val="24"/>
          <w:szCs w:val="24"/>
          <w:lang w:val="ro-MD"/>
        </w:rPr>
        <w:t>Comisia Națională</w:t>
      </w:r>
      <w:r w:rsidR="00AA1E2F" w:rsidRPr="00C40ED3">
        <w:rPr>
          <w:rFonts w:cs="Times New Roman"/>
          <w:sz w:val="24"/>
          <w:szCs w:val="24"/>
          <w:lang w:val="ro-MD"/>
        </w:rPr>
        <w:t xml:space="preserve"> poate solicita orice informații, explicații sau justificări suplimentare privind proiectul de carte albă pentru criptoactive modificată</w:t>
      </w:r>
      <w:r w:rsidR="009C7AE9" w:rsidRPr="00C40ED3">
        <w:rPr>
          <w:rFonts w:cs="Times New Roman"/>
          <w:sz w:val="24"/>
          <w:szCs w:val="24"/>
          <w:lang w:val="ro-MD"/>
        </w:rPr>
        <w:t>, acordând un termen rezonabil pentru prezentarea acestora</w:t>
      </w:r>
      <w:r w:rsidR="00AA1E2F" w:rsidRPr="00C40ED3">
        <w:rPr>
          <w:rFonts w:cs="Times New Roman"/>
          <w:sz w:val="24"/>
          <w:szCs w:val="24"/>
          <w:lang w:val="ro-MD"/>
        </w:rPr>
        <w:t>. În cazul în care autoritatea competentă face o astfel de solicitare, termenul-limită de 30 de zile lucrătoare începe să curgă numai în momentul în care autoritatea competentă a primit informațiile suplimentare solicitate.</w:t>
      </w:r>
    </w:p>
    <w:p w14:paraId="46B087A0" w14:textId="0535FD0D" w:rsidR="00AA1E2F" w:rsidRPr="00C40ED3" w:rsidRDefault="00AA1E2F" w:rsidP="007534DE">
      <w:pPr>
        <w:pStyle w:val="Listparagraf"/>
        <w:numPr>
          <w:ilvl w:val="1"/>
          <w:numId w:val="3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w:t>
      </w:r>
      <w:r w:rsidR="00E13333" w:rsidRPr="00C40ED3">
        <w:rPr>
          <w:rFonts w:cs="Times New Roman"/>
          <w:sz w:val="24"/>
          <w:szCs w:val="24"/>
          <w:lang w:val="ro-MD"/>
        </w:rPr>
        <w:t>Comisia Națională</w:t>
      </w:r>
      <w:r w:rsidR="003D44A2" w:rsidRPr="00C40ED3">
        <w:rPr>
          <w:rFonts w:cs="Times New Roman"/>
          <w:sz w:val="24"/>
          <w:szCs w:val="24"/>
          <w:lang w:val="ro-MD"/>
        </w:rPr>
        <w:t xml:space="preserve">, </w:t>
      </w:r>
      <w:r w:rsidRPr="00C40ED3">
        <w:rPr>
          <w:rFonts w:cs="Times New Roman"/>
          <w:sz w:val="24"/>
          <w:szCs w:val="24"/>
          <w:lang w:val="ro-MD"/>
        </w:rPr>
        <w:t xml:space="preserve">consideră că modificările aduse unei cărți albe pentru criptoactive sunt potențial relevante pentru buna funcționare a sistemelor de plăți, pentru transmisia politicii monetare și pentru suveranitatea monetară, </w:t>
      </w:r>
      <w:r w:rsidR="00CD1CD3" w:rsidRPr="00C40ED3">
        <w:rPr>
          <w:rFonts w:cs="Times New Roman"/>
          <w:sz w:val="24"/>
          <w:szCs w:val="24"/>
          <w:lang w:val="ro-MD"/>
        </w:rPr>
        <w:t>Comisia Națională</w:t>
      </w:r>
      <w:r w:rsidR="00E2718F" w:rsidRPr="00C40ED3">
        <w:rPr>
          <w:rFonts w:cs="Times New Roman"/>
          <w:sz w:val="24"/>
          <w:szCs w:val="24"/>
          <w:lang w:val="ro-MD"/>
        </w:rPr>
        <w:t xml:space="preserve"> </w:t>
      </w:r>
      <w:r w:rsidRPr="00C40ED3">
        <w:rPr>
          <w:rFonts w:cs="Times New Roman"/>
          <w:sz w:val="24"/>
          <w:szCs w:val="24"/>
          <w:lang w:val="ro-MD"/>
        </w:rPr>
        <w:t xml:space="preserve">consultă </w:t>
      </w:r>
      <w:r w:rsidR="002360DC" w:rsidRPr="00C40ED3">
        <w:rPr>
          <w:rFonts w:cs="Times New Roman"/>
          <w:sz w:val="24"/>
          <w:szCs w:val="24"/>
          <w:lang w:val="ro-MD"/>
        </w:rPr>
        <w:t xml:space="preserve">obligatoriu </w:t>
      </w:r>
      <w:r w:rsidR="000666B9" w:rsidRPr="00C40ED3">
        <w:rPr>
          <w:rFonts w:cs="Times New Roman"/>
          <w:sz w:val="24"/>
          <w:szCs w:val="24"/>
          <w:lang w:val="ro-MD"/>
        </w:rPr>
        <w:t>Banca Națională</w:t>
      </w:r>
      <w:r w:rsidR="00867A53" w:rsidRPr="00C40ED3">
        <w:rPr>
          <w:rFonts w:cs="Times New Roman"/>
          <w:sz w:val="24"/>
          <w:szCs w:val="24"/>
          <w:lang w:val="ro-MD"/>
        </w:rPr>
        <w:t>, în</w:t>
      </w:r>
      <w:r w:rsidR="00CD1CD3" w:rsidRPr="00C40ED3">
        <w:rPr>
          <w:rFonts w:cs="Times New Roman"/>
          <w:sz w:val="24"/>
          <w:szCs w:val="24"/>
          <w:lang w:val="ro-MD"/>
        </w:rPr>
        <w:t xml:space="preserve"> virtutea</w:t>
      </w:r>
      <w:r w:rsidR="00867A53" w:rsidRPr="00C40ED3">
        <w:rPr>
          <w:rFonts w:cs="Times New Roman"/>
          <w:sz w:val="24"/>
          <w:szCs w:val="24"/>
          <w:lang w:val="ro-MD"/>
        </w:rPr>
        <w:t xml:space="preserve"> calit</w:t>
      </w:r>
      <w:r w:rsidR="00CD1CD3" w:rsidRPr="00C40ED3">
        <w:rPr>
          <w:rFonts w:cs="Times New Roman"/>
          <w:sz w:val="24"/>
          <w:szCs w:val="24"/>
          <w:lang w:val="ro-MD"/>
        </w:rPr>
        <w:t>ății sale</w:t>
      </w:r>
      <w:r w:rsidR="00867A53" w:rsidRPr="00C40ED3">
        <w:rPr>
          <w:rFonts w:cs="Times New Roman"/>
          <w:sz w:val="24"/>
          <w:szCs w:val="24"/>
          <w:lang w:val="ro-MD"/>
        </w:rPr>
        <w:t xml:space="preserve"> de bancă centrală</w:t>
      </w:r>
      <w:r w:rsidR="00E2718F" w:rsidRPr="00C40ED3">
        <w:rPr>
          <w:rFonts w:cs="Times New Roman"/>
          <w:sz w:val="24"/>
          <w:szCs w:val="24"/>
          <w:lang w:val="ro-MD"/>
        </w:rPr>
        <w:t>, și, după caz,</w:t>
      </w:r>
      <w:r w:rsidR="00B44DA4" w:rsidRPr="00C40ED3">
        <w:rPr>
          <w:rFonts w:cs="Times New Roman"/>
          <w:sz w:val="24"/>
          <w:szCs w:val="24"/>
          <w:lang w:val="ro-MD"/>
        </w:rPr>
        <w:t xml:space="preserve"> BCE sau</w:t>
      </w:r>
      <w:r w:rsidR="00E2718F" w:rsidRPr="00C40ED3">
        <w:rPr>
          <w:rFonts w:cs="Times New Roman"/>
          <w:sz w:val="24"/>
          <w:szCs w:val="24"/>
          <w:lang w:val="ro-MD"/>
        </w:rPr>
        <w:t xml:space="preserve"> banca centrală menționată la articolul 20 alin</w:t>
      </w:r>
      <w:r w:rsidR="00CD1CD3" w:rsidRPr="00C40ED3">
        <w:rPr>
          <w:rFonts w:cs="Times New Roman"/>
          <w:sz w:val="24"/>
          <w:szCs w:val="24"/>
          <w:lang w:val="ro-MD"/>
        </w:rPr>
        <w:t xml:space="preserve">. </w:t>
      </w:r>
      <w:r w:rsidR="00E2718F" w:rsidRPr="00C40ED3">
        <w:rPr>
          <w:rFonts w:cs="Times New Roman"/>
          <w:sz w:val="24"/>
          <w:szCs w:val="24"/>
          <w:lang w:val="ro-MD"/>
        </w:rPr>
        <w:t>(</w:t>
      </w:r>
      <w:r w:rsidR="006E6862" w:rsidRPr="00C40ED3">
        <w:rPr>
          <w:rFonts w:cs="Times New Roman"/>
          <w:sz w:val="24"/>
          <w:szCs w:val="24"/>
          <w:lang w:val="ro-MD"/>
        </w:rPr>
        <w:t>5</w:t>
      </w:r>
      <w:r w:rsidR="00E2718F" w:rsidRPr="00C40ED3">
        <w:rPr>
          <w:rFonts w:cs="Times New Roman"/>
          <w:sz w:val="24"/>
          <w:szCs w:val="24"/>
          <w:lang w:val="ro-MD"/>
        </w:rPr>
        <w:t>)</w:t>
      </w:r>
      <w:r w:rsidRPr="00C40ED3">
        <w:rPr>
          <w:rFonts w:cs="Times New Roman"/>
          <w:sz w:val="24"/>
          <w:szCs w:val="24"/>
          <w:lang w:val="ro-MD"/>
        </w:rPr>
        <w:t>.</w:t>
      </w:r>
    </w:p>
    <w:p w14:paraId="7D4FCF3A" w14:textId="2C021B2B" w:rsidR="00AA1E2F" w:rsidRPr="00C40ED3" w:rsidRDefault="006505DE" w:rsidP="007534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La rândul său, </w:t>
      </w:r>
      <w:r w:rsidR="000666B9" w:rsidRPr="00C40ED3">
        <w:rPr>
          <w:rFonts w:cs="Times New Roman"/>
          <w:sz w:val="24"/>
          <w:szCs w:val="24"/>
          <w:lang w:val="ro-MD"/>
        </w:rPr>
        <w:t>Banca Națională</w:t>
      </w:r>
      <w:r w:rsidR="00867A53" w:rsidRPr="00C40ED3">
        <w:rPr>
          <w:rFonts w:cs="Times New Roman"/>
          <w:sz w:val="24"/>
          <w:szCs w:val="24"/>
          <w:lang w:val="ro-MD"/>
        </w:rPr>
        <w:t>, în calitate de bancă centrală</w:t>
      </w:r>
      <w:r w:rsidR="00C572FE" w:rsidRPr="00C40ED3">
        <w:rPr>
          <w:rFonts w:cs="Times New Roman"/>
          <w:sz w:val="24"/>
          <w:szCs w:val="24"/>
          <w:lang w:val="ro-MD"/>
        </w:rPr>
        <w:t xml:space="preserve">, </w:t>
      </w:r>
      <w:r w:rsidR="00CD1CD3" w:rsidRPr="00C40ED3">
        <w:rPr>
          <w:rFonts w:cs="Times New Roman"/>
          <w:sz w:val="24"/>
          <w:szCs w:val="24"/>
          <w:lang w:val="ro-MD"/>
        </w:rPr>
        <w:t xml:space="preserve">și, după caz, </w:t>
      </w:r>
      <w:r w:rsidR="005124C7" w:rsidRPr="00C40ED3">
        <w:rPr>
          <w:rFonts w:cs="Times New Roman"/>
          <w:sz w:val="24"/>
          <w:szCs w:val="24"/>
          <w:lang w:val="ro-MD"/>
        </w:rPr>
        <w:t xml:space="preserve">BCE sau </w:t>
      </w:r>
      <w:r w:rsidR="00CD1CD3" w:rsidRPr="00C40ED3">
        <w:rPr>
          <w:rFonts w:cs="Times New Roman"/>
          <w:sz w:val="24"/>
          <w:szCs w:val="24"/>
          <w:lang w:val="ro-MD"/>
        </w:rPr>
        <w:t>banca centrală menționată la articolul 20 alin. (</w:t>
      </w:r>
      <w:r w:rsidR="006E6862" w:rsidRPr="00C40ED3">
        <w:rPr>
          <w:rFonts w:cs="Times New Roman"/>
          <w:sz w:val="24"/>
          <w:szCs w:val="24"/>
          <w:lang w:val="ro-MD"/>
        </w:rPr>
        <w:t>5</w:t>
      </w:r>
      <w:r w:rsidR="00CD1CD3" w:rsidRPr="00C40ED3">
        <w:rPr>
          <w:rFonts w:cs="Times New Roman"/>
          <w:sz w:val="24"/>
          <w:szCs w:val="24"/>
          <w:lang w:val="ro-MD"/>
        </w:rPr>
        <w:t>)</w:t>
      </w:r>
      <w:r w:rsidR="00BA52D7" w:rsidRPr="00C40ED3">
        <w:rPr>
          <w:rFonts w:cs="Times New Roman"/>
          <w:sz w:val="24"/>
          <w:szCs w:val="24"/>
          <w:lang w:val="ro-MD"/>
        </w:rPr>
        <w:t>,</w:t>
      </w:r>
      <w:r w:rsidR="000666B9" w:rsidRPr="00C40ED3">
        <w:rPr>
          <w:rFonts w:cs="Times New Roman"/>
          <w:sz w:val="24"/>
          <w:szCs w:val="24"/>
          <w:lang w:val="ro-MD"/>
        </w:rPr>
        <w:t xml:space="preserve"> </w:t>
      </w:r>
      <w:r w:rsidR="00AA1E2F" w:rsidRPr="00C40ED3">
        <w:rPr>
          <w:rFonts w:cs="Times New Roman"/>
          <w:sz w:val="24"/>
          <w:szCs w:val="24"/>
          <w:lang w:val="ro-MD"/>
        </w:rPr>
        <w:t xml:space="preserve">prezintă un aviz în termen de 20 de zile lucrătoare de la primirea consultării menționate la </w:t>
      </w:r>
      <w:r w:rsidR="003718BC" w:rsidRPr="00C40ED3">
        <w:rPr>
          <w:rFonts w:cs="Times New Roman"/>
          <w:sz w:val="24"/>
          <w:szCs w:val="24"/>
          <w:lang w:val="ro-MD"/>
        </w:rPr>
        <w:t>prezentul alineat</w:t>
      </w:r>
      <w:r w:rsidR="00AA1E2F" w:rsidRPr="00C40ED3">
        <w:rPr>
          <w:rFonts w:cs="Times New Roman"/>
          <w:sz w:val="24"/>
          <w:szCs w:val="24"/>
          <w:lang w:val="ro-MD"/>
        </w:rPr>
        <w:t>.</w:t>
      </w:r>
    </w:p>
    <w:p w14:paraId="79CDD68F" w14:textId="011D0199" w:rsidR="00AA1E2F" w:rsidRPr="00C40ED3" w:rsidRDefault="00AA1E2F" w:rsidP="007534DE">
      <w:pPr>
        <w:pStyle w:val="Listparagraf"/>
        <w:numPr>
          <w:ilvl w:val="1"/>
          <w:numId w:val="3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w:t>
      </w:r>
      <w:r w:rsidR="00BF2B1B"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aprobă cartea albă modificată pentru criptoactive, aceasta poate solicita emitentului tokenului raportat la active:</w:t>
      </w:r>
    </w:p>
    <w:p w14:paraId="68AD1AC4" w14:textId="77777777" w:rsidR="0092243B" w:rsidRPr="00C40ED3" w:rsidRDefault="0092243B" w:rsidP="007534DE">
      <w:pPr>
        <w:pStyle w:val="Listparagraf"/>
        <w:numPr>
          <w:ilvl w:val="2"/>
          <w:numId w:val="13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instituie mecanisme care să asigure protecția deținătorilor tokenului raportat la active, atunci când o posibilă modificare a operațiunilor emitentului poate avea un efect semnificativ asupra valorii, stabilității sau riscurilor tokenului raportat la active sau ale activelor de rezervă;</w:t>
      </w:r>
    </w:p>
    <w:p w14:paraId="53E8C3EB" w14:textId="77777777" w:rsidR="0092243B" w:rsidRPr="00C40ED3" w:rsidRDefault="0092243B" w:rsidP="007534DE">
      <w:pPr>
        <w:pStyle w:val="Listparagraf"/>
        <w:numPr>
          <w:ilvl w:val="2"/>
          <w:numId w:val="13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ia toate măsurile corective adecvate pentru a răspunde preocupărilor legate de integritatea pieței, de stabilitatea financiară sau de buna funcționare a sistemelor de plăți.</w:t>
      </w:r>
    </w:p>
    <w:p w14:paraId="23B0EBBC" w14:textId="338FD1BD" w:rsidR="00AA1E2F" w:rsidRPr="00C40ED3" w:rsidRDefault="00BF2B1B" w:rsidP="007534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Comisia Națională</w:t>
      </w:r>
      <w:r w:rsidR="002D52D0" w:rsidRPr="00C40ED3">
        <w:rPr>
          <w:rFonts w:cs="Times New Roman"/>
          <w:sz w:val="24"/>
          <w:szCs w:val="24"/>
          <w:lang w:val="ro-MD"/>
        </w:rPr>
        <w:t xml:space="preserve"> </w:t>
      </w:r>
      <w:r w:rsidR="00AA1E2F" w:rsidRPr="00C40ED3">
        <w:rPr>
          <w:rFonts w:cs="Times New Roman"/>
          <w:sz w:val="24"/>
          <w:szCs w:val="24"/>
          <w:lang w:val="ro-MD"/>
        </w:rPr>
        <w:t xml:space="preserve">impune emitentului tokenului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sunt propuse de </w:t>
      </w:r>
      <w:r w:rsidR="00334CBD" w:rsidRPr="00C40ED3">
        <w:rPr>
          <w:rFonts w:cs="Times New Roman"/>
          <w:sz w:val="24"/>
          <w:szCs w:val="24"/>
          <w:lang w:val="ro-MD"/>
        </w:rPr>
        <w:t xml:space="preserve">avizul </w:t>
      </w:r>
      <w:r w:rsidR="00BB223E" w:rsidRPr="00C40ED3">
        <w:rPr>
          <w:rFonts w:cs="Times New Roman"/>
          <w:sz w:val="24"/>
          <w:szCs w:val="24"/>
          <w:lang w:val="ro-MD"/>
        </w:rPr>
        <w:t>B</w:t>
      </w:r>
      <w:r w:rsidR="00334CBD" w:rsidRPr="00C40ED3">
        <w:rPr>
          <w:rFonts w:cs="Times New Roman"/>
          <w:sz w:val="24"/>
          <w:szCs w:val="24"/>
          <w:lang w:val="ro-MD"/>
        </w:rPr>
        <w:t>ă</w:t>
      </w:r>
      <w:r w:rsidR="00BB223E" w:rsidRPr="00C40ED3">
        <w:rPr>
          <w:rFonts w:cs="Times New Roman"/>
          <w:sz w:val="24"/>
          <w:szCs w:val="24"/>
          <w:lang w:val="ro-MD"/>
        </w:rPr>
        <w:t>nc</w:t>
      </w:r>
      <w:r w:rsidR="00334CBD" w:rsidRPr="00C40ED3">
        <w:rPr>
          <w:rFonts w:cs="Times New Roman"/>
          <w:sz w:val="24"/>
          <w:szCs w:val="24"/>
          <w:lang w:val="ro-MD"/>
        </w:rPr>
        <w:t>ii</w:t>
      </w:r>
      <w:r w:rsidR="00BB223E" w:rsidRPr="00C40ED3">
        <w:rPr>
          <w:rFonts w:cs="Times New Roman"/>
          <w:sz w:val="24"/>
          <w:szCs w:val="24"/>
          <w:lang w:val="ro-MD"/>
        </w:rPr>
        <w:t xml:space="preserve"> Național</w:t>
      </w:r>
      <w:r w:rsidR="00334CBD" w:rsidRPr="00C40ED3">
        <w:rPr>
          <w:rFonts w:cs="Times New Roman"/>
          <w:sz w:val="24"/>
          <w:szCs w:val="24"/>
          <w:lang w:val="ro-MD"/>
        </w:rPr>
        <w:t>e</w:t>
      </w:r>
      <w:r w:rsidR="00AA1E2F" w:rsidRPr="00C40ED3">
        <w:rPr>
          <w:rFonts w:cs="Times New Roman"/>
          <w:sz w:val="24"/>
          <w:szCs w:val="24"/>
          <w:lang w:val="ro-MD"/>
        </w:rPr>
        <w:t xml:space="preserve">, </w:t>
      </w:r>
      <w:r w:rsidRPr="00C40ED3">
        <w:rPr>
          <w:rFonts w:cs="Times New Roman"/>
          <w:sz w:val="24"/>
          <w:szCs w:val="24"/>
          <w:lang w:val="ro-MD"/>
        </w:rPr>
        <w:t xml:space="preserve">după caz, </w:t>
      </w:r>
      <w:r w:rsidR="005124C7">
        <w:rPr>
          <w:rFonts w:cs="Times New Roman"/>
          <w:sz w:val="24"/>
          <w:szCs w:val="24"/>
          <w:lang w:val="ro-MD"/>
        </w:rPr>
        <w:t>de BCE</w:t>
      </w:r>
      <w:r w:rsidR="005124C7" w:rsidRPr="00C40ED3">
        <w:rPr>
          <w:rFonts w:cs="Times New Roman"/>
          <w:sz w:val="24"/>
          <w:szCs w:val="24"/>
          <w:lang w:val="ro-MD"/>
        </w:rPr>
        <w:t xml:space="preserve"> sau</w:t>
      </w:r>
      <w:r w:rsidR="005124C7">
        <w:rPr>
          <w:rFonts w:cs="Times New Roman"/>
          <w:sz w:val="24"/>
          <w:szCs w:val="24"/>
          <w:lang w:val="ro-MD"/>
        </w:rPr>
        <w:t xml:space="preserve"> </w:t>
      </w:r>
      <w:r w:rsidRPr="00C40ED3">
        <w:rPr>
          <w:rFonts w:cs="Times New Roman"/>
          <w:sz w:val="24"/>
          <w:szCs w:val="24"/>
          <w:lang w:val="ro-MD"/>
        </w:rPr>
        <w:t>de banca centrală menționată la art</w:t>
      </w:r>
      <w:r w:rsidR="003718BC" w:rsidRPr="00C40ED3">
        <w:rPr>
          <w:rFonts w:cs="Times New Roman"/>
          <w:sz w:val="24"/>
          <w:szCs w:val="24"/>
          <w:lang w:val="ro-MD"/>
        </w:rPr>
        <w:t>.</w:t>
      </w:r>
      <w:r w:rsidRPr="00C40ED3">
        <w:rPr>
          <w:rFonts w:cs="Times New Roman"/>
          <w:sz w:val="24"/>
          <w:szCs w:val="24"/>
          <w:lang w:val="ro-MD"/>
        </w:rPr>
        <w:t xml:space="preserve"> 20 alin</w:t>
      </w:r>
      <w:r w:rsidR="003718BC" w:rsidRPr="00C40ED3">
        <w:rPr>
          <w:rFonts w:cs="Times New Roman"/>
          <w:sz w:val="24"/>
          <w:szCs w:val="24"/>
          <w:lang w:val="ro-MD"/>
        </w:rPr>
        <w:t xml:space="preserve">. </w:t>
      </w:r>
      <w:r w:rsidRPr="00C40ED3">
        <w:rPr>
          <w:rFonts w:cs="Times New Roman"/>
          <w:sz w:val="24"/>
          <w:szCs w:val="24"/>
          <w:lang w:val="ro-MD"/>
        </w:rPr>
        <w:t>(</w:t>
      </w:r>
      <w:r w:rsidR="006E6862" w:rsidRPr="00C40ED3">
        <w:rPr>
          <w:rFonts w:cs="Times New Roman"/>
          <w:sz w:val="24"/>
          <w:szCs w:val="24"/>
          <w:lang w:val="ro-MD"/>
        </w:rPr>
        <w:t>5</w:t>
      </w:r>
      <w:r w:rsidRPr="00C40ED3">
        <w:rPr>
          <w:rFonts w:cs="Times New Roman"/>
          <w:sz w:val="24"/>
          <w:szCs w:val="24"/>
          <w:lang w:val="ro-MD"/>
        </w:rPr>
        <w:t>), </w:t>
      </w:r>
      <w:r w:rsidR="00AA1E2F" w:rsidRPr="00C40ED3">
        <w:rPr>
          <w:rFonts w:cs="Times New Roman"/>
          <w:sz w:val="24"/>
          <w:szCs w:val="24"/>
          <w:lang w:val="ro-MD"/>
        </w:rPr>
        <w:t xml:space="preserve">în cadrul consultărilor menționate la </w:t>
      </w:r>
      <w:r w:rsidR="00334CBD" w:rsidRPr="00C40ED3">
        <w:rPr>
          <w:rFonts w:cs="Times New Roman"/>
          <w:sz w:val="24"/>
          <w:szCs w:val="24"/>
          <w:lang w:val="ro-MD"/>
        </w:rPr>
        <w:t xml:space="preserve">alin. </w:t>
      </w:r>
      <w:r w:rsidR="00AA1E2F" w:rsidRPr="00C40ED3">
        <w:rPr>
          <w:rFonts w:cs="Times New Roman"/>
          <w:sz w:val="24"/>
          <w:szCs w:val="24"/>
          <w:lang w:val="ro-MD"/>
        </w:rPr>
        <w:t>(3)</w:t>
      </w:r>
      <w:r w:rsidR="006E6862" w:rsidRPr="00C40ED3">
        <w:rPr>
          <w:rFonts w:cs="Times New Roman"/>
          <w:sz w:val="24"/>
          <w:szCs w:val="24"/>
          <w:lang w:val="ro-MD"/>
        </w:rPr>
        <w:t xml:space="preserve"> la prezentul articol</w:t>
      </w:r>
      <w:r w:rsidR="00AA1E2F" w:rsidRPr="00C40ED3">
        <w:rPr>
          <w:rFonts w:cs="Times New Roman"/>
          <w:sz w:val="24"/>
          <w:szCs w:val="24"/>
          <w:lang w:val="ro-MD"/>
        </w:rPr>
        <w:t>.</w:t>
      </w:r>
    </w:p>
    <w:p w14:paraId="4ABA4562" w14:textId="41F1D8F4" w:rsidR="00D43398" w:rsidRPr="00C40ED3" w:rsidRDefault="00D43398" w:rsidP="007534DE">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Banca Națională, în calitate de bancă centrală, după caz, </w:t>
      </w:r>
      <w:r w:rsidR="00B90B1A" w:rsidRPr="00C40ED3">
        <w:rPr>
          <w:rFonts w:cs="Times New Roman"/>
          <w:sz w:val="24"/>
          <w:szCs w:val="24"/>
          <w:lang w:val="ro-MD"/>
        </w:rPr>
        <w:t xml:space="preserve">BCE sau </w:t>
      </w:r>
      <w:r w:rsidRPr="00C40ED3">
        <w:rPr>
          <w:rFonts w:cs="Times New Roman"/>
          <w:sz w:val="24"/>
          <w:szCs w:val="24"/>
          <w:lang w:val="ro-MD"/>
        </w:rPr>
        <w:t>banca centrală menționată la art</w:t>
      </w:r>
      <w:r w:rsidR="00EA2611" w:rsidRPr="00C40ED3">
        <w:rPr>
          <w:rFonts w:cs="Times New Roman"/>
          <w:sz w:val="24"/>
          <w:szCs w:val="24"/>
          <w:lang w:val="ro-MD"/>
        </w:rPr>
        <w:t xml:space="preserve">. </w:t>
      </w:r>
      <w:r w:rsidRPr="00C40ED3">
        <w:rPr>
          <w:rFonts w:cs="Times New Roman"/>
          <w:sz w:val="24"/>
          <w:szCs w:val="24"/>
          <w:lang w:val="ro-MD"/>
        </w:rPr>
        <w:t>20 alin. (</w:t>
      </w:r>
      <w:r w:rsidR="006E6862" w:rsidRPr="00C40ED3">
        <w:rPr>
          <w:rFonts w:cs="Times New Roman"/>
          <w:sz w:val="24"/>
          <w:szCs w:val="24"/>
          <w:lang w:val="ro-MD"/>
        </w:rPr>
        <w:t>5</w:t>
      </w:r>
      <w:r w:rsidRPr="00C40ED3">
        <w:rPr>
          <w:rFonts w:cs="Times New Roman"/>
          <w:sz w:val="24"/>
          <w:szCs w:val="24"/>
          <w:lang w:val="ro-MD"/>
        </w:rPr>
        <w:t xml:space="preserve">) a propus măsuri diferite de cele impuse de </w:t>
      </w:r>
      <w:r w:rsidR="00E158EF" w:rsidRPr="00C40ED3">
        <w:rPr>
          <w:rFonts w:cs="Times New Roman"/>
          <w:sz w:val="24"/>
          <w:szCs w:val="24"/>
          <w:lang w:val="ro-MD"/>
        </w:rPr>
        <w:t>Comisia Națională</w:t>
      </w:r>
      <w:r w:rsidRPr="00C40ED3">
        <w:rPr>
          <w:rFonts w:cs="Times New Roman"/>
          <w:sz w:val="24"/>
          <w:szCs w:val="24"/>
          <w:lang w:val="ro-MD"/>
        </w:rPr>
        <w:t>, măsurile propuse se combină sau, dacă nu este posibil, se impune măsura cea mai strictă.</w:t>
      </w:r>
    </w:p>
    <w:p w14:paraId="04622E23" w14:textId="2DD30C85" w:rsidR="00AA1E2F" w:rsidRPr="00C40ED3" w:rsidRDefault="002D52D0" w:rsidP="00495187">
      <w:pPr>
        <w:pStyle w:val="Listparagraf"/>
        <w:numPr>
          <w:ilvl w:val="1"/>
          <w:numId w:val="3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AA1E2F" w:rsidRPr="00C40ED3">
        <w:rPr>
          <w:rFonts w:cs="Times New Roman"/>
          <w:sz w:val="24"/>
          <w:szCs w:val="24"/>
          <w:lang w:val="ro-MD"/>
        </w:rPr>
        <w:t>pune la dispoziție, fără întârziere nejustificată, în registrul</w:t>
      </w:r>
      <w:r w:rsidR="00591C3A" w:rsidRPr="00C40ED3">
        <w:rPr>
          <w:rFonts w:cs="Times New Roman"/>
          <w:sz w:val="24"/>
          <w:szCs w:val="24"/>
          <w:lang w:val="ro-MD"/>
        </w:rPr>
        <w:t xml:space="preserve"> privind criptoactivele</w:t>
      </w:r>
      <w:r w:rsidR="00AA1E2F" w:rsidRPr="00C40ED3">
        <w:rPr>
          <w:rFonts w:cs="Times New Roman"/>
          <w:sz w:val="24"/>
          <w:szCs w:val="24"/>
          <w:lang w:val="ro-MD"/>
        </w:rPr>
        <w:t xml:space="preserve"> menționat la </w:t>
      </w:r>
      <w:r w:rsidR="00BA52D7" w:rsidRPr="00C40ED3">
        <w:rPr>
          <w:rFonts w:cs="Times New Roman"/>
          <w:sz w:val="24"/>
          <w:szCs w:val="24"/>
          <w:lang w:val="ro-MD"/>
        </w:rPr>
        <w:t xml:space="preserve">art. </w:t>
      </w:r>
      <w:r w:rsidR="00AA4809" w:rsidRPr="00C40ED3">
        <w:rPr>
          <w:rFonts w:cs="Times New Roman"/>
          <w:sz w:val="24"/>
          <w:szCs w:val="24"/>
          <w:lang w:val="ro-MD"/>
        </w:rPr>
        <w:t>95</w:t>
      </w:r>
      <w:r w:rsidR="00AA1E2F" w:rsidRPr="00C40ED3">
        <w:rPr>
          <w:rFonts w:cs="Times New Roman"/>
          <w:sz w:val="24"/>
          <w:szCs w:val="24"/>
          <w:lang w:val="ro-MD"/>
        </w:rPr>
        <w:t>, cartea albă modificată pentru criptoactive.</w:t>
      </w:r>
    </w:p>
    <w:p w14:paraId="4590AE2F"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5A772720"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Răspunderea emitenților de tokenuri raportate la active pentru informațiile furnizate într-o carte albă pentru criptoactive</w:t>
      </w:r>
    </w:p>
    <w:p w14:paraId="2824DF9A" w14:textId="77777777" w:rsidR="00AA1E2F" w:rsidRPr="00C40ED3" w:rsidRDefault="00AA1E2F" w:rsidP="00495187">
      <w:pPr>
        <w:pStyle w:val="Listparagraf"/>
        <w:numPr>
          <w:ilvl w:val="1"/>
          <w:numId w:val="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un emitent a încălcat </w:t>
      </w:r>
      <w:r w:rsidR="00D44CE3" w:rsidRPr="00C40ED3">
        <w:rPr>
          <w:rFonts w:cs="Times New Roman"/>
          <w:sz w:val="24"/>
          <w:szCs w:val="24"/>
          <w:lang w:val="ro-MD"/>
        </w:rPr>
        <w:t xml:space="preserve">art. </w:t>
      </w:r>
      <w:r w:rsidRPr="00C40ED3">
        <w:rPr>
          <w:rFonts w:cs="Times New Roman"/>
          <w:sz w:val="24"/>
          <w:szCs w:val="24"/>
          <w:lang w:val="ro-MD"/>
        </w:rPr>
        <w:t>19,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raportat la active pentru orice pierdere suferită ca urmare a încălcării respective.</w:t>
      </w:r>
    </w:p>
    <w:p w14:paraId="29A2DCC8" w14:textId="77777777" w:rsidR="00AA1E2F" w:rsidRPr="00C40ED3" w:rsidRDefault="00AA1E2F" w:rsidP="00495187">
      <w:pPr>
        <w:pStyle w:val="Listparagraf"/>
        <w:numPr>
          <w:ilvl w:val="1"/>
          <w:numId w:val="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excludere sau limitare contractuală a răspunderii civile menționate la </w:t>
      </w:r>
      <w:r w:rsidR="00D44CE3" w:rsidRPr="00C40ED3">
        <w:rPr>
          <w:rFonts w:cs="Times New Roman"/>
          <w:sz w:val="24"/>
          <w:szCs w:val="24"/>
          <w:lang w:val="ro-MD"/>
        </w:rPr>
        <w:t xml:space="preserve">alin. </w:t>
      </w:r>
      <w:r w:rsidRPr="00C40ED3">
        <w:rPr>
          <w:rFonts w:cs="Times New Roman"/>
          <w:sz w:val="24"/>
          <w:szCs w:val="24"/>
          <w:lang w:val="ro-MD"/>
        </w:rPr>
        <w:t>(1) este lipsită de efecte juridice.</w:t>
      </w:r>
    </w:p>
    <w:p w14:paraId="67FCA338" w14:textId="77777777" w:rsidR="00AA1E2F" w:rsidRPr="00C40ED3" w:rsidRDefault="00AA1E2F" w:rsidP="00495187">
      <w:pPr>
        <w:pStyle w:val="Listparagraf"/>
        <w:numPr>
          <w:ilvl w:val="1"/>
          <w:numId w:val="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Este responsabilitatea deținătorului tokenului raportat la active să prezinte dovezi care să ateste că emitentul respectivului token raportat la active a încălcat </w:t>
      </w:r>
      <w:r w:rsidR="00D44CE3" w:rsidRPr="00C40ED3">
        <w:rPr>
          <w:rFonts w:cs="Times New Roman"/>
          <w:sz w:val="24"/>
          <w:szCs w:val="24"/>
          <w:lang w:val="ro-MD"/>
        </w:rPr>
        <w:t xml:space="preserve">art. </w:t>
      </w:r>
      <w:r w:rsidRPr="00C40ED3">
        <w:rPr>
          <w:rFonts w:cs="Times New Roman"/>
          <w:sz w:val="24"/>
          <w:szCs w:val="24"/>
          <w:lang w:val="ro-MD"/>
        </w:rPr>
        <w:t>19 prin furnizarea în cartea sa albă pentru criptoactive sau într-o carte albă pentru criptoactive modificată de informații care nu sunt complete, corecte ori clare sau care induc în eroare și că faptul de a se fi bazat pe aceste informații a avut un impact asupra deciziei deținătorului de a achiziționa, vinde sau schimba respectivul token raportat la active.</w:t>
      </w:r>
    </w:p>
    <w:p w14:paraId="620E8EE2" w14:textId="7B67AE54" w:rsidR="00AA1E2F" w:rsidRPr="00C40ED3" w:rsidRDefault="00AA1E2F" w:rsidP="00495187">
      <w:pPr>
        <w:pStyle w:val="Listparagraf"/>
        <w:numPr>
          <w:ilvl w:val="1"/>
          <w:numId w:val="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Emitentul și membrii organelor sale administrative, de conducere sau de supraveghere nu sunt răspunzători pentru pierderile suferite ca urmare a utilizării informațiilor furnizate într-un rezumat în temeiul </w:t>
      </w:r>
      <w:r w:rsidR="00FE7B25" w:rsidRPr="00C40ED3">
        <w:rPr>
          <w:rFonts w:cs="Times New Roman"/>
          <w:sz w:val="24"/>
          <w:szCs w:val="24"/>
          <w:lang w:val="ro-MD"/>
        </w:rPr>
        <w:t xml:space="preserve">art. </w:t>
      </w:r>
      <w:r w:rsidRPr="00C40ED3">
        <w:rPr>
          <w:rFonts w:cs="Times New Roman"/>
          <w:sz w:val="24"/>
          <w:szCs w:val="24"/>
          <w:lang w:val="ro-MD"/>
        </w:rPr>
        <w:t>19, inclusiv în orice traducere a acestuia, cu excepția cazului în care rezumatul:</w:t>
      </w:r>
    </w:p>
    <w:p w14:paraId="638C5163" w14:textId="77777777" w:rsidR="0092243B" w:rsidRPr="00C40ED3" w:rsidRDefault="0092243B" w:rsidP="00495187">
      <w:pPr>
        <w:pStyle w:val="Listparagraf"/>
        <w:numPr>
          <w:ilvl w:val="2"/>
          <w:numId w:val="13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induce în eroare, este inexact sau contradictoriu în raport cu celelalte părți ale cărții albe pentru criptoactive; sau</w:t>
      </w:r>
    </w:p>
    <w:p w14:paraId="191B2247" w14:textId="77777777" w:rsidR="0092243B" w:rsidRPr="00C40ED3" w:rsidRDefault="0092243B" w:rsidP="00495187">
      <w:pPr>
        <w:pStyle w:val="Listparagraf"/>
        <w:numPr>
          <w:ilvl w:val="2"/>
          <w:numId w:val="13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furnizează, în raport cu celelalte părți ale cărții albe pentru criptoactive, informații esențiale care să îi ajute pe deținătorii potențiali să decidă dacă să achiziționeze tokenul raportat la active.</w:t>
      </w:r>
    </w:p>
    <w:p w14:paraId="40FEB311" w14:textId="77777777" w:rsidR="00AA1E2F" w:rsidRPr="00C40ED3" w:rsidRDefault="00AA1E2F" w:rsidP="005124C7">
      <w:pPr>
        <w:pStyle w:val="Listparagraf"/>
        <w:numPr>
          <w:ilvl w:val="1"/>
          <w:numId w:val="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articol nu aduce atingere niciunei alte răspunderi civile în temeiul </w:t>
      </w:r>
      <w:r w:rsidR="00841D79" w:rsidRPr="00C40ED3">
        <w:rPr>
          <w:rFonts w:cs="Times New Roman"/>
          <w:sz w:val="24"/>
          <w:szCs w:val="24"/>
          <w:lang w:val="ro-MD"/>
        </w:rPr>
        <w:t>cadrului legal</w:t>
      </w:r>
      <w:r w:rsidRPr="00C40ED3">
        <w:rPr>
          <w:rFonts w:cs="Times New Roman"/>
          <w:sz w:val="24"/>
          <w:szCs w:val="24"/>
          <w:lang w:val="ro-MD"/>
        </w:rPr>
        <w:t>.</w:t>
      </w:r>
    </w:p>
    <w:p w14:paraId="062872A3" w14:textId="77777777" w:rsidR="00AA1E2F" w:rsidRPr="00C40ED3" w:rsidRDefault="00AA1E2F" w:rsidP="005124C7">
      <w:pPr>
        <w:tabs>
          <w:tab w:val="left" w:pos="993"/>
          <w:tab w:val="left" w:pos="1843"/>
        </w:tabs>
        <w:spacing w:after="0"/>
        <w:ind w:firstLine="567"/>
        <w:jc w:val="both"/>
        <w:rPr>
          <w:rFonts w:cs="Times New Roman"/>
          <w:sz w:val="24"/>
          <w:szCs w:val="24"/>
          <w:lang w:val="ro-MD"/>
        </w:rPr>
      </w:pPr>
    </w:p>
    <w:p w14:paraId="58C29A6D" w14:textId="0785E813" w:rsidR="00AA1E2F" w:rsidRPr="00C40ED3" w:rsidRDefault="00AC017F" w:rsidP="005124C7">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Secțiunea</w:t>
      </w:r>
      <w:r w:rsidR="00AA1E2F" w:rsidRPr="00C40ED3">
        <w:rPr>
          <w:rFonts w:ascii="Times New Roman" w:hAnsi="Times New Roman" w:cs="Times New Roman"/>
          <w:color w:val="auto"/>
          <w:lang w:val="ro-MD"/>
        </w:rPr>
        <w:t xml:space="preserve"> 2</w:t>
      </w:r>
      <w:r w:rsidR="00EE0668" w:rsidRPr="00C40ED3">
        <w:rPr>
          <w:rFonts w:ascii="Times New Roman" w:hAnsi="Times New Roman" w:cs="Times New Roman"/>
          <w:color w:val="auto"/>
          <w:lang w:val="ro-MD"/>
        </w:rPr>
        <w:br/>
      </w:r>
      <w:r w:rsidR="00AA1E2F" w:rsidRPr="00C40ED3">
        <w:rPr>
          <w:rFonts w:ascii="Times New Roman" w:hAnsi="Times New Roman" w:cs="Times New Roman"/>
          <w:color w:val="auto"/>
          <w:lang w:val="ro-MD"/>
        </w:rPr>
        <w:t>Obligațiile emitenților de tokenuri raportate la active</w:t>
      </w:r>
    </w:p>
    <w:p w14:paraId="3CAB1ED1" w14:textId="77777777" w:rsidR="00AA1E2F" w:rsidRPr="00C40ED3" w:rsidRDefault="00AA1E2F" w:rsidP="005124C7">
      <w:pPr>
        <w:tabs>
          <w:tab w:val="left" w:pos="993"/>
          <w:tab w:val="left" w:pos="1843"/>
        </w:tabs>
        <w:spacing w:after="0"/>
        <w:ind w:firstLine="567"/>
        <w:jc w:val="both"/>
        <w:rPr>
          <w:rFonts w:cs="Times New Roman"/>
          <w:sz w:val="24"/>
          <w:szCs w:val="24"/>
          <w:lang w:val="ro-MD"/>
        </w:rPr>
      </w:pPr>
    </w:p>
    <w:p w14:paraId="0BC9FBE4" w14:textId="77777777" w:rsidR="00AA1E2F" w:rsidRPr="00C40ED3" w:rsidRDefault="00AA1E2F" w:rsidP="005124C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39" w:name="_Hlk195028865"/>
      <w:bookmarkStart w:id="40" w:name="_Hlk195029142"/>
      <w:r w:rsidRPr="00C40ED3">
        <w:rPr>
          <w:rFonts w:cs="Times New Roman"/>
          <w:sz w:val="24"/>
          <w:szCs w:val="24"/>
          <w:lang w:val="ro-MD"/>
        </w:rPr>
        <w:t xml:space="preserve">Obligația de a acționa cu onestitate, corectitudine și profesionalism în interesul superior al deținătorilor de tokenuri </w:t>
      </w:r>
    </w:p>
    <w:p w14:paraId="5ED103A3" w14:textId="77777777" w:rsidR="00AA1E2F" w:rsidRPr="00C40ED3" w:rsidRDefault="00AA1E2F" w:rsidP="00495187">
      <w:pPr>
        <w:pStyle w:val="Listparagraf"/>
        <w:numPr>
          <w:ilvl w:val="1"/>
          <w:numId w:val="3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acționează cu onestitate, corectitudine și profesionalism și comunică cu deținătorii și cu potențialii deținători de tokenuri raportate la active într-un mod corect, clar și care nu induce în eroare.</w:t>
      </w:r>
    </w:p>
    <w:p w14:paraId="13856BB2" w14:textId="77777777" w:rsidR="00AA1E2F" w:rsidRPr="00C40ED3" w:rsidRDefault="00AA1E2F" w:rsidP="00495187">
      <w:pPr>
        <w:pStyle w:val="Listparagraf"/>
        <w:numPr>
          <w:ilvl w:val="1"/>
          <w:numId w:val="3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acționează în interesul superior al deținătorilor respectivelor tokenuri și îi tratează în mod egal, cu excepția cazului în care tratamentul preferențial este menționat în cartea albă pentru criptoactive și, după caz, în comunicările cu caracter publicitar.</w:t>
      </w:r>
    </w:p>
    <w:p w14:paraId="0081393A" w14:textId="77777777" w:rsidR="00AA1E2F" w:rsidRPr="00C40ED3" w:rsidRDefault="00AA1E2F" w:rsidP="00495187">
      <w:pPr>
        <w:tabs>
          <w:tab w:val="left" w:pos="993"/>
          <w:tab w:val="left" w:pos="1843"/>
        </w:tabs>
        <w:spacing w:after="0"/>
        <w:ind w:firstLine="567"/>
        <w:jc w:val="both"/>
        <w:rPr>
          <w:rFonts w:cs="Times New Roman"/>
          <w:i/>
          <w:iCs/>
          <w:sz w:val="24"/>
          <w:szCs w:val="24"/>
          <w:lang w:val="ro-MD"/>
        </w:rPr>
      </w:pPr>
    </w:p>
    <w:p w14:paraId="787D03F7"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Publicarea cărții albe pentru criptoactive</w:t>
      </w:r>
    </w:p>
    <w:p w14:paraId="6F0E06C7" w14:textId="5397C932" w:rsidR="00AA1E2F" w:rsidRPr="00C40ED3" w:rsidRDefault="00AA1E2F" w:rsidP="005124C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Emitentul unui token raportat la active își publică pe </w:t>
      </w:r>
      <w:r w:rsidR="00CF5027" w:rsidRPr="00C40ED3">
        <w:rPr>
          <w:rFonts w:cs="Times New Roman"/>
          <w:sz w:val="24"/>
          <w:szCs w:val="24"/>
          <w:lang w:val="ro-MD"/>
        </w:rPr>
        <w:t>website</w:t>
      </w:r>
      <w:r w:rsidR="00B62BA6" w:rsidRPr="00C40ED3">
        <w:rPr>
          <w:rFonts w:cs="Times New Roman"/>
          <w:sz w:val="24"/>
          <w:szCs w:val="24"/>
          <w:lang w:val="ro-MD"/>
        </w:rPr>
        <w:t xml:space="preserve"> </w:t>
      </w:r>
      <w:r w:rsidRPr="00C40ED3">
        <w:rPr>
          <w:rFonts w:cs="Times New Roman"/>
          <w:sz w:val="24"/>
          <w:szCs w:val="24"/>
          <w:lang w:val="ro-MD"/>
        </w:rPr>
        <w:t xml:space="preserve">cartea albă pentru criptoactive aprobată menționată la </w:t>
      </w:r>
      <w:r w:rsidR="00E61B13" w:rsidRPr="00C40ED3">
        <w:rPr>
          <w:rFonts w:cs="Times New Roman"/>
          <w:sz w:val="24"/>
          <w:szCs w:val="24"/>
          <w:lang w:val="ro-MD"/>
        </w:rPr>
        <w:t xml:space="preserve">art. </w:t>
      </w:r>
      <w:r w:rsidRPr="00C40ED3">
        <w:rPr>
          <w:rFonts w:cs="Times New Roman"/>
          <w:sz w:val="24"/>
          <w:szCs w:val="24"/>
          <w:lang w:val="ro-MD"/>
        </w:rPr>
        <w:t xml:space="preserve">17 </w:t>
      </w:r>
      <w:r w:rsidR="00E61B13" w:rsidRPr="00C40ED3">
        <w:rPr>
          <w:rFonts w:cs="Times New Roman"/>
          <w:sz w:val="24"/>
          <w:szCs w:val="24"/>
          <w:lang w:val="ro-MD"/>
        </w:rPr>
        <w:t xml:space="preserve">alin. </w:t>
      </w:r>
      <w:r w:rsidRPr="00C40ED3">
        <w:rPr>
          <w:rFonts w:cs="Times New Roman"/>
          <w:sz w:val="24"/>
          <w:szCs w:val="24"/>
          <w:lang w:val="ro-MD"/>
        </w:rPr>
        <w:t xml:space="preserve">(1) sau la </w:t>
      </w:r>
      <w:r w:rsidR="00E61B13" w:rsidRPr="00C40ED3">
        <w:rPr>
          <w:rFonts w:cs="Times New Roman"/>
          <w:sz w:val="24"/>
          <w:szCs w:val="24"/>
          <w:lang w:val="ro-MD"/>
        </w:rPr>
        <w:t xml:space="preserve">art. </w:t>
      </w:r>
      <w:r w:rsidRPr="00C40ED3">
        <w:rPr>
          <w:rFonts w:cs="Times New Roman"/>
          <w:sz w:val="24"/>
          <w:szCs w:val="24"/>
          <w:lang w:val="ro-MD"/>
        </w:rPr>
        <w:t xml:space="preserve">21 </w:t>
      </w:r>
      <w:r w:rsidR="00E61B13" w:rsidRPr="00C40ED3">
        <w:rPr>
          <w:rFonts w:cs="Times New Roman"/>
          <w:sz w:val="24"/>
          <w:szCs w:val="24"/>
          <w:lang w:val="ro-MD"/>
        </w:rPr>
        <w:t xml:space="preserve">alin. </w:t>
      </w:r>
      <w:r w:rsidRPr="00C40ED3">
        <w:rPr>
          <w:rFonts w:cs="Times New Roman"/>
          <w:sz w:val="24"/>
          <w:szCs w:val="24"/>
          <w:lang w:val="ro-MD"/>
        </w:rPr>
        <w:t xml:space="preserve">(1), și, dacă este cazul, cartea albă pentru criptoactive modificată menționată la </w:t>
      </w:r>
      <w:r w:rsidR="00E61B13" w:rsidRPr="00C40ED3">
        <w:rPr>
          <w:rFonts w:cs="Times New Roman"/>
          <w:sz w:val="24"/>
          <w:szCs w:val="24"/>
          <w:lang w:val="ro-MD"/>
        </w:rPr>
        <w:t xml:space="preserve">art. </w:t>
      </w:r>
      <w:r w:rsidRPr="00C40ED3">
        <w:rPr>
          <w:rFonts w:cs="Times New Roman"/>
          <w:sz w:val="24"/>
          <w:szCs w:val="24"/>
          <w:lang w:val="ro-MD"/>
        </w:rPr>
        <w:t xml:space="preserve">25. Cartea albă pentru criptoactive aprobată trebuie să fie accesibilă publicului până la data începerii ofertei publice a tokenurilor raportate la active sau până la admiterea la tranzacționare a respectivului token. Cartea albă pentru criptoactive aprobată și, dacă este cazul, cartea albă pentru criptoactive modificată rămân disponibile pe </w:t>
      </w:r>
      <w:r w:rsidR="00F3307B" w:rsidRPr="00C40ED3">
        <w:rPr>
          <w:rFonts w:cs="Times New Roman"/>
          <w:sz w:val="24"/>
          <w:szCs w:val="24"/>
          <w:lang w:val="ro-MD"/>
        </w:rPr>
        <w:t>site-ul web</w:t>
      </w:r>
      <w:r w:rsidRPr="00C40ED3">
        <w:rPr>
          <w:rFonts w:cs="Times New Roman"/>
          <w:sz w:val="24"/>
          <w:szCs w:val="24"/>
          <w:lang w:val="ro-MD"/>
        </w:rPr>
        <w:t xml:space="preserve"> </w:t>
      </w:r>
      <w:r w:rsidR="00FE7B25" w:rsidRPr="00C40ED3">
        <w:rPr>
          <w:rFonts w:cs="Times New Roman"/>
          <w:sz w:val="24"/>
          <w:szCs w:val="24"/>
          <w:lang w:val="ro-MD"/>
        </w:rPr>
        <w:t xml:space="preserve">al </w:t>
      </w:r>
      <w:r w:rsidRPr="00C40ED3">
        <w:rPr>
          <w:rFonts w:cs="Times New Roman"/>
          <w:sz w:val="24"/>
          <w:szCs w:val="24"/>
          <w:lang w:val="ro-MD"/>
        </w:rPr>
        <w:t>emitentului atât timp cât tokenul raportat la active este deținut de public.</w:t>
      </w:r>
    </w:p>
    <w:bookmarkEnd w:id="39"/>
    <w:p w14:paraId="255F9F07" w14:textId="77777777" w:rsidR="005124C7" w:rsidRPr="00C40ED3" w:rsidRDefault="005124C7" w:rsidP="005124C7">
      <w:pPr>
        <w:tabs>
          <w:tab w:val="left" w:pos="993"/>
          <w:tab w:val="left" w:pos="1843"/>
        </w:tabs>
        <w:spacing w:after="0"/>
        <w:ind w:firstLine="567"/>
        <w:jc w:val="both"/>
        <w:rPr>
          <w:rFonts w:cs="Times New Roman"/>
          <w:sz w:val="24"/>
          <w:szCs w:val="24"/>
          <w:lang w:val="ro-MD"/>
        </w:rPr>
      </w:pPr>
    </w:p>
    <w:p w14:paraId="56D88D18" w14:textId="77777777" w:rsidR="00AA1E2F" w:rsidRPr="00C40ED3" w:rsidRDefault="00AA1E2F" w:rsidP="005124C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Comunicările cu caracter publicitar</w:t>
      </w:r>
    </w:p>
    <w:p w14:paraId="4CA9C6C2" w14:textId="77777777" w:rsidR="00AA1E2F" w:rsidRPr="00C40ED3" w:rsidRDefault="00AA1E2F" w:rsidP="005124C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Orice comunicări cu caracter publicitar referitoare la o ofertă publică privind un token raportat la active sau la admiterea la tranzacționare a unui astfel de token raportat la active respectă toate cerințele următoare:</w:t>
      </w:r>
    </w:p>
    <w:p w14:paraId="283ACFAD" w14:textId="77777777" w:rsidR="00571F87" w:rsidRPr="00C40ED3" w:rsidRDefault="00571F87" w:rsidP="005124C7">
      <w:pPr>
        <w:pStyle w:val="Listparagraf"/>
        <w:numPr>
          <w:ilvl w:val="2"/>
          <w:numId w:val="13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comunicările cu caracter publicitar sunt identificate în mod clar ca atare;</w:t>
      </w:r>
    </w:p>
    <w:p w14:paraId="733DF976" w14:textId="77777777" w:rsidR="00571F87" w:rsidRPr="00C40ED3" w:rsidRDefault="00571F87" w:rsidP="005124C7">
      <w:pPr>
        <w:pStyle w:val="Listparagraf"/>
        <w:numPr>
          <w:ilvl w:val="2"/>
          <w:numId w:val="13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informațiile incluse în comunicările cu caracter publicitar sunt corecte, clare și să nu inducă în eroare;</w:t>
      </w:r>
    </w:p>
    <w:p w14:paraId="2B980700" w14:textId="77777777" w:rsidR="00571F87" w:rsidRPr="00C40ED3" w:rsidRDefault="00571F87" w:rsidP="00495187">
      <w:pPr>
        <w:pStyle w:val="Listparagraf"/>
        <w:numPr>
          <w:ilvl w:val="2"/>
          <w:numId w:val="13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informațiile din comunicările cu caracter publicitar sunt consecvente cu informațiile din cartea albă pentru criptoactive;</w:t>
      </w:r>
    </w:p>
    <w:p w14:paraId="02514A78" w14:textId="77777777" w:rsidR="00571F87" w:rsidRPr="00C40ED3" w:rsidRDefault="00571F87" w:rsidP="00495187">
      <w:pPr>
        <w:pStyle w:val="Listparagraf"/>
        <w:numPr>
          <w:ilvl w:val="2"/>
          <w:numId w:val="13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comunicările cu caracter publicitar menționează în mod clar că s-a publicat o carte albă pentru criptoactive și indică în mod clar adresa </w:t>
      </w:r>
      <w:r w:rsidR="00BE2A05" w:rsidRPr="00C40ED3">
        <w:rPr>
          <w:rFonts w:cs="Times New Roman"/>
          <w:sz w:val="24"/>
          <w:szCs w:val="24"/>
          <w:lang w:val="ro-MD"/>
        </w:rPr>
        <w:t>pagin</w:t>
      </w:r>
      <w:r w:rsidR="00B62BA6" w:rsidRPr="00C40ED3">
        <w:rPr>
          <w:rFonts w:cs="Times New Roman"/>
          <w:sz w:val="24"/>
          <w:szCs w:val="24"/>
          <w:lang w:val="ro-MD"/>
        </w:rPr>
        <w:t>ii</w:t>
      </w:r>
      <w:r w:rsidR="00BE2A05" w:rsidRPr="00C40ED3">
        <w:rPr>
          <w:rFonts w:cs="Times New Roman"/>
          <w:sz w:val="24"/>
          <w:szCs w:val="24"/>
          <w:lang w:val="ro-MD"/>
        </w:rPr>
        <w:t xml:space="preserve"> web a</w:t>
      </w:r>
      <w:r w:rsidRPr="00C40ED3">
        <w:rPr>
          <w:rFonts w:cs="Times New Roman"/>
          <w:sz w:val="24"/>
          <w:szCs w:val="24"/>
          <w:lang w:val="ro-MD"/>
        </w:rPr>
        <w:t xml:space="preserve"> emitentului tokenului raportat la active, precum și un număr de telefon și o adresă de e-mail pentru a contacta emitentul.</w:t>
      </w:r>
    </w:p>
    <w:p w14:paraId="03A28B4E" w14:textId="77777777" w:rsidR="00AA1E2F" w:rsidRPr="00C40ED3" w:rsidRDefault="00AA1E2F" w:rsidP="0049518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Comunicările cu caracter publicitar conțin o declarație clară și lipsită de ambiguitate din care să reiasă că deținătorii tokenului raportat la active au un drept de răscumpărare împotriva emitentului în orice moment.</w:t>
      </w:r>
    </w:p>
    <w:p w14:paraId="0DC6DB2D" w14:textId="010E6699" w:rsidR="00AA1E2F" w:rsidRPr="00C40ED3" w:rsidRDefault="00AA1E2F" w:rsidP="0049518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Comunicările cu caracter publicitar și orice modificare aferentă se publică pe </w:t>
      </w:r>
      <w:r w:rsidR="00F3307B" w:rsidRPr="00C40ED3">
        <w:rPr>
          <w:rFonts w:cs="Times New Roman"/>
          <w:sz w:val="24"/>
          <w:szCs w:val="24"/>
          <w:lang w:val="ro-MD"/>
        </w:rPr>
        <w:t>site-ul web</w:t>
      </w:r>
      <w:r w:rsidRPr="00C40ED3">
        <w:rPr>
          <w:rFonts w:cs="Times New Roman"/>
          <w:sz w:val="24"/>
          <w:szCs w:val="24"/>
          <w:lang w:val="ro-MD"/>
        </w:rPr>
        <w:t xml:space="preserve"> </w:t>
      </w:r>
      <w:r w:rsidR="00FE7B25" w:rsidRPr="00C40ED3">
        <w:rPr>
          <w:rFonts w:cs="Times New Roman"/>
          <w:sz w:val="24"/>
          <w:szCs w:val="24"/>
          <w:lang w:val="ro-MD"/>
        </w:rPr>
        <w:t xml:space="preserve">al </w:t>
      </w:r>
      <w:r w:rsidRPr="00C40ED3">
        <w:rPr>
          <w:rFonts w:cs="Times New Roman"/>
          <w:sz w:val="24"/>
          <w:szCs w:val="24"/>
          <w:lang w:val="ro-MD"/>
        </w:rPr>
        <w:t>emitentului.</w:t>
      </w:r>
    </w:p>
    <w:p w14:paraId="20D2FB6C" w14:textId="50B941AA" w:rsidR="00AA1E2F" w:rsidRPr="00C40ED3" w:rsidRDefault="00FE7B25" w:rsidP="0049518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E61B13" w:rsidRPr="00C40ED3">
        <w:rPr>
          <w:rFonts w:cs="Times New Roman"/>
          <w:sz w:val="24"/>
          <w:szCs w:val="24"/>
          <w:lang w:val="ro-MD"/>
        </w:rPr>
        <w:t xml:space="preserve"> </w:t>
      </w:r>
      <w:r w:rsidR="00AA1E2F" w:rsidRPr="00C40ED3">
        <w:rPr>
          <w:rFonts w:cs="Times New Roman"/>
          <w:sz w:val="24"/>
          <w:szCs w:val="24"/>
          <w:lang w:val="ro-MD"/>
        </w:rPr>
        <w:t>nu impun</w:t>
      </w:r>
      <w:r w:rsidRPr="00C40ED3">
        <w:rPr>
          <w:rFonts w:cs="Times New Roman"/>
          <w:sz w:val="24"/>
          <w:szCs w:val="24"/>
          <w:lang w:val="ro-MD"/>
        </w:rPr>
        <w:t>e</w:t>
      </w:r>
      <w:r w:rsidR="00AA1E2F" w:rsidRPr="00C40ED3">
        <w:rPr>
          <w:rFonts w:cs="Times New Roman"/>
          <w:sz w:val="24"/>
          <w:szCs w:val="24"/>
          <w:lang w:val="ro-MD"/>
        </w:rPr>
        <w:t xml:space="preserve"> aprobarea în prealabil a comunicărilor cu caracter publicitar înainte de publicarea lor.</w:t>
      </w:r>
    </w:p>
    <w:p w14:paraId="59041DA9" w14:textId="4F3E8EDB" w:rsidR="00AA1E2F" w:rsidRPr="00C40ED3" w:rsidRDefault="00AA1E2F" w:rsidP="0049518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La cerere, comunicările cu caracter publicitar se transmit </w:t>
      </w:r>
      <w:r w:rsidR="00FE7B25" w:rsidRPr="00C40ED3">
        <w:rPr>
          <w:rFonts w:cs="Times New Roman"/>
          <w:sz w:val="24"/>
          <w:szCs w:val="24"/>
          <w:lang w:val="ro-MD"/>
        </w:rPr>
        <w:t>Comisiei Naționale</w:t>
      </w:r>
      <w:r w:rsidRPr="00C40ED3">
        <w:rPr>
          <w:rFonts w:cs="Times New Roman"/>
          <w:sz w:val="24"/>
          <w:szCs w:val="24"/>
          <w:lang w:val="ro-MD"/>
        </w:rPr>
        <w:t>.</w:t>
      </w:r>
    </w:p>
    <w:p w14:paraId="0DF2C02A" w14:textId="77777777" w:rsidR="00AA1E2F" w:rsidRPr="00C40ED3" w:rsidRDefault="00AA1E2F" w:rsidP="00495187">
      <w:pPr>
        <w:pStyle w:val="Listparagraf"/>
        <w:numPr>
          <w:ilvl w:val="1"/>
          <w:numId w:val="3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Nu se difuzează comunicări cu caracter publicitar înainte de publicarea cărții albe pentru criptoactive. O astfel de restricție nu afectează capacitatea emitentului tokenului raportat la active de a desfășura activități de sondare a pieței.</w:t>
      </w:r>
    </w:p>
    <w:p w14:paraId="34C2CC4C"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30244C90"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Informarea continuă a deținătorilor de tokenuri raportate la active</w:t>
      </w:r>
    </w:p>
    <w:p w14:paraId="7B99F8B1" w14:textId="1CD4A309" w:rsidR="00AA1E2F" w:rsidRPr="00C40ED3" w:rsidRDefault="00AA1E2F" w:rsidP="00495187">
      <w:pPr>
        <w:pStyle w:val="Listparagraf"/>
        <w:numPr>
          <w:ilvl w:val="1"/>
          <w:numId w:val="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publică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xml:space="preserve">, într-un loc ușor accesibil publicului, în mod clar, exact și transparent, numărul de tokenuri raportate la active aflate în circulație, precum și valoarea și componența rezervei de active menționate la </w:t>
      </w:r>
      <w:r w:rsidR="00E61B13" w:rsidRPr="00C40ED3">
        <w:rPr>
          <w:rFonts w:cs="Times New Roman"/>
          <w:sz w:val="24"/>
          <w:szCs w:val="24"/>
          <w:lang w:val="ro-MD"/>
        </w:rPr>
        <w:t xml:space="preserve">art. </w:t>
      </w:r>
      <w:r w:rsidRPr="00C40ED3">
        <w:rPr>
          <w:rFonts w:cs="Times New Roman"/>
          <w:sz w:val="24"/>
          <w:szCs w:val="24"/>
          <w:lang w:val="ro-MD"/>
        </w:rPr>
        <w:t>36. Astfel de informații se actualizează cel puțin lunar.</w:t>
      </w:r>
    </w:p>
    <w:p w14:paraId="5CE689F9" w14:textId="45F15309" w:rsidR="00AA1E2F" w:rsidRPr="00C40ED3" w:rsidRDefault="00AA1E2F" w:rsidP="00495187">
      <w:pPr>
        <w:pStyle w:val="Listparagraf"/>
        <w:numPr>
          <w:ilvl w:val="1"/>
          <w:numId w:val="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publică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într-un loc ușor accesibil publicului, cât mai curând posibil,</w:t>
      </w:r>
      <w:r w:rsidR="00A55A33" w:rsidRPr="00C40ED3">
        <w:rPr>
          <w:rFonts w:cs="Times New Roman"/>
          <w:sz w:val="18"/>
          <w:szCs w:val="18"/>
          <w:lang w:val="ro-MD"/>
        </w:rPr>
        <w:t xml:space="preserve"> </w:t>
      </w:r>
      <w:r w:rsidR="00A55A33" w:rsidRPr="00C40ED3">
        <w:rPr>
          <w:rFonts w:cs="Times New Roman"/>
          <w:sz w:val="24"/>
          <w:szCs w:val="24"/>
          <w:lang w:val="ro-MD"/>
        </w:rPr>
        <w:t xml:space="preserve">dar nu mai târziu de </w:t>
      </w:r>
      <w:r w:rsidR="00C431B2" w:rsidRPr="00C40ED3">
        <w:rPr>
          <w:rFonts w:cs="Times New Roman"/>
          <w:sz w:val="24"/>
          <w:szCs w:val="24"/>
          <w:lang w:val="ro-MD"/>
        </w:rPr>
        <w:t>3 zile de la primirea raportului de audit,</w:t>
      </w:r>
      <w:r w:rsidRPr="00C40ED3">
        <w:rPr>
          <w:rFonts w:cs="Times New Roman"/>
          <w:sz w:val="24"/>
          <w:szCs w:val="24"/>
          <w:lang w:val="ro-MD"/>
        </w:rPr>
        <w:t xml:space="preserve"> un rezumat succint, clar, exact și transparent al raportului de audit, precum și raportul integral și nemodificat de audit efectuat asupra rezervei de active menționate la </w:t>
      </w:r>
      <w:r w:rsidR="00E61B13" w:rsidRPr="00C40ED3">
        <w:rPr>
          <w:rFonts w:cs="Times New Roman"/>
          <w:sz w:val="24"/>
          <w:szCs w:val="24"/>
          <w:lang w:val="ro-MD"/>
        </w:rPr>
        <w:t xml:space="preserve">art. </w:t>
      </w:r>
      <w:r w:rsidRPr="00C40ED3">
        <w:rPr>
          <w:rFonts w:cs="Times New Roman"/>
          <w:sz w:val="24"/>
          <w:szCs w:val="24"/>
          <w:lang w:val="ro-MD"/>
        </w:rPr>
        <w:t>36.</w:t>
      </w:r>
    </w:p>
    <w:p w14:paraId="1347F00C" w14:textId="1B871879" w:rsidR="00AA1E2F" w:rsidRPr="00C40ED3" w:rsidRDefault="00AA1E2F" w:rsidP="00495187">
      <w:pPr>
        <w:pStyle w:val="Listparagraf"/>
        <w:numPr>
          <w:ilvl w:val="1"/>
          <w:numId w:val="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E61B13" w:rsidRPr="00C40ED3">
        <w:rPr>
          <w:rFonts w:cs="Times New Roman"/>
          <w:sz w:val="24"/>
          <w:szCs w:val="24"/>
          <w:lang w:val="ro-MD"/>
        </w:rPr>
        <w:t xml:space="preserve">art. </w:t>
      </w:r>
      <w:r w:rsidR="005D3506" w:rsidRPr="00C40ED3">
        <w:rPr>
          <w:rFonts w:cs="Times New Roman"/>
          <w:sz w:val="24"/>
          <w:szCs w:val="24"/>
          <w:lang w:val="ro-MD"/>
        </w:rPr>
        <w:t>80</w:t>
      </w:r>
      <w:r w:rsidRPr="00C40ED3">
        <w:rPr>
          <w:rFonts w:cs="Times New Roman"/>
          <w:sz w:val="24"/>
          <w:szCs w:val="24"/>
          <w:lang w:val="ro-MD"/>
        </w:rPr>
        <w:t xml:space="preserve">, emitenții de tokenuri raportate la active publică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într-un loc ușor accesibil publicului, cât mai curând posibil</w:t>
      </w:r>
      <w:r w:rsidR="00C431B2" w:rsidRPr="00C40ED3">
        <w:rPr>
          <w:rFonts w:cs="Times New Roman"/>
          <w:sz w:val="24"/>
          <w:szCs w:val="24"/>
          <w:lang w:val="ro-MD"/>
        </w:rPr>
        <w:t>, dar nu mai târziu de 24 de ore de la producerea sau identificarea evenimentului,</w:t>
      </w:r>
      <w:r w:rsidRPr="00C40ED3">
        <w:rPr>
          <w:rFonts w:cs="Times New Roman"/>
          <w:sz w:val="24"/>
          <w:szCs w:val="24"/>
          <w:lang w:val="ro-MD"/>
        </w:rPr>
        <w:t xml:space="preserve"> în mod clar, exact și transparent, orice eveniment care are sau este probabil să aibă un efect semnificativ asupra valorii tokenurilor raportate la active sau asupra rezervei de active menționate la </w:t>
      </w:r>
      <w:r w:rsidR="00E61B13" w:rsidRPr="00C40ED3">
        <w:rPr>
          <w:rFonts w:cs="Times New Roman"/>
          <w:sz w:val="24"/>
          <w:szCs w:val="24"/>
          <w:lang w:val="ro-MD"/>
        </w:rPr>
        <w:t xml:space="preserve">art. </w:t>
      </w:r>
      <w:r w:rsidRPr="00C40ED3">
        <w:rPr>
          <w:rFonts w:cs="Times New Roman"/>
          <w:sz w:val="24"/>
          <w:szCs w:val="24"/>
          <w:lang w:val="ro-MD"/>
        </w:rPr>
        <w:t>36.</w:t>
      </w:r>
    </w:p>
    <w:bookmarkEnd w:id="40"/>
    <w:p w14:paraId="49D0C6FD" w14:textId="77777777" w:rsidR="00571F87" w:rsidRPr="00C40ED3" w:rsidRDefault="00571F87" w:rsidP="00495187">
      <w:pPr>
        <w:tabs>
          <w:tab w:val="left" w:pos="993"/>
          <w:tab w:val="left" w:pos="1843"/>
        </w:tabs>
        <w:spacing w:after="0"/>
        <w:ind w:firstLine="567"/>
        <w:jc w:val="both"/>
        <w:rPr>
          <w:rFonts w:cs="Times New Roman"/>
          <w:sz w:val="24"/>
          <w:szCs w:val="24"/>
          <w:lang w:val="ro-MD"/>
        </w:rPr>
      </w:pPr>
    </w:p>
    <w:p w14:paraId="696EAE73"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41" w:name="_Hlk197359978"/>
      <w:r w:rsidRPr="00C40ED3">
        <w:rPr>
          <w:rFonts w:cs="Times New Roman"/>
          <w:sz w:val="24"/>
          <w:szCs w:val="24"/>
          <w:lang w:val="ro-MD"/>
        </w:rPr>
        <w:t>Procedura de tratare a plângerilor</w:t>
      </w:r>
    </w:p>
    <w:bookmarkEnd w:id="41"/>
    <w:p w14:paraId="56276A1C" w14:textId="28D61827" w:rsidR="00AA1E2F" w:rsidRPr="00C40ED3" w:rsidRDefault="00AA1E2F" w:rsidP="00495187">
      <w:pPr>
        <w:pStyle w:val="Listparagraf"/>
        <w:numPr>
          <w:ilvl w:val="1"/>
          <w:numId w:val="3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stabilesc și mențin proceduri eficace și transparente pentru tratarea promptă, echitabilă și consecventă a plângerilor primite de la deținătorii de tokenuri raportate la active și de la alte părți interesate, inclusiv de la asociații de consumatori care îi reprezintă pe deținătorii de tokenuri raportate la active și publică descrierea respectivelor proceduri. În cazul în care tokenurile raportate la active sunt distribuite, integral sau parțial, de entități terțe, astfel cum se menționează la </w:t>
      </w:r>
      <w:r w:rsidR="00E61B13" w:rsidRPr="00C40ED3">
        <w:rPr>
          <w:rFonts w:cs="Times New Roman"/>
          <w:sz w:val="24"/>
          <w:szCs w:val="24"/>
          <w:lang w:val="ro-MD"/>
        </w:rPr>
        <w:t xml:space="preserve">art. </w:t>
      </w:r>
      <w:r w:rsidRPr="00C40ED3">
        <w:rPr>
          <w:rFonts w:cs="Times New Roman"/>
          <w:sz w:val="24"/>
          <w:szCs w:val="24"/>
          <w:lang w:val="ro-MD"/>
        </w:rPr>
        <w:t xml:space="preserve">34 </w:t>
      </w:r>
      <w:r w:rsidR="00E61B13" w:rsidRPr="00C40ED3">
        <w:rPr>
          <w:rFonts w:cs="Times New Roman"/>
          <w:sz w:val="24"/>
          <w:szCs w:val="24"/>
          <w:lang w:val="ro-MD"/>
        </w:rPr>
        <w:t xml:space="preserve">alin. </w:t>
      </w:r>
      <w:r w:rsidRPr="00C40ED3">
        <w:rPr>
          <w:rFonts w:cs="Times New Roman"/>
          <w:sz w:val="24"/>
          <w:szCs w:val="24"/>
          <w:lang w:val="ro-MD"/>
        </w:rPr>
        <w:t xml:space="preserve">(5) </w:t>
      </w:r>
      <w:r w:rsidR="00E61B13" w:rsidRPr="00C40ED3">
        <w:rPr>
          <w:rFonts w:cs="Times New Roman"/>
          <w:sz w:val="24"/>
          <w:szCs w:val="24"/>
          <w:lang w:val="ro-MD"/>
        </w:rPr>
        <w:t xml:space="preserve">lit. </w:t>
      </w:r>
      <w:r w:rsidRPr="00C40ED3">
        <w:rPr>
          <w:rFonts w:cs="Times New Roman"/>
          <w:sz w:val="24"/>
          <w:szCs w:val="24"/>
          <w:lang w:val="ro-MD"/>
        </w:rPr>
        <w:t>h), emitenții tokenurilor raportate la active instituie proceduri pentru a înlesni, de asemenea, tratarea plângerilor între deținătorii tokenurilor raportate la active și entitățile terțe respective.</w:t>
      </w:r>
    </w:p>
    <w:p w14:paraId="411EA96F" w14:textId="77777777" w:rsidR="00AA1E2F" w:rsidRPr="00C40ED3" w:rsidRDefault="00AA1E2F" w:rsidP="00495187">
      <w:pPr>
        <w:pStyle w:val="Listparagraf"/>
        <w:numPr>
          <w:ilvl w:val="1"/>
          <w:numId w:val="3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Deținătorii de tokenuri raportate la active trebuie să poată depune, cu titlu gratuit, plângeri adresate emitenților tokenurilor lor raportate la active sau, după caz, la entitățile terțe menționate la </w:t>
      </w:r>
      <w:r w:rsidR="00E61B13" w:rsidRPr="00C40ED3">
        <w:rPr>
          <w:rFonts w:cs="Times New Roman"/>
          <w:sz w:val="24"/>
          <w:szCs w:val="24"/>
          <w:lang w:val="ro-MD"/>
        </w:rPr>
        <w:t xml:space="preserve">alin. </w:t>
      </w:r>
      <w:r w:rsidRPr="00C40ED3">
        <w:rPr>
          <w:rFonts w:cs="Times New Roman"/>
          <w:sz w:val="24"/>
          <w:szCs w:val="24"/>
          <w:lang w:val="ro-MD"/>
        </w:rPr>
        <w:t>(1).</w:t>
      </w:r>
    </w:p>
    <w:p w14:paraId="5056EB6E" w14:textId="77777777" w:rsidR="00AA1E2F" w:rsidRPr="00C40ED3" w:rsidRDefault="00AA1E2F" w:rsidP="00495187">
      <w:pPr>
        <w:pStyle w:val="Listparagraf"/>
        <w:numPr>
          <w:ilvl w:val="1"/>
          <w:numId w:val="3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și, după caz, entitățile terțe menționate la </w:t>
      </w:r>
      <w:r w:rsidR="00E61B13" w:rsidRPr="00C40ED3">
        <w:rPr>
          <w:rFonts w:cs="Times New Roman"/>
          <w:sz w:val="24"/>
          <w:szCs w:val="24"/>
          <w:lang w:val="ro-MD"/>
        </w:rPr>
        <w:t xml:space="preserve">alin. </w:t>
      </w:r>
      <w:r w:rsidRPr="00C40ED3">
        <w:rPr>
          <w:rFonts w:cs="Times New Roman"/>
          <w:sz w:val="24"/>
          <w:szCs w:val="24"/>
          <w:lang w:val="ro-MD"/>
        </w:rPr>
        <w:t>(1) elaborează și pun la dispoziția deținătorilor de tokenuri raportate la active un model pentru depunerea plângerilor și păstrează o evidență a tuturor plângerilor primite și a eventualelor măsuri luate ca răspuns la respectivele plângeri.</w:t>
      </w:r>
    </w:p>
    <w:p w14:paraId="3192A837" w14:textId="77777777" w:rsidR="00AA1E2F" w:rsidRPr="00C40ED3" w:rsidRDefault="00AA1E2F" w:rsidP="00495187">
      <w:pPr>
        <w:pStyle w:val="Listparagraf"/>
        <w:numPr>
          <w:ilvl w:val="1"/>
          <w:numId w:val="3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analizează toate plângerile în timp util și în mod corect și le comunică deținătorilor de tokenuri raportate la active rezultatul acestor analize într-un termen rezonabil.</w:t>
      </w:r>
      <w:r w:rsidR="00285F0D" w:rsidRPr="00C40ED3">
        <w:rPr>
          <w:rFonts w:cs="Times New Roman"/>
          <w:sz w:val="24"/>
          <w:szCs w:val="24"/>
          <w:lang w:val="ro-MD"/>
        </w:rPr>
        <w:t xml:space="preserve"> </w:t>
      </w:r>
      <w:bookmarkStart w:id="42" w:name="_Hlk202798960"/>
      <w:r w:rsidR="002D2D39" w:rsidRPr="00C40ED3">
        <w:rPr>
          <w:rFonts w:cs="Times New Roman"/>
          <w:sz w:val="24"/>
          <w:szCs w:val="24"/>
          <w:lang w:val="ro-MD"/>
        </w:rPr>
        <w:t>Decizia emitenților de tokenuri raportate la active cu privire la o plângere se comunică deținătorilor de tokenuri, fără întârzieri nejustificate, cât mai curând posibil, în termen de cel mult 15 zile lucrătoare de la data primirii plângerii.</w:t>
      </w:r>
      <w:bookmarkEnd w:id="42"/>
      <w:r w:rsidR="009E1332" w:rsidRPr="00C40ED3">
        <w:rPr>
          <w:rFonts w:cs="Times New Roman"/>
          <w:sz w:val="24"/>
          <w:szCs w:val="24"/>
          <w:lang w:val="ro-MD"/>
        </w:rPr>
        <w:t xml:space="preserve"> </w:t>
      </w:r>
      <w:r w:rsidR="009F4BFD" w:rsidRPr="00C40ED3">
        <w:rPr>
          <w:rFonts w:cs="Times New Roman"/>
          <w:sz w:val="24"/>
          <w:szCs w:val="24"/>
          <w:lang w:val="ro-MD"/>
        </w:rPr>
        <w:t>În cazul în care, în situații excepționale, decizia cu privire la o plângere nu poate fi furnizată în termenul</w:t>
      </w:r>
      <w:r w:rsidR="005B6390" w:rsidRPr="00C40ED3">
        <w:rPr>
          <w:rFonts w:cs="Times New Roman"/>
          <w:sz w:val="24"/>
          <w:szCs w:val="24"/>
          <w:lang w:val="ro-MD"/>
        </w:rPr>
        <w:t xml:space="preserve"> </w:t>
      </w:r>
      <w:r w:rsidR="00D141C0" w:rsidRPr="00C40ED3">
        <w:rPr>
          <w:rFonts w:cs="Times New Roman"/>
          <w:sz w:val="24"/>
          <w:szCs w:val="24"/>
          <w:lang w:val="ro-MD"/>
        </w:rPr>
        <w:t>prevăzut</w:t>
      </w:r>
      <w:r w:rsidR="005B6390" w:rsidRPr="00C40ED3">
        <w:rPr>
          <w:rFonts w:cs="Times New Roman"/>
          <w:sz w:val="24"/>
          <w:szCs w:val="24"/>
          <w:lang w:val="ro-MD"/>
        </w:rPr>
        <w:t xml:space="preserve">, </w:t>
      </w:r>
      <w:r w:rsidR="00D141C0" w:rsidRPr="00C40ED3">
        <w:rPr>
          <w:rFonts w:cs="Times New Roman"/>
          <w:sz w:val="24"/>
          <w:szCs w:val="24"/>
          <w:lang w:val="ro-MD"/>
        </w:rPr>
        <w:t>emitenții de tokenuri raportate la active inform</w:t>
      </w:r>
      <w:r w:rsidR="009F4BFD" w:rsidRPr="00C40ED3">
        <w:rPr>
          <w:rFonts w:cs="Times New Roman"/>
          <w:sz w:val="24"/>
          <w:szCs w:val="24"/>
          <w:lang w:val="ro-MD"/>
        </w:rPr>
        <w:t>ează</w:t>
      </w:r>
      <w:r w:rsidR="00D141C0" w:rsidRPr="00C40ED3">
        <w:rPr>
          <w:rFonts w:cs="Times New Roman"/>
          <w:sz w:val="24"/>
          <w:szCs w:val="24"/>
          <w:lang w:val="ro-MD"/>
        </w:rPr>
        <w:t xml:space="preserve"> obligator</w:t>
      </w:r>
      <w:r w:rsidR="009F4BFD" w:rsidRPr="00C40ED3">
        <w:rPr>
          <w:rFonts w:cs="Times New Roman"/>
          <w:sz w:val="24"/>
          <w:szCs w:val="24"/>
          <w:lang w:val="ro-MD"/>
        </w:rPr>
        <w:t>iu</w:t>
      </w:r>
      <w:r w:rsidR="005B6390" w:rsidRPr="00C40ED3">
        <w:rPr>
          <w:rFonts w:cs="Times New Roman"/>
          <w:sz w:val="24"/>
          <w:szCs w:val="24"/>
          <w:lang w:val="ro-MD"/>
        </w:rPr>
        <w:t xml:space="preserve"> </w:t>
      </w:r>
      <w:r w:rsidR="009F4BFD" w:rsidRPr="00C40ED3">
        <w:rPr>
          <w:rFonts w:cs="Times New Roman"/>
          <w:sz w:val="24"/>
          <w:szCs w:val="24"/>
          <w:lang w:val="ro-MD"/>
        </w:rPr>
        <w:t xml:space="preserve">deținătorii de tokenuri </w:t>
      </w:r>
      <w:r w:rsidR="009F4BFD" w:rsidRPr="00C40ED3">
        <w:rPr>
          <w:rFonts w:cs="Times New Roman"/>
          <w:sz w:val="24"/>
          <w:szCs w:val="24"/>
          <w:lang w:val="ro-MD"/>
        </w:rPr>
        <w:lastRenderedPageBreak/>
        <w:t>raportate la active,</w:t>
      </w:r>
      <w:r w:rsidR="009F4BFD" w:rsidRPr="00C40ED3">
        <w:rPr>
          <w:rFonts w:cs="Times New Roman"/>
          <w:color w:val="333333"/>
          <w:sz w:val="27"/>
          <w:szCs w:val="27"/>
          <w:shd w:val="clear" w:color="auto" w:fill="FFFFFF"/>
          <w:lang w:val="ro-MD"/>
        </w:rPr>
        <w:t xml:space="preserve"> </w:t>
      </w:r>
      <w:r w:rsidR="009F4BFD" w:rsidRPr="00C40ED3">
        <w:rPr>
          <w:rFonts w:cs="Times New Roman"/>
          <w:sz w:val="24"/>
          <w:szCs w:val="24"/>
          <w:lang w:val="ro-MD"/>
        </w:rPr>
        <w:t>fără întârzieri nejustificate, </w:t>
      </w:r>
      <w:r w:rsidR="005B6390" w:rsidRPr="00C40ED3">
        <w:rPr>
          <w:rFonts w:cs="Times New Roman"/>
          <w:sz w:val="24"/>
          <w:szCs w:val="24"/>
          <w:lang w:val="ro-MD"/>
        </w:rPr>
        <w:t xml:space="preserve">cu privire la </w:t>
      </w:r>
      <w:r w:rsidR="009F4BFD" w:rsidRPr="00C40ED3">
        <w:rPr>
          <w:rFonts w:cs="Times New Roman"/>
          <w:sz w:val="24"/>
          <w:szCs w:val="24"/>
          <w:lang w:val="ro-MD"/>
        </w:rPr>
        <w:t xml:space="preserve">motivele </w:t>
      </w:r>
      <w:r w:rsidR="005B6390" w:rsidRPr="00C40ED3">
        <w:rPr>
          <w:rFonts w:cs="Times New Roman"/>
          <w:sz w:val="24"/>
          <w:szCs w:val="24"/>
          <w:lang w:val="ro-MD"/>
        </w:rPr>
        <w:t>întârzier</w:t>
      </w:r>
      <w:r w:rsidR="002D2D39" w:rsidRPr="00C40ED3">
        <w:rPr>
          <w:rFonts w:cs="Times New Roman"/>
          <w:sz w:val="24"/>
          <w:szCs w:val="24"/>
          <w:lang w:val="ro-MD"/>
        </w:rPr>
        <w:t>i</w:t>
      </w:r>
      <w:r w:rsidR="009F4BFD" w:rsidRPr="00C40ED3">
        <w:rPr>
          <w:rFonts w:cs="Times New Roman"/>
          <w:sz w:val="24"/>
          <w:szCs w:val="24"/>
          <w:lang w:val="ro-MD"/>
        </w:rPr>
        <w:t>i</w:t>
      </w:r>
      <w:r w:rsidR="005B6390" w:rsidRPr="00C40ED3">
        <w:rPr>
          <w:rFonts w:cs="Times New Roman"/>
          <w:sz w:val="24"/>
          <w:szCs w:val="24"/>
          <w:lang w:val="ro-MD"/>
        </w:rPr>
        <w:t xml:space="preserve"> și la </w:t>
      </w:r>
      <w:r w:rsidR="009F4BFD" w:rsidRPr="00C40ED3">
        <w:rPr>
          <w:rFonts w:cs="Times New Roman"/>
          <w:sz w:val="24"/>
          <w:szCs w:val="24"/>
          <w:lang w:val="ro-MD"/>
        </w:rPr>
        <w:t>data preconizată până la care va fi emisă decizi</w:t>
      </w:r>
      <w:r w:rsidR="002D2D39" w:rsidRPr="00C40ED3">
        <w:rPr>
          <w:rFonts w:cs="Times New Roman"/>
          <w:sz w:val="24"/>
          <w:szCs w:val="24"/>
          <w:lang w:val="ro-MD"/>
        </w:rPr>
        <w:t>a, dar care nu poate depăși 2 luni de la data primirii plângerii.</w:t>
      </w:r>
    </w:p>
    <w:p w14:paraId="624C03DF" w14:textId="0073D302" w:rsidR="00AA1E2F" w:rsidRPr="00C40ED3" w:rsidRDefault="00636FD4" w:rsidP="00495187">
      <w:pPr>
        <w:pStyle w:val="Listparagraf"/>
        <w:numPr>
          <w:ilvl w:val="1"/>
          <w:numId w:val="39"/>
        </w:numPr>
        <w:tabs>
          <w:tab w:val="left" w:pos="993"/>
          <w:tab w:val="left" w:pos="1843"/>
        </w:tabs>
        <w:spacing w:after="0"/>
        <w:ind w:left="0" w:firstLine="567"/>
        <w:jc w:val="both"/>
        <w:rPr>
          <w:rFonts w:cs="Times New Roman"/>
          <w:sz w:val="24"/>
          <w:szCs w:val="24"/>
          <w:lang w:val="ro-MD"/>
        </w:rPr>
      </w:pPr>
      <w:bookmarkStart w:id="43" w:name="_Hlk185413158"/>
      <w:bookmarkStart w:id="44" w:name="_Hlk197359988"/>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011ECF" w:rsidRPr="00C40ED3">
        <w:rPr>
          <w:rFonts w:cs="Times New Roman"/>
          <w:sz w:val="24"/>
          <w:lang w:val="ro-MD"/>
        </w:rPr>
        <w:t xml:space="preserve">acte normative </w:t>
      </w:r>
      <w:r w:rsidR="00AA1E2F" w:rsidRPr="00C40ED3">
        <w:rPr>
          <w:rFonts w:cs="Times New Roman"/>
          <w:sz w:val="24"/>
          <w:lang w:val="ro-MD"/>
        </w:rPr>
        <w:t>de reglementare</w:t>
      </w:r>
      <w:r w:rsidR="006761AB" w:rsidRPr="00C40ED3">
        <w:rPr>
          <w:rFonts w:cs="Times New Roman"/>
          <w:sz w:val="24"/>
          <w:lang w:val="ro-MD"/>
        </w:rPr>
        <w:t xml:space="preserve"> </w:t>
      </w:r>
      <w:r w:rsidR="00FD440C" w:rsidRPr="00C40ED3">
        <w:rPr>
          <w:rFonts w:cs="Times New Roman"/>
          <w:sz w:val="24"/>
          <w:szCs w:val="24"/>
          <w:lang w:val="ro-MD"/>
        </w:rPr>
        <w:t xml:space="preserve">în vederea stabilirii </w:t>
      </w:r>
      <w:r w:rsidRPr="00C40ED3">
        <w:rPr>
          <w:rFonts w:cs="Times New Roman"/>
          <w:sz w:val="24"/>
          <w:szCs w:val="24"/>
          <w:lang w:val="ro-MD"/>
        </w:rPr>
        <w:t xml:space="preserve">cerințelor și/sau </w:t>
      </w:r>
      <w:r w:rsidR="00FD440C" w:rsidRPr="00C40ED3">
        <w:rPr>
          <w:rFonts w:cs="Times New Roman"/>
          <w:sz w:val="24"/>
          <w:szCs w:val="24"/>
          <w:lang w:val="ro-MD"/>
        </w:rPr>
        <w:t>standarde</w:t>
      </w:r>
      <w:r w:rsidR="00794580" w:rsidRPr="00C40ED3">
        <w:rPr>
          <w:rFonts w:cs="Times New Roman"/>
          <w:sz w:val="24"/>
          <w:szCs w:val="24"/>
          <w:lang w:val="ro-MD"/>
        </w:rPr>
        <w:t>lor</w:t>
      </w:r>
      <w:r w:rsidR="00FD440C" w:rsidRPr="00C40ED3">
        <w:rPr>
          <w:rFonts w:cs="Times New Roman"/>
          <w:sz w:val="24"/>
          <w:szCs w:val="24"/>
          <w:lang w:val="ro-MD"/>
        </w:rPr>
        <w:t xml:space="preserve"> tehnice </w:t>
      </w:r>
      <w:r w:rsidR="0075595E" w:rsidRPr="00C40ED3">
        <w:rPr>
          <w:rFonts w:cs="Times New Roman"/>
          <w:sz w:val="24"/>
          <w:szCs w:val="24"/>
          <w:lang w:val="ro-MD"/>
        </w:rPr>
        <w:t>care să detalieze</w:t>
      </w:r>
      <w:r w:rsidR="00AA1E2F" w:rsidRPr="00C40ED3">
        <w:rPr>
          <w:rFonts w:cs="Times New Roman"/>
          <w:sz w:val="24"/>
          <w:szCs w:val="24"/>
          <w:lang w:val="ro-MD"/>
        </w:rPr>
        <w:t xml:space="preserve"> </w:t>
      </w:r>
      <w:r w:rsidR="00011ECF" w:rsidRPr="00C40ED3">
        <w:rPr>
          <w:rFonts w:cs="Times New Roman"/>
          <w:sz w:val="24"/>
          <w:lang w:val="ro-MD"/>
        </w:rPr>
        <w:t xml:space="preserve">cel </w:t>
      </w:r>
      <w:r w:rsidR="00FE4A30" w:rsidRPr="00C40ED3">
        <w:rPr>
          <w:rFonts w:cs="Times New Roman"/>
          <w:sz w:val="24"/>
          <w:lang w:val="ro-MD"/>
        </w:rPr>
        <w:t>puțin</w:t>
      </w:r>
      <w:r w:rsidR="00011ECF" w:rsidRPr="00C40ED3">
        <w:rPr>
          <w:rFonts w:cs="Times New Roman"/>
          <w:sz w:val="24"/>
          <w:lang w:val="ro-MD"/>
        </w:rPr>
        <w:t xml:space="preserve"> </w:t>
      </w:r>
      <w:r w:rsidR="00AA1E2F" w:rsidRPr="00C40ED3">
        <w:rPr>
          <w:rFonts w:cs="Times New Roman"/>
          <w:sz w:val="24"/>
          <w:szCs w:val="24"/>
          <w:lang w:val="ro-MD"/>
        </w:rPr>
        <w:t>cerințele, modelele</w:t>
      </w:r>
      <w:r w:rsidR="00FE4A30" w:rsidRPr="00C40ED3">
        <w:rPr>
          <w:rFonts w:cs="Times New Roman"/>
          <w:sz w:val="24"/>
          <w:szCs w:val="24"/>
          <w:lang w:val="ro-MD"/>
        </w:rPr>
        <w:t>, termene</w:t>
      </w:r>
      <w:r w:rsidR="00AA1E2F" w:rsidRPr="00C40ED3">
        <w:rPr>
          <w:rFonts w:cs="Times New Roman"/>
          <w:sz w:val="24"/>
          <w:szCs w:val="24"/>
          <w:lang w:val="ro-MD"/>
        </w:rPr>
        <w:t xml:space="preserve"> și procedurile pentru tratarea plângerilor</w:t>
      </w:r>
      <w:bookmarkEnd w:id="43"/>
      <w:r w:rsidR="00AA1E2F" w:rsidRPr="00C40ED3">
        <w:rPr>
          <w:rFonts w:cs="Times New Roman"/>
          <w:sz w:val="24"/>
          <w:szCs w:val="24"/>
          <w:lang w:val="ro-MD"/>
        </w:rPr>
        <w:t>.</w:t>
      </w:r>
    </w:p>
    <w:bookmarkEnd w:id="44"/>
    <w:p w14:paraId="193D5D34"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622D498A"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45" w:name="_Hlk197360027"/>
      <w:r w:rsidRPr="00C40ED3">
        <w:rPr>
          <w:rFonts w:cs="Times New Roman"/>
          <w:sz w:val="24"/>
          <w:szCs w:val="24"/>
          <w:lang w:val="ro-MD"/>
        </w:rPr>
        <w:t>Identificarea, prevenirea, gestionarea și divulgarea conflictelor de interese</w:t>
      </w:r>
      <w:bookmarkEnd w:id="45"/>
    </w:p>
    <w:p w14:paraId="7E6B0F11" w14:textId="77777777" w:rsidR="00AA1E2F" w:rsidRPr="00C40ED3" w:rsidRDefault="00AA1E2F" w:rsidP="00495187">
      <w:pPr>
        <w:pStyle w:val="Listparagraf"/>
        <w:numPr>
          <w:ilvl w:val="1"/>
          <w:numId w:val="4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pun în aplicare și mențin </w:t>
      </w:r>
      <w:bookmarkStart w:id="46" w:name="_Hlk185413663"/>
      <w:r w:rsidRPr="00C40ED3">
        <w:rPr>
          <w:rFonts w:cs="Times New Roman"/>
          <w:sz w:val="24"/>
          <w:szCs w:val="24"/>
          <w:lang w:val="ro-MD"/>
        </w:rPr>
        <w:t>politici și proceduri eficace de identificare, prevenire, gestionare și divulgare a conflictelor de interese</w:t>
      </w:r>
      <w:bookmarkEnd w:id="46"/>
      <w:r w:rsidRPr="00C40ED3">
        <w:rPr>
          <w:rFonts w:cs="Times New Roman"/>
          <w:sz w:val="24"/>
          <w:szCs w:val="24"/>
          <w:lang w:val="ro-MD"/>
        </w:rPr>
        <w:t xml:space="preserve"> dintre aceștia și:</w:t>
      </w:r>
    </w:p>
    <w:p w14:paraId="6C2DFA81" w14:textId="77777777"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acționarii sau asociații lor;</w:t>
      </w:r>
    </w:p>
    <w:p w14:paraId="3AF02678" w14:textId="77777777"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orice acționar sau asociat, direct sau indirect, care deține o participație calificată în emitent;</w:t>
      </w:r>
    </w:p>
    <w:p w14:paraId="2A0089F5" w14:textId="77777777"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membrii organului lor de conducere;</w:t>
      </w:r>
    </w:p>
    <w:p w14:paraId="71B956F7" w14:textId="77777777"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angajații lor;</w:t>
      </w:r>
    </w:p>
    <w:p w14:paraId="6E4A2F33" w14:textId="77777777"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deținătorii de tokenuri raportate la active; sau</w:t>
      </w:r>
    </w:p>
    <w:p w14:paraId="2F019FE7" w14:textId="7F69A81A" w:rsidR="000B6669" w:rsidRPr="00C40ED3" w:rsidRDefault="000B6669" w:rsidP="00495187">
      <w:pPr>
        <w:pStyle w:val="Listparagraf"/>
        <w:numPr>
          <w:ilvl w:val="2"/>
          <w:numId w:val="13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orice terț care asigură una dintre funcțiile menționate la </w:t>
      </w:r>
      <w:r w:rsidR="00A85721" w:rsidRPr="00C40ED3">
        <w:rPr>
          <w:rFonts w:cs="Times New Roman"/>
          <w:sz w:val="24"/>
          <w:szCs w:val="24"/>
          <w:lang w:val="ro-MD"/>
        </w:rPr>
        <w:t xml:space="preserve">art. </w:t>
      </w:r>
      <w:r w:rsidRPr="00C40ED3">
        <w:rPr>
          <w:rFonts w:cs="Times New Roman"/>
          <w:sz w:val="24"/>
          <w:szCs w:val="24"/>
          <w:lang w:val="ro-MD"/>
        </w:rPr>
        <w:t xml:space="preserve">34 </w:t>
      </w:r>
      <w:r w:rsidR="00A85721" w:rsidRPr="00C40ED3">
        <w:rPr>
          <w:rFonts w:cs="Times New Roman"/>
          <w:sz w:val="24"/>
          <w:szCs w:val="24"/>
          <w:lang w:val="ro-MD"/>
        </w:rPr>
        <w:t xml:space="preserve">alin. </w:t>
      </w:r>
      <w:r w:rsidRPr="00C40ED3">
        <w:rPr>
          <w:rFonts w:cs="Times New Roman"/>
          <w:sz w:val="24"/>
          <w:szCs w:val="24"/>
          <w:lang w:val="ro-MD"/>
        </w:rPr>
        <w:t xml:space="preserve">(5) </w:t>
      </w:r>
      <w:r w:rsidR="00A85721" w:rsidRPr="00C40ED3">
        <w:rPr>
          <w:rFonts w:cs="Times New Roman"/>
          <w:sz w:val="24"/>
          <w:szCs w:val="24"/>
          <w:lang w:val="ro-MD"/>
        </w:rPr>
        <w:t xml:space="preserve">lit. </w:t>
      </w:r>
      <w:r w:rsidRPr="00C40ED3">
        <w:rPr>
          <w:rFonts w:cs="Times New Roman"/>
          <w:sz w:val="24"/>
          <w:szCs w:val="24"/>
          <w:lang w:val="ro-MD"/>
        </w:rPr>
        <w:t>h).</w:t>
      </w:r>
    </w:p>
    <w:p w14:paraId="6C603BCE" w14:textId="77777777" w:rsidR="00AA1E2F" w:rsidRPr="00C40ED3" w:rsidRDefault="00AA1E2F" w:rsidP="00495187">
      <w:pPr>
        <w:pStyle w:val="Listparagraf"/>
        <w:numPr>
          <w:ilvl w:val="1"/>
          <w:numId w:val="4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iau, în special, toate măsurile adecvate pentru a identifica, a preveni, a gestiona și a divulga conflictele de interese care rezultă din administrarea și investirea rezervei de active menționate la </w:t>
      </w:r>
      <w:r w:rsidR="00A85721" w:rsidRPr="00C40ED3">
        <w:rPr>
          <w:rFonts w:cs="Times New Roman"/>
          <w:sz w:val="24"/>
          <w:szCs w:val="24"/>
          <w:lang w:val="ro-MD"/>
        </w:rPr>
        <w:t xml:space="preserve">art. </w:t>
      </w:r>
      <w:r w:rsidRPr="00C40ED3">
        <w:rPr>
          <w:rFonts w:cs="Times New Roman"/>
          <w:sz w:val="24"/>
          <w:szCs w:val="24"/>
          <w:lang w:val="ro-MD"/>
        </w:rPr>
        <w:t>36.</w:t>
      </w:r>
    </w:p>
    <w:p w14:paraId="42E33457" w14:textId="55D0A4A3" w:rsidR="00AA1E2F" w:rsidRPr="00C40ED3" w:rsidRDefault="00AA1E2F" w:rsidP="00495187">
      <w:pPr>
        <w:pStyle w:val="Listparagraf"/>
        <w:numPr>
          <w:ilvl w:val="1"/>
          <w:numId w:val="4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divulgă, într-un loc vizibil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xml:space="preserve">, persoanelor care dețin tokenurile raportate la active emise de respectivii emitenți informații privind natura generală și sursele conflictelor de interese menționate la </w:t>
      </w:r>
      <w:r w:rsidR="00A85721" w:rsidRPr="00C40ED3">
        <w:rPr>
          <w:rFonts w:cs="Times New Roman"/>
          <w:sz w:val="24"/>
          <w:szCs w:val="24"/>
          <w:lang w:val="ro-MD"/>
        </w:rPr>
        <w:t xml:space="preserve">alin. </w:t>
      </w:r>
      <w:r w:rsidRPr="00C40ED3">
        <w:rPr>
          <w:rFonts w:cs="Times New Roman"/>
          <w:sz w:val="24"/>
          <w:szCs w:val="24"/>
          <w:lang w:val="ro-MD"/>
        </w:rPr>
        <w:t>(1), precum și măsurile luate pentru atenuarea acestora.</w:t>
      </w:r>
    </w:p>
    <w:p w14:paraId="215BB3AA" w14:textId="77777777" w:rsidR="00AA1E2F" w:rsidRPr="00C40ED3" w:rsidRDefault="00AA1E2F" w:rsidP="00495187">
      <w:pPr>
        <w:pStyle w:val="Listparagraf"/>
        <w:numPr>
          <w:ilvl w:val="1"/>
          <w:numId w:val="4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Divulgarea informațiilor menționată la </w:t>
      </w:r>
      <w:r w:rsidR="00A85721" w:rsidRPr="00C40ED3">
        <w:rPr>
          <w:rFonts w:cs="Times New Roman"/>
          <w:sz w:val="24"/>
          <w:szCs w:val="24"/>
          <w:lang w:val="ro-MD"/>
        </w:rPr>
        <w:t xml:space="preserve">alin. </w:t>
      </w:r>
      <w:r w:rsidRPr="00C40ED3">
        <w:rPr>
          <w:rFonts w:cs="Times New Roman"/>
          <w:sz w:val="24"/>
          <w:szCs w:val="24"/>
          <w:lang w:val="ro-MD"/>
        </w:rPr>
        <w:t>(3) trebuie să fie suficient de precisă, astfel încât deținătorii potențiali ai respectivelor tokenuri raportate la active să poată să ia o decizie de cumpărare în cunoștință de cauză cu privire la tokenurile raportate la active.</w:t>
      </w:r>
    </w:p>
    <w:p w14:paraId="5608543A" w14:textId="03C7FFB5" w:rsidR="00AA1E2F" w:rsidRPr="00C40ED3" w:rsidRDefault="00636FD4" w:rsidP="00495187">
      <w:pPr>
        <w:pStyle w:val="Listparagraf"/>
        <w:numPr>
          <w:ilvl w:val="1"/>
          <w:numId w:val="40"/>
        </w:numPr>
        <w:tabs>
          <w:tab w:val="left" w:pos="993"/>
          <w:tab w:val="left" w:pos="1843"/>
        </w:tabs>
        <w:spacing w:after="0"/>
        <w:ind w:left="0" w:firstLine="567"/>
        <w:jc w:val="both"/>
        <w:rPr>
          <w:rFonts w:cs="Times New Roman"/>
          <w:sz w:val="24"/>
          <w:szCs w:val="24"/>
          <w:lang w:val="ro-MD"/>
        </w:rPr>
      </w:pPr>
      <w:bookmarkStart w:id="47" w:name="_Hlk197360049"/>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A85721" w:rsidRPr="00C40ED3">
        <w:rPr>
          <w:rFonts w:cs="Times New Roman"/>
          <w:sz w:val="24"/>
          <w:lang w:val="ro-MD"/>
        </w:rPr>
        <w:t xml:space="preserve">acte normative </w:t>
      </w:r>
      <w:r w:rsidR="00AA1E2F" w:rsidRPr="00C40ED3">
        <w:rPr>
          <w:rFonts w:cs="Times New Roman"/>
          <w:sz w:val="24"/>
          <w:lang w:val="ro-MD"/>
        </w:rPr>
        <w:t>de reglementare</w:t>
      </w:r>
      <w:r w:rsidR="0075595E" w:rsidRPr="00C40ED3">
        <w:rPr>
          <w:rFonts w:cs="Times New Roman"/>
          <w:sz w:val="24"/>
          <w:szCs w:val="24"/>
          <w:lang w:val="ro-MD"/>
        </w:rPr>
        <w:t xml:space="preserve">în vederea stabilirii </w:t>
      </w:r>
      <w:r w:rsidR="004271D8" w:rsidRPr="00C40ED3">
        <w:rPr>
          <w:rFonts w:cs="Times New Roman"/>
          <w:sz w:val="24"/>
          <w:szCs w:val="24"/>
          <w:lang w:val="ro-MD"/>
        </w:rPr>
        <w:t xml:space="preserve">cerințelor și/sau </w:t>
      </w:r>
      <w:r w:rsidR="0075595E" w:rsidRPr="00C40ED3">
        <w:rPr>
          <w:rFonts w:cs="Times New Roman"/>
          <w:sz w:val="24"/>
          <w:szCs w:val="24"/>
          <w:lang w:val="ro-MD"/>
        </w:rPr>
        <w:t>standarde</w:t>
      </w:r>
      <w:r w:rsidR="005C2E4D" w:rsidRPr="00C40ED3">
        <w:rPr>
          <w:rFonts w:cs="Times New Roman"/>
          <w:sz w:val="24"/>
          <w:szCs w:val="24"/>
          <w:lang w:val="ro-MD"/>
        </w:rPr>
        <w:t>lor</w:t>
      </w:r>
      <w:r w:rsidR="0075595E" w:rsidRPr="00C40ED3">
        <w:rPr>
          <w:rFonts w:cs="Times New Roman"/>
          <w:sz w:val="24"/>
          <w:szCs w:val="24"/>
          <w:lang w:val="ro-MD"/>
        </w:rPr>
        <w:t xml:space="preserve"> tehnice care să detalieze</w:t>
      </w:r>
      <w:r w:rsidR="00A85721" w:rsidRPr="00C40ED3">
        <w:rPr>
          <w:rFonts w:cs="Times New Roman"/>
          <w:sz w:val="24"/>
          <w:szCs w:val="24"/>
          <w:lang w:val="ro-MD"/>
        </w:rPr>
        <w:t>, cel puțin</w:t>
      </w:r>
      <w:r w:rsidR="00AA1E2F" w:rsidRPr="00C40ED3">
        <w:rPr>
          <w:rFonts w:cs="Times New Roman"/>
          <w:sz w:val="24"/>
          <w:szCs w:val="24"/>
          <w:lang w:val="ro-MD"/>
        </w:rPr>
        <w:t>:</w:t>
      </w:r>
    </w:p>
    <w:p w14:paraId="18941C40" w14:textId="77777777" w:rsidR="000B6669" w:rsidRPr="00C40ED3" w:rsidRDefault="000B6669" w:rsidP="00495187">
      <w:pPr>
        <w:pStyle w:val="Listparagraf"/>
        <w:numPr>
          <w:ilvl w:val="2"/>
          <w:numId w:val="14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cerințele privind politicile și procedurile menționate la </w:t>
      </w:r>
      <w:r w:rsidR="00A85721" w:rsidRPr="00C40ED3">
        <w:rPr>
          <w:rFonts w:cs="Times New Roman"/>
          <w:sz w:val="24"/>
          <w:szCs w:val="24"/>
          <w:lang w:val="ro-MD"/>
        </w:rPr>
        <w:t xml:space="preserve">alin. </w:t>
      </w:r>
      <w:r w:rsidRPr="00C40ED3">
        <w:rPr>
          <w:rFonts w:cs="Times New Roman"/>
          <w:sz w:val="24"/>
          <w:szCs w:val="24"/>
          <w:lang w:val="ro-MD"/>
        </w:rPr>
        <w:t>(1);</w:t>
      </w:r>
    </w:p>
    <w:p w14:paraId="050C7B4D" w14:textId="77777777" w:rsidR="000B6669" w:rsidRPr="00C40ED3" w:rsidRDefault="000B6669" w:rsidP="00495187">
      <w:pPr>
        <w:pStyle w:val="Listparagraf"/>
        <w:numPr>
          <w:ilvl w:val="2"/>
          <w:numId w:val="14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detaliile și metodologia pentru conținutul divulgării informațiilor menționate la </w:t>
      </w:r>
      <w:r w:rsidR="00A85721" w:rsidRPr="00C40ED3">
        <w:rPr>
          <w:rFonts w:cs="Times New Roman"/>
          <w:sz w:val="24"/>
          <w:szCs w:val="24"/>
          <w:lang w:val="ro-MD"/>
        </w:rPr>
        <w:t xml:space="preserve">alin. </w:t>
      </w:r>
      <w:r w:rsidRPr="00C40ED3">
        <w:rPr>
          <w:rFonts w:cs="Times New Roman"/>
          <w:sz w:val="24"/>
          <w:szCs w:val="24"/>
          <w:lang w:val="ro-MD"/>
        </w:rPr>
        <w:t>(3);</w:t>
      </w:r>
    </w:p>
    <w:bookmarkEnd w:id="47"/>
    <w:p w14:paraId="4AE2E75A" w14:textId="77777777" w:rsidR="000B6669" w:rsidRPr="00C40ED3" w:rsidRDefault="000B6669" w:rsidP="00495187">
      <w:pPr>
        <w:tabs>
          <w:tab w:val="left" w:pos="993"/>
          <w:tab w:val="left" w:pos="1843"/>
        </w:tabs>
        <w:spacing w:after="0"/>
        <w:ind w:firstLine="567"/>
        <w:jc w:val="both"/>
        <w:rPr>
          <w:rFonts w:cs="Times New Roman"/>
          <w:i/>
          <w:iCs/>
          <w:sz w:val="24"/>
          <w:szCs w:val="24"/>
          <w:lang w:val="ro-MD"/>
        </w:rPr>
      </w:pPr>
    </w:p>
    <w:p w14:paraId="7DD2523D"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Notificarea cu privire la modificările aduse organului de conducere</w:t>
      </w:r>
    </w:p>
    <w:p w14:paraId="08A9F99B" w14:textId="1B21919A"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Emitenții de tokenuri raportate la active comunică imediat</w:t>
      </w:r>
      <w:r w:rsidR="00FA298E" w:rsidRPr="00C40ED3">
        <w:rPr>
          <w:rFonts w:cs="Times New Roman"/>
          <w:sz w:val="24"/>
          <w:szCs w:val="24"/>
          <w:lang w:val="ro-MD"/>
        </w:rPr>
        <w:t xml:space="preserve"> sau cel târziu până la sfârșitul următoarei zile lucrătoare,</w:t>
      </w:r>
      <w:r w:rsidRPr="00C40ED3">
        <w:rPr>
          <w:rFonts w:cs="Times New Roman"/>
          <w:sz w:val="24"/>
          <w:szCs w:val="24"/>
          <w:lang w:val="ro-MD"/>
        </w:rPr>
        <w:t xml:space="preserve"> </w:t>
      </w:r>
      <w:r w:rsidR="00DF564B" w:rsidRPr="00C40ED3">
        <w:rPr>
          <w:rFonts w:cs="Times New Roman"/>
          <w:sz w:val="24"/>
          <w:szCs w:val="24"/>
          <w:lang w:val="ro-MD"/>
        </w:rPr>
        <w:t>Comisiei Naționale</w:t>
      </w:r>
      <w:r w:rsidRPr="00C40ED3">
        <w:rPr>
          <w:rFonts w:cs="Times New Roman"/>
          <w:sz w:val="24"/>
          <w:szCs w:val="24"/>
          <w:lang w:val="ro-MD"/>
        </w:rPr>
        <w:t xml:space="preserve"> orice modificări în ceea ce privește organul lor de conducere și transmit </w:t>
      </w:r>
      <w:r w:rsidR="00DF564B" w:rsidRPr="00C40ED3">
        <w:rPr>
          <w:rFonts w:cs="Times New Roman"/>
          <w:sz w:val="24"/>
          <w:szCs w:val="24"/>
          <w:lang w:val="ro-MD"/>
        </w:rPr>
        <w:t>Comisiei Naționale</w:t>
      </w:r>
      <w:r w:rsidR="006107E7" w:rsidRPr="00C40ED3">
        <w:rPr>
          <w:rFonts w:cs="Times New Roman"/>
          <w:sz w:val="24"/>
          <w:szCs w:val="24"/>
          <w:lang w:val="ro-MD"/>
        </w:rPr>
        <w:t>,</w:t>
      </w:r>
      <w:r w:rsidRPr="00C40ED3">
        <w:rPr>
          <w:rFonts w:cs="Times New Roman"/>
          <w:sz w:val="24"/>
          <w:szCs w:val="24"/>
          <w:lang w:val="ro-MD"/>
        </w:rPr>
        <w:t xml:space="preserve"> toate informațiile necesare pentru evaluarea respectării </w:t>
      </w:r>
      <w:r w:rsidR="0081496A" w:rsidRPr="00C40ED3">
        <w:rPr>
          <w:rFonts w:cs="Times New Roman"/>
          <w:sz w:val="24"/>
          <w:szCs w:val="24"/>
          <w:lang w:val="ro-MD"/>
        </w:rPr>
        <w:t xml:space="preserve">art. </w:t>
      </w:r>
      <w:r w:rsidRPr="00C40ED3">
        <w:rPr>
          <w:rFonts w:cs="Times New Roman"/>
          <w:sz w:val="24"/>
          <w:szCs w:val="24"/>
          <w:lang w:val="ro-MD"/>
        </w:rPr>
        <w:t xml:space="preserve">34 </w:t>
      </w:r>
      <w:r w:rsidR="0081496A" w:rsidRPr="00C40ED3">
        <w:rPr>
          <w:rFonts w:cs="Times New Roman"/>
          <w:sz w:val="24"/>
          <w:szCs w:val="24"/>
          <w:lang w:val="ro-MD"/>
        </w:rPr>
        <w:t xml:space="preserve">alin. </w:t>
      </w:r>
      <w:r w:rsidRPr="00C40ED3">
        <w:rPr>
          <w:rFonts w:cs="Times New Roman"/>
          <w:sz w:val="24"/>
          <w:szCs w:val="24"/>
          <w:lang w:val="ro-MD"/>
        </w:rPr>
        <w:t>(2).</w:t>
      </w:r>
    </w:p>
    <w:p w14:paraId="7BD96421" w14:textId="77777777" w:rsidR="00AA1E2F" w:rsidRPr="00C40ED3" w:rsidRDefault="00AA1E2F" w:rsidP="00495187">
      <w:pPr>
        <w:tabs>
          <w:tab w:val="left" w:pos="993"/>
          <w:tab w:val="left" w:pos="1843"/>
        </w:tabs>
        <w:spacing w:after="0"/>
        <w:ind w:firstLine="567"/>
        <w:jc w:val="both"/>
        <w:rPr>
          <w:rFonts w:cs="Times New Roman"/>
          <w:sz w:val="24"/>
          <w:szCs w:val="24"/>
          <w:lang w:val="ro-MD"/>
        </w:rPr>
      </w:pPr>
    </w:p>
    <w:p w14:paraId="5DE3485D"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48" w:name="_Hlk197360383"/>
      <w:r w:rsidRPr="00C40ED3">
        <w:rPr>
          <w:rFonts w:cs="Times New Roman"/>
          <w:sz w:val="24"/>
          <w:szCs w:val="24"/>
          <w:lang w:val="ro-MD"/>
        </w:rPr>
        <w:t>Cadrul de guvernanță</w:t>
      </w:r>
    </w:p>
    <w:bookmarkEnd w:id="48"/>
    <w:p w14:paraId="735BF3B8" w14:textId="77777777"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29A1D52D" w14:textId="77777777" w:rsidR="00AA1E2F" w:rsidRPr="00C40ED3" w:rsidRDefault="00AA1E2F" w:rsidP="005124C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Membrii organului de conducere al emitenților de tokenuri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407BF896" w14:textId="785E2238" w:rsidR="00AA1E2F" w:rsidRPr="00C40ED3" w:rsidRDefault="00AA1E2F" w:rsidP="005124C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Organul de conducere al emitenților de tokenuri raportate la active evaluează și reexaminează în mod periodic eficacitatea mecanismelor și a procedurilor în ceea ce privește politicile care au fost instituite pentru respectarea obligațiilor prevăzute în </w:t>
      </w:r>
      <w:r w:rsidR="00AC017F" w:rsidRPr="00C40ED3">
        <w:rPr>
          <w:rFonts w:cs="Times New Roman"/>
          <w:sz w:val="24"/>
          <w:szCs w:val="24"/>
          <w:lang w:val="ro-MD"/>
        </w:rPr>
        <w:t xml:space="preserve">secțiunile </w:t>
      </w:r>
      <w:r w:rsidRPr="00C40ED3">
        <w:rPr>
          <w:rFonts w:cs="Times New Roman"/>
          <w:sz w:val="24"/>
          <w:szCs w:val="24"/>
          <w:lang w:val="ro-MD"/>
        </w:rPr>
        <w:t xml:space="preserve">2, 3, 5 și 6 din prezentul </w:t>
      </w:r>
      <w:r w:rsidR="00612E23" w:rsidRPr="00C40ED3">
        <w:rPr>
          <w:rFonts w:cs="Times New Roman"/>
          <w:sz w:val="24"/>
          <w:szCs w:val="24"/>
          <w:lang w:val="ro-MD"/>
        </w:rPr>
        <w:t>capitol</w:t>
      </w:r>
      <w:r w:rsidRPr="00C40ED3">
        <w:rPr>
          <w:rFonts w:cs="Times New Roman"/>
          <w:sz w:val="24"/>
          <w:szCs w:val="24"/>
          <w:lang w:val="ro-MD"/>
        </w:rPr>
        <w:t xml:space="preserve"> și ia măsurile corespunzătoare pentru remedierea eventualelor deficiențe în acest sens.</w:t>
      </w:r>
    </w:p>
    <w:p w14:paraId="6EFC7924" w14:textId="71DB83A1" w:rsidR="00AA1E2F" w:rsidRPr="00C40ED3" w:rsidRDefault="00AA1E2F" w:rsidP="005124C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Acționarii sau asociații, direcți sau indirecți, care dețin participații calificate în emitenții de tokenuri raportate la active trebuie să aibă o reputație suficient de bună și, în special, să nu fi fost condamna</w:t>
      </w:r>
      <w:r w:rsidR="00316877" w:rsidRPr="00C40ED3">
        <w:rPr>
          <w:rFonts w:cs="Times New Roman"/>
          <w:sz w:val="24"/>
          <w:szCs w:val="24"/>
          <w:lang w:val="ro-MD"/>
        </w:rPr>
        <w:t>ți</w:t>
      </w:r>
      <w:r w:rsidRPr="00C40ED3">
        <w:rPr>
          <w:rFonts w:cs="Times New Roman"/>
          <w:sz w:val="24"/>
          <w:szCs w:val="24"/>
          <w:lang w:val="ro-MD"/>
        </w:rPr>
        <w:t xml:space="preserve"> pentru infracțiuni legate de spălarea banilor sau finanțarea terorismului sau pentru orice alte infracțiuni care le-ar afecta buna reputație.</w:t>
      </w:r>
    </w:p>
    <w:p w14:paraId="66C0546F" w14:textId="77777777"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Emitenții de tokenuri raportate la active adoptă politici și proceduri suficient de eficace pentru a asigura respectarea prezent</w:t>
      </w:r>
      <w:r w:rsidR="00312B00" w:rsidRPr="00C40ED3">
        <w:rPr>
          <w:rFonts w:cs="Times New Roman"/>
          <w:sz w:val="24"/>
          <w:szCs w:val="24"/>
          <w:lang w:val="ro-MD"/>
        </w:rPr>
        <w:t>ei</w:t>
      </w:r>
      <w:r w:rsidRPr="00C40ED3">
        <w:rPr>
          <w:rFonts w:cs="Times New Roman"/>
          <w:sz w:val="24"/>
          <w:szCs w:val="24"/>
          <w:lang w:val="ro-MD"/>
        </w:rPr>
        <w:t xml:space="preserve"> </w:t>
      </w:r>
      <w:r w:rsidR="00312B00" w:rsidRPr="00C40ED3">
        <w:rPr>
          <w:rFonts w:cs="Times New Roman"/>
          <w:sz w:val="24"/>
          <w:szCs w:val="24"/>
          <w:lang w:val="ro-MD"/>
        </w:rPr>
        <w:t xml:space="preserve">legi şi a actelor normative emise în aplicarea </w:t>
      </w:r>
      <w:r w:rsidR="00BF4930" w:rsidRPr="00C40ED3">
        <w:rPr>
          <w:rFonts w:cs="Times New Roman"/>
          <w:sz w:val="24"/>
          <w:szCs w:val="24"/>
          <w:lang w:val="ro-MD"/>
        </w:rPr>
        <w:t>prezentei legi</w:t>
      </w:r>
      <w:r w:rsidRPr="00C40ED3">
        <w:rPr>
          <w:rFonts w:cs="Times New Roman"/>
          <w:sz w:val="24"/>
          <w:szCs w:val="24"/>
          <w:lang w:val="ro-MD"/>
        </w:rPr>
        <w:t>. Emitenții de tokenuri raportate la active instituie, mențin și pun în aplicare în special politici și proceduri cu privire la:</w:t>
      </w:r>
    </w:p>
    <w:p w14:paraId="7B7417FD"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rezerva de active menționată la </w:t>
      </w:r>
      <w:r w:rsidR="00DE0AA2" w:rsidRPr="00C40ED3">
        <w:rPr>
          <w:rFonts w:cs="Times New Roman"/>
          <w:sz w:val="24"/>
          <w:szCs w:val="24"/>
          <w:lang w:val="ro-MD"/>
        </w:rPr>
        <w:t xml:space="preserve">art. </w:t>
      </w:r>
      <w:r w:rsidRPr="00C40ED3">
        <w:rPr>
          <w:rFonts w:cs="Times New Roman"/>
          <w:sz w:val="24"/>
          <w:szCs w:val="24"/>
          <w:lang w:val="ro-MD"/>
        </w:rPr>
        <w:t>36;</w:t>
      </w:r>
    </w:p>
    <w:p w14:paraId="2FC933CE"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custodia activelor de rezervă, inclusiv separarea activelor, astfel cum se prevede la </w:t>
      </w:r>
      <w:r w:rsidR="00DE0AA2" w:rsidRPr="00C40ED3">
        <w:rPr>
          <w:rFonts w:cs="Times New Roman"/>
          <w:sz w:val="24"/>
          <w:szCs w:val="24"/>
          <w:lang w:val="ro-MD"/>
        </w:rPr>
        <w:t>art.</w:t>
      </w:r>
      <w:r w:rsidRPr="00C40ED3">
        <w:rPr>
          <w:rFonts w:cs="Times New Roman"/>
          <w:sz w:val="24"/>
          <w:szCs w:val="24"/>
          <w:lang w:val="ro-MD"/>
        </w:rPr>
        <w:t>37;</w:t>
      </w:r>
    </w:p>
    <w:p w14:paraId="54D53915"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drepturile acordate deținătorilor de tokenuri raportate la active, astfel cum se prevede la </w:t>
      </w:r>
      <w:r w:rsidR="00DE0AA2" w:rsidRPr="00C40ED3">
        <w:rPr>
          <w:rFonts w:cs="Times New Roman"/>
          <w:sz w:val="24"/>
          <w:szCs w:val="24"/>
          <w:lang w:val="ro-MD"/>
        </w:rPr>
        <w:t xml:space="preserve">art. </w:t>
      </w:r>
      <w:r w:rsidRPr="00C40ED3">
        <w:rPr>
          <w:rFonts w:cs="Times New Roman"/>
          <w:sz w:val="24"/>
          <w:szCs w:val="24"/>
          <w:lang w:val="ro-MD"/>
        </w:rPr>
        <w:t>39;</w:t>
      </w:r>
    </w:p>
    <w:p w14:paraId="12FBACE7"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mecanismul de emitere și răscumpărare a tokenurilor raportate la active;</w:t>
      </w:r>
    </w:p>
    <w:p w14:paraId="5C24DE53"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protocoalele de validare a tranzacțiilor cu tokenuri raportate la active;</w:t>
      </w:r>
    </w:p>
    <w:p w14:paraId="0D721024"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funcționarea tehnologiei registrelor distribuite, supuse drepturilor de proprietate ale emitenților, în cazul în care tokenurile raportate la active sunt emise, transferate și stocate utilizând această tehnologie a registrelor distribuite sau o tehnologie similară care este exploatată de emitenți sau de un terț care acționează în numele acestora;</w:t>
      </w:r>
    </w:p>
    <w:p w14:paraId="6BE1DD76"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mecanismele de asigurare a lichidității tokenurilor raportate la active;</w:t>
      </w:r>
    </w:p>
    <w:p w14:paraId="52F9F466" w14:textId="47D61381"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acordurile cu entitățile terțe pentru gestionarea rezervei de active și pentru investirea </w:t>
      </w:r>
      <w:r w:rsidR="005031BC" w:rsidRPr="00C40ED3">
        <w:rPr>
          <w:rFonts w:cs="Times New Roman"/>
          <w:sz w:val="24"/>
          <w:szCs w:val="24"/>
          <w:lang w:val="ro-MD"/>
        </w:rPr>
        <w:t xml:space="preserve">rezervei de </w:t>
      </w:r>
      <w:r w:rsidRPr="00C40ED3">
        <w:rPr>
          <w:rFonts w:cs="Times New Roman"/>
          <w:sz w:val="24"/>
          <w:szCs w:val="24"/>
          <w:lang w:val="ro-MD"/>
        </w:rPr>
        <w:t>active, custodia rezerv</w:t>
      </w:r>
      <w:r w:rsidR="005031BC" w:rsidRPr="00C40ED3">
        <w:rPr>
          <w:rFonts w:cs="Times New Roman"/>
          <w:sz w:val="24"/>
          <w:szCs w:val="24"/>
          <w:lang w:val="ro-MD"/>
        </w:rPr>
        <w:t>ei de active</w:t>
      </w:r>
      <w:r w:rsidRPr="00C40ED3">
        <w:rPr>
          <w:rFonts w:cs="Times New Roman"/>
          <w:sz w:val="24"/>
          <w:szCs w:val="24"/>
          <w:lang w:val="ro-MD"/>
        </w:rPr>
        <w:t xml:space="preserve"> și, după caz, distribuirea către public a tokenurilor raportate la active;</w:t>
      </w:r>
    </w:p>
    <w:p w14:paraId="5A21C2B2"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consimțământul scris al emitenților de tokenuri raportate la active acordat altor persoane care ar putea oferi sau solicita admiterea la tranzacționare a tokenurilor raportate la active;</w:t>
      </w:r>
    </w:p>
    <w:p w14:paraId="5C37181B"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tratarea plângerilor, astfel cum se prevede la </w:t>
      </w:r>
      <w:r w:rsidR="00DE0AA2" w:rsidRPr="00C40ED3">
        <w:rPr>
          <w:rFonts w:cs="Times New Roman"/>
          <w:sz w:val="24"/>
          <w:szCs w:val="24"/>
          <w:lang w:val="ro-MD"/>
        </w:rPr>
        <w:t xml:space="preserve">art. </w:t>
      </w:r>
      <w:r w:rsidRPr="00C40ED3">
        <w:rPr>
          <w:rFonts w:cs="Times New Roman"/>
          <w:sz w:val="24"/>
          <w:szCs w:val="24"/>
          <w:lang w:val="ro-MD"/>
        </w:rPr>
        <w:t>31;</w:t>
      </w:r>
    </w:p>
    <w:p w14:paraId="48A49DCC" w14:textId="77777777" w:rsidR="000B6669" w:rsidRPr="00C40ED3" w:rsidRDefault="000B6669" w:rsidP="00495187">
      <w:pPr>
        <w:pStyle w:val="Listparagraf"/>
        <w:numPr>
          <w:ilvl w:val="2"/>
          <w:numId w:val="14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conflictele de interese, astfel cum sunt prevăzute la </w:t>
      </w:r>
      <w:r w:rsidR="00DE0AA2" w:rsidRPr="00C40ED3">
        <w:rPr>
          <w:rFonts w:cs="Times New Roman"/>
          <w:sz w:val="24"/>
          <w:szCs w:val="24"/>
          <w:lang w:val="ro-MD"/>
        </w:rPr>
        <w:t xml:space="preserve">art. </w:t>
      </w:r>
      <w:r w:rsidRPr="00C40ED3">
        <w:rPr>
          <w:rFonts w:cs="Times New Roman"/>
          <w:sz w:val="24"/>
          <w:szCs w:val="24"/>
          <w:lang w:val="ro-MD"/>
        </w:rPr>
        <w:t>32.</w:t>
      </w:r>
    </w:p>
    <w:p w14:paraId="6E467AB7" w14:textId="0D55AAA8"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emitenții de tokenuri raportate la active încheie acordurile menționate la </w:t>
      </w:r>
      <w:r w:rsidR="00DE0AA2" w:rsidRPr="00C40ED3">
        <w:rPr>
          <w:rFonts w:cs="Times New Roman"/>
          <w:sz w:val="24"/>
          <w:szCs w:val="24"/>
          <w:lang w:val="ro-MD"/>
        </w:rPr>
        <w:t xml:space="preserve">lit. </w:t>
      </w:r>
      <w:r w:rsidRPr="00C40ED3">
        <w:rPr>
          <w:rFonts w:cs="Times New Roman"/>
          <w:sz w:val="24"/>
          <w:szCs w:val="24"/>
          <w:lang w:val="ro-MD"/>
        </w:rPr>
        <w:t>(h), acordurile respective se stabilesc într-un contract încheiat cu entitățile terțe. Respectivele acorduri contractuale descriu rolurile, responsabilitățile, drepturile și obligațiile atât ale emitenților de tokenuri raportate la active, cât și ale entităților terțe. Orice acord contractual cu implicații în mai multe jurisdicții stipulează într-un mod lipsit de ambiguitate opțiunea de drept aplicabil.</w:t>
      </w:r>
    </w:p>
    <w:p w14:paraId="20DEB5FE" w14:textId="39B8304E"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Cu excepția cazului în care au inițiat un plan de răscumpărare menționat la </w:t>
      </w:r>
      <w:r w:rsidR="00A223C1" w:rsidRPr="00C40ED3">
        <w:rPr>
          <w:rFonts w:cs="Times New Roman"/>
          <w:sz w:val="24"/>
          <w:szCs w:val="24"/>
          <w:lang w:val="ro-MD"/>
        </w:rPr>
        <w:t xml:space="preserve">art. </w:t>
      </w:r>
      <w:r w:rsidR="005D3506" w:rsidRPr="00C40ED3">
        <w:rPr>
          <w:rFonts w:cs="Times New Roman"/>
          <w:sz w:val="24"/>
          <w:szCs w:val="24"/>
          <w:lang w:val="ro-MD"/>
        </w:rPr>
        <w:t>44</w:t>
      </w:r>
      <w:r w:rsidRPr="00C40ED3">
        <w:rPr>
          <w:rFonts w:cs="Times New Roman"/>
          <w:sz w:val="24"/>
          <w:szCs w:val="24"/>
          <w:lang w:val="ro-MD"/>
        </w:rPr>
        <w:t xml:space="preserve">, emitenții de tokenuri raportate la active utilizează sisteme, resurse și proceduri adecvate și proporționale pentru a asigura prestarea continuă și regulată a serviciilor și a activităților lor. În acest scop, emitenții de tokenuri raportate la active își mențin toate sistemele și protocoalele privind accesul securizat în conformitate cu standardele adecvate </w:t>
      </w:r>
      <w:r w:rsidR="00232655" w:rsidRPr="00C40ED3">
        <w:rPr>
          <w:rFonts w:cs="Times New Roman"/>
          <w:sz w:val="24"/>
          <w:szCs w:val="24"/>
          <w:lang w:val="ro-MD"/>
        </w:rPr>
        <w:t xml:space="preserve">aprobate la nivel național </w:t>
      </w:r>
      <w:r w:rsidR="00C13275" w:rsidRPr="00C40ED3">
        <w:rPr>
          <w:rFonts w:cs="Times New Roman"/>
          <w:sz w:val="24"/>
          <w:szCs w:val="24"/>
          <w:lang w:val="ro-MD"/>
        </w:rPr>
        <w:t xml:space="preserve">potrivit art. 11 alin. (4) lit. a) din </w:t>
      </w:r>
      <w:r w:rsidR="00232655" w:rsidRPr="00C40ED3">
        <w:rPr>
          <w:rFonts w:cs="Times New Roman"/>
          <w:sz w:val="24"/>
          <w:szCs w:val="24"/>
          <w:lang w:val="ro-MD"/>
        </w:rPr>
        <w:t>Legea nr. 48/2023 privind securitatea cibernetică</w:t>
      </w:r>
      <w:r w:rsidR="00C13275" w:rsidRPr="00C40ED3">
        <w:rPr>
          <w:rFonts w:cs="Times New Roman"/>
          <w:sz w:val="24"/>
          <w:szCs w:val="24"/>
          <w:lang w:val="ro-MD"/>
        </w:rPr>
        <w:t xml:space="preserve"> sau</w:t>
      </w:r>
      <w:r w:rsidR="001E72BD" w:rsidRPr="00C40ED3">
        <w:rPr>
          <w:rFonts w:cs="Times New Roman"/>
          <w:sz w:val="24"/>
          <w:szCs w:val="24"/>
          <w:lang w:val="ro-MD"/>
        </w:rPr>
        <w:t xml:space="preserve"> în conformitate cu</w:t>
      </w:r>
      <w:r w:rsidR="00C13275" w:rsidRPr="00C40ED3">
        <w:rPr>
          <w:rFonts w:cs="Times New Roman"/>
          <w:sz w:val="24"/>
          <w:szCs w:val="24"/>
          <w:lang w:val="ro-MD"/>
        </w:rPr>
        <w:t xml:space="preserve"> </w:t>
      </w:r>
      <w:r w:rsidR="001E72BD" w:rsidRPr="00C40ED3">
        <w:rPr>
          <w:rFonts w:cs="Times New Roman"/>
          <w:sz w:val="24"/>
          <w:szCs w:val="24"/>
          <w:lang w:val="ro-MD"/>
        </w:rPr>
        <w:t>cerințele specifice</w:t>
      </w:r>
      <w:r w:rsidR="006E57CC" w:rsidRPr="00C40ED3">
        <w:rPr>
          <w:rFonts w:cs="Times New Roman"/>
          <w:sz w:val="24"/>
          <w:szCs w:val="24"/>
          <w:lang w:val="ro-MD"/>
        </w:rPr>
        <w:t xml:space="preserve"> de securitate</w:t>
      </w:r>
      <w:r w:rsidR="001E72BD" w:rsidRPr="00C40ED3">
        <w:rPr>
          <w:rFonts w:cs="Times New Roman"/>
          <w:sz w:val="24"/>
          <w:szCs w:val="24"/>
          <w:lang w:val="ro-MD"/>
        </w:rPr>
        <w:t xml:space="preserve"> stabilite </w:t>
      </w:r>
      <w:r w:rsidR="00AF21C4" w:rsidRPr="00C40ED3">
        <w:rPr>
          <w:rFonts w:cs="Times New Roman"/>
          <w:sz w:val="24"/>
          <w:szCs w:val="24"/>
          <w:lang w:val="ro-MD"/>
        </w:rPr>
        <w:t xml:space="preserve">în acest domeniu de către </w:t>
      </w:r>
      <w:r w:rsidR="006E57CC" w:rsidRPr="00C40ED3">
        <w:rPr>
          <w:rFonts w:cs="Times New Roman"/>
          <w:sz w:val="24"/>
          <w:szCs w:val="24"/>
          <w:lang w:val="ro-MD"/>
        </w:rPr>
        <w:t>Comisia Națională</w:t>
      </w:r>
      <w:r w:rsidR="00AF21C4" w:rsidRPr="00C40ED3">
        <w:rPr>
          <w:rFonts w:cs="Times New Roman"/>
          <w:sz w:val="24"/>
          <w:szCs w:val="24"/>
          <w:lang w:val="ro-MD"/>
        </w:rPr>
        <w:t xml:space="preserve"> </w:t>
      </w:r>
      <w:r w:rsidR="006E57CC" w:rsidRPr="00C40ED3">
        <w:rPr>
          <w:rFonts w:cs="Times New Roman"/>
          <w:sz w:val="24"/>
          <w:szCs w:val="24"/>
          <w:lang w:val="ro-MD"/>
        </w:rPr>
        <w:t xml:space="preserve">prin </w:t>
      </w:r>
      <w:r w:rsidR="00AF21C4" w:rsidRPr="00C40ED3">
        <w:rPr>
          <w:rFonts w:cs="Times New Roman"/>
          <w:sz w:val="24"/>
          <w:szCs w:val="24"/>
          <w:lang w:val="ro-MD"/>
        </w:rPr>
        <w:t xml:space="preserve">actele sale normative </w:t>
      </w:r>
      <w:r w:rsidR="006E57CC" w:rsidRPr="00C40ED3">
        <w:rPr>
          <w:rFonts w:cs="Times New Roman"/>
          <w:sz w:val="24"/>
          <w:szCs w:val="24"/>
          <w:lang w:val="ro-MD"/>
        </w:rPr>
        <w:t xml:space="preserve">adoptate </w:t>
      </w:r>
      <w:r w:rsidR="00AF21C4" w:rsidRPr="00C40ED3">
        <w:rPr>
          <w:rFonts w:cs="Times New Roman"/>
          <w:sz w:val="24"/>
          <w:szCs w:val="24"/>
          <w:lang w:val="ro-MD"/>
        </w:rPr>
        <w:t xml:space="preserve">pentru </w:t>
      </w:r>
      <w:r w:rsidR="001E72BD" w:rsidRPr="00C40ED3">
        <w:rPr>
          <w:rFonts w:cs="Times New Roman"/>
          <w:sz w:val="24"/>
          <w:szCs w:val="24"/>
          <w:lang w:val="ro-MD"/>
        </w:rPr>
        <w:t xml:space="preserve">punerea în aplicare a </w:t>
      </w:r>
      <w:r w:rsidR="00AF21C4" w:rsidRPr="00C40ED3">
        <w:rPr>
          <w:rFonts w:cs="Times New Roman"/>
          <w:sz w:val="24"/>
          <w:szCs w:val="24"/>
          <w:lang w:val="ro-MD"/>
        </w:rPr>
        <w:t>prezentei legi</w:t>
      </w:r>
      <w:r w:rsidRPr="00C40ED3">
        <w:rPr>
          <w:rFonts w:cs="Times New Roman"/>
          <w:sz w:val="24"/>
          <w:szCs w:val="24"/>
          <w:lang w:val="ro-MD"/>
        </w:rPr>
        <w:t>.</w:t>
      </w:r>
    </w:p>
    <w:p w14:paraId="1AF8A053" w14:textId="2BDB8732"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emitentul unui token raportat la active decide să întrerupă prestarea serviciilor și activităților sale, inclusiv prin încetarea emiterii respectivului token raportat la active, acesta prezintă </w:t>
      </w:r>
      <w:r w:rsidR="006E57CC" w:rsidRPr="00C40ED3">
        <w:rPr>
          <w:rFonts w:cs="Times New Roman"/>
          <w:sz w:val="24"/>
          <w:szCs w:val="24"/>
          <w:lang w:val="ro-MD"/>
        </w:rPr>
        <w:t>Comisiei Naționale</w:t>
      </w:r>
      <w:r w:rsidRPr="00C40ED3">
        <w:rPr>
          <w:rFonts w:cs="Times New Roman"/>
          <w:sz w:val="24"/>
          <w:szCs w:val="24"/>
          <w:lang w:val="ro-MD"/>
        </w:rPr>
        <w:t xml:space="preserve"> un plan pentru aprobarea întreruperii respective.</w:t>
      </w:r>
    </w:p>
    <w:p w14:paraId="4F2B5BD4" w14:textId="77777777"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identifică sursele de risc operațional și reduc la minimum riscurile respective, prin dezvoltarea unor sisteme, controale și proceduri adecvate.</w:t>
      </w:r>
    </w:p>
    <w:p w14:paraId="4D6EBF63" w14:textId="192F8DE2"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instituie o politică și planuri de continuitate a activității pentru a asigura, în eventualitatea întreruperii sistemelor</w:t>
      </w:r>
      <w:r w:rsidR="003C212D" w:rsidRPr="00C40ED3">
        <w:rPr>
          <w:rFonts w:cs="Times New Roman"/>
          <w:sz w:val="24"/>
          <w:szCs w:val="24"/>
          <w:lang w:val="ro-MD"/>
        </w:rPr>
        <w:t xml:space="preserve"> și/sau serviciilor TIC</w:t>
      </w:r>
      <w:r w:rsidRPr="00C40ED3">
        <w:rPr>
          <w:rFonts w:cs="Times New Roman"/>
          <w:sz w:val="24"/>
          <w:szCs w:val="24"/>
          <w:lang w:val="ro-MD"/>
        </w:rPr>
        <w:t xml:space="preserve"> și a </w:t>
      </w:r>
      <w:r w:rsidR="003C212D" w:rsidRPr="00C40ED3">
        <w:rPr>
          <w:rFonts w:cs="Times New Roman"/>
          <w:sz w:val="24"/>
          <w:szCs w:val="24"/>
          <w:lang w:val="ro-MD"/>
        </w:rPr>
        <w:t>proceselor critice</w:t>
      </w:r>
      <w:r w:rsidRPr="00C40ED3">
        <w:rPr>
          <w:rFonts w:cs="Times New Roman"/>
          <w:sz w:val="24"/>
          <w:szCs w:val="24"/>
          <w:lang w:val="ro-MD"/>
        </w:rPr>
        <w:t xml:space="preserve">, </w:t>
      </w:r>
      <w:r w:rsidR="003C212D" w:rsidRPr="00C40ED3">
        <w:rPr>
          <w:rFonts w:cs="Times New Roman"/>
          <w:sz w:val="24"/>
          <w:szCs w:val="24"/>
          <w:lang w:val="ro-MD"/>
        </w:rPr>
        <w:t xml:space="preserve">integritatea </w:t>
      </w:r>
      <w:r w:rsidRPr="00C40ED3">
        <w:rPr>
          <w:rFonts w:cs="Times New Roman"/>
          <w:sz w:val="24"/>
          <w:szCs w:val="24"/>
          <w:lang w:val="ro-MD"/>
        </w:rPr>
        <w:t xml:space="preserve">datelor și </w:t>
      </w:r>
      <w:r w:rsidR="003C212D" w:rsidRPr="00C40ED3">
        <w:rPr>
          <w:rFonts w:cs="Times New Roman"/>
          <w:sz w:val="24"/>
          <w:szCs w:val="24"/>
          <w:lang w:val="ro-MD"/>
        </w:rPr>
        <w:t xml:space="preserve">continuitatea </w:t>
      </w:r>
      <w:r w:rsidRPr="00C40ED3">
        <w:rPr>
          <w:rFonts w:cs="Times New Roman"/>
          <w:sz w:val="24"/>
          <w:szCs w:val="24"/>
          <w:lang w:val="ro-MD"/>
        </w:rPr>
        <w:t>a funcțiilor esențiale, precum și menținerea activităților lor sau, atunci când acest lucru nu este posibil, recuperarea în timp util a datelor și a funcțiilor respective și reluarea în timp util</w:t>
      </w:r>
      <w:r w:rsidR="003C212D" w:rsidRPr="00C40ED3">
        <w:rPr>
          <w:rFonts w:cs="Times New Roman"/>
          <w:sz w:val="24"/>
          <w:szCs w:val="24"/>
          <w:lang w:val="ro-MD"/>
        </w:rPr>
        <w:t xml:space="preserve"> proceselor critice și</w:t>
      </w:r>
      <w:r w:rsidRPr="00C40ED3">
        <w:rPr>
          <w:rFonts w:cs="Times New Roman"/>
          <w:sz w:val="24"/>
          <w:szCs w:val="24"/>
          <w:lang w:val="ro-MD"/>
        </w:rPr>
        <w:t xml:space="preserve"> a activităților lor.</w:t>
      </w:r>
      <w:r w:rsidR="00357289" w:rsidRPr="00C40ED3">
        <w:rPr>
          <w:rFonts w:cs="Times New Roman"/>
          <w:sz w:val="24"/>
          <w:szCs w:val="24"/>
          <w:lang w:val="ro-MD"/>
        </w:rPr>
        <w:t xml:space="preserve"> În funcție de</w:t>
      </w:r>
      <w:r w:rsidR="0058348C" w:rsidRPr="00C40ED3">
        <w:rPr>
          <w:rFonts w:cs="Times New Roman"/>
          <w:lang w:val="ro-MD"/>
        </w:rPr>
        <w:t xml:space="preserve"> </w:t>
      </w:r>
      <w:r w:rsidR="0058348C" w:rsidRPr="00C40ED3">
        <w:rPr>
          <w:rFonts w:cs="Times New Roman"/>
          <w:sz w:val="24"/>
          <w:szCs w:val="24"/>
          <w:lang w:val="ro-MD"/>
        </w:rPr>
        <w:t>natura și importanța funcțiilor afectate, precum și de amploarea</w:t>
      </w:r>
      <w:r w:rsidR="00357289" w:rsidRPr="00C40ED3">
        <w:rPr>
          <w:rFonts w:cs="Times New Roman"/>
          <w:sz w:val="24"/>
          <w:szCs w:val="24"/>
          <w:lang w:val="ro-MD"/>
        </w:rPr>
        <w:t xml:space="preserve"> </w:t>
      </w:r>
      <w:r w:rsidR="0058348C" w:rsidRPr="00C40ED3">
        <w:rPr>
          <w:rFonts w:cs="Times New Roman"/>
          <w:sz w:val="24"/>
          <w:szCs w:val="24"/>
          <w:lang w:val="ro-MD"/>
        </w:rPr>
        <w:t>întreruperii</w:t>
      </w:r>
      <w:r w:rsidR="00357289" w:rsidRPr="00C40ED3">
        <w:rPr>
          <w:rFonts w:cs="Times New Roman"/>
          <w:sz w:val="24"/>
          <w:szCs w:val="24"/>
          <w:lang w:val="ro-MD"/>
        </w:rPr>
        <w:t>,</w:t>
      </w:r>
      <w:r w:rsidR="0058348C" w:rsidRPr="00C40ED3">
        <w:rPr>
          <w:rFonts w:cs="Times New Roman"/>
          <w:lang w:val="ro-MD"/>
        </w:rPr>
        <w:t xml:space="preserve"> </w:t>
      </w:r>
      <w:r w:rsidR="0058348C" w:rsidRPr="00C40ED3">
        <w:rPr>
          <w:rFonts w:cs="Times New Roman"/>
          <w:sz w:val="24"/>
          <w:szCs w:val="24"/>
          <w:lang w:val="ro-MD"/>
        </w:rPr>
        <w:t>recuperarea datelor și a funcțiilor respective</w:t>
      </w:r>
      <w:r w:rsidR="00357289" w:rsidRPr="00C40ED3">
        <w:rPr>
          <w:rFonts w:cs="Times New Roman"/>
          <w:sz w:val="24"/>
          <w:szCs w:val="24"/>
          <w:lang w:val="ro-MD"/>
        </w:rPr>
        <w:t xml:space="preserve"> </w:t>
      </w:r>
      <w:r w:rsidR="0058348C" w:rsidRPr="00C40ED3">
        <w:rPr>
          <w:rFonts w:cs="Times New Roman"/>
          <w:sz w:val="24"/>
          <w:szCs w:val="24"/>
          <w:lang w:val="ro-MD"/>
        </w:rPr>
        <w:t xml:space="preserve">se va realiza într-un termen de până la 4 ore pentru funcțiile critice și cel mult </w:t>
      </w:r>
      <w:r w:rsidR="00FA1236" w:rsidRPr="00C40ED3">
        <w:rPr>
          <w:rFonts w:cs="Times New Roman"/>
          <w:sz w:val="24"/>
          <w:szCs w:val="24"/>
          <w:lang w:val="ro-MD"/>
        </w:rPr>
        <w:t xml:space="preserve">în termen de </w:t>
      </w:r>
      <w:r w:rsidR="0058348C" w:rsidRPr="00C40ED3">
        <w:rPr>
          <w:rFonts w:cs="Times New Roman"/>
          <w:sz w:val="24"/>
          <w:szCs w:val="24"/>
          <w:lang w:val="ro-MD"/>
        </w:rPr>
        <w:t xml:space="preserve">24 de ore pentru </w:t>
      </w:r>
      <w:r w:rsidR="0070194D" w:rsidRPr="00C40ED3">
        <w:rPr>
          <w:rFonts w:cs="Times New Roman"/>
          <w:sz w:val="24"/>
          <w:szCs w:val="24"/>
          <w:lang w:val="ro-MD"/>
        </w:rPr>
        <w:t xml:space="preserve">reluarea </w:t>
      </w:r>
      <w:r w:rsidR="003C212D" w:rsidRPr="00C40ED3">
        <w:rPr>
          <w:rFonts w:cs="Times New Roman"/>
          <w:sz w:val="24"/>
          <w:szCs w:val="24"/>
          <w:lang w:val="ro-MD"/>
        </w:rPr>
        <w:t xml:space="preserve">proceselor critice și a </w:t>
      </w:r>
      <w:r w:rsidR="0070194D" w:rsidRPr="00C40ED3">
        <w:rPr>
          <w:rFonts w:cs="Times New Roman"/>
          <w:sz w:val="24"/>
          <w:szCs w:val="24"/>
          <w:lang w:val="ro-MD"/>
        </w:rPr>
        <w:t xml:space="preserve">activităților esențiale și a celorlalte </w:t>
      </w:r>
      <w:r w:rsidR="0058348C" w:rsidRPr="00C40ED3">
        <w:rPr>
          <w:rFonts w:cs="Times New Roman"/>
          <w:sz w:val="24"/>
          <w:szCs w:val="24"/>
          <w:lang w:val="ro-MD"/>
        </w:rPr>
        <w:t>funcții,</w:t>
      </w:r>
      <w:r w:rsidR="00357289" w:rsidRPr="00C40ED3">
        <w:rPr>
          <w:rFonts w:cs="Times New Roman"/>
          <w:sz w:val="24"/>
          <w:szCs w:val="24"/>
          <w:lang w:val="ro-MD"/>
        </w:rPr>
        <w:t xml:space="preserve"> </w:t>
      </w:r>
      <w:r w:rsidR="0058348C" w:rsidRPr="00C40ED3">
        <w:rPr>
          <w:rFonts w:cs="Times New Roman"/>
          <w:sz w:val="24"/>
          <w:szCs w:val="24"/>
          <w:lang w:val="ro-MD"/>
        </w:rPr>
        <w:t xml:space="preserve">în ambele cazuri </w:t>
      </w:r>
      <w:r w:rsidR="00357289" w:rsidRPr="00C40ED3">
        <w:rPr>
          <w:rFonts w:cs="Times New Roman"/>
          <w:sz w:val="24"/>
          <w:szCs w:val="24"/>
          <w:lang w:val="ro-MD"/>
        </w:rPr>
        <w:t>fără întârzier</w:t>
      </w:r>
      <w:r w:rsidR="0058348C" w:rsidRPr="00C40ED3">
        <w:rPr>
          <w:rFonts w:cs="Times New Roman"/>
          <w:sz w:val="24"/>
          <w:szCs w:val="24"/>
          <w:lang w:val="ro-MD"/>
        </w:rPr>
        <w:t>i</w:t>
      </w:r>
      <w:r w:rsidR="00357289" w:rsidRPr="00C40ED3">
        <w:rPr>
          <w:rFonts w:cs="Times New Roman"/>
          <w:sz w:val="24"/>
          <w:szCs w:val="24"/>
          <w:lang w:val="ro-MD"/>
        </w:rPr>
        <w:t xml:space="preserve"> nejustificat</w:t>
      </w:r>
      <w:r w:rsidR="0058348C" w:rsidRPr="00C40ED3">
        <w:rPr>
          <w:rFonts w:cs="Times New Roman"/>
          <w:sz w:val="24"/>
          <w:szCs w:val="24"/>
          <w:lang w:val="ro-MD"/>
        </w:rPr>
        <w:t>e</w:t>
      </w:r>
      <w:r w:rsidR="001B15D3" w:rsidRPr="00C40ED3">
        <w:rPr>
          <w:rFonts w:cs="Times New Roman"/>
          <w:sz w:val="24"/>
          <w:szCs w:val="24"/>
          <w:lang w:val="ro-MD"/>
        </w:rPr>
        <w:t>,</w:t>
      </w:r>
      <w:r w:rsidR="001B15D3" w:rsidRPr="00C40ED3">
        <w:rPr>
          <w:rFonts w:cs="Times New Roman"/>
          <w:lang w:val="ro-MD"/>
        </w:rPr>
        <w:t xml:space="preserve"> </w:t>
      </w:r>
      <w:r w:rsidR="001B15D3" w:rsidRPr="00C40ED3">
        <w:rPr>
          <w:rFonts w:cs="Times New Roman"/>
          <w:sz w:val="24"/>
          <w:szCs w:val="24"/>
          <w:lang w:val="ro-MD"/>
        </w:rPr>
        <w:t>cu respectarea principiilor de proporționalitate și eficiență operațională digitală</w:t>
      </w:r>
      <w:r w:rsidR="0058348C" w:rsidRPr="00C40ED3">
        <w:rPr>
          <w:rFonts w:cs="Times New Roman"/>
          <w:sz w:val="24"/>
          <w:szCs w:val="24"/>
          <w:lang w:val="ro-MD"/>
        </w:rPr>
        <w:t>.</w:t>
      </w:r>
    </w:p>
    <w:p w14:paraId="2CB11DF8" w14:textId="4E2D3FE1" w:rsidR="00AA1E2F" w:rsidRPr="00C40ED3" w:rsidRDefault="00AA1E2F" w:rsidP="005124C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dispun de mecanisme de control intern și de proceduri eficace de gestionare a riscurilor, inclusiv de mecanisme eficace de control și de protecție pentru gestionarea sistemelor</w:t>
      </w:r>
      <w:r w:rsidR="003C212D" w:rsidRPr="00C40ED3">
        <w:rPr>
          <w:rFonts w:cs="Times New Roman"/>
          <w:sz w:val="24"/>
          <w:szCs w:val="24"/>
          <w:lang w:val="ro-MD"/>
        </w:rPr>
        <w:t xml:space="preserve"> și/sau serviciilor</w:t>
      </w:r>
      <w:r w:rsidRPr="00C40ED3">
        <w:rPr>
          <w:rFonts w:cs="Times New Roman"/>
          <w:sz w:val="24"/>
          <w:szCs w:val="24"/>
          <w:lang w:val="ro-MD"/>
        </w:rPr>
        <w:t xml:space="preserve"> TIC. Procedurile prevăd o evaluare cuprinzătoare cu privire la dependența de entitățile terțe, astfel cum se menționează la </w:t>
      </w:r>
      <w:r w:rsidR="000104C7" w:rsidRPr="00C40ED3">
        <w:rPr>
          <w:rFonts w:cs="Times New Roman"/>
          <w:sz w:val="24"/>
          <w:szCs w:val="24"/>
          <w:lang w:val="ro-MD"/>
        </w:rPr>
        <w:t>alin.</w:t>
      </w:r>
      <w:r w:rsidRPr="00C40ED3">
        <w:rPr>
          <w:rFonts w:cs="Times New Roman"/>
          <w:sz w:val="24"/>
          <w:szCs w:val="24"/>
          <w:lang w:val="ro-MD"/>
        </w:rPr>
        <w:t xml:space="preserve"> (5) </w:t>
      </w:r>
      <w:r w:rsidR="000104C7" w:rsidRPr="00C40ED3">
        <w:rPr>
          <w:rFonts w:cs="Times New Roman"/>
          <w:sz w:val="24"/>
          <w:szCs w:val="24"/>
          <w:lang w:val="ro-MD"/>
        </w:rPr>
        <w:t>lit.</w:t>
      </w:r>
      <w:r w:rsidRPr="00C40ED3">
        <w:rPr>
          <w:rFonts w:cs="Times New Roman"/>
          <w:sz w:val="24"/>
          <w:szCs w:val="24"/>
          <w:lang w:val="ro-MD"/>
        </w:rPr>
        <w:t xml:space="preserve"> (h). Emitenții de tokenuri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21D7873E" w14:textId="7B140E6D" w:rsidR="00AA1E2F" w:rsidRPr="00C40ED3" w:rsidRDefault="00AA1E2F" w:rsidP="005124C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Emitenții de tokenuri raportate la active instituie sisteme și proceduri adecvate de protejare a disponibilității, autenticității, integrității și confidențialității datelor. Sistemele respective </w:t>
      </w:r>
      <w:r w:rsidR="003C212D" w:rsidRPr="00C40ED3">
        <w:rPr>
          <w:rFonts w:cs="Times New Roman"/>
          <w:sz w:val="24"/>
          <w:szCs w:val="24"/>
          <w:lang w:val="ro-MD"/>
        </w:rPr>
        <w:t xml:space="preserve">stochează și asigură disponibilitatea </w:t>
      </w:r>
      <w:r w:rsidRPr="00C40ED3">
        <w:rPr>
          <w:rFonts w:cs="Times New Roman"/>
          <w:sz w:val="24"/>
          <w:szCs w:val="24"/>
          <w:lang w:val="ro-MD"/>
        </w:rPr>
        <w:t xml:space="preserve">și </w:t>
      </w:r>
      <w:r w:rsidR="003C212D" w:rsidRPr="00C40ED3">
        <w:rPr>
          <w:rFonts w:cs="Times New Roman"/>
          <w:sz w:val="24"/>
          <w:szCs w:val="24"/>
          <w:lang w:val="ro-MD"/>
        </w:rPr>
        <w:t>securitatea</w:t>
      </w:r>
      <w:r w:rsidRPr="00C40ED3">
        <w:rPr>
          <w:rFonts w:cs="Times New Roman"/>
          <w:sz w:val="24"/>
          <w:szCs w:val="24"/>
          <w:lang w:val="ro-MD"/>
        </w:rPr>
        <w:t xml:space="preserve"> datel</w:t>
      </w:r>
      <w:r w:rsidR="003C212D" w:rsidRPr="00C40ED3">
        <w:rPr>
          <w:rFonts w:cs="Times New Roman"/>
          <w:sz w:val="24"/>
          <w:szCs w:val="24"/>
          <w:lang w:val="ro-MD"/>
        </w:rPr>
        <w:t>or</w:t>
      </w:r>
      <w:r w:rsidRPr="00C40ED3">
        <w:rPr>
          <w:rFonts w:cs="Times New Roman"/>
          <w:sz w:val="24"/>
          <w:szCs w:val="24"/>
          <w:lang w:val="ro-MD"/>
        </w:rPr>
        <w:t xml:space="preserve"> și informațiil</w:t>
      </w:r>
      <w:r w:rsidR="003C212D" w:rsidRPr="00C40ED3">
        <w:rPr>
          <w:rFonts w:cs="Times New Roman"/>
          <w:sz w:val="24"/>
          <w:szCs w:val="24"/>
          <w:lang w:val="ro-MD"/>
        </w:rPr>
        <w:t>or</w:t>
      </w:r>
      <w:r w:rsidRPr="00C40ED3">
        <w:rPr>
          <w:rFonts w:cs="Times New Roman"/>
          <w:sz w:val="24"/>
          <w:szCs w:val="24"/>
          <w:lang w:val="ro-MD"/>
        </w:rPr>
        <w:t xml:space="preserve"> relevante colectate și generate în cursul activităților emitenților.</w:t>
      </w:r>
    </w:p>
    <w:p w14:paraId="646C0853" w14:textId="1F47BD91" w:rsidR="00AA1E2F" w:rsidRPr="00C40ED3" w:rsidRDefault="00AA1E2F"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se asigură că sunt auditați în mod periodic</w:t>
      </w:r>
      <w:r w:rsidR="00C8136D" w:rsidRPr="00C40ED3">
        <w:rPr>
          <w:rFonts w:cs="Times New Roman"/>
          <w:sz w:val="24"/>
          <w:szCs w:val="24"/>
          <w:lang w:val="ro-MD"/>
        </w:rPr>
        <w:t>, cel puțin anual,</w:t>
      </w:r>
      <w:r w:rsidRPr="00C40ED3">
        <w:rPr>
          <w:rFonts w:cs="Times New Roman"/>
          <w:sz w:val="24"/>
          <w:szCs w:val="24"/>
          <w:lang w:val="ro-MD"/>
        </w:rPr>
        <w:t xml:space="preserve"> de auditori independenți. Rezultatele acestor audituri se transmit organului de conducere al emitentului și se pun la dispoziția </w:t>
      </w:r>
      <w:r w:rsidR="003B4055" w:rsidRPr="00C40ED3">
        <w:rPr>
          <w:rFonts w:cs="Times New Roman"/>
          <w:sz w:val="24"/>
          <w:szCs w:val="24"/>
          <w:lang w:val="ro-MD"/>
        </w:rPr>
        <w:t>Comisiei Naționale</w:t>
      </w:r>
      <w:r w:rsidRPr="00C40ED3">
        <w:rPr>
          <w:rFonts w:cs="Times New Roman"/>
          <w:sz w:val="24"/>
          <w:szCs w:val="24"/>
          <w:lang w:val="ro-MD"/>
        </w:rPr>
        <w:t>.</w:t>
      </w:r>
    </w:p>
    <w:p w14:paraId="1F8837D7" w14:textId="00377983" w:rsidR="00AA1E2F" w:rsidRPr="00C40ED3" w:rsidRDefault="003B4055" w:rsidP="00495187">
      <w:pPr>
        <w:pStyle w:val="Listparagraf"/>
        <w:numPr>
          <w:ilvl w:val="1"/>
          <w:numId w:val="41"/>
        </w:numPr>
        <w:tabs>
          <w:tab w:val="left" w:pos="993"/>
          <w:tab w:val="left" w:pos="1843"/>
        </w:tabs>
        <w:spacing w:after="0"/>
        <w:ind w:left="0" w:firstLine="567"/>
        <w:jc w:val="both"/>
        <w:rPr>
          <w:rFonts w:cs="Times New Roman"/>
          <w:sz w:val="24"/>
          <w:szCs w:val="24"/>
          <w:lang w:val="ro-MD"/>
        </w:rPr>
      </w:pPr>
      <w:bookmarkStart w:id="49" w:name="_Hlk197360371"/>
      <w:r w:rsidRPr="00C40ED3">
        <w:rPr>
          <w:rFonts w:cs="Times New Roman"/>
          <w:sz w:val="24"/>
          <w:szCs w:val="24"/>
          <w:lang w:val="ro-MD"/>
        </w:rPr>
        <w:t>Comisia Națională</w:t>
      </w:r>
      <w:r w:rsidR="00FE4177" w:rsidRPr="00C40ED3">
        <w:rPr>
          <w:rFonts w:cs="Times New Roman"/>
          <w:sz w:val="24"/>
          <w:szCs w:val="24"/>
          <w:lang w:val="ro-MD"/>
        </w:rPr>
        <w:t xml:space="preserve"> </w:t>
      </w:r>
      <w:r w:rsidRPr="00C40ED3">
        <w:rPr>
          <w:rFonts w:cs="Times New Roman"/>
          <w:sz w:val="24"/>
          <w:szCs w:val="24"/>
          <w:lang w:val="ro-MD"/>
        </w:rPr>
        <w:t xml:space="preserve">adoptă </w:t>
      </w:r>
      <w:r w:rsidR="00E626F0" w:rsidRPr="00C40ED3">
        <w:rPr>
          <w:rFonts w:cs="Times New Roman"/>
          <w:sz w:val="24"/>
          <w:szCs w:val="24"/>
          <w:lang w:val="ro-MD"/>
        </w:rPr>
        <w:t>regulamente</w:t>
      </w:r>
      <w:r w:rsidR="00794AD2" w:rsidRPr="00C40ED3">
        <w:rPr>
          <w:rFonts w:cs="Times New Roman"/>
          <w:sz w:val="24"/>
          <w:szCs w:val="24"/>
          <w:lang w:val="ro-MD"/>
        </w:rPr>
        <w:t xml:space="preserve"> sau </w:t>
      </w:r>
      <w:r w:rsidR="00E626F0" w:rsidRPr="00C40ED3">
        <w:rPr>
          <w:rFonts w:cs="Times New Roman"/>
          <w:sz w:val="24"/>
          <w:szCs w:val="24"/>
          <w:lang w:val="ro-MD"/>
        </w:rPr>
        <w:t>instrucțiuni</w:t>
      </w:r>
      <w:r w:rsidR="005F4BB6" w:rsidRPr="00C40ED3">
        <w:rPr>
          <w:rFonts w:cs="Times New Roman"/>
          <w:sz w:val="24"/>
          <w:szCs w:val="24"/>
          <w:lang w:val="ro-MD"/>
        </w:rPr>
        <w:t>,</w:t>
      </w:r>
      <w:r w:rsidR="00D36B99" w:rsidRPr="00C40ED3">
        <w:rPr>
          <w:rFonts w:cs="Times New Roman"/>
          <w:sz w:val="24"/>
          <w:szCs w:val="24"/>
          <w:lang w:val="ro-MD"/>
        </w:rPr>
        <w:t xml:space="preserve"> în vederea punerii în aplicare a prezentei legi și</w:t>
      </w:r>
      <w:r w:rsidR="00E626F0" w:rsidRPr="00C40ED3">
        <w:rPr>
          <w:rFonts w:cs="Times New Roman"/>
          <w:sz w:val="24"/>
          <w:szCs w:val="24"/>
          <w:lang w:val="ro-MD"/>
        </w:rPr>
        <w:t xml:space="preserve"> </w:t>
      </w:r>
      <w:r w:rsidR="00AA1E2F" w:rsidRPr="00C40ED3">
        <w:rPr>
          <w:rFonts w:cs="Times New Roman"/>
          <w:sz w:val="24"/>
          <w:szCs w:val="24"/>
          <w:lang w:val="ro-MD"/>
        </w:rPr>
        <w:t xml:space="preserve">care </w:t>
      </w:r>
      <w:r w:rsidR="00E626F0" w:rsidRPr="00C40ED3">
        <w:rPr>
          <w:rFonts w:cs="Times New Roman"/>
          <w:sz w:val="24"/>
          <w:szCs w:val="24"/>
          <w:lang w:val="ro-MD"/>
        </w:rPr>
        <w:t xml:space="preserve">stabilesc </w:t>
      </w:r>
      <w:r w:rsidR="000A0FC6" w:rsidRPr="00C40ED3">
        <w:rPr>
          <w:rFonts w:cs="Times New Roman"/>
          <w:sz w:val="24"/>
          <w:szCs w:val="24"/>
          <w:lang w:val="ro-MD"/>
        </w:rPr>
        <w:t xml:space="preserve">cerințe specifice </w:t>
      </w:r>
      <w:r w:rsidR="00AA1E2F" w:rsidRPr="00C40ED3">
        <w:rPr>
          <w:rFonts w:cs="Times New Roman"/>
          <w:sz w:val="24"/>
          <w:szCs w:val="24"/>
          <w:lang w:val="ro-MD"/>
        </w:rPr>
        <w:t>minim</w:t>
      </w:r>
      <w:r w:rsidR="000A0FC6" w:rsidRPr="00C40ED3">
        <w:rPr>
          <w:rFonts w:cs="Times New Roman"/>
          <w:sz w:val="24"/>
          <w:szCs w:val="24"/>
          <w:lang w:val="ro-MD"/>
        </w:rPr>
        <w:t>e</w:t>
      </w:r>
      <w:r w:rsidR="00AA1E2F" w:rsidRPr="00C40ED3">
        <w:rPr>
          <w:rFonts w:cs="Times New Roman"/>
          <w:sz w:val="24"/>
          <w:szCs w:val="24"/>
          <w:lang w:val="ro-MD"/>
        </w:rPr>
        <w:t xml:space="preserve"> al</w:t>
      </w:r>
      <w:r w:rsidR="000A0FC6" w:rsidRPr="00C40ED3">
        <w:rPr>
          <w:rFonts w:cs="Times New Roman"/>
          <w:sz w:val="24"/>
          <w:szCs w:val="24"/>
          <w:lang w:val="ro-MD"/>
        </w:rPr>
        <w:t>e</w:t>
      </w:r>
      <w:r w:rsidR="00AA1E2F" w:rsidRPr="00C40ED3">
        <w:rPr>
          <w:rFonts w:cs="Times New Roman"/>
          <w:sz w:val="24"/>
          <w:szCs w:val="24"/>
          <w:lang w:val="ro-MD"/>
        </w:rPr>
        <w:t xml:space="preserve"> cadrului de guvernanță cu privire la:</w:t>
      </w:r>
    </w:p>
    <w:p w14:paraId="6E739838" w14:textId="59D6DD09" w:rsidR="00C5797C" w:rsidRPr="00C40ED3" w:rsidRDefault="00C5797C" w:rsidP="00495187">
      <w:pPr>
        <w:pStyle w:val="Listparagraf"/>
        <w:numPr>
          <w:ilvl w:val="2"/>
          <w:numId w:val="14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planul de întrerupere a prestarea serviciilor și activităților sale și procedura de aprobare menționate la alin. (7);</w:t>
      </w:r>
    </w:p>
    <w:p w14:paraId="47D2E4DC" w14:textId="7382729B" w:rsidR="000B6669" w:rsidRPr="00C40ED3" w:rsidRDefault="000B6669" w:rsidP="00495187">
      <w:pPr>
        <w:pStyle w:val="Listparagraf"/>
        <w:numPr>
          <w:ilvl w:val="2"/>
          <w:numId w:val="14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instrumentele de monitorizare a riscurilor menționate la </w:t>
      </w:r>
      <w:r w:rsidR="001E2EA9" w:rsidRPr="00C40ED3">
        <w:rPr>
          <w:rFonts w:cs="Times New Roman"/>
          <w:sz w:val="24"/>
          <w:szCs w:val="24"/>
          <w:lang w:val="ro-MD"/>
        </w:rPr>
        <w:t xml:space="preserve">alin. </w:t>
      </w:r>
      <w:r w:rsidRPr="00C40ED3">
        <w:rPr>
          <w:rFonts w:cs="Times New Roman"/>
          <w:sz w:val="24"/>
          <w:szCs w:val="24"/>
          <w:lang w:val="ro-MD"/>
        </w:rPr>
        <w:t>(8);</w:t>
      </w:r>
    </w:p>
    <w:p w14:paraId="00A296C8" w14:textId="77777777" w:rsidR="000B6669" w:rsidRPr="00C40ED3" w:rsidRDefault="000B6669" w:rsidP="00495187">
      <w:pPr>
        <w:pStyle w:val="Listparagraf"/>
        <w:numPr>
          <w:ilvl w:val="2"/>
          <w:numId w:val="14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planul de continuitate a activității menționat la </w:t>
      </w:r>
      <w:r w:rsidR="001E2EA9" w:rsidRPr="00C40ED3">
        <w:rPr>
          <w:rFonts w:cs="Times New Roman"/>
          <w:sz w:val="24"/>
          <w:szCs w:val="24"/>
          <w:lang w:val="ro-MD"/>
        </w:rPr>
        <w:t xml:space="preserve">alin. </w:t>
      </w:r>
      <w:r w:rsidRPr="00C40ED3">
        <w:rPr>
          <w:rFonts w:cs="Times New Roman"/>
          <w:sz w:val="24"/>
          <w:szCs w:val="24"/>
          <w:lang w:val="ro-MD"/>
        </w:rPr>
        <w:t>(9);</w:t>
      </w:r>
    </w:p>
    <w:p w14:paraId="787F1560" w14:textId="77777777" w:rsidR="000B6669" w:rsidRPr="00C40ED3" w:rsidRDefault="000B6669" w:rsidP="00495187">
      <w:pPr>
        <w:pStyle w:val="Listparagraf"/>
        <w:numPr>
          <w:ilvl w:val="2"/>
          <w:numId w:val="14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mecanismul de control intern menționat la </w:t>
      </w:r>
      <w:r w:rsidR="001E2EA9" w:rsidRPr="00C40ED3">
        <w:rPr>
          <w:rFonts w:cs="Times New Roman"/>
          <w:sz w:val="24"/>
          <w:szCs w:val="24"/>
          <w:lang w:val="ro-MD"/>
        </w:rPr>
        <w:t xml:space="preserve">alin. </w:t>
      </w:r>
      <w:r w:rsidRPr="00C40ED3">
        <w:rPr>
          <w:rFonts w:cs="Times New Roman"/>
          <w:sz w:val="24"/>
          <w:szCs w:val="24"/>
          <w:lang w:val="ro-MD"/>
        </w:rPr>
        <w:t>(10);</w:t>
      </w:r>
    </w:p>
    <w:p w14:paraId="3E63EFD9" w14:textId="77777777" w:rsidR="000B6669" w:rsidRPr="00C40ED3" w:rsidRDefault="000B6669" w:rsidP="00495187">
      <w:pPr>
        <w:pStyle w:val="Listparagraf"/>
        <w:numPr>
          <w:ilvl w:val="2"/>
          <w:numId w:val="14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auditurile menționate la </w:t>
      </w:r>
      <w:r w:rsidR="001E2EA9" w:rsidRPr="00C40ED3">
        <w:rPr>
          <w:rFonts w:cs="Times New Roman"/>
          <w:sz w:val="24"/>
          <w:szCs w:val="24"/>
          <w:lang w:val="ro-MD"/>
        </w:rPr>
        <w:t xml:space="preserve">alin. </w:t>
      </w:r>
      <w:r w:rsidRPr="00C40ED3">
        <w:rPr>
          <w:rFonts w:cs="Times New Roman"/>
          <w:sz w:val="24"/>
          <w:szCs w:val="24"/>
          <w:lang w:val="ro-MD"/>
        </w:rPr>
        <w:t>(12), inclusiv documentația minimă care trebuie utilizată în cadrul auditului.</w:t>
      </w:r>
    </w:p>
    <w:bookmarkEnd w:id="49"/>
    <w:p w14:paraId="1AF53379"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4BC4620D"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47F2764C"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3BB118D4"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141240FB"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1B5386FF"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6E6EA5BF"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25D98AAC"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25A9ACBF"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7954E111"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484B4688"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0ADDA4E7"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740BEF0E" w14:textId="77777777" w:rsidR="00794AD2" w:rsidRPr="00C40ED3" w:rsidRDefault="00794AD2" w:rsidP="00495187">
      <w:pPr>
        <w:pStyle w:val="Listparagraf"/>
        <w:numPr>
          <w:ilvl w:val="0"/>
          <w:numId w:val="230"/>
        </w:numPr>
        <w:tabs>
          <w:tab w:val="left" w:pos="993"/>
          <w:tab w:val="left" w:pos="1843"/>
        </w:tabs>
        <w:spacing w:after="0"/>
        <w:ind w:left="0" w:firstLine="567"/>
        <w:jc w:val="both"/>
        <w:rPr>
          <w:rFonts w:cs="Times New Roman"/>
          <w:vanish/>
          <w:sz w:val="24"/>
          <w:szCs w:val="24"/>
          <w:lang w:val="ro-MD"/>
        </w:rPr>
      </w:pPr>
    </w:p>
    <w:p w14:paraId="08DEF4AF" w14:textId="0666E385" w:rsidR="00AA1E2F" w:rsidRPr="00C40ED3" w:rsidRDefault="00AA1E2F"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Atunci când</w:t>
      </w:r>
      <w:r w:rsidR="0043277D" w:rsidRPr="00C40ED3">
        <w:rPr>
          <w:rFonts w:cs="Times New Roman"/>
          <w:sz w:val="24"/>
          <w:szCs w:val="24"/>
          <w:lang w:val="ro-MD"/>
        </w:rPr>
        <w:t xml:space="preserve"> emit </w:t>
      </w:r>
      <w:r w:rsidR="009A2686" w:rsidRPr="00C40ED3">
        <w:rPr>
          <w:rFonts w:cs="Times New Roman"/>
          <w:sz w:val="24"/>
          <w:szCs w:val="24"/>
          <w:lang w:val="ro-MD"/>
        </w:rPr>
        <w:t>regulamentele</w:t>
      </w:r>
      <w:r w:rsidR="00794AD2" w:rsidRPr="00C40ED3">
        <w:rPr>
          <w:rFonts w:cs="Times New Roman"/>
          <w:sz w:val="24"/>
          <w:szCs w:val="24"/>
          <w:lang w:val="ro-MD"/>
        </w:rPr>
        <w:t xml:space="preserve"> sau instrucțiunile</w:t>
      </w:r>
      <w:r w:rsidR="009A2686" w:rsidRPr="00C40ED3">
        <w:rPr>
          <w:rFonts w:cs="Times New Roman"/>
          <w:sz w:val="24"/>
          <w:szCs w:val="24"/>
          <w:lang w:val="ro-MD"/>
        </w:rPr>
        <w:t xml:space="preserve"> </w:t>
      </w:r>
      <w:r w:rsidRPr="00C40ED3">
        <w:rPr>
          <w:rFonts w:cs="Times New Roman"/>
          <w:sz w:val="24"/>
          <w:szCs w:val="24"/>
          <w:lang w:val="ro-MD"/>
        </w:rPr>
        <w:t>menționate</w:t>
      </w:r>
      <w:r w:rsidR="00E97B1C" w:rsidRPr="00C40ED3">
        <w:rPr>
          <w:rFonts w:cs="Times New Roman"/>
          <w:sz w:val="24"/>
          <w:szCs w:val="24"/>
          <w:lang w:val="ro-MD"/>
        </w:rPr>
        <w:t xml:space="preserve">, </w:t>
      </w:r>
      <w:r w:rsidR="003B4055" w:rsidRPr="00C40ED3">
        <w:rPr>
          <w:rFonts w:cs="Times New Roman"/>
          <w:sz w:val="24"/>
          <w:szCs w:val="24"/>
          <w:lang w:val="ro-MD"/>
        </w:rPr>
        <w:t>Comisia Națională</w:t>
      </w:r>
      <w:r w:rsidR="00E97B1C" w:rsidRPr="00C40ED3">
        <w:rPr>
          <w:rFonts w:cs="Times New Roman"/>
          <w:sz w:val="24"/>
          <w:szCs w:val="24"/>
          <w:lang w:val="ro-MD"/>
        </w:rPr>
        <w:t xml:space="preserve"> </w:t>
      </w:r>
      <w:r w:rsidR="003E7CB1" w:rsidRPr="00C40ED3">
        <w:rPr>
          <w:rFonts w:cs="Times New Roman"/>
          <w:sz w:val="24"/>
          <w:szCs w:val="24"/>
          <w:lang w:val="ro-MD"/>
        </w:rPr>
        <w:t>asigură corelarea acestora cu cerințele de guvernanță prevăzute în actele normative aplicabile entităților din domeniul financiar,</w:t>
      </w:r>
      <w:r w:rsidRPr="00C40ED3">
        <w:rPr>
          <w:rFonts w:cs="Times New Roman"/>
          <w:sz w:val="24"/>
          <w:szCs w:val="24"/>
          <w:lang w:val="ro-MD"/>
        </w:rPr>
        <w:t>, inclusiv</w:t>
      </w:r>
      <w:r w:rsidR="00794AD2" w:rsidRPr="00C40ED3">
        <w:rPr>
          <w:rFonts w:cs="Times New Roman"/>
          <w:sz w:val="24"/>
          <w:szCs w:val="24"/>
          <w:lang w:val="ro-MD"/>
        </w:rPr>
        <w:t xml:space="preserve"> </w:t>
      </w:r>
      <w:r w:rsidR="00484D91" w:rsidRPr="00C40ED3">
        <w:rPr>
          <w:rFonts w:cs="Times New Roman"/>
          <w:sz w:val="24"/>
          <w:szCs w:val="24"/>
          <w:lang w:val="ro-MD"/>
        </w:rPr>
        <w:t xml:space="preserve">cu cele prevăzute </w:t>
      </w:r>
      <w:r w:rsidR="00794AD2" w:rsidRPr="00C40ED3">
        <w:rPr>
          <w:rFonts w:cs="Times New Roman"/>
          <w:sz w:val="24"/>
          <w:szCs w:val="24"/>
          <w:lang w:val="ro-MD"/>
        </w:rPr>
        <w:t xml:space="preserve">de </w:t>
      </w:r>
      <w:r w:rsidR="00134914" w:rsidRPr="00C40ED3">
        <w:rPr>
          <w:rFonts w:cs="Times New Roman"/>
          <w:sz w:val="24"/>
          <w:szCs w:val="24"/>
          <w:lang w:val="ro-MD"/>
        </w:rPr>
        <w:t xml:space="preserve">Legea </w:t>
      </w:r>
      <w:r w:rsidR="00E82532" w:rsidRPr="00C40ED3">
        <w:rPr>
          <w:rFonts w:cs="Times New Roman"/>
          <w:sz w:val="24"/>
          <w:szCs w:val="24"/>
          <w:lang w:val="ro-MD"/>
        </w:rPr>
        <w:t>nr. 171/2012</w:t>
      </w:r>
      <w:r w:rsidRPr="00C40ED3">
        <w:rPr>
          <w:rFonts w:cs="Times New Roman"/>
          <w:sz w:val="24"/>
          <w:szCs w:val="24"/>
          <w:lang w:val="ro-MD"/>
        </w:rPr>
        <w:t>.</w:t>
      </w:r>
    </w:p>
    <w:p w14:paraId="6C5D9625" w14:textId="7C0BA780" w:rsidR="000308DE" w:rsidRPr="00C40ED3" w:rsidRDefault="007D7EEA" w:rsidP="00495187">
      <w:pPr>
        <w:pStyle w:val="Listparagraf"/>
        <w:numPr>
          <w:ilvl w:val="0"/>
          <w:numId w:val="230"/>
        </w:numPr>
        <w:tabs>
          <w:tab w:val="left" w:pos="851"/>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emitenților</w:t>
      </w:r>
      <w:r w:rsidRPr="00C40ED3">
        <w:rPr>
          <w:rFonts w:cs="Times New Roman"/>
          <w:lang w:val="ro-MD"/>
        </w:rPr>
        <w:t xml:space="preserve"> </w:t>
      </w:r>
      <w:r w:rsidRPr="00C40ED3">
        <w:rPr>
          <w:rFonts w:cs="Times New Roman"/>
          <w:sz w:val="24"/>
          <w:szCs w:val="24"/>
          <w:lang w:val="ro-MD"/>
        </w:rPr>
        <w:t xml:space="preserve">de tokenuri raportate la active prevăzuți la art. 16 alin.(1) lit. b), prevederile prezentului articol se aplică </w:t>
      </w:r>
      <w:r w:rsidR="00ED4CB9" w:rsidRPr="00C40ED3">
        <w:rPr>
          <w:rFonts w:cs="Times New Roman"/>
          <w:sz w:val="24"/>
          <w:szCs w:val="24"/>
          <w:lang w:val="ro-MD"/>
        </w:rPr>
        <w:t>corespunzător suplimentar</w:t>
      </w:r>
      <w:r w:rsidRPr="00C40ED3">
        <w:rPr>
          <w:rFonts w:cs="Times New Roman"/>
          <w:sz w:val="24"/>
          <w:szCs w:val="24"/>
          <w:lang w:val="ro-MD"/>
        </w:rPr>
        <w:t>, în măsura în care acest</w:t>
      </w:r>
      <w:r w:rsidR="002F0B87" w:rsidRPr="00C40ED3">
        <w:rPr>
          <w:rFonts w:cs="Times New Roman"/>
          <w:sz w:val="24"/>
          <w:szCs w:val="24"/>
          <w:lang w:val="ro-MD"/>
        </w:rPr>
        <w:t>e</w:t>
      </w:r>
      <w:r w:rsidRPr="00C40ED3">
        <w:rPr>
          <w:rFonts w:cs="Times New Roman"/>
          <w:sz w:val="24"/>
          <w:szCs w:val="24"/>
          <w:lang w:val="ro-MD"/>
        </w:rPr>
        <w:t xml:space="preserve">a </w:t>
      </w:r>
      <w:r w:rsidR="00187FCF" w:rsidRPr="00C40ED3">
        <w:rPr>
          <w:rFonts w:cs="Times New Roman"/>
          <w:sz w:val="24"/>
          <w:szCs w:val="24"/>
          <w:lang w:val="ro-MD"/>
        </w:rPr>
        <w:t>nu contravin cerințel</w:t>
      </w:r>
      <w:r w:rsidR="00C53C79" w:rsidRPr="00C40ED3">
        <w:rPr>
          <w:rFonts w:cs="Times New Roman"/>
          <w:sz w:val="24"/>
          <w:szCs w:val="24"/>
          <w:lang w:val="ro-MD"/>
        </w:rPr>
        <w:t>or</w:t>
      </w:r>
      <w:r w:rsidR="00187FCF" w:rsidRPr="00C40ED3">
        <w:rPr>
          <w:rFonts w:cs="Times New Roman"/>
          <w:sz w:val="24"/>
          <w:szCs w:val="24"/>
          <w:lang w:val="ro-MD"/>
        </w:rPr>
        <w:t xml:space="preserve"> </w:t>
      </w:r>
      <w:r w:rsidR="002F0B87" w:rsidRPr="00C40ED3">
        <w:rPr>
          <w:rFonts w:cs="Times New Roman"/>
          <w:sz w:val="24"/>
          <w:szCs w:val="24"/>
          <w:lang w:val="ro-MD"/>
        </w:rPr>
        <w:t>prevăzute de prevederile Legii nr.202/2017 sau ale</w:t>
      </w:r>
      <w:r w:rsidR="000308DE" w:rsidRPr="00C40ED3">
        <w:rPr>
          <w:rFonts w:cs="Times New Roman"/>
          <w:sz w:val="24"/>
          <w:szCs w:val="24"/>
          <w:lang w:val="ro-MD"/>
        </w:rPr>
        <w:t xml:space="preserve"> actel</w:t>
      </w:r>
      <w:r w:rsidR="002F0B87" w:rsidRPr="00C40ED3">
        <w:rPr>
          <w:rFonts w:cs="Times New Roman"/>
          <w:sz w:val="24"/>
          <w:szCs w:val="24"/>
          <w:lang w:val="ro-MD"/>
        </w:rPr>
        <w:t>or</w:t>
      </w:r>
      <w:r w:rsidR="000308DE" w:rsidRPr="00C40ED3">
        <w:rPr>
          <w:rFonts w:cs="Times New Roman"/>
          <w:sz w:val="24"/>
          <w:szCs w:val="24"/>
          <w:lang w:val="ro-MD"/>
        </w:rPr>
        <w:t xml:space="preserve"> normative emise în aplicarea </w:t>
      </w:r>
      <w:r w:rsidR="00854178" w:rsidRPr="00C40ED3">
        <w:rPr>
          <w:rFonts w:cs="Times New Roman"/>
          <w:sz w:val="24"/>
          <w:szCs w:val="24"/>
          <w:lang w:val="ro-MD"/>
        </w:rPr>
        <w:t>Legii nr.202/2017.</w:t>
      </w:r>
    </w:p>
    <w:p w14:paraId="5D55E899" w14:textId="77777777" w:rsidR="0044733B" w:rsidRPr="00C40ED3" w:rsidRDefault="0044733B" w:rsidP="00495187">
      <w:pPr>
        <w:tabs>
          <w:tab w:val="left" w:pos="993"/>
          <w:tab w:val="left" w:pos="1843"/>
        </w:tabs>
        <w:spacing w:after="0"/>
        <w:ind w:firstLine="567"/>
        <w:jc w:val="both"/>
        <w:rPr>
          <w:rFonts w:cs="Times New Roman"/>
          <w:sz w:val="24"/>
          <w:szCs w:val="24"/>
          <w:lang w:val="ro-MD"/>
        </w:rPr>
      </w:pPr>
    </w:p>
    <w:p w14:paraId="43C929CC" w14:textId="77777777" w:rsidR="00AA1E2F" w:rsidRPr="00C40ED3" w:rsidRDefault="00AA1E2F"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50" w:name="_Hlk197361327"/>
      <w:r w:rsidRPr="00C40ED3">
        <w:rPr>
          <w:rFonts w:cs="Times New Roman"/>
          <w:sz w:val="24"/>
          <w:szCs w:val="24"/>
          <w:lang w:val="ro-MD"/>
        </w:rPr>
        <w:t>Cerințe de fonduri proprii</w:t>
      </w:r>
      <w:r w:rsidR="005F581A" w:rsidRPr="00C40ED3">
        <w:rPr>
          <w:rFonts w:cs="Times New Roman"/>
          <w:sz w:val="24"/>
          <w:szCs w:val="24"/>
          <w:lang w:val="ro-MD"/>
        </w:rPr>
        <w:t xml:space="preserve">  </w:t>
      </w:r>
    </w:p>
    <w:p w14:paraId="17554663" w14:textId="77777777" w:rsidR="00AA1E2F" w:rsidRPr="00C40ED3" w:rsidRDefault="00AA1E2F" w:rsidP="00495187">
      <w:pPr>
        <w:pStyle w:val="Listparagraf"/>
        <w:numPr>
          <w:ilvl w:val="1"/>
          <w:numId w:val="42"/>
        </w:numPr>
        <w:tabs>
          <w:tab w:val="left" w:pos="993"/>
          <w:tab w:val="left" w:pos="1843"/>
        </w:tabs>
        <w:spacing w:after="0"/>
        <w:ind w:left="0" w:firstLine="567"/>
        <w:jc w:val="both"/>
        <w:rPr>
          <w:rFonts w:cs="Times New Roman"/>
          <w:sz w:val="24"/>
          <w:szCs w:val="24"/>
          <w:lang w:val="ro-MD"/>
        </w:rPr>
      </w:pPr>
      <w:bookmarkStart w:id="51" w:name="_Hlk185430325"/>
      <w:bookmarkEnd w:id="50"/>
      <w:r w:rsidRPr="00C40ED3">
        <w:rPr>
          <w:rFonts w:cs="Times New Roman"/>
          <w:sz w:val="24"/>
          <w:szCs w:val="24"/>
          <w:lang w:val="ro-MD"/>
        </w:rPr>
        <w:t>Emitenții de tokenuri raportate la active dispun în permanență de fonduri proprii cel puțin egale cu cel mai mare dintre următoarele cuantumuri:</w:t>
      </w:r>
    </w:p>
    <w:p w14:paraId="3D79FE2F" w14:textId="43AA24A5" w:rsidR="000B6669" w:rsidRPr="00C40ED3" w:rsidRDefault="000B6669" w:rsidP="00495187">
      <w:pPr>
        <w:pStyle w:val="Listparagraf"/>
        <w:numPr>
          <w:ilvl w:val="2"/>
          <w:numId w:val="14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350 000 EUR</w:t>
      </w:r>
      <w:r w:rsidR="000B357F" w:rsidRPr="00C40ED3">
        <w:rPr>
          <w:rFonts w:cs="Times New Roman"/>
          <w:lang w:val="ro-MD"/>
        </w:rPr>
        <w:t xml:space="preserve"> (</w:t>
      </w:r>
      <w:r w:rsidR="000B357F" w:rsidRPr="00C40ED3">
        <w:rPr>
          <w:rFonts w:cs="Times New Roman"/>
          <w:sz w:val="24"/>
          <w:szCs w:val="24"/>
          <w:lang w:val="ro-MD"/>
        </w:rPr>
        <w:t xml:space="preserve">echivalentul </w:t>
      </w:r>
      <w:r w:rsidR="00DA1E40" w:rsidRPr="00C40ED3">
        <w:rPr>
          <w:rFonts w:cs="Times New Roman"/>
          <w:sz w:val="24"/>
          <w:szCs w:val="24"/>
          <w:lang w:val="ro-MD"/>
        </w:rPr>
        <w:t>în lei, calculat cu aplicarea cursului</w:t>
      </w:r>
      <w:r w:rsidR="000B357F" w:rsidRPr="00C40ED3">
        <w:rPr>
          <w:rFonts w:cs="Times New Roman"/>
          <w:sz w:val="24"/>
          <w:szCs w:val="24"/>
          <w:lang w:val="ro-MD"/>
        </w:rPr>
        <w:t xml:space="preserve"> oficial al leului moldovenesc </w:t>
      </w:r>
      <w:r w:rsidR="00DA1E40" w:rsidRPr="00C40ED3">
        <w:rPr>
          <w:rFonts w:cs="Times New Roman"/>
          <w:sz w:val="24"/>
          <w:szCs w:val="24"/>
          <w:lang w:val="ro-MD"/>
        </w:rPr>
        <w:t>stabilit de</w:t>
      </w:r>
      <w:r w:rsidR="000B357F" w:rsidRPr="00C40ED3">
        <w:rPr>
          <w:rFonts w:cs="Times New Roman"/>
          <w:sz w:val="24"/>
          <w:szCs w:val="24"/>
          <w:lang w:val="ro-MD"/>
        </w:rPr>
        <w:t xml:space="preserve"> Banca Naţională)</w:t>
      </w:r>
      <w:r w:rsidRPr="00C40ED3">
        <w:rPr>
          <w:rFonts w:cs="Times New Roman"/>
          <w:sz w:val="24"/>
          <w:szCs w:val="24"/>
          <w:lang w:val="ro-MD"/>
        </w:rPr>
        <w:t>;</w:t>
      </w:r>
    </w:p>
    <w:p w14:paraId="0C193016" w14:textId="77777777" w:rsidR="000B6669" w:rsidRPr="00C40ED3" w:rsidRDefault="000B6669" w:rsidP="00495187">
      <w:pPr>
        <w:pStyle w:val="Listparagraf"/>
        <w:numPr>
          <w:ilvl w:val="2"/>
          <w:numId w:val="14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2 % din valoarea medie a rezervei de active menționate la </w:t>
      </w:r>
      <w:r w:rsidR="00E92F0E" w:rsidRPr="00C40ED3">
        <w:rPr>
          <w:rFonts w:cs="Times New Roman"/>
          <w:sz w:val="24"/>
          <w:szCs w:val="24"/>
          <w:lang w:val="ro-MD"/>
        </w:rPr>
        <w:t xml:space="preserve">art. </w:t>
      </w:r>
      <w:r w:rsidRPr="00C40ED3">
        <w:rPr>
          <w:rFonts w:cs="Times New Roman"/>
          <w:sz w:val="24"/>
          <w:szCs w:val="24"/>
          <w:lang w:val="ro-MD"/>
        </w:rPr>
        <w:t>36;</w:t>
      </w:r>
    </w:p>
    <w:p w14:paraId="3D567BC2" w14:textId="77777777" w:rsidR="000B6669" w:rsidRPr="00C40ED3" w:rsidRDefault="000B6669" w:rsidP="00495187">
      <w:pPr>
        <w:pStyle w:val="Listparagraf"/>
        <w:numPr>
          <w:ilvl w:val="2"/>
          <w:numId w:val="14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sfert din cheltuielile generale fixe din anul precedent.</w:t>
      </w:r>
    </w:p>
    <w:p w14:paraId="39D68B0F" w14:textId="343306CF"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lit.</w:t>
      </w:r>
      <w:r w:rsidRPr="00C40ED3">
        <w:rPr>
          <w:rFonts w:cs="Times New Roman"/>
          <w:sz w:val="24"/>
          <w:szCs w:val="24"/>
          <w:lang w:val="ro-MD"/>
        </w:rPr>
        <w:t xml:space="preserve"> (b)</w:t>
      </w:r>
      <w:r w:rsidR="000C6F7D" w:rsidRPr="00C40ED3">
        <w:rPr>
          <w:rFonts w:cs="Times New Roman"/>
          <w:sz w:val="24"/>
          <w:szCs w:val="24"/>
          <w:lang w:val="ro-MD"/>
        </w:rPr>
        <w:t xml:space="preserve"> din prezentul alineat</w:t>
      </w:r>
      <w:r w:rsidRPr="00C40ED3">
        <w:rPr>
          <w:rFonts w:cs="Times New Roman"/>
          <w:sz w:val="24"/>
          <w:szCs w:val="24"/>
          <w:lang w:val="ro-MD"/>
        </w:rPr>
        <w:t>, valoarea medie a rezervei de active reprezintă valoarea medie a activelor de rezervă la sfârșitul fiecărei zile calendaristice, calculată pentru cele șase luni precedente.</w:t>
      </w:r>
    </w:p>
    <w:p w14:paraId="76A18029" w14:textId="24991475"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un emitent oferă mai mult de un token raportat la active, cuantumul menționat la </w:t>
      </w:r>
      <w:r w:rsidR="000104C7" w:rsidRPr="00C40ED3">
        <w:rPr>
          <w:rFonts w:cs="Times New Roman"/>
          <w:sz w:val="24"/>
          <w:szCs w:val="24"/>
          <w:lang w:val="ro-MD"/>
        </w:rPr>
        <w:t>lit.</w:t>
      </w:r>
      <w:r w:rsidRPr="00C40ED3">
        <w:rPr>
          <w:rFonts w:cs="Times New Roman"/>
          <w:sz w:val="24"/>
          <w:szCs w:val="24"/>
          <w:lang w:val="ro-MD"/>
        </w:rPr>
        <w:t xml:space="preserve"> (b)</w:t>
      </w:r>
      <w:r w:rsidR="00206881" w:rsidRPr="00C40ED3">
        <w:rPr>
          <w:rFonts w:cs="Times New Roman"/>
          <w:sz w:val="24"/>
          <w:szCs w:val="24"/>
          <w:lang w:val="ro-MD"/>
        </w:rPr>
        <w:t xml:space="preserve"> din prezentul alineat,</w:t>
      </w:r>
      <w:r w:rsidRPr="00C40ED3">
        <w:rPr>
          <w:rFonts w:cs="Times New Roman"/>
          <w:sz w:val="24"/>
          <w:szCs w:val="24"/>
          <w:lang w:val="ro-MD"/>
        </w:rPr>
        <w:t xml:space="preserve"> este suma valorilor medii ale activelor de rezervă care garantează fiecare token raportat la active.</w:t>
      </w:r>
    </w:p>
    <w:p w14:paraId="2CBE8A33" w14:textId="1FB29D81" w:rsidR="00AA1E2F" w:rsidRPr="00C40ED3" w:rsidRDefault="00AA1E2F"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Cuantumul menționat la </w:t>
      </w:r>
      <w:r w:rsidR="000104C7" w:rsidRPr="00C40ED3">
        <w:rPr>
          <w:rFonts w:cs="Times New Roman"/>
          <w:sz w:val="24"/>
          <w:szCs w:val="24"/>
          <w:lang w:val="ro-MD"/>
        </w:rPr>
        <w:t>lit.</w:t>
      </w:r>
      <w:r w:rsidRPr="00C40ED3">
        <w:rPr>
          <w:rFonts w:cs="Times New Roman"/>
          <w:sz w:val="24"/>
          <w:szCs w:val="24"/>
          <w:lang w:val="ro-MD"/>
        </w:rPr>
        <w:t xml:space="preserve"> (c)</w:t>
      </w:r>
      <w:r w:rsidR="00206881" w:rsidRPr="00C40ED3">
        <w:rPr>
          <w:rFonts w:cs="Times New Roman"/>
          <w:sz w:val="24"/>
          <w:szCs w:val="24"/>
          <w:lang w:val="ro-MD"/>
        </w:rPr>
        <w:t xml:space="preserve"> din prezentul alineat,</w:t>
      </w:r>
      <w:r w:rsidRPr="00C40ED3">
        <w:rPr>
          <w:rFonts w:cs="Times New Roman"/>
          <w:sz w:val="24"/>
          <w:szCs w:val="24"/>
          <w:lang w:val="ro-MD"/>
        </w:rPr>
        <w:t xml:space="preserve"> este revizuit anual și calculat în conformitate cu </w:t>
      </w:r>
      <w:r w:rsidR="000C3FA5" w:rsidRPr="00C40ED3">
        <w:rPr>
          <w:rFonts w:cs="Times New Roman"/>
          <w:sz w:val="24"/>
          <w:szCs w:val="24"/>
          <w:lang w:val="ro-MD"/>
        </w:rPr>
        <w:t xml:space="preserve">art. </w:t>
      </w:r>
      <w:r w:rsidR="007522E0" w:rsidRPr="00C40ED3">
        <w:rPr>
          <w:rFonts w:cs="Times New Roman"/>
          <w:sz w:val="24"/>
          <w:szCs w:val="24"/>
          <w:lang w:val="ro-MD"/>
        </w:rPr>
        <w:t>60</w:t>
      </w:r>
      <w:r w:rsidRPr="00C40ED3">
        <w:rPr>
          <w:rFonts w:cs="Times New Roman"/>
          <w:sz w:val="24"/>
          <w:szCs w:val="24"/>
          <w:lang w:val="ro-MD"/>
        </w:rPr>
        <w:t xml:space="preserve"> alin</w:t>
      </w:r>
      <w:r w:rsidR="000C3FA5" w:rsidRPr="00C40ED3">
        <w:rPr>
          <w:rFonts w:cs="Times New Roman"/>
          <w:sz w:val="24"/>
          <w:szCs w:val="24"/>
          <w:lang w:val="ro-MD"/>
        </w:rPr>
        <w:t>.</w:t>
      </w:r>
      <w:r w:rsidRPr="00C40ED3">
        <w:rPr>
          <w:rFonts w:cs="Times New Roman"/>
          <w:sz w:val="24"/>
          <w:szCs w:val="24"/>
          <w:lang w:val="ro-MD"/>
        </w:rPr>
        <w:t xml:space="preserve"> (3).</w:t>
      </w:r>
    </w:p>
    <w:p w14:paraId="24C8902F" w14:textId="2F5DB0E0" w:rsidR="00AA1E2F" w:rsidRPr="00C40ED3" w:rsidRDefault="00AA1E2F" w:rsidP="00495187">
      <w:pPr>
        <w:pStyle w:val="Listparagraf"/>
        <w:numPr>
          <w:ilvl w:val="1"/>
          <w:numId w:val="42"/>
        </w:numPr>
        <w:tabs>
          <w:tab w:val="left" w:pos="993"/>
          <w:tab w:val="left" w:pos="1843"/>
        </w:tabs>
        <w:spacing w:after="0"/>
        <w:ind w:left="0" w:firstLine="567"/>
        <w:jc w:val="both"/>
        <w:rPr>
          <w:rFonts w:cs="Times New Roman"/>
          <w:sz w:val="24"/>
          <w:szCs w:val="24"/>
          <w:lang w:val="ro-MD"/>
        </w:rPr>
      </w:pPr>
      <w:bookmarkStart w:id="52" w:name="_Hlk185429016"/>
      <w:r w:rsidRPr="00C40ED3">
        <w:rPr>
          <w:rFonts w:cs="Times New Roman"/>
          <w:sz w:val="24"/>
          <w:szCs w:val="24"/>
          <w:lang w:val="ro-MD"/>
        </w:rPr>
        <w:t xml:space="preserve">Fondurile proprii menționate la </w:t>
      </w:r>
      <w:r w:rsidR="00EC7CD7" w:rsidRPr="00C40ED3">
        <w:rPr>
          <w:rFonts w:cs="Times New Roman"/>
          <w:sz w:val="24"/>
          <w:szCs w:val="24"/>
          <w:lang w:val="ro-MD"/>
        </w:rPr>
        <w:t>ali</w:t>
      </w:r>
      <w:r w:rsidR="000C3FA5" w:rsidRPr="00C40ED3">
        <w:rPr>
          <w:rFonts w:cs="Times New Roman"/>
          <w:sz w:val="24"/>
          <w:szCs w:val="24"/>
          <w:lang w:val="ro-MD"/>
        </w:rPr>
        <w:t>n</w:t>
      </w:r>
      <w:r w:rsidR="00EC7CD7" w:rsidRPr="00C40ED3">
        <w:rPr>
          <w:rFonts w:cs="Times New Roman"/>
          <w:sz w:val="24"/>
          <w:szCs w:val="24"/>
          <w:lang w:val="ro-MD"/>
        </w:rPr>
        <w:t xml:space="preserve">. </w:t>
      </w:r>
      <w:r w:rsidRPr="00C40ED3">
        <w:rPr>
          <w:rFonts w:cs="Times New Roman"/>
          <w:sz w:val="24"/>
          <w:szCs w:val="24"/>
          <w:lang w:val="ro-MD"/>
        </w:rPr>
        <w:t xml:space="preserve">(1) constau </w:t>
      </w:r>
      <w:r w:rsidR="00425121" w:rsidRPr="00C40ED3">
        <w:rPr>
          <w:rFonts w:cs="Times New Roman"/>
          <w:sz w:val="24"/>
          <w:szCs w:val="24"/>
          <w:lang w:val="ro-MD"/>
        </w:rPr>
        <w:t>din</w:t>
      </w:r>
      <w:r w:rsidRPr="00C40ED3">
        <w:rPr>
          <w:rFonts w:cs="Times New Roman"/>
          <w:sz w:val="24"/>
          <w:szCs w:val="24"/>
          <w:lang w:val="ro-MD"/>
        </w:rPr>
        <w:t xml:space="preserve"> elementele și instrumentele de fonduri proprii de nivel 1 de bază</w:t>
      </w:r>
      <w:r w:rsidR="00881E4F" w:rsidRPr="00C40ED3">
        <w:rPr>
          <w:rFonts w:cs="Times New Roman"/>
          <w:sz w:val="24"/>
          <w:szCs w:val="24"/>
          <w:lang w:val="ro-MD"/>
        </w:rPr>
        <w:t xml:space="preserve"> </w:t>
      </w:r>
      <w:r w:rsidR="0041632F" w:rsidRPr="00C40ED3">
        <w:rPr>
          <w:rFonts w:cs="Times New Roman"/>
          <w:sz w:val="24"/>
          <w:szCs w:val="24"/>
          <w:lang w:val="ro-MD"/>
        </w:rPr>
        <w:t>după aplicarea integrală a deducerilor și fără aplicarea derogărilor privind pragurile de deducere</w:t>
      </w:r>
      <w:r w:rsidR="004B3CFC" w:rsidRPr="00C40ED3">
        <w:rPr>
          <w:rFonts w:cs="Times New Roman"/>
          <w:sz w:val="24"/>
          <w:szCs w:val="24"/>
          <w:lang w:val="ro-MD"/>
        </w:rPr>
        <w:t xml:space="preserve">, </w:t>
      </w:r>
      <w:r w:rsidR="00697599" w:rsidRPr="00C40ED3">
        <w:rPr>
          <w:rFonts w:cs="Times New Roman"/>
          <w:sz w:val="24"/>
          <w:szCs w:val="24"/>
          <w:lang w:val="ro-MD"/>
        </w:rPr>
        <w:t>metodologia de determinare a acestora este stabilită în actele normative adoptate de Comisia Națională pentru punere în aplicare a prezentei legi</w:t>
      </w:r>
      <w:r w:rsidRPr="00C40ED3">
        <w:rPr>
          <w:rFonts w:cs="Times New Roman"/>
          <w:sz w:val="24"/>
          <w:szCs w:val="24"/>
          <w:lang w:val="ro-MD"/>
        </w:rPr>
        <w:t>.</w:t>
      </w:r>
    </w:p>
    <w:bookmarkEnd w:id="52"/>
    <w:p w14:paraId="3D5023C1" w14:textId="38575765" w:rsidR="00AA1E2F" w:rsidRPr="00C40ED3" w:rsidRDefault="002D52D0" w:rsidP="00495187">
      <w:pPr>
        <w:pStyle w:val="Listparagraf"/>
        <w:numPr>
          <w:ilvl w:val="1"/>
          <w:numId w:val="4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AA1E2F" w:rsidRPr="00C40ED3">
        <w:rPr>
          <w:rFonts w:cs="Times New Roman"/>
          <w:sz w:val="24"/>
          <w:szCs w:val="24"/>
          <w:lang w:val="ro-MD"/>
        </w:rPr>
        <w:t xml:space="preserve">poate impune unui emitent al unui token raportat la active să dețină un cuantum al fondurilor proprii cu până la 20 % mai mare decât cuantumul rezultat din aplicarea </w:t>
      </w:r>
      <w:r w:rsidR="000104C7" w:rsidRPr="00C40ED3">
        <w:rPr>
          <w:rFonts w:cs="Times New Roman"/>
          <w:sz w:val="24"/>
          <w:szCs w:val="24"/>
          <w:lang w:val="ro-MD"/>
        </w:rPr>
        <w:t xml:space="preserve">alin. </w:t>
      </w:r>
      <w:r w:rsidR="00AA1E2F" w:rsidRPr="00C40ED3">
        <w:rPr>
          <w:rFonts w:cs="Times New Roman"/>
          <w:sz w:val="24"/>
          <w:szCs w:val="24"/>
          <w:lang w:val="ro-MD"/>
        </w:rPr>
        <w:t xml:space="preserve">(1) </w:t>
      </w:r>
      <w:r w:rsidR="000104C7" w:rsidRPr="00C40ED3">
        <w:rPr>
          <w:rFonts w:cs="Times New Roman"/>
          <w:sz w:val="24"/>
          <w:szCs w:val="24"/>
          <w:lang w:val="ro-MD"/>
        </w:rPr>
        <w:t>lit.</w:t>
      </w:r>
      <w:r w:rsidR="00AA1E2F" w:rsidRPr="00C40ED3">
        <w:rPr>
          <w:rFonts w:cs="Times New Roman"/>
          <w:sz w:val="24"/>
          <w:szCs w:val="24"/>
          <w:lang w:val="ro-MD"/>
        </w:rPr>
        <w:t xml:space="preserve"> (b), în cazul în care o evaluare a oricăruia dintre următoarele elemente indică un grad mai mare de risc:</w:t>
      </w:r>
    </w:p>
    <w:p w14:paraId="4678844C"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evaluarea proceselor de gestionare a riscurilor și a mecanismelor de control intern ale emitentului tokenului raportat la active, astfel cum se menționează la </w:t>
      </w:r>
      <w:r w:rsidR="00E01929" w:rsidRPr="00C40ED3">
        <w:rPr>
          <w:rFonts w:cs="Times New Roman"/>
          <w:sz w:val="24"/>
          <w:szCs w:val="24"/>
          <w:lang w:val="ro-MD"/>
        </w:rPr>
        <w:t xml:space="preserve">art. </w:t>
      </w:r>
      <w:r w:rsidRPr="00C40ED3">
        <w:rPr>
          <w:rFonts w:cs="Times New Roman"/>
          <w:sz w:val="24"/>
          <w:szCs w:val="24"/>
          <w:lang w:val="ro-MD"/>
        </w:rPr>
        <w:t xml:space="preserve">34 </w:t>
      </w:r>
      <w:r w:rsidR="00E01929" w:rsidRPr="00C40ED3">
        <w:rPr>
          <w:rFonts w:cs="Times New Roman"/>
          <w:sz w:val="24"/>
          <w:szCs w:val="24"/>
          <w:lang w:val="ro-MD"/>
        </w:rPr>
        <w:t xml:space="preserve">alin. </w:t>
      </w:r>
      <w:r w:rsidRPr="00C40ED3">
        <w:rPr>
          <w:rFonts w:cs="Times New Roman"/>
          <w:sz w:val="24"/>
          <w:szCs w:val="24"/>
          <w:lang w:val="ro-MD"/>
        </w:rPr>
        <w:t>(1), (8) și (10);</w:t>
      </w:r>
    </w:p>
    <w:p w14:paraId="187821A4"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calitatea și volatilitatea rezervei de active menționate la </w:t>
      </w:r>
      <w:r w:rsidR="00E01929" w:rsidRPr="00C40ED3">
        <w:rPr>
          <w:rFonts w:cs="Times New Roman"/>
          <w:sz w:val="24"/>
          <w:szCs w:val="24"/>
          <w:lang w:val="ro-MD"/>
        </w:rPr>
        <w:t xml:space="preserve">art. </w:t>
      </w:r>
      <w:r w:rsidRPr="00C40ED3">
        <w:rPr>
          <w:rFonts w:cs="Times New Roman"/>
          <w:sz w:val="24"/>
          <w:szCs w:val="24"/>
          <w:lang w:val="ro-MD"/>
        </w:rPr>
        <w:t>36;</w:t>
      </w:r>
    </w:p>
    <w:p w14:paraId="53AF55BC"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tipurile de drepturi acordate de emitentul tokenului raportat la active deținătorilor tokenului raportat la active, în conformitate cu </w:t>
      </w:r>
      <w:r w:rsidR="00E01929" w:rsidRPr="00C40ED3">
        <w:rPr>
          <w:rFonts w:cs="Times New Roman"/>
          <w:sz w:val="24"/>
          <w:szCs w:val="24"/>
          <w:lang w:val="ro-MD"/>
        </w:rPr>
        <w:t xml:space="preserve">art. </w:t>
      </w:r>
      <w:r w:rsidRPr="00C40ED3">
        <w:rPr>
          <w:rFonts w:cs="Times New Roman"/>
          <w:sz w:val="24"/>
          <w:szCs w:val="24"/>
          <w:lang w:val="ro-MD"/>
        </w:rPr>
        <w:t>39;</w:t>
      </w:r>
    </w:p>
    <w:p w14:paraId="0879003E"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rezerva de active include investiții, riscurile pe care le prezintă politica de investiții pentru rezerva de active;</w:t>
      </w:r>
    </w:p>
    <w:p w14:paraId="250AF011"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valoarea agregată și numărul de tranzacții decontate cu tokenul raportat la active;</w:t>
      </w:r>
    </w:p>
    <w:p w14:paraId="2FA86FBA"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importanța piețelor pe care se oferă și se comercializează tokenul raportat la active;</w:t>
      </w:r>
    </w:p>
    <w:p w14:paraId="6BD30B35" w14:textId="77777777" w:rsidR="000B6669" w:rsidRPr="00C40ED3" w:rsidRDefault="000B6669" w:rsidP="00495187">
      <w:pPr>
        <w:pStyle w:val="Listparagraf"/>
        <w:numPr>
          <w:ilvl w:val="2"/>
          <w:numId w:val="14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dacă este cazul, capitalizarea de piață a tokenului raportat la active.</w:t>
      </w:r>
    </w:p>
    <w:bookmarkEnd w:id="51"/>
    <w:p w14:paraId="1A61EBE3" w14:textId="64A12ED6" w:rsidR="00AA1E2F" w:rsidRPr="00C40ED3" w:rsidRDefault="00AA1E2F" w:rsidP="00495187">
      <w:pPr>
        <w:pStyle w:val="Listparagraf"/>
        <w:numPr>
          <w:ilvl w:val="1"/>
          <w:numId w:val="4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E01929" w:rsidRPr="00C40ED3">
        <w:rPr>
          <w:rFonts w:cs="Times New Roman"/>
          <w:sz w:val="24"/>
          <w:szCs w:val="24"/>
          <w:lang w:val="ro-MD"/>
        </w:rPr>
        <w:t xml:space="preserve">alin. </w:t>
      </w:r>
      <w:r w:rsidRPr="00C40ED3">
        <w:rPr>
          <w:rFonts w:cs="Times New Roman"/>
          <w:sz w:val="24"/>
          <w:szCs w:val="24"/>
          <w:lang w:val="ro-MD"/>
        </w:rPr>
        <w:t xml:space="preserve">(3), emitentul tokenului raportat la active efectuează periodic simulări de criză care iau în considerare scenarii de criză financiară gravă, dar plauzibilă, cum ar fi șocurile legate de rata dobânzii, și scenarii de criză nefinanciară, cum ar fi riscul operațional. Pe baza rezultatelor simulărilor de criză respective, </w:t>
      </w:r>
      <w:r w:rsidR="002D52D0" w:rsidRPr="00C40ED3">
        <w:rPr>
          <w:rFonts w:cs="Times New Roman"/>
          <w:sz w:val="24"/>
          <w:szCs w:val="24"/>
          <w:lang w:val="ro-MD"/>
        </w:rPr>
        <w:t xml:space="preserve">Comisia Națională </w:t>
      </w:r>
      <w:r w:rsidRPr="00C40ED3">
        <w:rPr>
          <w:rFonts w:cs="Times New Roman"/>
          <w:sz w:val="24"/>
          <w:szCs w:val="24"/>
          <w:lang w:val="ro-MD"/>
        </w:rPr>
        <w:t xml:space="preserve">îi impune emitentului tokenului raportat la active să dețină un cuantum al fondurilor proprii cu 20 % până la 40 % mai mare decât cuantumul ce rezultă din aplicarea </w:t>
      </w:r>
      <w:r w:rsidR="00E01929" w:rsidRPr="00C40ED3">
        <w:rPr>
          <w:rFonts w:cs="Times New Roman"/>
          <w:sz w:val="24"/>
          <w:szCs w:val="24"/>
          <w:lang w:val="ro-MD"/>
        </w:rPr>
        <w:t xml:space="preserve">alin. </w:t>
      </w:r>
      <w:r w:rsidRPr="00C40ED3">
        <w:rPr>
          <w:rFonts w:cs="Times New Roman"/>
          <w:sz w:val="24"/>
          <w:szCs w:val="24"/>
          <w:lang w:val="ro-MD"/>
        </w:rPr>
        <w:t xml:space="preserve">(1) </w:t>
      </w:r>
      <w:r w:rsidR="000104C7" w:rsidRPr="00C40ED3">
        <w:rPr>
          <w:rFonts w:cs="Times New Roman"/>
          <w:sz w:val="24"/>
          <w:szCs w:val="24"/>
          <w:lang w:val="ro-MD"/>
        </w:rPr>
        <w:t>lit.</w:t>
      </w:r>
      <w:r w:rsidRPr="00C40ED3">
        <w:rPr>
          <w:rFonts w:cs="Times New Roman"/>
          <w:sz w:val="24"/>
          <w:szCs w:val="24"/>
          <w:lang w:val="ro-MD"/>
        </w:rPr>
        <w:t xml:space="preserve"> (b) în anumite circumstanțe, având în vedere perspectivele de risc și rezultatele simulărilor de criză.</w:t>
      </w:r>
    </w:p>
    <w:p w14:paraId="39A33237" w14:textId="337E9056" w:rsidR="00AA1E2F" w:rsidRPr="00C40ED3" w:rsidRDefault="002D52D0" w:rsidP="00495187">
      <w:pPr>
        <w:pStyle w:val="Listparagraf"/>
        <w:numPr>
          <w:ilvl w:val="1"/>
          <w:numId w:val="42"/>
        </w:numPr>
        <w:tabs>
          <w:tab w:val="left" w:pos="993"/>
          <w:tab w:val="left" w:pos="1843"/>
        </w:tabs>
        <w:spacing w:after="0"/>
        <w:ind w:left="0" w:firstLine="567"/>
        <w:jc w:val="both"/>
        <w:rPr>
          <w:rFonts w:cs="Times New Roman"/>
          <w:sz w:val="24"/>
          <w:szCs w:val="24"/>
          <w:lang w:val="ro-MD"/>
        </w:rPr>
      </w:pPr>
      <w:bookmarkStart w:id="53" w:name="_Hlk185438793"/>
      <w:bookmarkStart w:id="54" w:name="_Hlk197361316"/>
      <w:r w:rsidRPr="00C40ED3">
        <w:rPr>
          <w:rFonts w:cs="Times New Roman"/>
          <w:sz w:val="24"/>
          <w:szCs w:val="24"/>
          <w:lang w:val="ro-MD"/>
        </w:rPr>
        <w:t>Comisia Națională</w:t>
      </w:r>
      <w:r w:rsidR="0043277D" w:rsidRPr="00C40ED3">
        <w:rPr>
          <w:rFonts w:cs="Times New Roman"/>
          <w:sz w:val="24"/>
          <w:szCs w:val="24"/>
          <w:lang w:val="ro-MD"/>
        </w:rPr>
        <w:t xml:space="preserve"> </w:t>
      </w:r>
      <w:r w:rsidR="00387DA9" w:rsidRPr="00C40ED3">
        <w:rPr>
          <w:rFonts w:cs="Times New Roman"/>
          <w:sz w:val="24"/>
          <w:szCs w:val="24"/>
          <w:lang w:val="ro-MD"/>
        </w:rPr>
        <w:t xml:space="preserve">adoptă </w:t>
      </w:r>
      <w:r w:rsidR="00E97B1C" w:rsidRPr="00C40ED3">
        <w:rPr>
          <w:rFonts w:cs="Times New Roman"/>
          <w:sz w:val="24"/>
          <w:szCs w:val="24"/>
          <w:lang w:val="ro-MD"/>
        </w:rPr>
        <w:t xml:space="preserve">acte normative </w:t>
      </w:r>
      <w:r w:rsidR="00AA1E2F" w:rsidRPr="00C40ED3">
        <w:rPr>
          <w:rFonts w:cs="Times New Roman"/>
          <w:sz w:val="24"/>
          <w:lang w:val="ro-MD"/>
        </w:rPr>
        <w:t>de reglementare</w:t>
      </w:r>
      <w:r w:rsidR="00C3624A" w:rsidRPr="00C40ED3">
        <w:rPr>
          <w:rFonts w:cs="Times New Roman"/>
          <w:sz w:val="24"/>
          <w:lang w:val="ro-MD"/>
        </w:rPr>
        <w:t xml:space="preserve"> </w:t>
      </w:r>
      <w:r w:rsidR="0075595E" w:rsidRPr="00C40ED3">
        <w:rPr>
          <w:rFonts w:cs="Times New Roman"/>
          <w:sz w:val="24"/>
          <w:szCs w:val="24"/>
          <w:lang w:val="ro-MD"/>
        </w:rPr>
        <w:t xml:space="preserve">în vederea stabilirii </w:t>
      </w:r>
      <w:r w:rsidR="00387DA9" w:rsidRPr="00C40ED3">
        <w:rPr>
          <w:rFonts w:cs="Times New Roman"/>
          <w:sz w:val="24"/>
          <w:szCs w:val="24"/>
          <w:lang w:val="ro-MD"/>
        </w:rPr>
        <w:t xml:space="preserve">cerințelor și/sau </w:t>
      </w:r>
      <w:r w:rsidR="0075595E" w:rsidRPr="00C40ED3">
        <w:rPr>
          <w:rFonts w:cs="Times New Roman"/>
          <w:sz w:val="24"/>
          <w:szCs w:val="24"/>
          <w:lang w:val="ro-MD"/>
        </w:rPr>
        <w:t>standarde</w:t>
      </w:r>
      <w:r w:rsidR="000A75FA" w:rsidRPr="00C40ED3">
        <w:rPr>
          <w:rFonts w:cs="Times New Roman"/>
          <w:sz w:val="24"/>
          <w:szCs w:val="24"/>
          <w:lang w:val="ro-MD"/>
        </w:rPr>
        <w:t>lor</w:t>
      </w:r>
      <w:r w:rsidR="0075595E" w:rsidRPr="00C40ED3">
        <w:rPr>
          <w:rFonts w:cs="Times New Roman"/>
          <w:sz w:val="24"/>
          <w:szCs w:val="24"/>
          <w:lang w:val="ro-MD"/>
        </w:rPr>
        <w:t xml:space="preserve"> tehnice care să detalieze</w:t>
      </w:r>
      <w:r w:rsidR="00E97B1C" w:rsidRPr="00C40ED3">
        <w:rPr>
          <w:rFonts w:cs="Times New Roman"/>
          <w:sz w:val="24"/>
          <w:szCs w:val="24"/>
          <w:lang w:val="ro-MD"/>
        </w:rPr>
        <w:t>, cel puțin</w:t>
      </w:r>
      <w:r w:rsidR="00AA1E2F" w:rsidRPr="00C40ED3">
        <w:rPr>
          <w:rFonts w:cs="Times New Roman"/>
          <w:sz w:val="24"/>
          <w:szCs w:val="24"/>
          <w:lang w:val="ro-MD"/>
        </w:rPr>
        <w:t>:</w:t>
      </w:r>
    </w:p>
    <w:p w14:paraId="44CA3E26" w14:textId="77777777" w:rsidR="007A087F" w:rsidRPr="00C40ED3" w:rsidRDefault="007A087F" w:rsidP="00495187">
      <w:pPr>
        <w:pStyle w:val="Listparagraf"/>
        <w:numPr>
          <w:ilvl w:val="2"/>
          <w:numId w:val="14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procedura și calendarul pentru ca un emitent al unui token semnificativ raportat la active să se adapteze la cerințele de fonduri proprii mai ridicate, astfel cum sunt prevăzute la </w:t>
      </w:r>
      <w:r w:rsidR="000104C7" w:rsidRPr="00C40ED3">
        <w:rPr>
          <w:rFonts w:cs="Times New Roman"/>
          <w:sz w:val="24"/>
          <w:szCs w:val="24"/>
          <w:lang w:val="ro-MD"/>
        </w:rPr>
        <w:t>alin.</w:t>
      </w:r>
      <w:r w:rsidRPr="00C40ED3">
        <w:rPr>
          <w:rFonts w:cs="Times New Roman"/>
          <w:sz w:val="24"/>
          <w:szCs w:val="24"/>
          <w:lang w:val="ro-MD"/>
        </w:rPr>
        <w:t xml:space="preserve"> (3);</w:t>
      </w:r>
    </w:p>
    <w:p w14:paraId="1DBF0D4D" w14:textId="77777777" w:rsidR="007A087F" w:rsidRPr="00C40ED3" w:rsidRDefault="007A087F" w:rsidP="00495187">
      <w:pPr>
        <w:pStyle w:val="Listparagraf"/>
        <w:numPr>
          <w:ilvl w:val="2"/>
          <w:numId w:val="14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criteriile pentru impunerea unui cuantum mai mare al fondurilor proprii, astfel cum sunt prevăzute la </w:t>
      </w:r>
      <w:r w:rsidR="000104C7" w:rsidRPr="00C40ED3">
        <w:rPr>
          <w:rFonts w:cs="Times New Roman"/>
          <w:sz w:val="24"/>
          <w:szCs w:val="24"/>
          <w:lang w:val="ro-MD"/>
        </w:rPr>
        <w:t>alin.</w:t>
      </w:r>
      <w:r w:rsidRPr="00C40ED3">
        <w:rPr>
          <w:rFonts w:cs="Times New Roman"/>
          <w:sz w:val="24"/>
          <w:szCs w:val="24"/>
          <w:lang w:val="ro-MD"/>
        </w:rPr>
        <w:t xml:space="preserve"> (3);</w:t>
      </w:r>
    </w:p>
    <w:p w14:paraId="456E001D" w14:textId="77777777" w:rsidR="007A087F" w:rsidRPr="00C40ED3" w:rsidRDefault="007A087F" w:rsidP="00495187">
      <w:pPr>
        <w:pStyle w:val="Listparagraf"/>
        <w:numPr>
          <w:ilvl w:val="2"/>
          <w:numId w:val="14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cerințele minime pentru conceperea programelor de simulare de criză, ținând seama de dimensiunea, complexitatea și natura tokenului raportat la active</w:t>
      </w:r>
      <w:bookmarkEnd w:id="53"/>
      <w:r w:rsidRPr="00C40ED3">
        <w:rPr>
          <w:rFonts w:cs="Times New Roman"/>
          <w:sz w:val="24"/>
          <w:szCs w:val="24"/>
          <w:lang w:val="ro-MD"/>
        </w:rPr>
        <w:t>, inclusiv, dar fără a se limita la:</w:t>
      </w:r>
    </w:p>
    <w:p w14:paraId="28073AC5"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tipurile de simulări de criză și principalele obiective și aplicații ale acestora;</w:t>
      </w:r>
    </w:p>
    <w:p w14:paraId="38665010"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frecvența diferitelor exerciții de simulare de criză;</w:t>
      </w:r>
    </w:p>
    <w:p w14:paraId="481A4E01"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cadrul intern de guvernanță;</w:t>
      </w:r>
    </w:p>
    <w:p w14:paraId="342F4E30"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infrastructura de date relevantă;</w:t>
      </w:r>
    </w:p>
    <w:p w14:paraId="15D74867"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metodologia și plauzibilitatea ipotezelor;</w:t>
      </w:r>
    </w:p>
    <w:p w14:paraId="7F015D66" w14:textId="77777777" w:rsidR="007A087F" w:rsidRPr="00C40ED3" w:rsidRDefault="007A087F" w:rsidP="00495187">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aplicarea principiului proporționalității tuturor cerințelor minime, cantitative sau calitative; și</w:t>
      </w:r>
    </w:p>
    <w:p w14:paraId="726904EB" w14:textId="77777777" w:rsidR="007A087F" w:rsidRPr="00C40ED3" w:rsidRDefault="007A087F" w:rsidP="0080467F">
      <w:pPr>
        <w:pStyle w:val="Listparagraf"/>
        <w:numPr>
          <w:ilvl w:val="3"/>
          <w:numId w:val="12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periodicitatea minimă a simulărilor de criză și parametrii de referință comuni ai scenariilor de simulare de criză.</w:t>
      </w:r>
    </w:p>
    <w:bookmarkEnd w:id="54"/>
    <w:p w14:paraId="41EE96BE" w14:textId="77777777" w:rsidR="00E01929" w:rsidRPr="00C40ED3"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lang w:val="ro-MD"/>
        </w:rPr>
      </w:pPr>
    </w:p>
    <w:p w14:paraId="7919DC19" w14:textId="77777777" w:rsidR="00E01929" w:rsidRPr="00C40ED3"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lang w:val="ro-MD"/>
        </w:rPr>
      </w:pPr>
    </w:p>
    <w:p w14:paraId="701DAC8E" w14:textId="77777777" w:rsidR="00E01929" w:rsidRPr="00C40ED3"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lang w:val="ro-MD"/>
        </w:rPr>
      </w:pPr>
    </w:p>
    <w:p w14:paraId="3D71BEFE" w14:textId="77777777" w:rsidR="00E01929" w:rsidRPr="00C40ED3"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lang w:val="ro-MD"/>
        </w:rPr>
      </w:pPr>
    </w:p>
    <w:p w14:paraId="4FB8F668" w14:textId="77777777" w:rsidR="00E01929" w:rsidRPr="00C40ED3" w:rsidRDefault="00E01929" w:rsidP="0080467F">
      <w:pPr>
        <w:pStyle w:val="Listparagraf"/>
        <w:numPr>
          <w:ilvl w:val="0"/>
          <w:numId w:val="231"/>
        </w:numPr>
        <w:tabs>
          <w:tab w:val="left" w:pos="993"/>
          <w:tab w:val="left" w:pos="1843"/>
        </w:tabs>
        <w:spacing w:after="0"/>
        <w:ind w:left="0" w:firstLine="567"/>
        <w:jc w:val="both"/>
        <w:rPr>
          <w:rFonts w:cs="Times New Roman"/>
          <w:vanish/>
          <w:sz w:val="24"/>
          <w:szCs w:val="24"/>
          <w:lang w:val="ro-MD"/>
        </w:rPr>
      </w:pPr>
    </w:p>
    <w:p w14:paraId="5D0C3B75" w14:textId="58F4EE32" w:rsidR="00F50B78" w:rsidRPr="00C40ED3" w:rsidRDefault="00AC017F" w:rsidP="0080467F">
      <w:pPr>
        <w:pStyle w:val="Titlu2"/>
        <w:ind w:left="567"/>
        <w:rPr>
          <w:rFonts w:ascii="Times New Roman" w:hAnsi="Times New Roman" w:cs="Times New Roman"/>
          <w:color w:val="auto"/>
          <w:lang w:val="ro-MD"/>
        </w:rPr>
      </w:pPr>
      <w:bookmarkStart w:id="55" w:name="_Hlk205377783"/>
      <w:r w:rsidRPr="00C40ED3">
        <w:rPr>
          <w:rFonts w:ascii="Times New Roman" w:hAnsi="Times New Roman" w:cs="Times New Roman"/>
          <w:color w:val="auto"/>
          <w:lang w:val="ro-MD"/>
        </w:rPr>
        <w:t xml:space="preserve">Secțiunea </w:t>
      </w:r>
      <w:r w:rsidR="00F50B78" w:rsidRPr="00C40ED3">
        <w:rPr>
          <w:rFonts w:ascii="Times New Roman" w:hAnsi="Times New Roman" w:cs="Times New Roman"/>
          <w:color w:val="auto"/>
          <w:lang w:val="ro-MD"/>
        </w:rPr>
        <w:t>3</w:t>
      </w:r>
      <w:r w:rsidR="00EE0668"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Rezerva de active</w:t>
      </w:r>
    </w:p>
    <w:p w14:paraId="3951E533" w14:textId="77777777" w:rsidR="00AA1E2F" w:rsidRPr="00C40ED3" w:rsidRDefault="00AA1E2F" w:rsidP="0080467F">
      <w:pPr>
        <w:tabs>
          <w:tab w:val="left" w:pos="993"/>
          <w:tab w:val="left" w:pos="1843"/>
        </w:tabs>
        <w:spacing w:after="0"/>
        <w:ind w:firstLine="567"/>
        <w:jc w:val="both"/>
        <w:rPr>
          <w:rFonts w:cs="Times New Roman"/>
          <w:sz w:val="24"/>
          <w:szCs w:val="24"/>
          <w:lang w:val="ro-MD"/>
        </w:rPr>
      </w:pPr>
    </w:p>
    <w:p w14:paraId="15D2AC5F" w14:textId="77777777" w:rsidR="00F50B78" w:rsidRPr="00C40ED3" w:rsidRDefault="00F50B78" w:rsidP="0080467F">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56" w:name="_Hlk197361495"/>
      <w:r w:rsidRPr="00C40ED3">
        <w:rPr>
          <w:rFonts w:cs="Times New Roman"/>
          <w:sz w:val="24"/>
          <w:szCs w:val="24"/>
          <w:lang w:val="ro-MD"/>
        </w:rPr>
        <w:t>Obligația de a avea o rezervă de active, componența și administrarea rezervei de active</w:t>
      </w:r>
    </w:p>
    <w:bookmarkEnd w:id="55"/>
    <w:bookmarkEnd w:id="56"/>
    <w:p w14:paraId="4E2B7FFE" w14:textId="77777777" w:rsidR="00F50B78" w:rsidRPr="00C40ED3" w:rsidRDefault="00F50B78" w:rsidP="0080467F">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constituie și mențin în permanență o rezervă de active.</w:t>
      </w:r>
    </w:p>
    <w:p w14:paraId="75DA180D" w14:textId="77777777" w:rsidR="00F50B78" w:rsidRPr="00C40ED3" w:rsidRDefault="00F50B78" w:rsidP="0080467F">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Rezerva de active este constituită și gestionată în așa fel încât:</w:t>
      </w:r>
    </w:p>
    <w:p w14:paraId="4AD99053" w14:textId="77777777" w:rsidR="00FE721A" w:rsidRPr="00C40ED3" w:rsidRDefault="00EC0240" w:rsidP="00495187">
      <w:pPr>
        <w:pStyle w:val="Listparagraf"/>
        <w:numPr>
          <w:ilvl w:val="2"/>
          <w:numId w:val="146"/>
        </w:numPr>
        <w:tabs>
          <w:tab w:val="left" w:pos="851"/>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 </w:t>
      </w:r>
      <w:r w:rsidR="00FE721A" w:rsidRPr="00C40ED3">
        <w:rPr>
          <w:rFonts w:cs="Times New Roman"/>
          <w:sz w:val="24"/>
          <w:szCs w:val="24"/>
          <w:lang w:val="ro-MD"/>
        </w:rPr>
        <w:t>să fie acoperite riscurile asociate activelor la care se raportează tokenurile raportate la active; și</w:t>
      </w:r>
    </w:p>
    <w:p w14:paraId="1782A5AF" w14:textId="77777777" w:rsidR="00FE721A" w:rsidRPr="00C40ED3" w:rsidRDefault="00EC0240" w:rsidP="00495187">
      <w:pPr>
        <w:pStyle w:val="Listparagraf"/>
        <w:numPr>
          <w:ilvl w:val="2"/>
          <w:numId w:val="146"/>
        </w:numPr>
        <w:tabs>
          <w:tab w:val="left" w:pos="851"/>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 </w:t>
      </w:r>
      <w:r w:rsidR="00FE721A" w:rsidRPr="00C40ED3">
        <w:rPr>
          <w:rFonts w:cs="Times New Roman"/>
          <w:sz w:val="24"/>
          <w:szCs w:val="24"/>
          <w:lang w:val="ro-MD"/>
        </w:rPr>
        <w:t>să fie abordate riscurile de lichiditate asociate drepturilor permanente de răscumpărare ale deținătorilor.</w:t>
      </w:r>
    </w:p>
    <w:p w14:paraId="0A1AE2C6" w14:textId="2BC72B6D"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Rezerva de active este, din punct de vedere juridic, separată de patrimoniul emitentului, precum și de rezerva de active a altor tokenuri raportate la active, în interesul deținătorilor de tokenuri raportate la active</w:t>
      </w:r>
      <w:r w:rsidR="004E3308" w:rsidRPr="00C40ED3">
        <w:rPr>
          <w:rFonts w:cs="Times New Roman"/>
          <w:sz w:val="24"/>
          <w:szCs w:val="24"/>
          <w:lang w:val="ro-MD"/>
        </w:rPr>
        <w:t>,</w:t>
      </w:r>
      <w:r w:rsidR="00121EA0" w:rsidRPr="00C40ED3">
        <w:rPr>
          <w:rFonts w:cs="Times New Roman"/>
          <w:sz w:val="24"/>
          <w:szCs w:val="24"/>
          <w:lang w:val="ro-MD"/>
        </w:rPr>
        <w:t xml:space="preserve"> prin </w:t>
      </w:r>
      <w:r w:rsidR="0051369E" w:rsidRPr="00C40ED3">
        <w:rPr>
          <w:rFonts w:cs="Times New Roman"/>
          <w:sz w:val="24"/>
          <w:szCs w:val="24"/>
          <w:lang w:val="ro-MD"/>
        </w:rPr>
        <w:t>segregarea clară</w:t>
      </w:r>
      <w:r w:rsidR="00121EA0" w:rsidRPr="00C40ED3">
        <w:rPr>
          <w:rFonts w:cs="Times New Roman"/>
          <w:sz w:val="24"/>
          <w:szCs w:val="24"/>
          <w:lang w:val="ro-MD"/>
        </w:rPr>
        <w:t xml:space="preserve"> a acestora în registrele interne și în evidența contabilă</w:t>
      </w:r>
      <w:r w:rsidR="0051369E" w:rsidRPr="00C40ED3">
        <w:rPr>
          <w:rFonts w:cs="Times New Roman"/>
          <w:sz w:val="24"/>
          <w:szCs w:val="24"/>
          <w:lang w:val="ro-MD"/>
        </w:rPr>
        <w:t>,</w:t>
      </w:r>
      <w:r w:rsidR="00121EA0" w:rsidRPr="00C40ED3">
        <w:rPr>
          <w:rFonts w:cs="Times New Roman"/>
          <w:sz w:val="24"/>
          <w:szCs w:val="24"/>
          <w:lang w:val="ro-MD"/>
        </w:rPr>
        <w:t xml:space="preserve"> </w:t>
      </w:r>
      <w:r w:rsidRPr="00C40ED3">
        <w:rPr>
          <w:rFonts w:cs="Times New Roman"/>
          <w:sz w:val="24"/>
          <w:szCs w:val="24"/>
          <w:lang w:val="ro-MD"/>
        </w:rPr>
        <w:t>astfel încât creditorii emitenților să nu poată dobândi drepturi asupra rezervei de active, în special în caz</w:t>
      </w:r>
      <w:r w:rsidR="0051369E" w:rsidRPr="00C40ED3">
        <w:rPr>
          <w:rFonts w:cs="Times New Roman"/>
          <w:sz w:val="24"/>
          <w:szCs w:val="24"/>
          <w:lang w:val="ro-MD"/>
        </w:rPr>
        <w:t>ului</w:t>
      </w:r>
      <w:r w:rsidRPr="00C40ED3">
        <w:rPr>
          <w:rFonts w:cs="Times New Roman"/>
          <w:sz w:val="24"/>
          <w:szCs w:val="24"/>
          <w:lang w:val="ro-MD"/>
        </w:rPr>
        <w:t xml:space="preserve"> </w:t>
      </w:r>
      <w:r w:rsidR="00A33EA7" w:rsidRPr="00C40ED3">
        <w:rPr>
          <w:rFonts w:cs="Times New Roman"/>
          <w:sz w:val="24"/>
          <w:szCs w:val="24"/>
          <w:lang w:val="ro-MD"/>
        </w:rPr>
        <w:t>insolvabilit</w:t>
      </w:r>
      <w:r w:rsidR="0051369E" w:rsidRPr="00C40ED3">
        <w:rPr>
          <w:rFonts w:cs="Times New Roman"/>
          <w:sz w:val="24"/>
          <w:szCs w:val="24"/>
          <w:lang w:val="ro-MD"/>
        </w:rPr>
        <w:t>ății emitentului</w:t>
      </w:r>
      <w:r w:rsidRPr="00C40ED3">
        <w:rPr>
          <w:rFonts w:cs="Times New Roman"/>
          <w:sz w:val="24"/>
          <w:szCs w:val="24"/>
          <w:lang w:val="ro-MD"/>
        </w:rPr>
        <w:t>.</w:t>
      </w:r>
    </w:p>
    <w:p w14:paraId="447A823F" w14:textId="7777777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se asigură că rezerva de active este separată din punct de vedere operațional de patrimoniul lor, precum și de rezerva de active a altor tokenuri.</w:t>
      </w:r>
    </w:p>
    <w:p w14:paraId="2AE38D32" w14:textId="4F0BC2BB" w:rsidR="00F50B78" w:rsidRPr="00C40ED3" w:rsidRDefault="00BD3A9D"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bookmarkStart w:id="57" w:name="_Hlk185440355"/>
      <w:bookmarkStart w:id="58" w:name="_Hlk197361479"/>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AD4AA2" w:rsidRPr="00C40ED3">
        <w:rPr>
          <w:rFonts w:cs="Times New Roman"/>
          <w:sz w:val="24"/>
          <w:szCs w:val="24"/>
          <w:lang w:val="ro-MD"/>
        </w:rPr>
        <w:t>acte normative</w:t>
      </w:r>
      <w:r w:rsidR="009E1332" w:rsidRPr="00C40ED3">
        <w:rPr>
          <w:rFonts w:cs="Times New Roman"/>
          <w:sz w:val="24"/>
          <w:szCs w:val="24"/>
          <w:lang w:val="ro-MD"/>
        </w:rPr>
        <w:t xml:space="preserve"> </w:t>
      </w:r>
      <w:r w:rsidR="00F50B78" w:rsidRPr="00C40ED3">
        <w:rPr>
          <w:rFonts w:cs="Times New Roman"/>
          <w:sz w:val="24"/>
          <w:szCs w:val="24"/>
          <w:lang w:val="ro-MD"/>
        </w:rPr>
        <w:t>de reglementare</w:t>
      </w:r>
      <w:r w:rsidR="00977848" w:rsidRPr="00C40ED3">
        <w:rPr>
          <w:rFonts w:cs="Times New Roman"/>
          <w:sz w:val="24"/>
          <w:szCs w:val="24"/>
          <w:lang w:val="ro-MD"/>
        </w:rPr>
        <w:t>,</w:t>
      </w:r>
      <w:r w:rsidR="00AD4AA2" w:rsidRPr="00C40ED3">
        <w:rPr>
          <w:rFonts w:cs="Times New Roman"/>
          <w:sz w:val="24"/>
          <w:lang w:val="ro-MD"/>
        </w:rPr>
        <w:t xml:space="preserve"> </w:t>
      </w:r>
      <w:r w:rsidR="0075595E" w:rsidRPr="00C40ED3">
        <w:rPr>
          <w:rFonts w:cs="Times New Roman"/>
          <w:sz w:val="24"/>
          <w:szCs w:val="24"/>
          <w:lang w:val="ro-MD"/>
        </w:rPr>
        <w:t xml:space="preserve">în vederea stabilirii </w:t>
      </w:r>
      <w:r w:rsidRPr="00C40ED3">
        <w:rPr>
          <w:rFonts w:cs="Times New Roman"/>
          <w:sz w:val="24"/>
          <w:szCs w:val="24"/>
          <w:lang w:val="ro-MD"/>
        </w:rPr>
        <w:t xml:space="preserve">cerințelor și/sau </w:t>
      </w:r>
      <w:r w:rsidR="0075595E" w:rsidRPr="00C40ED3">
        <w:rPr>
          <w:rFonts w:cs="Times New Roman"/>
          <w:sz w:val="24"/>
          <w:szCs w:val="24"/>
          <w:lang w:val="ro-MD"/>
        </w:rPr>
        <w:t>standarde</w:t>
      </w:r>
      <w:r w:rsidR="00977848" w:rsidRPr="00C40ED3">
        <w:rPr>
          <w:rFonts w:cs="Times New Roman"/>
          <w:sz w:val="24"/>
          <w:szCs w:val="24"/>
          <w:lang w:val="ro-MD"/>
        </w:rPr>
        <w:t xml:space="preserve">lor </w:t>
      </w:r>
      <w:r w:rsidR="0075595E" w:rsidRPr="00C40ED3">
        <w:rPr>
          <w:rFonts w:cs="Times New Roman"/>
          <w:sz w:val="24"/>
          <w:szCs w:val="24"/>
          <w:lang w:val="ro-MD"/>
        </w:rPr>
        <w:t>tehnice</w:t>
      </w:r>
      <w:r w:rsidR="00977848" w:rsidRPr="00C40ED3">
        <w:rPr>
          <w:rFonts w:cs="Times New Roman"/>
          <w:sz w:val="24"/>
          <w:szCs w:val="24"/>
          <w:lang w:val="ro-MD"/>
        </w:rPr>
        <w:t xml:space="preserve"> </w:t>
      </w:r>
      <w:r w:rsidR="0075595E" w:rsidRPr="00C40ED3">
        <w:rPr>
          <w:rFonts w:cs="Times New Roman"/>
          <w:sz w:val="24"/>
          <w:szCs w:val="24"/>
          <w:lang w:val="ro-MD"/>
        </w:rPr>
        <w:t>privind</w:t>
      </w:r>
      <w:r w:rsidR="00977848" w:rsidRPr="00C40ED3">
        <w:rPr>
          <w:rFonts w:cs="Times New Roman"/>
          <w:sz w:val="24"/>
          <w:szCs w:val="24"/>
          <w:lang w:val="ro-MD"/>
        </w:rPr>
        <w:t xml:space="preserve"> </w:t>
      </w:r>
      <w:r w:rsidR="0075595E" w:rsidRPr="00C40ED3">
        <w:rPr>
          <w:rFonts w:cs="Times New Roman"/>
          <w:sz w:val="24"/>
          <w:szCs w:val="24"/>
          <w:lang w:val="ro-MD"/>
        </w:rPr>
        <w:t>detalierea</w:t>
      </w:r>
      <w:r w:rsidR="00977848" w:rsidRPr="00C40ED3">
        <w:rPr>
          <w:rFonts w:cs="Times New Roman"/>
          <w:sz w:val="24"/>
          <w:szCs w:val="24"/>
          <w:lang w:val="ro-MD"/>
        </w:rPr>
        <w:t xml:space="preserve"> </w:t>
      </w:r>
      <w:r w:rsidR="00F50B78" w:rsidRPr="00C40ED3">
        <w:rPr>
          <w:rFonts w:cs="Times New Roman"/>
          <w:sz w:val="24"/>
          <w:szCs w:val="24"/>
          <w:lang w:val="ro-MD"/>
        </w:rPr>
        <w:t>cerințel</w:t>
      </w:r>
      <w:r w:rsidR="0075595E" w:rsidRPr="00C40ED3">
        <w:rPr>
          <w:rFonts w:cs="Times New Roman"/>
          <w:sz w:val="24"/>
          <w:szCs w:val="24"/>
          <w:lang w:val="ro-MD"/>
        </w:rPr>
        <w:t>or</w:t>
      </w:r>
      <w:r w:rsidR="00F50B78" w:rsidRPr="00C40ED3">
        <w:rPr>
          <w:rFonts w:cs="Times New Roman"/>
          <w:sz w:val="24"/>
          <w:szCs w:val="24"/>
          <w:lang w:val="ro-MD"/>
        </w:rPr>
        <w:t xml:space="preserve"> de lichiditate, ținând seama de dimensiunea, complexitatea și natura rezervei de active și ale tokenului raportat la active în sine</w:t>
      </w:r>
      <w:bookmarkEnd w:id="57"/>
      <w:r w:rsidR="00F50B78" w:rsidRPr="00C40ED3">
        <w:rPr>
          <w:rFonts w:cs="Times New Roman"/>
          <w:sz w:val="24"/>
          <w:szCs w:val="24"/>
          <w:lang w:val="ro-MD"/>
        </w:rPr>
        <w:t>.</w:t>
      </w:r>
    </w:p>
    <w:bookmarkEnd w:id="58"/>
    <w:p w14:paraId="76AC76A0" w14:textId="38A19858" w:rsidR="00F50B78" w:rsidRPr="00C40ED3" w:rsidRDefault="00BD3A9D" w:rsidP="00495187">
      <w:pPr>
        <w:tabs>
          <w:tab w:val="left" w:pos="993"/>
          <w:tab w:val="left" w:pos="1843"/>
        </w:tabs>
        <w:spacing w:after="0"/>
        <w:ind w:firstLine="567"/>
        <w:jc w:val="both"/>
        <w:rPr>
          <w:rFonts w:cs="Times New Roman"/>
          <w:sz w:val="24"/>
          <w:szCs w:val="24"/>
          <w:lang w:val="ro-MD"/>
        </w:rPr>
      </w:pPr>
      <w:r w:rsidRPr="00C40ED3">
        <w:rPr>
          <w:rFonts w:cs="Times New Roman"/>
          <w:sz w:val="24"/>
          <w:lang w:val="ro-MD"/>
        </w:rPr>
        <w:t>Cerințele și/sau s</w:t>
      </w:r>
      <w:r w:rsidR="00F50B78" w:rsidRPr="00C40ED3">
        <w:rPr>
          <w:rFonts w:cs="Times New Roman"/>
          <w:sz w:val="24"/>
          <w:lang w:val="ro-MD"/>
        </w:rPr>
        <w:t>tandardele tehnice de reglementare</w:t>
      </w:r>
      <w:r w:rsidR="00F50B78" w:rsidRPr="00C40ED3">
        <w:rPr>
          <w:rFonts w:cs="Times New Roman"/>
          <w:sz w:val="24"/>
          <w:szCs w:val="24"/>
          <w:lang w:val="ro-MD"/>
        </w:rPr>
        <w:t xml:space="preserve"> stabilesc în special:</w:t>
      </w:r>
    </w:p>
    <w:p w14:paraId="514FD28F" w14:textId="77777777" w:rsidR="00FE721A" w:rsidRPr="00C40ED3" w:rsidRDefault="00FE721A" w:rsidP="00495187">
      <w:pPr>
        <w:pStyle w:val="Listparagraf"/>
        <w:numPr>
          <w:ilvl w:val="2"/>
          <w:numId w:val="14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procentul relevant din rezerva de active, potrivit scadențelor zilnice, inclusiv procentul din acordurile reverse repo care pot fi încetate cu o notificare prealabilă de o zi lucrătoare sau procentul din numerar care poate fi retras cu o notificare prealabilă de o zi lucrătoare;</w:t>
      </w:r>
    </w:p>
    <w:p w14:paraId="7E4D8A4B" w14:textId="77777777" w:rsidR="00FE721A" w:rsidRPr="00C40ED3" w:rsidRDefault="00FE721A" w:rsidP="00495187">
      <w:pPr>
        <w:pStyle w:val="Listparagraf"/>
        <w:numPr>
          <w:ilvl w:val="2"/>
          <w:numId w:val="14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procentul relevant din rezerva de active, potrivit activelor cu scadență zilnică, inclusiv procentul din acordurile reverse repo care pot fi încetate cu o notificare prealabilă de cinci zile lucrătoare sau procentul din numerar care poate fi retras cu o notificare prealabilă de cinci zile lucrătoare;</w:t>
      </w:r>
    </w:p>
    <w:p w14:paraId="7FBF50FC" w14:textId="77777777" w:rsidR="00FE721A" w:rsidRPr="00C40ED3" w:rsidRDefault="00FE721A" w:rsidP="00495187">
      <w:pPr>
        <w:pStyle w:val="Listparagraf"/>
        <w:numPr>
          <w:ilvl w:val="2"/>
          <w:numId w:val="14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alte scadențe relevante și tehnici generale de gestionare a lichidității;</w:t>
      </w:r>
    </w:p>
    <w:p w14:paraId="6992C98F" w14:textId="77777777" w:rsidR="00FE721A" w:rsidRPr="00C40ED3" w:rsidRDefault="00FE721A" w:rsidP="00495187">
      <w:pPr>
        <w:pStyle w:val="Listparagraf"/>
        <w:numPr>
          <w:ilvl w:val="2"/>
          <w:numId w:val="14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cuantumurile minime </w:t>
      </w:r>
      <w:r w:rsidR="00114A78" w:rsidRPr="00C40ED3">
        <w:rPr>
          <w:rFonts w:cs="Times New Roman"/>
          <w:sz w:val="24"/>
          <w:szCs w:val="24"/>
          <w:lang w:val="ro-MD"/>
        </w:rPr>
        <w:t>de mijloace bănești</w:t>
      </w:r>
      <w:r w:rsidRPr="00C40ED3">
        <w:rPr>
          <w:rFonts w:cs="Times New Roman"/>
          <w:sz w:val="24"/>
          <w:szCs w:val="24"/>
          <w:lang w:val="ro-MD"/>
        </w:rPr>
        <w:t xml:space="preserve"> care vor fi păstrate ca depozite la instituții de credit, care nu pot fi mai mici de 30 % din suma menționată în </w:t>
      </w:r>
      <w:r w:rsidR="00041F14" w:rsidRPr="00C40ED3">
        <w:rPr>
          <w:rFonts w:cs="Times New Roman"/>
          <w:sz w:val="24"/>
          <w:szCs w:val="24"/>
          <w:lang w:val="ro-MD"/>
        </w:rPr>
        <w:t>moneda națională</w:t>
      </w:r>
      <w:r w:rsidRPr="00C40ED3">
        <w:rPr>
          <w:rFonts w:cs="Times New Roman"/>
          <w:sz w:val="24"/>
          <w:szCs w:val="24"/>
          <w:lang w:val="ro-MD"/>
        </w:rPr>
        <w:t>.</w:t>
      </w:r>
    </w:p>
    <w:p w14:paraId="3F4B5016" w14:textId="710749F9" w:rsidR="00F50B78" w:rsidRPr="00C40ED3" w:rsidRDefault="00F50B78" w:rsidP="00495187">
      <w:pPr>
        <w:tabs>
          <w:tab w:val="left" w:pos="993"/>
          <w:tab w:val="left" w:pos="1843"/>
        </w:tabs>
        <w:spacing w:after="0"/>
        <w:ind w:firstLine="567"/>
        <w:jc w:val="both"/>
        <w:rPr>
          <w:rFonts w:cs="Times New Roman"/>
          <w:sz w:val="24"/>
          <w:szCs w:val="24"/>
          <w:lang w:val="ro-MD"/>
        </w:rPr>
      </w:pPr>
      <w:bookmarkStart w:id="59" w:name="_Hlk205377761"/>
      <w:r w:rsidRPr="00C40ED3">
        <w:rPr>
          <w:rFonts w:cs="Times New Roman"/>
          <w:sz w:val="24"/>
          <w:szCs w:val="24"/>
          <w:lang w:val="ro-MD"/>
        </w:rPr>
        <w:lastRenderedPageBreak/>
        <w:t xml:space="preserve">În sensul </w:t>
      </w:r>
      <w:r w:rsidR="0074567E" w:rsidRPr="00C40ED3">
        <w:rPr>
          <w:rFonts w:cs="Times New Roman"/>
          <w:sz w:val="24"/>
          <w:szCs w:val="24"/>
          <w:lang w:val="ro-MD"/>
        </w:rPr>
        <w:t xml:space="preserve">dispozițiilor </w:t>
      </w:r>
      <w:r w:rsidRPr="00C40ED3">
        <w:rPr>
          <w:rFonts w:cs="Times New Roman"/>
          <w:sz w:val="24"/>
          <w:szCs w:val="24"/>
          <w:lang w:val="ro-MD"/>
        </w:rPr>
        <w:t>lit</w:t>
      </w:r>
      <w:r w:rsidR="0074567E" w:rsidRPr="00C40ED3">
        <w:rPr>
          <w:rFonts w:cs="Times New Roman"/>
          <w:sz w:val="24"/>
          <w:szCs w:val="24"/>
          <w:lang w:val="ro-MD"/>
        </w:rPr>
        <w:t>.</w:t>
      </w:r>
      <w:r w:rsidRPr="00C40ED3">
        <w:rPr>
          <w:rFonts w:cs="Times New Roman"/>
          <w:sz w:val="24"/>
          <w:szCs w:val="24"/>
          <w:lang w:val="ro-MD"/>
        </w:rPr>
        <w:t xml:space="preserve"> (a), (b) și (c), </w:t>
      </w:r>
      <w:r w:rsidR="002D52D0" w:rsidRPr="00C40ED3">
        <w:rPr>
          <w:rFonts w:cs="Times New Roman"/>
          <w:sz w:val="24"/>
          <w:szCs w:val="24"/>
          <w:lang w:val="ro-MD"/>
        </w:rPr>
        <w:t xml:space="preserve">Comisia Națională </w:t>
      </w:r>
      <w:r w:rsidRPr="00C40ED3">
        <w:rPr>
          <w:rFonts w:cs="Times New Roman"/>
          <w:sz w:val="24"/>
          <w:szCs w:val="24"/>
          <w:lang w:val="ro-MD"/>
        </w:rPr>
        <w:t xml:space="preserve">ia în considerare, printre altele, pragurile relevante prevăzute </w:t>
      </w:r>
      <w:r w:rsidR="00E87CD6" w:rsidRPr="00C40ED3">
        <w:rPr>
          <w:rFonts w:cs="Times New Roman"/>
          <w:sz w:val="24"/>
          <w:szCs w:val="24"/>
          <w:lang w:val="ro-MD"/>
        </w:rPr>
        <w:t xml:space="preserve">de Legea nr. 171/2012 sau </w:t>
      </w:r>
      <w:r w:rsidR="000F1742" w:rsidRPr="00C40ED3">
        <w:rPr>
          <w:rFonts w:cs="Times New Roman"/>
          <w:sz w:val="24"/>
          <w:szCs w:val="24"/>
          <w:lang w:val="ro-MD"/>
        </w:rPr>
        <w:t>în actele normative emise în aplicarea a</w:t>
      </w:r>
      <w:r w:rsidR="00041F14" w:rsidRPr="00C40ED3">
        <w:rPr>
          <w:rFonts w:cs="Times New Roman"/>
          <w:sz w:val="24"/>
          <w:szCs w:val="24"/>
          <w:lang w:val="ro-MD"/>
        </w:rPr>
        <w:t xml:space="preserve"> </w:t>
      </w:r>
      <w:r w:rsidR="000F1742" w:rsidRPr="00C40ED3">
        <w:rPr>
          <w:rFonts w:cs="Times New Roman"/>
          <w:sz w:val="24"/>
          <w:szCs w:val="24"/>
          <w:lang w:val="ro-MD"/>
        </w:rPr>
        <w:t xml:space="preserve">Legii </w:t>
      </w:r>
      <w:r w:rsidR="00011A6C" w:rsidRPr="00C40ED3">
        <w:rPr>
          <w:rFonts w:cs="Times New Roman"/>
          <w:sz w:val="24"/>
          <w:szCs w:val="24"/>
          <w:lang w:val="ro-MD"/>
        </w:rPr>
        <w:t xml:space="preserve">nr. </w:t>
      </w:r>
      <w:r w:rsidR="00041F14" w:rsidRPr="00C40ED3">
        <w:rPr>
          <w:rFonts w:cs="Times New Roman"/>
          <w:sz w:val="24"/>
          <w:szCs w:val="24"/>
          <w:lang w:val="ro-MD"/>
        </w:rPr>
        <w:t>171/2012</w:t>
      </w:r>
      <w:r w:rsidRPr="00C40ED3">
        <w:rPr>
          <w:rFonts w:cs="Times New Roman"/>
          <w:sz w:val="24"/>
          <w:szCs w:val="24"/>
          <w:lang w:val="ro-MD"/>
        </w:rPr>
        <w:t>.</w:t>
      </w:r>
    </w:p>
    <w:bookmarkEnd w:id="59"/>
    <w:p w14:paraId="474C2D5D" w14:textId="7777777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care fac o ofertă publică privind două sau mai multe tokenuri raportate la active administrează și mențin colecții separate de rezerve de active pentru fiecare token raportat la active. Fiecare dintre aceste colecții de rezerve de active este gestionată separat.</w:t>
      </w:r>
    </w:p>
    <w:p w14:paraId="50752CAA"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cazul în care diverși emitenți de tokenuri raportate la active fac o ofertă publică privind același token raportat la active, respectivii emitenți operează și mențin o singură rezervă de active pentru respectivul token raportat la active.</w:t>
      </w:r>
    </w:p>
    <w:p w14:paraId="3A3F5478" w14:textId="7777777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Organele de conducere ale emitenților de tokenuri raportate la active asigură gestionarea eficace și prudentă a rezervei de active. Emitenții se asigură că emiterea și răscumpărarea tokenurilor raportate la active sunt însoțite întotdeauna de o majorare sau o reducere corespunzătoare în rezerva de active.</w:t>
      </w:r>
    </w:p>
    <w:p w14:paraId="2A9849D9" w14:textId="7777777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Emitentul unui token raportat la active stabilește valoarea agregată a rezervei de active utilizând prețurile pieței. Valoarea agregată a rezervei de active este cel puțin egală cu valoarea agregată a creanțelor împotriva emitentului din partea deținătorilor tokenului raportat la active aflat în circulație.</w:t>
      </w:r>
    </w:p>
    <w:p w14:paraId="2F55E3E6" w14:textId="7777777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trebuie să aibă o politică clară și detaliată care să descrie mecanismul de stabilizare al unor astfel de tokenuri. În special, politica respectivă:</w:t>
      </w:r>
    </w:p>
    <w:p w14:paraId="0D14AEC6"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enumeră activele la care se raportează tokenurile raportate la active și componența activelor respective;</w:t>
      </w:r>
    </w:p>
    <w:p w14:paraId="6D818897"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descrie tipul de active și alocarea exactă a activelor care sunt incluse în rezerva de active;</w:t>
      </w:r>
    </w:p>
    <w:p w14:paraId="1D61FE92"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conține o evaluare detaliată a riscurilor, inclusiv a riscului de credit, a riscului de piață, a riscului de concentrare și a riscului de lichiditate care rezultă din activele de rezervă;</w:t>
      </w:r>
    </w:p>
    <w:p w14:paraId="536FE84D"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descriu procedura prin care sunt emise și răscumpărate tokenurile raportate la active, precum și procedura prin care respectiva emitere sau răscumpărare va avea ca rezultat o majorare sau o diminuare corespunzătoare a rezervei de active;</w:t>
      </w:r>
    </w:p>
    <w:p w14:paraId="072FB3D5"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menționează dacă o parte din rezerva de active este investită conform prevederilor articolului 38;</w:t>
      </w:r>
    </w:p>
    <w:p w14:paraId="4C12AE65"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descriu în detaliu politica de investiții și includ o evaluare a modului în care această politică de investiții poate afecta valoarea rezervei de active, în cazul în care emitenții de tokenuri raportate la active investesc o parte din rezerva de active conform prevederilor articolului 38;</w:t>
      </w:r>
    </w:p>
    <w:p w14:paraId="03B9457E" w14:textId="77777777" w:rsidR="00FE721A" w:rsidRPr="00C40ED3" w:rsidRDefault="00FE721A" w:rsidP="00495187">
      <w:pPr>
        <w:pStyle w:val="Listparagraf"/>
        <w:numPr>
          <w:ilvl w:val="2"/>
          <w:numId w:val="14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descriu procedura de achiziționare a tokenurilor raportate la active și de răscumpărare a unor astfel de tokenuri contra rezervei de active și enumeră persoanele sau categoriile de persoane care au dreptul să facă acest lucru.</w:t>
      </w:r>
    </w:p>
    <w:p w14:paraId="75AB9C5B" w14:textId="7A5015C5" w:rsidR="00F50B78" w:rsidRPr="00C40ED3" w:rsidRDefault="00F50B78" w:rsidP="0080467F">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9A2686" w:rsidRPr="00C40ED3">
        <w:rPr>
          <w:rFonts w:cs="Times New Roman"/>
          <w:sz w:val="24"/>
          <w:szCs w:val="24"/>
          <w:lang w:val="ro-MD"/>
        </w:rPr>
        <w:t xml:space="preserve">art. </w:t>
      </w:r>
      <w:r w:rsidRPr="00C40ED3">
        <w:rPr>
          <w:rFonts w:cs="Times New Roman"/>
          <w:sz w:val="24"/>
          <w:szCs w:val="24"/>
          <w:lang w:val="ro-MD"/>
        </w:rPr>
        <w:t xml:space="preserve">34 </w:t>
      </w:r>
      <w:r w:rsidR="009A2686" w:rsidRPr="00C40ED3">
        <w:rPr>
          <w:rFonts w:cs="Times New Roman"/>
          <w:sz w:val="24"/>
          <w:szCs w:val="24"/>
          <w:lang w:val="ro-MD"/>
        </w:rPr>
        <w:t xml:space="preserve">alin. </w:t>
      </w:r>
      <w:r w:rsidRPr="00C40ED3">
        <w:rPr>
          <w:rFonts w:cs="Times New Roman"/>
          <w:sz w:val="24"/>
          <w:szCs w:val="24"/>
          <w:lang w:val="ro-MD"/>
        </w:rPr>
        <w:t xml:space="preserve">(12), rezervele de active ale emitenților de tokenuri raportate la active fac obiectul unui audit independent la fiecare </w:t>
      </w:r>
      <w:r w:rsidR="00395454" w:rsidRPr="00C40ED3">
        <w:rPr>
          <w:rFonts w:cs="Times New Roman"/>
          <w:sz w:val="24"/>
          <w:szCs w:val="24"/>
          <w:lang w:val="ro-MD"/>
        </w:rPr>
        <w:t xml:space="preserve">6 </w:t>
      </w:r>
      <w:r w:rsidRPr="00C40ED3">
        <w:rPr>
          <w:rFonts w:cs="Times New Roman"/>
          <w:sz w:val="24"/>
          <w:szCs w:val="24"/>
          <w:lang w:val="ro-MD"/>
        </w:rPr>
        <w:t>luni, care evaluează respectarea normelor din prezent</w:t>
      </w:r>
      <w:r w:rsidR="00AC017F" w:rsidRPr="00C40ED3">
        <w:rPr>
          <w:rFonts w:cs="Times New Roman"/>
          <w:sz w:val="24"/>
          <w:szCs w:val="24"/>
          <w:lang w:val="ro-MD"/>
        </w:rPr>
        <w:t>a</w:t>
      </w:r>
      <w:r w:rsidRPr="00C40ED3">
        <w:rPr>
          <w:rFonts w:cs="Times New Roman"/>
          <w:sz w:val="24"/>
          <w:szCs w:val="24"/>
          <w:lang w:val="ro-MD"/>
        </w:rPr>
        <w:t xml:space="preserve"> </w:t>
      </w:r>
      <w:r w:rsidR="00AC017F" w:rsidRPr="00C40ED3">
        <w:rPr>
          <w:rFonts w:cs="Times New Roman"/>
          <w:sz w:val="24"/>
          <w:szCs w:val="24"/>
          <w:lang w:val="ro-MD"/>
        </w:rPr>
        <w:t>secțiune</w:t>
      </w:r>
      <w:r w:rsidRPr="00C40ED3">
        <w:rPr>
          <w:rFonts w:cs="Times New Roman"/>
          <w:sz w:val="24"/>
          <w:szCs w:val="24"/>
          <w:lang w:val="ro-MD"/>
        </w:rPr>
        <w:t xml:space="preserve">, începând de la data autorizării lor potrivit </w:t>
      </w:r>
      <w:r w:rsidR="009A2686" w:rsidRPr="00C40ED3">
        <w:rPr>
          <w:rFonts w:cs="Times New Roman"/>
          <w:sz w:val="24"/>
          <w:szCs w:val="24"/>
          <w:lang w:val="ro-MD"/>
        </w:rPr>
        <w:t xml:space="preserve">art. </w:t>
      </w:r>
      <w:r w:rsidRPr="00C40ED3">
        <w:rPr>
          <w:rFonts w:cs="Times New Roman"/>
          <w:sz w:val="24"/>
          <w:szCs w:val="24"/>
          <w:lang w:val="ro-MD"/>
        </w:rPr>
        <w:t xml:space="preserve">21 sau începând de la data aprobării cărții albe pentru criptoactive potrivit </w:t>
      </w:r>
      <w:r w:rsidR="009A2686" w:rsidRPr="00C40ED3">
        <w:rPr>
          <w:rFonts w:cs="Times New Roman"/>
          <w:sz w:val="24"/>
          <w:szCs w:val="24"/>
          <w:lang w:val="ro-MD"/>
        </w:rPr>
        <w:t xml:space="preserve">art. </w:t>
      </w:r>
      <w:r w:rsidRPr="00C40ED3">
        <w:rPr>
          <w:rFonts w:cs="Times New Roman"/>
          <w:sz w:val="24"/>
          <w:szCs w:val="24"/>
          <w:lang w:val="ro-MD"/>
        </w:rPr>
        <w:t>17.</w:t>
      </w:r>
    </w:p>
    <w:p w14:paraId="539A47FE" w14:textId="216B24A7" w:rsidR="00F50B78" w:rsidRPr="00C40ED3"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Emitentul comunică fără întârziere</w:t>
      </w:r>
      <w:r w:rsidR="00DB71AB" w:rsidRPr="00C40ED3">
        <w:rPr>
          <w:rFonts w:cs="Times New Roman"/>
          <w:sz w:val="24"/>
          <w:szCs w:val="24"/>
          <w:lang w:val="ro-MD"/>
        </w:rPr>
        <w:t xml:space="preserve">, dar nu mai târziu de 3 zile de la primirea raportului de audit, </w:t>
      </w:r>
      <w:r w:rsidRPr="00C40ED3">
        <w:rPr>
          <w:rFonts w:cs="Times New Roman"/>
          <w:sz w:val="24"/>
          <w:szCs w:val="24"/>
          <w:lang w:val="ro-MD"/>
        </w:rPr>
        <w:t xml:space="preserve"> </w:t>
      </w:r>
      <w:r w:rsidR="00395454" w:rsidRPr="00C40ED3">
        <w:rPr>
          <w:rFonts w:cs="Times New Roman"/>
          <w:sz w:val="24"/>
          <w:szCs w:val="24"/>
          <w:lang w:val="ro-MD"/>
        </w:rPr>
        <w:t>Comisiei Naționale</w:t>
      </w:r>
      <w:r w:rsidR="00DB71AB" w:rsidRPr="00C40ED3">
        <w:rPr>
          <w:rFonts w:cs="Times New Roman"/>
          <w:sz w:val="24"/>
          <w:szCs w:val="24"/>
          <w:lang w:val="ro-MD"/>
        </w:rPr>
        <w:t xml:space="preserve">, </w:t>
      </w:r>
      <w:r w:rsidRPr="00C40ED3">
        <w:rPr>
          <w:rFonts w:cs="Times New Roman"/>
          <w:sz w:val="24"/>
          <w:szCs w:val="24"/>
          <w:lang w:val="ro-MD"/>
        </w:rPr>
        <w:t xml:space="preserve">rezultatele auditului menționat la </w:t>
      </w:r>
      <w:r w:rsidR="000104C7" w:rsidRPr="00C40ED3">
        <w:rPr>
          <w:rFonts w:cs="Times New Roman"/>
          <w:sz w:val="24"/>
          <w:szCs w:val="24"/>
          <w:lang w:val="ro-MD"/>
        </w:rPr>
        <w:t>alin.</w:t>
      </w:r>
      <w:r w:rsidRPr="00C40ED3">
        <w:rPr>
          <w:rFonts w:cs="Times New Roman"/>
          <w:sz w:val="24"/>
          <w:szCs w:val="24"/>
          <w:lang w:val="ro-MD"/>
        </w:rPr>
        <w:t xml:space="preserve"> (9), în termen de cel mult </w:t>
      </w:r>
      <w:r w:rsidR="00395454" w:rsidRPr="00C40ED3">
        <w:rPr>
          <w:rFonts w:cs="Times New Roman"/>
          <w:sz w:val="24"/>
          <w:szCs w:val="24"/>
          <w:lang w:val="ro-MD"/>
        </w:rPr>
        <w:t xml:space="preserve">6 </w:t>
      </w:r>
      <w:r w:rsidRPr="00C40ED3">
        <w:rPr>
          <w:rFonts w:cs="Times New Roman"/>
          <w:sz w:val="24"/>
          <w:szCs w:val="24"/>
          <w:lang w:val="ro-MD"/>
        </w:rPr>
        <w:t xml:space="preserve">săptămâni de la data de referință a evaluării. Emitentul publică rezultatul auditului în termen de două săptămâni de la data comunicării acestuia </w:t>
      </w:r>
      <w:r w:rsidR="00395454" w:rsidRPr="00C40ED3">
        <w:rPr>
          <w:rFonts w:cs="Times New Roman"/>
          <w:sz w:val="24"/>
          <w:szCs w:val="24"/>
          <w:lang w:val="ro-MD"/>
        </w:rPr>
        <w:t>Comisiei Naționale</w:t>
      </w:r>
      <w:r w:rsidRPr="00C40ED3">
        <w:rPr>
          <w:rFonts w:cs="Times New Roman"/>
          <w:sz w:val="24"/>
          <w:szCs w:val="24"/>
          <w:lang w:val="ro-MD"/>
        </w:rPr>
        <w:t xml:space="preserve">. </w:t>
      </w:r>
      <w:r w:rsidR="00395454" w:rsidRPr="00C40ED3">
        <w:rPr>
          <w:rFonts w:cs="Times New Roman"/>
          <w:sz w:val="24"/>
          <w:szCs w:val="24"/>
          <w:lang w:val="ro-MD"/>
        </w:rPr>
        <w:t>Comisia Națională</w:t>
      </w:r>
      <w:r w:rsidRPr="00C40ED3">
        <w:rPr>
          <w:rFonts w:cs="Times New Roman"/>
          <w:sz w:val="24"/>
          <w:szCs w:val="24"/>
          <w:lang w:val="ro-MD"/>
        </w:rPr>
        <w:t xml:space="preserve"> poate dispune ca un emitent să amâne publicarea rezultatelor auditului în cazul în care:</w:t>
      </w:r>
    </w:p>
    <w:p w14:paraId="60C8BBB4" w14:textId="77777777" w:rsidR="005E5B8A" w:rsidRPr="00C40ED3" w:rsidRDefault="005E5B8A" w:rsidP="00495187">
      <w:pPr>
        <w:pStyle w:val="Listparagraf"/>
        <w:numPr>
          <w:ilvl w:val="2"/>
          <w:numId w:val="149"/>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emitentului i s-a solicitat să pună în aplicare un mecanism sau măsuri de redresare în conformitate cu articolul </w:t>
      </w:r>
      <w:r w:rsidR="007522E0" w:rsidRPr="00C40ED3">
        <w:rPr>
          <w:rFonts w:cs="Times New Roman"/>
          <w:sz w:val="24"/>
          <w:szCs w:val="24"/>
          <w:lang w:val="ro-MD"/>
        </w:rPr>
        <w:t>43</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(3);</w:t>
      </w:r>
    </w:p>
    <w:p w14:paraId="0FD5DFD4" w14:textId="77777777" w:rsidR="005E5B8A" w:rsidRPr="00C40ED3" w:rsidRDefault="005E5B8A" w:rsidP="00495187">
      <w:pPr>
        <w:pStyle w:val="Listparagraf"/>
        <w:numPr>
          <w:ilvl w:val="2"/>
          <w:numId w:val="149"/>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emitentului i s-a solicitat să pună în aplicare un plan de răscumpărare în conformitate cu articolul </w:t>
      </w:r>
      <w:r w:rsidR="007522E0" w:rsidRPr="00C40ED3">
        <w:rPr>
          <w:rFonts w:cs="Times New Roman"/>
          <w:sz w:val="24"/>
          <w:szCs w:val="24"/>
          <w:lang w:val="ro-MD"/>
        </w:rPr>
        <w:t>44</w:t>
      </w:r>
      <w:r w:rsidRPr="00C40ED3">
        <w:rPr>
          <w:rFonts w:cs="Times New Roman"/>
          <w:sz w:val="24"/>
          <w:szCs w:val="24"/>
          <w:lang w:val="ro-MD"/>
        </w:rPr>
        <w:t>;</w:t>
      </w:r>
    </w:p>
    <w:p w14:paraId="1AF89006" w14:textId="77777777" w:rsidR="005E5B8A" w:rsidRPr="00C40ED3" w:rsidRDefault="005E5B8A" w:rsidP="00495187">
      <w:pPr>
        <w:pStyle w:val="Listparagraf"/>
        <w:numPr>
          <w:ilvl w:val="2"/>
          <w:numId w:val="149"/>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se consideră necesar să fie protejate interesele economice ale deținătorilor tokenului raportat la active;</w:t>
      </w:r>
    </w:p>
    <w:p w14:paraId="4CB9FF02" w14:textId="2669E838" w:rsidR="005E5B8A" w:rsidRPr="00C40ED3" w:rsidRDefault="005E5B8A" w:rsidP="00495187">
      <w:pPr>
        <w:pStyle w:val="Listparagraf"/>
        <w:numPr>
          <w:ilvl w:val="2"/>
          <w:numId w:val="149"/>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se consideră necesar să se evite un efect negativ semnificativ asupra sistemului financiar.</w:t>
      </w:r>
    </w:p>
    <w:p w14:paraId="3609EC9F" w14:textId="292081DB" w:rsidR="00F50B78" w:rsidRPr="00C9021A"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Evaluarea la prețurile pieței menționată la </w:t>
      </w:r>
      <w:r w:rsidR="000104C7" w:rsidRPr="00C40ED3">
        <w:rPr>
          <w:rFonts w:cs="Times New Roman"/>
          <w:sz w:val="24"/>
          <w:szCs w:val="24"/>
          <w:lang w:val="ro-MD"/>
        </w:rPr>
        <w:t>alin.</w:t>
      </w:r>
      <w:r w:rsidRPr="00C40ED3">
        <w:rPr>
          <w:rFonts w:cs="Times New Roman"/>
          <w:sz w:val="24"/>
          <w:szCs w:val="24"/>
          <w:lang w:val="ro-MD"/>
        </w:rPr>
        <w:t xml:space="preserve"> (7) se efectuează utilizând</w:t>
      </w:r>
      <w:r w:rsidR="00693312" w:rsidRPr="00C40ED3">
        <w:rPr>
          <w:rFonts w:cs="Times New Roman"/>
          <w:sz w:val="24"/>
          <w:szCs w:val="24"/>
          <w:lang w:val="ro-MD"/>
        </w:rPr>
        <w:t xml:space="preserve"> raportarea la piață</w:t>
      </w:r>
      <w:r w:rsidR="00F042D0" w:rsidRPr="00C40ED3">
        <w:rPr>
          <w:rFonts w:cs="Times New Roman"/>
          <w:sz w:val="24"/>
          <w:szCs w:val="24"/>
          <w:lang w:val="ro-MD"/>
        </w:rPr>
        <w:t>, ori de câte ori este posibil</w:t>
      </w:r>
      <w:r w:rsidRPr="00C40ED3">
        <w:rPr>
          <w:rFonts w:cs="Times New Roman"/>
          <w:sz w:val="24"/>
          <w:szCs w:val="24"/>
          <w:lang w:val="ro-MD"/>
        </w:rPr>
        <w:t xml:space="preserve">, </w:t>
      </w:r>
      <w:r w:rsidR="0036039A" w:rsidRPr="00C40ED3">
        <w:rPr>
          <w:rFonts w:cs="Times New Roman"/>
          <w:sz w:val="24"/>
          <w:szCs w:val="24"/>
          <w:lang w:val="ro-MD"/>
        </w:rPr>
        <w:t>adică prin evaluarea pozițiilor la prețuri de închidere direct disponibile, care provin din surse independente, inclusiv cotații bursiere, cotații electronice sau cotații provenite de la mai mulți brokeri independenți</w:t>
      </w:r>
      <w:hyperlink r:id="rId11" w:history="1"/>
      <w:r w:rsidRPr="00C40ED3">
        <w:rPr>
          <w:rFonts w:cs="Times New Roman"/>
          <w:sz w:val="24"/>
          <w:szCs w:val="24"/>
          <w:lang w:val="ro-MD"/>
        </w:rPr>
        <w:t>.</w:t>
      </w:r>
      <w:r w:rsidR="00C9021A">
        <w:rPr>
          <w:rFonts w:cs="Times New Roman"/>
          <w:sz w:val="24"/>
          <w:szCs w:val="24"/>
          <w:lang w:val="ro-MD"/>
        </w:rPr>
        <w:t xml:space="preserve"> </w:t>
      </w:r>
      <w:r w:rsidRPr="00C9021A">
        <w:rPr>
          <w:rFonts w:cs="Times New Roman"/>
          <w:sz w:val="24"/>
          <w:szCs w:val="24"/>
          <w:lang w:val="ro-MD"/>
        </w:rPr>
        <w:t>Atunci când pentru evaluare se utilizează marcarea la piață, valoarea activului de rezervă se stabilește la cotația de cumpărare/vânzare mai prudentă, cu excepția cazului în care activul poate fi închis la prețul mediu al pieței. Sunt utilizate numai date de piață de bună calitate, iar astfel de date sunt evaluate pe baza următorilor factori cumulativi:</w:t>
      </w:r>
    </w:p>
    <w:p w14:paraId="35C755AC" w14:textId="77777777" w:rsidR="005E5B8A" w:rsidRPr="00C40ED3" w:rsidRDefault="005E5B8A" w:rsidP="00495187">
      <w:pPr>
        <w:pStyle w:val="Listparagraf"/>
        <w:numPr>
          <w:ilvl w:val="2"/>
          <w:numId w:val="15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și calitatea contrapărților;</w:t>
      </w:r>
    </w:p>
    <w:p w14:paraId="3B2E6D05" w14:textId="77777777" w:rsidR="005E5B8A" w:rsidRPr="00C40ED3" w:rsidRDefault="005E5B8A" w:rsidP="00495187">
      <w:pPr>
        <w:pStyle w:val="Listparagraf"/>
        <w:numPr>
          <w:ilvl w:val="2"/>
          <w:numId w:val="15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volumul și cifra de afaceri pe piața activului de rezervă;</w:t>
      </w:r>
    </w:p>
    <w:p w14:paraId="7F1921DE" w14:textId="77777777" w:rsidR="005E5B8A" w:rsidRPr="00C40ED3" w:rsidRDefault="005E5B8A" w:rsidP="00495187">
      <w:pPr>
        <w:pStyle w:val="Listparagraf"/>
        <w:numPr>
          <w:ilvl w:val="2"/>
          <w:numId w:val="15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dimensiunea rezervei de active.</w:t>
      </w:r>
    </w:p>
    <w:p w14:paraId="50BEB36C" w14:textId="01650723" w:rsidR="00F50B78" w:rsidRPr="00C9021A" w:rsidRDefault="00F50B78" w:rsidP="00495187">
      <w:pPr>
        <w:pStyle w:val="Listparagraf"/>
        <w:numPr>
          <w:ilvl w:val="1"/>
          <w:numId w:val="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utilizarea </w:t>
      </w:r>
      <w:r w:rsidR="00F042D0" w:rsidRPr="00C40ED3">
        <w:rPr>
          <w:rFonts w:cs="Times New Roman"/>
          <w:sz w:val="24"/>
          <w:szCs w:val="24"/>
          <w:lang w:val="ro-MD"/>
        </w:rPr>
        <w:t xml:space="preserve">raportării </w:t>
      </w:r>
      <w:r w:rsidRPr="00C40ED3">
        <w:rPr>
          <w:rFonts w:cs="Times New Roman"/>
          <w:sz w:val="24"/>
          <w:szCs w:val="24"/>
          <w:lang w:val="ro-MD"/>
        </w:rPr>
        <w:t xml:space="preserve">la piață, astfel cum se menționează la </w:t>
      </w:r>
      <w:r w:rsidR="000104C7" w:rsidRPr="00C40ED3">
        <w:rPr>
          <w:rFonts w:cs="Times New Roman"/>
          <w:sz w:val="24"/>
          <w:szCs w:val="24"/>
          <w:lang w:val="ro-MD"/>
        </w:rPr>
        <w:t>alin.</w:t>
      </w:r>
      <w:r w:rsidRPr="00C40ED3">
        <w:rPr>
          <w:rFonts w:cs="Times New Roman"/>
          <w:sz w:val="24"/>
          <w:szCs w:val="24"/>
          <w:lang w:val="ro-MD"/>
        </w:rPr>
        <w:t xml:space="preserve"> (11), nu este posibilă sau datele de piață nu sunt de o calitate suficient de bună, activul de rezervă este evaluat în mod prudent prin utilizarea</w:t>
      </w:r>
      <w:r w:rsidR="00693312" w:rsidRPr="00C40ED3">
        <w:rPr>
          <w:rFonts w:cs="Times New Roman"/>
          <w:sz w:val="24"/>
          <w:szCs w:val="24"/>
          <w:lang w:val="ro-MD"/>
        </w:rPr>
        <w:t xml:space="preserve"> raportării la model</w:t>
      </w:r>
      <w:r w:rsidRPr="00C40ED3">
        <w:rPr>
          <w:rFonts w:cs="Times New Roman"/>
          <w:sz w:val="24"/>
          <w:szCs w:val="24"/>
          <w:lang w:val="ro-MD"/>
        </w:rPr>
        <w:t xml:space="preserve">, </w:t>
      </w:r>
      <w:r w:rsidR="0036039A" w:rsidRPr="00C40ED3">
        <w:rPr>
          <w:rFonts w:cs="Times New Roman"/>
          <w:sz w:val="24"/>
          <w:szCs w:val="24"/>
          <w:lang w:val="ro-MD"/>
        </w:rPr>
        <w:t>adică prin evaluarea care trebuie să fie analizată comparativ cu date de referință, extrapolată sau calculată în alt mod pe baza uneia sau a mai multor date de piață</w:t>
      </w:r>
      <w:r w:rsidRPr="00C40ED3">
        <w:rPr>
          <w:rFonts w:cs="Times New Roman"/>
          <w:sz w:val="24"/>
          <w:szCs w:val="24"/>
          <w:lang w:val="ro-MD"/>
        </w:rPr>
        <w:t>.</w:t>
      </w:r>
      <w:r w:rsidR="00C9021A">
        <w:rPr>
          <w:rFonts w:cs="Times New Roman"/>
          <w:sz w:val="24"/>
          <w:szCs w:val="24"/>
          <w:lang w:val="ro-MD"/>
        </w:rPr>
        <w:t xml:space="preserve"> </w:t>
      </w:r>
      <w:r w:rsidRPr="00C9021A">
        <w:rPr>
          <w:rFonts w:cs="Times New Roman"/>
          <w:sz w:val="24"/>
          <w:szCs w:val="24"/>
          <w:lang w:val="ro-MD"/>
        </w:rPr>
        <w:t>Modelul estimează cu precizie valoarea intrinsecă a activelor de rezervă pe baza următorilor factori-cheie actualizați:</w:t>
      </w:r>
    </w:p>
    <w:p w14:paraId="3EF60B35" w14:textId="77777777" w:rsidR="00735E44" w:rsidRPr="00C40ED3" w:rsidRDefault="00735E44" w:rsidP="00495187">
      <w:pPr>
        <w:pStyle w:val="Listparagraf"/>
        <w:numPr>
          <w:ilvl w:val="2"/>
          <w:numId w:val="15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volumul și cifra de afaceri pe piață ale activului de rezervă;</w:t>
      </w:r>
    </w:p>
    <w:p w14:paraId="0018B9FD" w14:textId="77777777" w:rsidR="00735E44" w:rsidRPr="00C40ED3" w:rsidRDefault="00735E44" w:rsidP="00495187">
      <w:pPr>
        <w:pStyle w:val="Listparagraf"/>
        <w:numPr>
          <w:ilvl w:val="2"/>
          <w:numId w:val="15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dimensiunea rezervei de active;</w:t>
      </w:r>
    </w:p>
    <w:p w14:paraId="4FA3C832" w14:textId="77777777" w:rsidR="00735E44" w:rsidRPr="00C40ED3" w:rsidRDefault="00735E44" w:rsidP="00495187">
      <w:pPr>
        <w:pStyle w:val="Listparagraf"/>
        <w:numPr>
          <w:ilvl w:val="2"/>
          <w:numId w:val="15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riscul de piață, riscul ratei dobânzii și riscul de credit aferente activului de rezervă.</w:t>
      </w:r>
    </w:p>
    <w:p w14:paraId="5944033A"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Atunci când se utilizează </w:t>
      </w:r>
      <w:r w:rsidR="00F042D0" w:rsidRPr="00C40ED3">
        <w:rPr>
          <w:rFonts w:cs="Times New Roman"/>
          <w:sz w:val="24"/>
          <w:szCs w:val="24"/>
          <w:lang w:val="ro-MD"/>
        </w:rPr>
        <w:t xml:space="preserve">raportarea </w:t>
      </w:r>
      <w:r w:rsidRPr="00C40ED3">
        <w:rPr>
          <w:rFonts w:cs="Times New Roman"/>
          <w:sz w:val="24"/>
          <w:szCs w:val="24"/>
          <w:lang w:val="ro-MD"/>
        </w:rPr>
        <w:t>la model, nu se utilizează metoda costului amortizat,</w:t>
      </w:r>
      <w:r w:rsidR="0036039A" w:rsidRPr="00C40ED3">
        <w:rPr>
          <w:rFonts w:cs="Times New Roman"/>
          <w:sz w:val="24"/>
          <w:szCs w:val="24"/>
          <w:lang w:val="ro-MD"/>
        </w:rPr>
        <w:t xml:space="preserve"> adică evaluarea care ia în calcul costul de achiziție al unui activ și ajustează valoarea respectivă pentru amortizarea primelor (sau a sconturilor) până la scadență</w:t>
      </w:r>
      <w:r w:rsidRPr="00C40ED3">
        <w:rPr>
          <w:rFonts w:cs="Times New Roman"/>
          <w:sz w:val="24"/>
          <w:szCs w:val="24"/>
          <w:lang w:val="ro-MD"/>
        </w:rPr>
        <w:t>.</w:t>
      </w:r>
    </w:p>
    <w:p w14:paraId="213CA01D"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p>
    <w:p w14:paraId="2DD73C6C"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Custodia activelor de rezervă</w:t>
      </w:r>
    </w:p>
    <w:p w14:paraId="3535C471"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instituie, mențin și pun în aplicare politici, proceduri și acorduri contractuale în materie de custodie care garantează în permanență că:</w:t>
      </w:r>
    </w:p>
    <w:p w14:paraId="6ABDE848" w14:textId="0DDBECB4" w:rsidR="00735E44" w:rsidRPr="00C40ED3" w:rsidRDefault="00735E44" w:rsidP="00495187">
      <w:pPr>
        <w:pStyle w:val="Listparagraf"/>
        <w:numPr>
          <w:ilvl w:val="2"/>
          <w:numId w:val="15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activele de rezervă nu sunt constituite drept contract de garanție financiară astfel cum este definit la </w:t>
      </w:r>
      <w:r w:rsidR="00564C7B" w:rsidRPr="00C40ED3">
        <w:rPr>
          <w:rFonts w:cs="Times New Roman"/>
          <w:sz w:val="24"/>
          <w:szCs w:val="24"/>
          <w:lang w:val="ro-MD"/>
        </w:rPr>
        <w:t xml:space="preserve">art. </w:t>
      </w:r>
      <w:r w:rsidR="00497978" w:rsidRPr="00C40ED3">
        <w:rPr>
          <w:rFonts w:cs="Times New Roman"/>
          <w:sz w:val="24"/>
          <w:szCs w:val="24"/>
          <w:lang w:val="ro-MD"/>
        </w:rPr>
        <w:t>4</w:t>
      </w:r>
      <w:r w:rsidRPr="00C40ED3">
        <w:rPr>
          <w:rFonts w:cs="Times New Roman"/>
          <w:sz w:val="24"/>
          <w:szCs w:val="24"/>
          <w:lang w:val="ro-MD"/>
        </w:rPr>
        <w:t xml:space="preserve"> </w:t>
      </w:r>
      <w:r w:rsidR="00564C7B" w:rsidRPr="00C40ED3">
        <w:rPr>
          <w:rFonts w:cs="Times New Roman"/>
          <w:sz w:val="24"/>
          <w:szCs w:val="24"/>
          <w:lang w:val="ro-MD"/>
        </w:rPr>
        <w:t>pct</w:t>
      </w:r>
      <w:r w:rsidR="000104C7" w:rsidRPr="00C40ED3">
        <w:rPr>
          <w:rFonts w:cs="Times New Roman"/>
          <w:sz w:val="24"/>
          <w:szCs w:val="24"/>
          <w:lang w:val="ro-MD"/>
        </w:rPr>
        <w:t>.</w:t>
      </w:r>
      <w:r w:rsidRPr="00C40ED3">
        <w:rPr>
          <w:rFonts w:cs="Times New Roman"/>
          <w:sz w:val="24"/>
          <w:szCs w:val="24"/>
          <w:lang w:val="ro-MD"/>
        </w:rPr>
        <w:t xml:space="preserve"> </w:t>
      </w:r>
      <w:r w:rsidR="00497978" w:rsidRPr="00C40ED3">
        <w:rPr>
          <w:rFonts w:cs="Times New Roman"/>
          <w:sz w:val="24"/>
          <w:szCs w:val="24"/>
          <w:lang w:val="ro-MD"/>
        </w:rPr>
        <w:t>4</w:t>
      </w:r>
      <w:r w:rsidRPr="00C40ED3">
        <w:rPr>
          <w:rFonts w:cs="Times New Roman"/>
          <w:sz w:val="24"/>
          <w:szCs w:val="24"/>
          <w:lang w:val="ro-MD"/>
        </w:rPr>
        <w:t xml:space="preserve">) din </w:t>
      </w:r>
      <w:r w:rsidR="00497978" w:rsidRPr="00C40ED3">
        <w:rPr>
          <w:rFonts w:cs="Times New Roman"/>
          <w:sz w:val="24"/>
          <w:szCs w:val="24"/>
          <w:lang w:val="ro-MD"/>
        </w:rPr>
        <w:t>Legea nr. 184/2016</w:t>
      </w:r>
      <w:r w:rsidR="00DA6922" w:rsidRPr="00C40ED3">
        <w:rPr>
          <w:rFonts w:cs="Times New Roman"/>
          <w:sz w:val="24"/>
          <w:szCs w:val="24"/>
          <w:lang w:val="ro-MD"/>
        </w:rPr>
        <w:t xml:space="preserve"> cu privire la contractele de garanție financiară</w:t>
      </w:r>
      <w:r w:rsidRPr="00C40ED3">
        <w:rPr>
          <w:rFonts w:cs="Times New Roman"/>
          <w:sz w:val="24"/>
          <w:szCs w:val="24"/>
          <w:lang w:val="ro-MD"/>
        </w:rPr>
        <w:t>;</w:t>
      </w:r>
    </w:p>
    <w:p w14:paraId="12850C11" w14:textId="49146F9C" w:rsidR="00735E44" w:rsidRPr="00C40ED3" w:rsidRDefault="00735E44" w:rsidP="00495187">
      <w:pPr>
        <w:pStyle w:val="Listparagraf"/>
        <w:numPr>
          <w:ilvl w:val="2"/>
          <w:numId w:val="15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activele de rezervă sunt păstrate în custodie în conformitate cu </w:t>
      </w:r>
      <w:r w:rsidR="000104C7" w:rsidRPr="00C40ED3">
        <w:rPr>
          <w:rFonts w:cs="Times New Roman"/>
          <w:sz w:val="24"/>
          <w:szCs w:val="24"/>
          <w:lang w:val="ro-MD"/>
        </w:rPr>
        <w:t>alin.</w:t>
      </w:r>
      <w:r w:rsidRPr="00C40ED3">
        <w:rPr>
          <w:rFonts w:cs="Times New Roman"/>
          <w:sz w:val="24"/>
          <w:szCs w:val="24"/>
          <w:lang w:val="ro-MD"/>
        </w:rPr>
        <w:t xml:space="preserve"> (6);</w:t>
      </w:r>
    </w:p>
    <w:p w14:paraId="152CAFF6" w14:textId="77777777" w:rsidR="00735E44" w:rsidRPr="00C40ED3" w:rsidRDefault="00735E44" w:rsidP="00495187">
      <w:pPr>
        <w:pStyle w:val="Listparagraf"/>
        <w:numPr>
          <w:ilvl w:val="2"/>
          <w:numId w:val="15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emitenții de tokenuri raportate la active au acces rapid la activele de rezervă, astfel încât să poată să facă față eventualelor cereri de răscumpărare din partea deținătorilor de tokenuri raportate la active;</w:t>
      </w:r>
    </w:p>
    <w:p w14:paraId="6E67244A" w14:textId="77777777" w:rsidR="00735E44" w:rsidRPr="00C40ED3" w:rsidRDefault="00735E44" w:rsidP="00495187">
      <w:pPr>
        <w:pStyle w:val="Listparagraf"/>
        <w:numPr>
          <w:ilvl w:val="2"/>
          <w:numId w:val="15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evitate concentrările în rândul custozilor activelor de rezervă;</w:t>
      </w:r>
    </w:p>
    <w:p w14:paraId="05E8265E" w14:textId="77777777" w:rsidR="00735E44" w:rsidRPr="00C40ED3" w:rsidRDefault="00735E44" w:rsidP="00495187">
      <w:pPr>
        <w:pStyle w:val="Listparagraf"/>
        <w:numPr>
          <w:ilvl w:val="2"/>
          <w:numId w:val="15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este evitat riscul de concentrare a activelor de rezervă.</w:t>
      </w:r>
    </w:p>
    <w:p w14:paraId="3614A4D0"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care emit două sau mai multe tokenuri raportate la active instituie o politică de custodie pentru fiecare colecție de rezerve de active. Diverșii emitenți de tokenuri raportate la active care au emis același token raportat la active aplică și mențin o singură politică de custodie.</w:t>
      </w:r>
    </w:p>
    <w:p w14:paraId="51039009" w14:textId="300A92AF"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cel mult </w:t>
      </w:r>
      <w:r w:rsidR="00F01B57" w:rsidRPr="00C40ED3">
        <w:rPr>
          <w:rFonts w:cs="Times New Roman"/>
          <w:sz w:val="24"/>
          <w:szCs w:val="24"/>
          <w:lang w:val="ro-MD"/>
        </w:rPr>
        <w:t xml:space="preserve">5 </w:t>
      </w:r>
      <w:r w:rsidRPr="00C40ED3">
        <w:rPr>
          <w:rFonts w:cs="Times New Roman"/>
          <w:sz w:val="24"/>
          <w:szCs w:val="24"/>
          <w:lang w:val="ro-MD"/>
        </w:rPr>
        <w:t>zile lucrătoare de la emiterea tokenului raportat la active, activele de rezervă trebuie păstrate în custodie de către una sau mai multe dintre următoarele entități:</w:t>
      </w:r>
    </w:p>
    <w:p w14:paraId="10B98642" w14:textId="77777777" w:rsidR="00735E44" w:rsidRPr="00C40ED3" w:rsidRDefault="00735E44" w:rsidP="00495187">
      <w:pPr>
        <w:pStyle w:val="Listparagraf"/>
        <w:numPr>
          <w:ilvl w:val="2"/>
          <w:numId w:val="15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furnizor de servicii de criptoactive care asigură custodia și administrarea criptoactivelor în numele clienților, în cazul în care activele de rezervă iau forma criptoactivelor;</w:t>
      </w:r>
    </w:p>
    <w:p w14:paraId="3860556A" w14:textId="77777777" w:rsidR="00735E44" w:rsidRPr="00C40ED3" w:rsidRDefault="00735E44" w:rsidP="00495187">
      <w:pPr>
        <w:pStyle w:val="Listparagraf"/>
        <w:numPr>
          <w:ilvl w:val="2"/>
          <w:numId w:val="15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instituție de credit pentru toate tipurile de active de rezervă;</w:t>
      </w:r>
    </w:p>
    <w:p w14:paraId="62B98944" w14:textId="20AA0357" w:rsidR="00735E44" w:rsidRPr="00C40ED3" w:rsidRDefault="00735E44" w:rsidP="00495187">
      <w:pPr>
        <w:pStyle w:val="Listparagraf"/>
        <w:numPr>
          <w:ilvl w:val="2"/>
          <w:numId w:val="15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w:t>
      </w:r>
      <w:r w:rsidR="00DB71AB" w:rsidRPr="00C40ED3">
        <w:rPr>
          <w:rFonts w:cs="Times New Roman"/>
          <w:sz w:val="24"/>
          <w:szCs w:val="24"/>
          <w:lang w:val="ro-MD"/>
        </w:rPr>
        <w:t xml:space="preserve">firmă </w:t>
      </w:r>
      <w:r w:rsidRPr="00C40ED3">
        <w:rPr>
          <w:rFonts w:cs="Times New Roman"/>
          <w:sz w:val="24"/>
          <w:szCs w:val="24"/>
          <w:lang w:val="ro-MD"/>
        </w:rPr>
        <w:t>de investiții care furnizează serviciul auxiliar de păstrare în condiții de siguranță și administrare a instrumentelor financiare în contul clienților, în cazul în care activele de rezervă iau forma unor instrumente financiare.</w:t>
      </w:r>
    </w:p>
    <w:p w14:paraId="136BF20F" w14:textId="29EC12E4" w:rsidR="00F50B78" w:rsidRPr="00C9021A"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raportate la active exercită competența, precauția și diligența necesare atunci când selectează, desemnează și verifică furnizorii de servicii de criptoactive, instituțiile de credit și firmele de investiții pe care le desemnează drept custozi ai activelor de rezervă în conformitate cu </w:t>
      </w:r>
      <w:r w:rsidR="000104C7" w:rsidRPr="00C40ED3">
        <w:rPr>
          <w:rFonts w:cs="Times New Roman"/>
          <w:sz w:val="24"/>
          <w:szCs w:val="24"/>
          <w:lang w:val="ro-MD"/>
        </w:rPr>
        <w:t>alin.</w:t>
      </w:r>
      <w:r w:rsidRPr="00C40ED3">
        <w:rPr>
          <w:rFonts w:cs="Times New Roman"/>
          <w:sz w:val="24"/>
          <w:szCs w:val="24"/>
          <w:lang w:val="ro-MD"/>
        </w:rPr>
        <w:t xml:space="preserve"> (3). Custodele trebuie să fie o persoană juridică diferită de emitent.</w:t>
      </w:r>
      <w:r w:rsidR="00C9021A">
        <w:rPr>
          <w:rFonts w:cs="Times New Roman"/>
          <w:sz w:val="24"/>
          <w:szCs w:val="24"/>
          <w:lang w:val="ro-MD"/>
        </w:rPr>
        <w:t xml:space="preserve"> </w:t>
      </w:r>
      <w:r w:rsidRPr="00C9021A">
        <w:rPr>
          <w:rFonts w:cs="Times New Roman"/>
          <w:sz w:val="24"/>
          <w:szCs w:val="24"/>
          <w:lang w:val="ro-MD"/>
        </w:rPr>
        <w:t xml:space="preserve">Emitenții de tokenuri raportate la active se asigură că furnizorii de servicii de criptoactive, instituțiile de credit și firmele de investiții pe care le-au desemnat drept custozi ai activelor de rezervă în temeiul </w:t>
      </w:r>
      <w:r w:rsidR="000104C7" w:rsidRPr="00C9021A">
        <w:rPr>
          <w:rFonts w:cs="Times New Roman"/>
          <w:sz w:val="24"/>
          <w:szCs w:val="24"/>
          <w:lang w:val="ro-MD"/>
        </w:rPr>
        <w:t>alin.</w:t>
      </w:r>
      <w:r w:rsidRPr="00C9021A">
        <w:rPr>
          <w:rFonts w:cs="Times New Roman"/>
          <w:sz w:val="24"/>
          <w:szCs w:val="24"/>
          <w:lang w:val="ro-MD"/>
        </w:rPr>
        <w:t xml:space="preserve">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criptoactive și </w:t>
      </w:r>
      <w:r w:rsidR="00DB71AB" w:rsidRPr="00C9021A">
        <w:rPr>
          <w:rFonts w:cs="Times New Roman"/>
          <w:sz w:val="24"/>
          <w:szCs w:val="24"/>
          <w:lang w:val="ro-MD"/>
        </w:rPr>
        <w:t xml:space="preserve">firme </w:t>
      </w:r>
      <w:r w:rsidRPr="00C9021A">
        <w:rPr>
          <w:rFonts w:cs="Times New Roman"/>
          <w:sz w:val="24"/>
          <w:szCs w:val="24"/>
          <w:lang w:val="ro-MD"/>
        </w:rPr>
        <w:t>de investiții. Acordurile contractuale dintre emitenții de tokenuri raportate la active și custozi garantează faptul că activele de rezervă păstrate în custodie sunt protejate împotriva drepturilor de creanță ale creditorilor custozilor.</w:t>
      </w:r>
    </w:p>
    <w:p w14:paraId="276B3379" w14:textId="7D819409" w:rsidR="00F50B78" w:rsidRPr="00C9021A"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Politicile și procedurile în materie de custodie menționate la </w:t>
      </w:r>
      <w:r w:rsidR="000104C7" w:rsidRPr="00C40ED3">
        <w:rPr>
          <w:rFonts w:cs="Times New Roman"/>
          <w:sz w:val="24"/>
          <w:szCs w:val="24"/>
          <w:lang w:val="ro-MD"/>
        </w:rPr>
        <w:t>alin.</w:t>
      </w:r>
      <w:r w:rsidRPr="00C40ED3">
        <w:rPr>
          <w:rFonts w:cs="Times New Roman"/>
          <w:sz w:val="24"/>
          <w:szCs w:val="24"/>
          <w:lang w:val="ro-MD"/>
        </w:rPr>
        <w:t xml:space="preserve"> (1) stabilesc criteriile de selecție pentru desemnarea furnizorilor de servicii de criptoactive, a instituțiilor de credit sau a firmelor de investiții drept custozi ai activelor de rezervă, precum și procedura de reexaminare a desemnării respective.</w:t>
      </w:r>
      <w:r w:rsidR="00C9021A">
        <w:rPr>
          <w:rFonts w:cs="Times New Roman"/>
          <w:sz w:val="24"/>
          <w:szCs w:val="24"/>
          <w:lang w:val="ro-MD"/>
        </w:rPr>
        <w:t xml:space="preserve"> </w:t>
      </w:r>
      <w:r w:rsidRPr="00C9021A">
        <w:rPr>
          <w:rFonts w:cs="Times New Roman"/>
          <w:sz w:val="24"/>
          <w:szCs w:val="24"/>
          <w:lang w:val="ro-MD"/>
        </w:rPr>
        <w:t>Emitenții de tokenuri raportate la active reexaminează în mod regulat</w:t>
      </w:r>
      <w:r w:rsidR="000C6F88" w:rsidRPr="00C9021A">
        <w:rPr>
          <w:rFonts w:cs="Times New Roman"/>
          <w:sz w:val="24"/>
          <w:szCs w:val="24"/>
          <w:lang w:val="ro-MD"/>
        </w:rPr>
        <w:t>, dar nu mai rar decât o dată pe an,</w:t>
      </w:r>
      <w:r w:rsidRPr="00C9021A">
        <w:rPr>
          <w:rFonts w:cs="Times New Roman"/>
          <w:sz w:val="24"/>
          <w:szCs w:val="24"/>
          <w:lang w:val="ro-MD"/>
        </w:rPr>
        <w:t xml:space="preserve"> desemnarea furnizorilor de servicii de criptoactive, a instituțiilor de credit sau a firmelor de investiții drept custozi ai activelor de rezervă. În scopul acestei reexaminări, emitenții de tokenuri raportate la active evaluează </w:t>
      </w:r>
      <w:r w:rsidRPr="00C9021A">
        <w:rPr>
          <w:rFonts w:cs="Times New Roman"/>
          <w:sz w:val="24"/>
          <w:szCs w:val="24"/>
          <w:lang w:val="ro-MD"/>
        </w:rPr>
        <w:lastRenderedPageBreak/>
        <w:t>expunerile lor față de custozi, ținând seama de întreaga sferă a relației acestora cu custozii, și monitorizează în permanență situațiile financiare ale respectivilor custozi.</w:t>
      </w:r>
    </w:p>
    <w:p w14:paraId="56A269C5"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Custozii activelor de rezervă astfel cum se menționează la </w:t>
      </w:r>
      <w:r w:rsidR="000104C7" w:rsidRPr="00C40ED3">
        <w:rPr>
          <w:rFonts w:cs="Times New Roman"/>
          <w:sz w:val="24"/>
          <w:szCs w:val="24"/>
          <w:lang w:val="ro-MD"/>
        </w:rPr>
        <w:t>alin.</w:t>
      </w:r>
      <w:r w:rsidRPr="00C40ED3">
        <w:rPr>
          <w:rFonts w:cs="Times New Roman"/>
          <w:sz w:val="24"/>
          <w:szCs w:val="24"/>
          <w:lang w:val="ro-MD"/>
        </w:rPr>
        <w:t xml:space="preserve"> (4) se asigură că custodia respectivelor active de rezervă se efectuează după cum urmează:</w:t>
      </w:r>
    </w:p>
    <w:p w14:paraId="2FC088FA" w14:textId="77777777" w:rsidR="00735E44" w:rsidRPr="00C40ED3" w:rsidRDefault="00735E44" w:rsidP="00495187">
      <w:pPr>
        <w:pStyle w:val="Listparagraf"/>
        <w:numPr>
          <w:ilvl w:val="2"/>
          <w:numId w:val="15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instituțiile de credit păstrează în custodie fondurile într-un cont deschis în evidențele instituției de credit;</w:t>
      </w:r>
    </w:p>
    <w:p w14:paraId="0853B391" w14:textId="77777777" w:rsidR="00735E44" w:rsidRPr="00C40ED3" w:rsidRDefault="00735E44" w:rsidP="00495187">
      <w:pPr>
        <w:pStyle w:val="Listparagraf"/>
        <w:numPr>
          <w:ilvl w:val="2"/>
          <w:numId w:val="15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0E1C85DD" w14:textId="77777777" w:rsidR="00735E44" w:rsidRPr="00C40ED3" w:rsidRDefault="00735E44" w:rsidP="00495187">
      <w:pPr>
        <w:pStyle w:val="Listparagraf"/>
        <w:numPr>
          <w:ilvl w:val="2"/>
          <w:numId w:val="15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criptoactivelor care pot fi păstrate în custodie, furnizorii de servicii de criptoactive păstrează în custodie criptoactivele incluse în activele de rezervă sau mijloacele de acces la respectivele criptoactive, dacă este cazul, sub formă de chei de criptare private;</w:t>
      </w:r>
    </w:p>
    <w:p w14:paraId="77482DFF" w14:textId="77777777" w:rsidR="00735E44" w:rsidRPr="00C40ED3" w:rsidRDefault="00735E44" w:rsidP="00495187">
      <w:pPr>
        <w:pStyle w:val="Listparagraf"/>
        <w:numPr>
          <w:ilvl w:val="2"/>
          <w:numId w:val="15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altor active, instituțiile de credit verifică dreptul de proprietate al emitenților de tokenuri raportate la active și țin o evidență a activelor de rezervă în privința cărora instituțiile de credit au certitudinea că respectivele active de rezervă sunt în proprietatea emitenților de tokenuri raportate la active.</w:t>
      </w:r>
    </w:p>
    <w:p w14:paraId="2719911D" w14:textId="1B1B981C"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66113E" w:rsidRPr="00C40ED3">
        <w:rPr>
          <w:rFonts w:cs="Times New Roman"/>
          <w:sz w:val="24"/>
          <w:szCs w:val="24"/>
          <w:lang w:val="ro-MD"/>
        </w:rPr>
        <w:t>prezentului alineat la</w:t>
      </w:r>
      <w:r w:rsidRPr="00C40ED3">
        <w:rPr>
          <w:rFonts w:cs="Times New Roman"/>
          <w:sz w:val="24"/>
          <w:szCs w:val="24"/>
          <w:lang w:val="ro-MD"/>
        </w:rPr>
        <w:t xml:space="preserve"> </w:t>
      </w:r>
      <w:r w:rsidR="000104C7" w:rsidRPr="00C40ED3">
        <w:rPr>
          <w:rFonts w:cs="Times New Roman"/>
          <w:sz w:val="24"/>
          <w:szCs w:val="24"/>
          <w:lang w:val="ro-MD"/>
        </w:rPr>
        <w:t>lit.</w:t>
      </w:r>
      <w:r w:rsidRPr="00C40ED3">
        <w:rPr>
          <w:rFonts w:cs="Times New Roman"/>
          <w:sz w:val="24"/>
          <w:szCs w:val="24"/>
          <w:lang w:val="ro-MD"/>
        </w:rPr>
        <w:t xml:space="preserve"> a), instituțiile de credit se asigură că fondurile sunt înregistrate în evidențele instituțiilor de credit într-un cont separat. Respectivul cont este deschis pe numele emitentului de tokenuri raportate la active în scopul administrării activelor de rezervă ale fiecărui token raportat la active, astfel încât fondurile păstrate în custodie să poată fi identificate în mod clar ca aparținând fiecărei rezerve de active.</w:t>
      </w:r>
    </w:p>
    <w:p w14:paraId="1AE0DA95" w14:textId="057C14B3"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66113E" w:rsidRPr="00C40ED3">
        <w:rPr>
          <w:rFonts w:cs="Times New Roman"/>
          <w:sz w:val="24"/>
          <w:szCs w:val="24"/>
          <w:lang w:val="ro-MD"/>
        </w:rPr>
        <w:t>prezentului alineat la</w:t>
      </w:r>
      <w:r w:rsidRPr="00C40ED3">
        <w:rPr>
          <w:rFonts w:cs="Times New Roman"/>
          <w:sz w:val="24"/>
          <w:szCs w:val="24"/>
          <w:lang w:val="ro-MD"/>
        </w:rPr>
        <w:t xml:space="preserve"> </w:t>
      </w:r>
      <w:r w:rsidR="000104C7" w:rsidRPr="00C40ED3">
        <w:rPr>
          <w:rFonts w:cs="Times New Roman"/>
          <w:sz w:val="24"/>
          <w:szCs w:val="24"/>
          <w:lang w:val="ro-MD"/>
        </w:rPr>
        <w:t>lit.</w:t>
      </w:r>
      <w:r w:rsidRPr="00C40ED3">
        <w:rPr>
          <w:rFonts w:cs="Times New Roman"/>
          <w:sz w:val="24"/>
          <w:szCs w:val="24"/>
          <w:lang w:val="ro-MD"/>
        </w:rPr>
        <w:t xml:space="preserve"> b), instituțiile de credit și firmele de investiții se asigură că toate instrumentele financiare care pot fi înregistrate într-un cont de instrumente financiare deschis în evidențele instituției de credit și în evidențele firmelor de investiții sunt înregistrate în evidențele instituțiilor de credit și ale firmelor de investiții în conturi separate. Contul de instrumente financiare este deschis pe numele emitenților de tokenuri raportate la active în scopul administrării activelor de rezervă ale fiecărui token raportat la active, astfel încât instrumentele financiare păstrate în custodie să poată fi identificate în mod clar ca aparținând fiecărei rezerve de active.</w:t>
      </w:r>
    </w:p>
    <w:p w14:paraId="3F2E3FD3" w14:textId="2CA93BDD"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66113E" w:rsidRPr="00C40ED3">
        <w:rPr>
          <w:rFonts w:cs="Times New Roman"/>
          <w:sz w:val="24"/>
          <w:szCs w:val="24"/>
          <w:lang w:val="ro-MD"/>
        </w:rPr>
        <w:t>prezentului alineat la</w:t>
      </w:r>
      <w:r w:rsidRPr="00C40ED3">
        <w:rPr>
          <w:rFonts w:cs="Times New Roman"/>
          <w:sz w:val="24"/>
          <w:szCs w:val="24"/>
          <w:lang w:val="ro-MD"/>
        </w:rPr>
        <w:t xml:space="preserve"> </w:t>
      </w:r>
      <w:r w:rsidR="000104C7" w:rsidRPr="00C40ED3">
        <w:rPr>
          <w:rFonts w:cs="Times New Roman"/>
          <w:sz w:val="24"/>
          <w:szCs w:val="24"/>
          <w:lang w:val="ro-MD"/>
        </w:rPr>
        <w:t>lit.</w:t>
      </w:r>
      <w:r w:rsidRPr="00C40ED3">
        <w:rPr>
          <w:rFonts w:cs="Times New Roman"/>
          <w:sz w:val="24"/>
          <w:szCs w:val="24"/>
          <w:lang w:val="ro-MD"/>
        </w:rPr>
        <w:t xml:space="preserve"> c), furnizorii de servicii de criptoactive deschid un registru al pozițiilor în numele emitenților de tokenuri raportate la active în scopul administrării activelor de rezervă ale fiecărui token raportat la active, astfel încât criptoactivele păstrate în custodie să poată fi identificate în mod clar ca aparținând fiecărei rezerve de active.</w:t>
      </w:r>
    </w:p>
    <w:p w14:paraId="6C53563E" w14:textId="50E9ABFD"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66113E" w:rsidRPr="00C40ED3">
        <w:rPr>
          <w:rFonts w:cs="Times New Roman"/>
          <w:sz w:val="24"/>
          <w:szCs w:val="24"/>
          <w:lang w:val="ro-MD"/>
        </w:rPr>
        <w:t>prezentului alineat la</w:t>
      </w:r>
      <w:r w:rsidRPr="00C40ED3">
        <w:rPr>
          <w:rFonts w:cs="Times New Roman"/>
          <w:sz w:val="24"/>
          <w:szCs w:val="24"/>
          <w:lang w:val="ro-MD"/>
        </w:rPr>
        <w:t xml:space="preserve"> </w:t>
      </w:r>
      <w:r w:rsidR="000104C7" w:rsidRPr="00C40ED3">
        <w:rPr>
          <w:rFonts w:cs="Times New Roman"/>
          <w:sz w:val="24"/>
          <w:szCs w:val="24"/>
          <w:lang w:val="ro-MD"/>
        </w:rPr>
        <w:t>lit.</w:t>
      </w:r>
      <w:r w:rsidRPr="00C40ED3">
        <w:rPr>
          <w:rFonts w:cs="Times New Roman"/>
          <w:sz w:val="24"/>
          <w:szCs w:val="24"/>
          <w:lang w:val="ro-MD"/>
        </w:rPr>
        <w:t xml:space="preserve"> d), procesul de evaluare a deținerii sau nu de către emitenții de tokenuri raportate la active a activelor de rezervă are la bază informații sau documente furnizate de emitenții de tokenuri raportate la active și, dacă sunt disponibile, dovezi externe.</w:t>
      </w:r>
    </w:p>
    <w:p w14:paraId="54208B7F" w14:textId="2F77FB54"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Desemnarea furnizorilor de servicii de criptoactive, a instituțiilor de credit sau a firmelor de investiții în calitate de custozi ai activelor de rezervă astfel cum se menționează la </w:t>
      </w:r>
      <w:r w:rsidR="000104C7" w:rsidRPr="00C40ED3">
        <w:rPr>
          <w:rFonts w:cs="Times New Roman"/>
          <w:sz w:val="24"/>
          <w:szCs w:val="24"/>
          <w:lang w:val="ro-MD"/>
        </w:rPr>
        <w:t>alin.</w:t>
      </w:r>
      <w:r w:rsidRPr="00C40ED3">
        <w:rPr>
          <w:rFonts w:cs="Times New Roman"/>
          <w:sz w:val="24"/>
          <w:szCs w:val="24"/>
          <w:lang w:val="ro-MD"/>
        </w:rPr>
        <w:t xml:space="preserve"> (4)</w:t>
      </w:r>
      <w:r w:rsidR="00904499" w:rsidRPr="00C40ED3">
        <w:rPr>
          <w:rFonts w:cs="Times New Roman"/>
          <w:sz w:val="24"/>
          <w:szCs w:val="24"/>
          <w:lang w:val="ro-MD"/>
        </w:rPr>
        <w:t xml:space="preserve"> </w:t>
      </w:r>
      <w:r w:rsidRPr="00C40ED3">
        <w:rPr>
          <w:rFonts w:cs="Times New Roman"/>
          <w:sz w:val="24"/>
          <w:szCs w:val="24"/>
          <w:lang w:val="ro-MD"/>
        </w:rPr>
        <w:t xml:space="preserve"> trebuie atestată printr-un acord contractual, astfel cum se menționează la articolul 34 </w:t>
      </w:r>
      <w:r w:rsidR="000104C7" w:rsidRPr="00C40ED3">
        <w:rPr>
          <w:rFonts w:cs="Times New Roman"/>
          <w:sz w:val="24"/>
          <w:szCs w:val="24"/>
          <w:lang w:val="ro-MD"/>
        </w:rPr>
        <w:t>alin.</w:t>
      </w:r>
      <w:r w:rsidRPr="00C40ED3">
        <w:rPr>
          <w:rFonts w:cs="Times New Roman"/>
          <w:sz w:val="24"/>
          <w:szCs w:val="24"/>
          <w:lang w:val="ro-MD"/>
        </w:rPr>
        <w:t xml:space="preserve"> (5). Acordurile contractuale respective reglementează, printre altele, fluxul de informații necesar pentru a le permite emitenților de tokenuri raportate la active, furnizorilor de servicii de criptoactive, instituțiilor de credit, și firmelor de investiții să își îndeplinească funcțiile de custozi.</w:t>
      </w:r>
    </w:p>
    <w:p w14:paraId="7F947474"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instituțiile de credit și firmele de investiții care au fost desemnate drept custozi în conformitate cu </w:t>
      </w:r>
      <w:r w:rsidR="000104C7" w:rsidRPr="00C40ED3">
        <w:rPr>
          <w:rFonts w:cs="Times New Roman"/>
          <w:sz w:val="24"/>
          <w:szCs w:val="24"/>
          <w:lang w:val="ro-MD"/>
        </w:rPr>
        <w:t>alin.</w:t>
      </w:r>
      <w:r w:rsidRPr="00C40ED3">
        <w:rPr>
          <w:rFonts w:cs="Times New Roman"/>
          <w:sz w:val="24"/>
          <w:szCs w:val="24"/>
          <w:lang w:val="ro-MD"/>
        </w:rPr>
        <w:t xml:space="preserve"> (4) acționează în mod onest, echitabil, profesionist, independent și în interesul emitenților de tokenuri raportate la active și al deținătorilor respectivelor tokenuri.</w:t>
      </w:r>
    </w:p>
    <w:p w14:paraId="7D4486DD"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instituțiile de credit, și firmele de investiții desemnate drept custozi în conformitate cu </w:t>
      </w:r>
      <w:r w:rsidR="000104C7" w:rsidRPr="00C40ED3">
        <w:rPr>
          <w:rFonts w:cs="Times New Roman"/>
          <w:sz w:val="24"/>
          <w:szCs w:val="24"/>
          <w:lang w:val="ro-MD"/>
        </w:rPr>
        <w:t>alin.</w:t>
      </w:r>
      <w:r w:rsidRPr="00C40ED3">
        <w:rPr>
          <w:rFonts w:cs="Times New Roman"/>
          <w:sz w:val="24"/>
          <w:szCs w:val="24"/>
          <w:lang w:val="ro-MD"/>
        </w:rPr>
        <w:t xml:space="preserve"> (4) nu desfășoară activități cu privire la emitenții de tokenuri raportate la active care ar putea crea conflicte de interese între respectivii emitenți, deținătorii tokenurilor raportate la active și aceștia, cu excepția cazului în care sunt respectate cumulativ condițiile următoare:</w:t>
      </w:r>
    </w:p>
    <w:p w14:paraId="48F6CEE3" w14:textId="77777777" w:rsidR="00C805D4" w:rsidRPr="00C40ED3" w:rsidRDefault="00C805D4" w:rsidP="00495187">
      <w:pPr>
        <w:pStyle w:val="Listparagraf"/>
        <w:numPr>
          <w:ilvl w:val="2"/>
          <w:numId w:val="15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de servicii de criptoactive, instituțiile de credit sau firmele de investiții au separat din punct de vedere funcțional și ierarhic exercitarea sarcinilor lor de custodie de celelalte sarcini ale acestora potențial conflictuale;</w:t>
      </w:r>
    </w:p>
    <w:p w14:paraId="3F6BA505" w14:textId="77777777" w:rsidR="00C805D4" w:rsidRPr="00C40ED3" w:rsidRDefault="00C805D4" w:rsidP="00495187">
      <w:pPr>
        <w:pStyle w:val="Listparagraf"/>
        <w:numPr>
          <w:ilvl w:val="2"/>
          <w:numId w:val="15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 xml:space="preserve">eventualele conflicte de interese au fost identificate, monitorizate, gestionate și comunicate în mod corespunzător de către emitenții tokenurilor raportate la active deținătorilor tokenurilor raportate la active, în conformitate cu </w:t>
      </w:r>
      <w:r w:rsidR="005A7B13" w:rsidRPr="00C40ED3">
        <w:rPr>
          <w:rFonts w:cs="Times New Roman"/>
          <w:sz w:val="24"/>
          <w:szCs w:val="24"/>
          <w:lang w:val="ro-MD"/>
        </w:rPr>
        <w:t xml:space="preserve">art. </w:t>
      </w:r>
      <w:r w:rsidRPr="00C40ED3">
        <w:rPr>
          <w:rFonts w:cs="Times New Roman"/>
          <w:sz w:val="24"/>
          <w:szCs w:val="24"/>
          <w:lang w:val="ro-MD"/>
        </w:rPr>
        <w:t>32.</w:t>
      </w:r>
    </w:p>
    <w:p w14:paraId="1FA68064" w14:textId="77777777" w:rsidR="00F50B78" w:rsidRPr="00C40ED3" w:rsidRDefault="00F50B78" w:rsidP="00495187">
      <w:pPr>
        <w:pStyle w:val="Listparagraf"/>
        <w:numPr>
          <w:ilvl w:val="1"/>
          <w:numId w:val="4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pierderii unui instrument financiar sau a unui criptoactiv păstrat în custodie, în temeiul </w:t>
      </w:r>
      <w:r w:rsidR="000104C7" w:rsidRPr="00C40ED3">
        <w:rPr>
          <w:rFonts w:cs="Times New Roman"/>
          <w:sz w:val="24"/>
          <w:szCs w:val="24"/>
          <w:lang w:val="ro-MD"/>
        </w:rPr>
        <w:t>alin.</w:t>
      </w:r>
      <w:r w:rsidRPr="00C40ED3">
        <w:rPr>
          <w:rFonts w:cs="Times New Roman"/>
          <w:sz w:val="24"/>
          <w:szCs w:val="24"/>
          <w:lang w:val="ro-MD"/>
        </w:rPr>
        <w:t xml:space="preserve"> (6), furnizorul de servicii de criptoactive, instituția de credit, sau </w:t>
      </w:r>
      <w:r w:rsidR="00590E69" w:rsidRPr="00C40ED3">
        <w:rPr>
          <w:rFonts w:cs="Times New Roman"/>
          <w:sz w:val="24"/>
          <w:szCs w:val="24"/>
          <w:lang w:val="ro-MD"/>
        </w:rPr>
        <w:t xml:space="preserve">societatea </w:t>
      </w:r>
      <w:r w:rsidRPr="00C40ED3">
        <w:rPr>
          <w:rFonts w:cs="Times New Roman"/>
          <w:sz w:val="24"/>
          <w:szCs w:val="24"/>
          <w:lang w:val="ro-MD"/>
        </w:rPr>
        <w:t xml:space="preserve">de investiții care a pierdut respectivul instrument financiar sau criptoactiv compensează sau restituie fără întârzieri nejustificate emitentului tokenului raportat la active un instrument financiar sau un criptoactiv de același tip sau contravaloarea corespunzătoare. Furnizorul de servicii de criptoactive, instituția de credit, sau </w:t>
      </w:r>
      <w:r w:rsidR="00590E69" w:rsidRPr="00C40ED3">
        <w:rPr>
          <w:rFonts w:cs="Times New Roman"/>
          <w:sz w:val="24"/>
          <w:szCs w:val="24"/>
          <w:lang w:val="ro-MD"/>
        </w:rPr>
        <w:t xml:space="preserve">societatea </w:t>
      </w:r>
      <w:r w:rsidRPr="00C40ED3">
        <w:rPr>
          <w:rFonts w:cs="Times New Roman"/>
          <w:sz w:val="24"/>
          <w:szCs w:val="24"/>
          <w:lang w:val="ro-MD"/>
        </w:rPr>
        <w:t>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p w14:paraId="5198526C"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p>
    <w:p w14:paraId="5B9EC7C2"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60" w:name="_Hlk197361745"/>
      <w:r w:rsidRPr="00C40ED3">
        <w:rPr>
          <w:rFonts w:cs="Times New Roman"/>
          <w:sz w:val="24"/>
          <w:szCs w:val="24"/>
          <w:lang w:val="ro-MD"/>
        </w:rPr>
        <w:t>Investirea rezervei de active</w:t>
      </w:r>
    </w:p>
    <w:bookmarkEnd w:id="60"/>
    <w:p w14:paraId="75624519" w14:textId="0AB16BDC" w:rsidR="00F50B78" w:rsidRPr="00C40ED3" w:rsidRDefault="00F50B78" w:rsidP="00495187">
      <w:pPr>
        <w:pStyle w:val="Listparagraf"/>
        <w:numPr>
          <w:ilvl w:val="1"/>
          <w:numId w:val="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care investesc o parte din rezerva de active</w:t>
      </w:r>
      <w:r w:rsidR="00CA5488" w:rsidRPr="00C40ED3">
        <w:rPr>
          <w:rFonts w:cs="Times New Roman"/>
          <w:sz w:val="24"/>
          <w:szCs w:val="24"/>
          <w:lang w:val="ro-MD"/>
        </w:rPr>
        <w:t>,</w:t>
      </w:r>
      <w:r w:rsidRPr="00C40ED3">
        <w:rPr>
          <w:rFonts w:cs="Times New Roman"/>
          <w:sz w:val="24"/>
          <w:szCs w:val="24"/>
          <w:lang w:val="ro-MD"/>
        </w:rPr>
        <w:t xml:space="preserve"> investesc respectivele active numai în instrumente financiare foarte lichide, cu un risc de piață, risc de credit și risc de concentrare minime. Investițiile trebuie să poată fi lichidate rapid, cu un efect negativ minim asupra prețurilor.</w:t>
      </w:r>
      <w:r w:rsidR="00D97C7A" w:rsidRPr="00C40ED3">
        <w:rPr>
          <w:rFonts w:cs="Times New Roman"/>
          <w:sz w:val="24"/>
          <w:szCs w:val="24"/>
          <w:lang w:val="ro-MD"/>
        </w:rPr>
        <w:t xml:space="preserve"> În cazul în care pentru efectuarea investiţiilor menționate este necesară obţinerea </w:t>
      </w:r>
      <w:r w:rsidR="00303640" w:rsidRPr="00C40ED3">
        <w:rPr>
          <w:rFonts w:cs="Times New Roman"/>
          <w:sz w:val="24"/>
          <w:szCs w:val="24"/>
          <w:lang w:val="ro-MD"/>
        </w:rPr>
        <w:t xml:space="preserve">unei </w:t>
      </w:r>
      <w:r w:rsidR="00D97C7A" w:rsidRPr="00C40ED3">
        <w:rPr>
          <w:rFonts w:cs="Times New Roman"/>
          <w:sz w:val="24"/>
          <w:szCs w:val="24"/>
          <w:lang w:val="ro-MD"/>
        </w:rPr>
        <w:t>autorizaţii</w:t>
      </w:r>
      <w:r w:rsidR="00303640" w:rsidRPr="00C40ED3">
        <w:rPr>
          <w:rFonts w:cs="Times New Roman"/>
          <w:sz w:val="24"/>
          <w:szCs w:val="24"/>
          <w:lang w:val="ro-MD"/>
        </w:rPr>
        <w:t xml:space="preserve"> eliberată de</w:t>
      </w:r>
      <w:r w:rsidR="00D97C7A" w:rsidRPr="00C40ED3">
        <w:rPr>
          <w:rFonts w:cs="Times New Roman"/>
          <w:sz w:val="24"/>
          <w:szCs w:val="24"/>
          <w:lang w:val="ro-MD"/>
        </w:rPr>
        <w:t xml:space="preserve"> B</w:t>
      </w:r>
      <w:r w:rsidR="00303640" w:rsidRPr="00C40ED3">
        <w:rPr>
          <w:rFonts w:cs="Times New Roman"/>
          <w:sz w:val="24"/>
          <w:szCs w:val="24"/>
          <w:lang w:val="ro-MD"/>
        </w:rPr>
        <w:t>anca</w:t>
      </w:r>
      <w:r w:rsidR="00D97C7A" w:rsidRPr="00C40ED3">
        <w:rPr>
          <w:rFonts w:cs="Times New Roman"/>
          <w:sz w:val="24"/>
          <w:szCs w:val="24"/>
          <w:lang w:val="ro-MD"/>
        </w:rPr>
        <w:t xml:space="preserve"> Naţionale </w:t>
      </w:r>
      <w:r w:rsidR="00303640" w:rsidRPr="00C40ED3">
        <w:rPr>
          <w:rFonts w:cs="Times New Roman"/>
          <w:sz w:val="24"/>
          <w:szCs w:val="24"/>
          <w:lang w:val="ro-MD"/>
        </w:rPr>
        <w:t xml:space="preserve">în calitate de bancă centrală, </w:t>
      </w:r>
      <w:r w:rsidR="00D97C7A" w:rsidRPr="00C40ED3">
        <w:rPr>
          <w:rFonts w:cs="Times New Roman"/>
          <w:sz w:val="24"/>
          <w:szCs w:val="24"/>
          <w:lang w:val="ro-MD"/>
        </w:rPr>
        <w:t>în conformitate cu prevederile Legii nr.62</w:t>
      </w:r>
      <w:r w:rsidR="00316877" w:rsidRPr="00C40ED3">
        <w:rPr>
          <w:rFonts w:cs="Times New Roman"/>
          <w:sz w:val="24"/>
          <w:szCs w:val="24"/>
          <w:lang w:val="ro-MD"/>
        </w:rPr>
        <w:t>/</w:t>
      </w:r>
      <w:r w:rsidR="00D97C7A" w:rsidRPr="00C40ED3">
        <w:rPr>
          <w:rFonts w:cs="Times New Roman"/>
          <w:sz w:val="24"/>
          <w:szCs w:val="24"/>
          <w:lang w:val="ro-MD"/>
        </w:rPr>
        <w:t>2008, ace</w:t>
      </w:r>
      <w:r w:rsidR="00303640" w:rsidRPr="00C40ED3">
        <w:rPr>
          <w:rFonts w:cs="Times New Roman"/>
          <w:sz w:val="24"/>
          <w:szCs w:val="24"/>
          <w:lang w:val="ro-MD"/>
        </w:rPr>
        <w:t>a</w:t>
      </w:r>
      <w:r w:rsidR="00D97C7A" w:rsidRPr="00C40ED3">
        <w:rPr>
          <w:rFonts w:cs="Times New Roman"/>
          <w:sz w:val="24"/>
          <w:szCs w:val="24"/>
          <w:lang w:val="ro-MD"/>
        </w:rPr>
        <w:t>st</w:t>
      </w:r>
      <w:r w:rsidR="00303640" w:rsidRPr="00C40ED3">
        <w:rPr>
          <w:rFonts w:cs="Times New Roman"/>
          <w:sz w:val="24"/>
          <w:szCs w:val="24"/>
          <w:lang w:val="ro-MD"/>
        </w:rPr>
        <w:t>a</w:t>
      </w:r>
      <w:r w:rsidR="00D97C7A" w:rsidRPr="00C40ED3">
        <w:rPr>
          <w:rFonts w:cs="Times New Roman"/>
          <w:sz w:val="24"/>
          <w:szCs w:val="24"/>
          <w:lang w:val="ro-MD"/>
        </w:rPr>
        <w:t xml:space="preserve"> urmează a fi obţinut</w:t>
      </w:r>
      <w:r w:rsidR="00303640" w:rsidRPr="00C40ED3">
        <w:rPr>
          <w:rFonts w:cs="Times New Roman"/>
          <w:sz w:val="24"/>
          <w:szCs w:val="24"/>
          <w:lang w:val="ro-MD"/>
        </w:rPr>
        <w:t>ă</w:t>
      </w:r>
      <w:r w:rsidR="00D97C7A" w:rsidRPr="00C40ED3">
        <w:rPr>
          <w:rFonts w:cs="Times New Roman"/>
          <w:sz w:val="24"/>
          <w:szCs w:val="24"/>
          <w:lang w:val="ro-MD"/>
        </w:rPr>
        <w:t xml:space="preserve"> </w:t>
      </w:r>
      <w:r w:rsidR="00C725BD" w:rsidRPr="00C40ED3">
        <w:rPr>
          <w:rFonts w:cs="Times New Roman"/>
          <w:sz w:val="24"/>
          <w:szCs w:val="24"/>
          <w:lang w:val="ro-MD"/>
        </w:rPr>
        <w:t>până</w:t>
      </w:r>
      <w:r w:rsidR="00D97C7A" w:rsidRPr="00C40ED3">
        <w:rPr>
          <w:rFonts w:cs="Times New Roman"/>
          <w:sz w:val="24"/>
          <w:szCs w:val="24"/>
          <w:lang w:val="ro-MD"/>
        </w:rPr>
        <w:t xml:space="preserve"> la efectuarea investiţiilor respective.</w:t>
      </w:r>
    </w:p>
    <w:p w14:paraId="5601D84D" w14:textId="77777777" w:rsidR="00F50B78" w:rsidRPr="00C40ED3" w:rsidRDefault="00F50B78" w:rsidP="00495187">
      <w:pPr>
        <w:pStyle w:val="Listparagraf"/>
        <w:numPr>
          <w:ilvl w:val="1"/>
          <w:numId w:val="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Unitățile unui organism de plasament colectiv în valori mobiliare (OPCVM) sunt considerate active cu risc de piață, risc de credit și risc de concentrare minim în sensul </w:t>
      </w:r>
      <w:r w:rsidR="000104C7" w:rsidRPr="00C40ED3">
        <w:rPr>
          <w:rFonts w:cs="Times New Roman"/>
          <w:sz w:val="24"/>
          <w:szCs w:val="24"/>
          <w:lang w:val="ro-MD"/>
        </w:rPr>
        <w:t>alin.</w:t>
      </w:r>
      <w:r w:rsidRPr="00C40ED3">
        <w:rPr>
          <w:rFonts w:cs="Times New Roman"/>
          <w:sz w:val="24"/>
          <w:szCs w:val="24"/>
          <w:lang w:val="ro-MD"/>
        </w:rPr>
        <w:t xml:space="preserve"> (1) în cazul în care OPCVM respectiv investește exclusiv în active astfel cum se specifică în detaliu de </w:t>
      </w:r>
      <w:r w:rsidR="002D52D0" w:rsidRPr="00C40ED3">
        <w:rPr>
          <w:rFonts w:cs="Times New Roman"/>
          <w:sz w:val="24"/>
          <w:szCs w:val="24"/>
          <w:lang w:val="ro-MD"/>
        </w:rPr>
        <w:t xml:space="preserve">Comisia Națională </w:t>
      </w:r>
      <w:r w:rsidRPr="00C40ED3">
        <w:rPr>
          <w:rFonts w:cs="Times New Roman"/>
          <w:sz w:val="24"/>
          <w:szCs w:val="24"/>
          <w:lang w:val="ro-MD"/>
        </w:rPr>
        <w:t xml:space="preserve">în conformitate cu </w:t>
      </w:r>
      <w:r w:rsidR="000104C7" w:rsidRPr="00C40ED3">
        <w:rPr>
          <w:rFonts w:cs="Times New Roman"/>
          <w:sz w:val="24"/>
          <w:szCs w:val="24"/>
          <w:lang w:val="ro-MD"/>
        </w:rPr>
        <w:t>alin.</w:t>
      </w:r>
      <w:r w:rsidRPr="00C40ED3">
        <w:rPr>
          <w:rFonts w:cs="Times New Roman"/>
          <w:sz w:val="24"/>
          <w:szCs w:val="24"/>
          <w:lang w:val="ro-MD"/>
        </w:rPr>
        <w:t xml:space="preserve"> (5), și în cazul în care emitentul tokenului raportat la active se asigură că rezerva de active este investită astfel încât riscul de concentrare să fie redus la minimum.</w:t>
      </w:r>
    </w:p>
    <w:p w14:paraId="1FD3E481" w14:textId="77777777" w:rsidR="00F50B78" w:rsidRPr="00C40ED3" w:rsidRDefault="00F50B78" w:rsidP="00495187">
      <w:pPr>
        <w:pStyle w:val="Listparagraf"/>
        <w:numPr>
          <w:ilvl w:val="1"/>
          <w:numId w:val="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Instrumentele financiare în care este investită rezerva de active sunt păstrate în custodie în conformitate cu </w:t>
      </w:r>
      <w:r w:rsidR="00D97C7A" w:rsidRPr="00C40ED3">
        <w:rPr>
          <w:rFonts w:cs="Times New Roman"/>
          <w:sz w:val="24"/>
          <w:szCs w:val="24"/>
          <w:lang w:val="ro-MD"/>
        </w:rPr>
        <w:t xml:space="preserve">art. </w:t>
      </w:r>
      <w:r w:rsidRPr="00C40ED3">
        <w:rPr>
          <w:rFonts w:cs="Times New Roman"/>
          <w:sz w:val="24"/>
          <w:szCs w:val="24"/>
          <w:lang w:val="ro-MD"/>
        </w:rPr>
        <w:t>37.</w:t>
      </w:r>
    </w:p>
    <w:p w14:paraId="1EF1FD3C" w14:textId="77777777" w:rsidR="00F50B78" w:rsidRPr="00C40ED3" w:rsidRDefault="00F50B78" w:rsidP="00495187">
      <w:pPr>
        <w:pStyle w:val="Listparagraf"/>
        <w:numPr>
          <w:ilvl w:val="1"/>
          <w:numId w:val="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Toate profiturile sau pierderile, inclusiv fluctuațiile valorii instrumentelor financiare menționate la </w:t>
      </w:r>
      <w:r w:rsidR="000104C7" w:rsidRPr="00C40ED3">
        <w:rPr>
          <w:rFonts w:cs="Times New Roman"/>
          <w:sz w:val="24"/>
          <w:szCs w:val="24"/>
          <w:lang w:val="ro-MD"/>
        </w:rPr>
        <w:t>alin.</w:t>
      </w:r>
      <w:r w:rsidRPr="00C40ED3">
        <w:rPr>
          <w:rFonts w:cs="Times New Roman"/>
          <w:sz w:val="24"/>
          <w:szCs w:val="24"/>
          <w:lang w:val="ro-MD"/>
        </w:rPr>
        <w:t xml:space="preserve"> (1), și eventualele riscuri de contrapartidă sau riscuri operaționale care rezultă din investirea rezervei de active sunt suportate de emitentul tokenului raportat la active.</w:t>
      </w:r>
    </w:p>
    <w:p w14:paraId="448CAE81" w14:textId="4021E5CE" w:rsidR="00F50B78" w:rsidRPr="00C40ED3" w:rsidRDefault="00BD3A9D" w:rsidP="00495187">
      <w:pPr>
        <w:pStyle w:val="Listparagraf"/>
        <w:numPr>
          <w:ilvl w:val="1"/>
          <w:numId w:val="45"/>
        </w:numPr>
        <w:tabs>
          <w:tab w:val="left" w:pos="993"/>
          <w:tab w:val="left" w:pos="1843"/>
        </w:tabs>
        <w:spacing w:after="0"/>
        <w:ind w:left="0" w:firstLine="567"/>
        <w:jc w:val="both"/>
        <w:rPr>
          <w:rFonts w:cs="Times New Roman"/>
          <w:sz w:val="24"/>
          <w:szCs w:val="24"/>
          <w:lang w:val="ro-MD"/>
        </w:rPr>
      </w:pPr>
      <w:bookmarkStart w:id="61" w:name="_Hlk186393746"/>
      <w:bookmarkStart w:id="62" w:name="_Hlk197361752"/>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792EAA" w:rsidRPr="00C40ED3">
        <w:rPr>
          <w:rFonts w:cs="Times New Roman"/>
          <w:sz w:val="24"/>
          <w:lang w:val="ro-MD"/>
        </w:rPr>
        <w:t xml:space="preserve">acte normative </w:t>
      </w:r>
      <w:r w:rsidR="00F50B78" w:rsidRPr="00C40ED3">
        <w:rPr>
          <w:rFonts w:cs="Times New Roman"/>
          <w:sz w:val="24"/>
          <w:lang w:val="ro-MD"/>
        </w:rPr>
        <w:t>de reglementar</w:t>
      </w:r>
      <w:r w:rsidR="00F50B78" w:rsidRPr="00C40ED3">
        <w:rPr>
          <w:rFonts w:cs="Times New Roman"/>
          <w:sz w:val="24"/>
          <w:szCs w:val="24"/>
          <w:lang w:val="ro-MD"/>
        </w:rPr>
        <w:t xml:space="preserve">e </w:t>
      </w:r>
      <w:r w:rsidR="0075595E" w:rsidRPr="00C40ED3">
        <w:rPr>
          <w:rFonts w:cs="Times New Roman"/>
          <w:sz w:val="24"/>
          <w:szCs w:val="24"/>
          <w:lang w:val="ro-MD"/>
        </w:rPr>
        <w:t xml:space="preserve">în vederea stabilirii unor </w:t>
      </w:r>
      <w:r w:rsidRPr="00C40ED3">
        <w:rPr>
          <w:rFonts w:cs="Times New Roman"/>
          <w:sz w:val="24"/>
          <w:szCs w:val="24"/>
          <w:lang w:val="ro-MD"/>
        </w:rPr>
        <w:t xml:space="preserve">cerințe și/sau </w:t>
      </w:r>
      <w:r w:rsidR="0075595E" w:rsidRPr="00C40ED3">
        <w:rPr>
          <w:rFonts w:cs="Times New Roman"/>
          <w:sz w:val="24"/>
          <w:szCs w:val="24"/>
          <w:lang w:val="ro-MD"/>
        </w:rPr>
        <w:t>standarde tehnice privind specificarea</w:t>
      </w:r>
      <w:r w:rsidR="00F50B78" w:rsidRPr="00C40ED3">
        <w:rPr>
          <w:rFonts w:cs="Times New Roman"/>
          <w:sz w:val="24"/>
          <w:szCs w:val="24"/>
          <w:lang w:val="ro-MD"/>
        </w:rPr>
        <w:t xml:space="preserve"> instrumentel</w:t>
      </w:r>
      <w:r w:rsidR="0075595E" w:rsidRPr="00C40ED3">
        <w:rPr>
          <w:rFonts w:cs="Times New Roman"/>
          <w:sz w:val="24"/>
          <w:szCs w:val="24"/>
          <w:lang w:val="ro-MD"/>
        </w:rPr>
        <w:t>or</w:t>
      </w:r>
      <w:r w:rsidR="00F50B78" w:rsidRPr="00C40ED3">
        <w:rPr>
          <w:rFonts w:cs="Times New Roman"/>
          <w:sz w:val="24"/>
          <w:szCs w:val="24"/>
          <w:lang w:val="ro-MD"/>
        </w:rPr>
        <w:t xml:space="preserve"> financiare care pot fi considerate ca fiind foarte lichide și având un risc de piață, risc de credit și risc de concentrare minime, astfel cum se menționează la </w:t>
      </w:r>
      <w:r w:rsidR="000104C7" w:rsidRPr="00C40ED3">
        <w:rPr>
          <w:rFonts w:cs="Times New Roman"/>
          <w:sz w:val="24"/>
          <w:szCs w:val="24"/>
          <w:lang w:val="ro-MD"/>
        </w:rPr>
        <w:t>alin.</w:t>
      </w:r>
      <w:r w:rsidR="00F50B78" w:rsidRPr="00C40ED3">
        <w:rPr>
          <w:rFonts w:cs="Times New Roman"/>
          <w:sz w:val="24"/>
          <w:szCs w:val="24"/>
          <w:lang w:val="ro-MD"/>
        </w:rPr>
        <w:t xml:space="preserve"> (1). </w:t>
      </w:r>
      <w:bookmarkEnd w:id="61"/>
      <w:r w:rsidR="00F50B78" w:rsidRPr="00C40ED3">
        <w:rPr>
          <w:rFonts w:cs="Times New Roman"/>
          <w:sz w:val="24"/>
          <w:szCs w:val="24"/>
          <w:lang w:val="ro-MD"/>
        </w:rPr>
        <w:t xml:space="preserve">Atunci când precizează aceste instrumente financiare, </w:t>
      </w:r>
      <w:r w:rsidR="00F336F7" w:rsidRPr="00C40ED3">
        <w:rPr>
          <w:rFonts w:cs="Times New Roman"/>
          <w:sz w:val="24"/>
          <w:szCs w:val="24"/>
          <w:lang w:val="ro-MD"/>
        </w:rPr>
        <w:t>Comisia Națională</w:t>
      </w:r>
      <w:r w:rsidR="00B00865" w:rsidRPr="00C40ED3">
        <w:rPr>
          <w:rFonts w:cs="Times New Roman"/>
          <w:sz w:val="24"/>
          <w:szCs w:val="24"/>
          <w:lang w:val="ro-MD"/>
        </w:rPr>
        <w:t xml:space="preserve"> </w:t>
      </w:r>
      <w:r w:rsidR="00F50B78" w:rsidRPr="00C40ED3">
        <w:rPr>
          <w:rFonts w:cs="Times New Roman"/>
          <w:sz w:val="24"/>
          <w:szCs w:val="24"/>
          <w:lang w:val="ro-MD"/>
        </w:rPr>
        <w:t>țin</w:t>
      </w:r>
      <w:r w:rsidR="00F336F7" w:rsidRPr="00C40ED3">
        <w:rPr>
          <w:rFonts w:cs="Times New Roman"/>
          <w:sz w:val="24"/>
          <w:szCs w:val="24"/>
          <w:lang w:val="ro-MD"/>
        </w:rPr>
        <w:t>e</w:t>
      </w:r>
      <w:r w:rsidR="00F50B78" w:rsidRPr="00C40ED3">
        <w:rPr>
          <w:rFonts w:cs="Times New Roman"/>
          <w:sz w:val="24"/>
          <w:szCs w:val="24"/>
          <w:lang w:val="ro-MD"/>
        </w:rPr>
        <w:t xml:space="preserve"> seama de:</w:t>
      </w:r>
    </w:p>
    <w:bookmarkEnd w:id="62"/>
    <w:p w14:paraId="640F5E2F" w14:textId="77777777" w:rsidR="00C805D4" w:rsidRPr="00C40ED3" w:rsidRDefault="00C805D4" w:rsidP="00495187">
      <w:pPr>
        <w:pStyle w:val="Listparagraf"/>
        <w:numPr>
          <w:ilvl w:val="2"/>
          <w:numId w:val="156"/>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diferitele tipuri de active la care se poate raporta un token raportat la active;</w:t>
      </w:r>
    </w:p>
    <w:p w14:paraId="3C9D0A50" w14:textId="77777777" w:rsidR="00C805D4" w:rsidRPr="00C40ED3" w:rsidRDefault="00C805D4" w:rsidP="00495187">
      <w:pPr>
        <w:pStyle w:val="Listparagraf"/>
        <w:numPr>
          <w:ilvl w:val="2"/>
          <w:numId w:val="156"/>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corelația dintre activele la care se raportează tokenul raportat la active și instrumentele financiare foarte lichide în care ar putea investi emitentul;</w:t>
      </w:r>
    </w:p>
    <w:p w14:paraId="6FA185B6" w14:textId="55FDF2D8" w:rsidR="00C805D4" w:rsidRPr="00C40ED3" w:rsidRDefault="00C805D4" w:rsidP="00495187">
      <w:pPr>
        <w:pStyle w:val="Listparagraf"/>
        <w:numPr>
          <w:ilvl w:val="2"/>
          <w:numId w:val="156"/>
        </w:numPr>
        <w:tabs>
          <w:tab w:val="left" w:pos="851"/>
          <w:tab w:val="left" w:pos="1843"/>
        </w:tabs>
        <w:spacing w:after="0"/>
        <w:ind w:left="0" w:firstLine="709"/>
        <w:jc w:val="both"/>
        <w:rPr>
          <w:rFonts w:cs="Times New Roman"/>
          <w:sz w:val="24"/>
          <w:szCs w:val="24"/>
          <w:lang w:val="ro-MD"/>
        </w:rPr>
      </w:pPr>
      <w:bookmarkStart w:id="63" w:name="_Hlk186393463"/>
      <w:r w:rsidRPr="00C40ED3">
        <w:rPr>
          <w:rFonts w:cs="Times New Roman"/>
          <w:sz w:val="24"/>
          <w:szCs w:val="24"/>
          <w:lang w:val="ro-MD"/>
        </w:rPr>
        <w:t>cerința de acoperire a necesarului de lichiditate</w:t>
      </w:r>
      <w:r w:rsidR="00BC7EC4" w:rsidRPr="00C40ED3">
        <w:rPr>
          <w:rFonts w:cs="Times New Roman"/>
          <w:sz w:val="24"/>
          <w:szCs w:val="24"/>
          <w:lang w:val="ro-MD"/>
        </w:rPr>
        <w:t xml:space="preserve">, astfel încît să fie asigurat faptul că emitenții de tokenuri raportate la active </w:t>
      </w:r>
      <w:r w:rsidR="005123B8" w:rsidRPr="00C40ED3">
        <w:rPr>
          <w:rFonts w:cs="Times New Roman"/>
          <w:sz w:val="24"/>
          <w:szCs w:val="24"/>
          <w:lang w:val="ro-MD"/>
        </w:rPr>
        <w:t>mențin</w:t>
      </w:r>
      <w:r w:rsidR="00BC7EC4" w:rsidRPr="00C40ED3">
        <w:rPr>
          <w:rFonts w:cs="Times New Roman"/>
          <w:sz w:val="24"/>
          <w:szCs w:val="24"/>
          <w:lang w:val="ro-MD"/>
        </w:rPr>
        <w:t xml:space="preserve"> niveluri ale rezervelor de lichiditate care sînt adecvate pentru a le permite să facă faţă eventualelor dezechilibre dintre intrările şi ieşirile de lichidităţi în situaţii de criză gravă într-un interval de 30 de zile</w:t>
      </w:r>
      <w:r w:rsidRPr="00C40ED3">
        <w:rPr>
          <w:rFonts w:cs="Times New Roman"/>
          <w:sz w:val="24"/>
          <w:szCs w:val="24"/>
          <w:lang w:val="ro-MD"/>
        </w:rPr>
        <w:t>;</w:t>
      </w:r>
    </w:p>
    <w:bookmarkEnd w:id="63"/>
    <w:p w14:paraId="2293917A" w14:textId="77777777" w:rsidR="00C805D4" w:rsidRPr="00C40ED3" w:rsidRDefault="00C805D4" w:rsidP="00495187">
      <w:pPr>
        <w:pStyle w:val="Listparagraf"/>
        <w:numPr>
          <w:ilvl w:val="2"/>
          <w:numId w:val="156"/>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constrângeri de concentrare care împiedică emitentul:</w:t>
      </w:r>
    </w:p>
    <w:p w14:paraId="1240C0A0" w14:textId="77777777" w:rsidR="00C805D4" w:rsidRPr="00C40ED3" w:rsidRDefault="00C805D4" w:rsidP="00495187">
      <w:pPr>
        <w:pStyle w:val="Listparagraf"/>
        <w:numPr>
          <w:ilvl w:val="3"/>
          <w:numId w:val="1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să investească mai mult de un anumit procent de active de rezervă în instrumente financiare foarte lichide cu un risc de piață, risc de credit și risc de concentrare minime emise de o singură entitate;</w:t>
      </w:r>
    </w:p>
    <w:p w14:paraId="592A82A8" w14:textId="77777777" w:rsidR="00C805D4" w:rsidRPr="00C40ED3" w:rsidRDefault="00C805D4" w:rsidP="00495187">
      <w:pPr>
        <w:pStyle w:val="Listparagraf"/>
        <w:numPr>
          <w:ilvl w:val="3"/>
          <w:numId w:val="1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păstreze în custodie mai mult de un anumit procent din criptoactive sau active la furnizorii de servicii de criptoactive sau instituțiile de credit care aparțin aceluiași grup, astfel cum este definit la articolul </w:t>
      </w:r>
      <w:r w:rsidR="00F268A2" w:rsidRPr="00C40ED3">
        <w:rPr>
          <w:rFonts w:cs="Times New Roman"/>
          <w:sz w:val="24"/>
          <w:szCs w:val="24"/>
          <w:lang w:val="ro-MD"/>
        </w:rPr>
        <w:t>3</w:t>
      </w:r>
      <w:r w:rsidRPr="00C40ED3">
        <w:rPr>
          <w:rFonts w:cs="Times New Roman"/>
          <w:sz w:val="24"/>
          <w:szCs w:val="24"/>
          <w:lang w:val="ro-MD"/>
        </w:rPr>
        <w:t xml:space="preserve"> </w:t>
      </w:r>
      <w:r w:rsidR="00F268A2" w:rsidRPr="00C40ED3">
        <w:rPr>
          <w:rFonts w:cs="Times New Roman"/>
          <w:sz w:val="24"/>
          <w:szCs w:val="24"/>
          <w:lang w:val="ro-MD"/>
        </w:rPr>
        <w:t xml:space="preserve">alin. </w:t>
      </w:r>
      <w:r w:rsidR="001B55C1" w:rsidRPr="00C40ED3">
        <w:rPr>
          <w:rFonts w:cs="Times New Roman"/>
          <w:sz w:val="24"/>
          <w:szCs w:val="24"/>
          <w:lang w:val="ro-MD"/>
        </w:rPr>
        <w:t xml:space="preserve">(1), pct. </w:t>
      </w:r>
      <w:r w:rsidR="00836E6B" w:rsidRPr="00C40ED3">
        <w:rPr>
          <w:rFonts w:cs="Times New Roman"/>
          <w:sz w:val="24"/>
          <w:szCs w:val="24"/>
          <w:lang w:val="ro-MD"/>
        </w:rPr>
        <w:t>50</w:t>
      </w:r>
      <w:r w:rsidR="00F268A2" w:rsidRPr="00C40ED3">
        <w:rPr>
          <w:rFonts w:cs="Times New Roman"/>
          <w:sz w:val="24"/>
          <w:szCs w:val="24"/>
          <w:lang w:val="ro-MD"/>
        </w:rPr>
        <w:t>)</w:t>
      </w:r>
      <w:r w:rsidRPr="00C40ED3">
        <w:rPr>
          <w:rFonts w:cs="Times New Roman"/>
          <w:sz w:val="24"/>
          <w:szCs w:val="24"/>
          <w:lang w:val="ro-MD"/>
        </w:rPr>
        <w:t xml:space="preserve">, sau </w:t>
      </w:r>
      <w:r w:rsidR="00F268A2" w:rsidRPr="00C40ED3">
        <w:rPr>
          <w:rFonts w:cs="Times New Roman"/>
          <w:sz w:val="24"/>
          <w:szCs w:val="24"/>
          <w:lang w:val="ro-MD"/>
        </w:rPr>
        <w:t xml:space="preserve">la </w:t>
      </w:r>
      <w:r w:rsidRPr="00C40ED3">
        <w:rPr>
          <w:rFonts w:cs="Times New Roman"/>
          <w:sz w:val="24"/>
          <w:szCs w:val="24"/>
          <w:lang w:val="ro-MD"/>
        </w:rPr>
        <w:t>firmele de investiții.</w:t>
      </w:r>
    </w:p>
    <w:p w14:paraId="4EE33A47" w14:textId="7BCDC5EB" w:rsidR="00F50B78" w:rsidRPr="00C40ED3" w:rsidRDefault="00F50B78" w:rsidP="00495187">
      <w:pPr>
        <w:tabs>
          <w:tab w:val="left" w:pos="993"/>
          <w:tab w:val="left" w:pos="1843"/>
        </w:tabs>
        <w:spacing w:after="0"/>
        <w:ind w:firstLine="567"/>
        <w:jc w:val="both"/>
        <w:rPr>
          <w:rFonts w:cs="Times New Roman"/>
          <w:sz w:val="24"/>
          <w:szCs w:val="24"/>
          <w:lang w:val="ro-MD"/>
        </w:rPr>
      </w:pPr>
      <w:bookmarkStart w:id="64" w:name="_Hlk186396053"/>
      <w:r w:rsidRPr="00C40ED3">
        <w:rPr>
          <w:rFonts w:cs="Times New Roman"/>
          <w:sz w:val="24"/>
          <w:szCs w:val="24"/>
          <w:lang w:val="ro-MD"/>
        </w:rPr>
        <w:t xml:space="preserve">În sensul </w:t>
      </w:r>
      <w:r w:rsidR="0074567E" w:rsidRPr="00C40ED3">
        <w:rPr>
          <w:rFonts w:cs="Times New Roman"/>
          <w:sz w:val="24"/>
          <w:szCs w:val="24"/>
          <w:lang w:val="ro-MD"/>
        </w:rPr>
        <w:t>prevederilor</w:t>
      </w:r>
      <w:r w:rsidRPr="00C40ED3">
        <w:rPr>
          <w:rFonts w:cs="Times New Roman"/>
          <w:sz w:val="24"/>
          <w:szCs w:val="24"/>
          <w:lang w:val="ro-MD"/>
        </w:rPr>
        <w:t xml:space="preserve"> </w:t>
      </w:r>
      <w:r w:rsidR="000104C7" w:rsidRPr="00C40ED3">
        <w:rPr>
          <w:rFonts w:cs="Times New Roman"/>
          <w:sz w:val="24"/>
          <w:szCs w:val="24"/>
          <w:lang w:val="ro-MD"/>
        </w:rPr>
        <w:t>lit.</w:t>
      </w:r>
      <w:r w:rsidRPr="00C40ED3">
        <w:rPr>
          <w:rFonts w:cs="Times New Roman"/>
          <w:sz w:val="24"/>
          <w:szCs w:val="24"/>
          <w:lang w:val="ro-MD"/>
        </w:rPr>
        <w:t xml:space="preserve"> (d) punctul (i), </w:t>
      </w:r>
      <w:r w:rsidR="002D52D0" w:rsidRPr="00C40ED3">
        <w:rPr>
          <w:rFonts w:cs="Times New Roman"/>
          <w:sz w:val="24"/>
          <w:szCs w:val="24"/>
          <w:lang w:val="ro-MD"/>
        </w:rPr>
        <w:t xml:space="preserve">Comisia Națională </w:t>
      </w:r>
      <w:r w:rsidRPr="00C40ED3">
        <w:rPr>
          <w:rFonts w:cs="Times New Roman"/>
          <w:sz w:val="24"/>
          <w:szCs w:val="24"/>
          <w:lang w:val="ro-MD"/>
        </w:rPr>
        <w:t xml:space="preserve">stabilește </w:t>
      </w:r>
      <w:r w:rsidR="001B55C1" w:rsidRPr="00C40ED3">
        <w:rPr>
          <w:rFonts w:cs="Times New Roman"/>
          <w:sz w:val="24"/>
          <w:szCs w:val="24"/>
          <w:lang w:val="ro-MD"/>
        </w:rPr>
        <w:t xml:space="preserve">și adoptă, </w:t>
      </w:r>
      <w:r w:rsidRPr="00C40ED3">
        <w:rPr>
          <w:rFonts w:cs="Times New Roman"/>
          <w:sz w:val="24"/>
          <w:szCs w:val="24"/>
          <w:lang w:val="ro-MD"/>
        </w:rPr>
        <w:t xml:space="preserve">limite adecvate pentru determinarea cerințelor privind concentrarea. Respectivele limite iau în considerare, printre altele, pragurile relevante prevăzute la </w:t>
      </w:r>
      <w:r w:rsidR="00836E6B" w:rsidRPr="00C40ED3">
        <w:rPr>
          <w:rFonts w:cs="Times New Roman"/>
          <w:sz w:val="24"/>
          <w:szCs w:val="24"/>
          <w:lang w:val="ro-MD"/>
        </w:rPr>
        <w:t xml:space="preserve">art. </w:t>
      </w:r>
      <w:r w:rsidR="006B14F5" w:rsidRPr="00C40ED3">
        <w:rPr>
          <w:rFonts w:cs="Times New Roman"/>
          <w:sz w:val="24"/>
          <w:szCs w:val="24"/>
          <w:lang w:val="ro-MD"/>
        </w:rPr>
        <w:t>112</w:t>
      </w:r>
      <w:r w:rsidRPr="00C40ED3">
        <w:rPr>
          <w:rFonts w:cs="Times New Roman"/>
          <w:sz w:val="24"/>
          <w:szCs w:val="24"/>
          <w:lang w:val="ro-MD"/>
        </w:rPr>
        <w:t xml:space="preserve"> din </w:t>
      </w:r>
      <w:r w:rsidR="006B14F5" w:rsidRPr="00C40ED3">
        <w:rPr>
          <w:rFonts w:cs="Times New Roman"/>
          <w:sz w:val="24"/>
          <w:szCs w:val="24"/>
          <w:lang w:val="ro-MD"/>
        </w:rPr>
        <w:t xml:space="preserve">Legea </w:t>
      </w:r>
      <w:r w:rsidR="00741142" w:rsidRPr="00C40ED3">
        <w:rPr>
          <w:rFonts w:cs="Times New Roman"/>
          <w:sz w:val="24"/>
          <w:szCs w:val="24"/>
          <w:lang w:val="ro-MD"/>
        </w:rPr>
        <w:t xml:space="preserve">nr. </w:t>
      </w:r>
      <w:r w:rsidR="006B14F5" w:rsidRPr="00C40ED3">
        <w:rPr>
          <w:rFonts w:cs="Times New Roman"/>
          <w:sz w:val="24"/>
          <w:szCs w:val="24"/>
          <w:lang w:val="ro-MD"/>
        </w:rPr>
        <w:t>171/2012</w:t>
      </w:r>
      <w:r w:rsidR="0033134D" w:rsidRPr="00C40ED3">
        <w:rPr>
          <w:rFonts w:cs="Times New Roman"/>
          <w:sz w:val="24"/>
          <w:szCs w:val="24"/>
          <w:lang w:val="ro-MD"/>
        </w:rPr>
        <w:t xml:space="preserve"> sau</w:t>
      </w:r>
      <w:r w:rsidR="000F1742" w:rsidRPr="00C40ED3">
        <w:rPr>
          <w:rFonts w:cs="Times New Roman"/>
          <w:sz w:val="24"/>
          <w:szCs w:val="24"/>
          <w:lang w:val="ro-MD"/>
        </w:rPr>
        <w:t xml:space="preserve"> în</w:t>
      </w:r>
      <w:r w:rsidR="00A94343" w:rsidRPr="00C40ED3">
        <w:rPr>
          <w:rFonts w:cs="Times New Roman"/>
          <w:sz w:val="24"/>
          <w:szCs w:val="24"/>
          <w:lang w:val="ro-MD"/>
        </w:rPr>
        <w:t xml:space="preserve"> actel</w:t>
      </w:r>
      <w:r w:rsidR="000F1742" w:rsidRPr="00C40ED3">
        <w:rPr>
          <w:rFonts w:cs="Times New Roman"/>
          <w:sz w:val="24"/>
          <w:szCs w:val="24"/>
          <w:lang w:val="ro-MD"/>
        </w:rPr>
        <w:t>e</w:t>
      </w:r>
      <w:r w:rsidR="00A94343" w:rsidRPr="00C40ED3">
        <w:rPr>
          <w:rFonts w:cs="Times New Roman"/>
          <w:sz w:val="24"/>
          <w:szCs w:val="24"/>
          <w:lang w:val="ro-MD"/>
        </w:rPr>
        <w:t xml:space="preserve"> normative ale Comisiei Naționale</w:t>
      </w:r>
      <w:r w:rsidR="00EC2833" w:rsidRPr="00C40ED3">
        <w:rPr>
          <w:rFonts w:cs="Times New Roman"/>
          <w:sz w:val="24"/>
          <w:szCs w:val="24"/>
          <w:lang w:val="ro-MD"/>
        </w:rPr>
        <w:t xml:space="preserve"> </w:t>
      </w:r>
      <w:r w:rsidR="0033134D" w:rsidRPr="00C40ED3">
        <w:rPr>
          <w:rFonts w:cs="Times New Roman"/>
          <w:sz w:val="24"/>
          <w:szCs w:val="24"/>
          <w:lang w:val="ro-MD"/>
        </w:rPr>
        <w:t xml:space="preserve">adoptate </w:t>
      </w:r>
      <w:r w:rsidR="00EC2833" w:rsidRPr="00C40ED3">
        <w:rPr>
          <w:rFonts w:cs="Times New Roman"/>
          <w:sz w:val="24"/>
          <w:szCs w:val="24"/>
          <w:lang w:val="ro-MD"/>
        </w:rPr>
        <w:t>în acest sens</w:t>
      </w:r>
      <w:r w:rsidR="00A94343" w:rsidRPr="00C40ED3">
        <w:rPr>
          <w:rFonts w:cs="Times New Roman"/>
          <w:sz w:val="24"/>
          <w:szCs w:val="24"/>
          <w:lang w:val="ro-MD"/>
        </w:rPr>
        <w:t>.</w:t>
      </w:r>
    </w:p>
    <w:bookmarkEnd w:id="64"/>
    <w:p w14:paraId="7E3F8810" w14:textId="77777777" w:rsidR="00F50B78" w:rsidRDefault="00F50B78" w:rsidP="00495187">
      <w:pPr>
        <w:tabs>
          <w:tab w:val="left" w:pos="993"/>
          <w:tab w:val="left" w:pos="1843"/>
        </w:tabs>
        <w:spacing w:after="0"/>
        <w:ind w:firstLine="567"/>
        <w:jc w:val="both"/>
        <w:rPr>
          <w:rFonts w:cs="Times New Roman"/>
          <w:sz w:val="24"/>
          <w:szCs w:val="24"/>
          <w:lang w:val="ro-MD"/>
        </w:rPr>
      </w:pPr>
    </w:p>
    <w:p w14:paraId="24E6BE7D" w14:textId="77777777" w:rsidR="00503BFC" w:rsidRDefault="00503BFC" w:rsidP="00495187">
      <w:pPr>
        <w:tabs>
          <w:tab w:val="left" w:pos="993"/>
          <w:tab w:val="left" w:pos="1843"/>
        </w:tabs>
        <w:spacing w:after="0"/>
        <w:ind w:firstLine="567"/>
        <w:jc w:val="both"/>
        <w:rPr>
          <w:rFonts w:cs="Times New Roman"/>
          <w:sz w:val="24"/>
          <w:szCs w:val="24"/>
          <w:lang w:val="ro-MD"/>
        </w:rPr>
      </w:pPr>
    </w:p>
    <w:p w14:paraId="3852F820" w14:textId="77777777" w:rsidR="00503BFC" w:rsidRPr="00C40ED3" w:rsidRDefault="00503BFC" w:rsidP="00495187">
      <w:pPr>
        <w:tabs>
          <w:tab w:val="left" w:pos="993"/>
          <w:tab w:val="left" w:pos="1843"/>
        </w:tabs>
        <w:spacing w:after="0"/>
        <w:ind w:firstLine="567"/>
        <w:jc w:val="both"/>
        <w:rPr>
          <w:rFonts w:cs="Times New Roman"/>
          <w:sz w:val="24"/>
          <w:szCs w:val="24"/>
          <w:lang w:val="ro-MD"/>
        </w:rPr>
      </w:pPr>
    </w:p>
    <w:p w14:paraId="6653B895"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Dreptul la răscumpărare</w:t>
      </w:r>
    </w:p>
    <w:p w14:paraId="34DD2630" w14:textId="3635CAEE" w:rsidR="00F50B78" w:rsidRPr="00C40ED3" w:rsidRDefault="00F50B78" w:rsidP="0080467F">
      <w:pPr>
        <w:pStyle w:val="Listparagraf"/>
        <w:numPr>
          <w:ilvl w:val="1"/>
          <w:numId w:val="4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Deținătorii de tokenuri raportate la active au dreptul de răscumpărare în orice moment împotriva emitenților de tokenuri raportate la active și cu privire la activele de rezervă atunci când emitenții nu sunt în măsură să își îndeplinească obligațiile menționate în </w:t>
      </w:r>
      <w:r w:rsidR="00AC017F" w:rsidRPr="00C40ED3">
        <w:rPr>
          <w:rFonts w:cs="Times New Roman"/>
          <w:sz w:val="24"/>
          <w:szCs w:val="24"/>
          <w:lang w:val="ro-MD"/>
        </w:rPr>
        <w:t xml:space="preserve">secțiunea </w:t>
      </w:r>
      <w:r w:rsidR="00E65C18" w:rsidRPr="00C40ED3">
        <w:rPr>
          <w:rFonts w:cs="Times New Roman"/>
          <w:sz w:val="24"/>
          <w:szCs w:val="24"/>
          <w:lang w:val="ro-MD"/>
        </w:rPr>
        <w:t xml:space="preserve">5 </w:t>
      </w:r>
      <w:r w:rsidRPr="00C40ED3">
        <w:rPr>
          <w:rFonts w:cs="Times New Roman"/>
          <w:sz w:val="24"/>
          <w:szCs w:val="24"/>
          <w:lang w:val="ro-MD"/>
        </w:rPr>
        <w:t xml:space="preserve">din prezentul </w:t>
      </w:r>
      <w:r w:rsidR="00612E23" w:rsidRPr="00C40ED3">
        <w:rPr>
          <w:rFonts w:cs="Times New Roman"/>
          <w:sz w:val="24"/>
          <w:szCs w:val="24"/>
          <w:lang w:val="ro-MD"/>
        </w:rPr>
        <w:t>capitol</w:t>
      </w:r>
      <w:r w:rsidRPr="00C40ED3">
        <w:rPr>
          <w:rFonts w:cs="Times New Roman"/>
          <w:sz w:val="24"/>
          <w:szCs w:val="24"/>
          <w:lang w:val="ro-MD"/>
        </w:rPr>
        <w:t>. Emitenții instituie, mențin și pun în aplicare politici și proceduri clare și detaliate cu privire la acest drept permanent de răscumpărare.</w:t>
      </w:r>
    </w:p>
    <w:p w14:paraId="230ED528" w14:textId="77777777" w:rsidR="00F50B78" w:rsidRPr="00C40ED3" w:rsidRDefault="00F50B78" w:rsidP="00495187">
      <w:pPr>
        <w:pStyle w:val="Listparagraf"/>
        <w:numPr>
          <w:ilvl w:val="1"/>
          <w:numId w:val="4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La cererea unui deținător al unui token raportat la active, emitentul unui astfel de token răscumpără fie prin plata unei sume în fonduri, altele decât moneda electronică, echivalentă cu valoarea de piață a activelor la care se raportează tokenul raportat la active, fie prin livrarea activelor la care se raportează tokenul raportat la active. Emitenții instituie o politică privind acest drept permanent de răscumpărare în care prezintă:</w:t>
      </w:r>
    </w:p>
    <w:p w14:paraId="0B143195" w14:textId="77777777" w:rsidR="00C805D4" w:rsidRPr="00C40ED3" w:rsidRDefault="00C805D4" w:rsidP="00503BFC">
      <w:pPr>
        <w:pStyle w:val="Listparagraf"/>
        <w:numPr>
          <w:ilvl w:val="2"/>
          <w:numId w:val="15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condițiile, inclusiv pragurile, perioadele și intervalele de timp în care deținătorii de tokenuri raportate la active își pot exercita acest drept de răscumpărare;</w:t>
      </w:r>
    </w:p>
    <w:p w14:paraId="20BED0A3" w14:textId="7F963DBF" w:rsidR="00C805D4" w:rsidRPr="00C40ED3" w:rsidRDefault="00C805D4" w:rsidP="00503BFC">
      <w:pPr>
        <w:pStyle w:val="Listparagraf"/>
        <w:numPr>
          <w:ilvl w:val="2"/>
          <w:numId w:val="15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mecanismele și procedurile de asigurare a răscumpărării tokenurilor raportate la active, inclusiv în condiții de criză a pieței, precum și în contextul punerii în aplicare a planului de redresare prevăzut la </w:t>
      </w:r>
      <w:r w:rsidR="0004331A" w:rsidRPr="00C40ED3">
        <w:rPr>
          <w:rFonts w:cs="Times New Roman"/>
          <w:sz w:val="24"/>
          <w:szCs w:val="24"/>
          <w:lang w:val="ro-MD"/>
        </w:rPr>
        <w:t xml:space="preserve">ar. </w:t>
      </w:r>
      <w:r w:rsidR="00E65C18" w:rsidRPr="00C40ED3">
        <w:rPr>
          <w:rFonts w:cs="Times New Roman"/>
          <w:sz w:val="24"/>
          <w:szCs w:val="24"/>
          <w:lang w:val="ro-MD"/>
        </w:rPr>
        <w:t>43</w:t>
      </w:r>
      <w:r w:rsidRPr="00C40ED3">
        <w:rPr>
          <w:rFonts w:cs="Times New Roman"/>
          <w:sz w:val="24"/>
          <w:szCs w:val="24"/>
          <w:lang w:val="ro-MD"/>
        </w:rPr>
        <w:t xml:space="preserve"> sau, în cazul răscumpărării ordonate a tokenurilor raportate la active, </w:t>
      </w:r>
      <w:r w:rsidR="0088712F" w:rsidRPr="00C40ED3">
        <w:rPr>
          <w:rFonts w:cs="Times New Roman"/>
          <w:sz w:val="24"/>
          <w:szCs w:val="24"/>
          <w:lang w:val="ro-MD"/>
        </w:rPr>
        <w:t>conform</w:t>
      </w:r>
      <w:r w:rsidRPr="00C40ED3">
        <w:rPr>
          <w:rFonts w:cs="Times New Roman"/>
          <w:sz w:val="24"/>
          <w:szCs w:val="24"/>
          <w:lang w:val="ro-MD"/>
        </w:rPr>
        <w:t xml:space="preserve"> </w:t>
      </w:r>
      <w:r w:rsidR="00D81994" w:rsidRPr="00C40ED3">
        <w:rPr>
          <w:rFonts w:cs="Times New Roman"/>
          <w:sz w:val="24"/>
          <w:szCs w:val="24"/>
          <w:lang w:val="ro-MD"/>
        </w:rPr>
        <w:t xml:space="preserve">art. </w:t>
      </w:r>
      <w:r w:rsidR="00E65C18" w:rsidRPr="00C40ED3">
        <w:rPr>
          <w:rFonts w:cs="Times New Roman"/>
          <w:sz w:val="24"/>
          <w:szCs w:val="24"/>
          <w:lang w:val="ro-MD"/>
        </w:rPr>
        <w:t>44</w:t>
      </w:r>
      <w:r w:rsidRPr="00C40ED3">
        <w:rPr>
          <w:rFonts w:cs="Times New Roman"/>
          <w:sz w:val="24"/>
          <w:szCs w:val="24"/>
          <w:lang w:val="ro-MD"/>
        </w:rPr>
        <w:t>;</w:t>
      </w:r>
    </w:p>
    <w:p w14:paraId="5356B6D5" w14:textId="41CBD3AE" w:rsidR="00C805D4" w:rsidRPr="00C40ED3" w:rsidRDefault="00C805D4" w:rsidP="00503BFC">
      <w:pPr>
        <w:pStyle w:val="Listparagraf"/>
        <w:numPr>
          <w:ilvl w:val="2"/>
          <w:numId w:val="15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evaluarea sau principiile de evaluare ale tokenurilor raportate la active și ale activelor de rezervă atunci când dreptul de răscumpărare este exercitat de către deținătorul tokenurilor raportate la active, inclusiv prin folosirea metodologiei de evaluare stabilite la </w:t>
      </w:r>
      <w:r w:rsidR="0088712F" w:rsidRPr="00C40ED3">
        <w:rPr>
          <w:rFonts w:cs="Times New Roman"/>
          <w:sz w:val="24"/>
          <w:szCs w:val="24"/>
          <w:lang w:val="ro-MD"/>
        </w:rPr>
        <w:t xml:space="preserve">art. </w:t>
      </w:r>
      <w:r w:rsidRPr="00C40ED3">
        <w:rPr>
          <w:rFonts w:cs="Times New Roman"/>
          <w:sz w:val="24"/>
          <w:szCs w:val="24"/>
          <w:lang w:val="ro-MD"/>
        </w:rPr>
        <w:t xml:space="preserve">36 </w:t>
      </w:r>
      <w:r w:rsidR="000104C7" w:rsidRPr="00C40ED3">
        <w:rPr>
          <w:rFonts w:cs="Times New Roman"/>
          <w:sz w:val="24"/>
          <w:szCs w:val="24"/>
          <w:lang w:val="ro-MD"/>
        </w:rPr>
        <w:t>alin.</w:t>
      </w:r>
      <w:r w:rsidRPr="00C40ED3">
        <w:rPr>
          <w:rFonts w:cs="Times New Roman"/>
          <w:sz w:val="24"/>
          <w:szCs w:val="24"/>
          <w:lang w:val="ro-MD"/>
        </w:rPr>
        <w:t xml:space="preserve"> (11);</w:t>
      </w:r>
    </w:p>
    <w:p w14:paraId="40B0FD5E" w14:textId="77777777" w:rsidR="00C805D4" w:rsidRPr="00C40ED3" w:rsidRDefault="00C805D4" w:rsidP="00503BFC">
      <w:pPr>
        <w:pStyle w:val="Listparagraf"/>
        <w:numPr>
          <w:ilvl w:val="2"/>
          <w:numId w:val="15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condițiile de decontare a răscumpărării; și</w:t>
      </w:r>
    </w:p>
    <w:p w14:paraId="60F4DFE1" w14:textId="77777777" w:rsidR="00C805D4" w:rsidRPr="00C40ED3" w:rsidRDefault="00C805D4" w:rsidP="00503BFC">
      <w:pPr>
        <w:pStyle w:val="Listparagraf"/>
        <w:numPr>
          <w:ilvl w:val="2"/>
          <w:numId w:val="15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măsuri luate de emitenți pentru a gestiona în mod adecvat creșterile sau scăderile rezervei de active pentru a evita orice impact negativ asupra pieței activelor de rezervă.</w:t>
      </w:r>
    </w:p>
    <w:p w14:paraId="2D3DA7AF"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cazul în care, atunci când vând un token raportat la active, emitenții acceptă o plată în alte fonduri decât monedele electronice, denominate într-o monedă oficială, aceștia asigură întotdeauna opțiunea de răscumpărare a tokenului în alte fonduri decât monedele electronice, denominate în aceeași monedă oficială.</w:t>
      </w:r>
    </w:p>
    <w:p w14:paraId="3156C276" w14:textId="72C4B4CE" w:rsidR="00F50B78" w:rsidRPr="00C40ED3" w:rsidRDefault="00F50B78" w:rsidP="0080467F">
      <w:pPr>
        <w:pStyle w:val="Listparagraf"/>
        <w:numPr>
          <w:ilvl w:val="1"/>
          <w:numId w:val="4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D81994" w:rsidRPr="00C40ED3">
        <w:rPr>
          <w:rFonts w:cs="Times New Roman"/>
          <w:sz w:val="24"/>
          <w:szCs w:val="24"/>
          <w:lang w:val="ro-MD"/>
        </w:rPr>
        <w:t xml:space="preserve">art. </w:t>
      </w:r>
      <w:r w:rsidR="00E65C18" w:rsidRPr="00C40ED3">
        <w:rPr>
          <w:rFonts w:cs="Times New Roman"/>
          <w:sz w:val="24"/>
          <w:szCs w:val="24"/>
          <w:lang w:val="ro-MD"/>
        </w:rPr>
        <w:t>43</w:t>
      </w:r>
      <w:r w:rsidRPr="00C40ED3">
        <w:rPr>
          <w:rFonts w:cs="Times New Roman"/>
          <w:sz w:val="24"/>
          <w:szCs w:val="24"/>
          <w:lang w:val="ro-MD"/>
        </w:rPr>
        <w:t>, răscumpărarea tokenurilor raportate la active nu face obiectul unei taxe</w:t>
      </w:r>
      <w:r w:rsidR="00440328" w:rsidRPr="00C40ED3">
        <w:rPr>
          <w:rFonts w:cs="Times New Roman"/>
          <w:sz w:val="24"/>
          <w:szCs w:val="24"/>
          <w:lang w:val="ro-MD"/>
        </w:rPr>
        <w:t xml:space="preserve"> sau </w:t>
      </w:r>
      <w:r w:rsidR="00C9021A">
        <w:rPr>
          <w:rFonts w:cs="Times New Roman"/>
          <w:sz w:val="24"/>
          <w:szCs w:val="24"/>
          <w:lang w:val="ro-MD"/>
        </w:rPr>
        <w:t xml:space="preserve">unui </w:t>
      </w:r>
      <w:r w:rsidR="00440328" w:rsidRPr="00C40ED3">
        <w:rPr>
          <w:rFonts w:cs="Times New Roman"/>
          <w:sz w:val="24"/>
          <w:szCs w:val="24"/>
          <w:lang w:val="ro-MD"/>
        </w:rPr>
        <w:t>comision</w:t>
      </w:r>
      <w:r w:rsidRPr="00C40ED3">
        <w:rPr>
          <w:rFonts w:cs="Times New Roman"/>
          <w:sz w:val="24"/>
          <w:szCs w:val="24"/>
          <w:lang w:val="ro-MD"/>
        </w:rPr>
        <w:t>.</w:t>
      </w:r>
    </w:p>
    <w:p w14:paraId="686EF332"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p>
    <w:p w14:paraId="0374A633"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Interzicerea acordării de dobânzi</w:t>
      </w:r>
    </w:p>
    <w:p w14:paraId="2D18AE9F" w14:textId="77777777" w:rsidR="00F50B78" w:rsidRPr="00C40ED3" w:rsidRDefault="00F50B78" w:rsidP="00495187">
      <w:pPr>
        <w:pStyle w:val="Listparagraf"/>
        <w:numPr>
          <w:ilvl w:val="1"/>
          <w:numId w:val="4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raportate la active nu acordă dobânzi în legătură cu tokenurile raportate la active.</w:t>
      </w:r>
    </w:p>
    <w:p w14:paraId="26EFD72A" w14:textId="77777777" w:rsidR="00F50B78" w:rsidRPr="00C40ED3" w:rsidRDefault="00F50B78" w:rsidP="00495187">
      <w:pPr>
        <w:pStyle w:val="Listparagraf"/>
        <w:numPr>
          <w:ilvl w:val="1"/>
          <w:numId w:val="4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nu acordă dobânzi atunci când furnizează servicii de criptoactive legate de tokenuri raportate la active.</w:t>
      </w:r>
    </w:p>
    <w:p w14:paraId="5A1E3215" w14:textId="77777777" w:rsidR="00F50B78" w:rsidRPr="00C40ED3" w:rsidRDefault="00F50B78" w:rsidP="00495187">
      <w:pPr>
        <w:pStyle w:val="Listparagraf"/>
        <w:numPr>
          <w:ilvl w:val="1"/>
          <w:numId w:val="4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D81994" w:rsidRPr="00C40ED3">
        <w:rPr>
          <w:rFonts w:cs="Times New Roman"/>
          <w:sz w:val="24"/>
          <w:szCs w:val="24"/>
          <w:lang w:val="ro-MD"/>
        </w:rPr>
        <w:t xml:space="preserve">alin. </w:t>
      </w:r>
      <w:r w:rsidRPr="00C40ED3">
        <w:rPr>
          <w:rFonts w:cs="Times New Roman"/>
          <w:sz w:val="24"/>
          <w:szCs w:val="24"/>
          <w:lang w:val="ro-MD"/>
        </w:rPr>
        <w:t>(1) și (2), orice remunerație sau orice alt beneficiu legat de perioada de timp în care un deținător de tokenuri raportate la active deține astfel de tokenuri raportate la active este tratat ca dobândă. Aceasta include compensarea sau reducerile nete, cu un efect echivalent unei dobânzi primite de deținătorul de tokenuri raportate la active, direct de la emitent sau de la terți, și în legătură directă cu tokenurile raportate la active sau prin remunerarea sau stabilirea prețurilor altor produse.</w:t>
      </w:r>
    </w:p>
    <w:p w14:paraId="537448F0" w14:textId="77777777" w:rsidR="00F50B78" w:rsidRPr="00C40ED3" w:rsidRDefault="00F50B78" w:rsidP="0080467F">
      <w:pPr>
        <w:tabs>
          <w:tab w:val="left" w:pos="993"/>
          <w:tab w:val="left" w:pos="1843"/>
        </w:tabs>
        <w:spacing w:after="0"/>
        <w:ind w:firstLine="567"/>
        <w:jc w:val="both"/>
        <w:rPr>
          <w:rFonts w:cs="Times New Roman"/>
          <w:sz w:val="24"/>
          <w:szCs w:val="24"/>
          <w:lang w:val="ro-MD"/>
        </w:rPr>
      </w:pPr>
    </w:p>
    <w:p w14:paraId="2F1EFBF3" w14:textId="606C5601" w:rsidR="00F50B78" w:rsidRPr="00C40ED3" w:rsidRDefault="00AC017F" w:rsidP="0080467F">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F50B78" w:rsidRPr="00C40ED3">
        <w:rPr>
          <w:rFonts w:ascii="Times New Roman" w:hAnsi="Times New Roman" w:cs="Times New Roman"/>
          <w:color w:val="auto"/>
          <w:lang w:val="ro-MD"/>
        </w:rPr>
        <w:t>4</w:t>
      </w:r>
      <w:r w:rsidR="00EE0668"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Achizițiile având ca obiect emitenți de tokenuri raportate la active</w:t>
      </w:r>
    </w:p>
    <w:p w14:paraId="52B46E2C" w14:textId="77777777" w:rsidR="00F50B78" w:rsidRPr="00C40ED3" w:rsidRDefault="00F50B78" w:rsidP="0080467F">
      <w:pPr>
        <w:tabs>
          <w:tab w:val="left" w:pos="993"/>
          <w:tab w:val="left" w:pos="1843"/>
        </w:tabs>
        <w:spacing w:after="0"/>
        <w:ind w:firstLine="567"/>
        <w:jc w:val="both"/>
        <w:rPr>
          <w:rFonts w:cs="Times New Roman"/>
          <w:sz w:val="24"/>
          <w:szCs w:val="24"/>
          <w:lang w:val="ro-MD"/>
        </w:rPr>
      </w:pPr>
    </w:p>
    <w:p w14:paraId="6EF3601A" w14:textId="77777777" w:rsidR="00F50B78" w:rsidRPr="00C40ED3" w:rsidRDefault="00F50B78" w:rsidP="0080467F">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Evaluarea propunerilor de achiziție având ca obiect emitenți de tokenuri raportate la active</w:t>
      </w:r>
    </w:p>
    <w:p w14:paraId="09BAC8A6" w14:textId="6C5E1FF3" w:rsidR="00F50B78" w:rsidRPr="00C40ED3" w:rsidRDefault="00F50B78" w:rsidP="0080467F">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persoană fizică sau juridică, sau astfel de persoane acționând concertat, care intenționează să achiziționeze, direct sau indirect (denumită în continuare „achizitorul potențial”), o participație calificată în cadrul unui emitent al unui token raportat la active sau să majoreze, direct sau indirect, o astfel de participație calificată, astfel încât proporția drepturilor de vot sau a capitalului deținut să fie de cel puțin 20 %, 30 % sau 50 % sau astfel încât emitentul tokenului raportat la active să devină filiala sa, informează în scris </w:t>
      </w:r>
      <w:r w:rsidR="002D52D0" w:rsidRPr="00C40ED3">
        <w:rPr>
          <w:rFonts w:cs="Times New Roman"/>
          <w:sz w:val="24"/>
          <w:szCs w:val="24"/>
          <w:lang w:val="ro-MD"/>
        </w:rPr>
        <w:t>Comisia Națională</w:t>
      </w:r>
      <w:r w:rsidRPr="00C40ED3">
        <w:rPr>
          <w:rFonts w:cs="Times New Roman"/>
          <w:sz w:val="24"/>
          <w:szCs w:val="24"/>
          <w:lang w:val="ro-MD"/>
        </w:rPr>
        <w:t xml:space="preserve">, indicând valoarea participației vizate și informațiile necesare în temeiul </w:t>
      </w:r>
      <w:r w:rsidR="00BD3A9D" w:rsidRPr="00C40ED3">
        <w:rPr>
          <w:rFonts w:cs="Times New Roman"/>
          <w:sz w:val="24"/>
          <w:szCs w:val="24"/>
          <w:lang w:val="ro-MD"/>
        </w:rPr>
        <w:t xml:space="preserve">cerințelor și/sau  </w:t>
      </w:r>
      <w:r w:rsidRPr="00C40ED3">
        <w:rPr>
          <w:rFonts w:cs="Times New Roman"/>
          <w:sz w:val="24"/>
          <w:szCs w:val="24"/>
          <w:lang w:val="ro-MD"/>
        </w:rPr>
        <w:t xml:space="preserve">standardelor tehnice de reglementare adoptate în conformitate cu articolul 42 </w:t>
      </w:r>
      <w:r w:rsidR="000104C7" w:rsidRPr="00C40ED3">
        <w:rPr>
          <w:rFonts w:cs="Times New Roman"/>
          <w:sz w:val="24"/>
          <w:szCs w:val="24"/>
          <w:lang w:val="ro-MD"/>
        </w:rPr>
        <w:t>alin.</w:t>
      </w:r>
      <w:r w:rsidRPr="00C40ED3">
        <w:rPr>
          <w:rFonts w:cs="Times New Roman"/>
          <w:sz w:val="24"/>
          <w:szCs w:val="24"/>
          <w:lang w:val="ro-MD"/>
        </w:rPr>
        <w:t xml:space="preserve"> (4).</w:t>
      </w:r>
    </w:p>
    <w:p w14:paraId="5DB03DE0" w14:textId="77777777" w:rsidR="00F50B78" w:rsidRPr="00C40ED3" w:rsidRDefault="00F50B78"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persoană fizică sau juridică care a decis să cedeze, direct sau indirect, o participație calificată în cadrul unui emitent al unui token raportat la active, înainte de a ceda participația respectivă, notifică în scris </w:t>
      </w:r>
      <w:r w:rsidR="002D52D0" w:rsidRPr="00C40ED3">
        <w:rPr>
          <w:rFonts w:cs="Times New Roman"/>
          <w:sz w:val="24"/>
          <w:szCs w:val="24"/>
          <w:lang w:val="ro-MD"/>
        </w:rPr>
        <w:lastRenderedPageBreak/>
        <w:t xml:space="preserve">Comisia Națională </w:t>
      </w:r>
      <w:r w:rsidRPr="00C40ED3">
        <w:rPr>
          <w:rFonts w:cs="Times New Roman"/>
          <w:sz w:val="24"/>
          <w:szCs w:val="24"/>
          <w:lang w:val="ro-MD"/>
        </w:rPr>
        <w:t xml:space="preserve">cu privire la decizia sa și indică valoarea participației respective. Persoana respectivă notifică, de asemenea, </w:t>
      </w:r>
      <w:r w:rsidR="002D52D0" w:rsidRPr="00C40ED3">
        <w:rPr>
          <w:rFonts w:cs="Times New Roman"/>
          <w:sz w:val="24"/>
          <w:szCs w:val="24"/>
          <w:lang w:val="ro-MD"/>
        </w:rPr>
        <w:t xml:space="preserve">Comisia Națională </w:t>
      </w:r>
      <w:r w:rsidRPr="00C40ED3">
        <w:rPr>
          <w:rFonts w:cs="Times New Roman"/>
          <w:sz w:val="24"/>
          <w:szCs w:val="24"/>
          <w:lang w:val="ro-MD"/>
        </w:rPr>
        <w:t>atunci când decide să își reducă participația calificată, astfel încât proporția drepturilor de vot sau a capitalului deținut ar scădea sub 10 %, 20 %, 30 % sau 50 % ori astfel încât emitentul tokenului raportat la active ar înceta să mai fie filiala persoanei menționate.</w:t>
      </w:r>
    </w:p>
    <w:p w14:paraId="4D42B5B5" w14:textId="58A39C13" w:rsidR="00F50B78" w:rsidRPr="00C40ED3" w:rsidRDefault="002D52D0"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transmite cu promptitudine și, în orice caz, în termen de </w:t>
      </w:r>
      <w:r w:rsidR="00D36FDE" w:rsidRPr="00C40ED3">
        <w:rPr>
          <w:rFonts w:cs="Times New Roman"/>
          <w:sz w:val="24"/>
          <w:szCs w:val="24"/>
          <w:lang w:val="ro-MD"/>
        </w:rPr>
        <w:t xml:space="preserve">2 </w:t>
      </w:r>
      <w:r w:rsidR="00F50B78" w:rsidRPr="00C40ED3">
        <w:rPr>
          <w:rFonts w:cs="Times New Roman"/>
          <w:sz w:val="24"/>
          <w:szCs w:val="24"/>
          <w:lang w:val="ro-MD"/>
        </w:rPr>
        <w:t xml:space="preserve">zile lucrătoare de la primirea unei notificări conform </w:t>
      </w:r>
      <w:r w:rsidR="000104C7" w:rsidRPr="00C40ED3">
        <w:rPr>
          <w:rFonts w:cs="Times New Roman"/>
          <w:sz w:val="24"/>
          <w:szCs w:val="24"/>
          <w:lang w:val="ro-MD"/>
        </w:rPr>
        <w:t>alin.</w:t>
      </w:r>
      <w:r w:rsidR="00F50B78" w:rsidRPr="00C40ED3">
        <w:rPr>
          <w:rFonts w:cs="Times New Roman"/>
          <w:sz w:val="24"/>
          <w:szCs w:val="24"/>
          <w:lang w:val="ro-MD"/>
        </w:rPr>
        <w:t xml:space="preserve"> (1), o confirmare scrisă de primire.</w:t>
      </w:r>
    </w:p>
    <w:p w14:paraId="1341B9D9" w14:textId="0BE76551" w:rsidR="00F50B78" w:rsidRPr="00C40ED3" w:rsidRDefault="00F50B78"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60 de zile lucrătoare de la data confirmării scrise de primire menționate la </w:t>
      </w:r>
      <w:r w:rsidR="000104C7" w:rsidRPr="00C40ED3">
        <w:rPr>
          <w:rFonts w:cs="Times New Roman"/>
          <w:sz w:val="24"/>
          <w:szCs w:val="24"/>
          <w:lang w:val="ro-MD"/>
        </w:rPr>
        <w:t>alin.</w:t>
      </w:r>
      <w:r w:rsidRPr="00C40ED3">
        <w:rPr>
          <w:rFonts w:cs="Times New Roman"/>
          <w:sz w:val="24"/>
          <w:szCs w:val="24"/>
          <w:lang w:val="ro-MD"/>
        </w:rPr>
        <w:t xml:space="preserve"> (3), </w:t>
      </w:r>
      <w:r w:rsidR="002D52D0" w:rsidRPr="00C40ED3">
        <w:rPr>
          <w:rFonts w:cs="Times New Roman"/>
          <w:sz w:val="24"/>
          <w:szCs w:val="24"/>
          <w:lang w:val="ro-MD"/>
        </w:rPr>
        <w:t xml:space="preserve">Comisia Națională </w:t>
      </w:r>
      <w:r w:rsidRPr="00C40ED3">
        <w:rPr>
          <w:rFonts w:cs="Times New Roman"/>
          <w:sz w:val="24"/>
          <w:szCs w:val="24"/>
          <w:lang w:val="ro-MD"/>
        </w:rPr>
        <w:t xml:space="preserve">evaluează propunerea de achiziție menționată la </w:t>
      </w:r>
      <w:r w:rsidR="000104C7" w:rsidRPr="00C40ED3">
        <w:rPr>
          <w:rFonts w:cs="Times New Roman"/>
          <w:sz w:val="24"/>
          <w:szCs w:val="24"/>
          <w:lang w:val="ro-MD"/>
        </w:rPr>
        <w:t>alin.</w:t>
      </w:r>
      <w:r w:rsidRPr="00C40ED3">
        <w:rPr>
          <w:rFonts w:cs="Times New Roman"/>
          <w:sz w:val="24"/>
          <w:szCs w:val="24"/>
          <w:lang w:val="ro-MD"/>
        </w:rPr>
        <w:t xml:space="preserve"> (1) și informațiile necesare în temeiul </w:t>
      </w:r>
      <w:r w:rsidR="00BD3A9D" w:rsidRPr="00C40ED3">
        <w:rPr>
          <w:rFonts w:cs="Times New Roman"/>
          <w:sz w:val="24"/>
          <w:szCs w:val="24"/>
          <w:lang w:val="ro-MD"/>
        </w:rPr>
        <w:t xml:space="preserve">cerințelor și/sau </w:t>
      </w:r>
      <w:r w:rsidRPr="00C40ED3">
        <w:rPr>
          <w:rFonts w:cs="Times New Roman"/>
          <w:sz w:val="24"/>
          <w:szCs w:val="24"/>
          <w:lang w:val="ro-MD"/>
        </w:rPr>
        <w:t xml:space="preserve">standardelor tehnice de reglementare adoptate în conformitate cu articolul 42 </w:t>
      </w:r>
      <w:r w:rsidR="000104C7" w:rsidRPr="00C40ED3">
        <w:rPr>
          <w:rFonts w:cs="Times New Roman"/>
          <w:sz w:val="24"/>
          <w:szCs w:val="24"/>
          <w:lang w:val="ro-MD"/>
        </w:rPr>
        <w:t>alin.</w:t>
      </w:r>
      <w:r w:rsidRPr="00C40ED3">
        <w:rPr>
          <w:rFonts w:cs="Times New Roman"/>
          <w:sz w:val="24"/>
          <w:szCs w:val="24"/>
          <w:lang w:val="ro-MD"/>
        </w:rPr>
        <w:t xml:space="preserve"> (4). Atunci când confirmă primirea notificării, </w:t>
      </w:r>
      <w:r w:rsidR="002D52D0" w:rsidRPr="00C40ED3">
        <w:rPr>
          <w:rFonts w:cs="Times New Roman"/>
          <w:sz w:val="24"/>
          <w:szCs w:val="24"/>
          <w:lang w:val="ro-MD"/>
        </w:rPr>
        <w:t xml:space="preserve">Comisia Națională </w:t>
      </w:r>
      <w:r w:rsidRPr="00C40ED3">
        <w:rPr>
          <w:rFonts w:cs="Times New Roman"/>
          <w:sz w:val="24"/>
          <w:szCs w:val="24"/>
          <w:lang w:val="ro-MD"/>
        </w:rPr>
        <w:t>informează achizitorul potențial cu privire la data de expirare a perioadei de evaluare.</w:t>
      </w:r>
    </w:p>
    <w:p w14:paraId="5B836C2F" w14:textId="77777777" w:rsidR="00F50B78" w:rsidRPr="00C40ED3" w:rsidRDefault="00F50B78"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La efectuarea evaluării menționate la </w:t>
      </w:r>
      <w:r w:rsidR="000104C7" w:rsidRPr="00C40ED3">
        <w:rPr>
          <w:rFonts w:cs="Times New Roman"/>
          <w:sz w:val="24"/>
          <w:szCs w:val="24"/>
          <w:lang w:val="ro-MD"/>
        </w:rPr>
        <w:t>alin.</w:t>
      </w:r>
      <w:r w:rsidRPr="00C40ED3">
        <w:rPr>
          <w:rFonts w:cs="Times New Roman"/>
          <w:sz w:val="24"/>
          <w:szCs w:val="24"/>
          <w:lang w:val="ro-MD"/>
        </w:rPr>
        <w:t xml:space="preserve"> (4), </w:t>
      </w:r>
      <w:r w:rsidR="002D52D0" w:rsidRPr="00C40ED3">
        <w:rPr>
          <w:rFonts w:cs="Times New Roman"/>
          <w:sz w:val="24"/>
          <w:szCs w:val="24"/>
          <w:lang w:val="ro-MD"/>
        </w:rPr>
        <w:t xml:space="preserve">Comisia Națională </w:t>
      </w:r>
      <w:r w:rsidRPr="00C40ED3">
        <w:rPr>
          <w:rFonts w:cs="Times New Roman"/>
          <w:sz w:val="24"/>
          <w:szCs w:val="24"/>
          <w:lang w:val="ro-MD"/>
        </w:rPr>
        <w:t xml:space="preserve">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w:t>
      </w:r>
      <w:r w:rsidR="000104C7" w:rsidRPr="00C40ED3">
        <w:rPr>
          <w:rFonts w:cs="Times New Roman"/>
          <w:sz w:val="24"/>
          <w:szCs w:val="24"/>
          <w:lang w:val="ro-MD"/>
        </w:rPr>
        <w:t>alin.</w:t>
      </w:r>
      <w:r w:rsidRPr="00C40ED3">
        <w:rPr>
          <w:rFonts w:cs="Times New Roman"/>
          <w:sz w:val="24"/>
          <w:szCs w:val="24"/>
          <w:lang w:val="ro-MD"/>
        </w:rPr>
        <w:t xml:space="preserve"> (3). Astfel de solicitări se fac în scris, precizându-se informațiile suplimentare necesare.</w:t>
      </w:r>
    </w:p>
    <w:p w14:paraId="5BDA234F" w14:textId="47269C6F" w:rsidR="00F50B78" w:rsidRPr="00C40ED3" w:rsidRDefault="002D52D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suspendă perioada de evaluare menționată la </w:t>
      </w:r>
      <w:r w:rsidR="000104C7" w:rsidRPr="00C40ED3">
        <w:rPr>
          <w:rFonts w:cs="Times New Roman"/>
          <w:sz w:val="24"/>
          <w:szCs w:val="24"/>
          <w:lang w:val="ro-MD"/>
        </w:rPr>
        <w:t>alin.</w:t>
      </w:r>
      <w:r w:rsidR="00F50B78" w:rsidRPr="00C40ED3">
        <w:rPr>
          <w:rFonts w:cs="Times New Roman"/>
          <w:sz w:val="24"/>
          <w:szCs w:val="24"/>
          <w:lang w:val="ro-MD"/>
        </w:rPr>
        <w:t xml:space="preserve"> (4) până când primește informațiile suplimentare menționate la prezentul alineat. Durata suspendării nu poate depăși 20 de zile lucrătoare. Orice altă solicitare de către </w:t>
      </w:r>
      <w:r w:rsidRPr="00C40ED3">
        <w:rPr>
          <w:rFonts w:cs="Times New Roman"/>
          <w:sz w:val="24"/>
          <w:szCs w:val="24"/>
          <w:lang w:val="ro-MD"/>
        </w:rPr>
        <w:t xml:space="preserve">Comisia Națională </w:t>
      </w:r>
      <w:r w:rsidR="00F50B78" w:rsidRPr="00C40ED3">
        <w:rPr>
          <w:rFonts w:cs="Times New Roman"/>
          <w:sz w:val="24"/>
          <w:szCs w:val="24"/>
          <w:lang w:val="ro-MD"/>
        </w:rPr>
        <w:t>a unor informații suplimentare sau a unor clarificări privind informațiile primite nu duce la o nouă suspendare a perioadei de evaluare.</w:t>
      </w:r>
    </w:p>
    <w:p w14:paraId="5A897E8A" w14:textId="1521224A" w:rsidR="00F50B78" w:rsidRPr="00C40ED3" w:rsidRDefault="002D52D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poate prelungi </w:t>
      </w:r>
      <w:r w:rsidR="009B15D7" w:rsidRPr="00C40ED3">
        <w:rPr>
          <w:rFonts w:cs="Times New Roman"/>
          <w:sz w:val="24"/>
          <w:szCs w:val="24"/>
          <w:lang w:val="ro-MD"/>
        </w:rPr>
        <w:t xml:space="preserve">durata </w:t>
      </w:r>
      <w:r w:rsidR="00F50B78" w:rsidRPr="00C40ED3">
        <w:rPr>
          <w:rFonts w:cs="Times New Roman"/>
          <w:sz w:val="24"/>
          <w:szCs w:val="24"/>
          <w:lang w:val="ro-MD"/>
        </w:rPr>
        <w:t>de suspendare menționată</w:t>
      </w:r>
      <w:r w:rsidR="009B15D7" w:rsidRPr="00C40ED3">
        <w:rPr>
          <w:rFonts w:cs="Times New Roman"/>
          <w:sz w:val="24"/>
          <w:szCs w:val="24"/>
          <w:lang w:val="ro-MD"/>
        </w:rPr>
        <w:t>,</w:t>
      </w:r>
      <w:r w:rsidR="00F50B78" w:rsidRPr="00C40ED3">
        <w:rPr>
          <w:rFonts w:cs="Times New Roman"/>
          <w:sz w:val="24"/>
          <w:szCs w:val="24"/>
          <w:lang w:val="ro-MD"/>
        </w:rPr>
        <w:t xml:space="preserve"> cu până la 30 de zile lucrătoare, în cazul în care achizitorul potențial este situat în afara </w:t>
      </w:r>
      <w:r w:rsidR="002277AC" w:rsidRPr="00C40ED3">
        <w:rPr>
          <w:rFonts w:cs="Times New Roman"/>
          <w:sz w:val="24"/>
          <w:szCs w:val="24"/>
          <w:lang w:val="ro-MD"/>
        </w:rPr>
        <w:t>R</w:t>
      </w:r>
      <w:r w:rsidR="00E8164B" w:rsidRPr="00C40ED3">
        <w:rPr>
          <w:rFonts w:cs="Times New Roman"/>
          <w:sz w:val="24"/>
          <w:szCs w:val="24"/>
          <w:lang w:val="ro-MD"/>
        </w:rPr>
        <w:t xml:space="preserve">epublicii </w:t>
      </w:r>
      <w:r w:rsidR="002277AC" w:rsidRPr="00C40ED3">
        <w:rPr>
          <w:rFonts w:cs="Times New Roman"/>
          <w:sz w:val="24"/>
          <w:szCs w:val="24"/>
          <w:lang w:val="ro-MD"/>
        </w:rPr>
        <w:t>M</w:t>
      </w:r>
      <w:r w:rsidR="00E8164B" w:rsidRPr="00C40ED3">
        <w:rPr>
          <w:rFonts w:cs="Times New Roman"/>
          <w:sz w:val="24"/>
          <w:szCs w:val="24"/>
          <w:lang w:val="ro-MD"/>
        </w:rPr>
        <w:t>oldova</w:t>
      </w:r>
      <w:r w:rsidR="002277AC" w:rsidRPr="00C40ED3">
        <w:rPr>
          <w:rFonts w:cs="Times New Roman"/>
          <w:sz w:val="24"/>
          <w:szCs w:val="24"/>
          <w:lang w:val="ro-MD"/>
        </w:rPr>
        <w:t xml:space="preserve"> </w:t>
      </w:r>
      <w:r w:rsidR="00F50B78" w:rsidRPr="00C40ED3">
        <w:rPr>
          <w:rFonts w:cs="Times New Roman"/>
          <w:sz w:val="24"/>
          <w:szCs w:val="24"/>
          <w:lang w:val="ro-MD"/>
        </w:rPr>
        <w:t>sau este reglementat de dreptul unei țări terțe.</w:t>
      </w:r>
    </w:p>
    <w:p w14:paraId="67C86319" w14:textId="332D32AC" w:rsidR="00F50B78" w:rsidRPr="00C40ED3" w:rsidRDefault="0032651B"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w:t>
      </w:r>
      <w:r w:rsidR="00F50B78" w:rsidRPr="00C40ED3">
        <w:rPr>
          <w:rFonts w:cs="Times New Roman"/>
          <w:sz w:val="24"/>
          <w:szCs w:val="24"/>
          <w:lang w:val="ro-MD"/>
        </w:rPr>
        <w:t xml:space="preserve"> care, la finalizarea evaluării menționate la </w:t>
      </w:r>
      <w:r w:rsidR="000104C7" w:rsidRPr="00C40ED3">
        <w:rPr>
          <w:rFonts w:cs="Times New Roman"/>
          <w:sz w:val="24"/>
          <w:szCs w:val="24"/>
          <w:lang w:val="ro-MD"/>
        </w:rPr>
        <w:t>alin.</w:t>
      </w:r>
      <w:r w:rsidR="00F50B78" w:rsidRPr="00C40ED3">
        <w:rPr>
          <w:rFonts w:cs="Times New Roman"/>
          <w:sz w:val="24"/>
          <w:szCs w:val="24"/>
          <w:lang w:val="ro-MD"/>
        </w:rPr>
        <w:t xml:space="preserve"> (4), </w:t>
      </w:r>
      <w:r w:rsidR="002D52D0" w:rsidRPr="00C40ED3">
        <w:rPr>
          <w:rFonts w:cs="Times New Roman"/>
          <w:sz w:val="24"/>
          <w:szCs w:val="24"/>
          <w:lang w:val="ro-MD"/>
        </w:rPr>
        <w:t xml:space="preserve">Comisia Națională </w:t>
      </w:r>
      <w:r w:rsidR="00F50B78" w:rsidRPr="00C40ED3">
        <w:rPr>
          <w:rFonts w:cs="Times New Roman"/>
          <w:sz w:val="24"/>
          <w:szCs w:val="24"/>
          <w:lang w:val="ro-MD"/>
        </w:rPr>
        <w:t xml:space="preserve">decide să se opună propunerii de achiziție menționate la </w:t>
      </w:r>
      <w:r w:rsidR="000104C7" w:rsidRPr="00C40ED3">
        <w:rPr>
          <w:rFonts w:cs="Times New Roman"/>
          <w:sz w:val="24"/>
          <w:szCs w:val="24"/>
          <w:lang w:val="ro-MD"/>
        </w:rPr>
        <w:t>alin.</w:t>
      </w:r>
      <w:r w:rsidR="00F50B78" w:rsidRPr="00C40ED3">
        <w:rPr>
          <w:rFonts w:cs="Times New Roman"/>
          <w:sz w:val="24"/>
          <w:szCs w:val="24"/>
          <w:lang w:val="ro-MD"/>
        </w:rPr>
        <w:t xml:space="preserve"> (1), </w:t>
      </w:r>
      <w:r w:rsidRPr="00C40ED3">
        <w:rPr>
          <w:rFonts w:cs="Times New Roman"/>
          <w:sz w:val="24"/>
          <w:szCs w:val="24"/>
          <w:lang w:val="ro-MD"/>
        </w:rPr>
        <w:t xml:space="preserve">aceasta </w:t>
      </w:r>
      <w:r w:rsidR="00F50B78" w:rsidRPr="00C40ED3">
        <w:rPr>
          <w:rFonts w:cs="Times New Roman"/>
          <w:sz w:val="24"/>
          <w:szCs w:val="24"/>
          <w:lang w:val="ro-MD"/>
        </w:rPr>
        <w:t xml:space="preserve">transmite o notificare în acest sens achizitorului potențial în termen de două zile lucrătoare și, în orice caz, înainte de data menționată la </w:t>
      </w:r>
      <w:r w:rsidR="000104C7" w:rsidRPr="00C40ED3">
        <w:rPr>
          <w:rFonts w:cs="Times New Roman"/>
          <w:sz w:val="24"/>
          <w:szCs w:val="24"/>
          <w:lang w:val="ro-MD"/>
        </w:rPr>
        <w:t>alin.</w:t>
      </w:r>
      <w:r w:rsidR="00F50B78" w:rsidRPr="00C40ED3">
        <w:rPr>
          <w:rFonts w:cs="Times New Roman"/>
          <w:sz w:val="24"/>
          <w:szCs w:val="24"/>
          <w:lang w:val="ro-MD"/>
        </w:rPr>
        <w:t xml:space="preserve"> (4), care este prelungită, dacă este cazul,</w:t>
      </w:r>
      <w:r w:rsidR="00E10703" w:rsidRPr="00C40ED3">
        <w:rPr>
          <w:rFonts w:cs="Times New Roman"/>
          <w:sz w:val="24"/>
          <w:szCs w:val="24"/>
          <w:lang w:val="ro-MD"/>
        </w:rPr>
        <w:t xml:space="preserve"> cu termenele</w:t>
      </w:r>
      <w:r w:rsidR="00F50B78" w:rsidRPr="00C40ED3">
        <w:rPr>
          <w:rFonts w:cs="Times New Roman"/>
          <w:sz w:val="24"/>
          <w:szCs w:val="24"/>
          <w:lang w:val="ro-MD"/>
        </w:rPr>
        <w:t xml:space="preserve"> în conformitate cu </w:t>
      </w:r>
      <w:r w:rsidR="000104C7" w:rsidRPr="00C40ED3">
        <w:rPr>
          <w:rFonts w:cs="Times New Roman"/>
          <w:sz w:val="24"/>
          <w:szCs w:val="24"/>
          <w:lang w:val="ro-MD"/>
        </w:rPr>
        <w:t>alin.</w:t>
      </w:r>
      <w:r w:rsidR="00F50B78" w:rsidRPr="00C40ED3">
        <w:rPr>
          <w:rFonts w:cs="Times New Roman"/>
          <w:sz w:val="24"/>
          <w:szCs w:val="24"/>
          <w:lang w:val="ro-MD"/>
        </w:rPr>
        <w:t xml:space="preserve"> (5). Notificarea prezintă motivele care au stat la baza deciziei respective.</w:t>
      </w:r>
    </w:p>
    <w:p w14:paraId="0D8EB6AA" w14:textId="67FDB664" w:rsidR="00F50B78" w:rsidRPr="00C40ED3" w:rsidRDefault="00F50B78" w:rsidP="00495187">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w:t>
      </w:r>
      <w:r w:rsidR="002D52D0" w:rsidRPr="00C40ED3">
        <w:rPr>
          <w:rFonts w:cs="Times New Roman"/>
          <w:sz w:val="24"/>
          <w:szCs w:val="24"/>
          <w:lang w:val="ro-MD"/>
        </w:rPr>
        <w:t xml:space="preserve">Comisia Națională </w:t>
      </w:r>
      <w:r w:rsidRPr="00C40ED3">
        <w:rPr>
          <w:rFonts w:cs="Times New Roman"/>
          <w:sz w:val="24"/>
          <w:szCs w:val="24"/>
          <w:lang w:val="ro-MD"/>
        </w:rPr>
        <w:t xml:space="preserve">nu se opune propunerii de achiziție menționate la </w:t>
      </w:r>
      <w:r w:rsidR="000104C7" w:rsidRPr="00C40ED3">
        <w:rPr>
          <w:rFonts w:cs="Times New Roman"/>
          <w:sz w:val="24"/>
          <w:szCs w:val="24"/>
          <w:lang w:val="ro-MD"/>
        </w:rPr>
        <w:t>alin.</w:t>
      </w:r>
      <w:r w:rsidRPr="00C40ED3">
        <w:rPr>
          <w:rFonts w:cs="Times New Roman"/>
          <w:sz w:val="24"/>
          <w:szCs w:val="24"/>
          <w:lang w:val="ro-MD"/>
        </w:rPr>
        <w:t xml:space="preserve"> (1) înainte de data menționată la </w:t>
      </w:r>
      <w:r w:rsidR="000104C7" w:rsidRPr="00C40ED3">
        <w:rPr>
          <w:rFonts w:cs="Times New Roman"/>
          <w:sz w:val="24"/>
          <w:szCs w:val="24"/>
          <w:lang w:val="ro-MD"/>
        </w:rPr>
        <w:t>alin.</w:t>
      </w:r>
      <w:r w:rsidRPr="00C40ED3">
        <w:rPr>
          <w:rFonts w:cs="Times New Roman"/>
          <w:sz w:val="24"/>
          <w:szCs w:val="24"/>
          <w:lang w:val="ro-MD"/>
        </w:rPr>
        <w:t xml:space="preserve"> (4), prelungită, dacă este cazul,</w:t>
      </w:r>
      <w:r w:rsidR="00E10703" w:rsidRPr="00C40ED3">
        <w:rPr>
          <w:rFonts w:cs="Times New Roman"/>
          <w:sz w:val="24"/>
          <w:szCs w:val="24"/>
          <w:lang w:val="ro-MD"/>
        </w:rPr>
        <w:t xml:space="preserve"> cu termenele</w:t>
      </w:r>
      <w:r w:rsidRPr="00C40ED3">
        <w:rPr>
          <w:rFonts w:cs="Times New Roman"/>
          <w:sz w:val="24"/>
          <w:szCs w:val="24"/>
          <w:lang w:val="ro-MD"/>
        </w:rPr>
        <w:t xml:space="preserve"> în conformitate cu </w:t>
      </w:r>
      <w:r w:rsidR="000104C7" w:rsidRPr="00C40ED3">
        <w:rPr>
          <w:rFonts w:cs="Times New Roman"/>
          <w:sz w:val="24"/>
          <w:szCs w:val="24"/>
          <w:lang w:val="ro-MD"/>
        </w:rPr>
        <w:t>alin.</w:t>
      </w:r>
      <w:r w:rsidRPr="00C40ED3">
        <w:rPr>
          <w:rFonts w:cs="Times New Roman"/>
          <w:sz w:val="24"/>
          <w:szCs w:val="24"/>
          <w:lang w:val="ro-MD"/>
        </w:rPr>
        <w:t xml:space="preserve"> (5), se consideră că propunerea de achiziție este aprobată.</w:t>
      </w:r>
    </w:p>
    <w:p w14:paraId="37023F8C" w14:textId="77777777" w:rsidR="00F50B78" w:rsidRPr="00C40ED3" w:rsidRDefault="002D52D0" w:rsidP="00AD2764">
      <w:pPr>
        <w:pStyle w:val="Listparagraf"/>
        <w:numPr>
          <w:ilvl w:val="1"/>
          <w:numId w:val="4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poate stabili o perioadă maximă de finalizare a propunerii de achiziție menționate la </w:t>
      </w:r>
      <w:r w:rsidR="000104C7" w:rsidRPr="00C40ED3">
        <w:rPr>
          <w:rFonts w:cs="Times New Roman"/>
          <w:sz w:val="24"/>
          <w:szCs w:val="24"/>
          <w:lang w:val="ro-MD"/>
        </w:rPr>
        <w:t>alin.</w:t>
      </w:r>
      <w:r w:rsidR="00F50B78" w:rsidRPr="00C40ED3">
        <w:rPr>
          <w:rFonts w:cs="Times New Roman"/>
          <w:sz w:val="24"/>
          <w:szCs w:val="24"/>
          <w:lang w:val="ro-MD"/>
        </w:rPr>
        <w:t xml:space="preserve"> (1) și po</w:t>
      </w:r>
      <w:r w:rsidR="002277AC" w:rsidRPr="00C40ED3">
        <w:rPr>
          <w:rFonts w:cs="Times New Roman"/>
          <w:sz w:val="24"/>
          <w:szCs w:val="24"/>
          <w:lang w:val="ro-MD"/>
        </w:rPr>
        <w:t>a</w:t>
      </w:r>
      <w:r w:rsidR="00F50B78" w:rsidRPr="00C40ED3">
        <w:rPr>
          <w:rFonts w:cs="Times New Roman"/>
          <w:sz w:val="24"/>
          <w:szCs w:val="24"/>
          <w:lang w:val="ro-MD"/>
        </w:rPr>
        <w:t>t</w:t>
      </w:r>
      <w:r w:rsidR="002277AC" w:rsidRPr="00C40ED3">
        <w:rPr>
          <w:rFonts w:cs="Times New Roman"/>
          <w:sz w:val="24"/>
          <w:szCs w:val="24"/>
          <w:lang w:val="ro-MD"/>
        </w:rPr>
        <w:t>e</w:t>
      </w:r>
      <w:r w:rsidR="00F50B78" w:rsidRPr="00C40ED3">
        <w:rPr>
          <w:rFonts w:cs="Times New Roman"/>
          <w:sz w:val="24"/>
          <w:szCs w:val="24"/>
          <w:lang w:val="ro-MD"/>
        </w:rPr>
        <w:t xml:space="preserve"> prelungi perioada maximă respectivă, dacă este cazul.</w:t>
      </w:r>
    </w:p>
    <w:p w14:paraId="03F2B438" w14:textId="77777777" w:rsidR="00F50B78" w:rsidRPr="00C40ED3" w:rsidRDefault="00F50B78" w:rsidP="00AD2764">
      <w:pPr>
        <w:tabs>
          <w:tab w:val="left" w:pos="993"/>
          <w:tab w:val="left" w:pos="1843"/>
        </w:tabs>
        <w:spacing w:after="0"/>
        <w:ind w:firstLine="567"/>
        <w:jc w:val="both"/>
        <w:rPr>
          <w:rFonts w:cs="Times New Roman"/>
          <w:sz w:val="24"/>
          <w:szCs w:val="24"/>
          <w:lang w:val="ro-MD"/>
        </w:rPr>
      </w:pPr>
    </w:p>
    <w:p w14:paraId="10F880FE" w14:textId="77777777" w:rsidR="00F50B78" w:rsidRPr="00C40ED3" w:rsidRDefault="00F50B78" w:rsidP="00AD2764">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65" w:name="_Hlk197362274"/>
      <w:r w:rsidRPr="00C40ED3">
        <w:rPr>
          <w:rFonts w:cs="Times New Roman"/>
          <w:sz w:val="24"/>
          <w:szCs w:val="24"/>
          <w:lang w:val="ro-MD"/>
        </w:rPr>
        <w:t>Conținutul evaluării propunerilor de achiziție având ca obiect emitenți de tokenuri raportate la active</w:t>
      </w:r>
    </w:p>
    <w:bookmarkEnd w:id="65"/>
    <w:p w14:paraId="2879500A" w14:textId="77777777" w:rsidR="00F50B78" w:rsidRPr="00C40ED3" w:rsidRDefault="00F50B78" w:rsidP="00495187">
      <w:pPr>
        <w:pStyle w:val="Listparagraf"/>
        <w:numPr>
          <w:ilvl w:val="1"/>
          <w:numId w:val="4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efectuează evaluarea menționată la articolul 41 </w:t>
      </w:r>
      <w:r w:rsidR="000104C7" w:rsidRPr="00C40ED3">
        <w:rPr>
          <w:rFonts w:cs="Times New Roman"/>
          <w:sz w:val="24"/>
          <w:szCs w:val="24"/>
          <w:lang w:val="ro-MD"/>
        </w:rPr>
        <w:t>alin.</w:t>
      </w:r>
      <w:r w:rsidRPr="00C40ED3">
        <w:rPr>
          <w:rFonts w:cs="Times New Roman"/>
          <w:sz w:val="24"/>
          <w:szCs w:val="24"/>
          <w:lang w:val="ro-MD"/>
        </w:rPr>
        <w:t xml:space="preserve"> (4), </w:t>
      </w:r>
      <w:r w:rsidR="002D52D0" w:rsidRPr="00C40ED3">
        <w:rPr>
          <w:rFonts w:cs="Times New Roman"/>
          <w:sz w:val="24"/>
          <w:szCs w:val="24"/>
          <w:lang w:val="ro-MD"/>
        </w:rPr>
        <w:t xml:space="preserve">Comisia Națională </w:t>
      </w:r>
      <w:r w:rsidRPr="00C40ED3">
        <w:rPr>
          <w:rFonts w:cs="Times New Roman"/>
          <w:sz w:val="24"/>
          <w:szCs w:val="24"/>
          <w:lang w:val="ro-MD"/>
        </w:rPr>
        <w:t xml:space="preserve">evaluează adecvarea achizitorului potențial și soliditatea financiară a propunerii de achiziție menționate la articolul 41 </w:t>
      </w:r>
      <w:r w:rsidR="000104C7" w:rsidRPr="00C40ED3">
        <w:rPr>
          <w:rFonts w:cs="Times New Roman"/>
          <w:sz w:val="24"/>
          <w:szCs w:val="24"/>
          <w:lang w:val="ro-MD"/>
        </w:rPr>
        <w:t>alin.</w:t>
      </w:r>
      <w:r w:rsidRPr="00C40ED3">
        <w:rPr>
          <w:rFonts w:cs="Times New Roman"/>
          <w:sz w:val="24"/>
          <w:szCs w:val="24"/>
          <w:lang w:val="ro-MD"/>
        </w:rPr>
        <w:t xml:space="preserve"> (1), pe baza tuturor criteriilor următoare:</w:t>
      </w:r>
    </w:p>
    <w:p w14:paraId="51005936" w14:textId="77777777" w:rsidR="0047026A" w:rsidRPr="00C40ED3" w:rsidRDefault="0047026A" w:rsidP="0080467F">
      <w:pPr>
        <w:pStyle w:val="Listparagraf"/>
        <w:numPr>
          <w:ilvl w:val="2"/>
          <w:numId w:val="15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reputația achizitorului potențial;</w:t>
      </w:r>
    </w:p>
    <w:p w14:paraId="156B54B2" w14:textId="77777777" w:rsidR="0047026A" w:rsidRPr="00C40ED3" w:rsidRDefault="0047026A" w:rsidP="0080467F">
      <w:pPr>
        <w:pStyle w:val="Listparagraf"/>
        <w:numPr>
          <w:ilvl w:val="2"/>
          <w:numId w:val="15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reputația, cunoștințele, competențele și experiența oricărei persoane care va conduce activitatea emitentului de tokenuri raportate la active în urma propunerii de achiziție;</w:t>
      </w:r>
    </w:p>
    <w:p w14:paraId="519CEF9A" w14:textId="77777777" w:rsidR="0047026A" w:rsidRPr="00C40ED3" w:rsidRDefault="0047026A" w:rsidP="0080467F">
      <w:pPr>
        <w:pStyle w:val="Listparagraf"/>
        <w:numPr>
          <w:ilvl w:val="2"/>
          <w:numId w:val="15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soliditatea financiară a achizitorului potențial, în special în ceea ce privește tipul de activitate desfășurată și prevăzută a se desfășura în raport cu emitentul tokenului raportat la active vizat de propunerea de achiziție;</w:t>
      </w:r>
    </w:p>
    <w:p w14:paraId="0CA0D6F7" w14:textId="182BDB3C" w:rsidR="0047026A" w:rsidRPr="00C40ED3" w:rsidRDefault="0047026A" w:rsidP="0080467F">
      <w:pPr>
        <w:pStyle w:val="Listparagraf"/>
        <w:numPr>
          <w:ilvl w:val="2"/>
          <w:numId w:val="15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dacă emitentul tokenului raportat la active va fi în măsură să respecte și să continue să respecte dispozițiile de la prezentul </w:t>
      </w:r>
      <w:r w:rsidR="00612E23" w:rsidRPr="00C40ED3">
        <w:rPr>
          <w:rFonts w:cs="Times New Roman"/>
          <w:sz w:val="24"/>
          <w:szCs w:val="24"/>
          <w:lang w:val="ro-MD"/>
        </w:rPr>
        <w:t>capitol</w:t>
      </w:r>
      <w:r w:rsidRPr="00C40ED3">
        <w:rPr>
          <w:rFonts w:cs="Times New Roman"/>
          <w:sz w:val="24"/>
          <w:szCs w:val="24"/>
          <w:lang w:val="ro-MD"/>
        </w:rPr>
        <w:t>;</w:t>
      </w:r>
    </w:p>
    <w:p w14:paraId="11638A6A" w14:textId="77777777" w:rsidR="0047026A" w:rsidRPr="00C40ED3" w:rsidRDefault="0047026A" w:rsidP="0080467F">
      <w:pPr>
        <w:pStyle w:val="Listparagraf"/>
        <w:numPr>
          <w:ilvl w:val="2"/>
          <w:numId w:val="15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dacă există motive rezonabile de a suspecta că, în legătură cu propunerea de achiziție, este în curs sau a avut loc o faptă sau o tentativă de spălare de bani sau de finanțare a terorismului în înțelesul </w:t>
      </w:r>
      <w:r w:rsidR="007F086E" w:rsidRPr="00C40ED3">
        <w:rPr>
          <w:rFonts w:cs="Times New Roman"/>
          <w:sz w:val="24"/>
          <w:szCs w:val="24"/>
          <w:lang w:val="ro-MD"/>
        </w:rPr>
        <w:t xml:space="preserve">art. </w:t>
      </w:r>
      <w:r w:rsidR="00E82284" w:rsidRPr="00C40ED3">
        <w:rPr>
          <w:rFonts w:cs="Times New Roman"/>
          <w:sz w:val="24"/>
          <w:szCs w:val="24"/>
          <w:lang w:val="ro-MD"/>
        </w:rPr>
        <w:t>3</w:t>
      </w:r>
      <w:r w:rsidRPr="00C40ED3">
        <w:rPr>
          <w:rFonts w:cs="Times New Roman"/>
          <w:sz w:val="24"/>
          <w:szCs w:val="24"/>
          <w:lang w:val="ro-MD"/>
        </w:rPr>
        <w:t xml:space="preserve"> din </w:t>
      </w:r>
      <w:r w:rsidR="00E82284" w:rsidRPr="00C40ED3">
        <w:rPr>
          <w:rFonts w:cs="Times New Roman"/>
          <w:sz w:val="24"/>
          <w:szCs w:val="24"/>
          <w:lang w:val="ro-MD"/>
        </w:rPr>
        <w:t xml:space="preserve">Legea </w:t>
      </w:r>
      <w:r w:rsidR="00894EFF" w:rsidRPr="00C40ED3">
        <w:rPr>
          <w:rFonts w:cs="Times New Roman"/>
          <w:sz w:val="24"/>
          <w:szCs w:val="24"/>
          <w:lang w:val="ro-MD"/>
        </w:rPr>
        <w:t xml:space="preserve">nr. </w:t>
      </w:r>
      <w:r w:rsidR="00E82284" w:rsidRPr="00C40ED3">
        <w:rPr>
          <w:rFonts w:cs="Times New Roman"/>
          <w:sz w:val="24"/>
          <w:szCs w:val="24"/>
          <w:lang w:val="ro-MD"/>
        </w:rPr>
        <w:t>308/2017</w:t>
      </w:r>
      <w:r w:rsidRPr="00C40ED3">
        <w:rPr>
          <w:rFonts w:cs="Times New Roman"/>
          <w:sz w:val="24"/>
          <w:szCs w:val="24"/>
          <w:lang w:val="ro-MD"/>
        </w:rPr>
        <w:t xml:space="preserve"> sau că propunerea de achiziție ar putea crește riscul apariției unor asemenea fapte.</w:t>
      </w:r>
    </w:p>
    <w:p w14:paraId="32C1BF54" w14:textId="5A26AD99" w:rsidR="00F50B78" w:rsidRPr="00C40ED3" w:rsidRDefault="002D52D0" w:rsidP="00495187">
      <w:pPr>
        <w:pStyle w:val="Listparagraf"/>
        <w:numPr>
          <w:ilvl w:val="1"/>
          <w:numId w:val="4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se poate opune propunerii de achiziție numai dacă există motive rezonabile în acest sens pe baza criteriilor prevăzute la </w:t>
      </w:r>
      <w:r w:rsidR="000104C7" w:rsidRPr="00C40ED3">
        <w:rPr>
          <w:rFonts w:cs="Times New Roman"/>
          <w:sz w:val="24"/>
          <w:szCs w:val="24"/>
          <w:lang w:val="ro-MD"/>
        </w:rPr>
        <w:t>alin.</w:t>
      </w:r>
      <w:r w:rsidR="00F50B78" w:rsidRPr="00C40ED3">
        <w:rPr>
          <w:rFonts w:cs="Times New Roman"/>
          <w:sz w:val="24"/>
          <w:szCs w:val="24"/>
          <w:lang w:val="ro-MD"/>
        </w:rPr>
        <w:t xml:space="preserve"> (1) sau dacă informațiile furnizate în conformitate cu </w:t>
      </w:r>
      <w:r w:rsidR="007F086E" w:rsidRPr="00C40ED3">
        <w:rPr>
          <w:rFonts w:cs="Times New Roman"/>
          <w:sz w:val="24"/>
          <w:szCs w:val="24"/>
          <w:lang w:val="ro-MD"/>
        </w:rPr>
        <w:t xml:space="preserve">art. </w:t>
      </w:r>
      <w:r w:rsidR="00F50B78" w:rsidRPr="00C40ED3">
        <w:rPr>
          <w:rFonts w:cs="Times New Roman"/>
          <w:sz w:val="24"/>
          <w:szCs w:val="24"/>
          <w:lang w:val="ro-MD"/>
        </w:rPr>
        <w:t xml:space="preserve">41 </w:t>
      </w:r>
      <w:r w:rsidR="000104C7" w:rsidRPr="00C40ED3">
        <w:rPr>
          <w:rFonts w:cs="Times New Roman"/>
          <w:sz w:val="24"/>
          <w:szCs w:val="24"/>
          <w:lang w:val="ro-MD"/>
        </w:rPr>
        <w:t>alin.</w:t>
      </w:r>
      <w:r w:rsidR="00F50B78" w:rsidRPr="00C40ED3">
        <w:rPr>
          <w:rFonts w:cs="Times New Roman"/>
          <w:sz w:val="24"/>
          <w:szCs w:val="24"/>
          <w:lang w:val="ro-MD"/>
        </w:rPr>
        <w:t xml:space="preserve"> (4)</w:t>
      </w:r>
      <w:r w:rsidR="00386777" w:rsidRPr="00C40ED3">
        <w:rPr>
          <w:rFonts w:cs="Times New Roman"/>
          <w:sz w:val="24"/>
          <w:szCs w:val="24"/>
          <w:lang w:val="ro-MD"/>
        </w:rPr>
        <w:t xml:space="preserve"> și (5)</w:t>
      </w:r>
      <w:r w:rsidR="00F50B78" w:rsidRPr="00C40ED3">
        <w:rPr>
          <w:rFonts w:cs="Times New Roman"/>
          <w:sz w:val="24"/>
          <w:szCs w:val="24"/>
          <w:lang w:val="ro-MD"/>
        </w:rPr>
        <w:t xml:space="preserve"> sunt incomplete sau false.</w:t>
      </w:r>
    </w:p>
    <w:p w14:paraId="4DD5C38B" w14:textId="496074A8" w:rsidR="00F50B78" w:rsidRPr="00C40ED3" w:rsidRDefault="002D52D0" w:rsidP="00AD2764">
      <w:pPr>
        <w:pStyle w:val="Listparagraf"/>
        <w:numPr>
          <w:ilvl w:val="1"/>
          <w:numId w:val="4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Comisia Națională </w:t>
      </w:r>
      <w:r w:rsidR="00F50B78" w:rsidRPr="00C40ED3">
        <w:rPr>
          <w:rFonts w:cs="Times New Roman"/>
          <w:sz w:val="24"/>
          <w:szCs w:val="24"/>
          <w:lang w:val="ro-MD"/>
        </w:rPr>
        <w:t>nu impun</w:t>
      </w:r>
      <w:r w:rsidR="00E82284" w:rsidRPr="00C40ED3">
        <w:rPr>
          <w:rFonts w:cs="Times New Roman"/>
          <w:sz w:val="24"/>
          <w:szCs w:val="24"/>
          <w:lang w:val="ro-MD"/>
        </w:rPr>
        <w:t>e</w:t>
      </w:r>
      <w:r w:rsidR="00F50B78" w:rsidRPr="00C40ED3">
        <w:rPr>
          <w:rFonts w:cs="Times New Roman"/>
          <w:sz w:val="24"/>
          <w:szCs w:val="24"/>
          <w:lang w:val="ro-MD"/>
        </w:rPr>
        <w:t xml:space="preserve"> condiții prealabile în ceea ce privește cota de participație calificată care trebuie să fie achiziționată în temeiul prezent</w:t>
      </w:r>
      <w:r w:rsidR="00E82284" w:rsidRPr="00C40ED3">
        <w:rPr>
          <w:rFonts w:cs="Times New Roman"/>
          <w:sz w:val="24"/>
          <w:szCs w:val="24"/>
          <w:lang w:val="ro-MD"/>
        </w:rPr>
        <w:t>ei</w:t>
      </w:r>
      <w:r w:rsidR="00F50B78" w:rsidRPr="00C40ED3">
        <w:rPr>
          <w:rFonts w:cs="Times New Roman"/>
          <w:sz w:val="24"/>
          <w:szCs w:val="24"/>
          <w:lang w:val="ro-MD"/>
        </w:rPr>
        <w:t xml:space="preserve"> </w:t>
      </w:r>
      <w:r w:rsidR="00802652" w:rsidRPr="00C40ED3">
        <w:rPr>
          <w:rFonts w:cs="Times New Roman"/>
          <w:sz w:val="24"/>
          <w:szCs w:val="24"/>
          <w:lang w:val="ro-MD"/>
        </w:rPr>
        <w:t>legi</w:t>
      </w:r>
      <w:r w:rsidR="00F50B78" w:rsidRPr="00C40ED3">
        <w:rPr>
          <w:rFonts w:cs="Times New Roman"/>
          <w:sz w:val="24"/>
          <w:szCs w:val="24"/>
          <w:lang w:val="ro-MD"/>
        </w:rPr>
        <w:t xml:space="preserve"> și nici nu</w:t>
      </w:r>
      <w:r w:rsidR="009E1332" w:rsidRPr="00C40ED3">
        <w:rPr>
          <w:rFonts w:cs="Times New Roman"/>
          <w:sz w:val="24"/>
          <w:szCs w:val="24"/>
          <w:lang w:val="ro-MD"/>
        </w:rPr>
        <w:t xml:space="preserve"> </w:t>
      </w:r>
      <w:r w:rsidR="00F50B78" w:rsidRPr="00C40ED3">
        <w:rPr>
          <w:rFonts w:cs="Times New Roman"/>
          <w:sz w:val="24"/>
          <w:szCs w:val="24"/>
          <w:lang w:val="ro-MD"/>
        </w:rPr>
        <w:t>examine</w:t>
      </w:r>
      <w:r w:rsidR="00802652" w:rsidRPr="00C40ED3">
        <w:rPr>
          <w:rFonts w:cs="Times New Roman"/>
          <w:sz w:val="24"/>
          <w:szCs w:val="24"/>
          <w:lang w:val="ro-MD"/>
        </w:rPr>
        <w:t>ază</w:t>
      </w:r>
      <w:r w:rsidR="00F50B78" w:rsidRPr="00C40ED3">
        <w:rPr>
          <w:rFonts w:cs="Times New Roman"/>
          <w:sz w:val="24"/>
          <w:szCs w:val="24"/>
          <w:lang w:val="ro-MD"/>
        </w:rPr>
        <w:t xml:space="preserve"> propunerea de achiziție din punctul de vedere al nevoilor economice ale pieței.</w:t>
      </w:r>
    </w:p>
    <w:p w14:paraId="1CBB9705" w14:textId="610DB2BB" w:rsidR="00F50B78" w:rsidRPr="00C40ED3" w:rsidRDefault="00E12E78" w:rsidP="0080467F">
      <w:pPr>
        <w:pStyle w:val="Listparagraf"/>
        <w:numPr>
          <w:ilvl w:val="1"/>
          <w:numId w:val="49"/>
        </w:numPr>
        <w:tabs>
          <w:tab w:val="left" w:pos="993"/>
          <w:tab w:val="left" w:pos="1843"/>
        </w:tabs>
        <w:spacing w:after="0"/>
        <w:ind w:left="0" w:firstLine="567"/>
        <w:jc w:val="both"/>
        <w:rPr>
          <w:rFonts w:cs="Times New Roman"/>
          <w:sz w:val="24"/>
          <w:szCs w:val="24"/>
          <w:lang w:val="ro-MD"/>
        </w:rPr>
      </w:pPr>
      <w:bookmarkStart w:id="66" w:name="_Hlk197362249"/>
      <w:bookmarkStart w:id="67" w:name="_Hlk186399461"/>
      <w:r w:rsidRPr="00C40ED3">
        <w:rPr>
          <w:rFonts w:cs="Times New Roman"/>
          <w:sz w:val="24"/>
          <w:szCs w:val="24"/>
          <w:lang w:val="ro-MD"/>
        </w:rPr>
        <w:t>Comisia Națională</w:t>
      </w:r>
      <w:r w:rsidR="0043277D" w:rsidRPr="00C40ED3">
        <w:rPr>
          <w:rFonts w:cs="Times New Roman"/>
          <w:sz w:val="24"/>
          <w:szCs w:val="24"/>
          <w:lang w:val="ro-MD"/>
        </w:rPr>
        <w:t xml:space="preserve"> </w:t>
      </w:r>
      <w:r w:rsidR="00BD3A9D" w:rsidRPr="00C40ED3">
        <w:rPr>
          <w:rFonts w:cs="Times New Roman"/>
          <w:sz w:val="24"/>
          <w:szCs w:val="24"/>
          <w:lang w:val="ro-MD"/>
        </w:rPr>
        <w:t xml:space="preserve">adoptă </w:t>
      </w:r>
      <w:r w:rsidR="00126411" w:rsidRPr="00C40ED3">
        <w:rPr>
          <w:rFonts w:cs="Times New Roman"/>
          <w:sz w:val="24"/>
          <w:szCs w:val="24"/>
          <w:lang w:val="ro-MD"/>
        </w:rPr>
        <w:t xml:space="preserve">acte normative </w:t>
      </w:r>
      <w:r w:rsidR="00F50B78" w:rsidRPr="00C40ED3">
        <w:rPr>
          <w:rFonts w:cs="Times New Roman"/>
          <w:sz w:val="24"/>
          <w:szCs w:val="24"/>
          <w:lang w:val="ro-MD"/>
        </w:rPr>
        <w:t>de reglementare</w:t>
      </w:r>
      <w:r w:rsidR="00B12991" w:rsidRPr="00C40ED3">
        <w:rPr>
          <w:rFonts w:cs="Times New Roman"/>
          <w:sz w:val="24"/>
          <w:szCs w:val="24"/>
          <w:lang w:val="ro-MD"/>
        </w:rPr>
        <w:t xml:space="preserve"> </w:t>
      </w:r>
      <w:r w:rsidR="0075595E" w:rsidRPr="00C40ED3">
        <w:rPr>
          <w:rFonts w:cs="Times New Roman"/>
          <w:sz w:val="24"/>
          <w:szCs w:val="24"/>
          <w:lang w:val="ro-MD"/>
        </w:rPr>
        <w:t xml:space="preserve">în vederea stabilirii </w:t>
      </w:r>
      <w:r w:rsidR="00BD3A9D" w:rsidRPr="00C40ED3">
        <w:rPr>
          <w:rFonts w:cs="Times New Roman"/>
          <w:sz w:val="24"/>
          <w:szCs w:val="24"/>
          <w:lang w:val="ro-MD"/>
        </w:rPr>
        <w:t xml:space="preserve">cerințelor și/sau </w:t>
      </w:r>
      <w:r w:rsidR="0075595E" w:rsidRPr="00C40ED3">
        <w:rPr>
          <w:rFonts w:cs="Times New Roman"/>
          <w:sz w:val="24"/>
          <w:szCs w:val="24"/>
          <w:lang w:val="ro-MD"/>
        </w:rPr>
        <w:t>standarde</w:t>
      </w:r>
      <w:r w:rsidR="00D81994" w:rsidRPr="00C40ED3">
        <w:rPr>
          <w:rFonts w:cs="Times New Roman"/>
          <w:sz w:val="24"/>
          <w:szCs w:val="24"/>
          <w:lang w:val="ro-MD"/>
        </w:rPr>
        <w:t>lor</w:t>
      </w:r>
      <w:r w:rsidR="0075595E" w:rsidRPr="00C40ED3">
        <w:rPr>
          <w:rFonts w:cs="Times New Roman"/>
          <w:sz w:val="24"/>
          <w:szCs w:val="24"/>
          <w:lang w:val="ro-MD"/>
        </w:rPr>
        <w:t xml:space="preserve"> tehnice privind specificarea</w:t>
      </w:r>
      <w:r w:rsidR="00F50B78" w:rsidRPr="00C40ED3">
        <w:rPr>
          <w:rFonts w:cs="Times New Roman"/>
          <w:sz w:val="24"/>
          <w:szCs w:val="24"/>
          <w:lang w:val="ro-MD"/>
        </w:rPr>
        <w:t xml:space="preserve"> conținutul</w:t>
      </w:r>
      <w:r w:rsidR="0075595E" w:rsidRPr="00C40ED3">
        <w:rPr>
          <w:rFonts w:cs="Times New Roman"/>
          <w:sz w:val="24"/>
          <w:szCs w:val="24"/>
          <w:lang w:val="ro-MD"/>
        </w:rPr>
        <w:t>ui</w:t>
      </w:r>
      <w:r w:rsidR="00F50B78" w:rsidRPr="00C40ED3">
        <w:rPr>
          <w:rFonts w:cs="Times New Roman"/>
          <w:sz w:val="24"/>
          <w:szCs w:val="24"/>
          <w:lang w:val="ro-MD"/>
        </w:rPr>
        <w:t xml:space="preserve"> detaliat al informațiilor necesare pentru efectuarea evaluării menționate la </w:t>
      </w:r>
      <w:r w:rsidR="007F086E" w:rsidRPr="00C40ED3">
        <w:rPr>
          <w:rFonts w:cs="Times New Roman"/>
          <w:sz w:val="24"/>
          <w:szCs w:val="24"/>
          <w:lang w:val="ro-MD"/>
        </w:rPr>
        <w:t xml:space="preserve">art. </w:t>
      </w:r>
      <w:r w:rsidR="00F50B78" w:rsidRPr="00C40ED3">
        <w:rPr>
          <w:rFonts w:cs="Times New Roman"/>
          <w:sz w:val="24"/>
          <w:szCs w:val="24"/>
          <w:lang w:val="ro-MD"/>
        </w:rPr>
        <w:t xml:space="preserve">41 </w:t>
      </w:r>
      <w:r w:rsidR="000104C7" w:rsidRPr="00C40ED3">
        <w:rPr>
          <w:rFonts w:cs="Times New Roman"/>
          <w:sz w:val="24"/>
          <w:szCs w:val="24"/>
          <w:lang w:val="ro-MD"/>
        </w:rPr>
        <w:t>alin.</w:t>
      </w:r>
      <w:r w:rsidR="00F50B78" w:rsidRPr="00C40ED3">
        <w:rPr>
          <w:rFonts w:cs="Times New Roman"/>
          <w:sz w:val="24"/>
          <w:szCs w:val="24"/>
          <w:lang w:val="ro-MD"/>
        </w:rPr>
        <w:t xml:space="preserve"> (4). Informațiile necesare trebuie să fie relevante pentru o evaluare prudențială, proporționale și adaptate la natura achizitorului potențial și a propunerii de achiziție menționate la </w:t>
      </w:r>
      <w:r w:rsidR="007F086E" w:rsidRPr="00C40ED3">
        <w:rPr>
          <w:rFonts w:cs="Times New Roman"/>
          <w:sz w:val="24"/>
          <w:szCs w:val="24"/>
          <w:lang w:val="ro-MD"/>
        </w:rPr>
        <w:t xml:space="preserve">art. </w:t>
      </w:r>
      <w:r w:rsidR="00F50B78" w:rsidRPr="00C40ED3">
        <w:rPr>
          <w:rFonts w:cs="Times New Roman"/>
          <w:sz w:val="24"/>
          <w:szCs w:val="24"/>
          <w:lang w:val="ro-MD"/>
        </w:rPr>
        <w:t xml:space="preserve">41 </w:t>
      </w:r>
      <w:r w:rsidR="000104C7" w:rsidRPr="00C40ED3">
        <w:rPr>
          <w:rFonts w:cs="Times New Roman"/>
          <w:sz w:val="24"/>
          <w:szCs w:val="24"/>
          <w:lang w:val="ro-MD"/>
        </w:rPr>
        <w:t>alin.</w:t>
      </w:r>
      <w:r w:rsidR="00F50B78" w:rsidRPr="00C40ED3">
        <w:rPr>
          <w:rFonts w:cs="Times New Roman"/>
          <w:sz w:val="24"/>
          <w:szCs w:val="24"/>
          <w:lang w:val="ro-MD"/>
        </w:rPr>
        <w:t xml:space="preserve"> (1).</w:t>
      </w:r>
    </w:p>
    <w:bookmarkEnd w:id="66"/>
    <w:bookmarkEnd w:id="67"/>
    <w:p w14:paraId="5E3DF622" w14:textId="0368567A" w:rsidR="00F50B78" w:rsidRPr="00C40ED3" w:rsidRDefault="00AC017F" w:rsidP="0080467F">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876C30" w:rsidRPr="00C40ED3">
        <w:rPr>
          <w:rFonts w:ascii="Times New Roman" w:hAnsi="Times New Roman" w:cs="Times New Roman"/>
          <w:color w:val="auto"/>
          <w:lang w:val="ro-MD"/>
        </w:rPr>
        <w:t>5</w:t>
      </w:r>
      <w:r w:rsidR="00EE0668"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Planurile de redresare și de răscumpărare</w:t>
      </w:r>
    </w:p>
    <w:p w14:paraId="0A184EFF" w14:textId="77777777" w:rsidR="00F50B78" w:rsidRPr="00C40ED3" w:rsidRDefault="00F50B78" w:rsidP="0080467F">
      <w:pPr>
        <w:tabs>
          <w:tab w:val="left" w:pos="993"/>
          <w:tab w:val="left" w:pos="1843"/>
        </w:tabs>
        <w:spacing w:after="0"/>
        <w:ind w:firstLine="567"/>
        <w:jc w:val="both"/>
        <w:rPr>
          <w:rFonts w:cs="Times New Roman"/>
          <w:sz w:val="24"/>
          <w:szCs w:val="24"/>
          <w:lang w:val="ro-MD"/>
        </w:rPr>
      </w:pPr>
    </w:p>
    <w:p w14:paraId="619B3B8A" w14:textId="2BC46659" w:rsidR="00F50B78" w:rsidRPr="00C40ED3" w:rsidRDefault="00F50B78" w:rsidP="0080467F">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68" w:name="_Hlk197362395"/>
      <w:r w:rsidRPr="00C40ED3">
        <w:rPr>
          <w:rFonts w:cs="Times New Roman"/>
          <w:sz w:val="24"/>
          <w:szCs w:val="24"/>
          <w:lang w:val="ro-MD"/>
        </w:rPr>
        <w:t>Planul de redresare</w:t>
      </w:r>
      <w:r w:rsidR="006D385B" w:rsidRPr="00C40ED3">
        <w:rPr>
          <w:rFonts w:cs="Times New Roman"/>
          <w:sz w:val="24"/>
          <w:szCs w:val="24"/>
          <w:lang w:val="ro-MD"/>
        </w:rPr>
        <w:t xml:space="preserve"> al emitentului </w:t>
      </w:r>
      <w:r w:rsidR="00207036" w:rsidRPr="00C40ED3">
        <w:rPr>
          <w:rFonts w:cs="Times New Roman"/>
          <w:sz w:val="24"/>
          <w:szCs w:val="24"/>
          <w:lang w:val="ro-MD"/>
        </w:rPr>
        <w:t xml:space="preserve">unui </w:t>
      </w:r>
      <w:r w:rsidR="006D385B" w:rsidRPr="00C40ED3">
        <w:rPr>
          <w:rFonts w:cs="Times New Roman"/>
          <w:sz w:val="24"/>
          <w:szCs w:val="24"/>
          <w:lang w:val="ro-MD"/>
        </w:rPr>
        <w:t>token raportat la active</w:t>
      </w:r>
    </w:p>
    <w:bookmarkEnd w:id="68"/>
    <w:p w14:paraId="1B481219" w14:textId="77777777" w:rsidR="00F50B78" w:rsidRPr="00C40ED3" w:rsidRDefault="00F50B78" w:rsidP="0080467F">
      <w:pPr>
        <w:pStyle w:val="Listparagraf"/>
        <w:numPr>
          <w:ilvl w:val="1"/>
          <w:numId w:val="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Emitentul unui token raportat la active elaborează și menține un plan de redresare care prevede măsuri ce trebuie luate de emitent pentru a restabili conformitatea cu cerințele aplicabile rezervei de active în cazurile în care emitentul nu respectă cerințele respective.</w:t>
      </w:r>
    </w:p>
    <w:p w14:paraId="36EB1150" w14:textId="77777777" w:rsidR="00F50B78" w:rsidRPr="00C40ED3" w:rsidRDefault="00F50B78" w:rsidP="0080467F">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Planul de redresare include, de asemenea, păstrarea serviciilor emitentului aferente tokenului raportat la active, reluarea rapidă a operațiunilor și îndeplinirea obligațiilor emitentului în cazul unor evenimente care prezintă un risc semnificativ de perturbare a operațiunilor.</w:t>
      </w:r>
    </w:p>
    <w:p w14:paraId="730407CC"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Planul de redresare include condiții și proceduri adecvate pentru a garanta punerea în aplicare în timp util a măsurilor de redresare,</w:t>
      </w:r>
      <w:r w:rsidR="00083136" w:rsidRPr="00C40ED3">
        <w:rPr>
          <w:rFonts w:cs="Times New Roman"/>
          <w:sz w:val="24"/>
          <w:szCs w:val="24"/>
          <w:lang w:val="ro-MD"/>
        </w:rPr>
        <w:t xml:space="preserve"> </w:t>
      </w:r>
      <w:r w:rsidR="000915D8" w:rsidRPr="00C40ED3">
        <w:rPr>
          <w:rFonts w:cs="Times New Roman"/>
          <w:sz w:val="24"/>
          <w:szCs w:val="24"/>
          <w:lang w:val="ro-MD"/>
        </w:rPr>
        <w:t>al căror termen,</w:t>
      </w:r>
      <w:r w:rsidR="00E47ED1" w:rsidRPr="00C40ED3">
        <w:rPr>
          <w:rFonts w:cs="Times New Roman"/>
          <w:sz w:val="24"/>
          <w:szCs w:val="24"/>
          <w:lang w:val="ro-MD"/>
        </w:rPr>
        <w:t xml:space="preserve"> în funcție de natura și gravitatea situației, </w:t>
      </w:r>
      <w:r w:rsidR="000915D8" w:rsidRPr="00C40ED3">
        <w:rPr>
          <w:rFonts w:cs="Times New Roman"/>
          <w:sz w:val="24"/>
          <w:szCs w:val="24"/>
          <w:lang w:val="ro-MD"/>
        </w:rPr>
        <w:t xml:space="preserve">este cuprins în intervalul de </w:t>
      </w:r>
      <w:r w:rsidR="00E47ED1" w:rsidRPr="00C40ED3">
        <w:rPr>
          <w:rFonts w:cs="Times New Roman"/>
          <w:sz w:val="24"/>
          <w:szCs w:val="24"/>
          <w:lang w:val="ro-MD"/>
        </w:rPr>
        <w:t>câteva ore</w:t>
      </w:r>
      <w:r w:rsidR="00DE2C22" w:rsidRPr="00C40ED3">
        <w:rPr>
          <w:rFonts w:cs="Times New Roman"/>
          <w:sz w:val="24"/>
          <w:szCs w:val="24"/>
          <w:lang w:val="ro-MD"/>
        </w:rPr>
        <w:t xml:space="preserve"> </w:t>
      </w:r>
      <w:r w:rsidR="00E47ED1" w:rsidRPr="00C40ED3">
        <w:rPr>
          <w:rFonts w:cs="Times New Roman"/>
          <w:sz w:val="24"/>
          <w:szCs w:val="24"/>
          <w:lang w:val="ro-MD"/>
        </w:rPr>
        <w:t>până la 72 de ore, fără întârziere nejustificată,</w:t>
      </w:r>
      <w:r w:rsidRPr="00C40ED3">
        <w:rPr>
          <w:rFonts w:cs="Times New Roman"/>
          <w:sz w:val="24"/>
          <w:szCs w:val="24"/>
          <w:lang w:val="ro-MD"/>
        </w:rPr>
        <w:t xml:space="preserve"> precum și o gamă largă de opțiuni de redresare, inclusiv:</w:t>
      </w:r>
    </w:p>
    <w:p w14:paraId="7CABFFDD" w14:textId="77777777" w:rsidR="00745BF3" w:rsidRPr="00C40ED3" w:rsidRDefault="00745BF3" w:rsidP="00495187">
      <w:pPr>
        <w:pStyle w:val="Listparagraf"/>
        <w:numPr>
          <w:ilvl w:val="2"/>
          <w:numId w:val="15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taxe de lichiditate pentru răscumpărări;</w:t>
      </w:r>
    </w:p>
    <w:p w14:paraId="6D83AAB5" w14:textId="77777777" w:rsidR="00745BF3" w:rsidRPr="00C40ED3" w:rsidRDefault="00745BF3" w:rsidP="00495187">
      <w:pPr>
        <w:pStyle w:val="Listparagraf"/>
        <w:numPr>
          <w:ilvl w:val="2"/>
          <w:numId w:val="15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limite ale valorii tokenului raportat la active care pot fi răscumpărate în orice zi lucrătoare;</w:t>
      </w:r>
    </w:p>
    <w:p w14:paraId="6F38D178" w14:textId="77777777" w:rsidR="00745BF3" w:rsidRPr="00C40ED3" w:rsidRDefault="00745BF3" w:rsidP="00495187">
      <w:pPr>
        <w:pStyle w:val="Listparagraf"/>
        <w:numPr>
          <w:ilvl w:val="2"/>
          <w:numId w:val="15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suspendarea răscumpărărilor.</w:t>
      </w:r>
    </w:p>
    <w:p w14:paraId="6CC490A2" w14:textId="45F18EC4" w:rsidR="006D385B" w:rsidRPr="008C2D12" w:rsidRDefault="00F50B78" w:rsidP="00495187">
      <w:pPr>
        <w:pStyle w:val="Listparagraf"/>
        <w:numPr>
          <w:ilvl w:val="1"/>
          <w:numId w:val="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Emitentul tokenului raportat la active notifică planul de redresare </w:t>
      </w:r>
      <w:r w:rsidR="00BB2392" w:rsidRPr="00C40ED3">
        <w:rPr>
          <w:rFonts w:cs="Times New Roman"/>
          <w:sz w:val="24"/>
          <w:szCs w:val="24"/>
          <w:lang w:val="ro-MD"/>
        </w:rPr>
        <w:t>Comisiei Naționale</w:t>
      </w:r>
      <w:r w:rsidR="00126411" w:rsidRPr="00C40ED3">
        <w:rPr>
          <w:rFonts w:cs="Times New Roman"/>
          <w:sz w:val="24"/>
          <w:szCs w:val="24"/>
          <w:lang w:val="ro-MD"/>
        </w:rPr>
        <w:t>,</w:t>
      </w:r>
      <w:r w:rsidRPr="00C40ED3">
        <w:rPr>
          <w:rFonts w:cs="Times New Roman"/>
          <w:sz w:val="24"/>
          <w:szCs w:val="24"/>
          <w:lang w:val="ro-MD"/>
        </w:rPr>
        <w:t xml:space="preserve"> în termen de </w:t>
      </w:r>
      <w:r w:rsidR="00BB2392" w:rsidRPr="00C40ED3">
        <w:rPr>
          <w:rFonts w:cs="Times New Roman"/>
          <w:sz w:val="24"/>
          <w:szCs w:val="24"/>
          <w:lang w:val="ro-MD"/>
        </w:rPr>
        <w:t xml:space="preserve">6 </w:t>
      </w:r>
      <w:r w:rsidRPr="00C40ED3">
        <w:rPr>
          <w:rFonts w:cs="Times New Roman"/>
          <w:sz w:val="24"/>
          <w:szCs w:val="24"/>
          <w:lang w:val="ro-MD"/>
        </w:rPr>
        <w:t xml:space="preserve">luni de la data autorizării în temeiul </w:t>
      </w:r>
      <w:r w:rsidR="00126411" w:rsidRPr="00C40ED3">
        <w:rPr>
          <w:rFonts w:cs="Times New Roman"/>
          <w:sz w:val="24"/>
          <w:szCs w:val="24"/>
          <w:lang w:val="ro-MD"/>
        </w:rPr>
        <w:t xml:space="preserve">art. </w:t>
      </w:r>
      <w:r w:rsidRPr="00C40ED3">
        <w:rPr>
          <w:rFonts w:cs="Times New Roman"/>
          <w:sz w:val="24"/>
          <w:szCs w:val="24"/>
          <w:lang w:val="ro-MD"/>
        </w:rPr>
        <w:t xml:space="preserve">21 sau în termen de </w:t>
      </w:r>
      <w:r w:rsidR="006D385B" w:rsidRPr="00C40ED3">
        <w:rPr>
          <w:rFonts w:cs="Times New Roman"/>
          <w:sz w:val="24"/>
          <w:szCs w:val="24"/>
          <w:lang w:val="ro-MD"/>
        </w:rPr>
        <w:t xml:space="preserve">6 </w:t>
      </w:r>
      <w:r w:rsidRPr="00C40ED3">
        <w:rPr>
          <w:rFonts w:cs="Times New Roman"/>
          <w:sz w:val="24"/>
          <w:szCs w:val="24"/>
          <w:lang w:val="ro-MD"/>
        </w:rPr>
        <w:t xml:space="preserve">luni de la data aprobării cărții albe pentru criptoactive în temeiul </w:t>
      </w:r>
      <w:r w:rsidR="00126411" w:rsidRPr="00C40ED3">
        <w:rPr>
          <w:rFonts w:cs="Times New Roman"/>
          <w:sz w:val="24"/>
          <w:szCs w:val="24"/>
          <w:lang w:val="ro-MD"/>
        </w:rPr>
        <w:t xml:space="preserve">art. </w:t>
      </w:r>
      <w:r w:rsidRPr="00C40ED3">
        <w:rPr>
          <w:rFonts w:cs="Times New Roman"/>
          <w:sz w:val="24"/>
          <w:szCs w:val="24"/>
          <w:lang w:val="ro-MD"/>
        </w:rPr>
        <w:t xml:space="preserve">17. </w:t>
      </w:r>
      <w:r w:rsidR="006D385B" w:rsidRPr="00C40ED3">
        <w:rPr>
          <w:rFonts w:cs="Times New Roman"/>
          <w:sz w:val="24"/>
          <w:szCs w:val="24"/>
          <w:lang w:val="ro-MD"/>
        </w:rPr>
        <w:t>Comisia Națională</w:t>
      </w:r>
      <w:r w:rsidRPr="00C40ED3">
        <w:rPr>
          <w:rFonts w:cs="Times New Roman"/>
          <w:sz w:val="24"/>
          <w:szCs w:val="24"/>
          <w:lang w:val="ro-MD"/>
        </w:rPr>
        <w:t xml:space="preserve">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w:t>
      </w:r>
      <w:r w:rsidR="00F05426" w:rsidRPr="00C40ED3">
        <w:rPr>
          <w:rFonts w:cs="Times New Roman"/>
          <w:sz w:val="24"/>
          <w:szCs w:val="24"/>
          <w:lang w:val="ro-MD"/>
        </w:rPr>
        <w:t>, cel puțin anual,</w:t>
      </w:r>
      <w:r w:rsidRPr="00C40ED3">
        <w:rPr>
          <w:rFonts w:cs="Times New Roman"/>
          <w:sz w:val="24"/>
          <w:szCs w:val="24"/>
          <w:lang w:val="ro-MD"/>
        </w:rPr>
        <w:t xml:space="preserve"> planul de redresare</w:t>
      </w:r>
      <w:r w:rsidR="00C831A1" w:rsidRPr="00C40ED3">
        <w:rPr>
          <w:rFonts w:cs="Times New Roman"/>
          <w:sz w:val="24"/>
          <w:szCs w:val="24"/>
          <w:lang w:val="ro-MD"/>
        </w:rPr>
        <w:t xml:space="preserve">, cu notificarea acestuia </w:t>
      </w:r>
      <w:r w:rsidR="006D385B" w:rsidRPr="00C40ED3">
        <w:rPr>
          <w:rFonts w:cs="Times New Roman"/>
          <w:sz w:val="24"/>
          <w:szCs w:val="24"/>
          <w:lang w:val="ro-MD"/>
        </w:rPr>
        <w:t>Comisiei Naționale</w:t>
      </w:r>
      <w:r w:rsidRPr="00C40ED3">
        <w:rPr>
          <w:rFonts w:cs="Times New Roman"/>
          <w:sz w:val="24"/>
          <w:szCs w:val="24"/>
          <w:lang w:val="ro-MD"/>
        </w:rPr>
        <w:t>.</w:t>
      </w:r>
      <w:r w:rsidR="008C2D12">
        <w:rPr>
          <w:rFonts w:cs="Times New Roman"/>
          <w:sz w:val="24"/>
          <w:szCs w:val="24"/>
          <w:lang w:val="ro-MD"/>
        </w:rPr>
        <w:t xml:space="preserve"> </w:t>
      </w:r>
      <w:r w:rsidR="006D385B" w:rsidRPr="008C2D12">
        <w:rPr>
          <w:rFonts w:cs="Times New Roman"/>
          <w:sz w:val="24"/>
          <w:szCs w:val="24"/>
          <w:lang w:val="ro-MD"/>
        </w:rPr>
        <w:t>După caz, emitentul unui token raportat la active notifică planul de redresare autorităților sale de rezoluție și de supraveghere prudențială în paralel cu Comisia Națională.</w:t>
      </w:r>
    </w:p>
    <w:p w14:paraId="429AB73D" w14:textId="7348143F" w:rsidR="00F50B78" w:rsidRPr="00C40ED3" w:rsidRDefault="00F50B78" w:rsidP="0080467F">
      <w:pPr>
        <w:pStyle w:val="Listparagraf"/>
        <w:numPr>
          <w:ilvl w:val="1"/>
          <w:numId w:val="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emitentul nu respectă cerințele aplicabile rezervei de active menționate la </w:t>
      </w:r>
      <w:r w:rsidR="00AC017F" w:rsidRPr="00C40ED3">
        <w:rPr>
          <w:rFonts w:cs="Times New Roman"/>
          <w:sz w:val="24"/>
          <w:szCs w:val="24"/>
          <w:lang w:val="ro-MD"/>
        </w:rPr>
        <w:t xml:space="preserve">secțiunea </w:t>
      </w:r>
      <w:r w:rsidRPr="00C40ED3">
        <w:rPr>
          <w:rFonts w:cs="Times New Roman"/>
          <w:sz w:val="24"/>
          <w:szCs w:val="24"/>
          <w:lang w:val="ro-MD"/>
        </w:rPr>
        <w:t xml:space="preserve">3 din prezentul </w:t>
      </w:r>
      <w:r w:rsidR="00612E23" w:rsidRPr="00C40ED3">
        <w:rPr>
          <w:rFonts w:cs="Times New Roman"/>
          <w:sz w:val="24"/>
          <w:szCs w:val="24"/>
          <w:lang w:val="ro-MD"/>
        </w:rPr>
        <w:t xml:space="preserve">capitol </w:t>
      </w:r>
      <w:r w:rsidRPr="00C40ED3">
        <w:rPr>
          <w:rFonts w:cs="Times New Roman"/>
          <w:sz w:val="24"/>
          <w:szCs w:val="24"/>
          <w:lang w:val="ro-MD"/>
        </w:rPr>
        <w:t xml:space="preserve">sau este susceptibil ca, în viitorul apropiat, din cauza deteriorării rapide a situației financiare, să nu respecte cerințele respective, </w:t>
      </w:r>
      <w:r w:rsidR="006D385B" w:rsidRPr="00C40ED3">
        <w:rPr>
          <w:rFonts w:cs="Times New Roman"/>
          <w:sz w:val="24"/>
          <w:szCs w:val="24"/>
          <w:lang w:val="ro-MD"/>
        </w:rPr>
        <w:t>Comisia Națională</w:t>
      </w:r>
      <w:r w:rsidRPr="00C40ED3">
        <w:rPr>
          <w:rFonts w:cs="Times New Roman"/>
          <w:sz w:val="24"/>
          <w:szCs w:val="24"/>
          <w:lang w:val="ro-MD"/>
        </w:rPr>
        <w:t xml:space="preserve"> are competența de a solicita emitentului, 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44746A9D" w14:textId="465AA4D4" w:rsidR="00F50B78" w:rsidRPr="00C40ED3" w:rsidRDefault="00F50B78" w:rsidP="00495187">
      <w:pPr>
        <w:pStyle w:val="Listparagraf"/>
        <w:numPr>
          <w:ilvl w:val="1"/>
          <w:numId w:val="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circumstanțele menționate la </w:t>
      </w:r>
      <w:r w:rsidR="000104C7" w:rsidRPr="00C40ED3">
        <w:rPr>
          <w:rFonts w:cs="Times New Roman"/>
          <w:sz w:val="24"/>
          <w:szCs w:val="24"/>
          <w:lang w:val="ro-MD"/>
        </w:rPr>
        <w:t>alin.</w:t>
      </w:r>
      <w:r w:rsidRPr="00C40ED3">
        <w:rPr>
          <w:rFonts w:cs="Times New Roman"/>
          <w:sz w:val="24"/>
          <w:szCs w:val="24"/>
          <w:lang w:val="ro-MD"/>
        </w:rPr>
        <w:t xml:space="preserve"> (3), </w:t>
      </w:r>
      <w:r w:rsidR="006D385B" w:rsidRPr="00C40ED3">
        <w:rPr>
          <w:rFonts w:cs="Times New Roman"/>
          <w:sz w:val="24"/>
          <w:szCs w:val="24"/>
          <w:lang w:val="ro-MD"/>
        </w:rPr>
        <w:t>Comisia Națională</w:t>
      </w:r>
      <w:r w:rsidRPr="00C40ED3">
        <w:rPr>
          <w:rFonts w:cs="Times New Roman"/>
          <w:sz w:val="24"/>
          <w:szCs w:val="24"/>
          <w:lang w:val="ro-MD"/>
        </w:rPr>
        <w:t xml:space="preserve"> are prerogativa de a suspenda temporar răscumpărarea tokenurilor raportate la active, cu condiția ca suspendarea să fie justificată având în vedere interesele deținătorilor de tokenuri raportate la active și stabilitatea financiară.</w:t>
      </w:r>
    </w:p>
    <w:p w14:paraId="0D1F9D9F" w14:textId="1DEFE7DD" w:rsidR="006D385B" w:rsidRPr="00C40ED3" w:rsidRDefault="006D385B" w:rsidP="00495187">
      <w:pPr>
        <w:pStyle w:val="Listparagraf"/>
        <w:numPr>
          <w:ilvl w:val="1"/>
          <w:numId w:val="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Dacă este cazul, Comisia Națională notifică autorităților de rezoluție și de supraveghere prudențială ale emitentului orice măsură luată în temeiul alineatelor (3) și (4).</w:t>
      </w:r>
    </w:p>
    <w:p w14:paraId="412ADF81" w14:textId="131077B7" w:rsidR="00F50B78" w:rsidRPr="00C40ED3" w:rsidRDefault="006D385B" w:rsidP="007D09CC">
      <w:pPr>
        <w:pStyle w:val="Listparagraf"/>
        <w:numPr>
          <w:ilvl w:val="1"/>
          <w:numId w:val="50"/>
        </w:numPr>
        <w:tabs>
          <w:tab w:val="left" w:pos="993"/>
          <w:tab w:val="left" w:pos="1843"/>
        </w:tabs>
        <w:spacing w:after="0"/>
        <w:ind w:left="0" w:firstLine="567"/>
        <w:jc w:val="both"/>
        <w:rPr>
          <w:rFonts w:cs="Times New Roman"/>
          <w:sz w:val="24"/>
          <w:szCs w:val="24"/>
          <w:lang w:val="ro-MD"/>
        </w:rPr>
      </w:pPr>
      <w:bookmarkStart w:id="69" w:name="_Hlk186464203"/>
      <w:bookmarkStart w:id="70" w:name="_Hlk197362384"/>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7F086E" w:rsidRPr="00C40ED3">
        <w:rPr>
          <w:rFonts w:cs="Times New Roman"/>
          <w:sz w:val="24"/>
          <w:szCs w:val="24"/>
          <w:lang w:val="ro-MD"/>
        </w:rPr>
        <w:t>regulamente sau instrucțiuni</w:t>
      </w:r>
      <w:r w:rsidR="006761AB" w:rsidRPr="00C40ED3">
        <w:rPr>
          <w:rFonts w:cs="Times New Roman"/>
          <w:sz w:val="24"/>
          <w:szCs w:val="24"/>
          <w:lang w:val="ro-MD"/>
        </w:rPr>
        <w:t xml:space="preserve"> </w:t>
      </w:r>
      <w:r w:rsidR="005B6087" w:rsidRPr="00C40ED3">
        <w:rPr>
          <w:rFonts w:cs="Times New Roman"/>
          <w:sz w:val="24"/>
          <w:szCs w:val="24"/>
          <w:lang w:val="ro-MD"/>
        </w:rPr>
        <w:t xml:space="preserve"> în vederea punerii în aplicare a prezentei legi și </w:t>
      </w:r>
      <w:r w:rsidR="00F50B78" w:rsidRPr="00C40ED3">
        <w:rPr>
          <w:rFonts w:cs="Times New Roman"/>
          <w:sz w:val="24"/>
          <w:szCs w:val="24"/>
          <w:lang w:val="ro-MD"/>
        </w:rPr>
        <w:t xml:space="preserve">pentru a specifica formatul planului de redresare </w:t>
      </w:r>
      <w:r w:rsidR="00207036" w:rsidRPr="00C40ED3">
        <w:rPr>
          <w:rFonts w:cs="Times New Roman"/>
          <w:sz w:val="24"/>
          <w:szCs w:val="24"/>
          <w:lang w:val="ro-MD"/>
        </w:rPr>
        <w:t xml:space="preserve">al emitentului de token raportat la active </w:t>
      </w:r>
      <w:r w:rsidR="00F50B78" w:rsidRPr="00C40ED3">
        <w:rPr>
          <w:rFonts w:cs="Times New Roman"/>
          <w:sz w:val="24"/>
          <w:szCs w:val="24"/>
          <w:lang w:val="ro-MD"/>
        </w:rPr>
        <w:t>și informațiile care trebuie furnizate în acesta</w:t>
      </w:r>
      <w:bookmarkEnd w:id="69"/>
      <w:r w:rsidR="00F50B78" w:rsidRPr="00C40ED3">
        <w:rPr>
          <w:rFonts w:cs="Times New Roman"/>
          <w:sz w:val="24"/>
          <w:szCs w:val="24"/>
          <w:lang w:val="ro-MD"/>
        </w:rPr>
        <w:t>.</w:t>
      </w:r>
    </w:p>
    <w:bookmarkEnd w:id="70"/>
    <w:p w14:paraId="24CD22DE" w14:textId="77777777" w:rsidR="00745BF3" w:rsidRDefault="00745BF3" w:rsidP="00495187">
      <w:pPr>
        <w:tabs>
          <w:tab w:val="left" w:pos="993"/>
          <w:tab w:val="left" w:pos="1843"/>
        </w:tabs>
        <w:spacing w:after="0"/>
        <w:ind w:firstLine="567"/>
        <w:jc w:val="both"/>
        <w:rPr>
          <w:rFonts w:cs="Times New Roman"/>
          <w:i/>
          <w:iCs/>
          <w:sz w:val="24"/>
          <w:szCs w:val="24"/>
          <w:lang w:val="ro-MD"/>
        </w:rPr>
      </w:pPr>
    </w:p>
    <w:p w14:paraId="686518EF" w14:textId="77777777" w:rsidR="00503BFC" w:rsidRDefault="00503BFC" w:rsidP="00495187">
      <w:pPr>
        <w:tabs>
          <w:tab w:val="left" w:pos="993"/>
          <w:tab w:val="left" w:pos="1843"/>
        </w:tabs>
        <w:spacing w:after="0"/>
        <w:ind w:firstLine="567"/>
        <w:jc w:val="both"/>
        <w:rPr>
          <w:rFonts w:cs="Times New Roman"/>
          <w:i/>
          <w:iCs/>
          <w:sz w:val="24"/>
          <w:szCs w:val="24"/>
          <w:lang w:val="ro-MD"/>
        </w:rPr>
      </w:pPr>
    </w:p>
    <w:p w14:paraId="3CF042D4" w14:textId="77777777" w:rsidR="00503BFC" w:rsidRPr="00C40ED3" w:rsidRDefault="00503BFC" w:rsidP="00495187">
      <w:pPr>
        <w:tabs>
          <w:tab w:val="left" w:pos="993"/>
          <w:tab w:val="left" w:pos="1843"/>
        </w:tabs>
        <w:spacing w:after="0"/>
        <w:ind w:firstLine="567"/>
        <w:jc w:val="both"/>
        <w:rPr>
          <w:rFonts w:cs="Times New Roman"/>
          <w:i/>
          <w:iCs/>
          <w:sz w:val="24"/>
          <w:szCs w:val="24"/>
          <w:lang w:val="ro-MD"/>
        </w:rPr>
      </w:pPr>
    </w:p>
    <w:p w14:paraId="6CBF71AB" w14:textId="5CE455E8"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71" w:name="_Ref184392824"/>
      <w:bookmarkStart w:id="72" w:name="_Hlk197362573"/>
      <w:r w:rsidRPr="00C40ED3">
        <w:rPr>
          <w:rFonts w:cs="Times New Roman"/>
          <w:sz w:val="24"/>
          <w:szCs w:val="24"/>
          <w:lang w:val="ro-MD"/>
        </w:rPr>
        <w:lastRenderedPageBreak/>
        <w:t>Planul de răscumpărare</w:t>
      </w:r>
      <w:bookmarkEnd w:id="71"/>
      <w:r w:rsidR="006D385B" w:rsidRPr="00C40ED3">
        <w:rPr>
          <w:rFonts w:cs="Times New Roman"/>
          <w:sz w:val="24"/>
          <w:szCs w:val="24"/>
          <w:lang w:val="ro-MD"/>
        </w:rPr>
        <w:t xml:space="preserve"> al emitentului </w:t>
      </w:r>
      <w:r w:rsidR="00654C9F" w:rsidRPr="00C40ED3">
        <w:rPr>
          <w:rFonts w:cs="Times New Roman"/>
          <w:sz w:val="24"/>
          <w:szCs w:val="24"/>
          <w:lang w:val="ro-MD"/>
        </w:rPr>
        <w:t xml:space="preserve">unui </w:t>
      </w:r>
      <w:r w:rsidR="006D385B" w:rsidRPr="00C40ED3">
        <w:rPr>
          <w:rFonts w:cs="Times New Roman"/>
          <w:sz w:val="24"/>
          <w:szCs w:val="24"/>
          <w:lang w:val="ro-MD"/>
        </w:rPr>
        <w:t>token raportat la active</w:t>
      </w:r>
    </w:p>
    <w:p w14:paraId="077890DB" w14:textId="466AA60F" w:rsidR="00F50B78" w:rsidRPr="00C40ED3" w:rsidRDefault="00F50B78" w:rsidP="00495187">
      <w:pPr>
        <w:pStyle w:val="Listparagraf"/>
        <w:numPr>
          <w:ilvl w:val="1"/>
          <w:numId w:val="51"/>
        </w:numPr>
        <w:tabs>
          <w:tab w:val="left" w:pos="993"/>
          <w:tab w:val="left" w:pos="1843"/>
        </w:tabs>
        <w:spacing w:after="0"/>
        <w:ind w:left="0" w:firstLine="567"/>
        <w:jc w:val="both"/>
        <w:rPr>
          <w:rFonts w:cs="Times New Roman"/>
          <w:sz w:val="24"/>
          <w:szCs w:val="24"/>
          <w:lang w:val="ro-MD"/>
        </w:rPr>
      </w:pPr>
      <w:bookmarkStart w:id="73" w:name="_Hlk186465319"/>
      <w:bookmarkEnd w:id="72"/>
      <w:r w:rsidRPr="00C40ED3">
        <w:rPr>
          <w:rFonts w:cs="Times New Roman"/>
          <w:sz w:val="24"/>
          <w:szCs w:val="24"/>
          <w:lang w:val="ro-MD"/>
        </w:rPr>
        <w:t xml:space="preserve">Emitentul unui token raportat la active elaborează și menține un plan operațional pentru a sprijini răscumpărarea ordonată a fiecărui token raportat la active, care urmează să fie pus în aplicare printr-o decizie a </w:t>
      </w:r>
      <w:r w:rsidR="00654C9F" w:rsidRPr="00C40ED3">
        <w:rPr>
          <w:rFonts w:cs="Times New Roman"/>
          <w:sz w:val="24"/>
          <w:szCs w:val="24"/>
          <w:lang w:val="ro-MD"/>
        </w:rPr>
        <w:t>Comisiei Naționale</w:t>
      </w:r>
      <w:r w:rsidR="00F223D8" w:rsidRPr="00C40ED3">
        <w:rPr>
          <w:rFonts w:cs="Times New Roman"/>
          <w:sz w:val="24"/>
          <w:szCs w:val="24"/>
          <w:lang w:val="ro-MD"/>
        </w:rPr>
        <w:t>,</w:t>
      </w:r>
      <w:r w:rsidRPr="00C40ED3">
        <w:rPr>
          <w:rFonts w:cs="Times New Roman"/>
          <w:sz w:val="24"/>
          <w:szCs w:val="24"/>
          <w:lang w:val="ro-MD"/>
        </w:rPr>
        <w:t xml:space="preserve"> potrivit căreia emitentul nu poate sau este susceptibil să nu își respecte obligațiile, inclusiv în caz de </w:t>
      </w:r>
      <w:r w:rsidR="00A33EA7" w:rsidRPr="00C40ED3">
        <w:rPr>
          <w:rFonts w:cs="Times New Roman"/>
          <w:sz w:val="24"/>
          <w:szCs w:val="24"/>
          <w:lang w:val="ro-MD"/>
        </w:rPr>
        <w:t>insolvabilitate</w:t>
      </w:r>
      <w:r w:rsidRPr="00C40ED3">
        <w:rPr>
          <w:rFonts w:cs="Times New Roman"/>
          <w:sz w:val="24"/>
          <w:szCs w:val="24"/>
          <w:lang w:val="ro-MD"/>
        </w:rPr>
        <w:t xml:space="preserve"> sau, după caz, de rezoluție sau în cazul retragerii autorizației emitentului, fără a aduce atingere inițierii unei măsuri de prevenire a crizelor sau de gestionare a crizelor</w:t>
      </w:r>
      <w:r w:rsidR="00654C9F" w:rsidRPr="00C40ED3">
        <w:rPr>
          <w:rFonts w:cs="Times New Roman"/>
          <w:sz w:val="24"/>
          <w:szCs w:val="24"/>
          <w:lang w:val="ro-MD"/>
        </w:rPr>
        <w:t xml:space="preserve"> în raport cu o instituție de credit sau bancă licențiată în sensul art. 3 din Legea nr. 202/2017</w:t>
      </w:r>
      <w:r w:rsidRPr="00C40ED3">
        <w:rPr>
          <w:rFonts w:cs="Times New Roman"/>
          <w:sz w:val="24"/>
          <w:szCs w:val="24"/>
          <w:lang w:val="ro-MD"/>
        </w:rPr>
        <w:t>, astfel cum sunt definite la articolul 2</w:t>
      </w:r>
      <w:r w:rsidR="009E1332" w:rsidRPr="00C40ED3">
        <w:rPr>
          <w:rFonts w:cs="Times New Roman"/>
          <w:sz w:val="24"/>
          <w:szCs w:val="24"/>
          <w:lang w:val="ro-MD"/>
        </w:rPr>
        <w:t xml:space="preserve"> </w:t>
      </w:r>
      <w:r w:rsidRPr="00C40ED3">
        <w:rPr>
          <w:rFonts w:cs="Times New Roman"/>
          <w:sz w:val="24"/>
          <w:szCs w:val="24"/>
          <w:lang w:val="ro-MD"/>
        </w:rPr>
        <w:t xml:space="preserve">punctele </w:t>
      </w:r>
      <w:r w:rsidR="007267BF" w:rsidRPr="00C40ED3">
        <w:rPr>
          <w:rFonts w:cs="Times New Roman"/>
          <w:sz w:val="24"/>
          <w:szCs w:val="24"/>
          <w:lang w:val="ro-MD"/>
        </w:rPr>
        <w:t>40</w:t>
      </w:r>
      <w:r w:rsidRPr="00C40ED3">
        <w:rPr>
          <w:rFonts w:cs="Times New Roman"/>
          <w:sz w:val="24"/>
          <w:szCs w:val="24"/>
          <w:lang w:val="ro-MD"/>
        </w:rPr>
        <w:t xml:space="preserve"> și, respectiv, </w:t>
      </w:r>
      <w:r w:rsidR="007267BF" w:rsidRPr="00C40ED3">
        <w:rPr>
          <w:rFonts w:cs="Times New Roman"/>
          <w:sz w:val="24"/>
          <w:szCs w:val="24"/>
          <w:lang w:val="ro-MD"/>
        </w:rPr>
        <w:t>39</w:t>
      </w:r>
      <w:r w:rsidRPr="00C40ED3">
        <w:rPr>
          <w:rFonts w:cs="Times New Roman"/>
          <w:sz w:val="24"/>
          <w:szCs w:val="24"/>
          <w:lang w:val="ro-MD"/>
        </w:rPr>
        <w:t xml:space="preserve"> din </w:t>
      </w:r>
      <w:r w:rsidR="007267BF" w:rsidRPr="00C40ED3">
        <w:rPr>
          <w:rFonts w:cs="Times New Roman"/>
          <w:sz w:val="24"/>
          <w:szCs w:val="24"/>
          <w:lang w:val="ro-MD"/>
        </w:rPr>
        <w:t xml:space="preserve">Legea </w:t>
      </w:r>
      <w:r w:rsidR="00894EFF" w:rsidRPr="00C40ED3">
        <w:rPr>
          <w:rFonts w:cs="Times New Roman"/>
          <w:sz w:val="24"/>
          <w:szCs w:val="24"/>
          <w:lang w:val="ro-MD"/>
        </w:rPr>
        <w:t xml:space="preserve">nr. </w:t>
      </w:r>
      <w:r w:rsidR="007267BF" w:rsidRPr="00C40ED3">
        <w:rPr>
          <w:rFonts w:cs="Times New Roman"/>
          <w:sz w:val="24"/>
          <w:szCs w:val="24"/>
          <w:lang w:val="ro-MD"/>
        </w:rPr>
        <w:t>232/2016 privind redresarea și rezoluția băncilor</w:t>
      </w:r>
      <w:r w:rsidR="00894EFF" w:rsidRPr="00C40ED3">
        <w:rPr>
          <w:rFonts w:cs="Times New Roman"/>
          <w:sz w:val="24"/>
          <w:szCs w:val="24"/>
          <w:lang w:val="ro-MD"/>
        </w:rPr>
        <w:t xml:space="preserve"> (în continuare – Legea nr. 232/2016)</w:t>
      </w:r>
      <w:r w:rsidR="007267BF" w:rsidRPr="00C40ED3">
        <w:rPr>
          <w:rFonts w:cs="Times New Roman"/>
          <w:sz w:val="24"/>
          <w:szCs w:val="24"/>
          <w:lang w:val="ro-MD"/>
        </w:rPr>
        <w:t xml:space="preserve">, </w:t>
      </w:r>
      <w:r w:rsidRPr="00C40ED3">
        <w:rPr>
          <w:rFonts w:cs="Times New Roman"/>
          <w:sz w:val="24"/>
          <w:szCs w:val="24"/>
          <w:lang w:val="ro-MD"/>
        </w:rPr>
        <w:t xml:space="preserve">sau a unei măsuri de rezoluție, </w:t>
      </w:r>
      <w:r w:rsidR="000B3BE8" w:rsidRPr="00C40ED3">
        <w:rPr>
          <w:rFonts w:cs="Times New Roman"/>
          <w:sz w:val="24"/>
          <w:szCs w:val="24"/>
          <w:lang w:val="ro-MD"/>
        </w:rPr>
        <w:t>asupra unei contrapărți centrale</w:t>
      </w:r>
      <w:r w:rsidRPr="00C40ED3">
        <w:rPr>
          <w:rFonts w:cs="Times New Roman"/>
          <w:sz w:val="24"/>
          <w:szCs w:val="24"/>
          <w:lang w:val="ro-MD"/>
        </w:rPr>
        <w:t>.</w:t>
      </w:r>
    </w:p>
    <w:bookmarkEnd w:id="73"/>
    <w:p w14:paraId="0B59D310" w14:textId="18B6AB4A" w:rsidR="00F50B78" w:rsidRPr="008C2D12" w:rsidRDefault="00F50B78" w:rsidP="00495187">
      <w:pPr>
        <w:pStyle w:val="Listparagraf"/>
        <w:numPr>
          <w:ilvl w:val="1"/>
          <w:numId w:val="5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Planul de răscumpărare demonstrează capacitatea emitentului tokenului raportat la active de a efectua răscumpărarea tokenului raportat la active emis aflat în circulație, fără a cauza prejudicii economice nejustificate deținătorilor acestuia sau stabilității piețelor activelor de rezervă.</w:t>
      </w:r>
      <w:r w:rsidR="008C2D12">
        <w:rPr>
          <w:rFonts w:cs="Times New Roman"/>
          <w:sz w:val="24"/>
          <w:szCs w:val="24"/>
          <w:lang w:val="ro-MD"/>
        </w:rPr>
        <w:t xml:space="preserve"> </w:t>
      </w:r>
      <w:r w:rsidRPr="008C2D12">
        <w:rPr>
          <w:rFonts w:cs="Times New Roman"/>
          <w:sz w:val="24"/>
          <w:szCs w:val="24"/>
          <w:lang w:val="ro-MD"/>
        </w:rPr>
        <w:t>Planul de răscumpărare include acorduri contractuale, proceduri și sisteme, inclusiv numirea unui administrator temporar în conformitate cu dreptul aplicabil, pentru a asigura tratamentul echitabil al tuturor deținătorilor de tokenuri raportate la active și pentru a asigura că deținătorii de tokenuri raportate la active sunt plătiți în timp util din încasările din vânzarea activelor de rezervă rămase.</w:t>
      </w:r>
      <w:r w:rsidR="00453557" w:rsidRPr="008C2D12">
        <w:rPr>
          <w:rFonts w:cs="Times New Roman"/>
          <w:sz w:val="24"/>
          <w:szCs w:val="24"/>
          <w:lang w:val="ro-MD"/>
        </w:rPr>
        <w:t xml:space="preserve"> Termenul pentru efectuarea acestor plăți, în funcție de complexitatea și natura situației, poate fi cuprins într-un interval între 24 de ore și maximum 15 zile lucrătoare, fără întârziere nejustificată.</w:t>
      </w:r>
      <w:r w:rsidR="008C2D12">
        <w:rPr>
          <w:rFonts w:cs="Times New Roman"/>
          <w:sz w:val="24"/>
          <w:szCs w:val="24"/>
          <w:lang w:val="ro-MD"/>
        </w:rPr>
        <w:t xml:space="preserve"> </w:t>
      </w:r>
      <w:r w:rsidRPr="008C2D12">
        <w:rPr>
          <w:rFonts w:cs="Times New Roman"/>
          <w:sz w:val="24"/>
          <w:szCs w:val="24"/>
          <w:lang w:val="ro-MD"/>
        </w:rPr>
        <w:t>Planul de răscumpărare asigură continuitatea activităților esențiale care sunt necesare pentru răscumpărarea ordonată și care sunt desfășurate de emitenți sau de orice entități terțe.</w:t>
      </w:r>
    </w:p>
    <w:p w14:paraId="1002D472" w14:textId="409143A2" w:rsidR="00F50B78" w:rsidRPr="00C40ED3" w:rsidRDefault="00F50B78" w:rsidP="00495187">
      <w:pPr>
        <w:pStyle w:val="Listparagraf"/>
        <w:numPr>
          <w:ilvl w:val="1"/>
          <w:numId w:val="5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Emitentul tokenului raportat la active notifică planul de răscumpărare </w:t>
      </w:r>
      <w:r w:rsidR="00654C9F" w:rsidRPr="00C40ED3">
        <w:rPr>
          <w:rFonts w:cs="Times New Roman"/>
          <w:sz w:val="24"/>
          <w:szCs w:val="24"/>
          <w:lang w:val="ro-MD"/>
        </w:rPr>
        <w:t>Comisiei Naționale</w:t>
      </w:r>
      <w:r w:rsidR="009E1332" w:rsidRPr="00C40ED3">
        <w:rPr>
          <w:rFonts w:cs="Times New Roman"/>
          <w:sz w:val="24"/>
          <w:szCs w:val="24"/>
          <w:lang w:val="ro-MD"/>
        </w:rPr>
        <w:t xml:space="preserve"> </w:t>
      </w:r>
      <w:r w:rsidRPr="00C40ED3">
        <w:rPr>
          <w:rFonts w:cs="Times New Roman"/>
          <w:sz w:val="24"/>
          <w:szCs w:val="24"/>
          <w:lang w:val="ro-MD"/>
        </w:rPr>
        <w:t xml:space="preserve">în termen de </w:t>
      </w:r>
      <w:r w:rsidR="00654C9F" w:rsidRPr="00C40ED3">
        <w:rPr>
          <w:rFonts w:cs="Times New Roman"/>
          <w:sz w:val="24"/>
          <w:szCs w:val="24"/>
          <w:lang w:val="ro-MD"/>
        </w:rPr>
        <w:t xml:space="preserve">6 </w:t>
      </w:r>
      <w:r w:rsidRPr="00C40ED3">
        <w:rPr>
          <w:rFonts w:cs="Times New Roman"/>
          <w:sz w:val="24"/>
          <w:szCs w:val="24"/>
          <w:lang w:val="ro-MD"/>
        </w:rPr>
        <w:t xml:space="preserve">luni de la data autorizării în temeiul </w:t>
      </w:r>
      <w:r w:rsidR="00F223D8" w:rsidRPr="00C40ED3">
        <w:rPr>
          <w:rFonts w:cs="Times New Roman"/>
          <w:sz w:val="24"/>
          <w:szCs w:val="24"/>
          <w:lang w:val="ro-MD"/>
        </w:rPr>
        <w:t xml:space="preserve">art. </w:t>
      </w:r>
      <w:r w:rsidRPr="00C40ED3">
        <w:rPr>
          <w:rFonts w:cs="Times New Roman"/>
          <w:sz w:val="24"/>
          <w:szCs w:val="24"/>
          <w:lang w:val="ro-MD"/>
        </w:rPr>
        <w:t xml:space="preserve">21 sau în termen de </w:t>
      </w:r>
      <w:r w:rsidR="00654C9F" w:rsidRPr="00C40ED3">
        <w:rPr>
          <w:rFonts w:cs="Times New Roman"/>
          <w:sz w:val="24"/>
          <w:szCs w:val="24"/>
          <w:lang w:val="ro-MD"/>
        </w:rPr>
        <w:t xml:space="preserve">6 </w:t>
      </w:r>
      <w:r w:rsidRPr="00C40ED3">
        <w:rPr>
          <w:rFonts w:cs="Times New Roman"/>
          <w:sz w:val="24"/>
          <w:szCs w:val="24"/>
          <w:lang w:val="ro-MD"/>
        </w:rPr>
        <w:t xml:space="preserve">luni de la data aprobării cărții albe pentru criptoactive în temeiul </w:t>
      </w:r>
      <w:r w:rsidR="00F223D8" w:rsidRPr="00C40ED3">
        <w:rPr>
          <w:rFonts w:cs="Times New Roman"/>
          <w:sz w:val="24"/>
          <w:szCs w:val="24"/>
          <w:lang w:val="ro-MD"/>
        </w:rPr>
        <w:t xml:space="preserve">art. </w:t>
      </w:r>
      <w:r w:rsidRPr="00C40ED3">
        <w:rPr>
          <w:rFonts w:cs="Times New Roman"/>
          <w:sz w:val="24"/>
          <w:szCs w:val="24"/>
          <w:lang w:val="ro-MD"/>
        </w:rPr>
        <w:t xml:space="preserve">17. </w:t>
      </w:r>
      <w:r w:rsidR="00654C9F" w:rsidRPr="00C40ED3">
        <w:rPr>
          <w:rFonts w:cs="Times New Roman"/>
          <w:sz w:val="24"/>
          <w:szCs w:val="24"/>
          <w:lang w:val="ro-MD"/>
        </w:rPr>
        <w:t>Comisia Națională</w:t>
      </w:r>
      <w:r w:rsidR="00F5425E" w:rsidRPr="00C40ED3">
        <w:rPr>
          <w:rFonts w:cs="Times New Roman"/>
          <w:sz w:val="24"/>
          <w:szCs w:val="24"/>
          <w:lang w:val="ro-MD"/>
        </w:rPr>
        <w:t xml:space="preserve"> </w:t>
      </w:r>
      <w:r w:rsidRPr="00C40ED3">
        <w:rPr>
          <w:rFonts w:cs="Times New Roman"/>
          <w:sz w:val="24"/>
          <w:szCs w:val="24"/>
          <w:lang w:val="ro-MD"/>
        </w:rPr>
        <w:t>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w:t>
      </w:r>
      <w:r w:rsidR="00C831A1" w:rsidRPr="00C40ED3">
        <w:rPr>
          <w:rFonts w:cs="Times New Roman"/>
          <w:sz w:val="24"/>
          <w:szCs w:val="24"/>
          <w:lang w:val="ro-MD"/>
        </w:rPr>
        <w:t xml:space="preserve">, cu notificarea acestuia </w:t>
      </w:r>
      <w:r w:rsidR="00654C9F" w:rsidRPr="00C40ED3">
        <w:rPr>
          <w:rFonts w:cs="Times New Roman"/>
          <w:sz w:val="24"/>
          <w:szCs w:val="24"/>
          <w:lang w:val="ro-MD"/>
        </w:rPr>
        <w:t>Comisiei Naționale</w:t>
      </w:r>
      <w:r w:rsidRPr="00C40ED3">
        <w:rPr>
          <w:rFonts w:cs="Times New Roman"/>
          <w:sz w:val="24"/>
          <w:szCs w:val="24"/>
          <w:lang w:val="ro-MD"/>
        </w:rPr>
        <w:t>.</w:t>
      </w:r>
    </w:p>
    <w:p w14:paraId="0BEECFE2" w14:textId="2323D70F" w:rsidR="000C3D5F" w:rsidRPr="008C2D12" w:rsidRDefault="000C3D5F" w:rsidP="00495187">
      <w:pPr>
        <w:pStyle w:val="Listparagraf"/>
        <w:numPr>
          <w:ilvl w:val="1"/>
          <w:numId w:val="5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Dacă este cazul, Comisia Națioanlă notifică planul de răscumpărare autorității de rezoluție și autorității de supraveghere prudențială ale emitentului.</w:t>
      </w:r>
      <w:r w:rsidR="008C2D12">
        <w:rPr>
          <w:rFonts w:cs="Times New Roman"/>
          <w:sz w:val="24"/>
          <w:szCs w:val="24"/>
          <w:lang w:val="ro-MD"/>
        </w:rPr>
        <w:t xml:space="preserve"> </w:t>
      </w:r>
      <w:r w:rsidRPr="008C2D12">
        <w:rPr>
          <w:rFonts w:cs="Times New Roman"/>
          <w:sz w:val="24"/>
          <w:szCs w:val="24"/>
          <w:lang w:val="ro-MD"/>
        </w:rPr>
        <w:t>Autoritatea de rezoluție poate examina planul de răscumpărare în vederea identificării oricăror măsuri din planul de răscumpărare care ar putea avea un impact negativ asupra capacității de rezoluție a emitentului și poate face recomandări Comisiei Naționale în acest sens.</w:t>
      </w:r>
    </w:p>
    <w:p w14:paraId="579CE5C4" w14:textId="13F6AB00" w:rsidR="00F50B78" w:rsidRPr="00C40ED3" w:rsidRDefault="00654C9F" w:rsidP="00AD2764">
      <w:pPr>
        <w:pStyle w:val="Listparagraf"/>
        <w:numPr>
          <w:ilvl w:val="1"/>
          <w:numId w:val="51"/>
        </w:numPr>
        <w:tabs>
          <w:tab w:val="left" w:pos="993"/>
          <w:tab w:val="left" w:pos="1843"/>
        </w:tabs>
        <w:spacing w:after="0"/>
        <w:ind w:left="0" w:firstLine="567"/>
        <w:jc w:val="both"/>
        <w:rPr>
          <w:rFonts w:cs="Times New Roman"/>
          <w:sz w:val="24"/>
          <w:szCs w:val="24"/>
          <w:lang w:val="ro-MD"/>
        </w:rPr>
      </w:pPr>
      <w:bookmarkStart w:id="74" w:name="_Hlk186469220"/>
      <w:bookmarkStart w:id="75" w:name="_Hlk197362565"/>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1F4AA0" w:rsidRPr="00C40ED3">
        <w:rPr>
          <w:rFonts w:cs="Times New Roman"/>
          <w:sz w:val="24"/>
          <w:szCs w:val="24"/>
          <w:lang w:val="ro-MD"/>
        </w:rPr>
        <w:t>regulamente sau instrucțiuni</w:t>
      </w:r>
      <w:r w:rsidR="00AE10FB" w:rsidRPr="00C40ED3">
        <w:rPr>
          <w:rFonts w:cs="Times New Roman"/>
          <w:sz w:val="24"/>
          <w:szCs w:val="24"/>
          <w:lang w:val="ro-MD"/>
        </w:rPr>
        <w:t>,</w:t>
      </w:r>
      <w:r w:rsidR="001F4AA0" w:rsidRPr="00C40ED3">
        <w:rPr>
          <w:rFonts w:cs="Times New Roman"/>
          <w:sz w:val="24"/>
          <w:szCs w:val="24"/>
          <w:lang w:val="ro-MD"/>
        </w:rPr>
        <w:t xml:space="preserve"> </w:t>
      </w:r>
      <w:r w:rsidR="005C0DC9" w:rsidRPr="00C40ED3">
        <w:rPr>
          <w:rFonts w:cs="Times New Roman"/>
          <w:sz w:val="24"/>
          <w:szCs w:val="24"/>
          <w:lang w:val="ro-MD"/>
        </w:rPr>
        <w:t xml:space="preserve">în vederea punerii în aplicare a prezentei legi și </w:t>
      </w:r>
      <w:r w:rsidR="00F50B78" w:rsidRPr="00C40ED3">
        <w:rPr>
          <w:rFonts w:cs="Times New Roman"/>
          <w:sz w:val="24"/>
          <w:szCs w:val="24"/>
          <w:lang w:val="ro-MD"/>
        </w:rPr>
        <w:t>pentru a specifica</w:t>
      </w:r>
      <w:bookmarkEnd w:id="74"/>
      <w:r w:rsidR="00F50B78" w:rsidRPr="00C40ED3">
        <w:rPr>
          <w:rFonts w:cs="Times New Roman"/>
          <w:sz w:val="24"/>
          <w:szCs w:val="24"/>
          <w:lang w:val="ro-MD"/>
        </w:rPr>
        <w:t>:</w:t>
      </w:r>
    </w:p>
    <w:p w14:paraId="39276D91" w14:textId="77777777" w:rsidR="00745BF3" w:rsidRPr="00C40ED3" w:rsidRDefault="00745BF3" w:rsidP="00AD2764">
      <w:pPr>
        <w:pStyle w:val="Listparagraf"/>
        <w:numPr>
          <w:ilvl w:val="2"/>
          <w:numId w:val="16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conținutul planului de răscumpărare și periodicitatea revizuirii ținând seama de dimensiunea, complexitatea și natura tokenului raportat la active, precum și de modelul de afaceri al emitentului său; și</w:t>
      </w:r>
    </w:p>
    <w:p w14:paraId="38A31397" w14:textId="77777777" w:rsidR="00745BF3" w:rsidRPr="00C40ED3" w:rsidRDefault="00745BF3" w:rsidP="00AD2764">
      <w:pPr>
        <w:pStyle w:val="Listparagraf"/>
        <w:numPr>
          <w:ilvl w:val="2"/>
          <w:numId w:val="16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condițiile de punere în aplicare a planului de răscumpărare.</w:t>
      </w:r>
    </w:p>
    <w:bookmarkEnd w:id="75"/>
    <w:p w14:paraId="44DE9F58" w14:textId="0F32EF4D" w:rsidR="00F50B78" w:rsidRPr="00C40ED3" w:rsidRDefault="00612E23" w:rsidP="007D09CC">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 xml:space="preserve">CAPITOLUL </w:t>
      </w:r>
      <w:r w:rsidR="00F50B78" w:rsidRPr="00C40ED3">
        <w:rPr>
          <w:rFonts w:ascii="Times New Roman" w:hAnsi="Times New Roman" w:cs="Times New Roman"/>
          <w:color w:val="auto"/>
          <w:szCs w:val="24"/>
          <w:lang w:val="ro-MD"/>
        </w:rPr>
        <w:t>IV</w:t>
      </w:r>
      <w:r w:rsidR="005F69A3" w:rsidRPr="00C40ED3">
        <w:rPr>
          <w:rFonts w:ascii="Times New Roman" w:hAnsi="Times New Roman" w:cs="Times New Roman"/>
          <w:color w:val="auto"/>
          <w:szCs w:val="24"/>
          <w:lang w:val="ro-MD"/>
        </w:rPr>
        <w:br/>
      </w:r>
      <w:r w:rsidR="00F50B78" w:rsidRPr="00C40ED3">
        <w:rPr>
          <w:rFonts w:ascii="Times New Roman" w:hAnsi="Times New Roman" w:cs="Times New Roman"/>
          <w:color w:val="auto"/>
          <w:szCs w:val="24"/>
          <w:lang w:val="ro-MD"/>
        </w:rPr>
        <w:t>TOKENURI DE MONEDĂ ELECTRONICĂ</w:t>
      </w:r>
    </w:p>
    <w:p w14:paraId="61F97DCA" w14:textId="3013159F" w:rsidR="00F50B78" w:rsidRPr="00C40ED3" w:rsidRDefault="00612E23" w:rsidP="007D09CC">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Sec</w:t>
      </w:r>
      <w:r w:rsidR="00B25D15">
        <w:rPr>
          <w:rFonts w:ascii="Times New Roman" w:hAnsi="Times New Roman" w:cs="Times New Roman"/>
          <w:color w:val="auto"/>
          <w:lang w:val="ro-MD"/>
        </w:rPr>
        <w:t>ț</w:t>
      </w:r>
      <w:r w:rsidRPr="00C40ED3">
        <w:rPr>
          <w:rFonts w:ascii="Times New Roman" w:hAnsi="Times New Roman" w:cs="Times New Roman"/>
          <w:color w:val="auto"/>
          <w:lang w:val="ro-MD"/>
        </w:rPr>
        <w:t xml:space="preserve">iunea </w:t>
      </w:r>
      <w:r w:rsidR="00F50B78" w:rsidRPr="00C40ED3">
        <w:rPr>
          <w:rFonts w:ascii="Times New Roman" w:hAnsi="Times New Roman" w:cs="Times New Roman"/>
          <w:color w:val="auto"/>
          <w:lang w:val="ro-MD"/>
        </w:rPr>
        <w:t>1</w:t>
      </w:r>
      <w:r w:rsidR="00E73B39"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Cerințe care trebuie îndeplinite de toți emitenții de tokenuri de monedă electronică</w:t>
      </w:r>
    </w:p>
    <w:p w14:paraId="3B5B9A94" w14:textId="77777777" w:rsidR="00F50B78" w:rsidRPr="00C40ED3" w:rsidRDefault="00F50B78" w:rsidP="007D09CC">
      <w:pPr>
        <w:tabs>
          <w:tab w:val="left" w:pos="993"/>
          <w:tab w:val="left" w:pos="1843"/>
        </w:tabs>
        <w:spacing w:after="0"/>
        <w:ind w:firstLine="567"/>
        <w:jc w:val="both"/>
        <w:rPr>
          <w:rFonts w:cs="Times New Roman"/>
          <w:sz w:val="24"/>
          <w:szCs w:val="24"/>
          <w:lang w:val="ro-MD"/>
        </w:rPr>
      </w:pPr>
    </w:p>
    <w:p w14:paraId="444604B2" w14:textId="77777777" w:rsidR="00F50B78" w:rsidRPr="00C40ED3" w:rsidRDefault="00F50B78" w:rsidP="007D09CC">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76" w:name="_Hlk197363097"/>
      <w:r w:rsidRPr="00C40ED3">
        <w:rPr>
          <w:rFonts w:cs="Times New Roman"/>
          <w:sz w:val="24"/>
          <w:szCs w:val="24"/>
          <w:lang w:val="ro-MD"/>
        </w:rPr>
        <w:t>Cerințe privind oferta publică sau admiterea la tranzacționare de tokenuri de monedă electronică</w:t>
      </w:r>
    </w:p>
    <w:bookmarkEnd w:id="76"/>
    <w:p w14:paraId="4D2EEDD7" w14:textId="5D0F75D7" w:rsidR="00F50B78" w:rsidRPr="00C40ED3" w:rsidRDefault="0053482E" w:rsidP="007D09CC">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w:t>
      </w:r>
      <w:r w:rsidR="00F50B78" w:rsidRPr="00C40ED3">
        <w:rPr>
          <w:rFonts w:cs="Times New Roman"/>
          <w:sz w:val="24"/>
          <w:szCs w:val="24"/>
          <w:lang w:val="ro-MD"/>
        </w:rPr>
        <w:t xml:space="preserve"> persoană poate face o ofertă publică privind un token de monedă electronică sau solicita admiterea la tranzacționare a unui astfel de token, </w:t>
      </w:r>
      <w:r w:rsidR="00AF0074" w:rsidRPr="00C40ED3">
        <w:rPr>
          <w:rFonts w:cs="Times New Roman"/>
          <w:sz w:val="24"/>
          <w:szCs w:val="24"/>
          <w:lang w:val="ro-MD"/>
        </w:rPr>
        <w:t xml:space="preserve">doar </w:t>
      </w:r>
      <w:r w:rsidR="00F50B78" w:rsidRPr="00C40ED3">
        <w:rPr>
          <w:rFonts w:cs="Times New Roman"/>
          <w:sz w:val="24"/>
          <w:szCs w:val="24"/>
          <w:lang w:val="ro-MD"/>
        </w:rPr>
        <w:t>dacă este emitentul respectivului token de monedă electronică și</w:t>
      </w:r>
      <w:r w:rsidR="007E7114" w:rsidRPr="00C40ED3">
        <w:rPr>
          <w:rFonts w:cs="Times New Roman"/>
          <w:sz w:val="24"/>
          <w:szCs w:val="24"/>
          <w:lang w:val="ro-MD"/>
        </w:rPr>
        <w:t xml:space="preserve"> este</w:t>
      </w:r>
      <w:r w:rsidR="00F50B78" w:rsidRPr="00C40ED3">
        <w:rPr>
          <w:rFonts w:cs="Times New Roman"/>
          <w:sz w:val="24"/>
          <w:szCs w:val="24"/>
          <w:lang w:val="ro-MD"/>
        </w:rPr>
        <w:t>:</w:t>
      </w:r>
    </w:p>
    <w:p w14:paraId="1C672E65" w14:textId="77777777" w:rsidR="00745BF3" w:rsidRPr="00C40ED3" w:rsidRDefault="001529A4" w:rsidP="00495187">
      <w:pPr>
        <w:pStyle w:val="Listparagraf"/>
        <w:numPr>
          <w:ilvl w:val="2"/>
          <w:numId w:val="16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w:t>
      </w:r>
      <w:r w:rsidR="00745BF3" w:rsidRPr="00C40ED3">
        <w:rPr>
          <w:rFonts w:cs="Times New Roman"/>
          <w:sz w:val="24"/>
          <w:szCs w:val="24"/>
          <w:lang w:val="ro-MD"/>
        </w:rPr>
        <w:t xml:space="preserve">instituție de credit sau </w:t>
      </w:r>
      <w:r w:rsidR="00AB6C3E" w:rsidRPr="00C40ED3">
        <w:rPr>
          <w:rFonts w:cs="Times New Roman"/>
          <w:sz w:val="24"/>
          <w:szCs w:val="24"/>
          <w:lang w:val="ro-MD"/>
        </w:rPr>
        <w:t xml:space="preserve">o </w:t>
      </w:r>
      <w:r w:rsidR="007312FA" w:rsidRPr="00C40ED3">
        <w:rPr>
          <w:rFonts w:cs="Times New Roman"/>
          <w:sz w:val="24"/>
          <w:szCs w:val="24"/>
          <w:lang w:val="ro-MD"/>
        </w:rPr>
        <w:t xml:space="preserve">instituție </w:t>
      </w:r>
      <w:r w:rsidR="00745BF3" w:rsidRPr="00C40ED3">
        <w:rPr>
          <w:rFonts w:cs="Times New Roman"/>
          <w:sz w:val="24"/>
          <w:szCs w:val="24"/>
          <w:lang w:val="ro-MD"/>
        </w:rPr>
        <w:t>emitentă de monedă electronică</w:t>
      </w:r>
      <w:r w:rsidR="0072242F" w:rsidRPr="00C40ED3">
        <w:rPr>
          <w:rFonts w:cs="Times New Roman"/>
          <w:sz w:val="24"/>
          <w:szCs w:val="24"/>
          <w:lang w:val="ro-MD"/>
        </w:rPr>
        <w:t>,</w:t>
      </w:r>
      <w:r w:rsidR="00745BF3" w:rsidRPr="00C40ED3">
        <w:rPr>
          <w:rFonts w:cs="Times New Roman"/>
          <w:sz w:val="24"/>
          <w:szCs w:val="24"/>
          <w:lang w:val="ro-MD"/>
        </w:rPr>
        <w:t xml:space="preserve"> și</w:t>
      </w:r>
      <w:r w:rsidR="00C3195F" w:rsidRPr="00C40ED3">
        <w:rPr>
          <w:rFonts w:cs="Times New Roman"/>
          <w:sz w:val="24"/>
          <w:szCs w:val="24"/>
          <w:lang w:val="ro-MD"/>
        </w:rPr>
        <w:t xml:space="preserve"> care</w:t>
      </w:r>
    </w:p>
    <w:p w14:paraId="3D6B91A3" w14:textId="21DB9202" w:rsidR="00745BF3" w:rsidRPr="00C40ED3" w:rsidRDefault="00745BF3" w:rsidP="00495187">
      <w:pPr>
        <w:pStyle w:val="Listparagraf"/>
        <w:numPr>
          <w:ilvl w:val="2"/>
          <w:numId w:val="16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 notificat</w:t>
      </w:r>
      <w:r w:rsidR="00DC0D4A" w:rsidRPr="00C40ED3">
        <w:rPr>
          <w:rFonts w:cs="Times New Roman"/>
          <w:sz w:val="24"/>
          <w:szCs w:val="24"/>
          <w:lang w:val="ro-MD"/>
        </w:rPr>
        <w:t xml:space="preserve"> Băncii Naționale</w:t>
      </w:r>
      <w:r w:rsidR="00EA6BA0" w:rsidRPr="00C40ED3">
        <w:rPr>
          <w:rFonts w:cs="Times New Roman"/>
          <w:sz w:val="24"/>
          <w:szCs w:val="24"/>
          <w:lang w:val="ro-MD"/>
        </w:rPr>
        <w:t xml:space="preserve"> </w:t>
      </w:r>
      <w:r w:rsidRPr="00C40ED3">
        <w:rPr>
          <w:rFonts w:cs="Times New Roman"/>
          <w:sz w:val="24"/>
          <w:szCs w:val="24"/>
          <w:lang w:val="ro-MD"/>
        </w:rPr>
        <w:t xml:space="preserve">o carte albă pentru criptoactive și a publicat-o în conformitate cu </w:t>
      </w:r>
      <w:r w:rsidR="00954EAE" w:rsidRPr="00C40ED3">
        <w:rPr>
          <w:rFonts w:cs="Times New Roman"/>
          <w:sz w:val="24"/>
          <w:szCs w:val="24"/>
          <w:lang w:val="ro-MD"/>
        </w:rPr>
        <w:t xml:space="preserve">art. </w:t>
      </w:r>
      <w:r w:rsidR="00E65C18" w:rsidRPr="00C40ED3">
        <w:rPr>
          <w:rFonts w:cs="Times New Roman"/>
          <w:sz w:val="24"/>
          <w:szCs w:val="24"/>
          <w:lang w:val="ro-MD"/>
        </w:rPr>
        <w:t>48</w:t>
      </w:r>
      <w:r w:rsidRPr="00C40ED3">
        <w:rPr>
          <w:rFonts w:cs="Times New Roman"/>
          <w:sz w:val="24"/>
          <w:szCs w:val="24"/>
          <w:lang w:val="ro-MD"/>
        </w:rPr>
        <w:t>.</w:t>
      </w:r>
    </w:p>
    <w:p w14:paraId="62BEF5DA" w14:textId="73A51C89" w:rsidR="00F50B78" w:rsidRPr="00C40ED3" w:rsidRDefault="005E4F53"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lastRenderedPageBreak/>
        <w:t>Fără a aduce atingere dispozițiilor menționate la prezentul alineat</w:t>
      </w:r>
      <w:r w:rsidR="00F50B78" w:rsidRPr="00C40ED3">
        <w:rPr>
          <w:rFonts w:cs="Times New Roman"/>
          <w:sz w:val="24"/>
          <w:szCs w:val="24"/>
          <w:lang w:val="ro-MD"/>
        </w:rPr>
        <w:t xml:space="preserve">, în urma consimțământului scris din partea emitentului, și alte persoane pot face oferte publice sau pot solicita admiterea la tranzacționare a tokenului de monedă electronică. Respectivele persoane respectă </w:t>
      </w:r>
      <w:r w:rsidR="00E10703" w:rsidRPr="00C40ED3">
        <w:rPr>
          <w:rFonts w:cs="Times New Roman"/>
          <w:sz w:val="24"/>
          <w:szCs w:val="24"/>
          <w:lang w:val="ro-MD"/>
        </w:rPr>
        <w:t xml:space="preserve">art. </w:t>
      </w:r>
      <w:r w:rsidR="00E65C18" w:rsidRPr="00C40ED3">
        <w:rPr>
          <w:rFonts w:cs="Times New Roman"/>
          <w:sz w:val="24"/>
          <w:szCs w:val="24"/>
          <w:lang w:val="ro-MD"/>
        </w:rPr>
        <w:t>47</w:t>
      </w:r>
      <w:r w:rsidR="00F50B78" w:rsidRPr="00C40ED3">
        <w:rPr>
          <w:rFonts w:cs="Times New Roman"/>
          <w:sz w:val="24"/>
          <w:szCs w:val="24"/>
          <w:lang w:val="ro-MD"/>
        </w:rPr>
        <w:t xml:space="preserve"> și </w:t>
      </w:r>
      <w:r w:rsidR="005B536F" w:rsidRPr="00C40ED3">
        <w:rPr>
          <w:rFonts w:cs="Times New Roman"/>
          <w:sz w:val="24"/>
          <w:szCs w:val="24"/>
          <w:lang w:val="ro-MD"/>
        </w:rPr>
        <w:t>50</w:t>
      </w:r>
      <w:r w:rsidR="00F50B78" w:rsidRPr="00C40ED3">
        <w:rPr>
          <w:rFonts w:cs="Times New Roman"/>
          <w:sz w:val="24"/>
          <w:szCs w:val="24"/>
          <w:lang w:val="ro-MD"/>
        </w:rPr>
        <w:t>.</w:t>
      </w:r>
    </w:p>
    <w:p w14:paraId="52EA8BA7" w14:textId="77777777" w:rsidR="00F50B78" w:rsidRPr="00C40ED3" w:rsidRDefault="00F50B78" w:rsidP="00495187">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Tokenurile de monedă electronică sunt considerate monedă electronică.</w:t>
      </w:r>
    </w:p>
    <w:p w14:paraId="0AFC6F3F" w14:textId="04483DA3" w:rsidR="00F50B78" w:rsidRPr="00C40ED3" w:rsidRDefault="00FD1200" w:rsidP="00720F59">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Prevederile Legii </w:t>
      </w:r>
      <w:r w:rsidR="00894EFF" w:rsidRPr="00C40ED3">
        <w:rPr>
          <w:rFonts w:cs="Times New Roman"/>
          <w:sz w:val="24"/>
          <w:szCs w:val="24"/>
          <w:lang w:val="ro-MD"/>
        </w:rPr>
        <w:t xml:space="preserve">nr. </w:t>
      </w:r>
      <w:r w:rsidRPr="00C40ED3">
        <w:rPr>
          <w:rFonts w:cs="Times New Roman"/>
          <w:sz w:val="24"/>
          <w:szCs w:val="24"/>
          <w:lang w:val="ro-MD"/>
        </w:rPr>
        <w:t xml:space="preserve">114/2012 </w:t>
      </w:r>
      <w:r w:rsidR="00AE7245" w:rsidRPr="00C40ED3">
        <w:rPr>
          <w:rFonts w:cs="Times New Roman"/>
          <w:sz w:val="24"/>
          <w:szCs w:val="24"/>
          <w:lang w:val="ro-MD"/>
        </w:rPr>
        <w:t xml:space="preserve">în </w:t>
      </w:r>
      <w:r w:rsidRPr="00C40ED3">
        <w:rPr>
          <w:rFonts w:cs="Times New Roman"/>
          <w:sz w:val="24"/>
          <w:szCs w:val="24"/>
          <w:lang w:val="ro-MD"/>
        </w:rPr>
        <w:t xml:space="preserve">partea </w:t>
      </w:r>
      <w:r w:rsidR="008A7718" w:rsidRPr="00C40ED3">
        <w:rPr>
          <w:rFonts w:cs="Times New Roman"/>
          <w:sz w:val="24"/>
          <w:szCs w:val="24"/>
          <w:lang w:val="ro-MD"/>
        </w:rPr>
        <w:t xml:space="preserve">în </w:t>
      </w:r>
      <w:r w:rsidRPr="00C40ED3">
        <w:rPr>
          <w:rFonts w:cs="Times New Roman"/>
          <w:sz w:val="24"/>
          <w:szCs w:val="24"/>
          <w:lang w:val="ro-MD"/>
        </w:rPr>
        <w:t xml:space="preserve">care </w:t>
      </w:r>
      <w:r w:rsidR="00F95E98" w:rsidRPr="00C40ED3">
        <w:rPr>
          <w:rFonts w:cs="Times New Roman"/>
          <w:sz w:val="24"/>
          <w:szCs w:val="24"/>
          <w:lang w:val="ro-MD"/>
        </w:rPr>
        <w:t xml:space="preserve">reglementează </w:t>
      </w:r>
      <w:r w:rsidRPr="00C40ED3">
        <w:rPr>
          <w:rFonts w:cs="Times New Roman"/>
          <w:sz w:val="24"/>
          <w:szCs w:val="24"/>
          <w:lang w:val="ro-MD"/>
        </w:rPr>
        <w:t>moneda electronică</w:t>
      </w:r>
      <w:r w:rsidR="00F50B78" w:rsidRPr="00C40ED3">
        <w:rPr>
          <w:rFonts w:cs="Times New Roman"/>
          <w:sz w:val="24"/>
          <w:szCs w:val="24"/>
          <w:lang w:val="ro-MD"/>
        </w:rPr>
        <w:t xml:space="preserve"> se aplică </w:t>
      </w:r>
      <w:r w:rsidR="007723C2" w:rsidRPr="00C40ED3">
        <w:rPr>
          <w:rFonts w:cs="Times New Roman"/>
          <w:sz w:val="24"/>
          <w:szCs w:val="24"/>
          <w:lang w:val="ro-MD"/>
        </w:rPr>
        <w:t xml:space="preserve">corespunzător </w:t>
      </w:r>
      <w:r w:rsidR="00F50B78" w:rsidRPr="00C40ED3">
        <w:rPr>
          <w:rFonts w:cs="Times New Roman"/>
          <w:sz w:val="24"/>
          <w:szCs w:val="24"/>
          <w:lang w:val="ro-MD"/>
        </w:rPr>
        <w:t xml:space="preserve">în ceea ce privește tokenurile de monedă electronică, cu excepția cazului în care </w:t>
      </w:r>
      <w:r w:rsidR="008A7718" w:rsidRPr="00C40ED3">
        <w:rPr>
          <w:rFonts w:cs="Times New Roman"/>
          <w:sz w:val="24"/>
          <w:szCs w:val="24"/>
          <w:lang w:val="ro-MD"/>
        </w:rPr>
        <w:t xml:space="preserve">în prezentul </w:t>
      </w:r>
      <w:r w:rsidR="00612E23" w:rsidRPr="00C40ED3">
        <w:rPr>
          <w:rFonts w:cs="Times New Roman"/>
          <w:sz w:val="24"/>
          <w:szCs w:val="24"/>
          <w:lang w:val="ro-MD"/>
        </w:rPr>
        <w:t xml:space="preserve">capitol </w:t>
      </w:r>
      <w:r w:rsidR="00F50B78" w:rsidRPr="00C40ED3">
        <w:rPr>
          <w:rFonts w:cs="Times New Roman"/>
          <w:sz w:val="24"/>
          <w:szCs w:val="24"/>
          <w:lang w:val="ro-MD"/>
        </w:rPr>
        <w:t>se prevede altfel.</w:t>
      </w:r>
    </w:p>
    <w:p w14:paraId="114474BE" w14:textId="4A4AF8BB" w:rsidR="00F50B78" w:rsidRPr="00C40ED3" w:rsidRDefault="00F50B78" w:rsidP="00720F59">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w:t>
      </w:r>
      <w:r w:rsidR="00612E23" w:rsidRPr="00C40ED3">
        <w:rPr>
          <w:rFonts w:cs="Times New Roman"/>
          <w:sz w:val="24"/>
          <w:szCs w:val="24"/>
          <w:lang w:val="ro-MD"/>
        </w:rPr>
        <w:t>capitol</w:t>
      </w:r>
      <w:r w:rsidRPr="00C40ED3">
        <w:rPr>
          <w:rFonts w:cs="Times New Roman"/>
          <w:sz w:val="24"/>
          <w:szCs w:val="24"/>
          <w:lang w:val="ro-MD"/>
        </w:rPr>
        <w:t xml:space="preserve">, cu excepția </w:t>
      </w:r>
      <w:r w:rsidR="000104C7" w:rsidRPr="00C40ED3">
        <w:rPr>
          <w:rFonts w:cs="Times New Roman"/>
          <w:sz w:val="24"/>
          <w:szCs w:val="24"/>
          <w:lang w:val="ro-MD"/>
        </w:rPr>
        <w:t>alin.</w:t>
      </w:r>
      <w:r w:rsidRPr="00C40ED3">
        <w:rPr>
          <w:rFonts w:cs="Times New Roman"/>
          <w:sz w:val="24"/>
          <w:szCs w:val="24"/>
          <w:lang w:val="ro-MD"/>
        </w:rPr>
        <w:t xml:space="preserve"> (</w:t>
      </w:r>
      <w:r w:rsidR="007D5336" w:rsidRPr="00C40ED3">
        <w:rPr>
          <w:rFonts w:cs="Times New Roman"/>
          <w:sz w:val="24"/>
          <w:szCs w:val="24"/>
          <w:lang w:val="ro-MD"/>
        </w:rPr>
        <w:t>6</w:t>
      </w:r>
      <w:r w:rsidRPr="00C40ED3">
        <w:rPr>
          <w:rFonts w:cs="Times New Roman"/>
          <w:sz w:val="24"/>
          <w:szCs w:val="24"/>
          <w:lang w:val="ro-MD"/>
        </w:rPr>
        <w:t xml:space="preserve">) și a </w:t>
      </w:r>
      <w:r w:rsidR="00E141DD" w:rsidRPr="00C40ED3">
        <w:rPr>
          <w:rFonts w:cs="Times New Roman"/>
          <w:sz w:val="24"/>
          <w:szCs w:val="24"/>
          <w:lang w:val="ro-MD"/>
        </w:rPr>
        <w:t xml:space="preserve">art. </w:t>
      </w:r>
      <w:r w:rsidR="00E65C18" w:rsidRPr="00C40ED3">
        <w:rPr>
          <w:rFonts w:cs="Times New Roman"/>
          <w:sz w:val="24"/>
          <w:szCs w:val="24"/>
          <w:lang w:val="ro-MD"/>
        </w:rPr>
        <w:t>48</w:t>
      </w:r>
      <w:r w:rsidR="000E4619" w:rsidRPr="00C40ED3">
        <w:rPr>
          <w:rFonts w:cs="Times New Roman"/>
          <w:sz w:val="24"/>
          <w:szCs w:val="24"/>
          <w:lang w:val="ro-MD"/>
        </w:rPr>
        <w:t xml:space="preserve"> din prezenta lege</w:t>
      </w:r>
      <w:r w:rsidRPr="00C40ED3">
        <w:rPr>
          <w:rFonts w:cs="Times New Roman"/>
          <w:sz w:val="24"/>
          <w:szCs w:val="24"/>
          <w:lang w:val="ro-MD"/>
        </w:rPr>
        <w:t>, nu se aplică în ceea ce privește tokenurile de monedă electronică</w:t>
      </w:r>
      <w:r w:rsidR="00C36EBD" w:rsidRPr="00C40ED3">
        <w:rPr>
          <w:rFonts w:cs="Times New Roman"/>
          <w:sz w:val="24"/>
          <w:szCs w:val="24"/>
          <w:lang w:val="ro-MD"/>
        </w:rPr>
        <w:t xml:space="preserve"> stocate în instrumente</w:t>
      </w:r>
      <w:r w:rsidRPr="00C40ED3">
        <w:rPr>
          <w:rFonts w:cs="Times New Roman"/>
          <w:sz w:val="24"/>
          <w:szCs w:val="24"/>
          <w:lang w:val="ro-MD"/>
        </w:rPr>
        <w:t xml:space="preserve"> exceptate în temeiul </w:t>
      </w:r>
      <w:r w:rsidR="00562B25" w:rsidRPr="00C40ED3">
        <w:rPr>
          <w:rFonts w:cs="Times New Roman"/>
          <w:sz w:val="24"/>
          <w:szCs w:val="24"/>
          <w:lang w:val="ro-MD"/>
        </w:rPr>
        <w:t xml:space="preserve">art. </w:t>
      </w:r>
      <w:r w:rsidR="00C36EBD" w:rsidRPr="00C40ED3">
        <w:rPr>
          <w:rFonts w:cs="Times New Roman"/>
          <w:sz w:val="24"/>
          <w:szCs w:val="24"/>
          <w:lang w:val="ro-MD"/>
        </w:rPr>
        <w:t>2</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w:t>
      </w:r>
      <w:r w:rsidR="00C36EBD" w:rsidRPr="00C40ED3">
        <w:rPr>
          <w:rFonts w:cs="Times New Roman"/>
          <w:sz w:val="24"/>
          <w:szCs w:val="24"/>
          <w:lang w:val="ro-MD"/>
        </w:rPr>
        <w:t>11</w:t>
      </w:r>
      <w:r w:rsidRPr="00C40ED3">
        <w:rPr>
          <w:rFonts w:cs="Times New Roman"/>
          <w:sz w:val="24"/>
          <w:szCs w:val="24"/>
          <w:lang w:val="ro-MD"/>
        </w:rPr>
        <w:t xml:space="preserve">) </w:t>
      </w:r>
      <w:r w:rsidR="00562B25" w:rsidRPr="00C40ED3">
        <w:rPr>
          <w:rFonts w:cs="Times New Roman"/>
          <w:sz w:val="24"/>
          <w:szCs w:val="24"/>
          <w:lang w:val="ro-MD"/>
        </w:rPr>
        <w:t xml:space="preserve">din Legea nr. 114/2012 </w:t>
      </w:r>
      <w:r w:rsidRPr="00C40ED3">
        <w:rPr>
          <w:rFonts w:cs="Times New Roman"/>
          <w:sz w:val="24"/>
          <w:szCs w:val="24"/>
          <w:lang w:val="ro-MD"/>
        </w:rPr>
        <w:t xml:space="preserve">și </w:t>
      </w:r>
      <w:r w:rsidR="00562B25" w:rsidRPr="00C40ED3">
        <w:rPr>
          <w:rFonts w:cs="Times New Roman"/>
          <w:sz w:val="24"/>
          <w:szCs w:val="24"/>
          <w:lang w:val="ro-MD"/>
        </w:rPr>
        <w:t xml:space="preserve">cele utilizate </w:t>
      </w:r>
      <w:r w:rsidR="00A1188E" w:rsidRPr="00C40ED3">
        <w:rPr>
          <w:rFonts w:cs="Times New Roman"/>
          <w:sz w:val="24"/>
          <w:szCs w:val="24"/>
          <w:lang w:val="ro-MD"/>
        </w:rPr>
        <w:t>pentru efectuarea operațiunilor de plată exceptate în temeiul art</w:t>
      </w:r>
      <w:r w:rsidR="00562B25" w:rsidRPr="00C40ED3">
        <w:rPr>
          <w:rFonts w:cs="Times New Roman"/>
          <w:sz w:val="24"/>
          <w:szCs w:val="24"/>
          <w:lang w:val="ro-MD"/>
        </w:rPr>
        <w:t>.</w:t>
      </w:r>
      <w:r w:rsidR="00A1188E" w:rsidRPr="00C40ED3">
        <w:rPr>
          <w:rFonts w:cs="Times New Roman"/>
          <w:sz w:val="24"/>
          <w:szCs w:val="24"/>
          <w:lang w:val="ro-MD"/>
        </w:rPr>
        <w:t xml:space="preserve"> 2 </w:t>
      </w:r>
      <w:r w:rsidR="000104C7" w:rsidRPr="00C40ED3">
        <w:rPr>
          <w:rFonts w:cs="Times New Roman"/>
          <w:sz w:val="24"/>
          <w:szCs w:val="24"/>
          <w:lang w:val="ro-MD"/>
        </w:rPr>
        <w:t>alin.</w:t>
      </w:r>
      <w:r w:rsidR="00A1188E" w:rsidRPr="00C40ED3">
        <w:rPr>
          <w:rFonts w:cs="Times New Roman"/>
          <w:sz w:val="24"/>
          <w:szCs w:val="24"/>
          <w:lang w:val="ro-MD"/>
        </w:rPr>
        <w:t xml:space="preserve"> </w:t>
      </w:r>
      <w:r w:rsidRPr="00C40ED3">
        <w:rPr>
          <w:rFonts w:cs="Times New Roman"/>
          <w:sz w:val="24"/>
          <w:szCs w:val="24"/>
          <w:lang w:val="ro-MD"/>
        </w:rPr>
        <w:t>(</w:t>
      </w:r>
      <w:r w:rsidR="00C36EBD" w:rsidRPr="00C40ED3">
        <w:rPr>
          <w:rFonts w:cs="Times New Roman"/>
          <w:sz w:val="24"/>
          <w:szCs w:val="24"/>
          <w:lang w:val="ro-MD"/>
        </w:rPr>
        <w:t>12</w:t>
      </w:r>
      <w:r w:rsidRPr="00C40ED3">
        <w:rPr>
          <w:rFonts w:cs="Times New Roman"/>
          <w:sz w:val="24"/>
          <w:szCs w:val="24"/>
          <w:lang w:val="ro-MD"/>
        </w:rPr>
        <w:t xml:space="preserve">) </w:t>
      </w:r>
      <w:r w:rsidR="00A83DF0" w:rsidRPr="00C40ED3">
        <w:rPr>
          <w:rFonts w:cs="Times New Roman"/>
          <w:sz w:val="24"/>
          <w:szCs w:val="24"/>
          <w:lang w:val="ro-MD"/>
        </w:rPr>
        <w:t>din aceeași lege</w:t>
      </w:r>
      <w:r w:rsidR="00894EFF" w:rsidRPr="00C40ED3">
        <w:rPr>
          <w:rFonts w:cs="Times New Roman"/>
          <w:sz w:val="24"/>
          <w:szCs w:val="24"/>
          <w:lang w:val="ro-MD"/>
        </w:rPr>
        <w:t>.</w:t>
      </w:r>
    </w:p>
    <w:p w14:paraId="0A3F60FD" w14:textId="7F7D2E50" w:rsidR="00F50B78" w:rsidRPr="00C40ED3" w:rsidRDefault="00F50B78" w:rsidP="00720F59">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Cu cel puțin 40 de zile lucrătoare înainte de data la care intenționează să facă oferta publică privind respectivele tokenuri de monedă electronică sau să solicite admiterea acestora la tranzacționare, emitenții de tokenuri de monedă electronică notifică intenția respectivă </w:t>
      </w:r>
      <w:r w:rsidR="00092A37" w:rsidRPr="00C40ED3">
        <w:rPr>
          <w:rFonts w:cs="Times New Roman"/>
          <w:sz w:val="24"/>
          <w:szCs w:val="24"/>
          <w:lang w:val="ro-MD"/>
        </w:rPr>
        <w:t>Băncii Naționale</w:t>
      </w:r>
      <w:r w:rsidRPr="00C40ED3">
        <w:rPr>
          <w:rFonts w:cs="Times New Roman"/>
          <w:sz w:val="24"/>
          <w:szCs w:val="24"/>
          <w:lang w:val="ro-MD"/>
        </w:rPr>
        <w:t>.</w:t>
      </w:r>
    </w:p>
    <w:p w14:paraId="3C7873B8" w14:textId="77777777" w:rsidR="00F50B78" w:rsidRPr="00C40ED3" w:rsidRDefault="00F50B78" w:rsidP="00495187">
      <w:pPr>
        <w:pStyle w:val="Listparagraf"/>
        <w:numPr>
          <w:ilvl w:val="1"/>
          <w:numId w:val="5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se aplică </w:t>
      </w:r>
      <w:r w:rsidR="000104C7" w:rsidRPr="00C40ED3">
        <w:rPr>
          <w:rFonts w:cs="Times New Roman"/>
          <w:sz w:val="24"/>
          <w:szCs w:val="24"/>
          <w:lang w:val="ro-MD"/>
        </w:rPr>
        <w:t>alin.</w:t>
      </w:r>
      <w:r w:rsidRPr="00C40ED3">
        <w:rPr>
          <w:rFonts w:cs="Times New Roman"/>
          <w:sz w:val="24"/>
          <w:szCs w:val="24"/>
          <w:lang w:val="ro-MD"/>
        </w:rPr>
        <w:t xml:space="preserve"> (4), emitenții de tokenuri de monedă electronică elaborează o carte albă pentru criptoactive și notifică această carte albă pentru criptoactive </w:t>
      </w:r>
      <w:r w:rsidR="00092A37" w:rsidRPr="00C40ED3">
        <w:rPr>
          <w:rFonts w:cs="Times New Roman"/>
          <w:sz w:val="24"/>
          <w:szCs w:val="24"/>
          <w:lang w:val="ro-MD"/>
        </w:rPr>
        <w:t xml:space="preserve">Băncii Naționale </w:t>
      </w:r>
      <w:r w:rsidRPr="00C40ED3">
        <w:rPr>
          <w:rFonts w:cs="Times New Roman"/>
          <w:sz w:val="24"/>
          <w:szCs w:val="24"/>
          <w:lang w:val="ro-MD"/>
        </w:rPr>
        <w:t xml:space="preserve">în conformitate cu </w:t>
      </w:r>
      <w:r w:rsidR="00E141DD" w:rsidRPr="00C40ED3">
        <w:rPr>
          <w:rFonts w:cs="Times New Roman"/>
          <w:sz w:val="24"/>
          <w:szCs w:val="24"/>
          <w:lang w:val="ro-MD"/>
        </w:rPr>
        <w:t xml:space="preserve">art. </w:t>
      </w:r>
      <w:r w:rsidR="00E65C18" w:rsidRPr="00C40ED3">
        <w:rPr>
          <w:rFonts w:cs="Times New Roman"/>
          <w:sz w:val="24"/>
          <w:szCs w:val="24"/>
          <w:lang w:val="ro-MD"/>
        </w:rPr>
        <w:t>48</w:t>
      </w:r>
      <w:r w:rsidRPr="00C40ED3">
        <w:rPr>
          <w:rFonts w:cs="Times New Roman"/>
          <w:sz w:val="24"/>
          <w:szCs w:val="24"/>
          <w:lang w:val="ro-MD"/>
        </w:rPr>
        <w:t>.</w:t>
      </w:r>
    </w:p>
    <w:p w14:paraId="73FC4151" w14:textId="77777777" w:rsidR="00745BF3" w:rsidRPr="00C40ED3" w:rsidRDefault="00745BF3" w:rsidP="00495187">
      <w:pPr>
        <w:tabs>
          <w:tab w:val="left" w:pos="993"/>
          <w:tab w:val="left" w:pos="1843"/>
        </w:tabs>
        <w:spacing w:after="0"/>
        <w:ind w:firstLine="567"/>
        <w:jc w:val="both"/>
        <w:rPr>
          <w:rFonts w:cs="Times New Roman"/>
          <w:i/>
          <w:iCs/>
          <w:sz w:val="24"/>
          <w:szCs w:val="24"/>
          <w:lang w:val="ro-MD"/>
        </w:rPr>
      </w:pPr>
    </w:p>
    <w:p w14:paraId="2F62BAB6"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Emiterea și răscumpărarea tokenurilor de monedă electronică</w:t>
      </w:r>
    </w:p>
    <w:p w14:paraId="79A19C60" w14:textId="77777777"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Prin derogare de la </w:t>
      </w:r>
      <w:r w:rsidR="00BA4406" w:rsidRPr="00C40ED3">
        <w:rPr>
          <w:rFonts w:cs="Times New Roman"/>
          <w:sz w:val="24"/>
          <w:szCs w:val="24"/>
          <w:lang w:val="ro-MD"/>
        </w:rPr>
        <w:t xml:space="preserve">art. </w:t>
      </w:r>
      <w:r w:rsidR="00B07E9B" w:rsidRPr="00C40ED3">
        <w:rPr>
          <w:rFonts w:cs="Times New Roman"/>
          <w:sz w:val="24"/>
          <w:szCs w:val="24"/>
          <w:lang w:val="ro-MD"/>
        </w:rPr>
        <w:t>77</w:t>
      </w:r>
      <w:r w:rsidRPr="00C40ED3">
        <w:rPr>
          <w:rFonts w:cs="Times New Roman"/>
          <w:sz w:val="24"/>
          <w:szCs w:val="24"/>
          <w:lang w:val="ro-MD"/>
        </w:rPr>
        <w:t xml:space="preserve"> din </w:t>
      </w:r>
      <w:r w:rsidR="00B07E9B" w:rsidRPr="00C40ED3">
        <w:rPr>
          <w:rFonts w:cs="Times New Roman"/>
          <w:sz w:val="24"/>
          <w:szCs w:val="24"/>
          <w:lang w:val="ro-MD"/>
        </w:rPr>
        <w:t xml:space="preserve">Legea </w:t>
      </w:r>
      <w:r w:rsidR="00894EFF" w:rsidRPr="00C40ED3">
        <w:rPr>
          <w:rFonts w:cs="Times New Roman"/>
          <w:sz w:val="24"/>
          <w:szCs w:val="24"/>
          <w:lang w:val="ro-MD"/>
        </w:rPr>
        <w:t xml:space="preserve">nr. </w:t>
      </w:r>
      <w:r w:rsidR="00B07E9B" w:rsidRPr="00C40ED3">
        <w:rPr>
          <w:rFonts w:cs="Times New Roman"/>
          <w:sz w:val="24"/>
          <w:szCs w:val="24"/>
          <w:lang w:val="ro-MD"/>
        </w:rPr>
        <w:t>114/2012</w:t>
      </w:r>
      <w:r w:rsidRPr="00C40ED3">
        <w:rPr>
          <w:rFonts w:cs="Times New Roman"/>
          <w:sz w:val="24"/>
          <w:szCs w:val="24"/>
          <w:lang w:val="ro-MD"/>
        </w:rPr>
        <w:t>, în ceea ce privește emiterea și răscumpărarea tokenurilor de monedă electronică, se aplică numai cerințele prevăzute la prezentul articol.</w:t>
      </w:r>
    </w:p>
    <w:p w14:paraId="47F8FAEC" w14:textId="77777777"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Deținătorii de tokenuri de monedă electronică au un drept de creanță împotriva emitenților respectivelor tokenuri de monedă electronică.</w:t>
      </w:r>
    </w:p>
    <w:p w14:paraId="35BF06E0" w14:textId="77777777"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Emitenții de tokenuri de monedă electronică emit tokenurile de monedă electronică la valoarea nominală și la primirea fondurilor.</w:t>
      </w:r>
    </w:p>
    <w:p w14:paraId="7C77A2BA" w14:textId="77777777"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La cererea unui deținător al unui token de monedă electronică, emitentul respectivului token de monedă electronică îl răscumpără, în orice moment și la valoarea nominală, plătind în fonduri, altele decât monede electronice, valoarea monetară a tokenului de monedă electronică deținut către deținătorii tokenului de monedă electronică.</w:t>
      </w:r>
    </w:p>
    <w:p w14:paraId="14AAB43B" w14:textId="06041148"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de monedă electronică indică în mod clar condițiile răscumpărării în cartea albă pentru criptoactive, astfel cum se menționează la </w:t>
      </w:r>
      <w:r w:rsidR="00BA4406" w:rsidRPr="00C40ED3">
        <w:rPr>
          <w:rFonts w:cs="Times New Roman"/>
          <w:sz w:val="24"/>
          <w:szCs w:val="24"/>
          <w:lang w:val="ro-MD"/>
        </w:rPr>
        <w:t xml:space="preserve">art. </w:t>
      </w:r>
      <w:r w:rsidR="005B536F" w:rsidRPr="00C40ED3">
        <w:rPr>
          <w:rFonts w:cs="Times New Roman"/>
          <w:sz w:val="24"/>
          <w:szCs w:val="24"/>
          <w:lang w:val="ro-MD"/>
        </w:rPr>
        <w:t>48</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(d).</w:t>
      </w:r>
    </w:p>
    <w:p w14:paraId="73D0FC3E" w14:textId="3306C84B" w:rsidR="00F50B78" w:rsidRPr="00C40ED3" w:rsidRDefault="00F50B78" w:rsidP="00495187">
      <w:pPr>
        <w:pStyle w:val="Listparagraf"/>
        <w:numPr>
          <w:ilvl w:val="1"/>
          <w:numId w:val="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BA4406" w:rsidRPr="00C40ED3">
        <w:rPr>
          <w:rFonts w:cs="Times New Roman"/>
          <w:sz w:val="24"/>
          <w:szCs w:val="24"/>
          <w:lang w:val="ro-MD"/>
        </w:rPr>
        <w:t xml:space="preserve">art. </w:t>
      </w:r>
      <w:r w:rsidR="005B536F" w:rsidRPr="00C40ED3">
        <w:rPr>
          <w:rFonts w:cs="Times New Roman"/>
          <w:sz w:val="24"/>
          <w:szCs w:val="24"/>
          <w:lang w:val="ro-MD"/>
        </w:rPr>
        <w:t>43</w:t>
      </w:r>
      <w:r w:rsidRPr="00C40ED3">
        <w:rPr>
          <w:rFonts w:cs="Times New Roman"/>
          <w:sz w:val="24"/>
          <w:szCs w:val="24"/>
          <w:lang w:val="ro-MD"/>
        </w:rPr>
        <w:t>, răscumpărarea tokenurilor de monedă electronică nu face obiectul unei taxe</w:t>
      </w:r>
      <w:r w:rsidR="000E4619" w:rsidRPr="00C40ED3">
        <w:rPr>
          <w:rFonts w:cs="Times New Roman"/>
          <w:sz w:val="24"/>
          <w:szCs w:val="24"/>
          <w:lang w:val="ro-MD"/>
        </w:rPr>
        <w:t xml:space="preserve"> sau comisioane</w:t>
      </w:r>
      <w:r w:rsidRPr="00C40ED3">
        <w:rPr>
          <w:rFonts w:cs="Times New Roman"/>
          <w:sz w:val="24"/>
          <w:szCs w:val="24"/>
          <w:lang w:val="ro-MD"/>
        </w:rPr>
        <w:t>.</w:t>
      </w:r>
    </w:p>
    <w:p w14:paraId="3369DB4C" w14:textId="77777777" w:rsidR="00745BF3" w:rsidRPr="00C40ED3" w:rsidRDefault="00745BF3" w:rsidP="00495187">
      <w:pPr>
        <w:tabs>
          <w:tab w:val="left" w:pos="993"/>
          <w:tab w:val="left" w:pos="1843"/>
        </w:tabs>
        <w:spacing w:after="0"/>
        <w:ind w:firstLine="567"/>
        <w:jc w:val="both"/>
        <w:rPr>
          <w:rFonts w:cs="Times New Roman"/>
          <w:i/>
          <w:iCs/>
          <w:sz w:val="24"/>
          <w:szCs w:val="24"/>
          <w:lang w:val="ro-MD"/>
        </w:rPr>
      </w:pPr>
    </w:p>
    <w:p w14:paraId="7F0EC75A"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Interzicerea acordării de dobânzi</w:t>
      </w:r>
    </w:p>
    <w:p w14:paraId="7502B23E" w14:textId="6517A144" w:rsidR="00F50B78" w:rsidRPr="00C40ED3" w:rsidRDefault="00B24DF1" w:rsidP="00495187">
      <w:pPr>
        <w:pStyle w:val="Listparagraf"/>
        <w:numPr>
          <w:ilvl w:val="1"/>
          <w:numId w:val="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Fără a aduce atingere </w:t>
      </w:r>
      <w:r w:rsidR="00924C52" w:rsidRPr="00C40ED3">
        <w:rPr>
          <w:rFonts w:cs="Times New Roman"/>
          <w:sz w:val="24"/>
          <w:szCs w:val="24"/>
          <w:lang w:val="ro-MD"/>
        </w:rPr>
        <w:t>dispozițiilor</w:t>
      </w:r>
      <w:r w:rsidR="00F50B78" w:rsidRPr="00C40ED3">
        <w:rPr>
          <w:rFonts w:cs="Times New Roman"/>
          <w:sz w:val="24"/>
          <w:szCs w:val="24"/>
          <w:lang w:val="ro-MD"/>
        </w:rPr>
        <w:t xml:space="preserve"> </w:t>
      </w:r>
      <w:r w:rsidR="006F01D7" w:rsidRPr="00C40ED3">
        <w:rPr>
          <w:rFonts w:cs="Times New Roman"/>
          <w:sz w:val="24"/>
          <w:szCs w:val="24"/>
          <w:lang w:val="ro-MD"/>
        </w:rPr>
        <w:t xml:space="preserve">art. </w:t>
      </w:r>
      <w:r w:rsidR="005C4887" w:rsidRPr="00C40ED3">
        <w:rPr>
          <w:rFonts w:cs="Times New Roman"/>
          <w:sz w:val="24"/>
          <w:szCs w:val="24"/>
          <w:lang w:val="ro-MD"/>
        </w:rPr>
        <w:t>78</w:t>
      </w:r>
      <w:r w:rsidR="006A7B8B" w:rsidRPr="00C40ED3">
        <w:rPr>
          <w:rFonts w:cs="Times New Roman"/>
          <w:sz w:val="24"/>
          <w:szCs w:val="24"/>
          <w:lang w:val="ro-MD"/>
        </w:rPr>
        <w:t xml:space="preserve"> </w:t>
      </w:r>
      <w:r w:rsidR="000104C7" w:rsidRPr="00C40ED3">
        <w:rPr>
          <w:rFonts w:cs="Times New Roman"/>
          <w:sz w:val="24"/>
          <w:szCs w:val="24"/>
          <w:lang w:val="ro-MD"/>
        </w:rPr>
        <w:t>alin.</w:t>
      </w:r>
      <w:r w:rsidR="005C4887" w:rsidRPr="00C40ED3">
        <w:rPr>
          <w:rFonts w:cs="Times New Roman"/>
          <w:sz w:val="24"/>
          <w:szCs w:val="24"/>
          <w:lang w:val="ro-MD"/>
        </w:rPr>
        <w:t xml:space="preserve"> (1)</w:t>
      </w:r>
      <w:r w:rsidR="00F50B78" w:rsidRPr="00C40ED3">
        <w:rPr>
          <w:rFonts w:cs="Times New Roman"/>
          <w:sz w:val="24"/>
          <w:szCs w:val="24"/>
          <w:lang w:val="ro-MD"/>
        </w:rPr>
        <w:t xml:space="preserve"> din </w:t>
      </w:r>
      <w:r w:rsidR="005C4887" w:rsidRPr="00C40ED3">
        <w:rPr>
          <w:rFonts w:cs="Times New Roman"/>
          <w:sz w:val="24"/>
          <w:szCs w:val="24"/>
          <w:lang w:val="ro-MD"/>
        </w:rPr>
        <w:t xml:space="preserve">Legea </w:t>
      </w:r>
      <w:r w:rsidR="00894EFF" w:rsidRPr="00C40ED3">
        <w:rPr>
          <w:rFonts w:cs="Times New Roman"/>
          <w:sz w:val="24"/>
          <w:szCs w:val="24"/>
          <w:lang w:val="ro-MD"/>
        </w:rPr>
        <w:t xml:space="preserve">nr. </w:t>
      </w:r>
      <w:r w:rsidR="005C4887" w:rsidRPr="00C40ED3">
        <w:rPr>
          <w:rFonts w:cs="Times New Roman"/>
          <w:sz w:val="24"/>
          <w:szCs w:val="24"/>
          <w:lang w:val="ro-MD"/>
        </w:rPr>
        <w:t>114/2012</w:t>
      </w:r>
      <w:r w:rsidR="00F50B78" w:rsidRPr="00C40ED3">
        <w:rPr>
          <w:rFonts w:cs="Times New Roman"/>
          <w:sz w:val="24"/>
          <w:szCs w:val="24"/>
          <w:lang w:val="ro-MD"/>
        </w:rPr>
        <w:t>, emitenții de tokenuri de monedă electronică nu acordă dobânzi în legătură cu tokenurile de monedă electronică.</w:t>
      </w:r>
    </w:p>
    <w:p w14:paraId="037CD9C1" w14:textId="77777777" w:rsidR="00F50B78" w:rsidRPr="00C40ED3" w:rsidRDefault="00F50B78" w:rsidP="00495187">
      <w:pPr>
        <w:pStyle w:val="Listparagraf"/>
        <w:numPr>
          <w:ilvl w:val="1"/>
          <w:numId w:val="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nu acordă dobânzi atunci când furnizează servicii de criptoactive legate de tokenuri de monedă electronică.</w:t>
      </w:r>
    </w:p>
    <w:p w14:paraId="67BA83DF" w14:textId="56928AB0" w:rsidR="00F50B78" w:rsidRPr="00C40ED3" w:rsidRDefault="00F50B78" w:rsidP="00495187">
      <w:pPr>
        <w:pStyle w:val="Listparagraf"/>
        <w:numPr>
          <w:ilvl w:val="1"/>
          <w:numId w:val="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B24DF1" w:rsidRPr="00C40ED3">
        <w:rPr>
          <w:rFonts w:cs="Times New Roman"/>
          <w:sz w:val="24"/>
          <w:szCs w:val="24"/>
          <w:lang w:val="ro-MD"/>
        </w:rPr>
        <w:t xml:space="preserve">alin. </w:t>
      </w:r>
      <w:r w:rsidRPr="00C40ED3">
        <w:rPr>
          <w:rFonts w:cs="Times New Roman"/>
          <w:sz w:val="24"/>
          <w:szCs w:val="24"/>
          <w:lang w:val="ro-MD"/>
        </w:rPr>
        <w:t>(1) și (2), orice remunerație sau orice alt beneficiu legat de perioada de timp în care un deținător al unui token de monedă electronică deține un astfel de token de monedă electronică este tratat ca dobândă. Aceasta include compensarea netă sau reducerile nete, cu un efect echivalent unei dobânzi primite de deținătorul tokenului de monedă electronică, direct de la emitent sau de la terți, și în legătură directă cu tokenul de monedă electronică sau prin remunerarea sau stabilirea prețurilor altor produse.</w:t>
      </w:r>
    </w:p>
    <w:p w14:paraId="7961FC24" w14:textId="77777777" w:rsidR="00745BF3" w:rsidRPr="00C40ED3" w:rsidRDefault="00745BF3" w:rsidP="00495187">
      <w:pPr>
        <w:tabs>
          <w:tab w:val="left" w:pos="993"/>
          <w:tab w:val="left" w:pos="1843"/>
        </w:tabs>
        <w:spacing w:after="0"/>
        <w:ind w:firstLine="567"/>
        <w:jc w:val="both"/>
        <w:rPr>
          <w:rFonts w:cs="Times New Roman"/>
          <w:i/>
          <w:iCs/>
          <w:sz w:val="24"/>
          <w:szCs w:val="24"/>
          <w:lang w:val="ro-MD"/>
        </w:rPr>
      </w:pPr>
    </w:p>
    <w:p w14:paraId="3F12F421"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Conținutul și forma cărții albe pentru criptoactive de tipul tokenurilor de monedă electronică</w:t>
      </w:r>
    </w:p>
    <w:p w14:paraId="552C63FD"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carte albă pentru criptoactive de tipul tokenurilor de monedă electronică conține toate informațiile următoare, astfel cum se detaliază în </w:t>
      </w:r>
      <w:r w:rsidR="00E87FAD" w:rsidRPr="00C40ED3">
        <w:rPr>
          <w:rFonts w:cs="Times New Roman"/>
          <w:sz w:val="24"/>
          <w:szCs w:val="24"/>
          <w:lang w:val="ro-MD"/>
        </w:rPr>
        <w:t>Anexa nr.3</w:t>
      </w:r>
      <w:r w:rsidRPr="00C40ED3">
        <w:rPr>
          <w:rFonts w:cs="Times New Roman"/>
          <w:sz w:val="24"/>
          <w:szCs w:val="24"/>
          <w:lang w:val="ro-MD"/>
        </w:rPr>
        <w:t>:</w:t>
      </w:r>
    </w:p>
    <w:p w14:paraId="2304BE1F"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emitentul tokenului de monedă electronică;</w:t>
      </w:r>
    </w:p>
    <w:p w14:paraId="07FE839B"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tokenul de monedă electronică;</w:t>
      </w:r>
    </w:p>
    <w:p w14:paraId="4A0B8AB4"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oferta publică privind tokenul de monedă electronică sau admiterea acestuia la tranzacționare;</w:t>
      </w:r>
    </w:p>
    <w:p w14:paraId="37D4FA7A"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informații despre drepturile și obligațiile aferente tokenului de monedă electronică;</w:t>
      </w:r>
    </w:p>
    <w:p w14:paraId="0099E10F"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tehnologia-suport;</w:t>
      </w:r>
    </w:p>
    <w:p w14:paraId="2A5B9B8C"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privind riscurile;</w:t>
      </w:r>
    </w:p>
    <w:p w14:paraId="176B0BF3" w14:textId="77777777" w:rsidR="00745BF3" w:rsidRPr="00C40ED3" w:rsidRDefault="00745BF3" w:rsidP="00495187">
      <w:pPr>
        <w:pStyle w:val="Listparagraf"/>
        <w:numPr>
          <w:ilvl w:val="2"/>
          <w:numId w:val="16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privind principalele efecte negative asupra climei și alte efecte negative legate de mediu ale mecanismului de consens utilizat pentru emiterea tokenului de monedă electronică.</w:t>
      </w:r>
    </w:p>
    <w:p w14:paraId="6863D839" w14:textId="4EDF6BBC"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Cartea albă pentru criptoactive include, de asemenea, identitatea persoanei, alta decât emitentul, care efectuează oferta publică privind tokenul de monedă electronică sau solicită admiterea la tranzacționare a acestuia în temeiul </w:t>
      </w:r>
      <w:r w:rsidR="00E87FAD" w:rsidRPr="00C40ED3">
        <w:rPr>
          <w:rFonts w:cs="Times New Roman"/>
          <w:sz w:val="24"/>
          <w:szCs w:val="24"/>
          <w:lang w:val="ro-MD"/>
        </w:rPr>
        <w:t xml:space="preserve">art. </w:t>
      </w:r>
      <w:r w:rsidR="005B536F" w:rsidRPr="00C40ED3">
        <w:rPr>
          <w:rFonts w:cs="Times New Roman"/>
          <w:sz w:val="24"/>
          <w:szCs w:val="24"/>
          <w:lang w:val="ro-MD"/>
        </w:rPr>
        <w:t>45</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precum și motivul pentru care persoana respectivă oferă respectivul token de monedă electronică sau solicită admiterea acestuia la tranzacționare.</w:t>
      </w:r>
    </w:p>
    <w:p w14:paraId="596AF409"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Toate informațiile enumerate la </w:t>
      </w:r>
      <w:r w:rsidR="000104C7" w:rsidRPr="00C40ED3">
        <w:rPr>
          <w:rFonts w:cs="Times New Roman"/>
          <w:sz w:val="24"/>
          <w:szCs w:val="24"/>
          <w:lang w:val="ro-MD"/>
        </w:rPr>
        <w:t>alin.</w:t>
      </w:r>
      <w:r w:rsidRPr="00C40ED3">
        <w:rPr>
          <w:rFonts w:cs="Times New Roman"/>
          <w:sz w:val="24"/>
          <w:szCs w:val="24"/>
          <w:lang w:val="ro-MD"/>
        </w:rPr>
        <w:t xml:space="preserve"> (1) trebuie să fie corecte, clare și nu induc în eroare. Cartea albă pentru criptoactive nu conține omisiuni semnificative și este prezentată într-o formă concisă și ușor de înțeles.</w:t>
      </w:r>
    </w:p>
    <w:p w14:paraId="7720EB7C"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următoarea mențiune clară și vizibilă pe prima pagină:</w:t>
      </w:r>
    </w:p>
    <w:p w14:paraId="44F6FBAB"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„Prezenta carte albă pentru criptoactive nu a fost aprobată de</w:t>
      </w:r>
      <w:r w:rsidR="00092A37" w:rsidRPr="00C40ED3">
        <w:rPr>
          <w:rFonts w:cs="Times New Roman"/>
          <w:sz w:val="24"/>
          <w:szCs w:val="24"/>
          <w:lang w:val="ro-MD"/>
        </w:rPr>
        <w:t xml:space="preserve"> Banca Națională</w:t>
      </w:r>
      <w:r w:rsidR="00C52B8A" w:rsidRPr="00C40ED3">
        <w:rPr>
          <w:rFonts w:cs="Times New Roman"/>
          <w:sz w:val="24"/>
          <w:szCs w:val="24"/>
          <w:lang w:val="ro-MD"/>
        </w:rPr>
        <w:t xml:space="preserve"> sau de orice altă autoritate competentă din Republica Moldova</w:t>
      </w:r>
      <w:r w:rsidRPr="00C40ED3">
        <w:rPr>
          <w:rFonts w:cs="Times New Roman"/>
          <w:sz w:val="24"/>
          <w:szCs w:val="24"/>
          <w:lang w:val="ro-MD"/>
        </w:rPr>
        <w:t>. Emitentul criptoactivului își asumă întreaga răspundere pentru conținutul prezentei cărți albe pentru criptoactive.”</w:t>
      </w:r>
    </w:p>
    <w:p w14:paraId="5221A045"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un avertisment clar că:</w:t>
      </w:r>
    </w:p>
    <w:p w14:paraId="6F0E460A" w14:textId="77777777" w:rsidR="004C1570" w:rsidRPr="00C40ED3" w:rsidRDefault="004C1570" w:rsidP="00495187">
      <w:pPr>
        <w:pStyle w:val="Listparagraf"/>
        <w:numPr>
          <w:ilvl w:val="2"/>
          <w:numId w:val="16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tokenul de monedă electronică nu este acoperit de sistemele de compensare pentru investitori în temeiul </w:t>
      </w:r>
      <w:r w:rsidR="00765CA8" w:rsidRPr="00C40ED3">
        <w:rPr>
          <w:rFonts w:cs="Times New Roman"/>
          <w:sz w:val="24"/>
          <w:szCs w:val="24"/>
          <w:lang w:val="ro-MD"/>
        </w:rPr>
        <w:t xml:space="preserve">Legii </w:t>
      </w:r>
      <w:r w:rsidR="002D246C" w:rsidRPr="00C40ED3">
        <w:rPr>
          <w:rFonts w:cs="Times New Roman"/>
          <w:sz w:val="24"/>
          <w:szCs w:val="24"/>
          <w:lang w:val="ro-MD"/>
        </w:rPr>
        <w:t xml:space="preserve">nr. </w:t>
      </w:r>
      <w:r w:rsidR="00765CA8" w:rsidRPr="00C40ED3">
        <w:rPr>
          <w:rFonts w:cs="Times New Roman"/>
          <w:sz w:val="24"/>
          <w:szCs w:val="24"/>
          <w:lang w:val="ro-MD"/>
        </w:rPr>
        <w:t>171/2012</w:t>
      </w:r>
      <w:r w:rsidRPr="00C40ED3">
        <w:rPr>
          <w:rFonts w:cs="Times New Roman"/>
          <w:sz w:val="24"/>
          <w:szCs w:val="24"/>
          <w:lang w:val="ro-MD"/>
        </w:rPr>
        <w:t>;</w:t>
      </w:r>
    </w:p>
    <w:p w14:paraId="11A1D8B5" w14:textId="77777777" w:rsidR="004C1570" w:rsidRPr="00C40ED3" w:rsidRDefault="004C1570" w:rsidP="00495187">
      <w:pPr>
        <w:pStyle w:val="Listparagraf"/>
        <w:numPr>
          <w:ilvl w:val="2"/>
          <w:numId w:val="16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tokenul de monedă electronică nu este acoperit de schemele de garantare a depozitelor în temeiul </w:t>
      </w:r>
      <w:r w:rsidR="00765CA8" w:rsidRPr="00C40ED3">
        <w:rPr>
          <w:rFonts w:cs="Times New Roman"/>
          <w:sz w:val="24"/>
          <w:szCs w:val="24"/>
          <w:lang w:val="ro-MD"/>
        </w:rPr>
        <w:t xml:space="preserve">Legii </w:t>
      </w:r>
      <w:r w:rsidR="002D246C" w:rsidRPr="00C40ED3">
        <w:rPr>
          <w:rFonts w:cs="Times New Roman"/>
          <w:sz w:val="24"/>
          <w:szCs w:val="24"/>
          <w:lang w:val="ro-MD"/>
        </w:rPr>
        <w:t xml:space="preserve">nr. </w:t>
      </w:r>
      <w:r w:rsidR="00765CA8" w:rsidRPr="00C40ED3">
        <w:rPr>
          <w:rFonts w:cs="Times New Roman"/>
          <w:sz w:val="24"/>
          <w:szCs w:val="24"/>
          <w:lang w:val="ro-MD"/>
        </w:rPr>
        <w:t>160/2023</w:t>
      </w:r>
      <w:r w:rsidRPr="00C40ED3">
        <w:rPr>
          <w:rFonts w:cs="Times New Roman"/>
          <w:sz w:val="24"/>
          <w:szCs w:val="24"/>
          <w:lang w:val="ro-MD"/>
        </w:rPr>
        <w:t>.</w:t>
      </w:r>
    </w:p>
    <w:p w14:paraId="090360F6" w14:textId="16DC10A5" w:rsidR="00F50B78" w:rsidRPr="00C40ED3" w:rsidRDefault="00F50B78" w:rsidP="00720F59">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conține o declarație a organului de conducere al emitentului tokenului de monedă electronică. În declarația respectivă, care este introdusă după mențiunea amintită la </w:t>
      </w:r>
      <w:r w:rsidR="000104C7" w:rsidRPr="00C40ED3">
        <w:rPr>
          <w:rFonts w:cs="Times New Roman"/>
          <w:sz w:val="24"/>
          <w:szCs w:val="24"/>
          <w:lang w:val="ro-MD"/>
        </w:rPr>
        <w:t>alin.</w:t>
      </w:r>
      <w:r w:rsidRPr="00C40ED3">
        <w:rPr>
          <w:rFonts w:cs="Times New Roman"/>
          <w:sz w:val="24"/>
          <w:szCs w:val="24"/>
          <w:lang w:val="ro-MD"/>
        </w:rPr>
        <w:t xml:space="preserve"> (3), se confirmă faptul că cartea albă pentru criptoactive respectă prezentul </w:t>
      </w:r>
      <w:r w:rsidR="00612E23" w:rsidRPr="00C40ED3">
        <w:rPr>
          <w:rFonts w:cs="Times New Roman"/>
          <w:sz w:val="24"/>
          <w:szCs w:val="24"/>
          <w:lang w:val="ro-MD"/>
        </w:rPr>
        <w:t xml:space="preserve">capitol </w:t>
      </w:r>
      <w:r w:rsidRPr="00C40ED3">
        <w:rPr>
          <w:rFonts w:cs="Times New Roman"/>
          <w:sz w:val="24"/>
          <w:szCs w:val="24"/>
          <w:lang w:val="ro-MD"/>
        </w:rPr>
        <w:t>și că, potrivit cunoștințelor de care dispune organul de conducere, informațiile prezentate în cartea albă pentru criptoactive sunt complete, corecte, clare și nu induc în eroare, iar cartea albă pentru criptoactive nu conține nicio omisiune susceptibilă să îi afecteze conținutul.</w:t>
      </w:r>
    </w:p>
    <w:p w14:paraId="61AB8299"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Cartea albă pentru criptoactive conține un rezumat, introdus după declarația menționată la </w:t>
      </w:r>
      <w:r w:rsidR="000104C7" w:rsidRPr="00C40ED3">
        <w:rPr>
          <w:rFonts w:cs="Times New Roman"/>
          <w:sz w:val="24"/>
          <w:szCs w:val="24"/>
          <w:lang w:val="ro-MD"/>
        </w:rPr>
        <w:t>alin.</w:t>
      </w:r>
      <w:r w:rsidRPr="00C40ED3">
        <w:rPr>
          <w:rFonts w:cs="Times New Roman"/>
          <w:sz w:val="24"/>
          <w:szCs w:val="24"/>
          <w:lang w:val="ro-MD"/>
        </w:rPr>
        <w:t xml:space="preserve"> (5), care prezintă, pe scurt și într-un limbaj fără caracter tehnic, informații esențiale despre oferta publică privind tokenul de monedă electronică sau admiterea preconizată la tranzacționare a respectivului token de monedă electronică. Rezumatul trebuie să fie ușor de înțeles și prezentat și aranjat în pagină într-un format clar și inteligibil, utilizând caractere de dimensiuni lizibile. Rezumatul cărții albe pentru criptoactive transmite informații adecvate cu privire la caracteristicile criptoactivelor în cauză, astfel încât potențialii deținători de criptoactive să poată să ia o decizie în cunoștință de cauză.</w:t>
      </w:r>
    </w:p>
    <w:p w14:paraId="0BBE217E"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Rezumatul cuprinde un avertisment din care să reiasă că:</w:t>
      </w:r>
    </w:p>
    <w:p w14:paraId="1817A68F" w14:textId="77777777" w:rsidR="004C1570" w:rsidRPr="00C40ED3" w:rsidRDefault="004C1570" w:rsidP="00495187">
      <w:pPr>
        <w:pStyle w:val="Listparagraf"/>
        <w:numPr>
          <w:ilvl w:val="2"/>
          <w:numId w:val="16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ar trebui citit ca o introducere la cartea albă pentru criptoactive;</w:t>
      </w:r>
    </w:p>
    <w:p w14:paraId="5E5D6FDF" w14:textId="77777777" w:rsidR="004C1570" w:rsidRPr="00C40ED3" w:rsidRDefault="004C1570" w:rsidP="00495187">
      <w:pPr>
        <w:pStyle w:val="Listparagraf"/>
        <w:numPr>
          <w:ilvl w:val="2"/>
          <w:numId w:val="16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potențialul deținător ar trebui să ia decizia de achiziționare tokenului de monedă electronică pe baza conținutului integral al cărții albe pentru criptoactive și nu doar pe baza rezumatului;</w:t>
      </w:r>
    </w:p>
    <w:p w14:paraId="4199B97E" w14:textId="77777777" w:rsidR="004C1570" w:rsidRPr="00C40ED3" w:rsidRDefault="004C1570" w:rsidP="00495187">
      <w:pPr>
        <w:pStyle w:val="Listparagraf"/>
        <w:numPr>
          <w:ilvl w:val="2"/>
          <w:numId w:val="16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oferta publică privind tokenul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416DFDCD" w14:textId="77777777" w:rsidR="004C1570" w:rsidRPr="00C40ED3" w:rsidRDefault="004C1570" w:rsidP="00495187">
      <w:pPr>
        <w:pStyle w:val="Listparagraf"/>
        <w:numPr>
          <w:ilvl w:val="2"/>
          <w:numId w:val="16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carte albă pentru criptoactive nu constituie un prospect, astfel cum se menționează în </w:t>
      </w:r>
      <w:r w:rsidR="008853A3" w:rsidRPr="00C40ED3">
        <w:rPr>
          <w:rFonts w:cs="Times New Roman"/>
          <w:sz w:val="24"/>
          <w:szCs w:val="24"/>
          <w:lang w:val="ro-MD"/>
        </w:rPr>
        <w:t xml:space="preserve">Legea </w:t>
      </w:r>
      <w:r w:rsidR="00894EFF" w:rsidRPr="00C40ED3">
        <w:rPr>
          <w:rFonts w:cs="Times New Roman"/>
          <w:sz w:val="24"/>
          <w:szCs w:val="24"/>
          <w:lang w:val="ro-MD"/>
        </w:rPr>
        <w:t xml:space="preserve">nr. </w:t>
      </w:r>
      <w:r w:rsidR="008853A3" w:rsidRPr="00C40ED3">
        <w:rPr>
          <w:rFonts w:cs="Times New Roman"/>
          <w:sz w:val="24"/>
          <w:szCs w:val="24"/>
          <w:lang w:val="ro-MD"/>
        </w:rPr>
        <w:t>171/2012</w:t>
      </w:r>
      <w:r w:rsidRPr="00C40ED3">
        <w:rPr>
          <w:rFonts w:cs="Times New Roman"/>
          <w:sz w:val="24"/>
          <w:szCs w:val="24"/>
          <w:lang w:val="ro-MD"/>
        </w:rPr>
        <w:t xml:space="preserve">, sau orice alt document de ofertă în temeiul </w:t>
      </w:r>
      <w:r w:rsidR="008853A3" w:rsidRPr="00C40ED3">
        <w:rPr>
          <w:rFonts w:cs="Times New Roman"/>
          <w:sz w:val="24"/>
          <w:szCs w:val="24"/>
          <w:lang w:val="ro-MD"/>
        </w:rPr>
        <w:t>cadrului legal al Republicii Moldova</w:t>
      </w:r>
      <w:r w:rsidRPr="00C40ED3">
        <w:rPr>
          <w:rFonts w:cs="Times New Roman"/>
          <w:sz w:val="24"/>
          <w:szCs w:val="24"/>
          <w:lang w:val="ro-MD"/>
        </w:rPr>
        <w:t>.</w:t>
      </w:r>
    </w:p>
    <w:p w14:paraId="33AE71F2"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Rezumatul precizează faptul că deținătorii tokenului de monedă electronică au un drept de răscumpărare în orice moment și la valoarea nominală, precum și condițiile răscumpărării.</w:t>
      </w:r>
    </w:p>
    <w:p w14:paraId="46562DE6"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conține data notificării sale și un cuprins.</w:t>
      </w:r>
    </w:p>
    <w:p w14:paraId="732BBA5A" w14:textId="686404E6" w:rsidR="00F50B78" w:rsidRPr="00C40ED3" w:rsidRDefault="00F50B78" w:rsidP="00495187">
      <w:pPr>
        <w:pStyle w:val="Listparagraf"/>
        <w:numPr>
          <w:ilvl w:val="1"/>
          <w:numId w:val="55"/>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 xml:space="preserve">Cartea albă pentru criptoactive este redactată </w:t>
      </w:r>
      <w:r w:rsidR="008853A3" w:rsidRPr="00C40ED3">
        <w:rPr>
          <w:rFonts w:cs="Times New Roman"/>
          <w:sz w:val="24"/>
          <w:szCs w:val="24"/>
          <w:lang w:val="ro-MD"/>
        </w:rPr>
        <w:t>în limba română</w:t>
      </w:r>
      <w:r w:rsidRPr="00C40ED3">
        <w:rPr>
          <w:rFonts w:cs="Times New Roman"/>
          <w:sz w:val="24"/>
          <w:szCs w:val="24"/>
          <w:lang w:val="ro-MD"/>
        </w:rPr>
        <w:t>.</w:t>
      </w:r>
    </w:p>
    <w:p w14:paraId="6F98FAD0" w14:textId="77777777"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Cartea albă pentru criptoactive este pusă la dispoziție într-un format care poate fi citit automat.</w:t>
      </w:r>
    </w:p>
    <w:p w14:paraId="5ADB01F6" w14:textId="17C139D4" w:rsidR="00F50B78" w:rsidRPr="00C40ED3" w:rsidRDefault="00DC0D4A"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bookmarkStart w:id="77" w:name="_Hlk186547898"/>
      <w:r w:rsidRPr="00C40ED3">
        <w:rPr>
          <w:rFonts w:cs="Times New Roman"/>
          <w:sz w:val="24"/>
          <w:szCs w:val="24"/>
          <w:lang w:val="ro-MD"/>
        </w:rPr>
        <w:t>Banca Națională</w:t>
      </w:r>
      <w:r w:rsidR="003B5FFB" w:rsidRPr="00C40ED3">
        <w:rPr>
          <w:rFonts w:cs="Times New Roman"/>
          <w:sz w:val="24"/>
          <w:szCs w:val="24"/>
          <w:lang w:val="ro-MD"/>
        </w:rPr>
        <w:t xml:space="preserve"> </w:t>
      </w:r>
      <w:r w:rsidR="00035C4E" w:rsidRPr="00C40ED3">
        <w:rPr>
          <w:rFonts w:cs="Times New Roman"/>
          <w:sz w:val="24"/>
          <w:szCs w:val="24"/>
          <w:lang w:val="ro-MD"/>
        </w:rPr>
        <w:t xml:space="preserve">adoptă </w:t>
      </w:r>
      <w:r w:rsidR="00DF5DCC" w:rsidRPr="00C40ED3">
        <w:rPr>
          <w:rFonts w:cs="Times New Roman"/>
          <w:sz w:val="24"/>
          <w:szCs w:val="24"/>
          <w:lang w:val="ro-MD"/>
        </w:rPr>
        <w:t xml:space="preserve">acte normative </w:t>
      </w:r>
      <w:r w:rsidR="00F50B78" w:rsidRPr="00C40ED3">
        <w:rPr>
          <w:rFonts w:cs="Times New Roman"/>
          <w:sz w:val="24"/>
          <w:szCs w:val="24"/>
          <w:lang w:val="ro-MD"/>
        </w:rPr>
        <w:t>de punere în aplicare</w:t>
      </w:r>
      <w:r w:rsidR="00167B1D" w:rsidRPr="00C40ED3">
        <w:rPr>
          <w:rFonts w:cs="Times New Roman"/>
          <w:sz w:val="24"/>
          <w:szCs w:val="24"/>
          <w:lang w:val="ro-MD"/>
        </w:rPr>
        <w:t>,</w:t>
      </w:r>
      <w:r w:rsidR="00DF5DCC" w:rsidRPr="00C40ED3">
        <w:rPr>
          <w:rFonts w:cs="Times New Roman"/>
          <w:sz w:val="24"/>
          <w:szCs w:val="24"/>
          <w:lang w:val="ro-MD"/>
        </w:rPr>
        <w:t xml:space="preserve"> </w:t>
      </w:r>
      <w:r w:rsidR="00F50B78" w:rsidRPr="00C40ED3">
        <w:rPr>
          <w:rFonts w:cs="Times New Roman"/>
          <w:sz w:val="24"/>
          <w:szCs w:val="24"/>
          <w:lang w:val="ro-MD"/>
        </w:rPr>
        <w:t xml:space="preserve">în vederea stabilirii </w:t>
      </w:r>
      <w:r w:rsidR="00035C4E" w:rsidRPr="00C40ED3">
        <w:rPr>
          <w:rFonts w:cs="Times New Roman"/>
          <w:sz w:val="24"/>
          <w:szCs w:val="24"/>
          <w:lang w:val="ro-MD"/>
        </w:rPr>
        <w:t xml:space="preserve">cerințelor și/sau </w:t>
      </w:r>
      <w:r w:rsidR="00BC2F3B" w:rsidRPr="00C40ED3">
        <w:rPr>
          <w:rFonts w:cs="Times New Roman"/>
          <w:sz w:val="24"/>
          <w:szCs w:val="24"/>
          <w:lang w:val="ro-MD"/>
        </w:rPr>
        <w:t>standarde</w:t>
      </w:r>
      <w:r w:rsidR="00260238" w:rsidRPr="00C40ED3">
        <w:rPr>
          <w:rFonts w:cs="Times New Roman"/>
          <w:sz w:val="24"/>
          <w:szCs w:val="24"/>
          <w:lang w:val="ro-MD"/>
        </w:rPr>
        <w:t>lor</w:t>
      </w:r>
      <w:r w:rsidR="00BC2F3B" w:rsidRPr="00C40ED3">
        <w:rPr>
          <w:rFonts w:cs="Times New Roman"/>
          <w:sz w:val="24"/>
          <w:szCs w:val="24"/>
          <w:lang w:val="ro-MD"/>
        </w:rPr>
        <w:t xml:space="preserve"> tehnice </w:t>
      </w:r>
      <w:r w:rsidR="00260238" w:rsidRPr="00C40ED3">
        <w:rPr>
          <w:rFonts w:cs="Times New Roman"/>
          <w:sz w:val="24"/>
          <w:szCs w:val="24"/>
          <w:lang w:val="ro-MD"/>
        </w:rPr>
        <w:t>în ceea ce privește</w:t>
      </w:r>
      <w:r w:rsidR="00F50B78" w:rsidRPr="00C40ED3">
        <w:rPr>
          <w:rFonts w:cs="Times New Roman"/>
          <w:sz w:val="24"/>
          <w:szCs w:val="24"/>
          <w:lang w:val="ro-MD"/>
        </w:rPr>
        <w:t xml:space="preserve"> formulare</w:t>
      </w:r>
      <w:r w:rsidR="00260238" w:rsidRPr="00C40ED3">
        <w:rPr>
          <w:rFonts w:cs="Times New Roman"/>
          <w:sz w:val="24"/>
          <w:szCs w:val="24"/>
          <w:lang w:val="ro-MD"/>
        </w:rPr>
        <w:t>le</w:t>
      </w:r>
      <w:r w:rsidR="00F50B78" w:rsidRPr="00C40ED3">
        <w:rPr>
          <w:rFonts w:cs="Times New Roman"/>
          <w:sz w:val="24"/>
          <w:szCs w:val="24"/>
          <w:lang w:val="ro-MD"/>
        </w:rPr>
        <w:t>, formate</w:t>
      </w:r>
      <w:r w:rsidR="00260238" w:rsidRPr="00C40ED3">
        <w:rPr>
          <w:rFonts w:cs="Times New Roman"/>
          <w:sz w:val="24"/>
          <w:szCs w:val="24"/>
          <w:lang w:val="ro-MD"/>
        </w:rPr>
        <w:t>le</w:t>
      </w:r>
      <w:r w:rsidR="00F50B78" w:rsidRPr="00C40ED3">
        <w:rPr>
          <w:rFonts w:cs="Times New Roman"/>
          <w:sz w:val="24"/>
          <w:szCs w:val="24"/>
          <w:lang w:val="ro-MD"/>
        </w:rPr>
        <w:t xml:space="preserve"> și modele</w:t>
      </w:r>
      <w:r w:rsidR="00260238" w:rsidRPr="00C40ED3">
        <w:rPr>
          <w:rFonts w:cs="Times New Roman"/>
          <w:sz w:val="24"/>
          <w:szCs w:val="24"/>
          <w:lang w:val="ro-MD"/>
        </w:rPr>
        <w:t>le</w:t>
      </w:r>
      <w:r w:rsidR="00F50B78" w:rsidRPr="00C40ED3">
        <w:rPr>
          <w:rFonts w:cs="Times New Roman"/>
          <w:sz w:val="24"/>
          <w:szCs w:val="24"/>
          <w:lang w:val="ro-MD"/>
        </w:rPr>
        <w:t xml:space="preserve"> standard în sensul </w:t>
      </w:r>
      <w:r w:rsidR="000104C7" w:rsidRPr="00C40ED3">
        <w:rPr>
          <w:rFonts w:cs="Times New Roman"/>
          <w:sz w:val="24"/>
          <w:szCs w:val="24"/>
          <w:lang w:val="ro-MD"/>
        </w:rPr>
        <w:t>alin.</w:t>
      </w:r>
      <w:r w:rsidR="00F50B78" w:rsidRPr="00C40ED3">
        <w:rPr>
          <w:rFonts w:cs="Times New Roman"/>
          <w:sz w:val="24"/>
          <w:szCs w:val="24"/>
          <w:lang w:val="ro-MD"/>
        </w:rPr>
        <w:t xml:space="preserve"> (9).</w:t>
      </w:r>
      <w:r w:rsidR="008853A3" w:rsidRPr="00C40ED3">
        <w:rPr>
          <w:rFonts w:cs="Times New Roman"/>
          <w:sz w:val="24"/>
          <w:szCs w:val="24"/>
          <w:lang w:val="ro-MD"/>
        </w:rPr>
        <w:t xml:space="preserve"> </w:t>
      </w:r>
      <w:bookmarkEnd w:id="77"/>
    </w:p>
    <w:p w14:paraId="1EE712B6" w14:textId="119C939B"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de tokenuri de monedă electronică notifică </w:t>
      </w:r>
      <w:r w:rsidR="00DC0D4A" w:rsidRPr="00C40ED3">
        <w:rPr>
          <w:rFonts w:cs="Times New Roman"/>
          <w:sz w:val="24"/>
          <w:szCs w:val="24"/>
          <w:lang w:val="ro-MD"/>
        </w:rPr>
        <w:t>Băncii Naționale</w:t>
      </w:r>
      <w:r w:rsidR="00B007C8" w:rsidRPr="00C40ED3">
        <w:rPr>
          <w:rFonts w:cs="Times New Roman"/>
          <w:sz w:val="24"/>
          <w:szCs w:val="24"/>
          <w:lang w:val="ro-MD"/>
        </w:rPr>
        <w:t>,</w:t>
      </w:r>
      <w:r w:rsidR="00EA6BA0" w:rsidRPr="00C40ED3">
        <w:rPr>
          <w:rFonts w:cs="Times New Roman"/>
          <w:sz w:val="24"/>
          <w:szCs w:val="24"/>
          <w:lang w:val="ro-MD"/>
        </w:rPr>
        <w:t xml:space="preserve"> </w:t>
      </w:r>
      <w:r w:rsidRPr="00C40ED3">
        <w:rPr>
          <w:rFonts w:cs="Times New Roman"/>
          <w:sz w:val="24"/>
          <w:szCs w:val="24"/>
          <w:lang w:val="ro-MD"/>
        </w:rPr>
        <w:t>cartea lor albă pentru criptoactive cu cel puțin 20 de zile lucrătoare înainte de data publicării.</w:t>
      </w:r>
    </w:p>
    <w:p w14:paraId="21C58984" w14:textId="77777777" w:rsidR="00F50B78" w:rsidRPr="00C40ED3" w:rsidRDefault="00C6336D"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lastRenderedPageBreak/>
        <w:t>Această notificare</w:t>
      </w:r>
      <w:r w:rsidR="00F50B78" w:rsidRPr="00C40ED3">
        <w:rPr>
          <w:rFonts w:cs="Times New Roman"/>
          <w:sz w:val="24"/>
          <w:szCs w:val="24"/>
          <w:lang w:val="ro-MD"/>
        </w:rPr>
        <w:t xml:space="preserve"> nu </w:t>
      </w:r>
      <w:r w:rsidR="009B303D" w:rsidRPr="00C40ED3">
        <w:rPr>
          <w:rFonts w:cs="Times New Roman"/>
          <w:sz w:val="24"/>
          <w:szCs w:val="24"/>
          <w:lang w:val="ro-MD"/>
        </w:rPr>
        <w:t>atrage</w:t>
      </w:r>
      <w:r w:rsidR="00F50B78" w:rsidRPr="00C40ED3">
        <w:rPr>
          <w:rFonts w:cs="Times New Roman"/>
          <w:sz w:val="24"/>
          <w:szCs w:val="24"/>
          <w:lang w:val="ro-MD"/>
        </w:rPr>
        <w:t xml:space="preserve"> </w:t>
      </w:r>
      <w:r w:rsidRPr="00C40ED3">
        <w:rPr>
          <w:rFonts w:cs="Times New Roman"/>
          <w:sz w:val="24"/>
          <w:szCs w:val="24"/>
          <w:lang w:val="ro-MD"/>
        </w:rPr>
        <w:t xml:space="preserve">o </w:t>
      </w:r>
      <w:r w:rsidR="00F50B78" w:rsidRPr="00C40ED3">
        <w:rPr>
          <w:rFonts w:cs="Times New Roman"/>
          <w:sz w:val="24"/>
          <w:szCs w:val="24"/>
          <w:lang w:val="ro-MD"/>
        </w:rPr>
        <w:t xml:space="preserve">aprobare în prealabil </w:t>
      </w:r>
      <w:r w:rsidRPr="00C40ED3">
        <w:rPr>
          <w:rFonts w:cs="Times New Roman"/>
          <w:sz w:val="24"/>
          <w:szCs w:val="24"/>
          <w:lang w:val="ro-MD"/>
        </w:rPr>
        <w:t xml:space="preserve">de către </w:t>
      </w:r>
      <w:r w:rsidR="00DC0D4A" w:rsidRPr="00C40ED3">
        <w:rPr>
          <w:rFonts w:cs="Times New Roman"/>
          <w:sz w:val="24"/>
          <w:szCs w:val="24"/>
          <w:lang w:val="ro-MD"/>
        </w:rPr>
        <w:t xml:space="preserve">Banca Națională </w:t>
      </w:r>
      <w:r w:rsidR="00F50B78" w:rsidRPr="00C40ED3">
        <w:rPr>
          <w:rFonts w:cs="Times New Roman"/>
          <w:sz w:val="24"/>
          <w:szCs w:val="24"/>
          <w:lang w:val="ro-MD"/>
        </w:rPr>
        <w:t>a cărților albe pentru criptoactive înainte de publicarea lor.</w:t>
      </w:r>
    </w:p>
    <w:p w14:paraId="323945AD" w14:textId="148677D6"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Orice factor nou semnificativ, orice eroare substanțială sau orice inexactitate substanțială care poate afecta evaluarea tokenului de monedă electronică se descrie într-o carte albă pentru criptoactive modificată, elaborată de emitenți, notificată</w:t>
      </w:r>
      <w:r w:rsidR="009E1332" w:rsidRPr="00C40ED3">
        <w:rPr>
          <w:rFonts w:cs="Times New Roman"/>
          <w:sz w:val="24"/>
          <w:szCs w:val="24"/>
          <w:lang w:val="ro-MD"/>
        </w:rPr>
        <w:t xml:space="preserve"> </w:t>
      </w:r>
      <w:r w:rsidR="00DC0D4A" w:rsidRPr="00C40ED3">
        <w:rPr>
          <w:rFonts w:cs="Times New Roman"/>
          <w:sz w:val="24"/>
          <w:szCs w:val="24"/>
          <w:lang w:val="ro-MD"/>
        </w:rPr>
        <w:t xml:space="preserve">Băncii Naționale </w:t>
      </w:r>
      <w:r w:rsidRPr="00C40ED3">
        <w:rPr>
          <w:rFonts w:cs="Times New Roman"/>
          <w:sz w:val="24"/>
          <w:szCs w:val="24"/>
          <w:lang w:val="ro-MD"/>
        </w:rPr>
        <w:t xml:space="preserve">și publicată pe </w:t>
      </w:r>
      <w:r w:rsidR="00F3307B" w:rsidRPr="00C40ED3">
        <w:rPr>
          <w:rFonts w:cs="Times New Roman"/>
          <w:sz w:val="24"/>
          <w:szCs w:val="24"/>
          <w:lang w:val="ro-MD"/>
        </w:rPr>
        <w:t>site-ul</w:t>
      </w:r>
      <w:r w:rsidR="00E34867" w:rsidRPr="00C40ED3">
        <w:rPr>
          <w:rFonts w:cs="Times New Roman"/>
          <w:sz w:val="24"/>
          <w:szCs w:val="24"/>
          <w:lang w:val="ro-MD"/>
        </w:rPr>
        <w:t xml:space="preserve"> lor</w:t>
      </w:r>
      <w:r w:rsidR="00F3307B" w:rsidRPr="00C40ED3">
        <w:rPr>
          <w:rFonts w:cs="Times New Roman"/>
          <w:sz w:val="24"/>
          <w:szCs w:val="24"/>
          <w:lang w:val="ro-MD"/>
        </w:rPr>
        <w:t xml:space="preserve"> web</w:t>
      </w:r>
      <w:r w:rsidRPr="00C40ED3">
        <w:rPr>
          <w:rFonts w:cs="Times New Roman"/>
          <w:sz w:val="24"/>
          <w:szCs w:val="24"/>
          <w:lang w:val="ro-MD"/>
        </w:rPr>
        <w:t>.</w:t>
      </w:r>
    </w:p>
    <w:p w14:paraId="5A32C494" w14:textId="56FA6DDB"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Înainte de a face o ofertă publică privind tokenul de monedă electronică sau de a solicita admiterea la tranzacționare a tokenului de monedă electronică, emitentul unui astfel de token de monedă electronică publică pe </w:t>
      </w:r>
      <w:r w:rsidR="00F3307B" w:rsidRPr="00C40ED3">
        <w:rPr>
          <w:rFonts w:cs="Times New Roman"/>
          <w:sz w:val="24"/>
          <w:szCs w:val="24"/>
          <w:lang w:val="ro-MD"/>
        </w:rPr>
        <w:t xml:space="preserve">site-ul </w:t>
      </w:r>
      <w:r w:rsidR="00E34867" w:rsidRPr="00C40ED3">
        <w:rPr>
          <w:rFonts w:cs="Times New Roman"/>
          <w:sz w:val="24"/>
          <w:szCs w:val="24"/>
          <w:lang w:val="ro-MD"/>
        </w:rPr>
        <w:t xml:space="preserve">său </w:t>
      </w:r>
      <w:r w:rsidR="00F3307B" w:rsidRPr="00C40ED3">
        <w:rPr>
          <w:rFonts w:cs="Times New Roman"/>
          <w:sz w:val="24"/>
          <w:szCs w:val="24"/>
          <w:lang w:val="ro-MD"/>
        </w:rPr>
        <w:t>web</w:t>
      </w:r>
      <w:r w:rsidRPr="00C40ED3">
        <w:rPr>
          <w:rFonts w:cs="Times New Roman"/>
          <w:sz w:val="24"/>
          <w:szCs w:val="24"/>
          <w:lang w:val="ro-MD"/>
        </w:rPr>
        <w:t xml:space="preserve"> o carte albă pentru criptoactive.</w:t>
      </w:r>
    </w:p>
    <w:p w14:paraId="68AC4D96" w14:textId="018575EE" w:rsidR="00F50B78" w:rsidRPr="00C40ED3" w:rsidRDefault="00F50B78"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Emitentul tokenului de monedă electronică pune la dispoziție</w:t>
      </w:r>
      <w:r w:rsidR="00DC0D4A" w:rsidRPr="00C40ED3">
        <w:rPr>
          <w:rFonts w:cs="Times New Roman"/>
          <w:sz w:val="24"/>
          <w:szCs w:val="24"/>
          <w:lang w:val="ro-MD"/>
        </w:rPr>
        <w:t xml:space="preserve"> Băncii Naționale</w:t>
      </w:r>
      <w:r w:rsidR="00EA6BA0" w:rsidRPr="00C40ED3">
        <w:rPr>
          <w:rFonts w:cs="Times New Roman"/>
          <w:sz w:val="24"/>
          <w:szCs w:val="24"/>
          <w:lang w:val="ro-MD"/>
        </w:rPr>
        <w:t xml:space="preserve"> </w:t>
      </w:r>
      <w:r w:rsidRPr="00C40ED3">
        <w:rPr>
          <w:rFonts w:cs="Times New Roman"/>
          <w:sz w:val="24"/>
          <w:szCs w:val="24"/>
          <w:lang w:val="ro-MD"/>
        </w:rPr>
        <w:t xml:space="preserve">informațiile menționate la </w:t>
      </w:r>
      <w:r w:rsidR="00D17D8A" w:rsidRPr="00C40ED3">
        <w:rPr>
          <w:rFonts w:cs="Times New Roman"/>
          <w:sz w:val="24"/>
          <w:szCs w:val="24"/>
          <w:lang w:val="ro-MD"/>
        </w:rPr>
        <w:t xml:space="preserve">art. </w:t>
      </w:r>
      <w:r w:rsidR="00AA4809" w:rsidRPr="00C40ED3">
        <w:rPr>
          <w:rFonts w:cs="Times New Roman"/>
          <w:sz w:val="24"/>
          <w:szCs w:val="24"/>
          <w:lang w:val="ro-MD"/>
        </w:rPr>
        <w:t xml:space="preserve">95 </w:t>
      </w:r>
      <w:r w:rsidR="000104C7" w:rsidRPr="00C40ED3">
        <w:rPr>
          <w:rFonts w:cs="Times New Roman"/>
          <w:sz w:val="24"/>
          <w:szCs w:val="24"/>
          <w:lang w:val="ro-MD"/>
        </w:rPr>
        <w:t>alin.</w:t>
      </w:r>
      <w:r w:rsidRPr="00C40ED3">
        <w:rPr>
          <w:rFonts w:cs="Times New Roman"/>
          <w:sz w:val="24"/>
          <w:szCs w:val="24"/>
          <w:lang w:val="ro-MD"/>
        </w:rPr>
        <w:t xml:space="preserve"> (4), împreună cu notificarea cărții albe pentru criptoactive, în temeiul </w:t>
      </w:r>
      <w:r w:rsidR="000104C7" w:rsidRPr="00C40ED3">
        <w:rPr>
          <w:rFonts w:cs="Times New Roman"/>
          <w:sz w:val="24"/>
          <w:szCs w:val="24"/>
          <w:lang w:val="ro-MD"/>
        </w:rPr>
        <w:t>alin.</w:t>
      </w:r>
      <w:r w:rsidR="00764460" w:rsidRPr="00C40ED3">
        <w:rPr>
          <w:rFonts w:cs="Times New Roman"/>
          <w:sz w:val="24"/>
          <w:szCs w:val="24"/>
          <w:lang w:val="ro-MD"/>
        </w:rPr>
        <w:t xml:space="preserve"> </w:t>
      </w:r>
      <w:r w:rsidR="007F4687" w:rsidRPr="00C40ED3">
        <w:rPr>
          <w:rFonts w:cs="Times New Roman"/>
          <w:sz w:val="24"/>
          <w:szCs w:val="24"/>
          <w:lang w:val="ro-MD"/>
        </w:rPr>
        <w:t>(</w:t>
      </w:r>
      <w:r w:rsidRPr="00C40ED3">
        <w:rPr>
          <w:rFonts w:cs="Times New Roman"/>
          <w:sz w:val="24"/>
          <w:szCs w:val="24"/>
          <w:lang w:val="ro-MD"/>
        </w:rPr>
        <w:t>11</w:t>
      </w:r>
      <w:r w:rsidR="007F4687" w:rsidRPr="00C40ED3">
        <w:rPr>
          <w:rFonts w:cs="Times New Roman"/>
          <w:sz w:val="24"/>
          <w:szCs w:val="24"/>
          <w:lang w:val="ro-MD"/>
        </w:rPr>
        <w:t>)</w:t>
      </w:r>
      <w:r w:rsidR="00904499" w:rsidRPr="00C40ED3">
        <w:rPr>
          <w:rFonts w:cs="Times New Roman"/>
          <w:sz w:val="24"/>
          <w:szCs w:val="24"/>
          <w:lang w:val="ro-MD"/>
        </w:rPr>
        <w:t xml:space="preserve"> </w:t>
      </w:r>
      <w:r w:rsidRPr="00C40ED3">
        <w:rPr>
          <w:rFonts w:cs="Times New Roman"/>
          <w:sz w:val="24"/>
          <w:szCs w:val="24"/>
          <w:lang w:val="ro-MD"/>
        </w:rPr>
        <w:t xml:space="preserve">. </w:t>
      </w:r>
      <w:r w:rsidR="00DC0D4A" w:rsidRPr="00C40ED3">
        <w:rPr>
          <w:rFonts w:cs="Times New Roman"/>
          <w:sz w:val="24"/>
          <w:szCs w:val="24"/>
          <w:lang w:val="ro-MD"/>
        </w:rPr>
        <w:t>Banca Națională</w:t>
      </w:r>
      <w:r w:rsidR="00EA6BA0" w:rsidRPr="00C40ED3">
        <w:rPr>
          <w:rFonts w:cs="Times New Roman"/>
          <w:sz w:val="24"/>
          <w:szCs w:val="24"/>
          <w:lang w:val="ro-MD"/>
        </w:rPr>
        <w:t xml:space="preserve"> </w:t>
      </w:r>
      <w:r w:rsidRPr="00C40ED3">
        <w:rPr>
          <w:rFonts w:cs="Times New Roman"/>
          <w:sz w:val="24"/>
          <w:szCs w:val="24"/>
          <w:lang w:val="ro-MD"/>
        </w:rPr>
        <w:t xml:space="preserve">comunică </w:t>
      </w:r>
      <w:r w:rsidR="002D52D0" w:rsidRPr="00C40ED3">
        <w:rPr>
          <w:rFonts w:cs="Times New Roman"/>
          <w:sz w:val="24"/>
          <w:szCs w:val="24"/>
          <w:lang w:val="ro-MD"/>
        </w:rPr>
        <w:t>Comisiei Naționale</w:t>
      </w:r>
      <w:r w:rsidRPr="00C40ED3">
        <w:rPr>
          <w:rFonts w:cs="Times New Roman"/>
          <w:sz w:val="24"/>
          <w:szCs w:val="24"/>
          <w:lang w:val="ro-MD"/>
        </w:rPr>
        <w:t xml:space="preserve">, în termen de cinci zile lucrătoare de la primirea informațiilor de la emitent, informațiile specificate la </w:t>
      </w:r>
      <w:r w:rsidR="00D17D8A" w:rsidRPr="00C40ED3">
        <w:rPr>
          <w:rFonts w:cs="Times New Roman"/>
          <w:sz w:val="24"/>
          <w:szCs w:val="24"/>
          <w:lang w:val="ro-MD"/>
        </w:rPr>
        <w:t xml:space="preserve">art. </w:t>
      </w:r>
      <w:r w:rsidR="00AA4809" w:rsidRPr="00C40ED3">
        <w:rPr>
          <w:rFonts w:cs="Times New Roman"/>
          <w:sz w:val="24"/>
          <w:szCs w:val="24"/>
          <w:lang w:val="ro-MD"/>
        </w:rPr>
        <w:t xml:space="preserve">95 </w:t>
      </w:r>
      <w:r w:rsidR="000104C7" w:rsidRPr="00C40ED3">
        <w:rPr>
          <w:rFonts w:cs="Times New Roman"/>
          <w:sz w:val="24"/>
          <w:szCs w:val="24"/>
          <w:lang w:val="ro-MD"/>
        </w:rPr>
        <w:t>alin.</w:t>
      </w:r>
      <w:r w:rsidRPr="00C40ED3">
        <w:rPr>
          <w:rFonts w:cs="Times New Roman"/>
          <w:sz w:val="24"/>
          <w:szCs w:val="24"/>
          <w:lang w:val="ro-MD"/>
        </w:rPr>
        <w:t xml:space="preserve"> (4).</w:t>
      </w:r>
    </w:p>
    <w:p w14:paraId="35295BF1" w14:textId="29D32F4E"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De asemenea, </w:t>
      </w:r>
      <w:r w:rsidR="00DC0D4A" w:rsidRPr="00C40ED3">
        <w:rPr>
          <w:rFonts w:cs="Times New Roman"/>
          <w:sz w:val="24"/>
          <w:szCs w:val="24"/>
          <w:lang w:val="ro-MD"/>
        </w:rPr>
        <w:t>Banca Națională</w:t>
      </w:r>
      <w:r w:rsidR="00EA6BA0" w:rsidRPr="00C40ED3">
        <w:rPr>
          <w:rFonts w:cs="Times New Roman"/>
          <w:sz w:val="24"/>
          <w:szCs w:val="24"/>
          <w:lang w:val="ro-MD"/>
        </w:rPr>
        <w:t xml:space="preserve"> </w:t>
      </w:r>
      <w:r w:rsidRPr="00C40ED3">
        <w:rPr>
          <w:rFonts w:cs="Times New Roman"/>
          <w:sz w:val="24"/>
          <w:szCs w:val="24"/>
          <w:lang w:val="ro-MD"/>
        </w:rPr>
        <w:t xml:space="preserve">comunică </w:t>
      </w:r>
      <w:r w:rsidR="002D52D0" w:rsidRPr="00C40ED3">
        <w:rPr>
          <w:rFonts w:cs="Times New Roman"/>
          <w:sz w:val="24"/>
          <w:szCs w:val="24"/>
          <w:lang w:val="ro-MD"/>
        </w:rPr>
        <w:t xml:space="preserve">Comisiei Naționale </w:t>
      </w:r>
      <w:r w:rsidRPr="00C40ED3">
        <w:rPr>
          <w:rFonts w:cs="Times New Roman"/>
          <w:sz w:val="24"/>
          <w:szCs w:val="24"/>
          <w:lang w:val="ro-MD"/>
        </w:rPr>
        <w:t>orice carte albă pentru criptoactive modificată și orice retragere a autorizației emitentului tokenului de monedă electronică.</w:t>
      </w:r>
    </w:p>
    <w:p w14:paraId="0EB90E56" w14:textId="77777777" w:rsidR="00F50B78" w:rsidRPr="00C40ED3" w:rsidRDefault="002D52D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 xml:space="preserve">se asigură că astfel de informații sunt puse la dispoziție în registru, în temeiul </w:t>
      </w:r>
      <w:r w:rsidR="001E3A78" w:rsidRPr="00C40ED3">
        <w:rPr>
          <w:rFonts w:cs="Times New Roman"/>
          <w:sz w:val="24"/>
          <w:szCs w:val="24"/>
          <w:lang w:val="ro-MD"/>
        </w:rPr>
        <w:t xml:space="preserve">art. </w:t>
      </w:r>
      <w:r w:rsidR="00AA4809" w:rsidRPr="00C40ED3">
        <w:rPr>
          <w:rFonts w:cs="Times New Roman"/>
          <w:sz w:val="24"/>
          <w:szCs w:val="24"/>
          <w:lang w:val="ro-MD"/>
        </w:rPr>
        <w:t xml:space="preserve">95 </w:t>
      </w:r>
      <w:r w:rsidR="000104C7" w:rsidRPr="00C40ED3">
        <w:rPr>
          <w:rFonts w:cs="Times New Roman"/>
          <w:sz w:val="24"/>
          <w:szCs w:val="24"/>
          <w:lang w:val="ro-MD"/>
        </w:rPr>
        <w:t>alin.</w:t>
      </w:r>
      <w:r w:rsidR="00F50B78" w:rsidRPr="00C40ED3">
        <w:rPr>
          <w:rFonts w:cs="Times New Roman"/>
          <w:sz w:val="24"/>
          <w:szCs w:val="24"/>
          <w:lang w:val="ro-MD"/>
        </w:rPr>
        <w:t xml:space="preserve"> (4), până la data de începere a ofertei publice sau a admiterii la tranzacționare sau, în cazul unei cărți albe pentru criptoactive modificate sau a unei retrageri a autorizației, fără întârziere nejustificată.</w:t>
      </w:r>
    </w:p>
    <w:p w14:paraId="60963DCC" w14:textId="0317EBB1" w:rsidR="00F50B78" w:rsidRPr="00C40ED3" w:rsidRDefault="00EC027A" w:rsidP="00495187">
      <w:pPr>
        <w:pStyle w:val="Listparagraf"/>
        <w:numPr>
          <w:ilvl w:val="1"/>
          <w:numId w:val="55"/>
        </w:numPr>
        <w:tabs>
          <w:tab w:val="left" w:pos="993"/>
          <w:tab w:val="left" w:pos="1843"/>
        </w:tabs>
        <w:spacing w:after="0"/>
        <w:ind w:left="0" w:firstLine="567"/>
        <w:jc w:val="both"/>
        <w:rPr>
          <w:rFonts w:cs="Times New Roman"/>
          <w:sz w:val="24"/>
          <w:szCs w:val="24"/>
          <w:lang w:val="ro-MD"/>
        </w:rPr>
      </w:pPr>
      <w:bookmarkStart w:id="78" w:name="_Hlk186548840"/>
      <w:r w:rsidRPr="00C40ED3">
        <w:rPr>
          <w:rFonts w:cs="Times New Roman"/>
          <w:sz w:val="24"/>
          <w:szCs w:val="24"/>
          <w:lang w:val="ro-MD"/>
        </w:rPr>
        <w:t xml:space="preserve">Banca </w:t>
      </w:r>
      <w:r w:rsidR="002D52D0" w:rsidRPr="00C40ED3">
        <w:rPr>
          <w:rFonts w:cs="Times New Roman"/>
          <w:sz w:val="24"/>
          <w:szCs w:val="24"/>
          <w:lang w:val="ro-MD"/>
        </w:rPr>
        <w:t>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1E3A78" w:rsidRPr="00C40ED3">
        <w:rPr>
          <w:rFonts w:cs="Times New Roman"/>
          <w:sz w:val="24"/>
          <w:szCs w:val="24"/>
          <w:lang w:val="ro-MD"/>
        </w:rPr>
        <w:t xml:space="preserve">acte normative </w:t>
      </w:r>
      <w:r w:rsidR="00F50B78" w:rsidRPr="00C40ED3">
        <w:rPr>
          <w:rFonts w:cs="Times New Roman"/>
          <w:sz w:val="24"/>
          <w:szCs w:val="24"/>
          <w:lang w:val="ro-MD"/>
        </w:rPr>
        <w:t>de reglementare</w:t>
      </w:r>
      <w:r w:rsidR="001E3A78" w:rsidRPr="00C40ED3">
        <w:rPr>
          <w:rFonts w:cs="Times New Roman"/>
          <w:sz w:val="24"/>
          <w:szCs w:val="24"/>
          <w:lang w:val="ro-MD"/>
        </w:rPr>
        <w:t xml:space="preserve"> </w:t>
      </w:r>
      <w:r w:rsidR="00BD3A9D" w:rsidRPr="00C40ED3">
        <w:rPr>
          <w:rFonts w:cs="Times New Roman"/>
          <w:sz w:val="24"/>
          <w:szCs w:val="24"/>
          <w:lang w:val="ro-MD"/>
        </w:rPr>
        <w:t>privind</w:t>
      </w:r>
      <w:r w:rsidR="00F50B78" w:rsidRPr="00C40ED3">
        <w:rPr>
          <w:rFonts w:cs="Times New Roman"/>
          <w:sz w:val="24"/>
          <w:szCs w:val="24"/>
          <w:lang w:val="ro-MD"/>
        </w:rPr>
        <w:t xml:space="preserve"> </w:t>
      </w:r>
      <w:r w:rsidR="00BD3A9D" w:rsidRPr="00C40ED3">
        <w:rPr>
          <w:rFonts w:cs="Times New Roman"/>
          <w:sz w:val="24"/>
          <w:szCs w:val="24"/>
          <w:lang w:val="ro-MD"/>
        </w:rPr>
        <w:t xml:space="preserve">cerințele și/sau </w:t>
      </w:r>
      <w:r w:rsidR="00167B1D" w:rsidRPr="00C40ED3">
        <w:rPr>
          <w:rFonts w:cs="Times New Roman"/>
          <w:sz w:val="24"/>
          <w:szCs w:val="24"/>
          <w:lang w:val="ro-MD"/>
        </w:rPr>
        <w:t>standarde</w:t>
      </w:r>
      <w:r w:rsidR="00BD3A9D" w:rsidRPr="00C40ED3">
        <w:rPr>
          <w:rFonts w:cs="Times New Roman"/>
          <w:sz w:val="24"/>
          <w:szCs w:val="24"/>
          <w:lang w:val="ro-MD"/>
        </w:rPr>
        <w:t>le</w:t>
      </w:r>
      <w:r w:rsidR="00167B1D" w:rsidRPr="00C40ED3">
        <w:rPr>
          <w:rFonts w:cs="Times New Roman"/>
          <w:sz w:val="24"/>
          <w:szCs w:val="24"/>
          <w:lang w:val="ro-MD"/>
        </w:rPr>
        <w:t xml:space="preserve"> tehnice în ceea ce privește </w:t>
      </w:r>
      <w:r w:rsidR="00F50B78" w:rsidRPr="00C40ED3">
        <w:rPr>
          <w:rFonts w:cs="Times New Roman"/>
          <w:sz w:val="24"/>
          <w:szCs w:val="24"/>
          <w:lang w:val="ro-MD"/>
        </w:rPr>
        <w:t xml:space="preserve">conținutul, metodologiile și modul de prezentare a informațiilor menționate la </w:t>
      </w:r>
      <w:r w:rsidR="000104C7" w:rsidRPr="00C40ED3">
        <w:rPr>
          <w:rFonts w:cs="Times New Roman"/>
          <w:sz w:val="24"/>
          <w:szCs w:val="24"/>
          <w:lang w:val="ro-MD"/>
        </w:rPr>
        <w:t>alin.</w:t>
      </w:r>
      <w:r w:rsidR="00F50B78" w:rsidRPr="00C40ED3">
        <w:rPr>
          <w:rFonts w:cs="Times New Roman"/>
          <w:sz w:val="24"/>
          <w:szCs w:val="24"/>
          <w:lang w:val="ro-MD"/>
        </w:rPr>
        <w:t xml:space="preserve"> (1) </w:t>
      </w:r>
      <w:r w:rsidR="000104C7" w:rsidRPr="00C40ED3">
        <w:rPr>
          <w:rFonts w:cs="Times New Roman"/>
          <w:sz w:val="24"/>
          <w:szCs w:val="24"/>
          <w:lang w:val="ro-MD"/>
        </w:rPr>
        <w:t>lit.</w:t>
      </w:r>
      <w:r w:rsidR="00F50B78" w:rsidRPr="00C40ED3">
        <w:rPr>
          <w:rFonts w:cs="Times New Roman"/>
          <w:sz w:val="24"/>
          <w:szCs w:val="24"/>
          <w:lang w:val="ro-MD"/>
        </w:rPr>
        <w:t xml:space="preserve"> (g), în ceea ce privește indicatorii de sustenabilitate în legătură cu efectele negative asupra climei și cu alte efecte negative legate de mediu</w:t>
      </w:r>
      <w:bookmarkEnd w:id="78"/>
      <w:r w:rsidR="00F50B78" w:rsidRPr="00C40ED3">
        <w:rPr>
          <w:rFonts w:cs="Times New Roman"/>
          <w:sz w:val="24"/>
          <w:szCs w:val="24"/>
          <w:lang w:val="ro-MD"/>
        </w:rPr>
        <w:t>.</w:t>
      </w:r>
      <w:r w:rsidR="00DD5309" w:rsidRPr="00C40ED3">
        <w:rPr>
          <w:rFonts w:cs="Times New Roman"/>
          <w:sz w:val="24"/>
          <w:szCs w:val="24"/>
          <w:lang w:val="ro-MD"/>
        </w:rPr>
        <w:t xml:space="preserve"> </w:t>
      </w:r>
      <w:r w:rsidR="00F50B78" w:rsidRPr="00C40ED3">
        <w:rPr>
          <w:rFonts w:cs="Times New Roman"/>
          <w:sz w:val="24"/>
          <w:szCs w:val="24"/>
          <w:lang w:val="ro-MD"/>
        </w:rPr>
        <w:t xml:space="preserve">Atunci când </w:t>
      </w:r>
      <w:r w:rsidR="00DD5309" w:rsidRPr="00C40ED3">
        <w:rPr>
          <w:rFonts w:cs="Times New Roman"/>
          <w:sz w:val="24"/>
          <w:szCs w:val="24"/>
          <w:lang w:val="ro-MD"/>
        </w:rPr>
        <w:t xml:space="preserve">se </w:t>
      </w:r>
      <w:r w:rsidR="00F50B78" w:rsidRPr="00C40ED3">
        <w:rPr>
          <w:rFonts w:cs="Times New Roman"/>
          <w:sz w:val="24"/>
          <w:szCs w:val="24"/>
          <w:lang w:val="ro-MD"/>
        </w:rPr>
        <w:t xml:space="preserve">elaborează </w:t>
      </w:r>
      <w:r w:rsidR="00BD3A9D" w:rsidRPr="00C40ED3">
        <w:rPr>
          <w:rFonts w:cs="Times New Roman"/>
          <w:sz w:val="24"/>
          <w:szCs w:val="24"/>
          <w:lang w:val="ro-MD"/>
        </w:rPr>
        <w:t>cerințe</w:t>
      </w:r>
      <w:r w:rsidR="00DD5309" w:rsidRPr="00C40ED3">
        <w:rPr>
          <w:rFonts w:cs="Times New Roman"/>
          <w:sz w:val="24"/>
          <w:szCs w:val="24"/>
          <w:lang w:val="ro-MD"/>
        </w:rPr>
        <w:t>le</w:t>
      </w:r>
      <w:r w:rsidR="00BD3A9D" w:rsidRPr="00C40ED3">
        <w:rPr>
          <w:rFonts w:cs="Times New Roman"/>
          <w:sz w:val="24"/>
          <w:szCs w:val="24"/>
          <w:lang w:val="ro-MD"/>
        </w:rPr>
        <w:t xml:space="preserve"> și/sau </w:t>
      </w:r>
      <w:r w:rsidR="00F50B78" w:rsidRPr="00C40ED3">
        <w:rPr>
          <w:rFonts w:cs="Times New Roman"/>
          <w:sz w:val="24"/>
          <w:szCs w:val="24"/>
          <w:lang w:val="ro-MD"/>
        </w:rPr>
        <w:t>standarde</w:t>
      </w:r>
      <w:r w:rsidR="00DD5309" w:rsidRPr="00C40ED3">
        <w:rPr>
          <w:rFonts w:cs="Times New Roman"/>
          <w:sz w:val="24"/>
          <w:szCs w:val="24"/>
          <w:lang w:val="ro-MD"/>
        </w:rPr>
        <w:t>le</w:t>
      </w:r>
      <w:r w:rsidR="00F50B78" w:rsidRPr="00C40ED3">
        <w:rPr>
          <w:rFonts w:cs="Times New Roman"/>
          <w:sz w:val="24"/>
          <w:szCs w:val="24"/>
          <w:lang w:val="ro-MD"/>
        </w:rPr>
        <w:t xml:space="preserve"> tehnice menționate la </w:t>
      </w:r>
      <w:r w:rsidR="00DD5309" w:rsidRPr="00C40ED3">
        <w:rPr>
          <w:rFonts w:cs="Times New Roman"/>
          <w:sz w:val="24"/>
          <w:szCs w:val="24"/>
          <w:lang w:val="ro-MD"/>
        </w:rPr>
        <w:t>prezentul alineat</w:t>
      </w:r>
      <w:r w:rsidR="00F50B78" w:rsidRPr="00C40ED3">
        <w:rPr>
          <w:rFonts w:cs="Times New Roman"/>
          <w:sz w:val="24"/>
          <w:szCs w:val="24"/>
          <w:lang w:val="ro-MD"/>
        </w:rPr>
        <w:t xml:space="preserve">, </w:t>
      </w:r>
      <w:r w:rsidRPr="00C40ED3">
        <w:rPr>
          <w:rFonts w:cs="Times New Roman"/>
          <w:sz w:val="24"/>
          <w:szCs w:val="24"/>
          <w:lang w:val="ro-MD"/>
        </w:rPr>
        <w:t xml:space="preserve">Banca </w:t>
      </w:r>
      <w:r w:rsidR="007D4E72" w:rsidRPr="00C40ED3">
        <w:rPr>
          <w:rFonts w:cs="Times New Roman"/>
          <w:sz w:val="24"/>
          <w:szCs w:val="24"/>
          <w:lang w:val="ro-MD"/>
        </w:rPr>
        <w:t xml:space="preserve">Națională </w:t>
      </w:r>
      <w:r w:rsidR="00F50B78" w:rsidRPr="00C40ED3">
        <w:rPr>
          <w:rFonts w:cs="Times New Roman"/>
          <w:sz w:val="24"/>
          <w:szCs w:val="24"/>
          <w:lang w:val="ro-MD"/>
        </w:rPr>
        <w:t>ia în considerare diferitele tipuri de mecanisme de consens utilizate pentru validarea tranzacțiilor cu criptoactive, structurile lor de stimulente și utilizarea energiei, a energiei din surse regenerabile și a resurselor naturale, producția de deșeuri și emisiile de gaze cu efect de seră.</w:t>
      </w:r>
      <w:r w:rsidR="00EB08BB" w:rsidRPr="00C40ED3">
        <w:rPr>
          <w:rFonts w:cs="Times New Roman"/>
          <w:sz w:val="24"/>
          <w:szCs w:val="24"/>
          <w:lang w:val="ro-MD"/>
        </w:rPr>
        <w:t xml:space="preserve"> </w:t>
      </w:r>
      <w:r w:rsidRPr="00C40ED3">
        <w:rPr>
          <w:rFonts w:cs="Times New Roman"/>
          <w:sz w:val="24"/>
          <w:szCs w:val="24"/>
          <w:lang w:val="ro-MD"/>
        </w:rPr>
        <w:t xml:space="preserve">Banca </w:t>
      </w:r>
      <w:r w:rsidR="007D4E72" w:rsidRPr="00C40ED3">
        <w:rPr>
          <w:rFonts w:cs="Times New Roman"/>
          <w:sz w:val="24"/>
          <w:szCs w:val="24"/>
          <w:lang w:val="ro-MD"/>
        </w:rPr>
        <w:t xml:space="preserve">Națională </w:t>
      </w:r>
      <w:r w:rsidR="00F50B78" w:rsidRPr="00C40ED3">
        <w:rPr>
          <w:rFonts w:cs="Times New Roman"/>
          <w:sz w:val="24"/>
          <w:szCs w:val="24"/>
          <w:lang w:val="ro-MD"/>
        </w:rPr>
        <w:t xml:space="preserve">actualizează </w:t>
      </w:r>
      <w:r w:rsidR="00BD3A9D" w:rsidRPr="00C40ED3">
        <w:rPr>
          <w:rFonts w:cs="Times New Roman"/>
          <w:sz w:val="24"/>
          <w:szCs w:val="24"/>
          <w:lang w:val="ro-MD"/>
        </w:rPr>
        <w:t xml:space="preserve">cerințele și/sau </w:t>
      </w:r>
      <w:r w:rsidR="00F50B78" w:rsidRPr="00C40ED3">
        <w:rPr>
          <w:rFonts w:cs="Times New Roman"/>
          <w:sz w:val="24"/>
          <w:szCs w:val="24"/>
          <w:lang w:val="ro-MD"/>
        </w:rPr>
        <w:t>standardele tehnice având în vedere evoluțiile tehnologice și de reglementare.</w:t>
      </w:r>
    </w:p>
    <w:p w14:paraId="7ECDB11E" w14:textId="77777777" w:rsidR="004C1570" w:rsidRPr="00C40ED3" w:rsidRDefault="004C1570" w:rsidP="00495187">
      <w:pPr>
        <w:tabs>
          <w:tab w:val="left" w:pos="993"/>
          <w:tab w:val="left" w:pos="1843"/>
        </w:tabs>
        <w:spacing w:after="0"/>
        <w:ind w:firstLine="567"/>
        <w:jc w:val="both"/>
        <w:rPr>
          <w:rFonts w:cs="Times New Roman"/>
          <w:i/>
          <w:iCs/>
          <w:sz w:val="24"/>
          <w:szCs w:val="24"/>
          <w:lang w:val="ro-MD"/>
        </w:rPr>
      </w:pPr>
    </w:p>
    <w:p w14:paraId="3410CF53"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Răspunderea emitenților de tokenuri de monedă electronică pentru informațiile furnizate într-o carte albă pentru criptoactive</w:t>
      </w:r>
    </w:p>
    <w:p w14:paraId="03EE6DB6" w14:textId="77777777" w:rsidR="00F50B78" w:rsidRPr="00C40ED3" w:rsidRDefault="00F50B78" w:rsidP="00495187">
      <w:pPr>
        <w:pStyle w:val="Listparagraf"/>
        <w:numPr>
          <w:ilvl w:val="1"/>
          <w:numId w:val="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un emitent al unui token de monedă electronică a încălcat </w:t>
      </w:r>
      <w:r w:rsidR="002632ED" w:rsidRPr="00C40ED3">
        <w:rPr>
          <w:rFonts w:cs="Times New Roman"/>
          <w:sz w:val="24"/>
          <w:szCs w:val="24"/>
          <w:lang w:val="ro-MD"/>
        </w:rPr>
        <w:t xml:space="preserve">art. </w:t>
      </w:r>
      <w:r w:rsidR="005B536F" w:rsidRPr="00C40ED3">
        <w:rPr>
          <w:rFonts w:cs="Times New Roman"/>
          <w:sz w:val="24"/>
          <w:szCs w:val="24"/>
          <w:lang w:val="ro-MD"/>
        </w:rPr>
        <w:t>48</w:t>
      </w:r>
      <w:r w:rsidRPr="00C40ED3">
        <w:rPr>
          <w:rFonts w:cs="Times New Roman"/>
          <w:sz w:val="24"/>
          <w:szCs w:val="24"/>
          <w:lang w:val="ro-MD"/>
        </w:rPr>
        <w:t>, furnizând în cartea sa albă pentru criptoactive sau într-o carte albă pentru criptoactive modificată informații care nu sunt complete, corecte ori clare sau care induc în eroare, emitentul respectiv și membrii organului său administrativ, de conducere sau de supraveghere răspund față de deținătorul respectivului token de monedă electronică pentru orice pierdere suferită ca urmare a încălcării respective.</w:t>
      </w:r>
    </w:p>
    <w:p w14:paraId="6CF38853" w14:textId="77777777" w:rsidR="00F50B78" w:rsidRPr="00C40ED3" w:rsidRDefault="00F50B78" w:rsidP="00495187">
      <w:pPr>
        <w:pStyle w:val="Listparagraf"/>
        <w:numPr>
          <w:ilvl w:val="1"/>
          <w:numId w:val="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excludere sau limitare contractuală a răspunderii civile menționate la </w:t>
      </w:r>
      <w:r w:rsidR="000104C7" w:rsidRPr="00C40ED3">
        <w:rPr>
          <w:rFonts w:cs="Times New Roman"/>
          <w:sz w:val="24"/>
          <w:szCs w:val="24"/>
          <w:lang w:val="ro-MD"/>
        </w:rPr>
        <w:t>alin.</w:t>
      </w:r>
      <w:r w:rsidRPr="00C40ED3">
        <w:rPr>
          <w:rFonts w:cs="Times New Roman"/>
          <w:sz w:val="24"/>
          <w:szCs w:val="24"/>
          <w:lang w:val="ro-MD"/>
        </w:rPr>
        <w:t xml:space="preserve"> (1) este lipsită de efecte juridice.</w:t>
      </w:r>
    </w:p>
    <w:p w14:paraId="55C1D49B" w14:textId="77777777" w:rsidR="00F50B78" w:rsidRPr="00C40ED3" w:rsidRDefault="00F50B78" w:rsidP="00495187">
      <w:pPr>
        <w:pStyle w:val="Listparagraf"/>
        <w:numPr>
          <w:ilvl w:val="1"/>
          <w:numId w:val="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Este responsabilitatea deținătorului tokenului de monedă electronică să prezinte dovezi care să ateste că emitentul respectivului token de monedă electronică a încălcat art</w:t>
      </w:r>
      <w:r w:rsidR="00703155" w:rsidRPr="00C40ED3">
        <w:rPr>
          <w:rFonts w:cs="Times New Roman"/>
          <w:sz w:val="24"/>
          <w:szCs w:val="24"/>
          <w:lang w:val="ro-MD"/>
        </w:rPr>
        <w:t>.</w:t>
      </w:r>
      <w:r w:rsidRPr="00C40ED3">
        <w:rPr>
          <w:rFonts w:cs="Times New Roman"/>
          <w:sz w:val="24"/>
          <w:szCs w:val="24"/>
          <w:lang w:val="ro-MD"/>
        </w:rPr>
        <w:t xml:space="preserve"> </w:t>
      </w:r>
      <w:r w:rsidR="005B536F" w:rsidRPr="00C40ED3">
        <w:rPr>
          <w:rFonts w:cs="Times New Roman"/>
          <w:sz w:val="24"/>
          <w:szCs w:val="24"/>
          <w:lang w:val="ro-MD"/>
        </w:rPr>
        <w:t>48</w:t>
      </w:r>
      <w:r w:rsidRPr="00C40ED3">
        <w:rPr>
          <w:rFonts w:cs="Times New Roman"/>
          <w:sz w:val="24"/>
          <w:szCs w:val="24"/>
          <w:lang w:val="ro-MD"/>
        </w:rPr>
        <w:t xml:space="preserve"> prin furnizarea în cartea sa albă pentru criptoactive sau într-o carte albă pentru criptoactive modificată de informații care nu sunt complete, corecte ori clare sau care induc în eroare și că utilizarea acestor informații a avut un impact asupra deciziei deținătorului de a achiziționa, vinde sau schimba respectivul token de monedă electronică.</w:t>
      </w:r>
    </w:p>
    <w:p w14:paraId="08063347" w14:textId="77777777" w:rsidR="00F50B78" w:rsidRPr="00C40ED3" w:rsidRDefault="00F50B78" w:rsidP="00495187">
      <w:pPr>
        <w:pStyle w:val="Listparagraf"/>
        <w:numPr>
          <w:ilvl w:val="1"/>
          <w:numId w:val="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Emitentul și membrii organelor sale administrative, de conducere sau de supraveghere nu sunt răspunzători pentru pierderile suferite ca urmare a utilizării informațiilor furnizate într-un rezumat în temeiul </w:t>
      </w:r>
      <w:r w:rsidR="003F5924" w:rsidRPr="00C40ED3">
        <w:rPr>
          <w:rFonts w:cs="Times New Roman"/>
          <w:sz w:val="24"/>
          <w:szCs w:val="24"/>
          <w:lang w:val="ro-MD"/>
        </w:rPr>
        <w:t xml:space="preserve">art. </w:t>
      </w:r>
      <w:r w:rsidR="005B536F" w:rsidRPr="00C40ED3">
        <w:rPr>
          <w:rFonts w:cs="Times New Roman"/>
          <w:sz w:val="24"/>
          <w:szCs w:val="24"/>
          <w:lang w:val="ro-MD"/>
        </w:rPr>
        <w:t>48</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(6), inclusiv în orice traducere a acestuia, cu excepția cazului în care rezumatul:</w:t>
      </w:r>
    </w:p>
    <w:p w14:paraId="70E9CCA8" w14:textId="77777777" w:rsidR="004C1570" w:rsidRPr="00C40ED3" w:rsidRDefault="004C1570" w:rsidP="00495187">
      <w:pPr>
        <w:pStyle w:val="Listparagraf"/>
        <w:numPr>
          <w:ilvl w:val="2"/>
          <w:numId w:val="16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induce în eroare, este inexact sau contradictoriu în raport cu celelalte părți ale cărții albe pentru criptoactive; sau</w:t>
      </w:r>
    </w:p>
    <w:p w14:paraId="545D4D21" w14:textId="77777777" w:rsidR="004C1570" w:rsidRPr="00C40ED3" w:rsidRDefault="004C1570" w:rsidP="00495187">
      <w:pPr>
        <w:pStyle w:val="Listparagraf"/>
        <w:numPr>
          <w:ilvl w:val="2"/>
          <w:numId w:val="16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furnizează, în raport cu celelalte părți ale cărții albe pentru criptoactive, informații esențiale care să îi ajute pe deținătorii potențiali să decidă dacă să achiziționeze respectivului token de monedă electronică.</w:t>
      </w:r>
    </w:p>
    <w:p w14:paraId="1A64CDD2" w14:textId="77777777" w:rsidR="00F50B78" w:rsidRPr="00C40ED3" w:rsidRDefault="00F50B78" w:rsidP="00495187">
      <w:pPr>
        <w:pStyle w:val="Listparagraf"/>
        <w:numPr>
          <w:ilvl w:val="1"/>
          <w:numId w:val="5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articol nu aduce atingere </w:t>
      </w:r>
      <w:r w:rsidR="003F5924" w:rsidRPr="00C40ED3">
        <w:rPr>
          <w:rFonts w:cs="Times New Roman"/>
          <w:sz w:val="24"/>
          <w:szCs w:val="24"/>
          <w:lang w:val="ro-MD"/>
        </w:rPr>
        <w:t xml:space="preserve">oricărei </w:t>
      </w:r>
      <w:r w:rsidRPr="00C40ED3">
        <w:rPr>
          <w:rFonts w:cs="Times New Roman"/>
          <w:sz w:val="24"/>
          <w:szCs w:val="24"/>
          <w:lang w:val="ro-MD"/>
        </w:rPr>
        <w:t xml:space="preserve">alte răspunderi </w:t>
      </w:r>
      <w:r w:rsidR="003F5924" w:rsidRPr="00C40ED3">
        <w:rPr>
          <w:rFonts w:cs="Times New Roman"/>
          <w:sz w:val="24"/>
          <w:szCs w:val="24"/>
          <w:lang w:val="ro-MD"/>
        </w:rPr>
        <w:t xml:space="preserve">juridice </w:t>
      </w:r>
      <w:r w:rsidRPr="00C40ED3">
        <w:rPr>
          <w:rFonts w:cs="Times New Roman"/>
          <w:sz w:val="24"/>
          <w:szCs w:val="24"/>
          <w:lang w:val="ro-MD"/>
        </w:rPr>
        <w:t xml:space="preserve">civile </w:t>
      </w:r>
      <w:r w:rsidR="003F5924" w:rsidRPr="00C40ED3">
        <w:rPr>
          <w:rFonts w:cs="Times New Roman"/>
          <w:sz w:val="24"/>
          <w:szCs w:val="24"/>
          <w:lang w:val="ro-MD"/>
        </w:rPr>
        <w:t>prevăzute de</w:t>
      </w:r>
      <w:r w:rsidRPr="00C40ED3">
        <w:rPr>
          <w:rFonts w:cs="Times New Roman"/>
          <w:sz w:val="24"/>
          <w:szCs w:val="24"/>
          <w:lang w:val="ro-MD"/>
        </w:rPr>
        <w:t xml:space="preserve"> </w:t>
      </w:r>
      <w:r w:rsidR="00A82360" w:rsidRPr="00C40ED3">
        <w:rPr>
          <w:rFonts w:cs="Times New Roman"/>
          <w:sz w:val="24"/>
          <w:szCs w:val="24"/>
          <w:lang w:val="ro-MD"/>
        </w:rPr>
        <w:t>legislația</w:t>
      </w:r>
      <w:r w:rsidR="003F5924" w:rsidRPr="00C40ED3">
        <w:rPr>
          <w:rFonts w:cs="Times New Roman"/>
          <w:sz w:val="24"/>
          <w:szCs w:val="24"/>
          <w:lang w:val="ro-MD"/>
        </w:rPr>
        <w:t xml:space="preserve"> în vigoare</w:t>
      </w:r>
      <w:r w:rsidRPr="00C40ED3">
        <w:rPr>
          <w:rFonts w:cs="Times New Roman"/>
          <w:sz w:val="24"/>
          <w:szCs w:val="24"/>
          <w:lang w:val="ro-MD"/>
        </w:rPr>
        <w:t>.</w:t>
      </w:r>
    </w:p>
    <w:p w14:paraId="2838BB2C" w14:textId="77777777" w:rsidR="004C1570" w:rsidRDefault="004C1570" w:rsidP="00495187">
      <w:pPr>
        <w:tabs>
          <w:tab w:val="left" w:pos="993"/>
          <w:tab w:val="left" w:pos="1843"/>
        </w:tabs>
        <w:spacing w:after="0"/>
        <w:ind w:firstLine="567"/>
        <w:jc w:val="both"/>
        <w:rPr>
          <w:rFonts w:cs="Times New Roman"/>
          <w:i/>
          <w:iCs/>
          <w:sz w:val="24"/>
          <w:szCs w:val="24"/>
          <w:lang w:val="ro-MD"/>
        </w:rPr>
      </w:pPr>
    </w:p>
    <w:p w14:paraId="336FCAAC" w14:textId="77777777" w:rsidR="00503BFC" w:rsidRDefault="00503BFC" w:rsidP="00495187">
      <w:pPr>
        <w:tabs>
          <w:tab w:val="left" w:pos="993"/>
          <w:tab w:val="left" w:pos="1843"/>
        </w:tabs>
        <w:spacing w:after="0"/>
        <w:ind w:firstLine="567"/>
        <w:jc w:val="both"/>
        <w:rPr>
          <w:rFonts w:cs="Times New Roman"/>
          <w:i/>
          <w:iCs/>
          <w:sz w:val="24"/>
          <w:szCs w:val="24"/>
          <w:lang w:val="ro-MD"/>
        </w:rPr>
      </w:pPr>
    </w:p>
    <w:p w14:paraId="269BDA77" w14:textId="77777777" w:rsidR="00503BFC" w:rsidRDefault="00503BFC" w:rsidP="00495187">
      <w:pPr>
        <w:tabs>
          <w:tab w:val="left" w:pos="993"/>
          <w:tab w:val="left" w:pos="1843"/>
        </w:tabs>
        <w:spacing w:after="0"/>
        <w:ind w:firstLine="567"/>
        <w:jc w:val="both"/>
        <w:rPr>
          <w:rFonts w:cs="Times New Roman"/>
          <w:i/>
          <w:iCs/>
          <w:sz w:val="24"/>
          <w:szCs w:val="24"/>
          <w:lang w:val="ro-MD"/>
        </w:rPr>
      </w:pPr>
    </w:p>
    <w:p w14:paraId="065A656D" w14:textId="77777777" w:rsidR="00503BFC" w:rsidRPr="00C40ED3" w:rsidRDefault="00503BFC" w:rsidP="00495187">
      <w:pPr>
        <w:tabs>
          <w:tab w:val="left" w:pos="993"/>
          <w:tab w:val="left" w:pos="1843"/>
        </w:tabs>
        <w:spacing w:after="0"/>
        <w:ind w:firstLine="567"/>
        <w:jc w:val="both"/>
        <w:rPr>
          <w:rFonts w:cs="Times New Roman"/>
          <w:i/>
          <w:iCs/>
          <w:sz w:val="24"/>
          <w:szCs w:val="24"/>
          <w:lang w:val="ro-MD"/>
        </w:rPr>
      </w:pPr>
    </w:p>
    <w:p w14:paraId="23713E35" w14:textId="77777777" w:rsidR="00F50B78" w:rsidRPr="00C40ED3" w:rsidRDefault="00F50B78" w:rsidP="00D170BC">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Comunicările cu caracter publicitar</w:t>
      </w:r>
    </w:p>
    <w:p w14:paraId="4A6C4C13" w14:textId="77777777" w:rsidR="00F50B78" w:rsidRPr="00C40ED3" w:rsidRDefault="00F50B78" w:rsidP="00D170BC">
      <w:pPr>
        <w:pStyle w:val="Listparagraf"/>
        <w:numPr>
          <w:ilvl w:val="1"/>
          <w:numId w:val="5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Comunicările cu caracter publicitar referitoare la o ofertă publică privind un token de monedă electronică sau la admiterea la tranzacționare a unui astfel de token de monedă electronică respectă toate cerințele următoare:</w:t>
      </w:r>
    </w:p>
    <w:p w14:paraId="37AF400E" w14:textId="0818C340" w:rsidR="004C1570" w:rsidRPr="00C40ED3" w:rsidRDefault="00D170BC" w:rsidP="00D170BC">
      <w:pPr>
        <w:pStyle w:val="Listparagraf"/>
        <w:numPr>
          <w:ilvl w:val="2"/>
          <w:numId w:val="166"/>
        </w:numPr>
        <w:tabs>
          <w:tab w:val="left" w:pos="993"/>
          <w:tab w:val="left" w:pos="1843"/>
        </w:tabs>
        <w:spacing w:after="0"/>
        <w:ind w:left="0" w:firstLine="851"/>
        <w:jc w:val="both"/>
        <w:rPr>
          <w:rFonts w:cs="Times New Roman"/>
          <w:sz w:val="24"/>
          <w:szCs w:val="24"/>
          <w:lang w:val="ro-MD"/>
        </w:rPr>
      </w:pPr>
      <w:r>
        <w:rPr>
          <w:rFonts w:cs="Times New Roman"/>
          <w:sz w:val="24"/>
          <w:szCs w:val="24"/>
          <w:lang w:val="ro-MD"/>
        </w:rPr>
        <w:t>să fie</w:t>
      </w:r>
      <w:r w:rsidRPr="00C40ED3">
        <w:rPr>
          <w:rFonts w:cs="Times New Roman"/>
          <w:sz w:val="24"/>
          <w:szCs w:val="24"/>
          <w:lang w:val="ro-MD"/>
        </w:rPr>
        <w:t xml:space="preserve"> </w:t>
      </w:r>
      <w:r w:rsidR="004C1570" w:rsidRPr="00C40ED3">
        <w:rPr>
          <w:rFonts w:cs="Times New Roman"/>
          <w:sz w:val="24"/>
          <w:szCs w:val="24"/>
          <w:lang w:val="ro-MD"/>
        </w:rPr>
        <w:t>identificate în mod clar ca atare;</w:t>
      </w:r>
    </w:p>
    <w:p w14:paraId="59393A0B" w14:textId="22E998DE" w:rsidR="004C1570" w:rsidRPr="00C40ED3" w:rsidRDefault="00D170BC" w:rsidP="00D170BC">
      <w:pPr>
        <w:pStyle w:val="Listparagraf"/>
        <w:numPr>
          <w:ilvl w:val="2"/>
          <w:numId w:val="166"/>
        </w:numPr>
        <w:tabs>
          <w:tab w:val="left" w:pos="993"/>
          <w:tab w:val="left" w:pos="1843"/>
        </w:tabs>
        <w:spacing w:after="0"/>
        <w:ind w:left="0" w:firstLine="851"/>
        <w:jc w:val="both"/>
        <w:rPr>
          <w:rFonts w:cs="Times New Roman"/>
          <w:sz w:val="24"/>
          <w:szCs w:val="24"/>
          <w:lang w:val="ro-MD"/>
        </w:rPr>
      </w:pPr>
      <w:r>
        <w:rPr>
          <w:rFonts w:cs="Times New Roman"/>
          <w:sz w:val="24"/>
          <w:szCs w:val="24"/>
          <w:lang w:val="ro-MD"/>
        </w:rPr>
        <w:t xml:space="preserve">să includă </w:t>
      </w:r>
      <w:r w:rsidR="004C1570" w:rsidRPr="00C40ED3">
        <w:rPr>
          <w:rFonts w:cs="Times New Roman"/>
          <w:sz w:val="24"/>
          <w:szCs w:val="24"/>
          <w:lang w:val="ro-MD"/>
        </w:rPr>
        <w:t>informații corecte, clare și să nu inducă în eroare;</w:t>
      </w:r>
    </w:p>
    <w:p w14:paraId="0374937D" w14:textId="1D8C6947" w:rsidR="004C1570" w:rsidRPr="00C40ED3" w:rsidRDefault="00D170BC" w:rsidP="00D170BC">
      <w:pPr>
        <w:pStyle w:val="Listparagraf"/>
        <w:numPr>
          <w:ilvl w:val="2"/>
          <w:numId w:val="166"/>
        </w:numPr>
        <w:tabs>
          <w:tab w:val="left" w:pos="993"/>
          <w:tab w:val="left" w:pos="1843"/>
        </w:tabs>
        <w:spacing w:after="0"/>
        <w:ind w:left="0" w:firstLine="851"/>
        <w:jc w:val="both"/>
        <w:rPr>
          <w:rFonts w:cs="Times New Roman"/>
          <w:sz w:val="24"/>
          <w:szCs w:val="24"/>
          <w:lang w:val="ro-MD"/>
        </w:rPr>
      </w:pPr>
      <w:r>
        <w:rPr>
          <w:rFonts w:cs="Times New Roman"/>
          <w:sz w:val="24"/>
          <w:szCs w:val="24"/>
          <w:lang w:val="ro-MD"/>
        </w:rPr>
        <w:t xml:space="preserve">să conțină </w:t>
      </w:r>
      <w:r w:rsidR="004C1570" w:rsidRPr="00C40ED3">
        <w:rPr>
          <w:rFonts w:cs="Times New Roman"/>
          <w:sz w:val="24"/>
          <w:szCs w:val="24"/>
          <w:lang w:val="ro-MD"/>
        </w:rPr>
        <w:t>informații consecvente cu informațiile din cartea albă pentru criptoactive;</w:t>
      </w:r>
    </w:p>
    <w:p w14:paraId="2A4ACD92" w14:textId="4F815CC7" w:rsidR="004C1570" w:rsidRPr="00C40ED3" w:rsidRDefault="00D170BC" w:rsidP="00D170BC">
      <w:pPr>
        <w:pStyle w:val="Listparagraf"/>
        <w:numPr>
          <w:ilvl w:val="2"/>
          <w:numId w:val="166"/>
        </w:numPr>
        <w:tabs>
          <w:tab w:val="left" w:pos="993"/>
          <w:tab w:val="left" w:pos="1843"/>
        </w:tabs>
        <w:spacing w:after="0"/>
        <w:ind w:left="0" w:firstLine="851"/>
        <w:jc w:val="both"/>
        <w:rPr>
          <w:rFonts w:cs="Times New Roman"/>
          <w:sz w:val="24"/>
          <w:szCs w:val="24"/>
          <w:lang w:val="ro-MD"/>
        </w:rPr>
      </w:pPr>
      <w:r>
        <w:rPr>
          <w:rFonts w:cs="Times New Roman"/>
          <w:sz w:val="24"/>
          <w:szCs w:val="24"/>
          <w:lang w:val="ro-MD"/>
        </w:rPr>
        <w:t xml:space="preserve">să </w:t>
      </w:r>
      <w:r w:rsidR="004C1570" w:rsidRPr="00C40ED3">
        <w:rPr>
          <w:rFonts w:cs="Times New Roman"/>
          <w:sz w:val="24"/>
          <w:szCs w:val="24"/>
          <w:lang w:val="ro-MD"/>
        </w:rPr>
        <w:t>mențione</w:t>
      </w:r>
      <w:r>
        <w:rPr>
          <w:rFonts w:cs="Times New Roman"/>
          <w:sz w:val="24"/>
          <w:szCs w:val="24"/>
          <w:lang w:val="ro-MD"/>
        </w:rPr>
        <w:t>ze</w:t>
      </w:r>
      <w:r w:rsidR="004C1570" w:rsidRPr="00C40ED3">
        <w:rPr>
          <w:rFonts w:cs="Times New Roman"/>
          <w:sz w:val="24"/>
          <w:szCs w:val="24"/>
          <w:lang w:val="ro-MD"/>
        </w:rPr>
        <w:t xml:space="preserve"> în mod clar că s-a publicat o carte albă pentru criptoactive și </w:t>
      </w:r>
      <w:r>
        <w:rPr>
          <w:rFonts w:cs="Times New Roman"/>
          <w:sz w:val="24"/>
          <w:szCs w:val="24"/>
          <w:lang w:val="ro-MD"/>
        </w:rPr>
        <w:t xml:space="preserve">să </w:t>
      </w:r>
      <w:r w:rsidR="004C1570" w:rsidRPr="00C40ED3">
        <w:rPr>
          <w:rFonts w:cs="Times New Roman"/>
          <w:sz w:val="24"/>
          <w:szCs w:val="24"/>
          <w:lang w:val="ro-MD"/>
        </w:rPr>
        <w:t>indic</w:t>
      </w:r>
      <w:r>
        <w:rPr>
          <w:rFonts w:cs="Times New Roman"/>
          <w:sz w:val="24"/>
          <w:szCs w:val="24"/>
          <w:lang w:val="ro-MD"/>
        </w:rPr>
        <w:t>e</w:t>
      </w:r>
      <w:r w:rsidR="004C1570" w:rsidRPr="00C40ED3">
        <w:rPr>
          <w:rFonts w:cs="Times New Roman"/>
          <w:sz w:val="24"/>
          <w:szCs w:val="24"/>
          <w:lang w:val="ro-MD"/>
        </w:rPr>
        <w:t xml:space="preserve"> în mod clar adresa site-ului </w:t>
      </w:r>
      <w:r>
        <w:rPr>
          <w:rFonts w:cs="Times New Roman"/>
          <w:sz w:val="24"/>
          <w:szCs w:val="24"/>
          <w:lang w:val="ro-MD"/>
        </w:rPr>
        <w:t xml:space="preserve">web al </w:t>
      </w:r>
      <w:r w:rsidR="004C1570" w:rsidRPr="00C40ED3">
        <w:rPr>
          <w:rFonts w:cs="Times New Roman"/>
          <w:sz w:val="24"/>
          <w:szCs w:val="24"/>
          <w:lang w:val="ro-MD"/>
        </w:rPr>
        <w:t>emitentului tokenului de monedă electronică, precum și un număr de telefon și o adresă de e-mail pentru a contacta emitentul.</w:t>
      </w:r>
    </w:p>
    <w:p w14:paraId="12BD257F" w14:textId="77777777" w:rsidR="00F50B78" w:rsidRPr="00C40ED3" w:rsidRDefault="00F50B78" w:rsidP="00495187">
      <w:pPr>
        <w:pStyle w:val="Listparagraf"/>
        <w:numPr>
          <w:ilvl w:val="1"/>
          <w:numId w:val="5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Comunicările cu caracter publicitar conțin o declarație clară și lipsită de ambiguitate din care să reiasă că deținătorii tokenului de monedă electronică au un drept de răscumpărare împotriva emitentului în orice moment și la valoarea nominală.</w:t>
      </w:r>
    </w:p>
    <w:p w14:paraId="7D54293D" w14:textId="345530EB" w:rsidR="00F50B78" w:rsidRPr="00C40ED3" w:rsidRDefault="00F50B78" w:rsidP="00495187">
      <w:pPr>
        <w:pStyle w:val="Listparagraf"/>
        <w:numPr>
          <w:ilvl w:val="1"/>
          <w:numId w:val="5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Comunicările cu caracter publicitar și orice modificare aferentă se publică pe </w:t>
      </w:r>
      <w:r w:rsidR="00F3307B" w:rsidRPr="00C40ED3">
        <w:rPr>
          <w:rFonts w:cs="Times New Roman"/>
          <w:sz w:val="24"/>
          <w:szCs w:val="24"/>
          <w:lang w:val="ro-MD"/>
        </w:rPr>
        <w:t>site-ul web</w:t>
      </w:r>
      <w:r w:rsidR="00B73E47" w:rsidRPr="00C40ED3">
        <w:rPr>
          <w:rFonts w:cs="Times New Roman"/>
          <w:sz w:val="24"/>
          <w:szCs w:val="24"/>
          <w:lang w:val="ro-MD"/>
        </w:rPr>
        <w:t xml:space="preserve"> </w:t>
      </w:r>
      <w:r w:rsidR="00E34867" w:rsidRPr="00C40ED3">
        <w:rPr>
          <w:rFonts w:cs="Times New Roman"/>
          <w:sz w:val="24"/>
          <w:szCs w:val="24"/>
          <w:lang w:val="ro-MD"/>
        </w:rPr>
        <w:t xml:space="preserve">al </w:t>
      </w:r>
      <w:r w:rsidRPr="00C40ED3">
        <w:rPr>
          <w:rFonts w:cs="Times New Roman"/>
          <w:sz w:val="24"/>
          <w:szCs w:val="24"/>
          <w:lang w:val="ro-MD"/>
        </w:rPr>
        <w:t>emitentului</w:t>
      </w:r>
      <w:r w:rsidR="00B2339D" w:rsidRPr="00C40ED3">
        <w:rPr>
          <w:rFonts w:cs="Times New Roman"/>
          <w:sz w:val="24"/>
          <w:szCs w:val="24"/>
          <w:lang w:val="ro-MD"/>
        </w:rPr>
        <w:t xml:space="preserve"> și această publicare nu necesită o aprobare în prealabil din partea </w:t>
      </w:r>
      <w:r w:rsidR="00DC0D4A" w:rsidRPr="00C40ED3">
        <w:rPr>
          <w:rFonts w:cs="Times New Roman"/>
          <w:sz w:val="24"/>
          <w:szCs w:val="24"/>
          <w:lang w:val="ro-MD"/>
        </w:rPr>
        <w:t>Băncii Naționale</w:t>
      </w:r>
      <w:r w:rsidR="00EB06A8" w:rsidRPr="00C40ED3">
        <w:rPr>
          <w:rFonts w:cs="Times New Roman"/>
          <w:sz w:val="24"/>
          <w:szCs w:val="24"/>
          <w:lang w:val="ro-MD"/>
        </w:rPr>
        <w:t>, în calitate de autoritate competentă</w:t>
      </w:r>
      <w:r w:rsidRPr="00C40ED3">
        <w:rPr>
          <w:rFonts w:cs="Times New Roman"/>
          <w:sz w:val="24"/>
          <w:szCs w:val="24"/>
          <w:lang w:val="ro-MD"/>
        </w:rPr>
        <w:t>.</w:t>
      </w:r>
    </w:p>
    <w:p w14:paraId="20BEFA87" w14:textId="15746A50" w:rsidR="00F50B78" w:rsidRPr="00C40ED3" w:rsidRDefault="00C01598" w:rsidP="00495187">
      <w:pPr>
        <w:pStyle w:val="Listparagraf"/>
        <w:numPr>
          <w:ilvl w:val="1"/>
          <w:numId w:val="5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Comunicările </w:t>
      </w:r>
      <w:r w:rsidR="00F50B78" w:rsidRPr="00C40ED3">
        <w:rPr>
          <w:rFonts w:cs="Times New Roman"/>
          <w:sz w:val="24"/>
          <w:szCs w:val="24"/>
          <w:lang w:val="ro-MD"/>
        </w:rPr>
        <w:t xml:space="preserve">cu caracter publicitar </w:t>
      </w:r>
      <w:r w:rsidRPr="00C40ED3">
        <w:rPr>
          <w:rFonts w:cs="Times New Roman"/>
          <w:sz w:val="24"/>
          <w:szCs w:val="24"/>
          <w:lang w:val="ro-MD"/>
        </w:rPr>
        <w:t>sunt notificate</w:t>
      </w:r>
      <w:r w:rsidR="00F50B78" w:rsidRPr="00C40ED3" w:rsidDel="00C01598">
        <w:rPr>
          <w:rFonts w:cs="Times New Roman"/>
          <w:sz w:val="24"/>
          <w:szCs w:val="24"/>
          <w:lang w:val="ro-MD"/>
        </w:rPr>
        <w:t xml:space="preserve"> </w:t>
      </w:r>
      <w:r w:rsidR="00DC0D4A" w:rsidRPr="00C40ED3">
        <w:rPr>
          <w:rFonts w:cs="Times New Roman"/>
          <w:sz w:val="24"/>
          <w:szCs w:val="24"/>
          <w:lang w:val="ro-MD"/>
        </w:rPr>
        <w:t>Băncii Naționale</w:t>
      </w:r>
      <w:r w:rsidR="00EA6BA0" w:rsidRPr="00C40ED3">
        <w:rPr>
          <w:rFonts w:cs="Times New Roman"/>
          <w:sz w:val="24"/>
          <w:szCs w:val="24"/>
          <w:lang w:val="ro-MD"/>
        </w:rPr>
        <w:t xml:space="preserve"> </w:t>
      </w:r>
      <w:r w:rsidRPr="00C40ED3">
        <w:rPr>
          <w:rFonts w:cs="Times New Roman"/>
          <w:sz w:val="24"/>
          <w:szCs w:val="24"/>
          <w:lang w:val="ro-MD"/>
        </w:rPr>
        <w:t>la cererea acesteia</w:t>
      </w:r>
      <w:r w:rsidR="00F50B78" w:rsidRPr="00C40ED3">
        <w:rPr>
          <w:rFonts w:cs="Times New Roman"/>
          <w:sz w:val="24"/>
          <w:szCs w:val="24"/>
          <w:lang w:val="ro-MD"/>
        </w:rPr>
        <w:t>.</w:t>
      </w:r>
    </w:p>
    <w:p w14:paraId="599DE023" w14:textId="77777777" w:rsidR="00F50B78" w:rsidRPr="00C40ED3" w:rsidRDefault="00C01598" w:rsidP="00495187">
      <w:pPr>
        <w:pStyle w:val="Listparagraf"/>
        <w:numPr>
          <w:ilvl w:val="1"/>
          <w:numId w:val="5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Nicio </w:t>
      </w:r>
      <w:r w:rsidR="00F50B78" w:rsidRPr="00C40ED3">
        <w:rPr>
          <w:rFonts w:cs="Times New Roman"/>
          <w:sz w:val="24"/>
          <w:szCs w:val="24"/>
          <w:lang w:val="ro-MD"/>
        </w:rPr>
        <w:t>comunic</w:t>
      </w:r>
      <w:r w:rsidRPr="00C40ED3">
        <w:rPr>
          <w:rFonts w:cs="Times New Roman"/>
          <w:sz w:val="24"/>
          <w:szCs w:val="24"/>
          <w:lang w:val="ro-MD"/>
        </w:rPr>
        <w:t>are</w:t>
      </w:r>
      <w:r w:rsidR="00F50B78" w:rsidRPr="00C40ED3">
        <w:rPr>
          <w:rFonts w:cs="Times New Roman"/>
          <w:sz w:val="24"/>
          <w:szCs w:val="24"/>
          <w:lang w:val="ro-MD"/>
        </w:rPr>
        <w:t xml:space="preserve"> cu caracter publicitar </w:t>
      </w:r>
      <w:r w:rsidRPr="00C40ED3">
        <w:rPr>
          <w:rFonts w:cs="Times New Roman"/>
          <w:sz w:val="24"/>
          <w:szCs w:val="24"/>
          <w:lang w:val="ro-MD"/>
        </w:rPr>
        <w:t xml:space="preserve">nu se va difuza </w:t>
      </w:r>
      <w:r w:rsidR="00F50B78" w:rsidRPr="00C40ED3">
        <w:rPr>
          <w:rFonts w:cs="Times New Roman"/>
          <w:sz w:val="24"/>
          <w:szCs w:val="24"/>
          <w:lang w:val="ro-MD"/>
        </w:rPr>
        <w:t>înainte de publicarea cărții albe pentru criptoactive. O astfel de restricție nu afectează capacitatea emitentului tokenului de monedă electronică de a desfășura activități de sonda</w:t>
      </w:r>
      <w:r w:rsidRPr="00C40ED3">
        <w:rPr>
          <w:rFonts w:cs="Times New Roman"/>
          <w:sz w:val="24"/>
          <w:szCs w:val="24"/>
          <w:lang w:val="ro-MD"/>
        </w:rPr>
        <w:t>j</w:t>
      </w:r>
      <w:r w:rsidR="00F50B78" w:rsidRPr="00C40ED3">
        <w:rPr>
          <w:rFonts w:cs="Times New Roman"/>
          <w:sz w:val="24"/>
          <w:szCs w:val="24"/>
          <w:lang w:val="ro-MD"/>
        </w:rPr>
        <w:t>e a pieței.</w:t>
      </w:r>
    </w:p>
    <w:p w14:paraId="18AC896A" w14:textId="77777777" w:rsidR="004C1570" w:rsidRPr="00C40ED3" w:rsidRDefault="004C1570" w:rsidP="00495187">
      <w:pPr>
        <w:tabs>
          <w:tab w:val="left" w:pos="993"/>
          <w:tab w:val="left" w:pos="1843"/>
        </w:tabs>
        <w:spacing w:after="0"/>
        <w:ind w:firstLine="567"/>
        <w:jc w:val="both"/>
        <w:rPr>
          <w:rFonts w:cs="Times New Roman"/>
          <w:i/>
          <w:iCs/>
          <w:sz w:val="24"/>
          <w:szCs w:val="24"/>
          <w:lang w:val="ro-MD"/>
        </w:rPr>
      </w:pPr>
    </w:p>
    <w:p w14:paraId="2E207429"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Investirea fondurilor primite în schimbul tokenurilor de monedă electronică</w:t>
      </w:r>
    </w:p>
    <w:p w14:paraId="2E151BC4"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Fondurile primite de emitenții de tokenuri de monedă electronică în schimbul tokenurilor de monedă electronică și protejate în conformitate cu </w:t>
      </w:r>
      <w:r w:rsidR="00703155" w:rsidRPr="00C40ED3">
        <w:rPr>
          <w:rFonts w:cs="Times New Roman"/>
          <w:sz w:val="24"/>
          <w:szCs w:val="24"/>
          <w:lang w:val="ro-MD"/>
        </w:rPr>
        <w:t xml:space="preserve">art. </w:t>
      </w:r>
      <w:r w:rsidR="00AB0948" w:rsidRPr="00C40ED3">
        <w:rPr>
          <w:rFonts w:cs="Times New Roman"/>
          <w:sz w:val="24"/>
          <w:szCs w:val="24"/>
          <w:lang w:val="ro-MD"/>
        </w:rPr>
        <w:t>89</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din </w:t>
      </w:r>
      <w:r w:rsidR="00AB0948" w:rsidRPr="00C40ED3">
        <w:rPr>
          <w:rFonts w:cs="Times New Roman"/>
          <w:sz w:val="24"/>
          <w:szCs w:val="24"/>
          <w:lang w:val="ro-MD"/>
        </w:rPr>
        <w:t xml:space="preserve">Legea </w:t>
      </w:r>
      <w:r w:rsidR="00894EFF" w:rsidRPr="00C40ED3">
        <w:rPr>
          <w:rFonts w:cs="Times New Roman"/>
          <w:sz w:val="24"/>
          <w:szCs w:val="24"/>
          <w:lang w:val="ro-MD"/>
        </w:rPr>
        <w:t xml:space="preserve">nr. </w:t>
      </w:r>
      <w:r w:rsidR="00AB0948" w:rsidRPr="00C40ED3">
        <w:rPr>
          <w:rFonts w:cs="Times New Roman"/>
          <w:sz w:val="24"/>
          <w:szCs w:val="24"/>
          <w:lang w:val="ro-MD"/>
        </w:rPr>
        <w:t>114/2012</w:t>
      </w:r>
      <w:r w:rsidRPr="00C40ED3">
        <w:rPr>
          <w:rFonts w:cs="Times New Roman"/>
          <w:sz w:val="24"/>
          <w:szCs w:val="24"/>
          <w:lang w:val="ro-MD"/>
        </w:rPr>
        <w:t xml:space="preserve"> respectă următoarele condiții:</w:t>
      </w:r>
    </w:p>
    <w:p w14:paraId="7AD703FE" w14:textId="77777777" w:rsidR="004C1570" w:rsidRPr="00C40ED3" w:rsidRDefault="004C1570" w:rsidP="00495187">
      <w:pPr>
        <w:pStyle w:val="Listparagraf"/>
        <w:numPr>
          <w:ilvl w:val="2"/>
          <w:numId w:val="16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cel puțin 30 % din fondurile primite se depun întotdeauna în conturi separate la instituții de credit;</w:t>
      </w:r>
    </w:p>
    <w:p w14:paraId="25C126A7" w14:textId="6A96ADD8" w:rsidR="004C1570" w:rsidRPr="00C40ED3" w:rsidRDefault="004C1570" w:rsidP="00495187">
      <w:pPr>
        <w:pStyle w:val="Listparagraf"/>
        <w:numPr>
          <w:ilvl w:val="2"/>
          <w:numId w:val="16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restul fondurilor primite sunt investite în active sigure, cu risc scăzut, care se califică drept instrumente financiare foarte lichide cu risc de piață, risc de credit și risc de concentrare minim, în conformitate cu </w:t>
      </w:r>
      <w:r w:rsidR="00555256" w:rsidRPr="00C40ED3">
        <w:rPr>
          <w:rFonts w:cs="Times New Roman"/>
          <w:sz w:val="24"/>
          <w:szCs w:val="24"/>
          <w:lang w:val="ro-MD"/>
        </w:rPr>
        <w:t xml:space="preserve">art. </w:t>
      </w:r>
      <w:r w:rsidRPr="00C40ED3">
        <w:rPr>
          <w:rFonts w:cs="Times New Roman"/>
          <w:sz w:val="24"/>
          <w:szCs w:val="24"/>
          <w:lang w:val="ro-MD"/>
        </w:rPr>
        <w:t xml:space="preserve">38 </w:t>
      </w:r>
      <w:r w:rsidR="00555256" w:rsidRPr="00C40ED3">
        <w:rPr>
          <w:rFonts w:cs="Times New Roman"/>
          <w:sz w:val="24"/>
          <w:szCs w:val="24"/>
          <w:lang w:val="ro-MD"/>
        </w:rPr>
        <w:t xml:space="preserve">alin. </w:t>
      </w:r>
      <w:r w:rsidRPr="00C40ED3">
        <w:rPr>
          <w:rFonts w:cs="Times New Roman"/>
          <w:sz w:val="24"/>
          <w:szCs w:val="24"/>
          <w:lang w:val="ro-MD"/>
        </w:rPr>
        <w:t>(1) din</w:t>
      </w:r>
      <w:r w:rsidRPr="00C40ED3" w:rsidDel="00555256">
        <w:rPr>
          <w:rFonts w:cs="Times New Roman"/>
          <w:sz w:val="24"/>
          <w:szCs w:val="24"/>
          <w:lang w:val="ro-MD"/>
        </w:rPr>
        <w:t xml:space="preserve"> </w:t>
      </w:r>
      <w:r w:rsidR="00555256" w:rsidRPr="00C40ED3">
        <w:rPr>
          <w:rFonts w:cs="Times New Roman"/>
          <w:sz w:val="24"/>
          <w:szCs w:val="24"/>
          <w:lang w:val="ro-MD"/>
        </w:rPr>
        <w:t>prezenta lege</w:t>
      </w:r>
      <w:r w:rsidRPr="00C40ED3">
        <w:rPr>
          <w:rFonts w:cs="Times New Roman"/>
          <w:sz w:val="24"/>
          <w:szCs w:val="24"/>
          <w:lang w:val="ro-MD"/>
        </w:rPr>
        <w:t>, și sunt denominate în aceeași monedă oficială ca și cea la care se raportează tokenul de monedă electronică.</w:t>
      </w:r>
    </w:p>
    <w:p w14:paraId="7DF4A669" w14:textId="77777777" w:rsidR="004C1570" w:rsidRPr="00C40ED3" w:rsidRDefault="004C1570" w:rsidP="00495187">
      <w:pPr>
        <w:tabs>
          <w:tab w:val="left" w:pos="993"/>
          <w:tab w:val="left" w:pos="1843"/>
        </w:tabs>
        <w:spacing w:after="0"/>
        <w:ind w:firstLine="567"/>
        <w:jc w:val="both"/>
        <w:rPr>
          <w:rFonts w:cs="Times New Roman"/>
          <w:i/>
          <w:iCs/>
          <w:sz w:val="24"/>
          <w:szCs w:val="24"/>
          <w:lang w:val="ro-MD"/>
        </w:rPr>
      </w:pPr>
    </w:p>
    <w:p w14:paraId="2DA110DE" w14:textId="28326D20" w:rsidR="00F50B78" w:rsidRPr="00C40ED3" w:rsidRDefault="00F50B78" w:rsidP="00AD2764">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Planurile de redresare și de răscumpărare</w:t>
      </w:r>
      <w:r w:rsidR="00AD2764">
        <w:rPr>
          <w:rFonts w:cs="Times New Roman"/>
          <w:sz w:val="24"/>
          <w:szCs w:val="24"/>
          <w:lang w:val="ro-MD"/>
        </w:rPr>
        <w:t xml:space="preserve"> al</w:t>
      </w:r>
      <w:r w:rsidR="00AD2764" w:rsidRPr="00AD2764">
        <w:rPr>
          <w:rFonts w:cs="Times New Roman"/>
          <w:sz w:val="24"/>
          <w:szCs w:val="24"/>
          <w:lang w:val="ro-MD"/>
        </w:rPr>
        <w:t xml:space="preserve"> emitentului unui de token </w:t>
      </w:r>
      <w:r w:rsidR="00AD2764" w:rsidRPr="00C4683C">
        <w:rPr>
          <w:rFonts w:cs="Times New Roman"/>
          <w:sz w:val="24"/>
          <w:szCs w:val="24"/>
          <w:lang w:val="ro-MD"/>
        </w:rPr>
        <w:t>de monedă electronică</w:t>
      </w:r>
    </w:p>
    <w:p w14:paraId="1710DEE8" w14:textId="30A22A7A" w:rsidR="00F50B78" w:rsidRPr="009210F7" w:rsidRDefault="00612E23" w:rsidP="009210F7">
      <w:pPr>
        <w:pStyle w:val="Listparagraf"/>
        <w:numPr>
          <w:ilvl w:val="0"/>
          <w:numId w:val="255"/>
        </w:numPr>
        <w:tabs>
          <w:tab w:val="left" w:pos="993"/>
          <w:tab w:val="left" w:pos="1843"/>
        </w:tabs>
        <w:spacing w:after="0"/>
        <w:ind w:left="0" w:firstLine="567"/>
        <w:jc w:val="both"/>
        <w:rPr>
          <w:rFonts w:cs="Times New Roman"/>
          <w:sz w:val="24"/>
          <w:szCs w:val="24"/>
          <w:lang w:val="ro-MD"/>
        </w:rPr>
      </w:pPr>
      <w:r w:rsidRPr="009210F7">
        <w:rPr>
          <w:rFonts w:cs="Times New Roman"/>
          <w:sz w:val="24"/>
          <w:szCs w:val="24"/>
          <w:lang w:val="ro-MD"/>
        </w:rPr>
        <w:t xml:space="preserve">Capitolul </w:t>
      </w:r>
      <w:r w:rsidR="00F50B78" w:rsidRPr="009210F7">
        <w:rPr>
          <w:rFonts w:cs="Times New Roman"/>
          <w:sz w:val="24"/>
          <w:szCs w:val="24"/>
          <w:lang w:val="ro-MD"/>
        </w:rPr>
        <w:t xml:space="preserve">III </w:t>
      </w:r>
      <w:r w:rsidRPr="009210F7">
        <w:rPr>
          <w:rFonts w:cs="Times New Roman"/>
          <w:sz w:val="24"/>
          <w:szCs w:val="24"/>
          <w:lang w:val="ro-MD"/>
        </w:rPr>
        <w:t>Sec</w:t>
      </w:r>
      <w:r w:rsidR="00AD2764" w:rsidRPr="009210F7">
        <w:rPr>
          <w:rFonts w:cs="Times New Roman"/>
          <w:sz w:val="24"/>
          <w:szCs w:val="24"/>
          <w:lang w:val="ro-MD"/>
        </w:rPr>
        <w:t>ț</w:t>
      </w:r>
      <w:r w:rsidRPr="009210F7">
        <w:rPr>
          <w:rFonts w:cs="Times New Roman"/>
          <w:sz w:val="24"/>
          <w:szCs w:val="24"/>
          <w:lang w:val="ro-MD"/>
        </w:rPr>
        <w:t xml:space="preserve">iunea </w:t>
      </w:r>
      <w:r w:rsidR="00764460" w:rsidRPr="009210F7">
        <w:rPr>
          <w:rFonts w:cs="Times New Roman"/>
          <w:sz w:val="24"/>
          <w:szCs w:val="24"/>
          <w:lang w:val="ro-MD"/>
        </w:rPr>
        <w:t>5</w:t>
      </w:r>
      <w:r w:rsidR="00F50B78" w:rsidRPr="009210F7">
        <w:rPr>
          <w:rFonts w:cs="Times New Roman"/>
          <w:sz w:val="24"/>
          <w:szCs w:val="24"/>
          <w:lang w:val="ro-MD"/>
        </w:rPr>
        <w:t xml:space="preserve"> se aplică</w:t>
      </w:r>
      <w:r w:rsidR="004C1570" w:rsidRPr="009210F7">
        <w:rPr>
          <w:rFonts w:cs="Times New Roman"/>
          <w:sz w:val="24"/>
          <w:szCs w:val="24"/>
          <w:lang w:val="ro-MD"/>
        </w:rPr>
        <w:t xml:space="preserve"> </w:t>
      </w:r>
      <w:r w:rsidR="00F50B78" w:rsidRPr="009210F7">
        <w:rPr>
          <w:rFonts w:cs="Times New Roman"/>
          <w:i/>
          <w:iCs/>
          <w:sz w:val="24"/>
          <w:szCs w:val="24"/>
          <w:lang w:val="ro-MD"/>
        </w:rPr>
        <w:t>mutatis mutandis</w:t>
      </w:r>
      <w:r w:rsidR="004C1570" w:rsidRPr="009210F7">
        <w:rPr>
          <w:rFonts w:cs="Times New Roman"/>
          <w:i/>
          <w:iCs/>
          <w:sz w:val="24"/>
          <w:szCs w:val="24"/>
          <w:lang w:val="ro-MD"/>
        </w:rPr>
        <w:t xml:space="preserve"> </w:t>
      </w:r>
      <w:r w:rsidR="00F50B78" w:rsidRPr="009210F7">
        <w:rPr>
          <w:rFonts w:cs="Times New Roman"/>
          <w:sz w:val="24"/>
          <w:szCs w:val="24"/>
          <w:lang w:val="ro-MD"/>
        </w:rPr>
        <w:t>emitenților de tokenuri de monedă electronică.</w:t>
      </w:r>
    </w:p>
    <w:p w14:paraId="7D441DFA" w14:textId="77777777" w:rsidR="00F50B78" w:rsidRPr="009210F7" w:rsidRDefault="00F50B78" w:rsidP="009210F7">
      <w:pPr>
        <w:pStyle w:val="Listparagraf"/>
        <w:numPr>
          <w:ilvl w:val="0"/>
          <w:numId w:val="255"/>
        </w:numPr>
        <w:tabs>
          <w:tab w:val="left" w:pos="993"/>
          <w:tab w:val="left" w:pos="1843"/>
        </w:tabs>
        <w:spacing w:after="0"/>
        <w:ind w:left="0" w:firstLine="567"/>
        <w:jc w:val="both"/>
        <w:rPr>
          <w:rFonts w:cs="Times New Roman"/>
          <w:sz w:val="24"/>
          <w:szCs w:val="24"/>
          <w:lang w:val="ro-MD"/>
        </w:rPr>
      </w:pPr>
      <w:r w:rsidRPr="009210F7">
        <w:rPr>
          <w:rFonts w:cs="Times New Roman"/>
          <w:sz w:val="24"/>
          <w:szCs w:val="24"/>
          <w:lang w:val="ro-MD"/>
        </w:rPr>
        <w:t>Prin derogare de la art</w:t>
      </w:r>
      <w:r w:rsidR="00703155" w:rsidRPr="009210F7">
        <w:rPr>
          <w:rFonts w:cs="Times New Roman"/>
          <w:sz w:val="24"/>
          <w:szCs w:val="24"/>
          <w:lang w:val="ro-MD"/>
        </w:rPr>
        <w:t>.</w:t>
      </w:r>
      <w:r w:rsidRPr="009210F7">
        <w:rPr>
          <w:rFonts w:cs="Times New Roman"/>
          <w:sz w:val="24"/>
          <w:szCs w:val="24"/>
          <w:lang w:val="ro-MD"/>
        </w:rPr>
        <w:t xml:space="preserve"> </w:t>
      </w:r>
      <w:r w:rsidR="005B536F" w:rsidRPr="009210F7">
        <w:rPr>
          <w:rFonts w:cs="Times New Roman"/>
          <w:sz w:val="24"/>
          <w:szCs w:val="24"/>
          <w:lang w:val="ro-MD"/>
        </w:rPr>
        <w:t xml:space="preserve">43 </w:t>
      </w:r>
      <w:r w:rsidR="000104C7" w:rsidRPr="009210F7">
        <w:rPr>
          <w:rFonts w:cs="Times New Roman"/>
          <w:sz w:val="24"/>
          <w:szCs w:val="24"/>
          <w:lang w:val="ro-MD"/>
        </w:rPr>
        <w:t>alin.</w:t>
      </w:r>
      <w:r w:rsidRPr="009210F7">
        <w:rPr>
          <w:rFonts w:cs="Times New Roman"/>
          <w:sz w:val="24"/>
          <w:szCs w:val="24"/>
          <w:lang w:val="ro-MD"/>
        </w:rPr>
        <w:t xml:space="preserve"> (2), data până la care se notifică planul de redresare</w:t>
      </w:r>
      <w:r w:rsidR="009E1332" w:rsidRPr="009210F7">
        <w:rPr>
          <w:rFonts w:cs="Times New Roman"/>
          <w:sz w:val="24"/>
          <w:szCs w:val="24"/>
          <w:lang w:val="ro-MD"/>
        </w:rPr>
        <w:t xml:space="preserve"> </w:t>
      </w:r>
      <w:r w:rsidR="00DC0D4A" w:rsidRPr="009210F7">
        <w:rPr>
          <w:rFonts w:cs="Times New Roman"/>
          <w:sz w:val="24"/>
          <w:szCs w:val="24"/>
          <w:lang w:val="ro-MD"/>
        </w:rPr>
        <w:t xml:space="preserve">Băncii Naționale </w:t>
      </w:r>
      <w:r w:rsidRPr="009210F7">
        <w:rPr>
          <w:rFonts w:cs="Times New Roman"/>
          <w:sz w:val="24"/>
          <w:szCs w:val="24"/>
          <w:lang w:val="ro-MD"/>
        </w:rPr>
        <w:t>survine, în ceea ce privește emitenții de tokenuri de monedă electronică, în termen de șase luni de la data ofertei publice sau de la admiterea la tranzacționare.</w:t>
      </w:r>
    </w:p>
    <w:p w14:paraId="393F0CC3" w14:textId="77777777" w:rsidR="00F50B78" w:rsidRDefault="00F50B78" w:rsidP="00AD2764">
      <w:pPr>
        <w:pStyle w:val="Listparagraf"/>
        <w:numPr>
          <w:ilvl w:val="0"/>
          <w:numId w:val="255"/>
        </w:numPr>
        <w:tabs>
          <w:tab w:val="left" w:pos="993"/>
          <w:tab w:val="left" w:pos="1843"/>
        </w:tabs>
        <w:spacing w:after="0"/>
        <w:ind w:left="0" w:firstLine="567"/>
        <w:jc w:val="both"/>
        <w:rPr>
          <w:rFonts w:cs="Times New Roman"/>
          <w:sz w:val="24"/>
          <w:szCs w:val="24"/>
          <w:lang w:val="ro-MD"/>
        </w:rPr>
      </w:pPr>
      <w:r w:rsidRPr="009210F7">
        <w:rPr>
          <w:rFonts w:cs="Times New Roman"/>
          <w:sz w:val="24"/>
          <w:szCs w:val="24"/>
          <w:lang w:val="ro-MD"/>
        </w:rPr>
        <w:t>Prin derogare de la art</w:t>
      </w:r>
      <w:r w:rsidR="00703155" w:rsidRPr="009210F7">
        <w:rPr>
          <w:rFonts w:cs="Times New Roman"/>
          <w:sz w:val="24"/>
          <w:szCs w:val="24"/>
          <w:lang w:val="ro-MD"/>
        </w:rPr>
        <w:t>.</w:t>
      </w:r>
      <w:r w:rsidRPr="009210F7">
        <w:rPr>
          <w:rFonts w:cs="Times New Roman"/>
          <w:sz w:val="24"/>
          <w:szCs w:val="24"/>
          <w:lang w:val="ro-MD"/>
        </w:rPr>
        <w:t xml:space="preserve"> </w:t>
      </w:r>
      <w:r w:rsidR="005B536F" w:rsidRPr="009210F7">
        <w:rPr>
          <w:rFonts w:cs="Times New Roman"/>
          <w:sz w:val="24"/>
          <w:szCs w:val="24"/>
          <w:lang w:val="ro-MD"/>
        </w:rPr>
        <w:t xml:space="preserve">44 </w:t>
      </w:r>
      <w:r w:rsidR="000104C7" w:rsidRPr="009210F7">
        <w:rPr>
          <w:rFonts w:cs="Times New Roman"/>
          <w:sz w:val="24"/>
          <w:szCs w:val="24"/>
          <w:lang w:val="ro-MD"/>
        </w:rPr>
        <w:t>alin.</w:t>
      </w:r>
      <w:r w:rsidRPr="009210F7">
        <w:rPr>
          <w:rFonts w:cs="Times New Roman"/>
          <w:sz w:val="24"/>
          <w:szCs w:val="24"/>
          <w:lang w:val="ro-MD"/>
        </w:rPr>
        <w:t xml:space="preserve"> (3), data până la care planul de răscumpărare este notificat</w:t>
      </w:r>
      <w:r w:rsidR="009E1332" w:rsidRPr="009210F7">
        <w:rPr>
          <w:rFonts w:cs="Times New Roman"/>
          <w:sz w:val="24"/>
          <w:szCs w:val="24"/>
          <w:lang w:val="ro-MD"/>
        </w:rPr>
        <w:t xml:space="preserve"> </w:t>
      </w:r>
      <w:r w:rsidR="00DC0D4A" w:rsidRPr="009210F7">
        <w:rPr>
          <w:rFonts w:cs="Times New Roman"/>
          <w:sz w:val="24"/>
          <w:szCs w:val="24"/>
          <w:lang w:val="ro-MD"/>
        </w:rPr>
        <w:t xml:space="preserve">Băncii Naționale </w:t>
      </w:r>
      <w:r w:rsidRPr="009210F7">
        <w:rPr>
          <w:rFonts w:cs="Times New Roman"/>
          <w:sz w:val="24"/>
          <w:szCs w:val="24"/>
          <w:lang w:val="ro-MD"/>
        </w:rPr>
        <w:t>survine, în ceea ce privește emitenții de tokenuri de monedă electronică, în termen de șase luni de la data ofertei publice sau de la admiterea la tranzacționare.</w:t>
      </w:r>
    </w:p>
    <w:p w14:paraId="74142B17" w14:textId="488DE399" w:rsidR="00AD2764" w:rsidRPr="00AD2764" w:rsidRDefault="00AD2764" w:rsidP="009210F7">
      <w:pPr>
        <w:pStyle w:val="Listparagraf"/>
        <w:numPr>
          <w:ilvl w:val="0"/>
          <w:numId w:val="255"/>
        </w:numPr>
        <w:tabs>
          <w:tab w:val="left" w:pos="993"/>
          <w:tab w:val="left" w:pos="1843"/>
        </w:tabs>
        <w:spacing w:after="0"/>
        <w:ind w:left="0" w:firstLine="567"/>
        <w:jc w:val="both"/>
        <w:rPr>
          <w:rFonts w:cs="Times New Roman"/>
          <w:sz w:val="24"/>
          <w:szCs w:val="24"/>
          <w:lang w:val="ro-MD"/>
        </w:rPr>
      </w:pPr>
      <w:r w:rsidRPr="00AD2764">
        <w:rPr>
          <w:rFonts w:cs="Times New Roman"/>
          <w:sz w:val="24"/>
          <w:szCs w:val="24"/>
          <w:lang w:val="ro-MD"/>
        </w:rPr>
        <w:t xml:space="preserve">Banca Națională adoptă regulamente sau instrucțiuni  în vederea punerii în aplicare a prezentei legi și pentru a specifica formatul planului de redresare al emitentului unui de token </w:t>
      </w:r>
      <w:r w:rsidRPr="00C4683C">
        <w:rPr>
          <w:rFonts w:cs="Times New Roman"/>
          <w:sz w:val="24"/>
          <w:szCs w:val="24"/>
          <w:lang w:val="ro-MD"/>
        </w:rPr>
        <w:t>de monedă electronică</w:t>
      </w:r>
      <w:r w:rsidRPr="00AD2764">
        <w:rPr>
          <w:rFonts w:cs="Times New Roman"/>
          <w:sz w:val="24"/>
          <w:szCs w:val="24"/>
          <w:lang w:val="ro-MD"/>
        </w:rPr>
        <w:t xml:space="preserve"> și informațiile care trebuie furnizate în acesta.</w:t>
      </w:r>
    </w:p>
    <w:p w14:paraId="44C60160" w14:textId="77777777" w:rsidR="00AD2764" w:rsidRPr="00AD2764" w:rsidRDefault="00AD2764" w:rsidP="009210F7">
      <w:pPr>
        <w:pStyle w:val="Listparagraf"/>
        <w:numPr>
          <w:ilvl w:val="0"/>
          <w:numId w:val="255"/>
        </w:numPr>
        <w:tabs>
          <w:tab w:val="left" w:pos="993"/>
          <w:tab w:val="left" w:pos="1843"/>
        </w:tabs>
        <w:spacing w:after="0"/>
        <w:ind w:left="0" w:firstLine="567"/>
        <w:jc w:val="both"/>
        <w:rPr>
          <w:rFonts w:cs="Times New Roman"/>
          <w:sz w:val="24"/>
          <w:szCs w:val="24"/>
          <w:lang w:val="ro-MD"/>
        </w:rPr>
      </w:pPr>
      <w:r w:rsidRPr="00AD2764">
        <w:rPr>
          <w:rFonts w:cs="Times New Roman"/>
          <w:sz w:val="24"/>
          <w:szCs w:val="24"/>
          <w:lang w:val="ro-MD"/>
        </w:rPr>
        <w:t>Banca Națională adoptă regulamente sau instrucțiuni, în vederea punerii în aplicare a prezentei legi și pentru a specifica:</w:t>
      </w:r>
    </w:p>
    <w:p w14:paraId="7B2F88A1" w14:textId="6F626163" w:rsidR="00AD2764" w:rsidRPr="00AD2764" w:rsidRDefault="00AD2764" w:rsidP="009210F7">
      <w:pPr>
        <w:pStyle w:val="Listparagraf"/>
        <w:numPr>
          <w:ilvl w:val="2"/>
          <w:numId w:val="257"/>
        </w:numPr>
        <w:tabs>
          <w:tab w:val="left" w:pos="993"/>
          <w:tab w:val="left" w:pos="1843"/>
        </w:tabs>
        <w:spacing w:after="0"/>
        <w:ind w:left="0" w:firstLine="709"/>
        <w:jc w:val="both"/>
        <w:rPr>
          <w:rFonts w:cs="Times New Roman"/>
          <w:sz w:val="24"/>
          <w:szCs w:val="24"/>
          <w:lang w:val="ro-MD"/>
        </w:rPr>
      </w:pPr>
      <w:r w:rsidRPr="00AD2764">
        <w:rPr>
          <w:rFonts w:cs="Times New Roman"/>
          <w:sz w:val="24"/>
          <w:szCs w:val="24"/>
          <w:lang w:val="ro-MD"/>
        </w:rPr>
        <w:t xml:space="preserve">conținutul planului de răscumpărare și periodicitatea revizuirii ținând seama de dimensiunea, complexitatea și natura tokenului </w:t>
      </w:r>
      <w:r w:rsidR="009210F7" w:rsidRPr="00C4683C">
        <w:rPr>
          <w:rFonts w:cs="Times New Roman"/>
          <w:sz w:val="24"/>
          <w:szCs w:val="24"/>
          <w:lang w:val="ro-MD"/>
        </w:rPr>
        <w:t>de monedă electronică</w:t>
      </w:r>
      <w:r w:rsidRPr="00AD2764">
        <w:rPr>
          <w:rFonts w:cs="Times New Roman"/>
          <w:sz w:val="24"/>
          <w:szCs w:val="24"/>
          <w:lang w:val="ro-MD"/>
        </w:rPr>
        <w:t>, precum și de modelul de afaceri al emitentului său; și</w:t>
      </w:r>
    </w:p>
    <w:p w14:paraId="699970A3" w14:textId="1C0B3DEF" w:rsidR="00AD2764" w:rsidRPr="00AD2764" w:rsidRDefault="00AD2764" w:rsidP="009210F7">
      <w:pPr>
        <w:pStyle w:val="Listparagraf"/>
        <w:numPr>
          <w:ilvl w:val="2"/>
          <w:numId w:val="257"/>
        </w:numPr>
        <w:tabs>
          <w:tab w:val="left" w:pos="993"/>
          <w:tab w:val="left" w:pos="1843"/>
        </w:tabs>
        <w:spacing w:after="0"/>
        <w:ind w:left="0" w:firstLine="709"/>
        <w:jc w:val="both"/>
        <w:rPr>
          <w:rFonts w:cs="Times New Roman"/>
          <w:sz w:val="24"/>
          <w:szCs w:val="24"/>
          <w:lang w:val="ro-MD"/>
        </w:rPr>
      </w:pPr>
      <w:r w:rsidRPr="00AD2764">
        <w:rPr>
          <w:rFonts w:cs="Times New Roman"/>
          <w:sz w:val="24"/>
          <w:szCs w:val="24"/>
          <w:lang w:val="ro-MD"/>
        </w:rPr>
        <w:t>condițiile de punere în aplicare a planului de răscumpărare.</w:t>
      </w:r>
    </w:p>
    <w:p w14:paraId="288F30DF" w14:textId="47B3E398" w:rsidR="00F50B78" w:rsidRPr="008C2D12" w:rsidRDefault="00612E23" w:rsidP="009210F7">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lastRenderedPageBreak/>
        <w:t xml:space="preserve">CAPITOLUL </w:t>
      </w:r>
      <w:r w:rsidR="00F50B78" w:rsidRPr="00C40ED3">
        <w:rPr>
          <w:rFonts w:ascii="Times New Roman" w:hAnsi="Times New Roman" w:cs="Times New Roman"/>
          <w:color w:val="auto"/>
          <w:szCs w:val="24"/>
          <w:lang w:val="ro-MD"/>
        </w:rPr>
        <w:t>V</w:t>
      </w:r>
      <w:r w:rsidR="005F69A3" w:rsidRPr="00C40ED3">
        <w:rPr>
          <w:rFonts w:ascii="Times New Roman" w:hAnsi="Times New Roman" w:cs="Times New Roman"/>
          <w:color w:val="auto"/>
          <w:szCs w:val="24"/>
          <w:lang w:val="ro-MD"/>
        </w:rPr>
        <w:br/>
      </w:r>
      <w:r w:rsidR="00F50B78" w:rsidRPr="00C40ED3">
        <w:rPr>
          <w:rFonts w:ascii="Times New Roman" w:hAnsi="Times New Roman" w:cs="Times New Roman"/>
          <w:color w:val="auto"/>
          <w:szCs w:val="24"/>
          <w:lang w:val="ro-MD"/>
        </w:rPr>
        <w:t>AUTORIZAREA ȘI CONDIȚIILE DE FUNCȚIONARE PENTRU FURNIZORII DE SERVICII DE CRIPTOACTIVE</w:t>
      </w:r>
    </w:p>
    <w:p w14:paraId="18529815" w14:textId="373F5A31" w:rsidR="00F50B78" w:rsidRPr="00C40ED3" w:rsidRDefault="00612E23" w:rsidP="009210F7">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F50B78" w:rsidRPr="00C40ED3">
        <w:rPr>
          <w:rFonts w:ascii="Times New Roman" w:hAnsi="Times New Roman" w:cs="Times New Roman"/>
          <w:color w:val="auto"/>
          <w:lang w:val="ro-MD"/>
        </w:rPr>
        <w:t>1</w:t>
      </w:r>
      <w:r w:rsidR="00E73B39"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Autorizarea furnizorilor de servicii de criptoactive</w:t>
      </w:r>
    </w:p>
    <w:p w14:paraId="33A11288"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p>
    <w:p w14:paraId="4550A806"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79" w:name="_Ref184393772"/>
      <w:r w:rsidRPr="00C40ED3">
        <w:rPr>
          <w:rFonts w:cs="Times New Roman"/>
          <w:sz w:val="24"/>
          <w:szCs w:val="24"/>
          <w:lang w:val="ro-MD"/>
        </w:rPr>
        <w:t>Autorizare</w:t>
      </w:r>
      <w:bookmarkEnd w:id="79"/>
    </w:p>
    <w:p w14:paraId="424AC5FF" w14:textId="77777777" w:rsidR="00F50B78" w:rsidRPr="00C40ED3" w:rsidRDefault="002B27D0"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w:t>
      </w:r>
      <w:r w:rsidR="00F50B78" w:rsidRPr="00C40ED3">
        <w:rPr>
          <w:rFonts w:cs="Times New Roman"/>
          <w:sz w:val="24"/>
          <w:szCs w:val="24"/>
          <w:lang w:val="ro-MD"/>
        </w:rPr>
        <w:t xml:space="preserve"> persoană poate furniza servicii de criptoactive </w:t>
      </w:r>
      <w:r w:rsidRPr="00C40ED3">
        <w:rPr>
          <w:rFonts w:cs="Times New Roman"/>
          <w:sz w:val="24"/>
          <w:szCs w:val="24"/>
          <w:lang w:val="ro-MD"/>
        </w:rPr>
        <w:t>doar</w:t>
      </w:r>
      <w:r w:rsidR="00F50B78" w:rsidRPr="00C40ED3">
        <w:rPr>
          <w:rFonts w:cs="Times New Roman"/>
          <w:sz w:val="24"/>
          <w:szCs w:val="24"/>
          <w:lang w:val="ro-MD"/>
        </w:rPr>
        <w:t xml:space="preserve"> dacă este:</w:t>
      </w:r>
    </w:p>
    <w:p w14:paraId="499A9CFB" w14:textId="695566EF" w:rsidR="009205CC" w:rsidRPr="00C40ED3" w:rsidRDefault="009205CC" w:rsidP="00495187">
      <w:pPr>
        <w:pStyle w:val="Listparagraf"/>
        <w:numPr>
          <w:ilvl w:val="2"/>
          <w:numId w:val="16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persoană juridică</w:t>
      </w:r>
      <w:r w:rsidR="00E34867" w:rsidRPr="00C40ED3">
        <w:rPr>
          <w:rFonts w:cs="Times New Roman"/>
          <w:sz w:val="24"/>
          <w:szCs w:val="24"/>
          <w:lang w:val="ro-MD"/>
        </w:rPr>
        <w:t>, constituită sub forma juridică de organizare de societate cu răspundere limitată</w:t>
      </w:r>
      <w:r w:rsidR="00E34867" w:rsidRPr="00C40ED3">
        <w:rPr>
          <w:rFonts w:cs="Times New Roman"/>
          <w:lang w:val="ro-MD"/>
        </w:rPr>
        <w:t xml:space="preserve"> </w:t>
      </w:r>
      <w:r w:rsidR="00E34867" w:rsidRPr="00C40ED3">
        <w:rPr>
          <w:rFonts w:cs="Times New Roman"/>
          <w:sz w:val="24"/>
          <w:szCs w:val="24"/>
          <w:lang w:val="ro-MD"/>
        </w:rPr>
        <w:t>sau</w:t>
      </w:r>
      <w:r w:rsidR="00E34867" w:rsidRPr="00C40ED3">
        <w:rPr>
          <w:rFonts w:cs="Times New Roman"/>
          <w:lang w:val="ro-MD"/>
        </w:rPr>
        <w:t xml:space="preserve"> </w:t>
      </w:r>
      <w:r w:rsidR="00E34867" w:rsidRPr="00C40ED3">
        <w:rPr>
          <w:rFonts w:cs="Times New Roman"/>
          <w:sz w:val="24"/>
          <w:szCs w:val="24"/>
          <w:lang w:val="ro-MD"/>
        </w:rPr>
        <w:t xml:space="preserve">de societate pe </w:t>
      </w:r>
      <w:r w:rsidR="00497899" w:rsidRPr="00C40ED3">
        <w:rPr>
          <w:rFonts w:cs="Times New Roman"/>
          <w:sz w:val="24"/>
          <w:szCs w:val="24"/>
          <w:lang w:val="ro-MD"/>
        </w:rPr>
        <w:t xml:space="preserve">acțiuni, </w:t>
      </w:r>
      <w:r w:rsidR="003E09F2" w:rsidRPr="00C40ED3">
        <w:rPr>
          <w:rFonts w:cs="Times New Roman"/>
          <w:sz w:val="24"/>
          <w:szCs w:val="24"/>
          <w:lang w:val="ro-MD"/>
        </w:rPr>
        <w:t xml:space="preserve">înregistrată în Republica Moldova </w:t>
      </w:r>
      <w:r w:rsidRPr="00C40ED3">
        <w:rPr>
          <w:rFonts w:cs="Times New Roman"/>
          <w:sz w:val="24"/>
          <w:szCs w:val="24"/>
          <w:lang w:val="ro-MD"/>
        </w:rPr>
        <w:t xml:space="preserve">care a fost autorizată ca furnizor de servicii de criptoactive în conformitate cu </w:t>
      </w:r>
      <w:r w:rsidR="00962F7F" w:rsidRPr="00C40ED3">
        <w:rPr>
          <w:rFonts w:cs="Times New Roman"/>
          <w:sz w:val="24"/>
          <w:szCs w:val="24"/>
          <w:lang w:val="ro-MD"/>
        </w:rPr>
        <w:t xml:space="preserve">art. </w:t>
      </w:r>
      <w:r w:rsidR="00A658D7" w:rsidRPr="00C40ED3">
        <w:rPr>
          <w:rFonts w:cs="Times New Roman"/>
          <w:sz w:val="24"/>
          <w:szCs w:val="24"/>
          <w:lang w:val="ro-MD"/>
        </w:rPr>
        <w:t>57</w:t>
      </w:r>
      <w:r w:rsidRPr="00C40ED3">
        <w:rPr>
          <w:rFonts w:cs="Times New Roman"/>
          <w:sz w:val="24"/>
          <w:szCs w:val="24"/>
          <w:lang w:val="ro-MD"/>
        </w:rPr>
        <w:t>; sau</w:t>
      </w:r>
    </w:p>
    <w:p w14:paraId="4B851EC0" w14:textId="0C5ACCD3" w:rsidR="009205CC" w:rsidRPr="00C40ED3" w:rsidRDefault="009205CC" w:rsidP="00495187">
      <w:pPr>
        <w:pStyle w:val="Listparagraf"/>
        <w:numPr>
          <w:ilvl w:val="2"/>
          <w:numId w:val="16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instituție de credit, </w:t>
      </w:r>
      <w:r w:rsidR="00A30C9B" w:rsidRPr="00C40ED3">
        <w:rPr>
          <w:rFonts w:cs="Times New Roman"/>
          <w:sz w:val="24"/>
          <w:szCs w:val="24"/>
          <w:lang w:val="ro-MD"/>
        </w:rPr>
        <w:t>Depozitarul central unic al valorilor mobiliare</w:t>
      </w:r>
      <w:r w:rsidRPr="00C40ED3">
        <w:rPr>
          <w:rFonts w:cs="Times New Roman"/>
          <w:sz w:val="24"/>
          <w:szCs w:val="24"/>
          <w:lang w:val="ro-MD"/>
        </w:rPr>
        <w:t xml:space="preserve">, o </w:t>
      </w:r>
      <w:r w:rsidR="002E4C83" w:rsidRPr="00C40ED3">
        <w:rPr>
          <w:rFonts w:cs="Times New Roman"/>
          <w:sz w:val="24"/>
          <w:szCs w:val="24"/>
          <w:lang w:val="ro-MD"/>
        </w:rPr>
        <w:t xml:space="preserve">firmă </w:t>
      </w:r>
      <w:r w:rsidRPr="00C40ED3">
        <w:rPr>
          <w:rFonts w:cs="Times New Roman"/>
          <w:sz w:val="24"/>
          <w:szCs w:val="24"/>
          <w:lang w:val="ro-MD"/>
        </w:rPr>
        <w:t xml:space="preserve">de investiții, un operator de piață, o </w:t>
      </w:r>
      <w:r w:rsidR="007312FA" w:rsidRPr="00C40ED3">
        <w:rPr>
          <w:rFonts w:cs="Times New Roman"/>
          <w:sz w:val="24"/>
          <w:szCs w:val="24"/>
          <w:lang w:val="ro-MD"/>
        </w:rPr>
        <w:t xml:space="preserve">instituție </w:t>
      </w:r>
      <w:r w:rsidRPr="00C40ED3">
        <w:rPr>
          <w:rFonts w:cs="Times New Roman"/>
          <w:sz w:val="24"/>
          <w:szCs w:val="24"/>
          <w:lang w:val="ro-MD"/>
        </w:rPr>
        <w:t xml:space="preserve">emitentă de monedă electronică, o societate de administrare a OPCVM sau un administrator de fonduri de investiții alternative care </w:t>
      </w:r>
      <w:r w:rsidR="006254C6" w:rsidRPr="00C40ED3">
        <w:rPr>
          <w:rFonts w:cs="Times New Roman"/>
          <w:sz w:val="24"/>
          <w:szCs w:val="24"/>
          <w:lang w:val="ro-MD"/>
        </w:rPr>
        <w:t>este autorizat</w:t>
      </w:r>
      <w:r w:rsidR="00BD3208" w:rsidRPr="00C40ED3">
        <w:rPr>
          <w:rFonts w:cs="Times New Roman"/>
          <w:sz w:val="24"/>
          <w:szCs w:val="24"/>
          <w:lang w:val="ro-MD"/>
        </w:rPr>
        <w:t xml:space="preserve"> </w:t>
      </w:r>
      <w:r w:rsidRPr="00C40ED3">
        <w:rPr>
          <w:rFonts w:cs="Times New Roman"/>
          <w:sz w:val="24"/>
          <w:szCs w:val="24"/>
          <w:lang w:val="ro-MD"/>
        </w:rPr>
        <w:t xml:space="preserve">să furnizeze servicii de criptoactive în temeiul </w:t>
      </w:r>
      <w:r w:rsidR="00A702B9" w:rsidRPr="00C40ED3">
        <w:rPr>
          <w:rFonts w:cs="Times New Roman"/>
          <w:sz w:val="24"/>
          <w:szCs w:val="24"/>
          <w:lang w:val="ro-MD"/>
        </w:rPr>
        <w:t xml:space="preserve">art. </w:t>
      </w:r>
      <w:r w:rsidR="00A658D7" w:rsidRPr="00C40ED3">
        <w:rPr>
          <w:rFonts w:cs="Times New Roman"/>
          <w:sz w:val="24"/>
          <w:szCs w:val="24"/>
          <w:lang w:val="ro-MD"/>
        </w:rPr>
        <w:t>54</w:t>
      </w:r>
      <w:r w:rsidRPr="00C40ED3">
        <w:rPr>
          <w:rFonts w:cs="Times New Roman"/>
          <w:sz w:val="24"/>
          <w:szCs w:val="24"/>
          <w:lang w:val="ro-MD"/>
        </w:rPr>
        <w:t>.</w:t>
      </w:r>
    </w:p>
    <w:p w14:paraId="1E04E6D2" w14:textId="7C3850EF" w:rsidR="00D90835" w:rsidRPr="00C40ED3" w:rsidRDefault="00F50B78"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autorizați în conformitate cu </w:t>
      </w:r>
      <w:r w:rsidR="00A702B9" w:rsidRPr="00C40ED3">
        <w:rPr>
          <w:rFonts w:cs="Times New Roman"/>
          <w:sz w:val="24"/>
          <w:szCs w:val="24"/>
          <w:lang w:val="ro-MD"/>
        </w:rPr>
        <w:t xml:space="preserve">art. </w:t>
      </w:r>
      <w:r w:rsidR="00A658D7" w:rsidRPr="00C40ED3">
        <w:rPr>
          <w:rFonts w:cs="Times New Roman"/>
          <w:sz w:val="24"/>
          <w:szCs w:val="24"/>
          <w:lang w:val="ro-MD"/>
        </w:rPr>
        <w:t>57</w:t>
      </w:r>
      <w:r w:rsidRPr="00C40ED3">
        <w:rPr>
          <w:rFonts w:cs="Times New Roman"/>
          <w:sz w:val="24"/>
          <w:szCs w:val="24"/>
          <w:lang w:val="ro-MD"/>
        </w:rPr>
        <w:t xml:space="preserve"> </w:t>
      </w:r>
      <w:r w:rsidR="00937390" w:rsidRPr="00C40ED3">
        <w:rPr>
          <w:rFonts w:cs="Times New Roman"/>
          <w:sz w:val="24"/>
          <w:szCs w:val="24"/>
          <w:lang w:val="ro-MD"/>
        </w:rPr>
        <w:t xml:space="preserve">trebuie să </w:t>
      </w:r>
      <w:r w:rsidR="00201461" w:rsidRPr="00C40ED3">
        <w:rPr>
          <w:rFonts w:cs="Times New Roman"/>
          <w:sz w:val="24"/>
          <w:szCs w:val="24"/>
          <w:lang w:val="ro-MD"/>
        </w:rPr>
        <w:t xml:space="preserve">aibă </w:t>
      </w:r>
      <w:r w:rsidR="00937390" w:rsidRPr="00C40ED3">
        <w:rPr>
          <w:rFonts w:cs="Times New Roman"/>
          <w:sz w:val="24"/>
          <w:szCs w:val="24"/>
          <w:lang w:val="ro-MD"/>
        </w:rPr>
        <w:t>înregistra</w:t>
      </w:r>
      <w:r w:rsidR="00201461" w:rsidRPr="00C40ED3">
        <w:rPr>
          <w:rFonts w:cs="Times New Roman"/>
          <w:sz w:val="24"/>
          <w:szCs w:val="24"/>
          <w:lang w:val="ro-MD"/>
        </w:rPr>
        <w:t>t</w:t>
      </w:r>
      <w:r w:rsidR="00937390" w:rsidRPr="00C40ED3">
        <w:rPr>
          <w:rFonts w:cs="Times New Roman"/>
          <w:sz w:val="24"/>
          <w:szCs w:val="24"/>
          <w:lang w:val="ro-MD"/>
        </w:rPr>
        <w:t xml:space="preserve"> </w:t>
      </w:r>
      <w:r w:rsidRPr="00C40ED3">
        <w:rPr>
          <w:rFonts w:cs="Times New Roman"/>
          <w:sz w:val="24"/>
          <w:szCs w:val="24"/>
          <w:lang w:val="ro-MD"/>
        </w:rPr>
        <w:t>sediu</w:t>
      </w:r>
      <w:r w:rsidR="00937390" w:rsidRPr="00C40ED3">
        <w:rPr>
          <w:rFonts w:cs="Times New Roman"/>
          <w:sz w:val="24"/>
          <w:szCs w:val="24"/>
          <w:lang w:val="ro-MD"/>
        </w:rPr>
        <w:t>l</w:t>
      </w:r>
      <w:r w:rsidR="006F13F1" w:rsidRPr="00C40ED3" w:rsidDel="00937390">
        <w:rPr>
          <w:rFonts w:cs="Times New Roman"/>
          <w:sz w:val="24"/>
          <w:szCs w:val="24"/>
          <w:lang w:val="ro-MD"/>
        </w:rPr>
        <w:t xml:space="preserve"> </w:t>
      </w:r>
      <w:r w:rsidR="00937390" w:rsidRPr="00C40ED3">
        <w:rPr>
          <w:rFonts w:cs="Times New Roman"/>
          <w:sz w:val="24"/>
          <w:szCs w:val="24"/>
          <w:lang w:val="ro-MD"/>
        </w:rPr>
        <w:t>pe teritoriul</w:t>
      </w:r>
      <w:r w:rsidR="006C3FDD" w:rsidRPr="00C40ED3">
        <w:rPr>
          <w:rFonts w:cs="Times New Roman"/>
          <w:sz w:val="24"/>
          <w:szCs w:val="24"/>
          <w:lang w:val="ro-MD"/>
        </w:rPr>
        <w:t xml:space="preserve"> Republic</w:t>
      </w:r>
      <w:r w:rsidR="00937390" w:rsidRPr="00C40ED3">
        <w:rPr>
          <w:rFonts w:cs="Times New Roman"/>
          <w:sz w:val="24"/>
          <w:szCs w:val="24"/>
          <w:lang w:val="ro-MD"/>
        </w:rPr>
        <w:t>ii</w:t>
      </w:r>
      <w:r w:rsidR="006C3FDD" w:rsidRPr="00C40ED3">
        <w:rPr>
          <w:rFonts w:cs="Times New Roman"/>
          <w:sz w:val="24"/>
          <w:szCs w:val="24"/>
          <w:lang w:val="ro-MD"/>
        </w:rPr>
        <w:t xml:space="preserve"> Moldova</w:t>
      </w:r>
      <w:r w:rsidR="00937390" w:rsidRPr="00C40ED3">
        <w:rPr>
          <w:rFonts w:cs="Times New Roman"/>
          <w:sz w:val="24"/>
          <w:szCs w:val="24"/>
          <w:lang w:val="ro-MD"/>
        </w:rPr>
        <w:t xml:space="preserve"> și care este indicat în actele </w:t>
      </w:r>
      <w:r w:rsidR="00BA1F82" w:rsidRPr="00C40ED3">
        <w:rPr>
          <w:rFonts w:cs="Times New Roman"/>
          <w:sz w:val="24"/>
          <w:szCs w:val="24"/>
          <w:lang w:val="ro-MD"/>
        </w:rPr>
        <w:t xml:space="preserve">lor </w:t>
      </w:r>
      <w:r w:rsidR="00937390" w:rsidRPr="00C40ED3">
        <w:rPr>
          <w:rFonts w:cs="Times New Roman"/>
          <w:sz w:val="24"/>
          <w:szCs w:val="24"/>
          <w:lang w:val="ro-MD"/>
        </w:rPr>
        <w:t>de constituire</w:t>
      </w:r>
      <w:r w:rsidR="00904DDC" w:rsidRPr="00C40ED3">
        <w:rPr>
          <w:rFonts w:cs="Times New Roman"/>
          <w:sz w:val="24"/>
          <w:szCs w:val="24"/>
          <w:lang w:val="ro-MD"/>
        </w:rPr>
        <w:t>. Sediul</w:t>
      </w:r>
      <w:r w:rsidR="00937390" w:rsidRPr="00C40ED3">
        <w:rPr>
          <w:rFonts w:cs="Times New Roman"/>
          <w:sz w:val="24"/>
          <w:szCs w:val="24"/>
          <w:lang w:val="ro-MD"/>
        </w:rPr>
        <w:t xml:space="preserve"> furnizorilor de servicii de criptoactive</w:t>
      </w:r>
      <w:r w:rsidR="00904DDC" w:rsidRPr="00C40ED3">
        <w:rPr>
          <w:rFonts w:cs="Times New Roman"/>
          <w:sz w:val="24"/>
          <w:szCs w:val="24"/>
          <w:lang w:val="ro-MD"/>
        </w:rPr>
        <w:t xml:space="preserve"> reprezintă</w:t>
      </w:r>
      <w:r w:rsidR="007645AB" w:rsidRPr="00C40ED3">
        <w:rPr>
          <w:rFonts w:cs="Times New Roman"/>
          <w:sz w:val="24"/>
          <w:szCs w:val="24"/>
          <w:lang w:val="ro-MD"/>
        </w:rPr>
        <w:t xml:space="preserve"> adresa juridică </w:t>
      </w:r>
      <w:r w:rsidR="00904DDC" w:rsidRPr="00C40ED3">
        <w:rPr>
          <w:rFonts w:cs="Times New Roman"/>
          <w:sz w:val="24"/>
          <w:szCs w:val="24"/>
          <w:lang w:val="ro-MD"/>
        </w:rPr>
        <w:t xml:space="preserve">(locaţia) în care se situează organul </w:t>
      </w:r>
      <w:r w:rsidR="007645AB" w:rsidRPr="00C40ED3">
        <w:rPr>
          <w:rFonts w:cs="Times New Roman"/>
          <w:sz w:val="24"/>
          <w:szCs w:val="24"/>
          <w:lang w:val="ro-MD"/>
        </w:rPr>
        <w:t>de conducere efectiv al acestora</w:t>
      </w:r>
      <w:r w:rsidRPr="00C40ED3">
        <w:rPr>
          <w:rFonts w:cs="Times New Roman"/>
          <w:sz w:val="24"/>
          <w:szCs w:val="24"/>
          <w:lang w:val="ro-MD"/>
        </w:rPr>
        <w:t>.</w:t>
      </w:r>
      <w:r w:rsidR="00521A5A" w:rsidRPr="00C40ED3">
        <w:rPr>
          <w:rFonts w:cs="Times New Roman"/>
          <w:lang w:val="ro-MD"/>
        </w:rPr>
        <w:t xml:space="preserve"> </w:t>
      </w:r>
      <w:r w:rsidR="00521A5A" w:rsidRPr="00C40ED3">
        <w:rPr>
          <w:rFonts w:cs="Times New Roman"/>
          <w:sz w:val="24"/>
          <w:szCs w:val="24"/>
          <w:lang w:val="ro-MD"/>
        </w:rPr>
        <w:t>Administratorul și/sau cel puțin unul dintre directori</w:t>
      </w:r>
      <w:r w:rsidR="00201461" w:rsidRPr="00C40ED3">
        <w:rPr>
          <w:rFonts w:cs="Times New Roman"/>
          <w:sz w:val="24"/>
          <w:szCs w:val="24"/>
          <w:lang w:val="ro-MD"/>
        </w:rPr>
        <w:t>i furnizorilor de servicii de criptoactive</w:t>
      </w:r>
      <w:r w:rsidR="00521A5A" w:rsidRPr="00C40ED3">
        <w:rPr>
          <w:rFonts w:cs="Times New Roman"/>
          <w:sz w:val="24"/>
          <w:szCs w:val="24"/>
          <w:lang w:val="ro-MD"/>
        </w:rPr>
        <w:t xml:space="preserve"> trebuie să aibă domiciliul sau reședința înregistrată în Republica Moldova.</w:t>
      </w:r>
    </w:p>
    <w:p w14:paraId="3D17BF29" w14:textId="77777777" w:rsidR="00F50B78" w:rsidRPr="00C40ED3" w:rsidRDefault="00F50B78"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autorizați în conformitate cu </w:t>
      </w:r>
      <w:r w:rsidR="00A702B9" w:rsidRPr="00C40ED3">
        <w:rPr>
          <w:rFonts w:cs="Times New Roman"/>
          <w:sz w:val="24"/>
          <w:szCs w:val="24"/>
          <w:lang w:val="ro-MD"/>
        </w:rPr>
        <w:t xml:space="preserve">art.57 </w:t>
      </w:r>
      <w:r w:rsidR="00940B43" w:rsidRPr="00C40ED3">
        <w:rPr>
          <w:rFonts w:cs="Times New Roman"/>
          <w:sz w:val="24"/>
          <w:szCs w:val="24"/>
          <w:lang w:val="ro-MD"/>
        </w:rPr>
        <w:t>trebuie să îndeplinească</w:t>
      </w:r>
      <w:r w:rsidRPr="00C40ED3">
        <w:rPr>
          <w:rFonts w:cs="Times New Roman"/>
          <w:sz w:val="24"/>
          <w:szCs w:val="24"/>
          <w:lang w:val="ro-MD"/>
        </w:rPr>
        <w:t xml:space="preserve"> în </w:t>
      </w:r>
      <w:r w:rsidR="00940B43" w:rsidRPr="00C40ED3">
        <w:rPr>
          <w:rFonts w:cs="Times New Roman"/>
          <w:sz w:val="24"/>
          <w:szCs w:val="24"/>
          <w:lang w:val="ro-MD"/>
        </w:rPr>
        <w:t>permanență</w:t>
      </w:r>
      <w:r w:rsidRPr="00C40ED3">
        <w:rPr>
          <w:rFonts w:cs="Times New Roman"/>
          <w:sz w:val="24"/>
          <w:szCs w:val="24"/>
          <w:lang w:val="ro-MD"/>
        </w:rPr>
        <w:t xml:space="preserve"> condițiile impuse pentru autorizare.</w:t>
      </w:r>
    </w:p>
    <w:p w14:paraId="530D5C90" w14:textId="77777777" w:rsidR="00F50B78" w:rsidRPr="00C40ED3" w:rsidRDefault="00F50B78"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persoană care nu este furnizor de servicii de criptoactive nu </w:t>
      </w:r>
      <w:r w:rsidR="00940B43" w:rsidRPr="00C40ED3">
        <w:rPr>
          <w:rFonts w:cs="Times New Roman"/>
          <w:sz w:val="24"/>
          <w:szCs w:val="24"/>
          <w:lang w:val="ro-MD"/>
        </w:rPr>
        <w:t xml:space="preserve">este în drept să </w:t>
      </w:r>
      <w:r w:rsidRPr="00C40ED3">
        <w:rPr>
          <w:rFonts w:cs="Times New Roman"/>
          <w:sz w:val="24"/>
          <w:szCs w:val="24"/>
          <w:lang w:val="ro-MD"/>
        </w:rPr>
        <w:t>utilize</w:t>
      </w:r>
      <w:r w:rsidR="00940B43" w:rsidRPr="00C40ED3">
        <w:rPr>
          <w:rFonts w:cs="Times New Roman"/>
          <w:sz w:val="24"/>
          <w:szCs w:val="24"/>
          <w:lang w:val="ro-MD"/>
        </w:rPr>
        <w:t>ze</w:t>
      </w:r>
      <w:r w:rsidRPr="00C40ED3">
        <w:rPr>
          <w:rFonts w:cs="Times New Roman"/>
          <w:sz w:val="24"/>
          <w:szCs w:val="24"/>
          <w:lang w:val="ro-MD"/>
        </w:rPr>
        <w:t xml:space="preserve"> o denumire sau o denumire comercială</w:t>
      </w:r>
      <w:r w:rsidR="006856FE" w:rsidRPr="00C40ED3">
        <w:rPr>
          <w:rFonts w:cs="Times New Roman"/>
          <w:sz w:val="24"/>
          <w:szCs w:val="24"/>
          <w:lang w:val="ro-MD"/>
        </w:rPr>
        <w:t>,</w:t>
      </w:r>
      <w:r w:rsidRPr="00C40ED3" w:rsidDel="006856FE">
        <w:rPr>
          <w:rFonts w:cs="Times New Roman"/>
          <w:sz w:val="24"/>
          <w:szCs w:val="24"/>
          <w:lang w:val="ro-MD"/>
        </w:rPr>
        <w:t xml:space="preserve"> </w:t>
      </w:r>
      <w:r w:rsidR="006856FE" w:rsidRPr="00C40ED3">
        <w:rPr>
          <w:rFonts w:cs="Times New Roman"/>
          <w:sz w:val="24"/>
          <w:szCs w:val="24"/>
          <w:lang w:val="ro-MD"/>
        </w:rPr>
        <w:t>sau</w:t>
      </w:r>
      <w:r w:rsidRPr="00C40ED3">
        <w:rPr>
          <w:rFonts w:cs="Times New Roman"/>
          <w:sz w:val="24"/>
          <w:szCs w:val="24"/>
          <w:lang w:val="ro-MD"/>
        </w:rPr>
        <w:t xml:space="preserve"> </w:t>
      </w:r>
      <w:r w:rsidR="006856FE" w:rsidRPr="00C40ED3">
        <w:rPr>
          <w:rFonts w:cs="Times New Roman"/>
          <w:sz w:val="24"/>
          <w:szCs w:val="24"/>
          <w:lang w:val="ro-MD"/>
        </w:rPr>
        <w:t>să</w:t>
      </w:r>
      <w:r w:rsidRPr="00C40ED3">
        <w:rPr>
          <w:rFonts w:cs="Times New Roman"/>
          <w:sz w:val="24"/>
          <w:szCs w:val="24"/>
          <w:lang w:val="ro-MD"/>
        </w:rPr>
        <w:t xml:space="preserve"> emit</w:t>
      </w:r>
      <w:r w:rsidR="006856FE" w:rsidRPr="00C40ED3">
        <w:rPr>
          <w:rFonts w:cs="Times New Roman"/>
          <w:sz w:val="24"/>
          <w:szCs w:val="24"/>
          <w:lang w:val="ro-MD"/>
        </w:rPr>
        <w:t>ă</w:t>
      </w:r>
      <w:r w:rsidRPr="00C40ED3">
        <w:rPr>
          <w:rFonts w:cs="Times New Roman"/>
          <w:sz w:val="24"/>
          <w:szCs w:val="24"/>
          <w:lang w:val="ro-MD"/>
        </w:rPr>
        <w:t xml:space="preserve"> comunicări cu caracter publicitar</w:t>
      </w:r>
      <w:r w:rsidR="006856FE" w:rsidRPr="00C40ED3">
        <w:rPr>
          <w:rFonts w:cs="Times New Roman"/>
          <w:sz w:val="24"/>
          <w:szCs w:val="24"/>
          <w:lang w:val="ro-MD"/>
        </w:rPr>
        <w:t>,</w:t>
      </w:r>
      <w:r w:rsidRPr="00C40ED3">
        <w:rPr>
          <w:rFonts w:cs="Times New Roman"/>
          <w:sz w:val="24"/>
          <w:szCs w:val="24"/>
          <w:lang w:val="ro-MD"/>
        </w:rPr>
        <w:t xml:space="preserve"> </w:t>
      </w:r>
      <w:r w:rsidR="006856FE" w:rsidRPr="00C40ED3">
        <w:rPr>
          <w:rFonts w:cs="Times New Roman"/>
          <w:sz w:val="24"/>
          <w:szCs w:val="24"/>
          <w:lang w:val="ro-MD"/>
        </w:rPr>
        <w:t>sau</w:t>
      </w:r>
      <w:r w:rsidR="00F030C6" w:rsidRPr="00C40ED3">
        <w:rPr>
          <w:rFonts w:cs="Times New Roman"/>
          <w:sz w:val="24"/>
          <w:szCs w:val="24"/>
          <w:lang w:val="ro-MD"/>
        </w:rPr>
        <w:t xml:space="preserve"> </w:t>
      </w:r>
      <w:r w:rsidR="006856FE" w:rsidRPr="00C40ED3">
        <w:rPr>
          <w:rFonts w:cs="Times New Roman"/>
          <w:sz w:val="24"/>
          <w:szCs w:val="24"/>
          <w:lang w:val="ro-MD"/>
        </w:rPr>
        <w:t>să</w:t>
      </w:r>
      <w:r w:rsidRPr="00C40ED3">
        <w:rPr>
          <w:rFonts w:cs="Times New Roman"/>
          <w:sz w:val="24"/>
          <w:szCs w:val="24"/>
          <w:lang w:val="ro-MD"/>
        </w:rPr>
        <w:t xml:space="preserve"> </w:t>
      </w:r>
      <w:r w:rsidR="006856FE" w:rsidRPr="00C40ED3">
        <w:rPr>
          <w:rFonts w:cs="Times New Roman"/>
          <w:sz w:val="24"/>
          <w:szCs w:val="24"/>
          <w:lang w:val="ro-MD"/>
        </w:rPr>
        <w:t>întreprindă</w:t>
      </w:r>
      <w:r w:rsidRPr="00C40ED3">
        <w:rPr>
          <w:rFonts w:cs="Times New Roman"/>
          <w:sz w:val="24"/>
          <w:szCs w:val="24"/>
          <w:lang w:val="ro-MD"/>
        </w:rPr>
        <w:t xml:space="preserve"> </w:t>
      </w:r>
      <w:r w:rsidR="006856FE" w:rsidRPr="00C40ED3">
        <w:rPr>
          <w:rFonts w:cs="Times New Roman"/>
          <w:sz w:val="24"/>
          <w:szCs w:val="24"/>
          <w:lang w:val="ro-MD"/>
        </w:rPr>
        <w:t>orice</w:t>
      </w:r>
      <w:r w:rsidRPr="00C40ED3">
        <w:rPr>
          <w:rFonts w:cs="Times New Roman"/>
          <w:sz w:val="24"/>
          <w:szCs w:val="24"/>
          <w:lang w:val="ro-MD"/>
        </w:rPr>
        <w:t xml:space="preserve"> alt proces care sugerează că este furnizor de servicii de criptoactive sau care poate crea confuzie în această privință.</w:t>
      </w:r>
    </w:p>
    <w:p w14:paraId="42A4E3E4" w14:textId="621BAD5E" w:rsidR="00F50B78" w:rsidRPr="00C40ED3" w:rsidRDefault="007A42C4"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 atunci când</w:t>
      </w:r>
      <w:r w:rsidR="00F50B78" w:rsidRPr="00C40ED3">
        <w:rPr>
          <w:rFonts w:cs="Times New Roman"/>
          <w:sz w:val="24"/>
          <w:szCs w:val="24"/>
          <w:lang w:val="ro-MD"/>
        </w:rPr>
        <w:t xml:space="preserve"> acordă autorizații în conformitate cu </w:t>
      </w:r>
      <w:r w:rsidR="00A702B9" w:rsidRPr="00C40ED3">
        <w:rPr>
          <w:rFonts w:cs="Times New Roman"/>
          <w:sz w:val="24"/>
          <w:szCs w:val="24"/>
          <w:lang w:val="ro-MD"/>
        </w:rPr>
        <w:t>art.</w:t>
      </w:r>
      <w:r w:rsidR="00C05328" w:rsidRPr="00C40ED3">
        <w:rPr>
          <w:rFonts w:cs="Times New Roman"/>
          <w:sz w:val="24"/>
          <w:szCs w:val="24"/>
          <w:lang w:val="ro-MD"/>
        </w:rPr>
        <w:t xml:space="preserve"> </w:t>
      </w:r>
      <w:r w:rsidR="00A702B9" w:rsidRPr="00C40ED3">
        <w:rPr>
          <w:rFonts w:cs="Times New Roman"/>
          <w:sz w:val="24"/>
          <w:szCs w:val="24"/>
          <w:lang w:val="ro-MD"/>
        </w:rPr>
        <w:t>57</w:t>
      </w:r>
      <w:r w:rsidRPr="00C40ED3">
        <w:rPr>
          <w:rFonts w:cs="Times New Roman"/>
          <w:sz w:val="24"/>
          <w:szCs w:val="24"/>
          <w:lang w:val="ro-MD"/>
        </w:rPr>
        <w:t>,</w:t>
      </w:r>
      <w:r w:rsidR="00A702B9" w:rsidRPr="00C40ED3">
        <w:rPr>
          <w:rFonts w:cs="Times New Roman"/>
          <w:sz w:val="24"/>
          <w:szCs w:val="24"/>
          <w:lang w:val="ro-MD"/>
        </w:rPr>
        <w:t xml:space="preserve"> </w:t>
      </w:r>
      <w:r w:rsidR="00F50B78" w:rsidRPr="00C40ED3">
        <w:rPr>
          <w:rFonts w:cs="Times New Roman"/>
          <w:sz w:val="24"/>
          <w:szCs w:val="24"/>
          <w:lang w:val="ro-MD"/>
        </w:rPr>
        <w:t xml:space="preserve">specifică </w:t>
      </w:r>
      <w:r w:rsidR="00A93EEE" w:rsidRPr="00C40ED3">
        <w:rPr>
          <w:rFonts w:cs="Times New Roman"/>
          <w:sz w:val="24"/>
          <w:szCs w:val="24"/>
          <w:lang w:val="ro-MD"/>
        </w:rPr>
        <w:t xml:space="preserve">în cuprinsul autorizațiilor respective, </w:t>
      </w:r>
      <w:r w:rsidR="00F50B78" w:rsidRPr="00C40ED3">
        <w:rPr>
          <w:rFonts w:cs="Times New Roman"/>
          <w:sz w:val="24"/>
          <w:szCs w:val="24"/>
          <w:lang w:val="ro-MD"/>
        </w:rPr>
        <w:t>serviciile</w:t>
      </w:r>
      <w:r w:rsidR="001418F6" w:rsidRPr="00C40ED3">
        <w:rPr>
          <w:rFonts w:cs="Times New Roman"/>
          <w:sz w:val="24"/>
          <w:szCs w:val="24"/>
          <w:lang w:val="ro-MD"/>
        </w:rPr>
        <w:t xml:space="preserve"> </w:t>
      </w:r>
      <w:r w:rsidR="00F50B78" w:rsidRPr="00C40ED3">
        <w:rPr>
          <w:rFonts w:cs="Times New Roman"/>
          <w:sz w:val="24"/>
          <w:szCs w:val="24"/>
          <w:lang w:val="ro-MD"/>
        </w:rPr>
        <w:t>de criptoactive pe care furnizorii de servicii de criptoactive sunt autorizați să le furnizeze.</w:t>
      </w:r>
    </w:p>
    <w:p w14:paraId="2CFCA78F" w14:textId="6B8D5CEF" w:rsidR="00382A9B" w:rsidRPr="00C40ED3" w:rsidRDefault="003D3952" w:rsidP="00495187">
      <w:pPr>
        <w:pStyle w:val="Listparagraf"/>
        <w:numPr>
          <w:ilvl w:val="1"/>
          <w:numId w:val="5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instituție de plată autorizată ca furnizor de servicii de criptoactive în temeiul art. 57 poate furniza exclusiv </w:t>
      </w:r>
      <w:r w:rsidR="00382A9B" w:rsidRPr="00C40ED3">
        <w:rPr>
          <w:rFonts w:cs="Times New Roman"/>
          <w:sz w:val="24"/>
          <w:szCs w:val="24"/>
          <w:lang w:val="ro-MD"/>
        </w:rPr>
        <w:t>servicii</w:t>
      </w:r>
      <w:r w:rsidRPr="00C40ED3">
        <w:rPr>
          <w:rFonts w:cs="Times New Roman"/>
          <w:sz w:val="24"/>
          <w:szCs w:val="24"/>
          <w:lang w:val="ro-MD"/>
        </w:rPr>
        <w:t xml:space="preserve"> </w:t>
      </w:r>
      <w:r w:rsidR="00382A9B" w:rsidRPr="00C40ED3">
        <w:rPr>
          <w:rFonts w:cs="Times New Roman"/>
          <w:sz w:val="24"/>
          <w:szCs w:val="24"/>
          <w:lang w:val="ro-MD"/>
        </w:rPr>
        <w:t>de asigurare</w:t>
      </w:r>
      <w:r w:rsidRPr="00C40ED3">
        <w:rPr>
          <w:rFonts w:cs="Times New Roman"/>
          <w:sz w:val="24"/>
          <w:szCs w:val="24"/>
          <w:lang w:val="ro-MD"/>
        </w:rPr>
        <w:t xml:space="preserve"> </w:t>
      </w:r>
      <w:r w:rsidR="00382A9B" w:rsidRPr="00C40ED3">
        <w:rPr>
          <w:rFonts w:cs="Times New Roman"/>
          <w:sz w:val="24"/>
          <w:szCs w:val="24"/>
          <w:lang w:val="ro-MD"/>
        </w:rPr>
        <w:t>a custodiei și administrarea criptoactivelor în numele clienților</w:t>
      </w:r>
      <w:r w:rsidRPr="00C40ED3">
        <w:rPr>
          <w:rFonts w:cs="Times New Roman"/>
          <w:sz w:val="24"/>
          <w:szCs w:val="24"/>
          <w:lang w:val="ro-MD"/>
        </w:rPr>
        <w:t>, precum</w:t>
      </w:r>
      <w:r w:rsidR="00382A9B" w:rsidRPr="00C40ED3">
        <w:rPr>
          <w:rFonts w:cs="Times New Roman"/>
          <w:sz w:val="24"/>
          <w:szCs w:val="24"/>
          <w:lang w:val="ro-MD"/>
        </w:rPr>
        <w:t xml:space="preserve"> și servicii de transfer de criptoactive în numele clienților</w:t>
      </w:r>
      <w:r w:rsidRPr="00C40ED3">
        <w:rPr>
          <w:rFonts w:cs="Times New Roman"/>
          <w:sz w:val="24"/>
          <w:szCs w:val="24"/>
          <w:lang w:val="ro-MD"/>
        </w:rPr>
        <w:t>.</w:t>
      </w:r>
    </w:p>
    <w:p w14:paraId="600A65B5" w14:textId="65820A38" w:rsidR="001418F6" w:rsidRPr="00C40ED3" w:rsidRDefault="00F50B78" w:rsidP="00495187">
      <w:pPr>
        <w:pStyle w:val="Listparagraf"/>
        <w:numPr>
          <w:ilvl w:val="1"/>
          <w:numId w:val="58"/>
        </w:numPr>
        <w:tabs>
          <w:tab w:val="left" w:pos="993"/>
          <w:tab w:val="left" w:pos="1843"/>
        </w:tabs>
        <w:spacing w:after="0"/>
        <w:ind w:left="0" w:firstLine="567"/>
        <w:jc w:val="both"/>
        <w:rPr>
          <w:rFonts w:cs="Times New Roman"/>
          <w:lang w:val="ro-MD"/>
        </w:rPr>
      </w:pPr>
      <w:r w:rsidRPr="00C40ED3">
        <w:rPr>
          <w:rFonts w:cs="Times New Roman"/>
          <w:sz w:val="24"/>
          <w:szCs w:val="24"/>
          <w:lang w:val="ro-MD"/>
        </w:rPr>
        <w:t xml:space="preserve">Furnizorii de servicii de criptoactive care doresc să adauge servicii de criptoactive la autorizația lor, astfel cum se menționează la </w:t>
      </w:r>
      <w:r w:rsidR="00A702B9" w:rsidRPr="00C40ED3">
        <w:rPr>
          <w:rFonts w:cs="Times New Roman"/>
          <w:sz w:val="24"/>
          <w:szCs w:val="24"/>
          <w:lang w:val="ro-MD"/>
        </w:rPr>
        <w:t>art.</w:t>
      </w:r>
      <w:r w:rsidR="00C05328" w:rsidRPr="00C40ED3">
        <w:rPr>
          <w:rFonts w:cs="Times New Roman"/>
          <w:sz w:val="24"/>
          <w:szCs w:val="24"/>
          <w:lang w:val="ro-MD"/>
        </w:rPr>
        <w:t xml:space="preserve"> </w:t>
      </w:r>
      <w:r w:rsidR="00A702B9" w:rsidRPr="00C40ED3">
        <w:rPr>
          <w:rFonts w:cs="Times New Roman"/>
          <w:sz w:val="24"/>
          <w:szCs w:val="24"/>
          <w:lang w:val="ro-MD"/>
        </w:rPr>
        <w:t>57,</w:t>
      </w:r>
      <w:r w:rsidRPr="00C40ED3">
        <w:rPr>
          <w:rFonts w:cs="Times New Roman"/>
          <w:sz w:val="24"/>
          <w:szCs w:val="24"/>
          <w:lang w:val="ro-MD"/>
        </w:rPr>
        <w:t xml:space="preserve"> solicită </w:t>
      </w:r>
      <w:r w:rsidR="00A93EEE" w:rsidRPr="00C40ED3">
        <w:rPr>
          <w:rFonts w:cs="Times New Roman"/>
          <w:sz w:val="24"/>
          <w:szCs w:val="24"/>
          <w:lang w:val="ro-MD"/>
        </w:rPr>
        <w:t>Comisiei Naționale</w:t>
      </w:r>
      <w:r w:rsidRPr="00C40ED3">
        <w:rPr>
          <w:rFonts w:cs="Times New Roman"/>
          <w:sz w:val="24"/>
          <w:szCs w:val="24"/>
          <w:lang w:val="ro-MD"/>
        </w:rPr>
        <w:t xml:space="preserve"> o extindere a autorizației, prin completarea și actualizarea informațiilor menționate la </w:t>
      </w:r>
      <w:r w:rsidR="00102C6A" w:rsidRPr="00C40ED3">
        <w:rPr>
          <w:rFonts w:cs="Times New Roman"/>
          <w:sz w:val="24"/>
          <w:szCs w:val="24"/>
          <w:lang w:val="ro-MD"/>
        </w:rPr>
        <w:t xml:space="preserve">art. </w:t>
      </w:r>
      <w:r w:rsidR="00A658D7" w:rsidRPr="00C40ED3">
        <w:rPr>
          <w:rFonts w:cs="Times New Roman"/>
          <w:sz w:val="24"/>
          <w:szCs w:val="24"/>
          <w:lang w:val="ro-MD"/>
        </w:rPr>
        <w:t>56</w:t>
      </w:r>
      <w:r w:rsidRPr="00C40ED3">
        <w:rPr>
          <w:rFonts w:cs="Times New Roman"/>
          <w:sz w:val="24"/>
          <w:szCs w:val="24"/>
          <w:lang w:val="ro-MD"/>
        </w:rPr>
        <w:t xml:space="preserve">. Cererea de extindere a autorizației se </w:t>
      </w:r>
      <w:r w:rsidR="006F1E81" w:rsidRPr="00C40ED3">
        <w:rPr>
          <w:rFonts w:cs="Times New Roman"/>
          <w:sz w:val="24"/>
          <w:szCs w:val="24"/>
          <w:lang w:val="ro-MD"/>
        </w:rPr>
        <w:t xml:space="preserve">examinează </w:t>
      </w:r>
      <w:r w:rsidRPr="00C40ED3">
        <w:rPr>
          <w:rFonts w:cs="Times New Roman"/>
          <w:sz w:val="24"/>
          <w:szCs w:val="24"/>
          <w:lang w:val="ro-MD"/>
        </w:rPr>
        <w:t xml:space="preserve">în conformitate cu </w:t>
      </w:r>
      <w:r w:rsidR="00102C6A" w:rsidRPr="00C40ED3">
        <w:rPr>
          <w:rFonts w:cs="Times New Roman"/>
          <w:sz w:val="24"/>
          <w:szCs w:val="24"/>
          <w:lang w:val="ro-MD"/>
        </w:rPr>
        <w:t xml:space="preserve">art. </w:t>
      </w:r>
      <w:r w:rsidR="00A658D7" w:rsidRPr="00C40ED3">
        <w:rPr>
          <w:rFonts w:cs="Times New Roman"/>
          <w:sz w:val="24"/>
          <w:szCs w:val="24"/>
          <w:lang w:val="ro-MD"/>
        </w:rPr>
        <w:t>57</w:t>
      </w:r>
      <w:r w:rsidRPr="00C40ED3">
        <w:rPr>
          <w:rFonts w:cs="Times New Roman"/>
          <w:sz w:val="24"/>
          <w:szCs w:val="24"/>
          <w:lang w:val="ro-MD"/>
        </w:rPr>
        <w:t>.</w:t>
      </w:r>
    </w:p>
    <w:p w14:paraId="6826E018" w14:textId="7317969C" w:rsidR="0006187C" w:rsidRPr="00C40ED3" w:rsidRDefault="007941D2" w:rsidP="00495187">
      <w:pPr>
        <w:pStyle w:val="Listparagraf"/>
        <w:numPr>
          <w:ilvl w:val="0"/>
          <w:numId w:val="25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Prin derogare de la alin.(7), o</w:t>
      </w:r>
      <w:r w:rsidR="00B374A5" w:rsidRPr="00C40ED3">
        <w:rPr>
          <w:rFonts w:cs="Times New Roman"/>
          <w:sz w:val="24"/>
          <w:szCs w:val="24"/>
          <w:lang w:val="ro-MD"/>
        </w:rPr>
        <w:t xml:space="preserve"> instituție de credit, o instituție emitentă de monedă electronică</w:t>
      </w:r>
      <w:r w:rsidR="006B2A36" w:rsidRPr="00C40ED3">
        <w:rPr>
          <w:rFonts w:cs="Times New Roman"/>
          <w:lang w:val="ro-MD"/>
        </w:rPr>
        <w:t xml:space="preserve"> </w:t>
      </w:r>
      <w:r w:rsidR="006B2A36" w:rsidRPr="00C40ED3">
        <w:rPr>
          <w:rFonts w:cs="Times New Roman"/>
          <w:sz w:val="24"/>
          <w:szCs w:val="24"/>
          <w:lang w:val="ro-MD"/>
        </w:rPr>
        <w:t>autorizat</w:t>
      </w:r>
      <w:r w:rsidR="00EC6182" w:rsidRPr="00C40ED3">
        <w:rPr>
          <w:rFonts w:cs="Times New Roman"/>
          <w:sz w:val="24"/>
          <w:szCs w:val="24"/>
          <w:lang w:val="ro-MD"/>
        </w:rPr>
        <w:t>e</w:t>
      </w:r>
      <w:r w:rsidR="006B2A36" w:rsidRPr="00C40ED3">
        <w:rPr>
          <w:rFonts w:cs="Times New Roman"/>
          <w:sz w:val="24"/>
          <w:szCs w:val="24"/>
          <w:lang w:val="ro-MD"/>
        </w:rPr>
        <w:t xml:space="preserve"> ca furnizor de servicii de criptoactive în temeiul art. 54</w:t>
      </w:r>
      <w:r w:rsidR="00484C33" w:rsidRPr="00C40ED3">
        <w:rPr>
          <w:rFonts w:cs="Times New Roman"/>
          <w:sz w:val="24"/>
          <w:szCs w:val="24"/>
          <w:lang w:val="ro-MD"/>
        </w:rPr>
        <w:t>,</w:t>
      </w:r>
      <w:r w:rsidR="00B374A5" w:rsidRPr="00C40ED3">
        <w:rPr>
          <w:rFonts w:cs="Times New Roman"/>
          <w:sz w:val="24"/>
          <w:szCs w:val="24"/>
          <w:lang w:val="ro-MD"/>
        </w:rPr>
        <w:t xml:space="preserve"> sau</w:t>
      </w:r>
      <w:r w:rsidR="00484C33" w:rsidRPr="00C40ED3">
        <w:rPr>
          <w:rFonts w:cs="Times New Roman"/>
          <w:sz w:val="24"/>
          <w:szCs w:val="24"/>
          <w:lang w:val="ro-MD"/>
        </w:rPr>
        <w:t xml:space="preserve"> </w:t>
      </w:r>
      <w:r w:rsidR="0006187C" w:rsidRPr="00C40ED3">
        <w:rPr>
          <w:rFonts w:cs="Times New Roman"/>
          <w:sz w:val="24"/>
          <w:szCs w:val="24"/>
          <w:lang w:val="ro-MD"/>
        </w:rPr>
        <w:t>o</w:t>
      </w:r>
      <w:r w:rsidR="00B374A5" w:rsidRPr="00C40ED3">
        <w:rPr>
          <w:rFonts w:cs="Times New Roman"/>
          <w:sz w:val="24"/>
          <w:szCs w:val="24"/>
          <w:lang w:val="ro-MD"/>
        </w:rPr>
        <w:t xml:space="preserve"> </w:t>
      </w:r>
      <w:r w:rsidR="00B4269F" w:rsidRPr="00C40ED3">
        <w:rPr>
          <w:rFonts w:cs="Times New Roman"/>
          <w:sz w:val="24"/>
          <w:szCs w:val="24"/>
          <w:lang w:val="ro-MD"/>
        </w:rPr>
        <w:t>instituți</w:t>
      </w:r>
      <w:r w:rsidR="00484C33" w:rsidRPr="00C40ED3">
        <w:rPr>
          <w:rFonts w:cs="Times New Roman"/>
          <w:sz w:val="24"/>
          <w:szCs w:val="24"/>
          <w:lang w:val="ro-MD"/>
        </w:rPr>
        <w:t>e</w:t>
      </w:r>
      <w:r w:rsidR="00B4269F" w:rsidRPr="00C40ED3">
        <w:rPr>
          <w:rFonts w:cs="Times New Roman"/>
          <w:sz w:val="24"/>
          <w:szCs w:val="24"/>
          <w:lang w:val="ro-MD"/>
        </w:rPr>
        <w:t xml:space="preserve"> de plată</w:t>
      </w:r>
      <w:r w:rsidR="0006187C" w:rsidRPr="00C40ED3">
        <w:rPr>
          <w:rFonts w:cs="Times New Roman"/>
          <w:sz w:val="24"/>
          <w:szCs w:val="24"/>
          <w:lang w:val="ro-MD"/>
        </w:rPr>
        <w:t xml:space="preserve"> autorizată ca furnizor de servicii de criptoactive în temeiul art. 57,</w:t>
      </w:r>
      <w:r w:rsidR="00484C33" w:rsidRPr="00C40ED3">
        <w:rPr>
          <w:rFonts w:cs="Times New Roman"/>
          <w:sz w:val="24"/>
          <w:szCs w:val="24"/>
          <w:lang w:val="ro-MD"/>
        </w:rPr>
        <w:t xml:space="preserve"> </w:t>
      </w:r>
      <w:r w:rsidR="0006187C" w:rsidRPr="00C40ED3">
        <w:rPr>
          <w:rFonts w:cs="Times New Roman"/>
          <w:sz w:val="24"/>
          <w:szCs w:val="24"/>
          <w:lang w:val="ro-MD"/>
        </w:rPr>
        <w:t xml:space="preserve">nu sunt </w:t>
      </w:r>
      <w:r w:rsidRPr="00C40ED3">
        <w:rPr>
          <w:rFonts w:cs="Times New Roman"/>
          <w:sz w:val="24"/>
          <w:szCs w:val="24"/>
          <w:lang w:val="ro-MD"/>
        </w:rPr>
        <w:t xml:space="preserve">eligibile să adauge servicii de criptoactive </w:t>
      </w:r>
      <w:r w:rsidR="00AA3FA6" w:rsidRPr="00C40ED3">
        <w:rPr>
          <w:rFonts w:cs="Times New Roman"/>
          <w:sz w:val="24"/>
          <w:szCs w:val="24"/>
          <w:lang w:val="ro-MD"/>
        </w:rPr>
        <w:t>sau</w:t>
      </w:r>
      <w:r w:rsidRPr="00C40ED3">
        <w:rPr>
          <w:rFonts w:cs="Times New Roman"/>
          <w:sz w:val="24"/>
          <w:szCs w:val="24"/>
          <w:lang w:val="ro-MD"/>
        </w:rPr>
        <w:t xml:space="preserve"> să solicite</w:t>
      </w:r>
      <w:r w:rsidR="00AA3FA6" w:rsidRPr="00C40ED3">
        <w:rPr>
          <w:rFonts w:cs="Times New Roman"/>
          <w:sz w:val="24"/>
          <w:szCs w:val="24"/>
          <w:lang w:val="ro-MD"/>
        </w:rPr>
        <w:t xml:space="preserve"> </w:t>
      </w:r>
      <w:r w:rsidR="00EC6182" w:rsidRPr="00C40ED3">
        <w:rPr>
          <w:rFonts w:cs="Times New Roman"/>
          <w:sz w:val="24"/>
          <w:szCs w:val="24"/>
          <w:lang w:val="ro-MD"/>
        </w:rPr>
        <w:t>extinderea autorizației</w:t>
      </w:r>
      <w:r w:rsidR="00AA3FA6" w:rsidRPr="00C40ED3">
        <w:rPr>
          <w:rFonts w:cs="Times New Roman"/>
          <w:sz w:val="24"/>
          <w:szCs w:val="24"/>
          <w:lang w:val="ro-MD"/>
        </w:rPr>
        <w:t xml:space="preserve"> </w:t>
      </w:r>
      <w:r w:rsidR="00EC6182" w:rsidRPr="00C40ED3">
        <w:rPr>
          <w:rFonts w:cs="Times New Roman"/>
          <w:sz w:val="24"/>
          <w:szCs w:val="24"/>
          <w:lang w:val="ro-MD"/>
        </w:rPr>
        <w:t>cu servicii</w:t>
      </w:r>
      <w:r w:rsidR="00EC6182" w:rsidRPr="00C40ED3">
        <w:rPr>
          <w:rFonts w:cs="Times New Roman"/>
          <w:lang w:val="ro-MD"/>
        </w:rPr>
        <w:t xml:space="preserve"> </w:t>
      </w:r>
      <w:r w:rsidR="00EC6182" w:rsidRPr="00C40ED3">
        <w:rPr>
          <w:rFonts w:cs="Times New Roman"/>
          <w:sz w:val="24"/>
          <w:szCs w:val="24"/>
          <w:lang w:val="ro-MD"/>
        </w:rPr>
        <w:t>de criptoactive</w:t>
      </w:r>
      <w:r w:rsidR="001C0438" w:rsidRPr="00C40ED3">
        <w:rPr>
          <w:rFonts w:cs="Times New Roman"/>
          <w:sz w:val="24"/>
          <w:szCs w:val="24"/>
          <w:lang w:val="ro-MD"/>
        </w:rPr>
        <w:t xml:space="preserve"> suplimentare</w:t>
      </w:r>
      <w:r w:rsidRPr="00C40ED3">
        <w:rPr>
          <w:rFonts w:cs="Times New Roman"/>
          <w:sz w:val="24"/>
          <w:szCs w:val="24"/>
          <w:lang w:val="ro-MD"/>
        </w:rPr>
        <w:t xml:space="preserve"> </w:t>
      </w:r>
      <w:r w:rsidR="00B4269F" w:rsidRPr="00C40ED3">
        <w:rPr>
          <w:rFonts w:cs="Times New Roman"/>
          <w:sz w:val="24"/>
          <w:szCs w:val="24"/>
          <w:lang w:val="ro-MD"/>
        </w:rPr>
        <w:t>în conformitate cu art. 57.</w:t>
      </w:r>
    </w:p>
    <w:p w14:paraId="642D6647" w14:textId="48CEF41D" w:rsidR="009205CC" w:rsidRPr="00C40ED3" w:rsidRDefault="00722B6F" w:rsidP="00495187">
      <w:pPr>
        <w:tabs>
          <w:tab w:val="left" w:pos="993"/>
          <w:tab w:val="left" w:pos="1843"/>
        </w:tabs>
        <w:spacing w:after="0"/>
        <w:ind w:firstLine="567"/>
        <w:jc w:val="both"/>
        <w:rPr>
          <w:rFonts w:cs="Times New Roman"/>
          <w:i/>
          <w:iCs/>
          <w:sz w:val="24"/>
          <w:szCs w:val="24"/>
          <w:lang w:val="ro-MD"/>
        </w:rPr>
      </w:pPr>
      <w:r w:rsidRPr="00C40ED3">
        <w:rPr>
          <w:rFonts w:cs="Times New Roman"/>
          <w:sz w:val="24"/>
          <w:szCs w:val="24"/>
          <w:lang w:val="ro-MD"/>
        </w:rPr>
        <w:t xml:space="preserve"> </w:t>
      </w:r>
    </w:p>
    <w:p w14:paraId="3CB9B0B9"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Furnizarea de servicii de criptoactive de către anumite entități financiare</w:t>
      </w:r>
    </w:p>
    <w:p w14:paraId="3ABD7782" w14:textId="4964AA74"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instituție de credit poate furniza </w:t>
      </w:r>
      <w:r w:rsidR="002D0F92" w:rsidRPr="00C40ED3">
        <w:rPr>
          <w:rFonts w:cs="Times New Roman"/>
          <w:sz w:val="24"/>
          <w:szCs w:val="24"/>
          <w:lang w:val="ro-MD"/>
        </w:rPr>
        <w:t xml:space="preserve">exclusiv </w:t>
      </w:r>
      <w:r w:rsidRPr="00C40ED3">
        <w:rPr>
          <w:rFonts w:cs="Times New Roman"/>
          <w:sz w:val="24"/>
          <w:szCs w:val="24"/>
          <w:lang w:val="ro-MD"/>
        </w:rPr>
        <w:t xml:space="preserve">servicii de </w:t>
      </w:r>
      <w:r w:rsidR="003F08A2" w:rsidRPr="00C40ED3">
        <w:rPr>
          <w:rFonts w:cs="Times New Roman"/>
          <w:sz w:val="24"/>
          <w:szCs w:val="24"/>
          <w:lang w:val="ro-MD"/>
        </w:rPr>
        <w:t>asigura</w:t>
      </w:r>
      <w:r w:rsidR="002D0F92" w:rsidRPr="00C40ED3">
        <w:rPr>
          <w:rFonts w:cs="Times New Roman"/>
          <w:sz w:val="24"/>
          <w:szCs w:val="24"/>
          <w:lang w:val="ro-MD"/>
        </w:rPr>
        <w:t>re a</w:t>
      </w:r>
      <w:r w:rsidR="003F08A2" w:rsidRPr="00C40ED3">
        <w:rPr>
          <w:rFonts w:cs="Times New Roman"/>
          <w:sz w:val="24"/>
          <w:szCs w:val="24"/>
          <w:lang w:val="ro-MD"/>
        </w:rPr>
        <w:t xml:space="preserve"> custodi</w:t>
      </w:r>
      <w:r w:rsidR="002D0F92" w:rsidRPr="00C40ED3">
        <w:rPr>
          <w:rFonts w:cs="Times New Roman"/>
          <w:sz w:val="24"/>
          <w:szCs w:val="24"/>
          <w:lang w:val="ro-MD"/>
        </w:rPr>
        <w:t>ei</w:t>
      </w:r>
      <w:r w:rsidR="003F08A2" w:rsidRPr="00C40ED3">
        <w:rPr>
          <w:rFonts w:cs="Times New Roman"/>
          <w:sz w:val="24"/>
          <w:szCs w:val="24"/>
          <w:lang w:val="ro-MD"/>
        </w:rPr>
        <w:t xml:space="preserve"> și administrarea criptoactivelor în numele clienților cu privire la tokenurile raportate la active și/sau tokenurile de monedă electronică pe care le emite și furniza servicii de transfer de criptoactive în numele clienților cu privire la tokenurile raportate la active și/sau tokenurile de monedă electronică pe care le emite</w:t>
      </w:r>
      <w:r w:rsidR="00F6201C" w:rsidRPr="00C40ED3">
        <w:rPr>
          <w:rFonts w:cs="Times New Roman"/>
          <w:sz w:val="24"/>
          <w:szCs w:val="24"/>
          <w:lang w:val="ro-MD"/>
        </w:rPr>
        <w:t xml:space="preserve">, </w:t>
      </w:r>
      <w:r w:rsidRPr="00C40ED3">
        <w:rPr>
          <w:rFonts w:cs="Times New Roman"/>
          <w:sz w:val="24"/>
          <w:szCs w:val="24"/>
          <w:lang w:val="ro-MD"/>
        </w:rPr>
        <w:t xml:space="preserve">dacă notifică </w:t>
      </w:r>
      <w:r w:rsidR="006F1E81" w:rsidRPr="00C40ED3">
        <w:rPr>
          <w:rFonts w:cs="Times New Roman"/>
          <w:sz w:val="24"/>
          <w:szCs w:val="24"/>
          <w:lang w:val="ro-MD"/>
        </w:rPr>
        <w:t xml:space="preserve">Comisiei </w:t>
      </w:r>
      <w:r w:rsidR="00DC0D4A" w:rsidRPr="00C40ED3">
        <w:rPr>
          <w:rFonts w:cs="Times New Roman"/>
          <w:sz w:val="24"/>
          <w:szCs w:val="24"/>
          <w:lang w:val="ro-MD"/>
        </w:rPr>
        <w:t>Naționale</w:t>
      </w:r>
      <w:r w:rsidR="001E3C59" w:rsidRPr="00C40ED3">
        <w:rPr>
          <w:rFonts w:cs="Times New Roman"/>
          <w:sz w:val="24"/>
          <w:szCs w:val="24"/>
          <w:lang w:val="ro-MD"/>
        </w:rPr>
        <w:t>,</w:t>
      </w:r>
      <w:r w:rsidR="00DC0D4A" w:rsidRPr="00C40ED3">
        <w:rPr>
          <w:rFonts w:cs="Times New Roman"/>
          <w:sz w:val="24"/>
          <w:szCs w:val="24"/>
          <w:lang w:val="ro-MD"/>
        </w:rPr>
        <w:t xml:space="preserve"> </w:t>
      </w:r>
      <w:r w:rsidR="00B95757" w:rsidRPr="00C40ED3">
        <w:rPr>
          <w:rFonts w:cs="Times New Roman"/>
          <w:sz w:val="24"/>
          <w:szCs w:val="24"/>
          <w:lang w:val="ro-MD"/>
        </w:rPr>
        <w:t xml:space="preserve">informațiile menționate la alin. (7), </w:t>
      </w:r>
      <w:r w:rsidRPr="00C40ED3">
        <w:rPr>
          <w:rFonts w:cs="Times New Roman"/>
          <w:sz w:val="24"/>
          <w:szCs w:val="24"/>
          <w:lang w:val="ro-MD"/>
        </w:rPr>
        <w:t>cu cel puțin 40 de zile lucrătoare înainte de furnizarea pentru prima dată a serviciilor respective.</w:t>
      </w:r>
    </w:p>
    <w:p w14:paraId="119E88F3" w14:textId="35EC065F" w:rsidR="00F50B78" w:rsidRPr="00C40ED3" w:rsidRDefault="005B4193"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Depozitarul central unic al valorilor mobiliare </w:t>
      </w:r>
      <w:r w:rsidR="00CD6967" w:rsidRPr="00C40ED3">
        <w:rPr>
          <w:rFonts w:cs="Times New Roman"/>
          <w:sz w:val="24"/>
          <w:szCs w:val="24"/>
          <w:lang w:val="ro-MD"/>
        </w:rPr>
        <w:t xml:space="preserve">poate </w:t>
      </w:r>
      <w:r w:rsidR="00F50B78" w:rsidRPr="00C40ED3">
        <w:rPr>
          <w:rFonts w:cs="Times New Roman"/>
          <w:sz w:val="24"/>
          <w:szCs w:val="24"/>
          <w:lang w:val="ro-MD"/>
        </w:rPr>
        <w:t>asigur</w:t>
      </w:r>
      <w:r w:rsidR="00CD6967" w:rsidRPr="00C40ED3">
        <w:rPr>
          <w:rFonts w:cs="Times New Roman"/>
          <w:sz w:val="24"/>
          <w:szCs w:val="24"/>
          <w:lang w:val="ro-MD"/>
        </w:rPr>
        <w:t>a</w:t>
      </w:r>
      <w:r w:rsidR="00F50B78" w:rsidRPr="00C40ED3">
        <w:rPr>
          <w:rFonts w:cs="Times New Roman"/>
          <w:sz w:val="24"/>
          <w:szCs w:val="24"/>
          <w:lang w:val="ro-MD"/>
        </w:rPr>
        <w:t xml:space="preserve"> custodia și administrarea criptoactivelor în numele clienților numai dacă notifică </w:t>
      </w:r>
      <w:r w:rsidR="002D52D0" w:rsidRPr="00C40ED3">
        <w:rPr>
          <w:rFonts w:cs="Times New Roman"/>
          <w:sz w:val="24"/>
          <w:szCs w:val="24"/>
          <w:lang w:val="ro-MD"/>
        </w:rPr>
        <w:t>Comisi</w:t>
      </w:r>
      <w:r w:rsidR="001A67C0" w:rsidRPr="00C40ED3">
        <w:rPr>
          <w:rFonts w:cs="Times New Roman"/>
          <w:sz w:val="24"/>
          <w:szCs w:val="24"/>
          <w:lang w:val="ro-MD"/>
        </w:rPr>
        <w:t>ei</w:t>
      </w:r>
      <w:r w:rsidR="002D52D0" w:rsidRPr="00C40ED3">
        <w:rPr>
          <w:rFonts w:cs="Times New Roman"/>
          <w:sz w:val="24"/>
          <w:szCs w:val="24"/>
          <w:lang w:val="ro-MD"/>
        </w:rPr>
        <w:t xml:space="preserve"> Național</w:t>
      </w:r>
      <w:r w:rsidR="001A67C0" w:rsidRPr="00C40ED3">
        <w:rPr>
          <w:rFonts w:cs="Times New Roman"/>
          <w:sz w:val="24"/>
          <w:szCs w:val="24"/>
          <w:lang w:val="ro-MD"/>
        </w:rPr>
        <w:t>e</w:t>
      </w:r>
      <w:r w:rsidR="00F50B78" w:rsidRPr="00C40ED3">
        <w:rPr>
          <w:rFonts w:cs="Times New Roman"/>
          <w:sz w:val="24"/>
          <w:szCs w:val="24"/>
          <w:lang w:val="ro-MD"/>
        </w:rPr>
        <w:t xml:space="preserve">, </w:t>
      </w:r>
      <w:r w:rsidR="001A67C0" w:rsidRPr="00C40ED3">
        <w:rPr>
          <w:rFonts w:cs="Times New Roman"/>
          <w:sz w:val="24"/>
          <w:szCs w:val="24"/>
          <w:lang w:val="ro-MD"/>
        </w:rPr>
        <w:t>informațiile menționate la alin. (7)</w:t>
      </w:r>
      <w:r w:rsidR="00B95757" w:rsidRPr="00C40ED3">
        <w:rPr>
          <w:rFonts w:cs="Times New Roman"/>
          <w:sz w:val="24"/>
          <w:szCs w:val="24"/>
          <w:lang w:val="ro-MD"/>
        </w:rPr>
        <w:t>,</w:t>
      </w:r>
      <w:r w:rsidR="001A67C0" w:rsidRPr="00C40ED3">
        <w:rPr>
          <w:rFonts w:cs="Times New Roman"/>
          <w:sz w:val="24"/>
          <w:szCs w:val="24"/>
          <w:lang w:val="ro-MD"/>
        </w:rPr>
        <w:t xml:space="preserve"> </w:t>
      </w:r>
      <w:r w:rsidR="00F50B78" w:rsidRPr="00C40ED3">
        <w:rPr>
          <w:rFonts w:cs="Times New Roman"/>
          <w:sz w:val="24"/>
          <w:szCs w:val="24"/>
          <w:lang w:val="ro-MD"/>
        </w:rPr>
        <w:t>cu cel puțin 40 de zile lucrătoare înainte de furnizarea pentru prima dată a serviciului respectiv.</w:t>
      </w:r>
    </w:p>
    <w:p w14:paraId="09F89A23" w14:textId="3ABD495F"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sensul prezentul</w:t>
      </w:r>
      <w:r w:rsidR="005A4C24" w:rsidRPr="00C40ED3">
        <w:rPr>
          <w:rFonts w:cs="Times New Roman"/>
          <w:sz w:val="24"/>
          <w:szCs w:val="24"/>
          <w:lang w:val="ro-MD"/>
        </w:rPr>
        <w:t>ui</w:t>
      </w:r>
      <w:r w:rsidRPr="00C40ED3">
        <w:rPr>
          <w:rFonts w:cs="Times New Roman"/>
          <w:sz w:val="24"/>
          <w:szCs w:val="24"/>
          <w:lang w:val="ro-MD"/>
        </w:rPr>
        <w:t xml:space="preserve"> alineat, asigurarea custodiei și a administrării criptoactivelor în numele clienților este considerată echivalentă cu deschiderea, administrarea sau gestionarea conturilor de instrumente financiare </w:t>
      </w:r>
      <w:r w:rsidRPr="00C40ED3">
        <w:rPr>
          <w:rFonts w:cs="Times New Roman"/>
          <w:sz w:val="24"/>
          <w:szCs w:val="24"/>
          <w:lang w:val="ro-MD"/>
        </w:rPr>
        <w:lastRenderedPageBreak/>
        <w:t xml:space="preserve">în cadrul unui serviciu de decontare menționate în </w:t>
      </w:r>
      <w:r w:rsidR="002F7E71" w:rsidRPr="00C40ED3">
        <w:rPr>
          <w:rFonts w:cs="Times New Roman"/>
          <w:sz w:val="24"/>
          <w:szCs w:val="24"/>
          <w:lang w:val="ro-MD"/>
        </w:rPr>
        <w:t xml:space="preserve">art. 5, </w:t>
      </w:r>
      <w:r w:rsidR="000104C7" w:rsidRPr="00C40ED3">
        <w:rPr>
          <w:rFonts w:cs="Times New Roman"/>
          <w:sz w:val="24"/>
          <w:szCs w:val="24"/>
          <w:lang w:val="ro-MD"/>
        </w:rPr>
        <w:t>alin.</w:t>
      </w:r>
      <w:r w:rsidR="002F7E71" w:rsidRPr="00C40ED3">
        <w:rPr>
          <w:rFonts w:cs="Times New Roman"/>
          <w:sz w:val="24"/>
          <w:szCs w:val="24"/>
          <w:lang w:val="ro-MD"/>
        </w:rPr>
        <w:t xml:space="preserve"> (2), pct. 2) din Legea </w:t>
      </w:r>
      <w:r w:rsidR="00894EFF" w:rsidRPr="00C40ED3">
        <w:rPr>
          <w:rFonts w:cs="Times New Roman"/>
          <w:sz w:val="24"/>
          <w:szCs w:val="24"/>
          <w:lang w:val="ro-MD"/>
        </w:rPr>
        <w:t xml:space="preserve">nr. </w:t>
      </w:r>
      <w:r w:rsidR="002F7E71" w:rsidRPr="00C40ED3">
        <w:rPr>
          <w:rFonts w:cs="Times New Roman"/>
          <w:sz w:val="24"/>
          <w:szCs w:val="24"/>
          <w:lang w:val="ro-MD"/>
        </w:rPr>
        <w:t>234/2016</w:t>
      </w:r>
      <w:r w:rsidR="00184AD0" w:rsidRPr="00C40ED3">
        <w:rPr>
          <w:rFonts w:cs="Times New Roman"/>
          <w:sz w:val="24"/>
          <w:szCs w:val="24"/>
          <w:lang w:val="ro-MD"/>
        </w:rPr>
        <w:t xml:space="preserve"> cu privire la Depozitarul central unic al valorilor mobiliare</w:t>
      </w:r>
      <w:r w:rsidR="00996890" w:rsidRPr="00C40ED3">
        <w:rPr>
          <w:rFonts w:cs="Times New Roman"/>
          <w:sz w:val="24"/>
          <w:szCs w:val="24"/>
          <w:lang w:val="ro-MD"/>
        </w:rPr>
        <w:t xml:space="preserve"> (în continuare – Legea nr. 234/2016)</w:t>
      </w:r>
      <w:r w:rsidRPr="00C40ED3">
        <w:rPr>
          <w:rFonts w:cs="Times New Roman"/>
          <w:sz w:val="24"/>
          <w:szCs w:val="24"/>
          <w:lang w:val="ro-MD"/>
        </w:rPr>
        <w:t>.</w:t>
      </w:r>
    </w:p>
    <w:p w14:paraId="213DEB9C" w14:textId="0AB499B5"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w:t>
      </w:r>
      <w:r w:rsidR="002F7E71" w:rsidRPr="00C40ED3">
        <w:rPr>
          <w:rFonts w:cs="Times New Roman"/>
          <w:sz w:val="24"/>
          <w:szCs w:val="24"/>
          <w:lang w:val="ro-MD"/>
        </w:rPr>
        <w:t xml:space="preserve">societate </w:t>
      </w:r>
      <w:r w:rsidRPr="00C40ED3">
        <w:rPr>
          <w:rFonts w:cs="Times New Roman"/>
          <w:sz w:val="24"/>
          <w:szCs w:val="24"/>
          <w:lang w:val="ro-MD"/>
        </w:rPr>
        <w:t xml:space="preserve">de investiții poate furniza servicii de criptoactive echivalente cu serviciile și activitățile de investiții pentru care este autorizată în mod specific în temeiul </w:t>
      </w:r>
      <w:r w:rsidR="002F7E71" w:rsidRPr="00C40ED3">
        <w:rPr>
          <w:rFonts w:cs="Times New Roman"/>
          <w:sz w:val="24"/>
          <w:szCs w:val="24"/>
          <w:lang w:val="ro-MD"/>
        </w:rPr>
        <w:t xml:space="preserve">Legii </w:t>
      </w:r>
      <w:r w:rsidR="001B5928" w:rsidRPr="00C40ED3">
        <w:rPr>
          <w:rFonts w:cs="Times New Roman"/>
          <w:sz w:val="24"/>
          <w:szCs w:val="24"/>
          <w:lang w:val="ro-MD"/>
        </w:rPr>
        <w:t>nr.</w:t>
      </w:r>
      <w:r w:rsidR="002F7E71" w:rsidRPr="00C40ED3">
        <w:rPr>
          <w:rFonts w:cs="Times New Roman"/>
          <w:sz w:val="24"/>
          <w:szCs w:val="24"/>
          <w:lang w:val="ro-MD"/>
        </w:rPr>
        <w:t>171/2012</w:t>
      </w:r>
      <w:r w:rsidR="00184AD0" w:rsidRPr="00C40ED3">
        <w:rPr>
          <w:rFonts w:cs="Times New Roman"/>
          <w:sz w:val="24"/>
          <w:szCs w:val="24"/>
          <w:lang w:val="ro-MD"/>
        </w:rPr>
        <w:t xml:space="preserve"> </w:t>
      </w:r>
      <w:r w:rsidRPr="00C40ED3">
        <w:rPr>
          <w:rFonts w:cs="Times New Roman"/>
          <w:sz w:val="24"/>
          <w:szCs w:val="24"/>
          <w:lang w:val="ro-MD"/>
        </w:rPr>
        <w:t xml:space="preserve">dacă notifică </w:t>
      </w:r>
      <w:r w:rsidR="002D52D0" w:rsidRPr="00C40ED3">
        <w:rPr>
          <w:rFonts w:cs="Times New Roman"/>
          <w:sz w:val="24"/>
          <w:szCs w:val="24"/>
          <w:lang w:val="ro-MD"/>
        </w:rPr>
        <w:t>Comisi</w:t>
      </w:r>
      <w:r w:rsidR="006E4698" w:rsidRPr="00C40ED3">
        <w:rPr>
          <w:rFonts w:cs="Times New Roman"/>
          <w:sz w:val="24"/>
          <w:szCs w:val="24"/>
          <w:lang w:val="ro-MD"/>
        </w:rPr>
        <w:t>ei</w:t>
      </w:r>
      <w:r w:rsidR="002D52D0" w:rsidRPr="00C40ED3">
        <w:rPr>
          <w:rFonts w:cs="Times New Roman"/>
          <w:sz w:val="24"/>
          <w:szCs w:val="24"/>
          <w:lang w:val="ro-MD"/>
        </w:rPr>
        <w:t xml:space="preserve"> Național</w:t>
      </w:r>
      <w:r w:rsidR="006E4698" w:rsidRPr="00C40ED3">
        <w:rPr>
          <w:rFonts w:cs="Times New Roman"/>
          <w:sz w:val="24"/>
          <w:szCs w:val="24"/>
          <w:lang w:val="ro-MD"/>
        </w:rPr>
        <w:t>e</w:t>
      </w:r>
      <w:r w:rsidR="00CD6967" w:rsidRPr="00C40ED3">
        <w:rPr>
          <w:rFonts w:cs="Times New Roman"/>
          <w:sz w:val="24"/>
          <w:szCs w:val="24"/>
          <w:lang w:val="ro-MD"/>
        </w:rPr>
        <w:t>,</w:t>
      </w:r>
      <w:r w:rsidRPr="00C40ED3">
        <w:rPr>
          <w:rFonts w:cs="Times New Roman"/>
          <w:sz w:val="24"/>
          <w:szCs w:val="24"/>
          <w:lang w:val="ro-MD"/>
        </w:rPr>
        <w:t xml:space="preserve"> </w:t>
      </w:r>
      <w:r w:rsidR="001A67C0" w:rsidRPr="00C40ED3">
        <w:rPr>
          <w:rFonts w:cs="Times New Roman"/>
          <w:sz w:val="24"/>
          <w:szCs w:val="24"/>
          <w:lang w:val="ro-MD"/>
        </w:rPr>
        <w:t xml:space="preserve">informațiile menționate la alin. (7), </w:t>
      </w:r>
      <w:r w:rsidRPr="00C40ED3">
        <w:rPr>
          <w:rFonts w:cs="Times New Roman"/>
          <w:sz w:val="24"/>
          <w:szCs w:val="24"/>
          <w:lang w:val="ro-MD"/>
        </w:rPr>
        <w:t>cu cel puțin 40 de zile lucrătoare înainte de furnizarea pentru prima dată a serviciilor respective.</w:t>
      </w:r>
    </w:p>
    <w:p w14:paraId="5F8490AB"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sensul prezentului alineat</w:t>
      </w:r>
      <w:r w:rsidR="002F7CF9" w:rsidRPr="00C40ED3">
        <w:rPr>
          <w:rFonts w:cs="Times New Roman"/>
          <w:sz w:val="24"/>
          <w:szCs w:val="24"/>
          <w:lang w:val="ro-MD"/>
        </w:rPr>
        <w:t>, servicii de criptoactive echivalente cu serviciile și activitățile de investiții sunt</w:t>
      </w:r>
      <w:r w:rsidRPr="00C40ED3">
        <w:rPr>
          <w:rFonts w:cs="Times New Roman"/>
          <w:sz w:val="24"/>
          <w:szCs w:val="24"/>
          <w:lang w:val="ro-MD"/>
        </w:rPr>
        <w:t>:</w:t>
      </w:r>
    </w:p>
    <w:p w14:paraId="7BAED785" w14:textId="77777777"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asigurarea custodiei și a administrării criptoactivelor în numele clienților este considerată echivalentă cu serviciul auxiliar menționat în </w:t>
      </w:r>
      <w:r w:rsidR="00C869A6" w:rsidRPr="00C40ED3">
        <w:rPr>
          <w:rFonts w:cs="Times New Roman"/>
          <w:sz w:val="24"/>
          <w:szCs w:val="24"/>
          <w:lang w:val="ro-MD"/>
        </w:rPr>
        <w:t xml:space="preserve">art. </w:t>
      </w:r>
      <w:r w:rsidR="00F11665" w:rsidRPr="00C40ED3">
        <w:rPr>
          <w:rFonts w:cs="Times New Roman"/>
          <w:sz w:val="24"/>
          <w:szCs w:val="24"/>
          <w:lang w:val="ro-MD"/>
        </w:rPr>
        <w:t xml:space="preserve">33, </w:t>
      </w:r>
      <w:r w:rsidR="000104C7" w:rsidRPr="00C40ED3">
        <w:rPr>
          <w:rFonts w:cs="Times New Roman"/>
          <w:sz w:val="24"/>
          <w:szCs w:val="24"/>
          <w:lang w:val="ro-MD"/>
        </w:rPr>
        <w:t>alin.</w:t>
      </w:r>
      <w:r w:rsidR="00F11665" w:rsidRPr="00C40ED3">
        <w:rPr>
          <w:rFonts w:cs="Times New Roman"/>
          <w:sz w:val="24"/>
          <w:szCs w:val="24"/>
          <w:lang w:val="ro-MD"/>
        </w:rPr>
        <w:t xml:space="preserve"> (2) lit. a) din Legea </w:t>
      </w:r>
      <w:r w:rsidR="001B5928" w:rsidRPr="00C40ED3">
        <w:rPr>
          <w:rFonts w:cs="Times New Roman"/>
          <w:sz w:val="24"/>
          <w:szCs w:val="24"/>
          <w:lang w:val="ro-MD"/>
        </w:rPr>
        <w:t xml:space="preserve">nr. </w:t>
      </w:r>
      <w:r w:rsidR="00F11665" w:rsidRPr="00C40ED3">
        <w:rPr>
          <w:rFonts w:cs="Times New Roman"/>
          <w:sz w:val="24"/>
          <w:szCs w:val="24"/>
          <w:lang w:val="ro-MD"/>
        </w:rPr>
        <w:t>171/2012</w:t>
      </w:r>
      <w:r w:rsidRPr="00C40ED3">
        <w:rPr>
          <w:rFonts w:cs="Times New Roman"/>
          <w:sz w:val="24"/>
          <w:szCs w:val="24"/>
          <w:lang w:val="ro-MD"/>
        </w:rPr>
        <w:t>;</w:t>
      </w:r>
    </w:p>
    <w:p w14:paraId="7D8EFCA1" w14:textId="1C820118"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operarea unei platforme de tranzacționare pentru criptoactive este considerată echivalentă cu operarea unui sistem multilateral de tranzacționare și cu operarea un</w:t>
      </w:r>
      <w:r w:rsidR="00052A1B" w:rsidRPr="00C40ED3">
        <w:rPr>
          <w:rFonts w:cs="Times New Roman"/>
          <w:sz w:val="24"/>
          <w:szCs w:val="24"/>
          <w:lang w:val="ro-MD"/>
        </w:rPr>
        <w:t>e</w:t>
      </w:r>
      <w:r w:rsidR="000E15A1" w:rsidRPr="00C40ED3">
        <w:rPr>
          <w:rFonts w:cs="Times New Roman"/>
          <w:sz w:val="24"/>
          <w:szCs w:val="24"/>
          <w:lang w:val="ro-MD"/>
        </w:rPr>
        <w:t>i</w:t>
      </w:r>
      <w:r w:rsidRPr="00C40ED3">
        <w:rPr>
          <w:rFonts w:cs="Times New Roman"/>
          <w:sz w:val="24"/>
          <w:szCs w:val="24"/>
          <w:lang w:val="ro-MD"/>
        </w:rPr>
        <w:t xml:space="preserve"> </w:t>
      </w:r>
      <w:r w:rsidR="00052A1B" w:rsidRPr="00C40ED3">
        <w:rPr>
          <w:rFonts w:cs="Times New Roman"/>
          <w:sz w:val="24"/>
          <w:szCs w:val="24"/>
          <w:lang w:val="ro-MD"/>
        </w:rPr>
        <w:t xml:space="preserve">piețe reglementate </w:t>
      </w:r>
      <w:r w:rsidRPr="00C40ED3">
        <w:rPr>
          <w:rFonts w:cs="Times New Roman"/>
          <w:sz w:val="24"/>
          <w:szCs w:val="24"/>
          <w:lang w:val="ro-MD"/>
        </w:rPr>
        <w:t xml:space="preserve">menționate în </w:t>
      </w:r>
      <w:r w:rsidR="00052A1B" w:rsidRPr="00C40ED3">
        <w:rPr>
          <w:rFonts w:cs="Times New Roman"/>
          <w:sz w:val="24"/>
          <w:szCs w:val="24"/>
          <w:lang w:val="ro-MD"/>
        </w:rPr>
        <w:t xml:space="preserve">capitolul IV din Legea </w:t>
      </w:r>
      <w:r w:rsidR="001B5928" w:rsidRPr="00C40ED3">
        <w:rPr>
          <w:rFonts w:cs="Times New Roman"/>
          <w:sz w:val="24"/>
          <w:szCs w:val="24"/>
          <w:lang w:val="ro-MD"/>
        </w:rPr>
        <w:t xml:space="preserve">nr. </w:t>
      </w:r>
      <w:r w:rsidR="00052A1B" w:rsidRPr="00C40ED3">
        <w:rPr>
          <w:rFonts w:cs="Times New Roman"/>
          <w:sz w:val="24"/>
          <w:szCs w:val="24"/>
          <w:lang w:val="ro-MD"/>
        </w:rPr>
        <w:t>171/2012</w:t>
      </w:r>
      <w:r w:rsidRPr="00C40ED3">
        <w:rPr>
          <w:rFonts w:cs="Times New Roman"/>
          <w:sz w:val="24"/>
          <w:szCs w:val="24"/>
          <w:lang w:val="ro-MD"/>
        </w:rPr>
        <w:t>;</w:t>
      </w:r>
    </w:p>
    <w:p w14:paraId="717E9B4E" w14:textId="4D796036"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schimbul de criptoactive contra unor fonduri și contra altor criptoactive este considerat echivalent cu tranzacționarea </w:t>
      </w:r>
      <w:r w:rsidR="00316877" w:rsidRPr="00C40ED3">
        <w:rPr>
          <w:rFonts w:cs="Times New Roman"/>
          <w:sz w:val="24"/>
          <w:szCs w:val="24"/>
          <w:lang w:val="ro-MD"/>
        </w:rPr>
        <w:t xml:space="preserve">în </w:t>
      </w:r>
      <w:r w:rsidRPr="00C40ED3">
        <w:rPr>
          <w:rFonts w:cs="Times New Roman"/>
          <w:sz w:val="24"/>
          <w:szCs w:val="24"/>
          <w:lang w:val="ro-MD"/>
        </w:rPr>
        <w:t xml:space="preserve">cont propriu menționată în </w:t>
      </w:r>
      <w:r w:rsidR="007767DF" w:rsidRPr="00C40ED3">
        <w:rPr>
          <w:rFonts w:cs="Times New Roman"/>
          <w:sz w:val="24"/>
          <w:szCs w:val="24"/>
          <w:lang w:val="ro-MD"/>
        </w:rPr>
        <w:t xml:space="preserve">art. </w:t>
      </w:r>
      <w:r w:rsidR="00052A1B" w:rsidRPr="00C40ED3">
        <w:rPr>
          <w:rFonts w:cs="Times New Roman"/>
          <w:sz w:val="24"/>
          <w:szCs w:val="24"/>
          <w:lang w:val="ro-MD"/>
        </w:rPr>
        <w:t xml:space="preserve">33, </w:t>
      </w:r>
      <w:r w:rsidR="000104C7" w:rsidRPr="00C40ED3">
        <w:rPr>
          <w:rFonts w:cs="Times New Roman"/>
          <w:sz w:val="24"/>
          <w:szCs w:val="24"/>
          <w:lang w:val="ro-MD"/>
        </w:rPr>
        <w:t>alin.</w:t>
      </w:r>
      <w:r w:rsidR="00052A1B" w:rsidRPr="00C40ED3">
        <w:rPr>
          <w:rFonts w:cs="Times New Roman"/>
          <w:sz w:val="24"/>
          <w:szCs w:val="24"/>
          <w:lang w:val="ro-MD"/>
        </w:rPr>
        <w:t xml:space="preserve"> (1) lit. c) din Legea </w:t>
      </w:r>
      <w:r w:rsidR="001B5928" w:rsidRPr="00C40ED3">
        <w:rPr>
          <w:rFonts w:cs="Times New Roman"/>
          <w:sz w:val="24"/>
          <w:szCs w:val="24"/>
          <w:lang w:val="ro-MD"/>
        </w:rPr>
        <w:t xml:space="preserve">nr. </w:t>
      </w:r>
      <w:r w:rsidR="00052A1B" w:rsidRPr="00C40ED3">
        <w:rPr>
          <w:rFonts w:cs="Times New Roman"/>
          <w:sz w:val="24"/>
          <w:szCs w:val="24"/>
          <w:lang w:val="ro-MD"/>
        </w:rPr>
        <w:t>171/2012</w:t>
      </w:r>
      <w:r w:rsidRPr="00C40ED3">
        <w:rPr>
          <w:rFonts w:cs="Times New Roman"/>
          <w:sz w:val="24"/>
          <w:szCs w:val="24"/>
          <w:lang w:val="ro-MD"/>
        </w:rPr>
        <w:t>;</w:t>
      </w:r>
    </w:p>
    <w:p w14:paraId="2118F20E" w14:textId="77777777"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executarea ordinelor aferente criptoactivelor în numele clienților este considerată echivalentă cu executarea ordinelor în contul clienților menționată în </w:t>
      </w:r>
      <w:r w:rsidR="007767DF" w:rsidRPr="00C40ED3">
        <w:rPr>
          <w:rFonts w:cs="Times New Roman"/>
          <w:sz w:val="24"/>
          <w:szCs w:val="24"/>
          <w:lang w:val="ro-MD"/>
        </w:rPr>
        <w:t xml:space="preserve">art. </w:t>
      </w:r>
      <w:r w:rsidR="00777C3E" w:rsidRPr="00C40ED3">
        <w:rPr>
          <w:rFonts w:cs="Times New Roman"/>
          <w:sz w:val="24"/>
          <w:szCs w:val="24"/>
          <w:lang w:val="ro-MD"/>
        </w:rPr>
        <w:t xml:space="preserve">33, </w:t>
      </w:r>
      <w:r w:rsidR="000104C7" w:rsidRPr="00C40ED3">
        <w:rPr>
          <w:rFonts w:cs="Times New Roman"/>
          <w:sz w:val="24"/>
          <w:szCs w:val="24"/>
          <w:lang w:val="ro-MD"/>
        </w:rPr>
        <w:t>alin.</w:t>
      </w:r>
      <w:r w:rsidR="00777C3E" w:rsidRPr="00C40ED3">
        <w:rPr>
          <w:rFonts w:cs="Times New Roman"/>
          <w:sz w:val="24"/>
          <w:szCs w:val="24"/>
          <w:lang w:val="ro-MD"/>
        </w:rPr>
        <w:t xml:space="preserve"> (1) lit. b) din Legea </w:t>
      </w:r>
      <w:r w:rsidR="001B5928" w:rsidRPr="00C40ED3">
        <w:rPr>
          <w:rFonts w:cs="Times New Roman"/>
          <w:sz w:val="24"/>
          <w:szCs w:val="24"/>
          <w:lang w:val="ro-MD"/>
        </w:rPr>
        <w:t xml:space="preserve">nr. </w:t>
      </w:r>
      <w:r w:rsidR="00777C3E" w:rsidRPr="00C40ED3">
        <w:rPr>
          <w:rFonts w:cs="Times New Roman"/>
          <w:sz w:val="24"/>
          <w:szCs w:val="24"/>
          <w:lang w:val="ro-MD"/>
        </w:rPr>
        <w:t>171/2012</w:t>
      </w:r>
      <w:r w:rsidRPr="00C40ED3">
        <w:rPr>
          <w:rFonts w:cs="Times New Roman"/>
          <w:sz w:val="24"/>
          <w:szCs w:val="24"/>
          <w:lang w:val="ro-MD"/>
        </w:rPr>
        <w:t>;</w:t>
      </w:r>
    </w:p>
    <w:p w14:paraId="550ABA28" w14:textId="7EB5D70E"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plasarea de criptoactive este considerată echivalentă cu subscrierea sau </w:t>
      </w:r>
      <w:r w:rsidR="00316877" w:rsidRPr="00C40ED3">
        <w:rPr>
          <w:rFonts w:cs="Times New Roman"/>
          <w:sz w:val="24"/>
          <w:szCs w:val="24"/>
          <w:lang w:val="ro-MD"/>
        </w:rPr>
        <w:t xml:space="preserve">plasamentul </w:t>
      </w:r>
      <w:r w:rsidRPr="00C40ED3">
        <w:rPr>
          <w:rFonts w:cs="Times New Roman"/>
          <w:sz w:val="24"/>
          <w:szCs w:val="24"/>
          <w:lang w:val="ro-MD"/>
        </w:rPr>
        <w:t xml:space="preserve">de instrumente financiare </w:t>
      </w:r>
      <w:r w:rsidR="00316877" w:rsidRPr="00C40ED3">
        <w:rPr>
          <w:rFonts w:cs="Times New Roman"/>
          <w:sz w:val="24"/>
          <w:szCs w:val="24"/>
          <w:lang w:val="ro-MD"/>
        </w:rPr>
        <w:t xml:space="preserve">în baza unui </w:t>
      </w:r>
      <w:r w:rsidRPr="00C40ED3">
        <w:rPr>
          <w:rFonts w:cs="Times New Roman"/>
          <w:sz w:val="24"/>
          <w:szCs w:val="24"/>
          <w:lang w:val="ro-MD"/>
        </w:rPr>
        <w:t xml:space="preserve">angajament ferm și cu </w:t>
      </w:r>
      <w:r w:rsidR="00316877" w:rsidRPr="00C40ED3">
        <w:rPr>
          <w:rFonts w:cs="Times New Roman"/>
          <w:sz w:val="24"/>
          <w:szCs w:val="24"/>
          <w:lang w:val="ro-MD"/>
        </w:rPr>
        <w:t xml:space="preserve">plasamentul </w:t>
      </w:r>
      <w:r w:rsidRPr="00C40ED3">
        <w:rPr>
          <w:rFonts w:cs="Times New Roman"/>
          <w:sz w:val="24"/>
          <w:szCs w:val="24"/>
          <w:lang w:val="ro-MD"/>
        </w:rPr>
        <w:t xml:space="preserve">de instrumente financiare fără angajament ferm menționate în </w:t>
      </w:r>
      <w:r w:rsidR="007767DF" w:rsidRPr="00C40ED3">
        <w:rPr>
          <w:rFonts w:cs="Times New Roman"/>
          <w:sz w:val="24"/>
          <w:szCs w:val="24"/>
          <w:lang w:val="ro-MD"/>
        </w:rPr>
        <w:t xml:space="preserve">art. </w:t>
      </w:r>
      <w:r w:rsidR="00777C3E" w:rsidRPr="00C40ED3">
        <w:rPr>
          <w:rFonts w:cs="Times New Roman"/>
          <w:sz w:val="24"/>
          <w:szCs w:val="24"/>
          <w:lang w:val="ro-MD"/>
        </w:rPr>
        <w:t xml:space="preserve">33, </w:t>
      </w:r>
      <w:r w:rsidR="000104C7" w:rsidRPr="00C40ED3">
        <w:rPr>
          <w:rFonts w:cs="Times New Roman"/>
          <w:sz w:val="24"/>
          <w:szCs w:val="24"/>
          <w:lang w:val="ro-MD"/>
        </w:rPr>
        <w:t>alin.</w:t>
      </w:r>
      <w:r w:rsidR="00777C3E" w:rsidRPr="00C40ED3">
        <w:rPr>
          <w:rFonts w:cs="Times New Roman"/>
          <w:sz w:val="24"/>
          <w:szCs w:val="24"/>
          <w:lang w:val="ro-MD"/>
        </w:rPr>
        <w:t xml:space="preserve"> (1) lit. f) și, respectiv, lit. g) din Legea </w:t>
      </w:r>
      <w:r w:rsidR="001B5928" w:rsidRPr="00C40ED3">
        <w:rPr>
          <w:rFonts w:cs="Times New Roman"/>
          <w:sz w:val="24"/>
          <w:szCs w:val="24"/>
          <w:lang w:val="ro-MD"/>
        </w:rPr>
        <w:t xml:space="preserve">nr. </w:t>
      </w:r>
      <w:r w:rsidR="00777C3E" w:rsidRPr="00C40ED3">
        <w:rPr>
          <w:rFonts w:cs="Times New Roman"/>
          <w:sz w:val="24"/>
          <w:szCs w:val="24"/>
          <w:lang w:val="ro-MD"/>
        </w:rPr>
        <w:t>171/2012</w:t>
      </w:r>
      <w:r w:rsidRPr="00C40ED3">
        <w:rPr>
          <w:rFonts w:cs="Times New Roman"/>
          <w:sz w:val="24"/>
          <w:szCs w:val="24"/>
          <w:lang w:val="ro-MD"/>
        </w:rPr>
        <w:t>;</w:t>
      </w:r>
    </w:p>
    <w:p w14:paraId="17947DC8" w14:textId="77777777"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primirea și transmiterea ordinelor aferente criptoactivelor în numele clienților sunt considerate echivalente cu primirea și transmiterea de ordine privind unul sau mai multe instrumente financiare menționate în </w:t>
      </w:r>
      <w:r w:rsidR="007767DF" w:rsidRPr="00C40ED3">
        <w:rPr>
          <w:rFonts w:cs="Times New Roman"/>
          <w:sz w:val="24"/>
          <w:szCs w:val="24"/>
          <w:lang w:val="ro-MD"/>
        </w:rPr>
        <w:t xml:space="preserve">art. </w:t>
      </w:r>
      <w:r w:rsidR="00777C3E" w:rsidRPr="00C40ED3">
        <w:rPr>
          <w:rFonts w:cs="Times New Roman"/>
          <w:sz w:val="24"/>
          <w:szCs w:val="24"/>
          <w:lang w:val="ro-MD"/>
        </w:rPr>
        <w:t xml:space="preserve">33, </w:t>
      </w:r>
      <w:r w:rsidR="000104C7" w:rsidRPr="00C40ED3">
        <w:rPr>
          <w:rFonts w:cs="Times New Roman"/>
          <w:sz w:val="24"/>
          <w:szCs w:val="24"/>
          <w:lang w:val="ro-MD"/>
        </w:rPr>
        <w:t>alin.</w:t>
      </w:r>
      <w:r w:rsidR="00777C3E" w:rsidRPr="00C40ED3">
        <w:rPr>
          <w:rFonts w:cs="Times New Roman"/>
          <w:sz w:val="24"/>
          <w:szCs w:val="24"/>
          <w:lang w:val="ro-MD"/>
        </w:rPr>
        <w:t xml:space="preserve"> (1) lit. a) din Legea </w:t>
      </w:r>
      <w:r w:rsidR="001B5928" w:rsidRPr="00C40ED3">
        <w:rPr>
          <w:rFonts w:cs="Times New Roman"/>
          <w:sz w:val="24"/>
          <w:szCs w:val="24"/>
          <w:lang w:val="ro-MD"/>
        </w:rPr>
        <w:t xml:space="preserve">nr. </w:t>
      </w:r>
      <w:r w:rsidR="00777C3E" w:rsidRPr="00C40ED3">
        <w:rPr>
          <w:rFonts w:cs="Times New Roman"/>
          <w:sz w:val="24"/>
          <w:szCs w:val="24"/>
          <w:lang w:val="ro-MD"/>
        </w:rPr>
        <w:t>171/2012</w:t>
      </w:r>
      <w:r w:rsidRPr="00C40ED3">
        <w:rPr>
          <w:rFonts w:cs="Times New Roman"/>
          <w:sz w:val="24"/>
          <w:szCs w:val="24"/>
          <w:lang w:val="ro-MD"/>
        </w:rPr>
        <w:t>;</w:t>
      </w:r>
    </w:p>
    <w:p w14:paraId="36AA0EB0" w14:textId="77777777"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oferirea de consultanță cu privire la criptoactive este considerată echivalentă cu serviciile de consultanță de investiții menționate în </w:t>
      </w:r>
      <w:r w:rsidR="00777C3E" w:rsidRPr="00C40ED3">
        <w:rPr>
          <w:rFonts w:cs="Times New Roman"/>
          <w:sz w:val="24"/>
          <w:szCs w:val="24"/>
          <w:lang w:val="ro-MD"/>
        </w:rPr>
        <w:t>art</w:t>
      </w:r>
      <w:r w:rsidR="007767DF" w:rsidRPr="00C40ED3">
        <w:rPr>
          <w:rFonts w:cs="Times New Roman"/>
          <w:sz w:val="24"/>
          <w:szCs w:val="24"/>
          <w:lang w:val="ro-MD"/>
        </w:rPr>
        <w:t>.</w:t>
      </w:r>
      <w:r w:rsidR="00777C3E" w:rsidRPr="00C40ED3">
        <w:rPr>
          <w:rFonts w:cs="Times New Roman"/>
          <w:sz w:val="24"/>
          <w:szCs w:val="24"/>
          <w:lang w:val="ro-MD"/>
        </w:rPr>
        <w:t xml:space="preserve">33, </w:t>
      </w:r>
      <w:r w:rsidR="000104C7" w:rsidRPr="00C40ED3">
        <w:rPr>
          <w:rFonts w:cs="Times New Roman"/>
          <w:sz w:val="24"/>
          <w:szCs w:val="24"/>
          <w:lang w:val="ro-MD"/>
        </w:rPr>
        <w:t>alin.</w:t>
      </w:r>
      <w:r w:rsidR="00777C3E" w:rsidRPr="00C40ED3">
        <w:rPr>
          <w:rFonts w:cs="Times New Roman"/>
          <w:sz w:val="24"/>
          <w:szCs w:val="24"/>
          <w:lang w:val="ro-MD"/>
        </w:rPr>
        <w:t xml:space="preserve"> (1) lit. e) din Legea </w:t>
      </w:r>
      <w:r w:rsidR="001B5928" w:rsidRPr="00C40ED3">
        <w:rPr>
          <w:rFonts w:cs="Times New Roman"/>
          <w:sz w:val="24"/>
          <w:szCs w:val="24"/>
          <w:lang w:val="ro-MD"/>
        </w:rPr>
        <w:t xml:space="preserve">nr. </w:t>
      </w:r>
      <w:r w:rsidR="00777C3E" w:rsidRPr="00C40ED3">
        <w:rPr>
          <w:rFonts w:cs="Times New Roman"/>
          <w:sz w:val="24"/>
          <w:szCs w:val="24"/>
          <w:lang w:val="ro-MD"/>
        </w:rPr>
        <w:t>171/2012</w:t>
      </w:r>
      <w:r w:rsidRPr="00C40ED3">
        <w:rPr>
          <w:rFonts w:cs="Times New Roman"/>
          <w:sz w:val="24"/>
          <w:szCs w:val="24"/>
          <w:lang w:val="ro-MD"/>
        </w:rPr>
        <w:t>;</w:t>
      </w:r>
    </w:p>
    <w:p w14:paraId="35025625" w14:textId="77777777" w:rsidR="005E093B" w:rsidRPr="00C40ED3" w:rsidRDefault="005E093B" w:rsidP="00495187">
      <w:pPr>
        <w:pStyle w:val="Listparagraf"/>
        <w:numPr>
          <w:ilvl w:val="2"/>
          <w:numId w:val="16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asigurarea administrării de portofolii de criptoactive este considerată echivalentă cu administrarea</w:t>
      </w:r>
      <w:r w:rsidR="000E15A1" w:rsidRPr="00C40ED3">
        <w:rPr>
          <w:rFonts w:cs="Times New Roman"/>
          <w:sz w:val="24"/>
          <w:szCs w:val="24"/>
          <w:lang w:val="ro-MD"/>
        </w:rPr>
        <w:t xml:space="preserve"> sau </w:t>
      </w:r>
      <w:r w:rsidR="00A06146" w:rsidRPr="00C40ED3">
        <w:rPr>
          <w:rFonts w:cs="Times New Roman"/>
          <w:sz w:val="24"/>
          <w:szCs w:val="24"/>
          <w:lang w:val="ro-MD"/>
        </w:rPr>
        <w:t>managementul</w:t>
      </w:r>
      <w:r w:rsidRPr="00C40ED3">
        <w:rPr>
          <w:rFonts w:cs="Times New Roman"/>
          <w:sz w:val="24"/>
          <w:szCs w:val="24"/>
          <w:lang w:val="ro-MD"/>
        </w:rPr>
        <w:t xml:space="preserve"> de portofolii menționată în </w:t>
      </w:r>
      <w:r w:rsidR="007767DF" w:rsidRPr="00C40ED3">
        <w:rPr>
          <w:rFonts w:cs="Times New Roman"/>
          <w:sz w:val="24"/>
          <w:szCs w:val="24"/>
          <w:lang w:val="ro-MD"/>
        </w:rPr>
        <w:t xml:space="preserve">art. </w:t>
      </w:r>
      <w:r w:rsidR="00A06146" w:rsidRPr="00C40ED3">
        <w:rPr>
          <w:rFonts w:cs="Times New Roman"/>
          <w:sz w:val="24"/>
          <w:szCs w:val="24"/>
          <w:lang w:val="ro-MD"/>
        </w:rPr>
        <w:t xml:space="preserve">33, </w:t>
      </w:r>
      <w:r w:rsidR="000104C7" w:rsidRPr="00C40ED3">
        <w:rPr>
          <w:rFonts w:cs="Times New Roman"/>
          <w:sz w:val="24"/>
          <w:szCs w:val="24"/>
          <w:lang w:val="ro-MD"/>
        </w:rPr>
        <w:t>alin.</w:t>
      </w:r>
      <w:r w:rsidR="00A06146" w:rsidRPr="00C40ED3">
        <w:rPr>
          <w:rFonts w:cs="Times New Roman"/>
          <w:sz w:val="24"/>
          <w:szCs w:val="24"/>
          <w:lang w:val="ro-MD"/>
        </w:rPr>
        <w:t xml:space="preserve"> (1) lit. d) din Legea </w:t>
      </w:r>
      <w:r w:rsidR="001B5928" w:rsidRPr="00C40ED3">
        <w:rPr>
          <w:rFonts w:cs="Times New Roman"/>
          <w:sz w:val="24"/>
          <w:szCs w:val="24"/>
          <w:lang w:val="ro-MD"/>
        </w:rPr>
        <w:t xml:space="preserve">nr. </w:t>
      </w:r>
      <w:r w:rsidR="00A06146" w:rsidRPr="00C40ED3">
        <w:rPr>
          <w:rFonts w:cs="Times New Roman"/>
          <w:sz w:val="24"/>
          <w:szCs w:val="24"/>
          <w:lang w:val="ro-MD"/>
        </w:rPr>
        <w:t>171/2012</w:t>
      </w:r>
      <w:r w:rsidRPr="00C40ED3">
        <w:rPr>
          <w:rFonts w:cs="Times New Roman"/>
          <w:sz w:val="24"/>
          <w:szCs w:val="24"/>
          <w:lang w:val="ro-MD"/>
        </w:rPr>
        <w:t>.</w:t>
      </w:r>
    </w:p>
    <w:p w14:paraId="35AFABF9" w14:textId="48A9D7EE"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instituție emitentă de monedă electronică </w:t>
      </w:r>
      <w:r w:rsidR="00995089" w:rsidRPr="00C40ED3">
        <w:rPr>
          <w:rFonts w:cs="Times New Roman"/>
          <w:sz w:val="24"/>
          <w:szCs w:val="24"/>
          <w:lang w:val="ro-MD"/>
        </w:rPr>
        <w:t>poate</w:t>
      </w:r>
      <w:r w:rsidR="002D0F92" w:rsidRPr="00C40ED3">
        <w:rPr>
          <w:rFonts w:cs="Times New Roman"/>
          <w:sz w:val="24"/>
          <w:szCs w:val="24"/>
          <w:lang w:val="ro-MD"/>
        </w:rPr>
        <w:t xml:space="preserve"> furniza exclusiv servicii de</w:t>
      </w:r>
      <w:r w:rsidRPr="00C40ED3" w:rsidDel="00995089">
        <w:rPr>
          <w:rFonts w:cs="Times New Roman"/>
          <w:sz w:val="24"/>
          <w:szCs w:val="24"/>
          <w:lang w:val="ro-MD"/>
        </w:rPr>
        <w:t xml:space="preserve"> </w:t>
      </w:r>
      <w:r w:rsidR="00995089" w:rsidRPr="00C40ED3">
        <w:rPr>
          <w:rFonts w:cs="Times New Roman"/>
          <w:sz w:val="24"/>
          <w:szCs w:val="24"/>
          <w:lang w:val="ro-MD"/>
        </w:rPr>
        <w:t>asigura</w:t>
      </w:r>
      <w:r w:rsidR="002D0F92" w:rsidRPr="00C40ED3">
        <w:rPr>
          <w:rFonts w:cs="Times New Roman"/>
          <w:sz w:val="24"/>
          <w:szCs w:val="24"/>
          <w:lang w:val="ro-MD"/>
        </w:rPr>
        <w:t>re a</w:t>
      </w:r>
      <w:r w:rsidR="00995089" w:rsidRPr="00C40ED3">
        <w:rPr>
          <w:rFonts w:cs="Times New Roman"/>
          <w:sz w:val="24"/>
          <w:szCs w:val="24"/>
          <w:lang w:val="ro-MD"/>
        </w:rPr>
        <w:t xml:space="preserve"> </w:t>
      </w:r>
      <w:r w:rsidR="002D0F92" w:rsidRPr="00C40ED3">
        <w:rPr>
          <w:rFonts w:cs="Times New Roman"/>
          <w:sz w:val="24"/>
          <w:szCs w:val="24"/>
          <w:lang w:val="ro-MD"/>
        </w:rPr>
        <w:t xml:space="preserve">custodiei </w:t>
      </w:r>
      <w:r w:rsidRPr="00C40ED3">
        <w:rPr>
          <w:rFonts w:cs="Times New Roman"/>
          <w:sz w:val="24"/>
          <w:szCs w:val="24"/>
          <w:lang w:val="ro-MD"/>
        </w:rPr>
        <w:t xml:space="preserve">și administrarea criptoactivelor în numele clienților </w:t>
      </w:r>
      <w:r w:rsidR="00154357" w:rsidRPr="00C40ED3">
        <w:rPr>
          <w:rFonts w:cs="Times New Roman"/>
          <w:sz w:val="24"/>
          <w:szCs w:val="24"/>
          <w:lang w:val="ro-MD"/>
        </w:rPr>
        <w:t>cu privire la tokenurile de monedă electronică pe care le emite</w:t>
      </w:r>
      <w:r w:rsidR="002D0F92" w:rsidRPr="00C40ED3">
        <w:rPr>
          <w:rFonts w:cs="Times New Roman"/>
          <w:sz w:val="24"/>
          <w:szCs w:val="24"/>
          <w:lang w:val="ro-MD"/>
        </w:rPr>
        <w:t>, percum</w:t>
      </w:r>
      <w:r w:rsidR="00154357" w:rsidRPr="00C40ED3">
        <w:rPr>
          <w:rFonts w:cs="Times New Roman"/>
          <w:sz w:val="24"/>
          <w:szCs w:val="24"/>
          <w:lang w:val="ro-MD"/>
        </w:rPr>
        <w:t xml:space="preserve"> </w:t>
      </w:r>
      <w:r w:rsidRPr="00C40ED3">
        <w:rPr>
          <w:rFonts w:cs="Times New Roman"/>
          <w:sz w:val="24"/>
          <w:szCs w:val="24"/>
          <w:lang w:val="ro-MD"/>
        </w:rPr>
        <w:t xml:space="preserve">și </w:t>
      </w:r>
      <w:r w:rsidR="00E60A5E" w:rsidRPr="00C40ED3">
        <w:rPr>
          <w:rFonts w:cs="Times New Roman"/>
          <w:sz w:val="24"/>
          <w:szCs w:val="24"/>
          <w:lang w:val="ro-MD"/>
        </w:rPr>
        <w:t xml:space="preserve">furniza </w:t>
      </w:r>
      <w:r w:rsidRPr="00C40ED3">
        <w:rPr>
          <w:rFonts w:cs="Times New Roman"/>
          <w:sz w:val="24"/>
          <w:szCs w:val="24"/>
          <w:lang w:val="ro-MD"/>
        </w:rPr>
        <w:t>servicii de transfer de criptoactive în numele clienților cu privire la tokenurile de monedă electronică pe care le emite</w:t>
      </w:r>
      <w:r w:rsidR="00001168" w:rsidRPr="00C40ED3">
        <w:rPr>
          <w:rFonts w:cs="Times New Roman"/>
          <w:sz w:val="24"/>
          <w:szCs w:val="24"/>
          <w:lang w:val="ro-MD"/>
        </w:rPr>
        <w:t>,</w:t>
      </w:r>
      <w:r w:rsidRPr="00C40ED3">
        <w:rPr>
          <w:rFonts w:cs="Times New Roman"/>
          <w:sz w:val="24"/>
          <w:szCs w:val="24"/>
          <w:lang w:val="ro-MD"/>
        </w:rPr>
        <w:t xml:space="preserve"> numai dacă notifică</w:t>
      </w:r>
      <w:r w:rsidR="00DC0D4A" w:rsidRPr="00C40ED3">
        <w:rPr>
          <w:rFonts w:cs="Times New Roman"/>
          <w:sz w:val="24"/>
          <w:szCs w:val="24"/>
          <w:lang w:val="ro-MD"/>
        </w:rPr>
        <w:t xml:space="preserve"> </w:t>
      </w:r>
      <w:r w:rsidR="00154357" w:rsidRPr="00C40ED3">
        <w:rPr>
          <w:rFonts w:cs="Times New Roman"/>
          <w:sz w:val="24"/>
          <w:szCs w:val="24"/>
          <w:lang w:val="ro-MD"/>
        </w:rPr>
        <w:t xml:space="preserve">Comisiei </w:t>
      </w:r>
      <w:r w:rsidR="00DC0D4A" w:rsidRPr="00C40ED3">
        <w:rPr>
          <w:rFonts w:cs="Times New Roman"/>
          <w:sz w:val="24"/>
          <w:szCs w:val="24"/>
          <w:lang w:val="ro-MD"/>
        </w:rPr>
        <w:t>Național</w:t>
      </w:r>
      <w:r w:rsidR="006E4698" w:rsidRPr="00C40ED3">
        <w:rPr>
          <w:rFonts w:cs="Times New Roman"/>
          <w:sz w:val="24"/>
          <w:szCs w:val="24"/>
          <w:lang w:val="ro-MD"/>
        </w:rPr>
        <w:t>e</w:t>
      </w:r>
      <w:r w:rsidRPr="00C40ED3">
        <w:rPr>
          <w:rFonts w:cs="Times New Roman"/>
          <w:sz w:val="24"/>
          <w:szCs w:val="24"/>
          <w:lang w:val="ro-MD"/>
        </w:rPr>
        <w:t>,</w:t>
      </w:r>
      <w:r w:rsidR="00097B74" w:rsidRPr="00C40ED3">
        <w:rPr>
          <w:rFonts w:cs="Times New Roman"/>
          <w:sz w:val="24"/>
          <w:szCs w:val="24"/>
          <w:lang w:val="ro-MD"/>
        </w:rPr>
        <w:t xml:space="preserve"> informațiile menționate la alin. (7),</w:t>
      </w:r>
      <w:r w:rsidRPr="00C40ED3">
        <w:rPr>
          <w:rFonts w:cs="Times New Roman"/>
          <w:sz w:val="24"/>
          <w:szCs w:val="24"/>
          <w:lang w:val="ro-MD"/>
        </w:rPr>
        <w:t xml:space="preserve"> cu cel puțin 40 de zile lucrătoare înainte de furnizarea pentru prima dată a serviciilor respective.</w:t>
      </w:r>
    </w:p>
    <w:p w14:paraId="2F6543D4" w14:textId="0041E088"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bookmarkStart w:id="80" w:name="_Hlk186638104"/>
      <w:r w:rsidRPr="00C40ED3">
        <w:rPr>
          <w:rFonts w:cs="Times New Roman"/>
          <w:sz w:val="24"/>
          <w:szCs w:val="24"/>
          <w:lang w:val="ro-MD"/>
        </w:rPr>
        <w:t xml:space="preserve">O societate de administrare a OPCVM sau un administrator de fonduri de investiții alternative poate furniza servicii de criptoactive echivalente cu administrarea de portofolii de investiții și cu serviciile conexe pentru care </w:t>
      </w:r>
      <w:r w:rsidR="00805668" w:rsidRPr="00C40ED3">
        <w:rPr>
          <w:rFonts w:cs="Times New Roman"/>
          <w:sz w:val="24"/>
          <w:szCs w:val="24"/>
          <w:lang w:val="ro-MD"/>
        </w:rPr>
        <w:t>sunt</w:t>
      </w:r>
      <w:r w:rsidRPr="00C40ED3" w:rsidDel="00805668">
        <w:rPr>
          <w:rFonts w:cs="Times New Roman"/>
          <w:sz w:val="24"/>
          <w:szCs w:val="24"/>
          <w:lang w:val="ro-MD"/>
        </w:rPr>
        <w:t xml:space="preserve"> </w:t>
      </w:r>
      <w:r w:rsidR="00805668" w:rsidRPr="00C40ED3">
        <w:rPr>
          <w:rFonts w:cs="Times New Roman"/>
          <w:sz w:val="24"/>
          <w:szCs w:val="24"/>
          <w:lang w:val="ro-MD"/>
        </w:rPr>
        <w:t xml:space="preserve">autorizați </w:t>
      </w:r>
      <w:r w:rsidRPr="00C40ED3">
        <w:rPr>
          <w:rFonts w:cs="Times New Roman"/>
          <w:sz w:val="24"/>
          <w:szCs w:val="24"/>
          <w:lang w:val="ro-MD"/>
        </w:rPr>
        <w:t xml:space="preserve">în temeiul </w:t>
      </w:r>
      <w:r w:rsidR="009A2BE0" w:rsidRPr="00C40ED3">
        <w:rPr>
          <w:rFonts w:cs="Times New Roman"/>
          <w:sz w:val="24"/>
          <w:szCs w:val="24"/>
          <w:lang w:val="ro-MD"/>
        </w:rPr>
        <w:t xml:space="preserve">prevederilor </w:t>
      </w:r>
      <w:r w:rsidR="00E523EA" w:rsidRPr="00C40ED3">
        <w:rPr>
          <w:rFonts w:cs="Times New Roman"/>
          <w:sz w:val="24"/>
          <w:szCs w:val="24"/>
          <w:lang w:val="ro-MD"/>
        </w:rPr>
        <w:t xml:space="preserve">Legii </w:t>
      </w:r>
      <w:r w:rsidR="001B5928" w:rsidRPr="00C40ED3">
        <w:rPr>
          <w:rFonts w:cs="Times New Roman"/>
          <w:sz w:val="24"/>
          <w:szCs w:val="24"/>
          <w:lang w:val="ro-MD"/>
        </w:rPr>
        <w:t xml:space="preserve">nr. </w:t>
      </w:r>
      <w:r w:rsidR="00E523EA" w:rsidRPr="00C40ED3">
        <w:rPr>
          <w:rFonts w:cs="Times New Roman"/>
          <w:sz w:val="24"/>
          <w:szCs w:val="24"/>
          <w:lang w:val="ro-MD"/>
        </w:rPr>
        <w:t>171/2012</w:t>
      </w:r>
      <w:r w:rsidR="00270792" w:rsidRPr="00C40ED3">
        <w:rPr>
          <w:rFonts w:cs="Times New Roman"/>
          <w:sz w:val="24"/>
          <w:szCs w:val="24"/>
          <w:lang w:val="ro-MD"/>
        </w:rPr>
        <w:t xml:space="preserve"> </w:t>
      </w:r>
      <w:r w:rsidRPr="00C40ED3">
        <w:rPr>
          <w:rFonts w:cs="Times New Roman"/>
          <w:sz w:val="24"/>
          <w:szCs w:val="24"/>
          <w:lang w:val="ro-MD"/>
        </w:rPr>
        <w:t>sau a</w:t>
      </w:r>
      <w:r w:rsidR="009A2BE0" w:rsidRPr="00C40ED3">
        <w:rPr>
          <w:rFonts w:cs="Times New Roman"/>
          <w:sz w:val="24"/>
          <w:szCs w:val="24"/>
          <w:lang w:val="ro-MD"/>
        </w:rPr>
        <w:t xml:space="preserve"> </w:t>
      </w:r>
      <w:r w:rsidR="003D61AC" w:rsidRPr="00C40ED3">
        <w:rPr>
          <w:rFonts w:cs="Times New Roman"/>
          <w:sz w:val="24"/>
          <w:szCs w:val="24"/>
          <w:lang w:val="ro-MD"/>
        </w:rPr>
        <w:t xml:space="preserve">Legii </w:t>
      </w:r>
      <w:r w:rsidR="00316877" w:rsidRPr="00C40ED3">
        <w:rPr>
          <w:rFonts w:cs="Times New Roman"/>
          <w:sz w:val="24"/>
          <w:szCs w:val="24"/>
          <w:lang w:val="ro-MD"/>
        </w:rPr>
        <w:t>n</w:t>
      </w:r>
      <w:r w:rsidR="003D61AC" w:rsidRPr="00C40ED3">
        <w:rPr>
          <w:rFonts w:cs="Times New Roman"/>
          <w:sz w:val="24"/>
          <w:szCs w:val="24"/>
          <w:lang w:val="ro-MD"/>
        </w:rPr>
        <w:t>r. 2/2020</w:t>
      </w:r>
      <w:r w:rsidR="00BD50C8" w:rsidRPr="00C40ED3">
        <w:rPr>
          <w:rFonts w:cs="Times New Roman"/>
          <w:sz w:val="24"/>
          <w:szCs w:val="24"/>
          <w:lang w:val="ro-MD"/>
        </w:rPr>
        <w:t>,</w:t>
      </w:r>
      <w:r w:rsidR="00EA413B" w:rsidRPr="00C40ED3">
        <w:rPr>
          <w:rFonts w:cs="Times New Roman"/>
          <w:sz w:val="24"/>
          <w:szCs w:val="24"/>
          <w:lang w:val="ro-MD"/>
        </w:rPr>
        <w:t xml:space="preserve"> </w:t>
      </w:r>
      <w:r w:rsidRPr="00C40ED3">
        <w:rPr>
          <w:rFonts w:cs="Times New Roman"/>
          <w:sz w:val="24"/>
          <w:szCs w:val="24"/>
          <w:lang w:val="ro-MD"/>
        </w:rPr>
        <w:t xml:space="preserve">dacă notifică </w:t>
      </w:r>
      <w:r w:rsidR="00716948" w:rsidRPr="00C40ED3">
        <w:rPr>
          <w:rFonts w:cs="Times New Roman"/>
          <w:sz w:val="24"/>
          <w:szCs w:val="24"/>
          <w:lang w:val="ro-MD"/>
        </w:rPr>
        <w:t>Comisiei Naționale</w:t>
      </w:r>
      <w:r w:rsidR="006E4698" w:rsidRPr="00C40ED3">
        <w:rPr>
          <w:rFonts w:cs="Times New Roman"/>
          <w:sz w:val="24"/>
          <w:szCs w:val="24"/>
          <w:lang w:val="ro-MD"/>
        </w:rPr>
        <w:t>,</w:t>
      </w:r>
      <w:r w:rsidRPr="00C40ED3">
        <w:rPr>
          <w:rFonts w:cs="Times New Roman"/>
          <w:sz w:val="24"/>
          <w:szCs w:val="24"/>
          <w:lang w:val="ro-MD"/>
        </w:rPr>
        <w:t xml:space="preserve"> </w:t>
      </w:r>
      <w:r w:rsidR="002004E0" w:rsidRPr="00C40ED3">
        <w:rPr>
          <w:rFonts w:cs="Times New Roman"/>
          <w:sz w:val="24"/>
          <w:szCs w:val="24"/>
          <w:lang w:val="ro-MD"/>
        </w:rPr>
        <w:t xml:space="preserve">informațiile menționate la alin. (7), </w:t>
      </w:r>
      <w:r w:rsidRPr="00C40ED3">
        <w:rPr>
          <w:rFonts w:cs="Times New Roman"/>
          <w:sz w:val="24"/>
          <w:szCs w:val="24"/>
          <w:lang w:val="ro-MD"/>
        </w:rPr>
        <w:t>cu cel puțin 40 de zile lucrătoare înainte de furnizarea pentru prima dată a serviciilor respective</w:t>
      </w:r>
      <w:bookmarkEnd w:id="80"/>
      <w:r w:rsidRPr="00C40ED3">
        <w:rPr>
          <w:rFonts w:cs="Times New Roman"/>
          <w:sz w:val="24"/>
          <w:szCs w:val="24"/>
          <w:lang w:val="ro-MD"/>
        </w:rPr>
        <w:t>.</w:t>
      </w:r>
    </w:p>
    <w:p w14:paraId="5AE7E3B8"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sensul prezentului alineat</w:t>
      </w:r>
      <w:r w:rsidR="00E00689" w:rsidRPr="00C40ED3">
        <w:rPr>
          <w:rFonts w:cs="Times New Roman"/>
          <w:lang w:val="ro-MD"/>
        </w:rPr>
        <w:t xml:space="preserve">, </w:t>
      </w:r>
      <w:r w:rsidR="003D61AC" w:rsidRPr="00C40ED3">
        <w:rPr>
          <w:rFonts w:cs="Times New Roman"/>
          <w:sz w:val="24"/>
          <w:szCs w:val="24"/>
          <w:lang w:val="ro-MD"/>
        </w:rPr>
        <w:t>servicii de criptoactive echivalente cu administrarea de portofolii de investiții și cu serviciile conexe sunt</w:t>
      </w:r>
      <w:r w:rsidRPr="00C40ED3">
        <w:rPr>
          <w:rFonts w:cs="Times New Roman"/>
          <w:sz w:val="24"/>
          <w:szCs w:val="24"/>
          <w:lang w:val="ro-MD"/>
        </w:rPr>
        <w:t>:</w:t>
      </w:r>
    </w:p>
    <w:p w14:paraId="0D180388" w14:textId="77777777" w:rsidR="005E093B" w:rsidRPr="00C40ED3" w:rsidRDefault="005E093B" w:rsidP="00495187">
      <w:pPr>
        <w:pStyle w:val="Listparagraf"/>
        <w:numPr>
          <w:ilvl w:val="2"/>
          <w:numId w:val="17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primirea și transmiterea ordinelor aferente criptoactivelor în numele clienților sunt considerate echivalente cu preluarea și transmiterea de ordine privind instrumente financiare menționate </w:t>
      </w:r>
      <w:r w:rsidR="00F67152" w:rsidRPr="00C40ED3">
        <w:rPr>
          <w:rFonts w:cs="Times New Roman"/>
          <w:sz w:val="24"/>
          <w:szCs w:val="24"/>
          <w:lang w:val="ro-MD"/>
        </w:rPr>
        <w:t xml:space="preserve">în </w:t>
      </w:r>
      <w:r w:rsidR="008E42A1" w:rsidRPr="00C40ED3">
        <w:rPr>
          <w:rFonts w:cs="Times New Roman"/>
          <w:sz w:val="24"/>
          <w:szCs w:val="24"/>
          <w:lang w:val="ro-MD"/>
        </w:rPr>
        <w:t xml:space="preserve">art. 17 alin.(4) lit. b) </w:t>
      </w:r>
      <w:r w:rsidR="0033562E" w:rsidRPr="00C40ED3">
        <w:rPr>
          <w:rFonts w:cs="Times New Roman"/>
          <w:sz w:val="24"/>
          <w:szCs w:val="24"/>
          <w:lang w:val="ro-MD"/>
        </w:rPr>
        <w:t xml:space="preserve">la </w:t>
      </w:r>
      <w:r w:rsidR="008E42A1" w:rsidRPr="00C40ED3">
        <w:rPr>
          <w:rFonts w:cs="Times New Roman"/>
          <w:sz w:val="24"/>
          <w:szCs w:val="24"/>
          <w:lang w:val="ro-MD"/>
        </w:rPr>
        <w:t>a treia linie din Legea Nr. 2/2020 privind organismele de plasament colectiv alternative;</w:t>
      </w:r>
    </w:p>
    <w:p w14:paraId="6D4C2B48" w14:textId="2ADBCC39" w:rsidR="005E093B" w:rsidRPr="00C40ED3" w:rsidRDefault="005E093B" w:rsidP="00495187">
      <w:pPr>
        <w:pStyle w:val="Listparagraf"/>
        <w:numPr>
          <w:ilvl w:val="2"/>
          <w:numId w:val="17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oferirea de consultanță cu privire la criptoactive este considerată echivalentă cu consultanța de investiții menționată</w:t>
      </w:r>
      <w:r w:rsidR="00DB7B46" w:rsidRPr="00C40ED3">
        <w:rPr>
          <w:rFonts w:cs="Times New Roman"/>
          <w:sz w:val="24"/>
          <w:szCs w:val="24"/>
          <w:lang w:val="ro-MD"/>
        </w:rPr>
        <w:t xml:space="preserve"> </w:t>
      </w:r>
      <w:r w:rsidR="009A73A3" w:rsidRPr="00C40ED3">
        <w:rPr>
          <w:rFonts w:cs="Times New Roman"/>
          <w:sz w:val="24"/>
          <w:szCs w:val="24"/>
          <w:lang w:val="ro-MD"/>
        </w:rPr>
        <w:t xml:space="preserve">în </w:t>
      </w:r>
      <w:r w:rsidR="0033562E" w:rsidRPr="00C40ED3">
        <w:rPr>
          <w:rFonts w:cs="Times New Roman"/>
          <w:sz w:val="24"/>
          <w:szCs w:val="24"/>
          <w:lang w:val="ro-MD"/>
        </w:rPr>
        <w:t xml:space="preserve">art. 17 alin.(4) lit. b) la prima linie din Legea </w:t>
      </w:r>
      <w:r w:rsidR="00316877" w:rsidRPr="00C40ED3">
        <w:rPr>
          <w:rFonts w:cs="Times New Roman"/>
          <w:sz w:val="24"/>
          <w:szCs w:val="24"/>
          <w:lang w:val="ro-MD"/>
        </w:rPr>
        <w:t>n</w:t>
      </w:r>
      <w:r w:rsidR="0033562E" w:rsidRPr="00C40ED3">
        <w:rPr>
          <w:rFonts w:cs="Times New Roman"/>
          <w:sz w:val="24"/>
          <w:szCs w:val="24"/>
          <w:lang w:val="ro-MD"/>
        </w:rPr>
        <w:t xml:space="preserve">r. 2/2020 </w:t>
      </w:r>
      <w:r w:rsidR="009A73A3" w:rsidRPr="00C40ED3">
        <w:rPr>
          <w:rFonts w:cs="Times New Roman"/>
          <w:sz w:val="24"/>
          <w:szCs w:val="24"/>
          <w:lang w:val="ro-MD"/>
        </w:rPr>
        <w:t>și respectiv în</w:t>
      </w:r>
      <w:r w:rsidR="009A73A3" w:rsidRPr="00C40ED3">
        <w:rPr>
          <w:rFonts w:cs="Times New Roman"/>
          <w:lang w:val="ro-MD"/>
        </w:rPr>
        <w:t xml:space="preserve"> </w:t>
      </w:r>
      <w:r w:rsidR="009A73A3" w:rsidRPr="00C40ED3">
        <w:rPr>
          <w:rFonts w:cs="Times New Roman"/>
          <w:sz w:val="24"/>
          <w:szCs w:val="24"/>
          <w:lang w:val="ro-MD"/>
        </w:rPr>
        <w:t>art. 104, alin. (1) lit. c) din Legea nr. 171/2012</w:t>
      </w:r>
      <w:r w:rsidRPr="00C40ED3">
        <w:rPr>
          <w:rFonts w:cs="Times New Roman"/>
          <w:sz w:val="24"/>
          <w:szCs w:val="24"/>
          <w:lang w:val="ro-MD"/>
        </w:rPr>
        <w:t>;</w:t>
      </w:r>
    </w:p>
    <w:p w14:paraId="1E254FCF" w14:textId="4D365D8E" w:rsidR="005E093B" w:rsidRPr="00C40ED3" w:rsidRDefault="005E093B" w:rsidP="00495187">
      <w:pPr>
        <w:pStyle w:val="Listparagraf"/>
        <w:numPr>
          <w:ilvl w:val="2"/>
          <w:numId w:val="17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asigurarea administrării de portofolii de criptoactive este considerată echivalentă cu serviciile menționate </w:t>
      </w:r>
      <w:r w:rsidR="00B450B4" w:rsidRPr="00C40ED3">
        <w:rPr>
          <w:rFonts w:cs="Times New Roman"/>
          <w:sz w:val="24"/>
          <w:szCs w:val="24"/>
          <w:lang w:val="ro-MD"/>
        </w:rPr>
        <w:t xml:space="preserve">în </w:t>
      </w:r>
      <w:r w:rsidR="003D61AC" w:rsidRPr="00C40ED3">
        <w:rPr>
          <w:rFonts w:cs="Times New Roman"/>
          <w:sz w:val="24"/>
          <w:szCs w:val="24"/>
          <w:lang w:val="ro-MD"/>
        </w:rPr>
        <w:t>art. 17 alin.(4) lit. a) din Legea Nr. 2/2020 privind organismele de plasament colectiv alternative și respectiv în</w:t>
      </w:r>
      <w:r w:rsidR="003D61AC" w:rsidRPr="00C40ED3">
        <w:rPr>
          <w:rFonts w:cs="Times New Roman"/>
          <w:lang w:val="ro-MD"/>
        </w:rPr>
        <w:t xml:space="preserve"> </w:t>
      </w:r>
      <w:r w:rsidR="003D61AC" w:rsidRPr="00C40ED3">
        <w:rPr>
          <w:rFonts w:cs="Times New Roman"/>
          <w:sz w:val="24"/>
          <w:szCs w:val="24"/>
          <w:lang w:val="ro-MD"/>
        </w:rPr>
        <w:t>art. 104, alin. (1) lit. c) din Legea nr. 171/2012</w:t>
      </w:r>
      <w:r w:rsidRPr="00C40ED3">
        <w:rPr>
          <w:rFonts w:cs="Times New Roman"/>
          <w:sz w:val="24"/>
          <w:szCs w:val="24"/>
          <w:lang w:val="ro-MD"/>
        </w:rPr>
        <w:t>.</w:t>
      </w:r>
    </w:p>
    <w:p w14:paraId="18738C59" w14:textId="39AFE8ED"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Un operator de piață autorizat în temeiul </w:t>
      </w:r>
      <w:r w:rsidR="008F1DDB" w:rsidRPr="00C40ED3">
        <w:rPr>
          <w:rFonts w:cs="Times New Roman"/>
          <w:sz w:val="24"/>
          <w:szCs w:val="24"/>
          <w:lang w:val="ro-MD"/>
        </w:rPr>
        <w:t xml:space="preserve">Legii </w:t>
      </w:r>
      <w:r w:rsidR="004864C4" w:rsidRPr="00C40ED3">
        <w:rPr>
          <w:rFonts w:cs="Times New Roman"/>
          <w:sz w:val="24"/>
          <w:szCs w:val="24"/>
          <w:lang w:val="ro-MD"/>
        </w:rPr>
        <w:t>nr.</w:t>
      </w:r>
      <w:r w:rsidR="008F1DDB" w:rsidRPr="00C40ED3">
        <w:rPr>
          <w:rFonts w:cs="Times New Roman"/>
          <w:sz w:val="24"/>
          <w:szCs w:val="24"/>
          <w:lang w:val="ro-MD"/>
        </w:rPr>
        <w:t>171/2012</w:t>
      </w:r>
      <w:r w:rsidRPr="00C40ED3">
        <w:rPr>
          <w:rFonts w:cs="Times New Roman"/>
          <w:sz w:val="24"/>
          <w:szCs w:val="24"/>
          <w:lang w:val="ro-MD"/>
        </w:rPr>
        <w:t xml:space="preserve"> poate opera o platformă de tranzacționare pentru criptoactive dacă notifică </w:t>
      </w:r>
      <w:r w:rsidR="002D52D0" w:rsidRPr="00C40ED3">
        <w:rPr>
          <w:rFonts w:cs="Times New Roman"/>
          <w:sz w:val="24"/>
          <w:szCs w:val="24"/>
          <w:lang w:val="ro-MD"/>
        </w:rPr>
        <w:t>Comisi</w:t>
      </w:r>
      <w:r w:rsidR="00B535E2" w:rsidRPr="00C40ED3">
        <w:rPr>
          <w:rFonts w:cs="Times New Roman"/>
          <w:sz w:val="24"/>
          <w:szCs w:val="24"/>
          <w:lang w:val="ro-MD"/>
        </w:rPr>
        <w:t>ei</w:t>
      </w:r>
      <w:r w:rsidR="002D52D0" w:rsidRPr="00C40ED3">
        <w:rPr>
          <w:rFonts w:cs="Times New Roman"/>
          <w:sz w:val="24"/>
          <w:szCs w:val="24"/>
          <w:lang w:val="ro-MD"/>
        </w:rPr>
        <w:t xml:space="preserve"> </w:t>
      </w:r>
      <w:r w:rsidR="00B535E2" w:rsidRPr="00C40ED3">
        <w:rPr>
          <w:rFonts w:cs="Times New Roman"/>
          <w:sz w:val="24"/>
          <w:szCs w:val="24"/>
          <w:lang w:val="ro-MD"/>
        </w:rPr>
        <w:t>Naționale</w:t>
      </w:r>
      <w:r w:rsidRPr="00C40ED3">
        <w:rPr>
          <w:rFonts w:cs="Times New Roman"/>
          <w:sz w:val="24"/>
          <w:szCs w:val="24"/>
          <w:lang w:val="ro-MD"/>
        </w:rPr>
        <w:t xml:space="preserve">, </w:t>
      </w:r>
      <w:r w:rsidR="00B535E2" w:rsidRPr="00C40ED3">
        <w:rPr>
          <w:rFonts w:cs="Times New Roman"/>
          <w:sz w:val="24"/>
          <w:szCs w:val="24"/>
          <w:lang w:val="ro-MD"/>
        </w:rPr>
        <w:t xml:space="preserve">informațiile menționate la alin. (7), </w:t>
      </w:r>
      <w:r w:rsidRPr="00C40ED3">
        <w:rPr>
          <w:rFonts w:cs="Times New Roman"/>
          <w:sz w:val="24"/>
          <w:szCs w:val="24"/>
          <w:lang w:val="ro-MD"/>
        </w:rPr>
        <w:t>cu cel puțin 40 de zile lucrătoare înainte de furnizarea pentru prima dată a serviciului respectiv,.</w:t>
      </w:r>
    </w:p>
    <w:p w14:paraId="23DBE523" w14:textId="77777777"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sensul alineatelor (1)-(6), se notifică următoarele informații:</w:t>
      </w:r>
    </w:p>
    <w:p w14:paraId="45F22909"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un program de activitate care să descrie tipurile de servicii de criptoactive pe care furnizorul de servicii de criptoactive solicitant intenționează să le ofere, inclusiv locul și modul în care urmează să fie comercializate serviciile respective;</w:t>
      </w:r>
    </w:p>
    <w:p w14:paraId="761D1662"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w:t>
      </w:r>
    </w:p>
    <w:p w14:paraId="54F09ED1" w14:textId="6337BA57" w:rsidR="005E093B" w:rsidRPr="00C40ED3" w:rsidRDefault="005E093B" w:rsidP="00B13303">
      <w:pPr>
        <w:pStyle w:val="Listparagraf"/>
        <w:numPr>
          <w:ilvl w:val="3"/>
          <w:numId w:val="171"/>
        </w:numPr>
        <w:tabs>
          <w:tab w:val="left" w:pos="1134"/>
        </w:tabs>
        <w:spacing w:after="0"/>
        <w:ind w:left="0" w:firstLine="709"/>
        <w:jc w:val="both"/>
        <w:rPr>
          <w:rFonts w:cs="Times New Roman"/>
          <w:sz w:val="24"/>
          <w:szCs w:val="24"/>
          <w:lang w:val="ro-MD"/>
        </w:rPr>
      </w:pPr>
      <w:r w:rsidRPr="00C40ED3">
        <w:rPr>
          <w:rFonts w:cs="Times New Roman"/>
          <w:sz w:val="24"/>
          <w:szCs w:val="24"/>
          <w:lang w:val="ro-MD"/>
        </w:rPr>
        <w:t xml:space="preserve">a mecanismelor de control intern, a politicilor și a procedurilor </w:t>
      </w:r>
      <w:r w:rsidR="00346A2F">
        <w:rPr>
          <w:rFonts w:cs="Times New Roman"/>
          <w:sz w:val="24"/>
          <w:szCs w:val="24"/>
          <w:lang w:val="ro-MD"/>
        </w:rPr>
        <w:t>privind cunoașterea clientului (KYC) și de diligență necesară privind clientul (</w:t>
      </w:r>
      <w:r w:rsidR="004508BC">
        <w:rPr>
          <w:rFonts w:cs="Times New Roman"/>
          <w:sz w:val="24"/>
          <w:szCs w:val="24"/>
          <w:lang w:val="ro-MD"/>
        </w:rPr>
        <w:t>C</w:t>
      </w:r>
      <w:r w:rsidR="00346A2F">
        <w:rPr>
          <w:rFonts w:cs="Times New Roman"/>
          <w:sz w:val="24"/>
          <w:szCs w:val="24"/>
          <w:lang w:val="ro-MD"/>
        </w:rPr>
        <w:t xml:space="preserve">ustomer </w:t>
      </w:r>
      <w:r w:rsidR="004508BC">
        <w:rPr>
          <w:rFonts w:cs="Times New Roman"/>
          <w:sz w:val="24"/>
          <w:szCs w:val="24"/>
          <w:lang w:val="ro-MD"/>
        </w:rPr>
        <w:t>D</w:t>
      </w:r>
      <w:r w:rsidR="00346A2F">
        <w:rPr>
          <w:rFonts w:cs="Times New Roman"/>
          <w:sz w:val="24"/>
          <w:szCs w:val="24"/>
          <w:lang w:val="ro-MD"/>
        </w:rPr>
        <w:t xml:space="preserve">ue </w:t>
      </w:r>
      <w:r w:rsidR="004508BC">
        <w:rPr>
          <w:rFonts w:cs="Times New Roman"/>
          <w:sz w:val="24"/>
          <w:szCs w:val="24"/>
          <w:lang w:val="ro-MD"/>
        </w:rPr>
        <w:t>D</w:t>
      </w:r>
      <w:r w:rsidR="00346A2F">
        <w:rPr>
          <w:rFonts w:cs="Times New Roman"/>
          <w:sz w:val="24"/>
          <w:szCs w:val="24"/>
          <w:lang w:val="ro-MD"/>
        </w:rPr>
        <w:t xml:space="preserve">iligence), </w:t>
      </w:r>
      <w:r w:rsidR="004508BC" w:rsidRPr="004508BC">
        <w:rPr>
          <w:rFonts w:cs="Times New Roman"/>
          <w:sz w:val="24"/>
          <w:szCs w:val="24"/>
          <w:lang w:val="ro-MD"/>
        </w:rPr>
        <w:t xml:space="preserve"> privind trasabilitatea transferurilor de fonduri și de criptoactive (Travel Rule) care include gestiunea, partajarea și păstrarea informațiilor privind plătitorii sau inițiatorii și beneficiarii care însoțesc transferurile care decurg din tranzacții de fonduri și de criptoactive</w:t>
      </w:r>
      <w:r w:rsidR="00EB61F2" w:rsidRPr="00C40ED3">
        <w:rPr>
          <w:rFonts w:cs="Times New Roman"/>
          <w:sz w:val="24"/>
          <w:szCs w:val="24"/>
          <w:lang w:val="ro-MD"/>
        </w:rPr>
        <w:t xml:space="preserve">, </w:t>
      </w:r>
      <w:r w:rsidRPr="00C40ED3">
        <w:rPr>
          <w:rFonts w:cs="Times New Roman"/>
          <w:sz w:val="24"/>
          <w:szCs w:val="24"/>
          <w:lang w:val="ro-MD"/>
        </w:rPr>
        <w:t xml:space="preserve">menite să asigure </w:t>
      </w:r>
      <w:r w:rsidR="0054269C" w:rsidRPr="00C40ED3">
        <w:rPr>
          <w:rFonts w:cs="Times New Roman"/>
          <w:sz w:val="24"/>
          <w:szCs w:val="24"/>
          <w:lang w:val="ro-MD"/>
        </w:rPr>
        <w:t xml:space="preserve">conformitatea </w:t>
      </w:r>
      <w:r w:rsidR="00EB61F2" w:rsidRPr="00C40ED3">
        <w:rPr>
          <w:rFonts w:cs="Times New Roman"/>
          <w:sz w:val="24"/>
          <w:szCs w:val="24"/>
          <w:lang w:val="ro-MD"/>
        </w:rPr>
        <w:t>cu  standardele în materie de prevenire a riscurilor de fraudă și combatere a spălării banilor</w:t>
      </w:r>
      <w:r w:rsidR="00EB61F2" w:rsidRPr="00C40ED3">
        <w:rPr>
          <w:rFonts w:cs="Times New Roman"/>
          <w:lang w:val="ro-MD"/>
        </w:rPr>
        <w:t xml:space="preserve"> </w:t>
      </w:r>
      <w:r w:rsidR="00EB61F2" w:rsidRPr="00C40ED3">
        <w:rPr>
          <w:rFonts w:cs="Times New Roman"/>
          <w:sz w:val="24"/>
          <w:szCs w:val="24"/>
          <w:lang w:val="ro-MD"/>
        </w:rPr>
        <w:t xml:space="preserve">și a finanțării terorismului, </w:t>
      </w:r>
      <w:r w:rsidR="009107EF" w:rsidRPr="00C40ED3">
        <w:rPr>
          <w:rFonts w:cs="Times New Roman"/>
          <w:sz w:val="24"/>
          <w:szCs w:val="24"/>
          <w:lang w:val="ro-MD"/>
        </w:rPr>
        <w:t>precum și</w:t>
      </w:r>
      <w:r w:rsidR="0054269C" w:rsidRPr="00C40ED3">
        <w:rPr>
          <w:rFonts w:cs="Times New Roman"/>
          <w:sz w:val="24"/>
          <w:szCs w:val="24"/>
          <w:lang w:val="ro-MD"/>
        </w:rPr>
        <w:t xml:space="preserve"> </w:t>
      </w:r>
      <w:r w:rsidRPr="00C40ED3">
        <w:rPr>
          <w:rFonts w:cs="Times New Roman"/>
          <w:sz w:val="24"/>
          <w:szCs w:val="24"/>
          <w:lang w:val="ro-MD"/>
        </w:rPr>
        <w:t xml:space="preserve">respectarea dispozițiilor </w:t>
      </w:r>
      <w:r w:rsidR="00E80618" w:rsidRPr="00C40ED3">
        <w:rPr>
          <w:rFonts w:cs="Times New Roman"/>
          <w:sz w:val="24"/>
          <w:szCs w:val="24"/>
          <w:lang w:val="ro-MD"/>
        </w:rPr>
        <w:t xml:space="preserve">Legii </w:t>
      </w:r>
      <w:r w:rsidR="001B5928" w:rsidRPr="00C40ED3">
        <w:rPr>
          <w:rFonts w:cs="Times New Roman"/>
          <w:sz w:val="24"/>
          <w:szCs w:val="24"/>
          <w:lang w:val="ro-MD"/>
        </w:rPr>
        <w:t xml:space="preserve">nr. </w:t>
      </w:r>
      <w:r w:rsidR="00E80618" w:rsidRPr="00C40ED3">
        <w:rPr>
          <w:rFonts w:cs="Times New Roman"/>
          <w:sz w:val="24"/>
          <w:szCs w:val="24"/>
          <w:lang w:val="ro-MD"/>
        </w:rPr>
        <w:t xml:space="preserve">308/2017 și a </w:t>
      </w:r>
      <w:r w:rsidR="00E00689" w:rsidRPr="00C40ED3">
        <w:rPr>
          <w:rFonts w:cs="Times New Roman"/>
          <w:sz w:val="24"/>
          <w:szCs w:val="24"/>
          <w:lang w:val="ro-MD"/>
        </w:rPr>
        <w:t>actelor normative</w:t>
      </w:r>
      <w:r w:rsidR="009E1332" w:rsidRPr="00C40ED3">
        <w:rPr>
          <w:rFonts w:cs="Times New Roman"/>
          <w:sz w:val="24"/>
          <w:szCs w:val="24"/>
          <w:lang w:val="ro-MD"/>
        </w:rPr>
        <w:t xml:space="preserve"> </w:t>
      </w:r>
      <w:r w:rsidR="006C7C42" w:rsidRPr="00C40ED3">
        <w:rPr>
          <w:rFonts w:cs="Times New Roman"/>
          <w:sz w:val="24"/>
          <w:szCs w:val="24"/>
          <w:lang w:val="ro-MD"/>
        </w:rPr>
        <w:t>de</w:t>
      </w:r>
      <w:r w:rsidR="00E00689" w:rsidRPr="00C40ED3">
        <w:rPr>
          <w:rFonts w:cs="Times New Roman"/>
          <w:sz w:val="24"/>
          <w:szCs w:val="24"/>
          <w:lang w:val="ro-MD"/>
        </w:rPr>
        <w:t xml:space="preserve"> pun</w:t>
      </w:r>
      <w:r w:rsidR="006C7C42" w:rsidRPr="00C40ED3">
        <w:rPr>
          <w:rFonts w:cs="Times New Roman"/>
          <w:sz w:val="24"/>
          <w:szCs w:val="24"/>
          <w:lang w:val="ro-MD"/>
        </w:rPr>
        <w:t>ere</w:t>
      </w:r>
      <w:r w:rsidR="00E00689" w:rsidRPr="00C40ED3">
        <w:rPr>
          <w:rFonts w:cs="Times New Roman"/>
          <w:sz w:val="24"/>
          <w:szCs w:val="24"/>
          <w:lang w:val="ro-MD"/>
        </w:rPr>
        <w:t xml:space="preserve"> în aplicare</w:t>
      </w:r>
      <w:r w:rsidR="006C7C42" w:rsidRPr="00C40ED3">
        <w:rPr>
          <w:rFonts w:cs="Times New Roman"/>
          <w:sz w:val="24"/>
          <w:szCs w:val="24"/>
          <w:lang w:val="ro-MD"/>
        </w:rPr>
        <w:t xml:space="preserve"> a acestei</w:t>
      </w:r>
      <w:r w:rsidR="00F73C7F" w:rsidRPr="00C40ED3">
        <w:rPr>
          <w:rFonts w:cs="Times New Roman"/>
          <w:sz w:val="24"/>
          <w:szCs w:val="24"/>
          <w:lang w:val="ro-MD"/>
        </w:rPr>
        <w:t>a</w:t>
      </w:r>
      <w:r w:rsidRPr="00C40ED3">
        <w:rPr>
          <w:rFonts w:cs="Times New Roman"/>
          <w:sz w:val="24"/>
          <w:szCs w:val="24"/>
          <w:lang w:val="ro-MD"/>
        </w:rPr>
        <w:t>;</w:t>
      </w:r>
    </w:p>
    <w:p w14:paraId="42D03F5B" w14:textId="77A2B3AC" w:rsidR="005E093B" w:rsidRPr="00C40ED3" w:rsidRDefault="005E093B" w:rsidP="00495187">
      <w:pPr>
        <w:pStyle w:val="Listparagraf"/>
        <w:numPr>
          <w:ilvl w:val="3"/>
          <w:numId w:val="171"/>
        </w:numPr>
        <w:tabs>
          <w:tab w:val="left" w:pos="1134"/>
        </w:tabs>
        <w:spacing w:after="0"/>
        <w:ind w:left="0" w:firstLine="709"/>
        <w:jc w:val="both"/>
        <w:rPr>
          <w:rFonts w:cs="Times New Roman"/>
          <w:sz w:val="24"/>
          <w:szCs w:val="24"/>
          <w:lang w:val="ro-MD"/>
        </w:rPr>
      </w:pPr>
      <w:r w:rsidRPr="00C40ED3">
        <w:rPr>
          <w:rFonts w:cs="Times New Roman"/>
          <w:sz w:val="24"/>
          <w:szCs w:val="24"/>
          <w:lang w:val="ro-MD"/>
        </w:rPr>
        <w:t>a cadrului de evaluare a riscurilor pentru gestionarea riscurilor de spălare a banilor și de finanțare a terorismului; și</w:t>
      </w:r>
    </w:p>
    <w:p w14:paraId="1E42858A" w14:textId="7113919F" w:rsidR="004156F3" w:rsidRPr="00C40ED3" w:rsidRDefault="004156F3"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planului de continuitate a activității  în calitate de furnizor de servicii de criptoactive;</w:t>
      </w:r>
    </w:p>
    <w:p w14:paraId="4A1B51F6" w14:textId="31A5AF55"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documentația tehnică a sistemelor</w:t>
      </w:r>
      <w:r w:rsidR="00D80682" w:rsidRPr="00C40ED3">
        <w:rPr>
          <w:rFonts w:cs="Times New Roman"/>
          <w:sz w:val="24"/>
          <w:szCs w:val="24"/>
          <w:lang w:val="ro-MD"/>
        </w:rPr>
        <w:t xml:space="preserve"> și/sau serviciilor</w:t>
      </w:r>
      <w:r w:rsidRPr="00C40ED3">
        <w:rPr>
          <w:rFonts w:cs="Times New Roman"/>
          <w:sz w:val="24"/>
          <w:szCs w:val="24"/>
          <w:lang w:val="ro-MD"/>
        </w:rPr>
        <w:t xml:space="preserve"> TIC și a măsurilor de securitate, precum și o descriere a acestora într-un limbaj netehnic;</w:t>
      </w:r>
    </w:p>
    <w:p w14:paraId="15242449" w14:textId="4AC218FC" w:rsidR="009107EF" w:rsidRPr="00C40ED3" w:rsidRDefault="009107EF"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dovada deținerii </w:t>
      </w:r>
      <w:r w:rsidR="00F122EF" w:rsidRPr="00C40ED3">
        <w:rPr>
          <w:rFonts w:cs="Times New Roman"/>
          <w:sz w:val="24"/>
          <w:szCs w:val="24"/>
          <w:lang w:val="ro-MD"/>
        </w:rPr>
        <w:t>și implementării unor instrumente sau soluții avansate pentru monitorizarea și analiza registrelor distribuite (DLT), menite să asigure transparența, securitatea și conformitatea serviciilor de criptoactive pe care solicitantul intenționează să le ofere</w:t>
      </w:r>
      <w:r w:rsidR="00261D3A" w:rsidRPr="00C40ED3">
        <w:rPr>
          <w:rFonts w:cs="Times New Roman"/>
          <w:sz w:val="24"/>
          <w:szCs w:val="24"/>
          <w:lang w:val="ro-MD"/>
        </w:rPr>
        <w:t xml:space="preserve">, precum și </w:t>
      </w:r>
      <w:r w:rsidR="005E5E2C" w:rsidRPr="00C40ED3">
        <w:rPr>
          <w:rFonts w:cs="Times New Roman"/>
          <w:sz w:val="24"/>
          <w:szCs w:val="24"/>
          <w:lang w:val="ro-MD"/>
        </w:rPr>
        <w:t xml:space="preserve">dovada că dispune </w:t>
      </w:r>
      <w:r w:rsidR="00261D3A" w:rsidRPr="00C40ED3">
        <w:rPr>
          <w:rFonts w:cs="Times New Roman"/>
          <w:sz w:val="24"/>
          <w:szCs w:val="24"/>
          <w:lang w:val="ro-MD"/>
        </w:rPr>
        <w:t>de personal specializat</w:t>
      </w:r>
      <w:r w:rsidR="00D80682" w:rsidRPr="00C40ED3">
        <w:rPr>
          <w:rFonts w:cs="Times New Roman"/>
          <w:sz w:val="24"/>
          <w:szCs w:val="24"/>
          <w:lang w:val="ro-MD"/>
        </w:rPr>
        <w:t xml:space="preserve"> și</w:t>
      </w:r>
      <w:r w:rsidR="00261D3A" w:rsidRPr="00C40ED3">
        <w:rPr>
          <w:rFonts w:cs="Times New Roman"/>
          <w:sz w:val="24"/>
          <w:szCs w:val="24"/>
          <w:lang w:val="ro-MD"/>
        </w:rPr>
        <w:t xml:space="preserve"> certificat pentru utilizarea acestora</w:t>
      </w:r>
      <w:r w:rsidR="00F122EF" w:rsidRPr="00C40ED3">
        <w:rPr>
          <w:rFonts w:cs="Times New Roman"/>
          <w:sz w:val="24"/>
          <w:szCs w:val="24"/>
          <w:lang w:val="ro-MD"/>
        </w:rPr>
        <w:t>;</w:t>
      </w:r>
    </w:p>
    <w:p w14:paraId="0AD6668A" w14:textId="618755E6" w:rsidR="004156F3" w:rsidRPr="00C40ED3" w:rsidRDefault="004156F3" w:rsidP="00B13303">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un aviz sau un raport emis de un auditor extern </w:t>
      </w:r>
      <w:r w:rsidR="00B13303">
        <w:rPr>
          <w:rFonts w:cs="Times New Roman"/>
          <w:sz w:val="24"/>
          <w:szCs w:val="24"/>
          <w:lang w:val="ro-MD"/>
        </w:rPr>
        <w:t>TIC</w:t>
      </w:r>
      <w:r w:rsidRPr="00C40ED3">
        <w:rPr>
          <w:rFonts w:cs="Times New Roman"/>
          <w:sz w:val="24"/>
          <w:szCs w:val="24"/>
          <w:lang w:val="ro-MD"/>
        </w:rPr>
        <w:t>, independent, cu privire la conformitatea, adecvarea și implementarea efectivă a cerințelor prevăzute la lit. c), d) și e) de la prezentul alineat.</w:t>
      </w:r>
    </w:p>
    <w:p w14:paraId="2690B6CC" w14:textId="779E314E"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procedurii de separare a criptoactivelor și a fondurilor clienților;</w:t>
      </w:r>
    </w:p>
    <w:p w14:paraId="18C18561"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asigura custodia și administrarea criptoactivelor în numele clienților, o descriere a politicii de custodie și administrare;</w:t>
      </w:r>
    </w:p>
    <w:p w14:paraId="5326A8D6"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opera o platformă de tranzacționare pentru criptoactive, o descriere a normelor de funcționare a platformei de tranzacționare, precum și a procedurilor și a sistemului de detectare a abuzului de piață;</w:t>
      </w:r>
    </w:p>
    <w:p w14:paraId="0D280857"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face schimb de criptoactive contra unor fonduri sau contra altor criptoactive, o descriere a politicii comerciale nediscriminatorii care reglementează relația cu clienții, precum și o descriere a metodologiei de stabilire a prețului criptoactivelor care sunt propuse la schimb contra unor fonduri sau contra altor criptoactive;</w:t>
      </w:r>
    </w:p>
    <w:p w14:paraId="53D4A8FA"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executa ordine aferente criptoactivelor în numele clienților, o descriere a politicii de executare a ordinelor;</w:t>
      </w:r>
    </w:p>
    <w:p w14:paraId="20636194"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oferi consultanță cu privire la criptoactive sau de a asigura administrarea de portofolii de criptoactive, dovada 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1FA32DAE"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dacă serviciul de criptoactive se referă la tokenuri raportate la active, tokenuri de monedă electronică sau alte criptoactive;</w:t>
      </w:r>
    </w:p>
    <w:p w14:paraId="521C278E" w14:textId="77777777" w:rsidR="005E093B" w:rsidRPr="00C40ED3" w:rsidRDefault="005E093B" w:rsidP="00495187">
      <w:pPr>
        <w:pStyle w:val="Listparagraf"/>
        <w:numPr>
          <w:ilvl w:val="2"/>
          <w:numId w:val="17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intenția de a furniza servicii de transfer de criptoactive în numele clienților, informații despre modul în care vor fi furnizate astfel de servicii de transfer.</w:t>
      </w:r>
    </w:p>
    <w:p w14:paraId="1D264708" w14:textId="581F35CC" w:rsidR="00F50B78" w:rsidRPr="00C40ED3" w:rsidRDefault="00786760"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6C7C42" w:rsidRPr="00C40ED3">
        <w:rPr>
          <w:rFonts w:cs="Times New Roman"/>
          <w:sz w:val="24"/>
          <w:szCs w:val="24"/>
          <w:lang w:val="ro-MD"/>
        </w:rPr>
        <w:t xml:space="preserve"> </w:t>
      </w:r>
      <w:r w:rsidRPr="00C40ED3">
        <w:rPr>
          <w:rFonts w:cs="Times New Roman"/>
          <w:sz w:val="24"/>
          <w:szCs w:val="24"/>
          <w:lang w:val="ro-MD"/>
        </w:rPr>
        <w:t>primește</w:t>
      </w:r>
      <w:r w:rsidR="00F50B78" w:rsidRPr="00C40ED3">
        <w:rPr>
          <w:rFonts w:cs="Times New Roman"/>
          <w:sz w:val="24"/>
          <w:szCs w:val="24"/>
          <w:lang w:val="ro-MD"/>
        </w:rPr>
        <w:t xml:space="preserve"> notificare</w:t>
      </w:r>
      <w:r w:rsidRPr="00C40ED3">
        <w:rPr>
          <w:rFonts w:cs="Times New Roman"/>
          <w:sz w:val="24"/>
          <w:szCs w:val="24"/>
          <w:lang w:val="ro-MD"/>
        </w:rPr>
        <w:t>a</w:t>
      </w:r>
      <w:r w:rsidR="00F50B78" w:rsidRPr="00C40ED3">
        <w:rPr>
          <w:rFonts w:cs="Times New Roman"/>
          <w:sz w:val="24"/>
          <w:szCs w:val="24"/>
          <w:lang w:val="ro-MD"/>
        </w:rPr>
        <w:t xml:space="preserve">, astfel cum se menționează la </w:t>
      </w:r>
      <w:r w:rsidR="00397CD6" w:rsidRPr="00C40ED3">
        <w:rPr>
          <w:rFonts w:cs="Times New Roman"/>
          <w:sz w:val="24"/>
          <w:szCs w:val="24"/>
          <w:lang w:val="ro-MD"/>
        </w:rPr>
        <w:t xml:space="preserve">alin. </w:t>
      </w:r>
      <w:r w:rsidR="00F50B78" w:rsidRPr="00C40ED3">
        <w:rPr>
          <w:rFonts w:cs="Times New Roman"/>
          <w:sz w:val="24"/>
          <w:szCs w:val="24"/>
          <w:lang w:val="ro-MD"/>
        </w:rPr>
        <w:t>(1)-(6),</w:t>
      </w:r>
      <w:r w:rsidRPr="00C40ED3">
        <w:rPr>
          <w:rFonts w:cs="Times New Roman"/>
          <w:sz w:val="24"/>
          <w:szCs w:val="24"/>
          <w:lang w:val="ro-MD"/>
        </w:rPr>
        <w:t xml:space="preserve"> și o</w:t>
      </w:r>
      <w:r w:rsidR="00F50B78" w:rsidRPr="00C40ED3">
        <w:rPr>
          <w:rFonts w:cs="Times New Roman"/>
          <w:sz w:val="24"/>
          <w:szCs w:val="24"/>
          <w:lang w:val="ro-MD"/>
        </w:rPr>
        <w:t xml:space="preserve"> evaluează, în termen de 20 de zile lucrătoare de la primirea </w:t>
      </w:r>
      <w:r w:rsidRPr="00C40ED3">
        <w:rPr>
          <w:rFonts w:cs="Times New Roman"/>
          <w:sz w:val="24"/>
          <w:szCs w:val="24"/>
          <w:lang w:val="ro-MD"/>
        </w:rPr>
        <w:t>acesteia</w:t>
      </w:r>
      <w:r w:rsidR="00F50B78" w:rsidRPr="00C40ED3">
        <w:rPr>
          <w:rFonts w:cs="Times New Roman"/>
          <w:sz w:val="24"/>
          <w:szCs w:val="24"/>
          <w:lang w:val="ro-MD"/>
        </w:rPr>
        <w:t xml:space="preserve">, dacă au fost furnizate toate informațiile </w:t>
      </w:r>
      <w:r w:rsidR="00397CD6" w:rsidRPr="00C40ED3">
        <w:rPr>
          <w:rFonts w:cs="Times New Roman"/>
          <w:sz w:val="24"/>
          <w:szCs w:val="24"/>
          <w:lang w:val="ro-MD"/>
        </w:rPr>
        <w:t>menționate la alin. (7)</w:t>
      </w:r>
      <w:r w:rsidR="00F50B78" w:rsidRPr="00C40ED3">
        <w:rPr>
          <w:rFonts w:cs="Times New Roman"/>
          <w:sz w:val="24"/>
          <w:szCs w:val="24"/>
          <w:lang w:val="ro-MD"/>
        </w:rPr>
        <w:t xml:space="preserve">. În cazul în care </w:t>
      </w:r>
      <w:r w:rsidR="00397CD6" w:rsidRPr="00C40ED3">
        <w:rPr>
          <w:rFonts w:cs="Times New Roman"/>
          <w:sz w:val="24"/>
          <w:szCs w:val="24"/>
          <w:lang w:val="ro-MD"/>
        </w:rPr>
        <w:t xml:space="preserve">Comisia Națională </w:t>
      </w:r>
      <w:r w:rsidR="00F50B78" w:rsidRPr="00C40ED3">
        <w:rPr>
          <w:rFonts w:cs="Times New Roman"/>
          <w:sz w:val="24"/>
          <w:szCs w:val="24"/>
          <w:lang w:val="ro-MD"/>
        </w:rPr>
        <w:t>ajunge la concluzia că o notificare nu este completă, aceasta informează imediat</w:t>
      </w:r>
      <w:r w:rsidR="006C7C42" w:rsidRPr="00C40ED3">
        <w:rPr>
          <w:rFonts w:cs="Times New Roman"/>
          <w:sz w:val="24"/>
          <w:szCs w:val="24"/>
          <w:lang w:val="ro-MD"/>
        </w:rPr>
        <w:t xml:space="preserve"> sau cel târziu </w:t>
      </w:r>
      <w:r w:rsidR="00C85310" w:rsidRPr="00C40ED3">
        <w:rPr>
          <w:rFonts w:cs="Times New Roman"/>
          <w:sz w:val="24"/>
          <w:szCs w:val="24"/>
          <w:lang w:val="ro-MD"/>
        </w:rPr>
        <w:t xml:space="preserve">până </w:t>
      </w:r>
      <w:r w:rsidR="006C7C42" w:rsidRPr="00C40ED3">
        <w:rPr>
          <w:rFonts w:cs="Times New Roman"/>
          <w:sz w:val="24"/>
          <w:szCs w:val="24"/>
          <w:lang w:val="ro-MD"/>
        </w:rPr>
        <w:t xml:space="preserve">la </w:t>
      </w:r>
      <w:r w:rsidR="00C85310" w:rsidRPr="00C40ED3">
        <w:rPr>
          <w:rFonts w:cs="Times New Roman"/>
          <w:sz w:val="24"/>
          <w:szCs w:val="24"/>
          <w:lang w:val="ro-MD"/>
        </w:rPr>
        <w:t>sfârșitul</w:t>
      </w:r>
      <w:r w:rsidR="006C7C42" w:rsidRPr="00C40ED3">
        <w:rPr>
          <w:rFonts w:cs="Times New Roman"/>
          <w:sz w:val="24"/>
          <w:szCs w:val="24"/>
          <w:lang w:val="ro-MD"/>
        </w:rPr>
        <w:t xml:space="preserve"> următoarei zile lucrătoare</w:t>
      </w:r>
      <w:r w:rsidR="00C85310" w:rsidRPr="00C40ED3">
        <w:rPr>
          <w:rFonts w:cs="Times New Roman"/>
          <w:sz w:val="24"/>
          <w:szCs w:val="24"/>
          <w:lang w:val="ro-MD"/>
        </w:rPr>
        <w:t>,</w:t>
      </w:r>
      <w:r w:rsidR="00F50B78" w:rsidRPr="00C40ED3">
        <w:rPr>
          <w:rFonts w:cs="Times New Roman"/>
          <w:sz w:val="24"/>
          <w:szCs w:val="24"/>
          <w:lang w:val="ro-MD"/>
        </w:rPr>
        <w:t xml:space="preserve"> entitatea notificatoare în acest sens și stabilește un termen până la care entitatea respectivă trebuie să furnizeze informațiile care lipsesc.</w:t>
      </w:r>
    </w:p>
    <w:p w14:paraId="21D83F55" w14:textId="013936DC"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Termenul pentru furnizarea oricăror informații care lipsesc nu depășește 20 de zile lucrătoare de la data solicitării. Până la expirarea acestui termen, fiecare termen prevăzut la </w:t>
      </w:r>
      <w:r w:rsidR="00397CD6" w:rsidRPr="00C40ED3">
        <w:rPr>
          <w:rFonts w:cs="Times New Roman"/>
          <w:sz w:val="24"/>
          <w:szCs w:val="24"/>
          <w:lang w:val="ro-MD"/>
        </w:rPr>
        <w:t xml:space="preserve">alin. </w:t>
      </w:r>
      <w:r w:rsidRPr="00C40ED3">
        <w:rPr>
          <w:rFonts w:cs="Times New Roman"/>
          <w:sz w:val="24"/>
          <w:szCs w:val="24"/>
          <w:lang w:val="ro-MD"/>
        </w:rPr>
        <w:t>(1)-(6) se suspendă. Orice solicitare suplimentară formulată de autoritatea competentă</w:t>
      </w:r>
      <w:r w:rsidR="00C85310" w:rsidRPr="00C40ED3">
        <w:rPr>
          <w:rFonts w:cs="Times New Roman"/>
          <w:sz w:val="24"/>
          <w:szCs w:val="24"/>
          <w:lang w:val="ro-MD"/>
        </w:rPr>
        <w:t xml:space="preserve"> </w:t>
      </w:r>
      <w:r w:rsidRPr="00C40ED3">
        <w:rPr>
          <w:rFonts w:cs="Times New Roman"/>
          <w:sz w:val="24"/>
          <w:szCs w:val="24"/>
          <w:lang w:val="ro-MD"/>
        </w:rPr>
        <w:t xml:space="preserve">în vederea completării sau clarificării informațiilor este la discreția </w:t>
      </w:r>
      <w:r w:rsidR="00C649DB" w:rsidRPr="00C40ED3">
        <w:rPr>
          <w:rFonts w:cs="Times New Roman"/>
          <w:sz w:val="24"/>
          <w:szCs w:val="24"/>
          <w:lang w:val="ro-MD"/>
        </w:rPr>
        <w:t>acesteia</w:t>
      </w:r>
      <w:r w:rsidRPr="00C40ED3">
        <w:rPr>
          <w:rFonts w:cs="Times New Roman"/>
          <w:sz w:val="24"/>
          <w:szCs w:val="24"/>
          <w:lang w:val="ro-MD"/>
        </w:rPr>
        <w:t xml:space="preserve">, dar nu duce la suspendarea niciunui termen prevăzut la </w:t>
      </w:r>
      <w:r w:rsidR="00397CD6" w:rsidRPr="00C40ED3">
        <w:rPr>
          <w:rFonts w:cs="Times New Roman"/>
          <w:sz w:val="24"/>
          <w:szCs w:val="24"/>
          <w:lang w:val="ro-MD"/>
        </w:rPr>
        <w:t xml:space="preserve">alin. </w:t>
      </w:r>
      <w:r w:rsidRPr="00C40ED3">
        <w:rPr>
          <w:rFonts w:cs="Times New Roman"/>
          <w:sz w:val="24"/>
          <w:szCs w:val="24"/>
          <w:lang w:val="ro-MD"/>
        </w:rPr>
        <w:t>(1)-(6).</w:t>
      </w:r>
    </w:p>
    <w:p w14:paraId="00025322" w14:textId="61BC6741"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Entitățile menționate la </w:t>
      </w:r>
      <w:r w:rsidR="00397CD6" w:rsidRPr="00C40ED3">
        <w:rPr>
          <w:rFonts w:cs="Times New Roman"/>
          <w:sz w:val="24"/>
          <w:szCs w:val="24"/>
          <w:lang w:val="ro-MD"/>
        </w:rPr>
        <w:t xml:space="preserve">alin. </w:t>
      </w:r>
      <w:r w:rsidRPr="00C40ED3">
        <w:rPr>
          <w:rFonts w:cs="Times New Roman"/>
          <w:sz w:val="24"/>
          <w:szCs w:val="24"/>
          <w:lang w:val="ro-MD"/>
        </w:rPr>
        <w:t xml:space="preserve">(1)-(6) nu au obligația de a transmite informațiile menționate la </w:t>
      </w:r>
      <w:r w:rsidR="000104C7" w:rsidRPr="00C40ED3">
        <w:rPr>
          <w:rFonts w:cs="Times New Roman"/>
          <w:sz w:val="24"/>
          <w:szCs w:val="24"/>
          <w:lang w:val="ro-MD"/>
        </w:rPr>
        <w:t>alin.</w:t>
      </w:r>
      <w:r w:rsidRPr="00C40ED3">
        <w:rPr>
          <w:rFonts w:cs="Times New Roman"/>
          <w:sz w:val="24"/>
          <w:szCs w:val="24"/>
          <w:lang w:val="ro-MD"/>
        </w:rPr>
        <w:t xml:space="preserve"> (7) pe care le-au transmis anterior </w:t>
      </w:r>
      <w:r w:rsidR="00397CD6" w:rsidRPr="00C40ED3">
        <w:rPr>
          <w:rFonts w:cs="Times New Roman"/>
          <w:sz w:val="24"/>
          <w:szCs w:val="24"/>
          <w:lang w:val="ro-MD"/>
        </w:rPr>
        <w:t>Comisiei Naționale</w:t>
      </w:r>
      <w:r w:rsidR="0053281D" w:rsidRPr="00C40ED3">
        <w:rPr>
          <w:rFonts w:cs="Times New Roman"/>
          <w:sz w:val="24"/>
          <w:szCs w:val="24"/>
          <w:lang w:val="ro-MD"/>
        </w:rPr>
        <w:t>,</w:t>
      </w:r>
      <w:r w:rsidRPr="00C40ED3">
        <w:rPr>
          <w:rFonts w:cs="Times New Roman"/>
          <w:sz w:val="24"/>
          <w:szCs w:val="24"/>
          <w:lang w:val="ro-MD"/>
        </w:rPr>
        <w:t xml:space="preserve"> în cazul în care aceste informații sunt identice. Atunci </w:t>
      </w:r>
      <w:r w:rsidRPr="00C40ED3">
        <w:rPr>
          <w:rFonts w:cs="Times New Roman"/>
          <w:sz w:val="24"/>
          <w:szCs w:val="24"/>
          <w:lang w:val="ro-MD"/>
        </w:rPr>
        <w:lastRenderedPageBreak/>
        <w:t xml:space="preserve">când transmit informațiile menționate la </w:t>
      </w:r>
      <w:r w:rsidR="000104C7" w:rsidRPr="00C40ED3">
        <w:rPr>
          <w:rFonts w:cs="Times New Roman"/>
          <w:sz w:val="24"/>
          <w:szCs w:val="24"/>
          <w:lang w:val="ro-MD"/>
        </w:rPr>
        <w:t>alin.</w:t>
      </w:r>
      <w:r w:rsidRPr="00C40ED3">
        <w:rPr>
          <w:rFonts w:cs="Times New Roman"/>
          <w:sz w:val="24"/>
          <w:szCs w:val="24"/>
          <w:lang w:val="ro-MD"/>
        </w:rPr>
        <w:t xml:space="preserve"> (7), entitățile menționate la </w:t>
      </w:r>
      <w:r w:rsidR="00397CD6" w:rsidRPr="00C40ED3">
        <w:rPr>
          <w:rFonts w:cs="Times New Roman"/>
          <w:sz w:val="24"/>
          <w:szCs w:val="24"/>
          <w:lang w:val="ro-MD"/>
        </w:rPr>
        <w:t xml:space="preserve">alin. </w:t>
      </w:r>
      <w:r w:rsidRPr="00C40ED3">
        <w:rPr>
          <w:rFonts w:cs="Times New Roman"/>
          <w:sz w:val="24"/>
          <w:szCs w:val="24"/>
          <w:lang w:val="ro-MD"/>
        </w:rPr>
        <w:t>(1)-(6) precizează în mod explicit că orice informații care au fost transmise anterior sunt încă actuale.</w:t>
      </w:r>
    </w:p>
    <w:p w14:paraId="743BFC1E" w14:textId="66A0F1BB" w:rsidR="00F50B78"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furnizează servicii de criptoactive, entitățile menționate la </w:t>
      </w:r>
      <w:r w:rsidR="00397CD6" w:rsidRPr="00C40ED3">
        <w:rPr>
          <w:rFonts w:cs="Times New Roman"/>
          <w:sz w:val="24"/>
          <w:szCs w:val="24"/>
          <w:lang w:val="ro-MD"/>
        </w:rPr>
        <w:t xml:space="preserve">alin. </w:t>
      </w:r>
      <w:r w:rsidRPr="00C40ED3">
        <w:rPr>
          <w:rFonts w:cs="Times New Roman"/>
          <w:sz w:val="24"/>
          <w:szCs w:val="24"/>
          <w:lang w:val="ro-MD"/>
        </w:rPr>
        <w:t xml:space="preserve">(1)-(6) nu fac obiectul </w:t>
      </w:r>
      <w:r w:rsidR="00397CD6" w:rsidRPr="00C40ED3">
        <w:rPr>
          <w:rFonts w:cs="Times New Roman"/>
          <w:sz w:val="24"/>
          <w:szCs w:val="24"/>
          <w:lang w:val="ro-MD"/>
        </w:rPr>
        <w:t xml:space="preserve">art. </w:t>
      </w:r>
      <w:r w:rsidR="00BF0E25" w:rsidRPr="00C40ED3">
        <w:rPr>
          <w:rFonts w:cs="Times New Roman"/>
          <w:sz w:val="24"/>
          <w:szCs w:val="24"/>
          <w:lang w:val="ro-MD"/>
        </w:rPr>
        <w:t>56</w:t>
      </w:r>
      <w:r w:rsidRPr="00C40ED3">
        <w:rPr>
          <w:rFonts w:cs="Times New Roman"/>
          <w:sz w:val="24"/>
          <w:szCs w:val="24"/>
          <w:lang w:val="ro-MD"/>
        </w:rPr>
        <w:t xml:space="preserve">, </w:t>
      </w:r>
      <w:r w:rsidR="00BF0E25" w:rsidRPr="00C40ED3">
        <w:rPr>
          <w:rFonts w:cs="Times New Roman"/>
          <w:sz w:val="24"/>
          <w:szCs w:val="24"/>
          <w:lang w:val="ro-MD"/>
        </w:rPr>
        <w:t>57</w:t>
      </w:r>
      <w:r w:rsidRPr="00C40ED3">
        <w:rPr>
          <w:rFonts w:cs="Times New Roman"/>
          <w:sz w:val="24"/>
          <w:szCs w:val="24"/>
          <w:lang w:val="ro-MD"/>
        </w:rPr>
        <w:t xml:space="preserve">, </w:t>
      </w:r>
      <w:r w:rsidR="00BF0E25" w:rsidRPr="00C40ED3">
        <w:rPr>
          <w:rFonts w:cs="Times New Roman"/>
          <w:sz w:val="24"/>
          <w:szCs w:val="24"/>
          <w:lang w:val="ro-MD"/>
        </w:rPr>
        <w:t>58</w:t>
      </w:r>
      <w:r w:rsidRPr="00C40ED3">
        <w:rPr>
          <w:rFonts w:cs="Times New Roman"/>
          <w:sz w:val="24"/>
          <w:szCs w:val="24"/>
          <w:lang w:val="ro-MD"/>
        </w:rPr>
        <w:t xml:space="preserve">, </w:t>
      </w:r>
      <w:r w:rsidR="00BF0E25" w:rsidRPr="00C40ED3">
        <w:rPr>
          <w:rFonts w:cs="Times New Roman"/>
          <w:sz w:val="24"/>
          <w:szCs w:val="24"/>
          <w:lang w:val="ro-MD"/>
        </w:rPr>
        <w:t>60</w:t>
      </w:r>
      <w:r w:rsidRPr="00C40ED3">
        <w:rPr>
          <w:rFonts w:cs="Times New Roman"/>
          <w:sz w:val="24"/>
          <w:szCs w:val="24"/>
          <w:lang w:val="ro-MD"/>
        </w:rPr>
        <w:t xml:space="preserve">, </w:t>
      </w:r>
      <w:r w:rsidR="00BF0E25" w:rsidRPr="00C40ED3">
        <w:rPr>
          <w:rFonts w:cs="Times New Roman"/>
          <w:sz w:val="24"/>
          <w:szCs w:val="24"/>
          <w:lang w:val="ro-MD"/>
        </w:rPr>
        <w:t>76</w:t>
      </w:r>
      <w:r w:rsidRPr="00C40ED3">
        <w:rPr>
          <w:rFonts w:cs="Times New Roman"/>
          <w:sz w:val="24"/>
          <w:szCs w:val="24"/>
          <w:lang w:val="ro-MD"/>
        </w:rPr>
        <w:t xml:space="preserve"> și </w:t>
      </w:r>
      <w:r w:rsidR="00BF0E25" w:rsidRPr="00C40ED3">
        <w:rPr>
          <w:rFonts w:cs="Times New Roman"/>
          <w:sz w:val="24"/>
          <w:szCs w:val="24"/>
          <w:lang w:val="ro-MD"/>
        </w:rPr>
        <w:t>77</w:t>
      </w:r>
      <w:r w:rsidRPr="00C40ED3">
        <w:rPr>
          <w:rFonts w:cs="Times New Roman"/>
          <w:sz w:val="24"/>
          <w:szCs w:val="24"/>
          <w:lang w:val="ro-MD"/>
        </w:rPr>
        <w:t>.</w:t>
      </w:r>
    </w:p>
    <w:p w14:paraId="6E2DBC2D" w14:textId="0C400837" w:rsidR="00E666EC" w:rsidRPr="00C40ED3" w:rsidRDefault="00A64689" w:rsidP="00B13303">
      <w:pPr>
        <w:pStyle w:val="Listparagraf"/>
        <w:numPr>
          <w:ilvl w:val="1"/>
          <w:numId w:val="59"/>
        </w:numPr>
        <w:tabs>
          <w:tab w:val="left" w:pos="993"/>
          <w:tab w:val="left" w:pos="1843"/>
        </w:tabs>
        <w:spacing w:after="0"/>
        <w:ind w:left="0" w:firstLine="567"/>
        <w:jc w:val="both"/>
        <w:rPr>
          <w:rFonts w:cs="Times New Roman"/>
          <w:sz w:val="24"/>
          <w:szCs w:val="24"/>
          <w:lang w:val="ro-MD"/>
        </w:rPr>
      </w:pPr>
      <w:bookmarkStart w:id="81" w:name="_Hlk219811051"/>
      <w:r w:rsidRPr="00C40ED3">
        <w:rPr>
          <w:rFonts w:cs="Times New Roman"/>
          <w:sz w:val="24"/>
          <w:szCs w:val="24"/>
          <w:lang w:val="ro-MD"/>
        </w:rPr>
        <w:t>Înainte de a confirma sau refuza dreptul unei entități de a furniza servicii de criptoactive specificate la alin.(1)-(6)</w:t>
      </w:r>
      <w:r w:rsidR="00E666EC" w:rsidRPr="00C40ED3">
        <w:rPr>
          <w:rFonts w:cs="Times New Roman"/>
          <w:sz w:val="24"/>
          <w:szCs w:val="24"/>
          <w:lang w:val="ro-MD"/>
        </w:rPr>
        <w:t xml:space="preserve">, Comisia Națională </w:t>
      </w:r>
      <w:r w:rsidR="000F56B4" w:rsidRPr="00C40ED3">
        <w:rPr>
          <w:rFonts w:cs="Times New Roman"/>
          <w:sz w:val="24"/>
          <w:szCs w:val="24"/>
          <w:lang w:val="ro-MD"/>
        </w:rPr>
        <w:t>consultă</w:t>
      </w:r>
      <w:r w:rsidR="00E666EC" w:rsidRPr="00C40ED3">
        <w:rPr>
          <w:rFonts w:cs="Times New Roman"/>
          <w:sz w:val="24"/>
          <w:szCs w:val="24"/>
          <w:lang w:val="ro-MD"/>
        </w:rPr>
        <w:t xml:space="preserve"> Serviciul Prevenirea și Combaterea Spălării Banilor, </w:t>
      </w:r>
      <w:r w:rsidR="00280D75" w:rsidRPr="00C40ED3">
        <w:rPr>
          <w:rFonts w:cs="Times New Roman"/>
          <w:sz w:val="24"/>
          <w:szCs w:val="24"/>
          <w:lang w:val="ro-MD"/>
        </w:rPr>
        <w:t>adresând</w:t>
      </w:r>
      <w:r w:rsidR="000F56B4" w:rsidRPr="00C40ED3">
        <w:rPr>
          <w:rFonts w:cs="Times New Roman"/>
          <w:sz w:val="24"/>
          <w:szCs w:val="24"/>
          <w:lang w:val="ro-MD"/>
        </w:rPr>
        <w:t xml:space="preserve"> </w:t>
      </w:r>
      <w:r w:rsidR="00280D75" w:rsidRPr="00C40ED3">
        <w:rPr>
          <w:rFonts w:cs="Times New Roman"/>
          <w:sz w:val="24"/>
          <w:szCs w:val="24"/>
          <w:lang w:val="ro-MD"/>
        </w:rPr>
        <w:t xml:space="preserve">o </w:t>
      </w:r>
      <w:r w:rsidR="000F56B4" w:rsidRPr="00C40ED3">
        <w:rPr>
          <w:rFonts w:cs="Times New Roman"/>
          <w:sz w:val="24"/>
          <w:szCs w:val="24"/>
          <w:lang w:val="ro-MD"/>
        </w:rPr>
        <w:t xml:space="preserve"> </w:t>
      </w:r>
      <w:r w:rsidR="00497899" w:rsidRPr="00C40ED3">
        <w:rPr>
          <w:rFonts w:cs="Times New Roman"/>
          <w:sz w:val="24"/>
          <w:szCs w:val="24"/>
          <w:lang w:val="ro-MD"/>
        </w:rPr>
        <w:t>solicit</w:t>
      </w:r>
      <w:r w:rsidR="00280D75" w:rsidRPr="00C40ED3">
        <w:rPr>
          <w:rFonts w:cs="Times New Roman"/>
          <w:sz w:val="24"/>
          <w:szCs w:val="24"/>
          <w:lang w:val="ro-MD"/>
        </w:rPr>
        <w:t>a</w:t>
      </w:r>
      <w:r w:rsidR="000F56B4" w:rsidRPr="00C40ED3">
        <w:rPr>
          <w:rFonts w:cs="Times New Roman"/>
          <w:sz w:val="24"/>
          <w:szCs w:val="24"/>
          <w:lang w:val="ro-MD"/>
        </w:rPr>
        <w:t>r</w:t>
      </w:r>
      <w:r w:rsidR="00280D75" w:rsidRPr="00C40ED3">
        <w:rPr>
          <w:rFonts w:cs="Times New Roman"/>
          <w:sz w:val="24"/>
          <w:szCs w:val="24"/>
          <w:lang w:val="ro-MD"/>
        </w:rPr>
        <w:t>e</w:t>
      </w:r>
      <w:r w:rsidR="00BB0D18" w:rsidRPr="00C40ED3">
        <w:rPr>
          <w:rFonts w:cs="Times New Roman"/>
          <w:sz w:val="24"/>
          <w:szCs w:val="24"/>
          <w:lang w:val="ro-MD"/>
        </w:rPr>
        <w:t xml:space="preserve"> cu toate informațiile </w:t>
      </w:r>
      <w:r w:rsidR="00AD171D" w:rsidRPr="00C40ED3">
        <w:rPr>
          <w:rFonts w:cs="Times New Roman"/>
          <w:sz w:val="24"/>
          <w:szCs w:val="24"/>
          <w:lang w:val="ro-MD"/>
        </w:rPr>
        <w:t>ș</w:t>
      </w:r>
      <w:r w:rsidR="00BB0D18" w:rsidRPr="00C40ED3">
        <w:rPr>
          <w:rFonts w:cs="Times New Roman"/>
          <w:sz w:val="24"/>
          <w:szCs w:val="24"/>
          <w:lang w:val="ro-MD"/>
        </w:rPr>
        <w:t xml:space="preserve">i documentele aferente </w:t>
      </w:r>
      <w:r w:rsidR="005B325E" w:rsidRPr="00C40ED3">
        <w:rPr>
          <w:rFonts w:cs="Times New Roman"/>
          <w:sz w:val="24"/>
          <w:szCs w:val="24"/>
          <w:lang w:val="ro-MD"/>
        </w:rPr>
        <w:t>prezentate de entitate, privind</w:t>
      </w:r>
      <w:r w:rsidRPr="00C40ED3">
        <w:rPr>
          <w:rFonts w:cs="Times New Roman"/>
          <w:sz w:val="24"/>
          <w:szCs w:val="24"/>
          <w:lang w:val="ro-MD"/>
        </w:rPr>
        <w:t xml:space="preserve"> </w:t>
      </w:r>
      <w:r w:rsidR="00497899" w:rsidRPr="00C40ED3">
        <w:rPr>
          <w:rFonts w:cs="Times New Roman"/>
          <w:sz w:val="24"/>
          <w:szCs w:val="24"/>
          <w:lang w:val="ro-MD"/>
        </w:rPr>
        <w:t xml:space="preserve">evaluarea </w:t>
      </w:r>
      <w:r w:rsidR="00A33F24" w:rsidRPr="00C40ED3">
        <w:rPr>
          <w:rFonts w:cs="Times New Roman"/>
          <w:sz w:val="24"/>
          <w:szCs w:val="24"/>
          <w:lang w:val="ro-MD"/>
        </w:rPr>
        <w:t>conformit</w:t>
      </w:r>
      <w:r w:rsidR="00280D75" w:rsidRPr="00C40ED3">
        <w:rPr>
          <w:rFonts w:cs="Times New Roman"/>
          <w:sz w:val="24"/>
          <w:szCs w:val="24"/>
          <w:lang w:val="ro-MD"/>
        </w:rPr>
        <w:t>ății</w:t>
      </w:r>
      <w:r w:rsidR="00A33F24" w:rsidRPr="00C40ED3">
        <w:rPr>
          <w:rFonts w:cs="Times New Roman"/>
          <w:sz w:val="24"/>
          <w:szCs w:val="24"/>
          <w:lang w:val="ro-MD"/>
        </w:rPr>
        <w:t xml:space="preserve"> entității</w:t>
      </w:r>
      <w:r w:rsidRPr="00C40ED3">
        <w:rPr>
          <w:rFonts w:cs="Times New Roman"/>
          <w:sz w:val="24"/>
          <w:szCs w:val="24"/>
          <w:lang w:val="ro-MD"/>
        </w:rPr>
        <w:t xml:space="preserve"> notificatoare</w:t>
      </w:r>
      <w:r w:rsidR="00A33F24" w:rsidRPr="00C40ED3">
        <w:rPr>
          <w:rFonts w:cs="Times New Roman"/>
          <w:sz w:val="24"/>
          <w:szCs w:val="24"/>
          <w:lang w:val="ro-MD"/>
        </w:rPr>
        <w:t xml:space="preserve"> cu cerințele </w:t>
      </w:r>
      <w:r w:rsidR="00E666EC" w:rsidRPr="00C40ED3">
        <w:rPr>
          <w:rFonts w:cs="Times New Roman"/>
          <w:sz w:val="24"/>
          <w:szCs w:val="24"/>
          <w:lang w:val="ro-MD"/>
        </w:rPr>
        <w:t>Legii nr. 308/2017</w:t>
      </w:r>
      <w:r w:rsidR="001722AB" w:rsidRPr="00C40ED3">
        <w:rPr>
          <w:rFonts w:cs="Times New Roman"/>
          <w:lang w:val="ro-MD"/>
        </w:rPr>
        <w:t xml:space="preserve"> </w:t>
      </w:r>
      <w:r w:rsidR="001722AB" w:rsidRPr="00C40ED3">
        <w:rPr>
          <w:rFonts w:cs="Times New Roman"/>
          <w:sz w:val="24"/>
          <w:szCs w:val="24"/>
          <w:lang w:val="ro-MD"/>
        </w:rPr>
        <w:t>și a</w:t>
      </w:r>
      <w:r w:rsidRPr="00C40ED3">
        <w:rPr>
          <w:rFonts w:cs="Times New Roman"/>
          <w:sz w:val="24"/>
          <w:szCs w:val="24"/>
          <w:lang w:val="ro-MD"/>
        </w:rPr>
        <w:t>le</w:t>
      </w:r>
      <w:r w:rsidR="001722AB" w:rsidRPr="00C40ED3">
        <w:rPr>
          <w:rFonts w:cs="Times New Roman"/>
          <w:sz w:val="24"/>
          <w:szCs w:val="24"/>
          <w:lang w:val="ro-MD"/>
        </w:rPr>
        <w:t xml:space="preserve"> actelor normative de punere în aplicare a acesteia.</w:t>
      </w:r>
    </w:p>
    <w:p w14:paraId="1982DC14" w14:textId="160315CC" w:rsidR="00285F55" w:rsidRPr="00C40ED3" w:rsidRDefault="00497899" w:rsidP="00495187">
      <w:pPr>
        <w:pStyle w:val="Listparagraf"/>
        <w:numPr>
          <w:ilvl w:val="1"/>
          <w:numId w:val="59"/>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 xml:space="preserve">La solicitarea Comisiei Naționale și în termen de 20 de zile lucrătoare de la data primirii solicitării, Serviciul Prevenirea și Combaterea Spălării Banilor furnizează informații </w:t>
      </w:r>
      <w:r w:rsidR="005365A1" w:rsidRPr="00C40ED3">
        <w:rPr>
          <w:rFonts w:cs="Times New Roman"/>
          <w:sz w:val="24"/>
          <w:szCs w:val="24"/>
          <w:lang w:val="ro-MD"/>
        </w:rPr>
        <w:t xml:space="preserve">privind entitatea notificatoare, inclusiv evaluarea nivelului de risc de spălare a banilor și finanțare a terorismului asociat acesteia, precum și o evaluare a conformității persoanelor, </w:t>
      </w:r>
      <w:r w:rsidR="00CD3C00" w:rsidRPr="00C40ED3">
        <w:rPr>
          <w:rFonts w:cs="Times New Roman"/>
          <w:sz w:val="24"/>
          <w:szCs w:val="24"/>
          <w:lang w:val="ro-MD"/>
        </w:rPr>
        <w:t xml:space="preserve">informațiilor și documentelor prevăzute la alin. (7) </w:t>
      </w:r>
      <w:r w:rsidR="00A33F24" w:rsidRPr="00C40ED3">
        <w:rPr>
          <w:rFonts w:cs="Times New Roman"/>
          <w:sz w:val="24"/>
          <w:szCs w:val="24"/>
          <w:lang w:val="ro-MD"/>
        </w:rPr>
        <w:t>cu cerințele Legii nr. 308/2017 și ale actelor normative de punere în aplicare a acesteia.</w:t>
      </w:r>
    </w:p>
    <w:bookmarkEnd w:id="81"/>
    <w:p w14:paraId="4051CBFC" w14:textId="77777777" w:rsidR="00D87DB9" w:rsidRPr="00C40ED3" w:rsidRDefault="00397CD6" w:rsidP="00495187">
      <w:pPr>
        <w:pStyle w:val="Listparagraf"/>
        <w:numPr>
          <w:ilvl w:val="1"/>
          <w:numId w:val="59"/>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 xml:space="preserve">În termenul prevăzut la alin.(1)-(6), Comisia Națională </w:t>
      </w:r>
      <w:r w:rsidR="008D5FAD" w:rsidRPr="00C40ED3">
        <w:rPr>
          <w:rFonts w:cs="Times New Roman"/>
          <w:sz w:val="24"/>
          <w:szCs w:val="24"/>
          <w:lang w:val="ro-MD"/>
        </w:rPr>
        <w:t xml:space="preserve">adoptă o </w:t>
      </w:r>
      <w:r w:rsidRPr="00C40ED3">
        <w:rPr>
          <w:rFonts w:cs="Times New Roman"/>
          <w:sz w:val="24"/>
          <w:szCs w:val="24"/>
          <w:lang w:val="ro-MD"/>
        </w:rPr>
        <w:t>decizie</w:t>
      </w:r>
      <w:r w:rsidR="008D5FAD" w:rsidRPr="00C40ED3">
        <w:rPr>
          <w:rFonts w:cs="Times New Roman"/>
          <w:sz w:val="24"/>
          <w:szCs w:val="24"/>
          <w:lang w:val="ro-MD"/>
        </w:rPr>
        <w:t xml:space="preserve"> prin care</w:t>
      </w:r>
      <w:r w:rsidR="00D87DB9" w:rsidRPr="00C40ED3">
        <w:rPr>
          <w:rFonts w:cs="Times New Roman"/>
          <w:sz w:val="24"/>
          <w:szCs w:val="24"/>
          <w:lang w:val="ro-MD"/>
        </w:rPr>
        <w:t>:</w:t>
      </w:r>
    </w:p>
    <w:p w14:paraId="2ECB2652" w14:textId="733E4330" w:rsidR="00D87DB9" w:rsidRPr="00C40ED3" w:rsidRDefault="00D87DB9" w:rsidP="00495187">
      <w:pPr>
        <w:pStyle w:val="Listparagraf"/>
        <w:numPr>
          <w:ilvl w:val="2"/>
          <w:numId w:val="249"/>
        </w:numPr>
        <w:tabs>
          <w:tab w:val="left" w:pos="993"/>
          <w:tab w:val="left" w:pos="1843"/>
        </w:tabs>
        <w:ind w:left="0" w:firstLine="709"/>
        <w:jc w:val="both"/>
        <w:rPr>
          <w:rFonts w:cs="Times New Roman"/>
          <w:sz w:val="24"/>
          <w:szCs w:val="24"/>
          <w:lang w:val="ro-MD"/>
        </w:rPr>
      </w:pPr>
      <w:r w:rsidRPr="00C40ED3">
        <w:rPr>
          <w:rFonts w:cs="Times New Roman"/>
          <w:sz w:val="24"/>
          <w:szCs w:val="24"/>
          <w:lang w:val="ro-MD"/>
        </w:rPr>
        <w:t>confirmă dreptul de a furniza servicii de criptoactive menționate la alin. (1)–(6), în cazul în care entitatea notificatoare întrunește cerințele prevăzute la alin. (7);</w:t>
      </w:r>
    </w:p>
    <w:p w14:paraId="28078CE7" w14:textId="0975A56D" w:rsidR="00D87DB9" w:rsidRPr="00C40ED3" w:rsidRDefault="00D87DB9" w:rsidP="00495187">
      <w:pPr>
        <w:pStyle w:val="Listparagraf"/>
        <w:numPr>
          <w:ilvl w:val="2"/>
          <w:numId w:val="249"/>
        </w:numPr>
        <w:tabs>
          <w:tab w:val="left" w:pos="993"/>
          <w:tab w:val="left" w:pos="1843"/>
        </w:tabs>
        <w:ind w:left="0" w:firstLine="709"/>
        <w:jc w:val="both"/>
        <w:rPr>
          <w:rFonts w:cs="Times New Roman"/>
          <w:sz w:val="24"/>
          <w:szCs w:val="24"/>
          <w:lang w:val="ro-MD"/>
        </w:rPr>
      </w:pPr>
      <w:r w:rsidRPr="00C40ED3">
        <w:rPr>
          <w:rFonts w:cs="Times New Roman"/>
          <w:sz w:val="24"/>
          <w:szCs w:val="24"/>
          <w:lang w:val="ro-MD"/>
        </w:rPr>
        <w:t xml:space="preserve">refuză acordarea dreptului de a furniza servicii de criptoactive menționate la alin. (1)–(6), în cazul în care entitatea notificatoare nu întrunește cerințele prevăzute la alin. (7), inclusiv în situația în care informațiile și documentele prezentate sunt incomplete, inexacte sau nu au fost transmise ori </w:t>
      </w:r>
      <w:r w:rsidR="00A50845" w:rsidRPr="00C40ED3">
        <w:rPr>
          <w:rFonts w:cs="Times New Roman"/>
          <w:sz w:val="24"/>
          <w:szCs w:val="24"/>
          <w:lang w:val="ro-MD"/>
        </w:rPr>
        <w:t xml:space="preserve"> transmise cu </w:t>
      </w:r>
      <w:r w:rsidRPr="00C40ED3">
        <w:rPr>
          <w:rFonts w:cs="Times New Roman"/>
          <w:sz w:val="24"/>
          <w:szCs w:val="24"/>
          <w:lang w:val="ro-MD"/>
        </w:rPr>
        <w:t>o</w:t>
      </w:r>
      <w:r w:rsidR="00A50845" w:rsidRPr="00C40ED3">
        <w:rPr>
          <w:rFonts w:cs="Times New Roman"/>
          <w:sz w:val="24"/>
          <w:szCs w:val="24"/>
          <w:lang w:val="ro-MD"/>
        </w:rPr>
        <w:t>miterea termenului.</w:t>
      </w:r>
      <w:r w:rsidRPr="00C40ED3">
        <w:rPr>
          <w:rFonts w:cs="Times New Roman"/>
          <w:sz w:val="24"/>
          <w:szCs w:val="24"/>
          <w:lang w:val="ro-MD"/>
        </w:rPr>
        <w:t xml:space="preserve"> </w:t>
      </w:r>
    </w:p>
    <w:p w14:paraId="5AD979C7" w14:textId="3EB73164" w:rsidR="0078163A" w:rsidRPr="00C40ED3" w:rsidRDefault="00F50B78"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Dreptul de a furniza servicii de criptoactive menționat la </w:t>
      </w:r>
      <w:r w:rsidR="00397CD6" w:rsidRPr="00C40ED3">
        <w:rPr>
          <w:rFonts w:cs="Times New Roman"/>
          <w:sz w:val="24"/>
          <w:szCs w:val="24"/>
          <w:lang w:val="ro-MD"/>
        </w:rPr>
        <w:t>alin</w:t>
      </w:r>
      <w:r w:rsidR="0052032E" w:rsidRPr="00C40ED3">
        <w:rPr>
          <w:rFonts w:cs="Times New Roman"/>
          <w:sz w:val="24"/>
          <w:szCs w:val="24"/>
          <w:lang w:val="ro-MD"/>
        </w:rPr>
        <w:t>.</w:t>
      </w:r>
      <w:r w:rsidR="00397CD6" w:rsidRPr="00C40ED3">
        <w:rPr>
          <w:rFonts w:cs="Times New Roman"/>
          <w:sz w:val="24"/>
          <w:szCs w:val="24"/>
          <w:lang w:val="ro-MD"/>
        </w:rPr>
        <w:t xml:space="preserve"> </w:t>
      </w:r>
      <w:r w:rsidRPr="00C40ED3">
        <w:rPr>
          <w:rFonts w:cs="Times New Roman"/>
          <w:sz w:val="24"/>
          <w:szCs w:val="24"/>
          <w:lang w:val="ro-MD"/>
        </w:rPr>
        <w:t>(1)-(6) se revocă</w:t>
      </w:r>
      <w:r w:rsidR="000144D6" w:rsidRPr="00C40ED3">
        <w:rPr>
          <w:rFonts w:cs="Times New Roman"/>
          <w:sz w:val="24"/>
          <w:szCs w:val="24"/>
          <w:lang w:val="ro-MD"/>
        </w:rPr>
        <w:t xml:space="preserve">, </w:t>
      </w:r>
      <w:r w:rsidR="0078163A" w:rsidRPr="00C40ED3">
        <w:rPr>
          <w:rFonts w:cs="Times New Roman"/>
          <w:sz w:val="24"/>
          <w:szCs w:val="24"/>
          <w:lang w:val="ro-MD"/>
        </w:rPr>
        <w:t xml:space="preserve">în următoarele </w:t>
      </w:r>
      <w:r w:rsidR="004C6836" w:rsidRPr="00C40ED3">
        <w:rPr>
          <w:rFonts w:cs="Times New Roman"/>
          <w:sz w:val="24"/>
          <w:szCs w:val="24"/>
          <w:lang w:val="ro-MD"/>
        </w:rPr>
        <w:t>cazuri</w:t>
      </w:r>
      <w:r w:rsidR="0078163A" w:rsidRPr="00C40ED3">
        <w:rPr>
          <w:rFonts w:cs="Times New Roman"/>
          <w:sz w:val="24"/>
          <w:szCs w:val="24"/>
          <w:lang w:val="ro-MD"/>
        </w:rPr>
        <w:t>:</w:t>
      </w:r>
    </w:p>
    <w:p w14:paraId="096724A4" w14:textId="77777777" w:rsidR="003B656A" w:rsidRPr="00C40ED3" w:rsidRDefault="003B656A" w:rsidP="00495187">
      <w:pPr>
        <w:pStyle w:val="Listparagraf"/>
        <w:numPr>
          <w:ilvl w:val="0"/>
          <w:numId w:val="23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la retragerea licenței sau autorizației relevante în virtutea la care s-a permis entității respective să furnizeze serviciile de criptoactive fără a fi obligată să obțină o autorizație în temeiul art. 53;</w:t>
      </w:r>
    </w:p>
    <w:p w14:paraId="54F562C5" w14:textId="77777777" w:rsidR="003B656A" w:rsidRPr="00C40ED3" w:rsidRDefault="003B656A" w:rsidP="00495187">
      <w:pPr>
        <w:pStyle w:val="Listparagraf"/>
        <w:numPr>
          <w:ilvl w:val="0"/>
          <w:numId w:val="23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la retragerea dreptului de a furniza servicii de criptoactive obținut conform alin. (11), având la bază oricare dintre situațiile stabilite la art.58 alin.(1) și (2).</w:t>
      </w:r>
    </w:p>
    <w:p w14:paraId="79FA50FC" w14:textId="47A55CBE" w:rsidR="003B656A" w:rsidRPr="00C40ED3" w:rsidRDefault="003B656A"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 poate limita revocarea dreptului entităților notificatoare de a furniza servicii de criptoactive</w:t>
      </w:r>
      <w:r w:rsidRPr="00C40ED3">
        <w:rPr>
          <w:rFonts w:cs="Times New Roman"/>
          <w:lang w:val="ro-MD"/>
        </w:rPr>
        <w:t xml:space="preserve"> </w:t>
      </w:r>
      <w:r w:rsidRPr="00C40ED3">
        <w:rPr>
          <w:rFonts w:cs="Times New Roman"/>
          <w:sz w:val="24"/>
          <w:szCs w:val="24"/>
          <w:lang w:val="ro-MD"/>
        </w:rPr>
        <w:t xml:space="preserve">la un anumit serviciu de criptoactive. </w:t>
      </w:r>
    </w:p>
    <w:p w14:paraId="2D155015" w14:textId="4100F026" w:rsidR="003B656A" w:rsidRPr="00C40ED3" w:rsidRDefault="003B656A"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obținerea dreptului de a furniza servicii de criptoactive potrivit alin.(11), Comisia Națională pune la dispoziție informațiile menționate la art. 95 alin. (5), în registrul menționat la art. 95 alin. (1), până la data de începere a furnizării preconizate a serviciilor de criptoactive. De asemenea, Comisia Națională pune la dispoziție, fără întârziere nejustificată, în registru, în temeiul art.95 alin. (5), informațiile cu privire la revocarea</w:t>
      </w:r>
      <w:r w:rsidRPr="00C40ED3">
        <w:rPr>
          <w:rFonts w:cs="Times New Roman"/>
          <w:lang w:val="ro-MD"/>
        </w:rPr>
        <w:t xml:space="preserve"> </w:t>
      </w:r>
      <w:r w:rsidRPr="00C40ED3">
        <w:rPr>
          <w:rFonts w:cs="Times New Roman"/>
          <w:sz w:val="24"/>
          <w:szCs w:val="24"/>
          <w:lang w:val="ro-MD"/>
        </w:rPr>
        <w:t>dreptului de a furniza servicii de criptoactive potrivit alin. (12).</w:t>
      </w:r>
    </w:p>
    <w:p w14:paraId="29269B0A" w14:textId="48D268EF" w:rsidR="00A538F4" w:rsidRPr="00C40ED3" w:rsidRDefault="00A538F4"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 adoptă acte normative de reglementare privind stabilirea cerințelor și/sau standardelor tehnice în ceea ce privește</w:t>
      </w:r>
      <w:r w:rsidRPr="00C40ED3" w:rsidDel="002B3331">
        <w:rPr>
          <w:rFonts w:cs="Times New Roman"/>
          <w:sz w:val="24"/>
          <w:szCs w:val="24"/>
          <w:lang w:val="ro-MD"/>
        </w:rPr>
        <w:t xml:space="preserve"> </w:t>
      </w:r>
      <w:r w:rsidRPr="00C40ED3">
        <w:rPr>
          <w:rFonts w:cs="Times New Roman"/>
          <w:sz w:val="24"/>
          <w:szCs w:val="24"/>
          <w:lang w:val="ro-MD"/>
        </w:rPr>
        <w:t xml:space="preserve"> detalierea informațiilor menționate la alin. (7).</w:t>
      </w:r>
    </w:p>
    <w:p w14:paraId="1D8A1B32" w14:textId="1112319E" w:rsidR="00F50B78" w:rsidRPr="00C40ED3" w:rsidRDefault="00470B0A" w:rsidP="00495187">
      <w:pPr>
        <w:pStyle w:val="Listparagraf"/>
        <w:numPr>
          <w:ilvl w:val="1"/>
          <w:numId w:val="59"/>
        </w:numPr>
        <w:tabs>
          <w:tab w:val="left" w:pos="993"/>
          <w:tab w:val="left" w:pos="1843"/>
        </w:tabs>
        <w:spacing w:after="0"/>
        <w:ind w:left="0" w:firstLine="567"/>
        <w:jc w:val="both"/>
        <w:rPr>
          <w:rFonts w:cs="Times New Roman"/>
          <w:sz w:val="24"/>
          <w:szCs w:val="24"/>
          <w:lang w:val="ro-MD"/>
        </w:rPr>
      </w:pPr>
      <w:bookmarkStart w:id="82" w:name="_Hlk186642077"/>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FA3B78" w:rsidRPr="00C40ED3">
        <w:rPr>
          <w:rFonts w:cs="Times New Roman"/>
          <w:sz w:val="24"/>
          <w:szCs w:val="24"/>
          <w:lang w:val="ro-MD"/>
        </w:rPr>
        <w:t xml:space="preserve">acte normative </w:t>
      </w:r>
      <w:r w:rsidR="00F50B78" w:rsidRPr="00C40ED3">
        <w:rPr>
          <w:rFonts w:cs="Times New Roman"/>
          <w:sz w:val="24"/>
          <w:szCs w:val="24"/>
          <w:lang w:val="ro-MD"/>
        </w:rPr>
        <w:t>de punere în aplicare</w:t>
      </w:r>
      <w:r w:rsidR="00534C63" w:rsidRPr="00C40ED3">
        <w:rPr>
          <w:rFonts w:cs="Times New Roman"/>
          <w:sz w:val="24"/>
          <w:szCs w:val="24"/>
          <w:lang w:val="ro-MD"/>
        </w:rPr>
        <w:t>,</w:t>
      </w:r>
      <w:r w:rsidR="00F50B78" w:rsidRPr="00C40ED3">
        <w:rPr>
          <w:rFonts w:cs="Times New Roman"/>
          <w:sz w:val="24"/>
          <w:szCs w:val="24"/>
          <w:lang w:val="ro-MD"/>
        </w:rPr>
        <w:t xml:space="preserve"> </w:t>
      </w:r>
      <w:r w:rsidR="00317AAB" w:rsidRPr="00C40ED3">
        <w:rPr>
          <w:rFonts w:cs="Times New Roman"/>
          <w:sz w:val="24"/>
          <w:szCs w:val="24"/>
          <w:lang w:val="ro-MD"/>
        </w:rPr>
        <w:t xml:space="preserve"> </w:t>
      </w:r>
      <w:r w:rsidR="002B3331" w:rsidRPr="00C40ED3">
        <w:rPr>
          <w:rFonts w:cs="Times New Roman"/>
          <w:sz w:val="24"/>
          <w:szCs w:val="24"/>
          <w:lang w:val="ro-MD"/>
        </w:rPr>
        <w:t xml:space="preserve">privind stabilirea </w:t>
      </w:r>
      <w:r w:rsidRPr="00C40ED3">
        <w:rPr>
          <w:rFonts w:cs="Times New Roman"/>
          <w:sz w:val="24"/>
          <w:szCs w:val="24"/>
          <w:lang w:val="ro-MD"/>
        </w:rPr>
        <w:t xml:space="preserve">cerințelor și/sau </w:t>
      </w:r>
      <w:r w:rsidR="002B3331" w:rsidRPr="00C40ED3">
        <w:rPr>
          <w:rFonts w:cs="Times New Roman"/>
          <w:sz w:val="24"/>
          <w:szCs w:val="24"/>
          <w:lang w:val="ro-MD"/>
        </w:rPr>
        <w:t>standardelor tehnice în ceea ce privește</w:t>
      </w:r>
      <w:r w:rsidR="00F50B78" w:rsidRPr="00C40ED3">
        <w:rPr>
          <w:rFonts w:cs="Times New Roman"/>
          <w:sz w:val="24"/>
          <w:szCs w:val="24"/>
          <w:lang w:val="ro-MD"/>
        </w:rPr>
        <w:t xml:space="preserve"> formulare</w:t>
      </w:r>
      <w:r w:rsidR="002B3331" w:rsidRPr="00C40ED3">
        <w:rPr>
          <w:rFonts w:cs="Times New Roman"/>
          <w:sz w:val="24"/>
          <w:szCs w:val="24"/>
          <w:lang w:val="ro-MD"/>
        </w:rPr>
        <w:t>le</w:t>
      </w:r>
      <w:r w:rsidR="00F50B78" w:rsidRPr="00C40ED3">
        <w:rPr>
          <w:rFonts w:cs="Times New Roman"/>
          <w:sz w:val="24"/>
          <w:szCs w:val="24"/>
          <w:lang w:val="ro-MD"/>
        </w:rPr>
        <w:t>, modele</w:t>
      </w:r>
      <w:r w:rsidR="002B3331" w:rsidRPr="00C40ED3">
        <w:rPr>
          <w:rFonts w:cs="Times New Roman"/>
          <w:sz w:val="24"/>
          <w:szCs w:val="24"/>
          <w:lang w:val="ro-MD"/>
        </w:rPr>
        <w:t>le</w:t>
      </w:r>
      <w:r w:rsidR="00F50B78" w:rsidRPr="00C40ED3">
        <w:rPr>
          <w:rFonts w:cs="Times New Roman"/>
          <w:sz w:val="24"/>
          <w:szCs w:val="24"/>
          <w:lang w:val="ro-MD"/>
        </w:rPr>
        <w:t xml:space="preserve"> și proceduri</w:t>
      </w:r>
      <w:r w:rsidR="002B3331" w:rsidRPr="00C40ED3">
        <w:rPr>
          <w:rFonts w:cs="Times New Roman"/>
          <w:sz w:val="24"/>
          <w:szCs w:val="24"/>
          <w:lang w:val="ro-MD"/>
        </w:rPr>
        <w:t>le</w:t>
      </w:r>
      <w:r w:rsidR="00F50B78" w:rsidRPr="00C40ED3">
        <w:rPr>
          <w:rFonts w:cs="Times New Roman"/>
          <w:sz w:val="24"/>
          <w:szCs w:val="24"/>
          <w:lang w:val="ro-MD"/>
        </w:rPr>
        <w:t xml:space="preserve"> standard pentru notificarea în temeiul </w:t>
      </w:r>
      <w:r w:rsidR="000104C7" w:rsidRPr="00C40ED3">
        <w:rPr>
          <w:rFonts w:cs="Times New Roman"/>
          <w:sz w:val="24"/>
          <w:szCs w:val="24"/>
          <w:lang w:val="ro-MD"/>
        </w:rPr>
        <w:t>alin.</w:t>
      </w:r>
      <w:r w:rsidR="00F50B78" w:rsidRPr="00C40ED3">
        <w:rPr>
          <w:rFonts w:cs="Times New Roman"/>
          <w:sz w:val="24"/>
          <w:szCs w:val="24"/>
          <w:lang w:val="ro-MD"/>
        </w:rPr>
        <w:t xml:space="preserve"> (7).</w:t>
      </w:r>
      <w:bookmarkEnd w:id="82"/>
    </w:p>
    <w:p w14:paraId="56422162" w14:textId="77777777" w:rsidR="005E093B" w:rsidRPr="00C40ED3" w:rsidRDefault="005E093B" w:rsidP="00495187">
      <w:pPr>
        <w:tabs>
          <w:tab w:val="left" w:pos="993"/>
          <w:tab w:val="left" w:pos="1843"/>
        </w:tabs>
        <w:spacing w:after="0"/>
        <w:ind w:firstLine="567"/>
        <w:jc w:val="both"/>
        <w:rPr>
          <w:rFonts w:cs="Times New Roman"/>
          <w:i/>
          <w:iCs/>
          <w:sz w:val="24"/>
          <w:szCs w:val="24"/>
          <w:lang w:val="ro-MD"/>
        </w:rPr>
      </w:pPr>
    </w:p>
    <w:p w14:paraId="42078CBC"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Furnizarea de servicii de criptoactive la inițiativa exclusivă a clientului</w:t>
      </w:r>
    </w:p>
    <w:p w14:paraId="36AEE3DC" w14:textId="1BA6DE31" w:rsidR="00F50B78" w:rsidRPr="00C40ED3" w:rsidRDefault="00F50B78" w:rsidP="00495187">
      <w:pPr>
        <w:pStyle w:val="Listparagraf"/>
        <w:numPr>
          <w:ilvl w:val="1"/>
          <w:numId w:val="6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Dacă un client stabilit sau situat pe teritoriul </w:t>
      </w:r>
      <w:r w:rsidR="00B7353E" w:rsidRPr="00C40ED3">
        <w:rPr>
          <w:rFonts w:cs="Times New Roman"/>
          <w:sz w:val="24"/>
          <w:szCs w:val="24"/>
          <w:lang w:val="ro-MD"/>
        </w:rPr>
        <w:t>R</w:t>
      </w:r>
      <w:r w:rsidR="00E8164B" w:rsidRPr="00C40ED3">
        <w:rPr>
          <w:rFonts w:cs="Times New Roman"/>
          <w:sz w:val="24"/>
          <w:szCs w:val="24"/>
          <w:lang w:val="ro-MD"/>
        </w:rPr>
        <w:t xml:space="preserve">epublicii </w:t>
      </w:r>
      <w:r w:rsidR="00B7353E" w:rsidRPr="00C40ED3">
        <w:rPr>
          <w:rFonts w:cs="Times New Roman"/>
          <w:sz w:val="24"/>
          <w:szCs w:val="24"/>
          <w:lang w:val="ro-MD"/>
        </w:rPr>
        <w:t>M</w:t>
      </w:r>
      <w:r w:rsidR="00E8164B" w:rsidRPr="00C40ED3">
        <w:rPr>
          <w:rFonts w:cs="Times New Roman"/>
          <w:sz w:val="24"/>
          <w:szCs w:val="24"/>
          <w:lang w:val="ro-MD"/>
        </w:rPr>
        <w:t>oldova</w:t>
      </w:r>
      <w:r w:rsidR="00B7353E" w:rsidRPr="00C40ED3">
        <w:rPr>
          <w:rFonts w:cs="Times New Roman"/>
          <w:sz w:val="24"/>
          <w:szCs w:val="24"/>
          <w:lang w:val="ro-MD"/>
        </w:rPr>
        <w:t xml:space="preserve"> </w:t>
      </w:r>
      <w:r w:rsidRPr="00C40ED3">
        <w:rPr>
          <w:rFonts w:cs="Times New Roman"/>
          <w:sz w:val="24"/>
          <w:szCs w:val="24"/>
          <w:lang w:val="ro-MD"/>
        </w:rPr>
        <w:t xml:space="preserve">inițiază, la inițiativa sa exclusivă, furnizarea unui serviciu de criptoactive sau a unei activități legate de criptoactive de către o societate </w:t>
      </w:r>
      <w:r w:rsidR="00BC39E7" w:rsidRPr="00C40ED3">
        <w:rPr>
          <w:rFonts w:cs="Times New Roman"/>
          <w:sz w:val="24"/>
          <w:szCs w:val="24"/>
          <w:lang w:val="ro-MD"/>
        </w:rPr>
        <w:t>din afara Republicii Moldova</w:t>
      </w:r>
      <w:r w:rsidRPr="00C40ED3">
        <w:rPr>
          <w:rFonts w:cs="Times New Roman"/>
          <w:sz w:val="24"/>
          <w:szCs w:val="24"/>
          <w:lang w:val="ro-MD"/>
        </w:rPr>
        <w:t xml:space="preserve">, cerința privind autorizația prevăzută la </w:t>
      </w:r>
      <w:r w:rsidR="00E46ABD" w:rsidRPr="00C40ED3">
        <w:rPr>
          <w:rFonts w:cs="Times New Roman"/>
          <w:sz w:val="24"/>
          <w:szCs w:val="24"/>
          <w:lang w:val="ro-MD"/>
        </w:rPr>
        <w:t xml:space="preserve">art. </w:t>
      </w:r>
      <w:r w:rsidR="00B63E3E" w:rsidRPr="00C40ED3">
        <w:rPr>
          <w:rFonts w:cs="Times New Roman"/>
          <w:sz w:val="24"/>
          <w:szCs w:val="24"/>
          <w:lang w:val="ro-MD"/>
        </w:rPr>
        <w:t>53</w:t>
      </w:r>
      <w:r w:rsidRPr="00C40ED3">
        <w:rPr>
          <w:rFonts w:cs="Times New Roman"/>
          <w:sz w:val="24"/>
          <w:szCs w:val="24"/>
          <w:lang w:val="ro-MD"/>
        </w:rPr>
        <w:t xml:space="preserve"> nu se aplică furnizării serviciului respectiv de criptoactive sau a activității respective legate de criptoactive de către societatea din</w:t>
      </w:r>
      <w:r w:rsidR="007F1EB3" w:rsidRPr="00C40ED3">
        <w:rPr>
          <w:rFonts w:cs="Times New Roman"/>
          <w:sz w:val="24"/>
          <w:szCs w:val="24"/>
          <w:lang w:val="ro-MD"/>
        </w:rPr>
        <w:t>tr-un</w:t>
      </w:r>
      <w:r w:rsidRPr="00C40ED3">
        <w:rPr>
          <w:rFonts w:cs="Times New Roman"/>
          <w:sz w:val="24"/>
          <w:szCs w:val="24"/>
          <w:lang w:val="ro-MD"/>
        </w:rPr>
        <w:t xml:space="preserve"> </w:t>
      </w:r>
      <w:r w:rsidR="007F1EB3" w:rsidRPr="00C40ED3">
        <w:rPr>
          <w:rFonts w:cs="Times New Roman"/>
          <w:sz w:val="24"/>
          <w:szCs w:val="24"/>
          <w:lang w:val="ro-MD"/>
        </w:rPr>
        <w:t>alt stat</w:t>
      </w:r>
      <w:r w:rsidRPr="00C40ED3">
        <w:rPr>
          <w:rFonts w:cs="Times New Roman"/>
          <w:sz w:val="24"/>
          <w:szCs w:val="24"/>
          <w:lang w:val="ro-MD"/>
        </w:rPr>
        <w:t xml:space="preserve"> către clientul în cauză, inclusiv niciunei relații care vizează în mod specific furnizarea serviciului respectiv de criptoactive sau a activității respective legate de criptoactive.</w:t>
      </w:r>
    </w:p>
    <w:p w14:paraId="6E684769" w14:textId="06BF8651"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Fără a aduce atingere relațiilor intragrup, în cazul în care o societate dintr-</w:t>
      </w:r>
      <w:r w:rsidR="007F1EB3" w:rsidRPr="00C40ED3">
        <w:rPr>
          <w:rFonts w:cs="Times New Roman"/>
          <w:sz w:val="24"/>
          <w:szCs w:val="24"/>
          <w:lang w:val="ro-MD"/>
        </w:rPr>
        <w:t>un alt stat</w:t>
      </w:r>
      <w:r w:rsidRPr="00C40ED3">
        <w:rPr>
          <w:rFonts w:cs="Times New Roman"/>
          <w:sz w:val="24"/>
          <w:szCs w:val="24"/>
          <w:lang w:val="ro-MD"/>
        </w:rPr>
        <w:t>, inclusiv prin intermediul unei entități care acționează în numele acesteia sau care are legături strânse cu societatea respectivă dintr-</w:t>
      </w:r>
      <w:r w:rsidR="007F1EB3" w:rsidRPr="00C40ED3">
        <w:rPr>
          <w:rFonts w:cs="Times New Roman"/>
          <w:sz w:val="24"/>
          <w:szCs w:val="24"/>
          <w:lang w:val="ro-MD"/>
        </w:rPr>
        <w:t>un alt stat</w:t>
      </w:r>
      <w:r w:rsidRPr="00C40ED3">
        <w:rPr>
          <w:rFonts w:cs="Times New Roman"/>
          <w:sz w:val="24"/>
          <w:szCs w:val="24"/>
          <w:lang w:val="ro-MD"/>
        </w:rPr>
        <w:t xml:space="preserve"> sau prin intermediul oricărei alte persoane care acționează în numele respectivei entități, contactează clienți sau clienți potențiali </w:t>
      </w:r>
      <w:r w:rsidR="00E46ABD" w:rsidRPr="00C40ED3">
        <w:rPr>
          <w:rFonts w:cs="Times New Roman"/>
          <w:sz w:val="24"/>
          <w:szCs w:val="24"/>
          <w:lang w:val="ro-MD"/>
        </w:rPr>
        <w:t>pe teritoriul Republicii Moldova</w:t>
      </w:r>
      <w:r w:rsidRPr="00C40ED3">
        <w:rPr>
          <w:rFonts w:cs="Times New Roman"/>
          <w:sz w:val="24"/>
          <w:szCs w:val="24"/>
          <w:lang w:val="ro-MD"/>
        </w:rPr>
        <w:t xml:space="preserve">, indiferent de mijloacele de comunicare folosite pentru contact, promovare sau publicitate </w:t>
      </w:r>
      <w:r w:rsidR="00E46ABD" w:rsidRPr="00C40ED3">
        <w:rPr>
          <w:rFonts w:cs="Times New Roman"/>
          <w:sz w:val="24"/>
          <w:szCs w:val="24"/>
          <w:lang w:val="ro-MD"/>
        </w:rPr>
        <w:t>pe teritoriul Republicii Moldova</w:t>
      </w:r>
      <w:r w:rsidRPr="00C40ED3">
        <w:rPr>
          <w:rFonts w:cs="Times New Roman"/>
          <w:sz w:val="24"/>
          <w:szCs w:val="24"/>
          <w:lang w:val="ro-MD"/>
        </w:rPr>
        <w:t>, serviciul în cauză nu este considerat ca fiind un serviciu furnizat la inițiativa exclusivă a clientului.</w:t>
      </w:r>
    </w:p>
    <w:p w14:paraId="318874D7" w14:textId="6BA6CF8C" w:rsidR="00F50B78" w:rsidRPr="00C40ED3" w:rsidRDefault="009E0DD2"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lastRenderedPageBreak/>
        <w:t xml:space="preserve">De asemenea, serviciul în cauză nu este considerat ca fiind un serviciu furnizat la inițiativa exclusivă, </w:t>
      </w:r>
      <w:r w:rsidR="00F50B78" w:rsidRPr="00C40ED3">
        <w:rPr>
          <w:rFonts w:cs="Times New Roman"/>
          <w:sz w:val="24"/>
          <w:szCs w:val="24"/>
          <w:lang w:val="ro-MD"/>
        </w:rPr>
        <w:t>în pofida oricărei clauze contractuale sau declarații de declinare a responsabilității care pretinde contrariul, inclusiv a oricărei clauze sau declarații de declinare a responsabilității conform căreia furnizarea de servicii de către o societate dintr-</w:t>
      </w:r>
      <w:r w:rsidR="007F1EB3" w:rsidRPr="00C40ED3">
        <w:rPr>
          <w:rFonts w:cs="Times New Roman"/>
          <w:sz w:val="24"/>
          <w:szCs w:val="24"/>
          <w:lang w:val="ro-MD"/>
        </w:rPr>
        <w:t>un alt stat</w:t>
      </w:r>
      <w:r w:rsidR="00F50B78" w:rsidRPr="00C40ED3">
        <w:rPr>
          <w:rFonts w:cs="Times New Roman"/>
          <w:sz w:val="24"/>
          <w:szCs w:val="24"/>
          <w:lang w:val="ro-MD"/>
        </w:rPr>
        <w:t xml:space="preserve"> este considerată a fi un serviciu furnizat la inițiativa exclusivă a clientului.</w:t>
      </w:r>
    </w:p>
    <w:p w14:paraId="5AF732F2" w14:textId="1AAF449A" w:rsidR="00F50B78" w:rsidRPr="00C40ED3" w:rsidRDefault="00F50B78" w:rsidP="00495187">
      <w:pPr>
        <w:pStyle w:val="Listparagraf"/>
        <w:numPr>
          <w:ilvl w:val="1"/>
          <w:numId w:val="6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Inițiativa exclusivă a unui client, astfel cum este menționată la </w:t>
      </w:r>
      <w:r w:rsidR="000104C7" w:rsidRPr="00C40ED3">
        <w:rPr>
          <w:rFonts w:cs="Times New Roman"/>
          <w:sz w:val="24"/>
          <w:szCs w:val="24"/>
          <w:lang w:val="ro-MD"/>
        </w:rPr>
        <w:t>alin.</w:t>
      </w:r>
      <w:r w:rsidRPr="00C40ED3">
        <w:rPr>
          <w:rFonts w:cs="Times New Roman"/>
          <w:sz w:val="24"/>
          <w:szCs w:val="24"/>
          <w:lang w:val="ro-MD"/>
        </w:rPr>
        <w:t xml:space="preserve"> (1), nu dă dreptul unei societăți </w:t>
      </w:r>
      <w:r w:rsidR="009F49AB" w:rsidRPr="00C40ED3">
        <w:rPr>
          <w:rFonts w:cs="Times New Roman"/>
          <w:sz w:val="24"/>
          <w:szCs w:val="24"/>
          <w:lang w:val="ro-MD"/>
        </w:rPr>
        <w:t>din afara Republicii Moldova</w:t>
      </w:r>
      <w:r w:rsidRPr="00C40ED3">
        <w:rPr>
          <w:rFonts w:cs="Times New Roman"/>
          <w:sz w:val="24"/>
          <w:szCs w:val="24"/>
          <w:lang w:val="ro-MD"/>
        </w:rPr>
        <w:t xml:space="preserve"> să comercializeze noi tipuri de criptoactive sau servicii de criptoactive către clientul respectiv.</w:t>
      </w:r>
    </w:p>
    <w:p w14:paraId="586A5BC2" w14:textId="334D939E" w:rsidR="00F50B78" w:rsidRPr="00C40ED3" w:rsidRDefault="00BC39E7" w:rsidP="00495187">
      <w:pPr>
        <w:pStyle w:val="Listparagraf"/>
        <w:numPr>
          <w:ilvl w:val="1"/>
          <w:numId w:val="60"/>
        </w:numPr>
        <w:tabs>
          <w:tab w:val="left" w:pos="993"/>
          <w:tab w:val="left" w:pos="1843"/>
        </w:tabs>
        <w:spacing w:after="0"/>
        <w:ind w:left="0" w:firstLine="567"/>
        <w:jc w:val="both"/>
        <w:rPr>
          <w:rFonts w:cs="Times New Roman"/>
          <w:sz w:val="24"/>
          <w:szCs w:val="24"/>
          <w:lang w:val="ro-MD"/>
        </w:rPr>
      </w:pPr>
      <w:bookmarkStart w:id="83" w:name="_Hlk186642870"/>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E46ABD" w:rsidRPr="00C40ED3">
        <w:rPr>
          <w:rFonts w:cs="Times New Roman"/>
          <w:sz w:val="24"/>
          <w:szCs w:val="24"/>
          <w:lang w:val="ro-MD"/>
        </w:rPr>
        <w:t>regulamente sau instrucțiuni</w:t>
      </w:r>
      <w:r w:rsidR="00955A12" w:rsidRPr="00C40ED3">
        <w:rPr>
          <w:rFonts w:cs="Times New Roman"/>
          <w:sz w:val="24"/>
          <w:szCs w:val="24"/>
          <w:lang w:val="ro-MD"/>
        </w:rPr>
        <w:t>,</w:t>
      </w:r>
      <w:r w:rsidR="009D10A8" w:rsidRPr="00C40ED3">
        <w:rPr>
          <w:rFonts w:cs="Times New Roman"/>
          <w:sz w:val="24"/>
          <w:szCs w:val="24"/>
          <w:lang w:val="ro-MD"/>
        </w:rPr>
        <w:t xml:space="preserve"> </w:t>
      </w:r>
      <w:r w:rsidR="00612F2C" w:rsidRPr="00C40ED3">
        <w:rPr>
          <w:rFonts w:cs="Times New Roman"/>
          <w:sz w:val="24"/>
          <w:szCs w:val="24"/>
          <w:lang w:val="ro-MD"/>
        </w:rPr>
        <w:t xml:space="preserve">în vederea punerii în aplicare a prezentei legi și </w:t>
      </w:r>
      <w:r w:rsidR="00F50B78" w:rsidRPr="00C40ED3">
        <w:rPr>
          <w:rFonts w:cs="Times New Roman"/>
          <w:sz w:val="24"/>
          <w:szCs w:val="24"/>
          <w:lang w:val="ro-MD"/>
        </w:rPr>
        <w:t>pentru a specifica situațiile în care se consideră</w:t>
      </w:r>
      <w:r w:rsidR="009E1332" w:rsidRPr="00C40ED3">
        <w:rPr>
          <w:rFonts w:cs="Times New Roman"/>
          <w:sz w:val="24"/>
          <w:szCs w:val="24"/>
          <w:lang w:val="ro-MD"/>
        </w:rPr>
        <w:t xml:space="preserve"> </w:t>
      </w:r>
      <w:r w:rsidR="00F50B78" w:rsidRPr="00C40ED3">
        <w:rPr>
          <w:rFonts w:cs="Times New Roman"/>
          <w:sz w:val="24"/>
          <w:szCs w:val="24"/>
          <w:lang w:val="ro-MD"/>
        </w:rPr>
        <w:t>că o societate dintr-</w:t>
      </w:r>
      <w:r w:rsidR="003D7932" w:rsidRPr="00C40ED3">
        <w:rPr>
          <w:rFonts w:cs="Times New Roman"/>
          <w:sz w:val="24"/>
          <w:szCs w:val="24"/>
          <w:lang w:val="ro-MD"/>
        </w:rPr>
        <w:t>un alt stat</w:t>
      </w:r>
      <w:r w:rsidR="00F50B78" w:rsidRPr="00C40ED3">
        <w:rPr>
          <w:rFonts w:cs="Times New Roman"/>
          <w:sz w:val="24"/>
          <w:szCs w:val="24"/>
          <w:lang w:val="ro-MD"/>
        </w:rPr>
        <w:t xml:space="preserve"> contactează clienți stabiliți sau situați în </w:t>
      </w:r>
      <w:r w:rsidR="00E46ABD" w:rsidRPr="00C40ED3">
        <w:rPr>
          <w:rFonts w:cs="Times New Roman"/>
          <w:sz w:val="24"/>
          <w:szCs w:val="24"/>
          <w:lang w:val="ro-MD"/>
        </w:rPr>
        <w:t>Republica Moldova</w:t>
      </w:r>
      <w:r w:rsidR="00F50B78" w:rsidRPr="00C40ED3">
        <w:rPr>
          <w:rFonts w:cs="Times New Roman"/>
          <w:sz w:val="24"/>
          <w:szCs w:val="24"/>
          <w:lang w:val="ro-MD"/>
        </w:rPr>
        <w:t>.</w:t>
      </w:r>
    </w:p>
    <w:p w14:paraId="034F0642" w14:textId="33F5F2F9"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Pentru a încuraja convergența și a promova o supraveghere consecventă în ceea ce privește riscul de utilizare abuzivă a prezentului articol, </w:t>
      </w:r>
      <w:r w:rsidR="00BC39E7" w:rsidRPr="00C40ED3">
        <w:rPr>
          <w:rFonts w:cs="Times New Roman"/>
          <w:sz w:val="24"/>
          <w:szCs w:val="24"/>
          <w:lang w:val="ro-MD"/>
        </w:rPr>
        <w:t>Comisia Națională</w:t>
      </w:r>
      <w:r w:rsidR="009D10A8" w:rsidRPr="00C40ED3">
        <w:rPr>
          <w:rFonts w:cs="Times New Roman"/>
          <w:sz w:val="24"/>
          <w:szCs w:val="24"/>
          <w:lang w:val="ro-MD"/>
        </w:rPr>
        <w:t xml:space="preserve"> </w:t>
      </w:r>
      <w:r w:rsidR="00BC39E7" w:rsidRPr="00C40ED3">
        <w:rPr>
          <w:rFonts w:cs="Times New Roman"/>
          <w:sz w:val="24"/>
          <w:szCs w:val="24"/>
          <w:lang w:val="ro-MD"/>
        </w:rPr>
        <w:t xml:space="preserve">adoptă </w:t>
      </w:r>
      <w:r w:rsidR="00F73E04" w:rsidRPr="00C40ED3">
        <w:rPr>
          <w:rFonts w:cs="Times New Roman"/>
          <w:sz w:val="24"/>
          <w:szCs w:val="24"/>
          <w:lang w:val="ro-MD"/>
        </w:rPr>
        <w:t xml:space="preserve">regulamente și instrucțiuni </w:t>
      </w:r>
      <w:r w:rsidR="00952D67" w:rsidRPr="00C40ED3">
        <w:rPr>
          <w:rFonts w:cs="Times New Roman"/>
          <w:sz w:val="24"/>
          <w:szCs w:val="24"/>
          <w:lang w:val="ro-MD"/>
        </w:rPr>
        <w:t xml:space="preserve">în vederea punerii în aplicare a prezentei legi și </w:t>
      </w:r>
      <w:r w:rsidRPr="00C40ED3">
        <w:rPr>
          <w:rFonts w:cs="Times New Roman"/>
          <w:sz w:val="24"/>
          <w:szCs w:val="24"/>
          <w:lang w:val="ro-MD"/>
        </w:rPr>
        <w:t xml:space="preserve">privind practicile de supraveghere pentru a detecta și a preveni eludarea </w:t>
      </w:r>
      <w:bookmarkEnd w:id="83"/>
      <w:r w:rsidR="00555256" w:rsidRPr="00C40ED3">
        <w:rPr>
          <w:rFonts w:cs="Times New Roman"/>
          <w:sz w:val="24"/>
          <w:szCs w:val="24"/>
          <w:lang w:val="ro-MD"/>
        </w:rPr>
        <w:t>prezentei legi</w:t>
      </w:r>
      <w:r w:rsidRPr="00C40ED3">
        <w:rPr>
          <w:rFonts w:cs="Times New Roman"/>
          <w:sz w:val="24"/>
          <w:szCs w:val="24"/>
          <w:lang w:val="ro-MD"/>
        </w:rPr>
        <w:t>.</w:t>
      </w:r>
    </w:p>
    <w:p w14:paraId="09AFD138" w14:textId="77777777" w:rsidR="005E093B" w:rsidRPr="00C40ED3" w:rsidRDefault="005E093B" w:rsidP="00495187">
      <w:pPr>
        <w:tabs>
          <w:tab w:val="left" w:pos="993"/>
          <w:tab w:val="left" w:pos="1843"/>
        </w:tabs>
        <w:spacing w:after="0"/>
        <w:ind w:firstLine="567"/>
        <w:jc w:val="both"/>
        <w:rPr>
          <w:rFonts w:cs="Times New Roman"/>
          <w:i/>
          <w:iCs/>
          <w:sz w:val="24"/>
          <w:szCs w:val="24"/>
          <w:lang w:val="ro-MD"/>
        </w:rPr>
      </w:pPr>
    </w:p>
    <w:p w14:paraId="38FA1083"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Cererea </w:t>
      </w:r>
      <w:r w:rsidR="009B3882" w:rsidRPr="00C40ED3">
        <w:rPr>
          <w:rFonts w:cs="Times New Roman"/>
          <w:sz w:val="24"/>
          <w:szCs w:val="24"/>
          <w:lang w:val="ro-MD"/>
        </w:rPr>
        <w:t xml:space="preserve">privind </w:t>
      </w:r>
      <w:r w:rsidRPr="00C40ED3">
        <w:rPr>
          <w:rFonts w:cs="Times New Roman"/>
          <w:sz w:val="24"/>
          <w:szCs w:val="24"/>
          <w:lang w:val="ro-MD"/>
        </w:rPr>
        <w:t>autorizare</w:t>
      </w:r>
      <w:r w:rsidR="009B3882" w:rsidRPr="00C40ED3">
        <w:rPr>
          <w:rFonts w:cs="Times New Roman"/>
          <w:sz w:val="24"/>
          <w:szCs w:val="24"/>
          <w:lang w:val="ro-MD"/>
        </w:rPr>
        <w:t>a</w:t>
      </w:r>
      <w:r w:rsidRPr="00C40ED3">
        <w:rPr>
          <w:rFonts w:cs="Times New Roman"/>
          <w:sz w:val="24"/>
          <w:szCs w:val="24"/>
          <w:lang w:val="ro-MD"/>
        </w:rPr>
        <w:t xml:space="preserve"> ca furnizor de servicii de criptoactive</w:t>
      </w:r>
    </w:p>
    <w:p w14:paraId="6C5840C7" w14:textId="088CEA4E" w:rsidR="00F50B78" w:rsidRPr="00C40ED3" w:rsidRDefault="00F50B78" w:rsidP="00495187">
      <w:pPr>
        <w:pStyle w:val="Listparagraf"/>
        <w:numPr>
          <w:ilvl w:val="1"/>
          <w:numId w:val="6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Persoanele juridice</w:t>
      </w:r>
      <w:r w:rsidR="002E2425" w:rsidRPr="00C40ED3">
        <w:rPr>
          <w:rFonts w:cs="Times New Roman"/>
          <w:sz w:val="24"/>
          <w:szCs w:val="24"/>
          <w:lang w:val="ro-MD"/>
        </w:rPr>
        <w:t xml:space="preserve"> </w:t>
      </w:r>
      <w:r w:rsidRPr="00C40ED3">
        <w:rPr>
          <w:rFonts w:cs="Times New Roman"/>
          <w:sz w:val="24"/>
          <w:szCs w:val="24"/>
          <w:lang w:val="ro-MD"/>
        </w:rPr>
        <w:t xml:space="preserve">care intenționează să furnizeze servicii de criptoactive </w:t>
      </w:r>
      <w:r w:rsidR="009B3882" w:rsidRPr="00C40ED3">
        <w:rPr>
          <w:rFonts w:cs="Times New Roman"/>
          <w:sz w:val="24"/>
          <w:szCs w:val="24"/>
          <w:lang w:val="ro-MD"/>
        </w:rPr>
        <w:t xml:space="preserve">trebuie să depună o </w:t>
      </w:r>
      <w:r w:rsidRPr="00C40ED3">
        <w:rPr>
          <w:rFonts w:cs="Times New Roman"/>
          <w:sz w:val="24"/>
          <w:szCs w:val="24"/>
          <w:lang w:val="ro-MD"/>
        </w:rPr>
        <w:t>cerere</w:t>
      </w:r>
      <w:r w:rsidRPr="00C40ED3" w:rsidDel="009B3882">
        <w:rPr>
          <w:rFonts w:cs="Times New Roman"/>
          <w:sz w:val="24"/>
          <w:szCs w:val="24"/>
          <w:lang w:val="ro-MD"/>
        </w:rPr>
        <w:t xml:space="preserve"> </w:t>
      </w:r>
      <w:r w:rsidR="009B3882" w:rsidRPr="00C40ED3">
        <w:rPr>
          <w:rFonts w:cs="Times New Roman"/>
          <w:sz w:val="24"/>
          <w:szCs w:val="24"/>
          <w:lang w:val="ro-MD"/>
        </w:rPr>
        <w:t xml:space="preserve">privind </w:t>
      </w:r>
      <w:r w:rsidRPr="00C40ED3">
        <w:rPr>
          <w:rFonts w:cs="Times New Roman"/>
          <w:sz w:val="24"/>
          <w:szCs w:val="24"/>
          <w:lang w:val="ro-MD"/>
        </w:rPr>
        <w:t>autorizare</w:t>
      </w:r>
      <w:r w:rsidR="009B3882" w:rsidRPr="00C40ED3">
        <w:rPr>
          <w:rFonts w:cs="Times New Roman"/>
          <w:sz w:val="24"/>
          <w:szCs w:val="24"/>
          <w:lang w:val="ro-MD"/>
        </w:rPr>
        <w:t>a</w:t>
      </w:r>
      <w:r w:rsidRPr="00C40ED3">
        <w:rPr>
          <w:rFonts w:cs="Times New Roman"/>
          <w:sz w:val="24"/>
          <w:szCs w:val="24"/>
          <w:lang w:val="ro-MD"/>
        </w:rPr>
        <w:t xml:space="preserve"> ca furnizor de servicii de criptoactive</w:t>
      </w:r>
      <w:r w:rsidR="008F5E28" w:rsidRPr="00C40ED3">
        <w:rPr>
          <w:rFonts w:cs="Times New Roman"/>
          <w:sz w:val="24"/>
          <w:szCs w:val="24"/>
          <w:lang w:val="ro-MD"/>
        </w:rPr>
        <w:t xml:space="preserve"> către</w:t>
      </w:r>
      <w:r w:rsidRPr="00C40ED3">
        <w:rPr>
          <w:rFonts w:cs="Times New Roman"/>
          <w:sz w:val="24"/>
          <w:szCs w:val="24"/>
          <w:lang w:val="ro-MD"/>
        </w:rPr>
        <w:t xml:space="preserve"> </w:t>
      </w:r>
      <w:r w:rsidR="00272081" w:rsidRPr="00C40ED3">
        <w:rPr>
          <w:rFonts w:cs="Times New Roman"/>
          <w:sz w:val="24"/>
          <w:szCs w:val="24"/>
          <w:lang w:val="ro-MD"/>
        </w:rPr>
        <w:t>Comisia Națională</w:t>
      </w:r>
      <w:r w:rsidRPr="00C40ED3">
        <w:rPr>
          <w:rFonts w:cs="Times New Roman"/>
          <w:sz w:val="24"/>
          <w:szCs w:val="24"/>
          <w:lang w:val="ro-MD"/>
        </w:rPr>
        <w:t>.</w:t>
      </w:r>
    </w:p>
    <w:p w14:paraId="10BA02FD" w14:textId="77777777" w:rsidR="00F50B78" w:rsidRPr="00C40ED3" w:rsidRDefault="00F50B78" w:rsidP="00495187">
      <w:pPr>
        <w:pStyle w:val="Listparagraf"/>
        <w:numPr>
          <w:ilvl w:val="1"/>
          <w:numId w:val="6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Cererea menționată la </w:t>
      </w:r>
      <w:r w:rsidR="000104C7" w:rsidRPr="00C40ED3">
        <w:rPr>
          <w:rFonts w:cs="Times New Roman"/>
          <w:sz w:val="24"/>
          <w:szCs w:val="24"/>
          <w:lang w:val="ro-MD"/>
        </w:rPr>
        <w:t>alin.</w:t>
      </w:r>
      <w:r w:rsidRPr="00C40ED3">
        <w:rPr>
          <w:rFonts w:cs="Times New Roman"/>
          <w:sz w:val="24"/>
          <w:szCs w:val="24"/>
          <w:lang w:val="ro-MD"/>
        </w:rPr>
        <w:t xml:space="preserve"> (1) include toate informațiile următoare:</w:t>
      </w:r>
    </w:p>
    <w:p w14:paraId="4B115E94" w14:textId="4741F75D"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inclusiv denumirea legală și orice altă denumire comercială utilizată, </w:t>
      </w:r>
      <w:r w:rsidR="00980369" w:rsidRPr="00C40ED3">
        <w:rPr>
          <w:rFonts w:cs="Times New Roman"/>
          <w:sz w:val="24"/>
          <w:szCs w:val="24"/>
          <w:lang w:val="ro-MD"/>
        </w:rPr>
        <w:t xml:space="preserve">codul IDNO al </w:t>
      </w:r>
      <w:r w:rsidR="00246F20" w:rsidRPr="00C40ED3">
        <w:rPr>
          <w:rFonts w:cs="Times New Roman"/>
          <w:sz w:val="24"/>
          <w:szCs w:val="24"/>
          <w:lang w:val="ro-MD"/>
        </w:rPr>
        <w:t xml:space="preserve">persoanei </w:t>
      </w:r>
      <w:r w:rsidRPr="00C40ED3">
        <w:rPr>
          <w:rFonts w:cs="Times New Roman"/>
          <w:sz w:val="24"/>
          <w:szCs w:val="24"/>
          <w:lang w:val="ro-MD"/>
        </w:rPr>
        <w:t xml:space="preserve">juridice al furnizorului de servicii de criptoactive solicitant, </w:t>
      </w:r>
      <w:r w:rsidR="00F3307B" w:rsidRPr="00C40ED3">
        <w:rPr>
          <w:rFonts w:cs="Times New Roman"/>
          <w:sz w:val="24"/>
          <w:szCs w:val="24"/>
          <w:lang w:val="ro-MD"/>
        </w:rPr>
        <w:t>site-ul web</w:t>
      </w:r>
      <w:r w:rsidRPr="00C40ED3">
        <w:rPr>
          <w:rFonts w:cs="Times New Roman"/>
          <w:sz w:val="24"/>
          <w:szCs w:val="24"/>
          <w:lang w:val="ro-MD"/>
        </w:rPr>
        <w:t xml:space="preserve"> administrat de </w:t>
      </w:r>
      <w:r w:rsidR="00246F20" w:rsidRPr="00C40ED3">
        <w:rPr>
          <w:rFonts w:cs="Times New Roman"/>
          <w:sz w:val="24"/>
          <w:szCs w:val="24"/>
          <w:lang w:val="ro-MD"/>
        </w:rPr>
        <w:t xml:space="preserve">solicitantul </w:t>
      </w:r>
      <w:r w:rsidRPr="00C40ED3">
        <w:rPr>
          <w:rFonts w:cs="Times New Roman"/>
          <w:sz w:val="24"/>
          <w:szCs w:val="24"/>
          <w:lang w:val="ro-MD"/>
        </w:rPr>
        <w:t>respectiv, o adresă de e-mail de contact, un număr de telefon de contact</w:t>
      </w:r>
      <w:r w:rsidR="00246F20" w:rsidRPr="00C40ED3">
        <w:rPr>
          <w:rFonts w:cs="Times New Roman"/>
          <w:sz w:val="24"/>
          <w:szCs w:val="24"/>
          <w:lang w:val="ro-MD"/>
        </w:rPr>
        <w:t>,</w:t>
      </w:r>
      <w:r w:rsidRPr="00C40ED3" w:rsidDel="00246F20">
        <w:rPr>
          <w:rFonts w:cs="Times New Roman"/>
          <w:sz w:val="24"/>
          <w:szCs w:val="24"/>
          <w:lang w:val="ro-MD"/>
        </w:rPr>
        <w:t xml:space="preserve"> </w:t>
      </w:r>
      <w:r w:rsidRPr="00C40ED3">
        <w:rPr>
          <w:rFonts w:cs="Times New Roman"/>
          <w:sz w:val="24"/>
          <w:szCs w:val="24"/>
          <w:lang w:val="ro-MD"/>
        </w:rPr>
        <w:t>adresa s</w:t>
      </w:r>
      <w:r w:rsidR="00246F20" w:rsidRPr="00C40ED3">
        <w:rPr>
          <w:rFonts w:cs="Times New Roman"/>
          <w:sz w:val="24"/>
          <w:szCs w:val="24"/>
          <w:lang w:val="ro-MD"/>
        </w:rPr>
        <w:t>ediului și cea pentru corespondență</w:t>
      </w:r>
      <w:r w:rsidRPr="00C40ED3">
        <w:rPr>
          <w:rFonts w:cs="Times New Roman"/>
          <w:sz w:val="24"/>
          <w:szCs w:val="24"/>
          <w:lang w:val="ro-MD"/>
        </w:rPr>
        <w:t xml:space="preserve"> </w:t>
      </w:r>
      <w:r w:rsidR="00246F20" w:rsidRPr="00C40ED3">
        <w:rPr>
          <w:rFonts w:cs="Times New Roman"/>
          <w:sz w:val="24"/>
          <w:szCs w:val="24"/>
          <w:lang w:val="ro-MD"/>
        </w:rPr>
        <w:t>poștală</w:t>
      </w:r>
      <w:r w:rsidRPr="00C40ED3">
        <w:rPr>
          <w:rFonts w:cs="Times New Roman"/>
          <w:sz w:val="24"/>
          <w:szCs w:val="24"/>
          <w:lang w:val="ro-MD"/>
        </w:rPr>
        <w:t>;</w:t>
      </w:r>
    </w:p>
    <w:p w14:paraId="74663638"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forma juridică </w:t>
      </w:r>
      <w:r w:rsidR="006277C4" w:rsidRPr="00C40ED3">
        <w:rPr>
          <w:rFonts w:cs="Times New Roman"/>
          <w:sz w:val="24"/>
          <w:szCs w:val="24"/>
          <w:lang w:val="ro-MD"/>
        </w:rPr>
        <w:t xml:space="preserve">de organizare </w:t>
      </w:r>
      <w:r w:rsidRPr="00C40ED3">
        <w:rPr>
          <w:rFonts w:cs="Times New Roman"/>
          <w:sz w:val="24"/>
          <w:szCs w:val="24"/>
          <w:lang w:val="ro-MD"/>
        </w:rPr>
        <w:t>a furnizorului de servicii de criptoactive solicitant;</w:t>
      </w:r>
    </w:p>
    <w:p w14:paraId="103AF61C" w14:textId="61AC1635"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actul constitutiv al furnizorului de servicii de criptoactive solicitant, </w:t>
      </w:r>
      <w:r w:rsidR="00261D3A" w:rsidRPr="00C40ED3">
        <w:rPr>
          <w:rFonts w:cs="Times New Roman"/>
          <w:sz w:val="24"/>
          <w:szCs w:val="24"/>
          <w:lang w:val="ro-MD"/>
        </w:rPr>
        <w:t>dacă este aplicabil</w:t>
      </w:r>
      <w:r w:rsidRPr="00C40ED3">
        <w:rPr>
          <w:rFonts w:cs="Times New Roman"/>
          <w:sz w:val="24"/>
          <w:szCs w:val="24"/>
          <w:lang w:val="ro-MD"/>
        </w:rPr>
        <w:t>;</w:t>
      </w:r>
    </w:p>
    <w:p w14:paraId="41005C13"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program de activitate, care să descrie tipurile de servicii de criptoactive pe care furnizorul de servicii de criptoactive solicitant intenționează să le ofere, inclusiv locul și modul în care urmează să fie comercializate serviciile respective;</w:t>
      </w:r>
    </w:p>
    <w:p w14:paraId="45D91ED1"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dovada faptului că furnizorul de servicii de criptoactive solicitant îndeplinește cerințele pentru garanțiile prudențiale prevăzute la </w:t>
      </w:r>
      <w:r w:rsidR="00246F20" w:rsidRPr="00C40ED3">
        <w:rPr>
          <w:rFonts w:cs="Times New Roman"/>
          <w:sz w:val="24"/>
          <w:szCs w:val="24"/>
          <w:lang w:val="ro-MD"/>
        </w:rPr>
        <w:t xml:space="preserve">art. </w:t>
      </w:r>
      <w:r w:rsidR="00B63E3E" w:rsidRPr="00C40ED3">
        <w:rPr>
          <w:rFonts w:cs="Times New Roman"/>
          <w:sz w:val="24"/>
          <w:szCs w:val="24"/>
          <w:lang w:val="ro-MD"/>
        </w:rPr>
        <w:t>60</w:t>
      </w:r>
      <w:r w:rsidRPr="00C40ED3">
        <w:rPr>
          <w:rFonts w:cs="Times New Roman"/>
          <w:sz w:val="24"/>
          <w:szCs w:val="24"/>
          <w:lang w:val="ro-MD"/>
        </w:rPr>
        <w:t>;</w:t>
      </w:r>
    </w:p>
    <w:p w14:paraId="35801091"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cadrului de guvernanță al furnizorului de servicii de criptoactive solicitant;</w:t>
      </w:r>
    </w:p>
    <w:p w14:paraId="0D085FF3"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dovada faptului că membrii organului de conducere al furnizorului de servicii de criptoactive solicitant au o reputație suficient de bună și dețin cunoștințele, competențele și experiența adecvate pentru a gestiona respectivul furnizor;</w:t>
      </w:r>
    </w:p>
    <w:p w14:paraId="15559584"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identitatea oricăror acționari și asociați, direcți sau indirecți, care dețin participații calificate în furnizorul de servicii de criptoactive solicitant și valoarea participațiilor respective, precum și dovada că persoanele respective au o reputație suficient de bună;</w:t>
      </w:r>
    </w:p>
    <w:p w14:paraId="0F55B130" w14:textId="62ED2C66" w:rsidR="00763FE9"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descriere a mecanismelor de control intern, a politicilor și procedurilor </w:t>
      </w:r>
      <w:r w:rsidR="00346A2F">
        <w:rPr>
          <w:rFonts w:cs="Times New Roman"/>
          <w:sz w:val="24"/>
          <w:szCs w:val="24"/>
          <w:lang w:val="ro-MD"/>
        </w:rPr>
        <w:t>privind cunoașterea clientului (KYC) și de diligență necesară privind clientul (C</w:t>
      </w:r>
      <w:r w:rsidR="004508BC">
        <w:rPr>
          <w:rFonts w:cs="Times New Roman"/>
          <w:sz w:val="24"/>
          <w:szCs w:val="24"/>
          <w:lang w:val="ro-MD"/>
        </w:rPr>
        <w:t xml:space="preserve">ustomer </w:t>
      </w:r>
      <w:r w:rsidR="00346A2F">
        <w:rPr>
          <w:rFonts w:cs="Times New Roman"/>
          <w:sz w:val="24"/>
          <w:szCs w:val="24"/>
          <w:lang w:val="ro-MD"/>
        </w:rPr>
        <w:t>D</w:t>
      </w:r>
      <w:r w:rsidR="004508BC">
        <w:rPr>
          <w:rFonts w:cs="Times New Roman"/>
          <w:sz w:val="24"/>
          <w:szCs w:val="24"/>
          <w:lang w:val="ro-MD"/>
        </w:rPr>
        <w:t xml:space="preserve">ue </w:t>
      </w:r>
      <w:r w:rsidR="00346A2F">
        <w:rPr>
          <w:rFonts w:cs="Times New Roman"/>
          <w:sz w:val="24"/>
          <w:szCs w:val="24"/>
          <w:lang w:val="ro-MD"/>
        </w:rPr>
        <w:t>D</w:t>
      </w:r>
      <w:r w:rsidR="004508BC">
        <w:rPr>
          <w:rFonts w:cs="Times New Roman"/>
          <w:sz w:val="24"/>
          <w:szCs w:val="24"/>
          <w:lang w:val="ro-MD"/>
        </w:rPr>
        <w:t>iligence</w:t>
      </w:r>
      <w:r w:rsidR="00346A2F">
        <w:rPr>
          <w:rFonts w:cs="Times New Roman"/>
          <w:sz w:val="24"/>
          <w:szCs w:val="24"/>
          <w:lang w:val="ro-MD"/>
        </w:rPr>
        <w:t xml:space="preserve">), </w:t>
      </w:r>
      <w:r w:rsidR="004508BC" w:rsidRPr="004508BC">
        <w:rPr>
          <w:rFonts w:cs="Times New Roman"/>
          <w:sz w:val="24"/>
          <w:szCs w:val="24"/>
          <w:lang w:val="ro-MD"/>
        </w:rPr>
        <w:t>privind trasabilitatea transferurilor de fonduri și de criptoactive (Travel Rule) care include gestiunea, partajarea și păstrarea informațiilor privind plătitorii sau inițiatorii și beneficiarii care însoțesc transferurile care decurg din tranzacții de fonduri și de criptoactive</w:t>
      </w:r>
      <w:r w:rsidR="00763FE9" w:rsidRPr="00C40ED3">
        <w:rPr>
          <w:rFonts w:cs="Times New Roman"/>
          <w:sz w:val="24"/>
          <w:szCs w:val="24"/>
          <w:lang w:val="ro-MD"/>
        </w:rPr>
        <w:t>, menite să asigure conformitatea cu  standardele în materie de prevenire a riscurilor de fraudă și combatere a spălării banilor și a finanțării terorismului, precum și respectarea dispozițiilor Legii nr. 308/2017 și a actelor normative de punere în aplicare a acestei</w:t>
      </w:r>
      <w:r w:rsidR="003C2423">
        <w:rPr>
          <w:rFonts w:cs="Times New Roman"/>
          <w:sz w:val="24"/>
          <w:szCs w:val="24"/>
          <w:lang w:val="ro-MD"/>
        </w:rPr>
        <w:t>a</w:t>
      </w:r>
      <w:r w:rsidR="00763FE9" w:rsidRPr="00C40ED3">
        <w:rPr>
          <w:rFonts w:cs="Times New Roman"/>
          <w:sz w:val="24"/>
          <w:szCs w:val="24"/>
          <w:lang w:val="ro-MD"/>
        </w:rPr>
        <w:t xml:space="preserve">; </w:t>
      </w:r>
    </w:p>
    <w:p w14:paraId="657B35CF" w14:textId="77777777" w:rsidR="00763FE9" w:rsidRPr="00C40ED3" w:rsidRDefault="00763FE9"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descriere a cadrului </w:t>
      </w:r>
      <w:r w:rsidR="008C6D43" w:rsidRPr="00C40ED3">
        <w:rPr>
          <w:rFonts w:cs="Times New Roman"/>
          <w:sz w:val="24"/>
          <w:szCs w:val="24"/>
          <w:lang w:val="ro-MD"/>
        </w:rPr>
        <w:t>de identificare, evaluare și gestionare a riscurilor, inclusiv a riscurilor de spălare a banilor și de finanțare a terorismului</w:t>
      </w:r>
      <w:r w:rsidRPr="00C40ED3">
        <w:rPr>
          <w:rFonts w:cs="Times New Roman"/>
          <w:sz w:val="24"/>
          <w:szCs w:val="24"/>
          <w:lang w:val="ro-MD"/>
        </w:rPr>
        <w:t>;</w:t>
      </w:r>
    </w:p>
    <w:p w14:paraId="42CC28F4" w14:textId="21DCDE00" w:rsidR="008C6D43" w:rsidRPr="00C40ED3" w:rsidRDefault="00763FE9"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descriere </w:t>
      </w:r>
      <w:r w:rsidR="008C6D43" w:rsidRPr="00C40ED3">
        <w:rPr>
          <w:rFonts w:cs="Times New Roman"/>
          <w:sz w:val="24"/>
          <w:szCs w:val="24"/>
          <w:lang w:val="ro-MD"/>
        </w:rPr>
        <w:t>a planului de continuitate a activității ale furnizorului de servicii de criptoactive solicitant;</w:t>
      </w:r>
    </w:p>
    <w:p w14:paraId="2D4C01EB"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documentația tehnică a sistemelor TIC și a măsurilor de securitate, precum și o descriere a acestora într-un limbaj netehnic;</w:t>
      </w:r>
    </w:p>
    <w:p w14:paraId="57F24FB7" w14:textId="48BB8586" w:rsidR="00763FE9" w:rsidRPr="00C40ED3" w:rsidRDefault="00763FE9" w:rsidP="00495187">
      <w:pPr>
        <w:pStyle w:val="Listparagraf"/>
        <w:numPr>
          <w:ilvl w:val="2"/>
          <w:numId w:val="172"/>
        </w:numPr>
        <w:tabs>
          <w:tab w:val="left" w:pos="993"/>
          <w:tab w:val="left" w:pos="1843"/>
        </w:tabs>
        <w:ind w:left="0" w:firstLine="851"/>
        <w:jc w:val="both"/>
        <w:rPr>
          <w:rFonts w:cs="Times New Roman"/>
          <w:sz w:val="24"/>
          <w:szCs w:val="24"/>
          <w:lang w:val="ro-MD"/>
        </w:rPr>
      </w:pPr>
      <w:r w:rsidRPr="00C40ED3">
        <w:rPr>
          <w:rFonts w:cs="Times New Roman"/>
          <w:sz w:val="24"/>
          <w:szCs w:val="24"/>
          <w:lang w:val="ro-MD"/>
        </w:rPr>
        <w:t xml:space="preserve">dovada deținerii și implementării unor instrumente sau soluții avansate pentru monitorizarea și analiza registrelor distribuite (DLT), menite să asigure transparența, securitatea și conformitatea serviciilor de </w:t>
      </w:r>
      <w:r w:rsidRPr="00C40ED3">
        <w:rPr>
          <w:rFonts w:cs="Times New Roman"/>
          <w:sz w:val="24"/>
          <w:szCs w:val="24"/>
          <w:lang w:val="ro-MD"/>
        </w:rPr>
        <w:lastRenderedPageBreak/>
        <w:t>criptoactive pe care solicitantul intenționează să le ofere</w:t>
      </w:r>
      <w:bookmarkStart w:id="84" w:name="_Hlk212032663"/>
      <w:r w:rsidR="00261D3A" w:rsidRPr="00C40ED3">
        <w:rPr>
          <w:rFonts w:cs="Times New Roman"/>
          <w:sz w:val="24"/>
          <w:szCs w:val="24"/>
          <w:lang w:val="ro-MD"/>
        </w:rPr>
        <w:t xml:space="preserve">, precum și </w:t>
      </w:r>
      <w:r w:rsidR="005E5E2C" w:rsidRPr="00C40ED3">
        <w:rPr>
          <w:rFonts w:cs="Times New Roman"/>
          <w:sz w:val="24"/>
          <w:szCs w:val="24"/>
          <w:lang w:val="ro-MD"/>
        </w:rPr>
        <w:t xml:space="preserve">dovada că dispune </w:t>
      </w:r>
      <w:r w:rsidR="00261D3A" w:rsidRPr="00C40ED3">
        <w:rPr>
          <w:rFonts w:cs="Times New Roman"/>
          <w:sz w:val="24"/>
          <w:szCs w:val="24"/>
          <w:lang w:val="ro-MD"/>
        </w:rPr>
        <w:t>de personal</w:t>
      </w:r>
      <w:r w:rsidR="001E71CF" w:rsidRPr="00C40ED3">
        <w:rPr>
          <w:rFonts w:cs="Times New Roman"/>
          <w:sz w:val="24"/>
          <w:szCs w:val="24"/>
          <w:lang w:val="ro-MD"/>
        </w:rPr>
        <w:t xml:space="preserve"> </w:t>
      </w:r>
      <w:r w:rsidR="00261D3A" w:rsidRPr="00C40ED3">
        <w:rPr>
          <w:rFonts w:cs="Times New Roman"/>
          <w:sz w:val="24"/>
          <w:szCs w:val="24"/>
          <w:lang w:val="ro-MD"/>
        </w:rPr>
        <w:t xml:space="preserve">specializat </w:t>
      </w:r>
      <w:r w:rsidR="00D80682" w:rsidRPr="00C40ED3">
        <w:rPr>
          <w:rFonts w:cs="Times New Roman"/>
          <w:sz w:val="24"/>
          <w:szCs w:val="24"/>
          <w:lang w:val="ro-MD"/>
        </w:rPr>
        <w:t xml:space="preserve">și </w:t>
      </w:r>
      <w:r w:rsidR="00261D3A" w:rsidRPr="00C40ED3">
        <w:rPr>
          <w:rFonts w:cs="Times New Roman"/>
          <w:sz w:val="24"/>
          <w:szCs w:val="24"/>
          <w:lang w:val="ro-MD"/>
        </w:rPr>
        <w:t>certificat pentru utilizarea acestora</w:t>
      </w:r>
      <w:bookmarkEnd w:id="84"/>
      <w:r w:rsidRPr="00C40ED3">
        <w:rPr>
          <w:rFonts w:cs="Times New Roman"/>
          <w:sz w:val="24"/>
          <w:szCs w:val="24"/>
          <w:lang w:val="ro-MD"/>
        </w:rPr>
        <w:t>;</w:t>
      </w:r>
    </w:p>
    <w:p w14:paraId="2DF498AA" w14:textId="795DA6F4" w:rsidR="003F6887" w:rsidRPr="00C40ED3" w:rsidRDefault="003F6887"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un aviz sau un raport emis de un auditor extern </w:t>
      </w:r>
      <w:r w:rsidR="003C2423">
        <w:rPr>
          <w:rFonts w:cs="Times New Roman"/>
          <w:sz w:val="24"/>
          <w:szCs w:val="24"/>
          <w:lang w:val="ro-MD"/>
        </w:rPr>
        <w:t>TIC</w:t>
      </w:r>
      <w:r w:rsidRPr="00C40ED3">
        <w:rPr>
          <w:rFonts w:cs="Times New Roman"/>
          <w:sz w:val="24"/>
          <w:szCs w:val="24"/>
          <w:lang w:val="ro-MD"/>
        </w:rPr>
        <w:t>, independent, cu privire la conformitatea, adecvarea și implementarea efectivă a cerințelor prevăzute la lit. k), l) și m) de la prezentul alineat;</w:t>
      </w:r>
    </w:p>
    <w:p w14:paraId="05E8F3EE" w14:textId="592650BF"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procedurii de separare a criptoactivelor și a fondurilor clienților;</w:t>
      </w:r>
    </w:p>
    <w:p w14:paraId="54E299C5"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procedurilor instituite de furnizorul de servicii de criptoactive solicitant pentru tratarea plângerilor;</w:t>
      </w:r>
    </w:p>
    <w:p w14:paraId="14321022"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asigure custodia și administrarea criptoactivelor în numele clienților, o descriere a politicii de custodie și administrare;</w:t>
      </w:r>
    </w:p>
    <w:p w14:paraId="5FA19B9A"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opereze o platformă de tranzacționare pentru criptoactive, o descriere a normelor de funcționare a platformei de tranzacționare, precum și a procedurii și a sistemului de detectare a abuzului de piață;</w:t>
      </w:r>
    </w:p>
    <w:p w14:paraId="55DB4613"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facă schimb de criptoactive contra unor fonduri sau contra altor criptoactive, o descriere a politicii comerciale, care este nediscriminatorie, ce reglementează relația cu clienții, precum și o descriere a metodologiei de stabilire a prețului criptoactivelor pe care furnizorul de servicii de criptoactive solicitant le propune la schimb contra unor fonduri sau contra altor criptoactive;</w:t>
      </w:r>
    </w:p>
    <w:p w14:paraId="581C2CA7"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execute ordine aferente criptoactivelor în numele clienților, o descriere a politicii de executare a ordinelor;</w:t>
      </w:r>
    </w:p>
    <w:p w14:paraId="4BE9F622"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ofere consultanță cu privire la criptoactive sau să asigure administrarea de portofolii de criptoactive, dovada că persoanele fizice care oferă consultanță în numele furnizorului de servicii de criptoactive solicitant sau care administrează portofolii în numele furnizorului de servicii de criptoactive solicitant dețin cunoștințele și expertiza necesare pentru a-și îndeplini obligațiile;</w:t>
      </w:r>
    </w:p>
    <w:p w14:paraId="69944CAB"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furnizorul de servicii de criptoactive solicitant intenționează să furnizeze servicii de transfer de criptoactive în numele clienților, informații despre modul în care vor fi furnizate astfel de servicii de transfer;</w:t>
      </w:r>
    </w:p>
    <w:p w14:paraId="794E1F8C" w14:textId="77777777" w:rsidR="008C6D43" w:rsidRPr="00C40ED3" w:rsidRDefault="008C6D43" w:rsidP="00495187">
      <w:pPr>
        <w:pStyle w:val="Listparagraf"/>
        <w:numPr>
          <w:ilvl w:val="2"/>
          <w:numId w:val="17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tipul de criptoactive la care se referă serviciul de criptoactive.</w:t>
      </w:r>
    </w:p>
    <w:p w14:paraId="451D3F7C" w14:textId="77777777" w:rsidR="00F50B78" w:rsidRPr="00C40ED3" w:rsidRDefault="00F50B78" w:rsidP="00495187">
      <w:pPr>
        <w:pStyle w:val="Listparagraf"/>
        <w:numPr>
          <w:ilvl w:val="1"/>
          <w:numId w:val="6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alin.</w:t>
      </w:r>
      <w:r w:rsidRPr="00C40ED3">
        <w:rPr>
          <w:rFonts w:cs="Times New Roman"/>
          <w:sz w:val="24"/>
          <w:szCs w:val="24"/>
          <w:lang w:val="ro-MD"/>
        </w:rPr>
        <w:t xml:space="preserve"> (2) literele (g) și (h), un furnizor de servicii de criptoactive solicitant face dovada tuturor elementelor următoare:</w:t>
      </w:r>
    </w:p>
    <w:p w14:paraId="0E195B2E" w14:textId="68BBF5AE" w:rsidR="008C6D43" w:rsidRPr="00C40ED3" w:rsidRDefault="008C6D43" w:rsidP="00495187">
      <w:pPr>
        <w:pStyle w:val="Listparagraf"/>
        <w:numPr>
          <w:ilvl w:val="2"/>
          <w:numId w:val="17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pentru toți membrii organului de conducere al furnizorului de servicii de criptoactive solicitant, absența </w:t>
      </w:r>
      <w:r w:rsidR="00ED15DE" w:rsidRPr="00C40ED3">
        <w:rPr>
          <w:rFonts w:cs="Times New Roman"/>
          <w:sz w:val="24"/>
          <w:szCs w:val="24"/>
          <w:lang w:val="ro-MD"/>
        </w:rPr>
        <w:t xml:space="preserve">antecedentelor penale confirmată prin </w:t>
      </w:r>
      <w:r w:rsidRPr="00C40ED3">
        <w:rPr>
          <w:rFonts w:cs="Times New Roman"/>
          <w:sz w:val="24"/>
          <w:szCs w:val="24"/>
          <w:lang w:val="ro-MD"/>
        </w:rPr>
        <w:t>cazierul judiciar în ceea ce privește condamnările</w:t>
      </w:r>
      <w:r w:rsidR="00ED15DE" w:rsidRPr="00C40ED3">
        <w:rPr>
          <w:rFonts w:cs="Times New Roman"/>
          <w:sz w:val="24"/>
          <w:szCs w:val="24"/>
          <w:lang w:val="ro-MD"/>
        </w:rPr>
        <w:t>,</w:t>
      </w:r>
      <w:r w:rsidRPr="00C40ED3">
        <w:rPr>
          <w:rFonts w:cs="Times New Roman"/>
          <w:sz w:val="24"/>
          <w:szCs w:val="24"/>
          <w:lang w:val="ro-MD"/>
        </w:rPr>
        <w:t xml:space="preserve"> absența sancțiunilor impuse </w:t>
      </w:r>
      <w:r w:rsidR="00ED15DE" w:rsidRPr="00C40ED3">
        <w:rPr>
          <w:rFonts w:cs="Times New Roman"/>
          <w:sz w:val="24"/>
          <w:szCs w:val="24"/>
          <w:lang w:val="ro-MD"/>
        </w:rPr>
        <w:t>pentru încălcări</w:t>
      </w:r>
      <w:r w:rsidR="006156F8" w:rsidRPr="00C40ED3">
        <w:rPr>
          <w:rFonts w:cs="Times New Roman"/>
          <w:sz w:val="24"/>
          <w:szCs w:val="24"/>
          <w:lang w:val="ro-MD"/>
        </w:rPr>
        <w:t xml:space="preserve"> ale legislației în domeniul comerțului, ale legislației privind insolvabilitatea, ale legislației </w:t>
      </w:r>
      <w:r w:rsidR="003750E8" w:rsidRPr="00C40ED3">
        <w:rPr>
          <w:rFonts w:cs="Times New Roman"/>
          <w:sz w:val="24"/>
          <w:szCs w:val="24"/>
          <w:lang w:val="ro-MD"/>
        </w:rPr>
        <w:t xml:space="preserve">care reglementează desfășurarea activităților din domeniul financiar </w:t>
      </w:r>
      <w:r w:rsidR="001E71CF" w:rsidRPr="00C40ED3">
        <w:rPr>
          <w:rFonts w:cs="Times New Roman"/>
          <w:sz w:val="24"/>
          <w:szCs w:val="24"/>
          <w:lang w:val="ro-MD"/>
        </w:rPr>
        <w:t xml:space="preserve">şi/sau din domeniul pieței </w:t>
      </w:r>
      <w:r w:rsidR="003750E8" w:rsidRPr="00C40ED3">
        <w:rPr>
          <w:rFonts w:cs="Times New Roman"/>
          <w:sz w:val="24"/>
          <w:szCs w:val="24"/>
          <w:lang w:val="ro-MD"/>
        </w:rPr>
        <w:t>de capital</w:t>
      </w:r>
      <w:r w:rsidR="00ED15DE" w:rsidRPr="00C40ED3">
        <w:rPr>
          <w:rFonts w:cs="Times New Roman"/>
          <w:sz w:val="24"/>
          <w:szCs w:val="24"/>
          <w:lang w:val="ro-MD"/>
        </w:rPr>
        <w:t>,</w:t>
      </w:r>
      <w:r w:rsidRPr="00C40ED3">
        <w:rPr>
          <w:rFonts w:cs="Times New Roman"/>
          <w:sz w:val="24"/>
          <w:szCs w:val="24"/>
          <w:lang w:val="ro-MD"/>
        </w:rPr>
        <w:t xml:space="preserve"> sau în ceea ce privește</w:t>
      </w:r>
      <w:r w:rsidR="003750E8" w:rsidRPr="00C40ED3">
        <w:rPr>
          <w:rFonts w:cs="Times New Roman"/>
          <w:sz w:val="24"/>
          <w:szCs w:val="24"/>
          <w:lang w:val="ro-MD"/>
        </w:rPr>
        <w:t xml:space="preserve"> fapte de</w:t>
      </w:r>
      <w:r w:rsidRPr="00C40ED3">
        <w:rPr>
          <w:rFonts w:cs="Times New Roman"/>
          <w:sz w:val="24"/>
          <w:szCs w:val="24"/>
          <w:lang w:val="ro-MD"/>
        </w:rPr>
        <w:t xml:space="preserve"> spăl</w:t>
      </w:r>
      <w:r w:rsidR="006156F8" w:rsidRPr="00C40ED3">
        <w:rPr>
          <w:rFonts w:cs="Times New Roman"/>
          <w:sz w:val="24"/>
          <w:szCs w:val="24"/>
          <w:lang w:val="ro-MD"/>
        </w:rPr>
        <w:t>are</w:t>
      </w:r>
      <w:r w:rsidR="003750E8" w:rsidRPr="00C40ED3">
        <w:rPr>
          <w:rFonts w:cs="Times New Roman"/>
          <w:sz w:val="24"/>
          <w:szCs w:val="24"/>
          <w:lang w:val="ro-MD"/>
        </w:rPr>
        <w:t xml:space="preserve"> </w:t>
      </w:r>
      <w:r w:rsidR="006156F8" w:rsidRPr="00C40ED3">
        <w:rPr>
          <w:rFonts w:cs="Times New Roman"/>
          <w:sz w:val="24"/>
          <w:szCs w:val="24"/>
          <w:lang w:val="ro-MD"/>
        </w:rPr>
        <w:t>a</w:t>
      </w:r>
      <w:r w:rsidRPr="00C40ED3">
        <w:rPr>
          <w:rFonts w:cs="Times New Roman"/>
          <w:sz w:val="24"/>
          <w:szCs w:val="24"/>
          <w:lang w:val="ro-MD"/>
        </w:rPr>
        <w:t xml:space="preserve"> banilor și a finanțării terorismului, fraud</w:t>
      </w:r>
      <w:r w:rsidR="003750E8" w:rsidRPr="00C40ED3">
        <w:rPr>
          <w:rFonts w:cs="Times New Roman"/>
          <w:sz w:val="24"/>
          <w:szCs w:val="24"/>
          <w:lang w:val="ro-MD"/>
        </w:rPr>
        <w:t>ă</w:t>
      </w:r>
      <w:r w:rsidRPr="00C40ED3">
        <w:rPr>
          <w:rFonts w:cs="Times New Roman"/>
          <w:sz w:val="24"/>
          <w:szCs w:val="24"/>
          <w:lang w:val="ro-MD"/>
        </w:rPr>
        <w:t xml:space="preserve"> sau răspunderea profesională;</w:t>
      </w:r>
    </w:p>
    <w:p w14:paraId="7DCBB319" w14:textId="77777777" w:rsidR="008C6D43" w:rsidRPr="00C40ED3" w:rsidRDefault="008C6D43" w:rsidP="00495187">
      <w:pPr>
        <w:pStyle w:val="Listparagraf"/>
        <w:numPr>
          <w:ilvl w:val="2"/>
          <w:numId w:val="17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că membrii organului de conducere al furnizorului de servicii de criptoactive solicitant dețin, la nivel colectiv, cunoștințele, competențele și experiența adecvate pentru a asigura administrarea furnizorului de servicii de criptoactive și că aceste persoane sunt obligate să consacre suficient timp pentru a-și îndeplini atribuțiile;</w:t>
      </w:r>
    </w:p>
    <w:p w14:paraId="0AA2B98D" w14:textId="635613C1" w:rsidR="00F50B78" w:rsidRPr="00C40ED3" w:rsidRDefault="008C6D43" w:rsidP="00495187">
      <w:pPr>
        <w:pStyle w:val="Listparagraf"/>
        <w:numPr>
          <w:ilvl w:val="2"/>
          <w:numId w:val="17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pentru toți acționarii și asociații, direcți sau indirecți, care dețin participații calificate în furnizorul de servicii de criptoactive solicitant, absența </w:t>
      </w:r>
      <w:r w:rsidR="00ED15DE" w:rsidRPr="00C40ED3">
        <w:rPr>
          <w:rFonts w:cs="Times New Roman"/>
          <w:sz w:val="24"/>
          <w:szCs w:val="24"/>
          <w:lang w:val="ro-MD"/>
        </w:rPr>
        <w:t xml:space="preserve">antecedentelor penale confirmată prin </w:t>
      </w:r>
      <w:r w:rsidRPr="00C40ED3">
        <w:rPr>
          <w:rFonts w:cs="Times New Roman"/>
          <w:sz w:val="24"/>
          <w:szCs w:val="24"/>
          <w:lang w:val="ro-MD"/>
        </w:rPr>
        <w:t>cazierul judiciar în ceea ce privește condamnările</w:t>
      </w:r>
      <w:r w:rsidR="00ED15DE" w:rsidRPr="00C40ED3">
        <w:rPr>
          <w:rFonts w:cs="Times New Roman"/>
          <w:sz w:val="24"/>
          <w:szCs w:val="24"/>
          <w:lang w:val="ro-MD"/>
        </w:rPr>
        <w:t>,</w:t>
      </w:r>
      <w:r w:rsidRPr="00C40ED3">
        <w:rPr>
          <w:rFonts w:cs="Times New Roman"/>
          <w:sz w:val="24"/>
          <w:szCs w:val="24"/>
          <w:lang w:val="ro-MD"/>
        </w:rPr>
        <w:t xml:space="preserve"> absența sancțiunilor impuse </w:t>
      </w:r>
      <w:r w:rsidR="00ED15DE" w:rsidRPr="00C40ED3">
        <w:rPr>
          <w:rFonts w:cs="Times New Roman"/>
          <w:sz w:val="24"/>
          <w:szCs w:val="24"/>
          <w:lang w:val="ro-MD"/>
        </w:rPr>
        <w:t xml:space="preserve">pentru </w:t>
      </w:r>
      <w:r w:rsidR="00CC0977" w:rsidRPr="00C40ED3">
        <w:rPr>
          <w:rFonts w:cs="Times New Roman"/>
          <w:sz w:val="24"/>
          <w:szCs w:val="24"/>
          <w:lang w:val="ro-MD"/>
        </w:rPr>
        <w:t>apariția</w:t>
      </w:r>
      <w:r w:rsidR="00ED15DE" w:rsidRPr="00C40ED3">
        <w:rPr>
          <w:rFonts w:cs="Times New Roman"/>
          <w:sz w:val="24"/>
          <w:szCs w:val="24"/>
          <w:lang w:val="ro-MD"/>
        </w:rPr>
        <w:t xml:space="preserve"> problemelor sau admiterea încălcărilor</w:t>
      </w:r>
      <w:r w:rsidR="006156F8" w:rsidRPr="00C40ED3">
        <w:rPr>
          <w:rFonts w:cs="Times New Roman"/>
          <w:sz w:val="24"/>
          <w:szCs w:val="24"/>
          <w:lang w:val="ro-MD"/>
        </w:rPr>
        <w:t xml:space="preserve"> ale legislației în domeniul comerțului, ale legislației privind insolvabilitatea, ale legislației </w:t>
      </w:r>
      <w:r w:rsidR="003750E8" w:rsidRPr="00C40ED3">
        <w:rPr>
          <w:rFonts w:cs="Times New Roman"/>
          <w:sz w:val="24"/>
          <w:szCs w:val="24"/>
          <w:lang w:val="ro-MD"/>
        </w:rPr>
        <w:t xml:space="preserve">care reglementează desfășurarea activităților din domeniul financiar şi/sau </w:t>
      </w:r>
      <w:r w:rsidR="001E71CF" w:rsidRPr="00C40ED3">
        <w:rPr>
          <w:rFonts w:cs="Times New Roman"/>
          <w:sz w:val="24"/>
          <w:szCs w:val="24"/>
          <w:lang w:val="ro-MD"/>
        </w:rPr>
        <w:t xml:space="preserve">din domeniul pieței </w:t>
      </w:r>
      <w:r w:rsidR="003750E8" w:rsidRPr="00C40ED3">
        <w:rPr>
          <w:rFonts w:cs="Times New Roman"/>
          <w:sz w:val="24"/>
          <w:szCs w:val="24"/>
          <w:lang w:val="ro-MD"/>
        </w:rPr>
        <w:t>de capital</w:t>
      </w:r>
      <w:r w:rsidR="00ED15DE" w:rsidRPr="00C40ED3">
        <w:rPr>
          <w:rFonts w:cs="Times New Roman"/>
          <w:sz w:val="24"/>
          <w:szCs w:val="24"/>
          <w:lang w:val="ro-MD"/>
        </w:rPr>
        <w:t>,</w:t>
      </w:r>
      <w:r w:rsidRPr="00C40ED3">
        <w:rPr>
          <w:rFonts w:cs="Times New Roman"/>
          <w:sz w:val="24"/>
          <w:szCs w:val="24"/>
          <w:lang w:val="ro-MD"/>
        </w:rPr>
        <w:t xml:space="preserve"> sau în ceea ce privește</w:t>
      </w:r>
      <w:r w:rsidR="003750E8" w:rsidRPr="00C40ED3">
        <w:rPr>
          <w:rFonts w:cs="Times New Roman"/>
          <w:sz w:val="24"/>
          <w:szCs w:val="24"/>
          <w:lang w:val="ro-MD"/>
        </w:rPr>
        <w:t xml:space="preserve"> fapte de</w:t>
      </w:r>
      <w:r w:rsidRPr="00C40ED3">
        <w:rPr>
          <w:rFonts w:cs="Times New Roman"/>
          <w:sz w:val="24"/>
          <w:szCs w:val="24"/>
          <w:lang w:val="ro-MD"/>
        </w:rPr>
        <w:t xml:space="preserve"> </w:t>
      </w:r>
      <w:r w:rsidR="001E71CF" w:rsidRPr="00C40ED3">
        <w:rPr>
          <w:rFonts w:cs="Times New Roman"/>
          <w:sz w:val="24"/>
          <w:szCs w:val="24"/>
          <w:lang w:val="ro-MD"/>
        </w:rPr>
        <w:t>spălare</w:t>
      </w:r>
      <w:r w:rsidR="003750E8" w:rsidRPr="00C40ED3">
        <w:rPr>
          <w:rFonts w:cs="Times New Roman"/>
          <w:sz w:val="24"/>
          <w:szCs w:val="24"/>
          <w:lang w:val="ro-MD"/>
        </w:rPr>
        <w:t xml:space="preserve"> </w:t>
      </w:r>
      <w:r w:rsidR="006156F8" w:rsidRPr="00C40ED3">
        <w:rPr>
          <w:rFonts w:cs="Times New Roman"/>
          <w:sz w:val="24"/>
          <w:szCs w:val="24"/>
          <w:lang w:val="ro-MD"/>
        </w:rPr>
        <w:t>a</w:t>
      </w:r>
      <w:r w:rsidRPr="00C40ED3">
        <w:rPr>
          <w:rFonts w:cs="Times New Roman"/>
          <w:sz w:val="24"/>
          <w:szCs w:val="24"/>
          <w:lang w:val="ro-MD"/>
        </w:rPr>
        <w:t xml:space="preserve"> banilor și a finanțării terorismului, fraud</w:t>
      </w:r>
      <w:r w:rsidR="003750E8" w:rsidRPr="00C40ED3">
        <w:rPr>
          <w:rFonts w:cs="Times New Roman"/>
          <w:sz w:val="24"/>
          <w:szCs w:val="24"/>
          <w:lang w:val="ro-MD"/>
        </w:rPr>
        <w:t>ă</w:t>
      </w:r>
      <w:r w:rsidRPr="00C40ED3">
        <w:rPr>
          <w:rFonts w:cs="Times New Roman"/>
          <w:sz w:val="24"/>
          <w:szCs w:val="24"/>
          <w:lang w:val="ro-MD"/>
        </w:rPr>
        <w:t xml:space="preserve"> sau răspunderea profesională.</w:t>
      </w:r>
    </w:p>
    <w:p w14:paraId="1FB50641" w14:textId="2FF60489" w:rsidR="00F50B78" w:rsidRPr="00C40ED3" w:rsidRDefault="002D52D0" w:rsidP="00495187">
      <w:pPr>
        <w:pStyle w:val="Listparagraf"/>
        <w:numPr>
          <w:ilvl w:val="1"/>
          <w:numId w:val="6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43277D" w:rsidRPr="00C40ED3">
        <w:rPr>
          <w:rFonts w:cs="Times New Roman"/>
          <w:sz w:val="24"/>
          <w:szCs w:val="24"/>
          <w:lang w:val="ro-MD"/>
        </w:rPr>
        <w:t xml:space="preserve"> </w:t>
      </w:r>
      <w:r w:rsidR="00302EEB" w:rsidRPr="00C40ED3">
        <w:rPr>
          <w:rFonts w:cs="Times New Roman"/>
          <w:sz w:val="24"/>
          <w:szCs w:val="24"/>
          <w:lang w:val="ro-MD"/>
        </w:rPr>
        <w:t xml:space="preserve">adoptă </w:t>
      </w:r>
      <w:r w:rsidR="000C27A2" w:rsidRPr="00C40ED3">
        <w:rPr>
          <w:rFonts w:cs="Times New Roman"/>
          <w:sz w:val="24"/>
          <w:szCs w:val="24"/>
          <w:lang w:val="ro-MD"/>
        </w:rPr>
        <w:t>acte normative</w:t>
      </w:r>
      <w:r w:rsidR="009E1332" w:rsidRPr="00C40ED3">
        <w:rPr>
          <w:rFonts w:cs="Times New Roman"/>
          <w:sz w:val="24"/>
          <w:szCs w:val="24"/>
          <w:lang w:val="ro-MD"/>
        </w:rPr>
        <w:t xml:space="preserve"> </w:t>
      </w:r>
      <w:r w:rsidR="00F50B78" w:rsidRPr="00C40ED3">
        <w:rPr>
          <w:rFonts w:cs="Times New Roman"/>
          <w:sz w:val="24"/>
          <w:szCs w:val="24"/>
          <w:lang w:val="ro-MD"/>
        </w:rPr>
        <w:t>de reglementare</w:t>
      </w:r>
      <w:r w:rsidR="00763FE9" w:rsidRPr="00C40ED3">
        <w:rPr>
          <w:rFonts w:cs="Times New Roman"/>
          <w:sz w:val="24"/>
          <w:szCs w:val="24"/>
          <w:lang w:val="ro-MD"/>
        </w:rPr>
        <w:t>,</w:t>
      </w:r>
      <w:r w:rsidR="00F50B78" w:rsidRPr="00C40ED3">
        <w:rPr>
          <w:rFonts w:cs="Times New Roman"/>
          <w:sz w:val="24"/>
          <w:szCs w:val="24"/>
          <w:lang w:val="ro-MD"/>
        </w:rPr>
        <w:t xml:space="preserve"> </w:t>
      </w:r>
      <w:r w:rsidR="00763FE9" w:rsidRPr="00C40ED3">
        <w:rPr>
          <w:rFonts w:cs="Times New Roman"/>
          <w:sz w:val="24"/>
          <w:szCs w:val="24"/>
          <w:lang w:val="ro-MD"/>
        </w:rPr>
        <w:t xml:space="preserve">în vederea stabilirii </w:t>
      </w:r>
      <w:r w:rsidR="00302EEB" w:rsidRPr="00C40ED3">
        <w:rPr>
          <w:rFonts w:cs="Times New Roman"/>
          <w:sz w:val="24"/>
          <w:szCs w:val="24"/>
          <w:lang w:val="ro-MD"/>
        </w:rPr>
        <w:t xml:space="preserve">cerințelor și/sau </w:t>
      </w:r>
      <w:r w:rsidR="00763FE9" w:rsidRPr="00C40ED3">
        <w:rPr>
          <w:rFonts w:cs="Times New Roman"/>
          <w:sz w:val="24"/>
          <w:szCs w:val="24"/>
          <w:lang w:val="ro-MD"/>
        </w:rPr>
        <w:t>standardelor tehnice în ceea ce privește</w:t>
      </w:r>
      <w:r w:rsidR="00F50B78" w:rsidRPr="00C40ED3">
        <w:rPr>
          <w:rFonts w:cs="Times New Roman"/>
          <w:sz w:val="24"/>
          <w:szCs w:val="24"/>
          <w:lang w:val="ro-MD"/>
        </w:rPr>
        <w:t xml:space="preserve"> detali</w:t>
      </w:r>
      <w:r w:rsidR="00763FE9" w:rsidRPr="00C40ED3">
        <w:rPr>
          <w:rFonts w:cs="Times New Roman"/>
          <w:sz w:val="24"/>
          <w:szCs w:val="24"/>
          <w:lang w:val="ro-MD"/>
        </w:rPr>
        <w:t>erea</w:t>
      </w:r>
      <w:r w:rsidR="00F50B78" w:rsidRPr="00C40ED3">
        <w:rPr>
          <w:rFonts w:cs="Times New Roman"/>
          <w:sz w:val="24"/>
          <w:szCs w:val="24"/>
          <w:lang w:val="ro-MD"/>
        </w:rPr>
        <w:t xml:space="preserve"> informațiil</w:t>
      </w:r>
      <w:r w:rsidR="00763FE9" w:rsidRPr="00C40ED3">
        <w:rPr>
          <w:rFonts w:cs="Times New Roman"/>
          <w:sz w:val="24"/>
          <w:szCs w:val="24"/>
          <w:lang w:val="ro-MD"/>
        </w:rPr>
        <w:t>or</w:t>
      </w:r>
      <w:r w:rsidR="00F50B78" w:rsidRPr="00C40ED3">
        <w:rPr>
          <w:rFonts w:cs="Times New Roman"/>
          <w:sz w:val="24"/>
          <w:szCs w:val="24"/>
          <w:lang w:val="ro-MD"/>
        </w:rPr>
        <w:t xml:space="preserve"> menționate la alineatele (2) și (3).</w:t>
      </w:r>
    </w:p>
    <w:p w14:paraId="7EBDAFA5" w14:textId="7E48EE7D" w:rsidR="00F50B78" w:rsidRPr="00C40ED3" w:rsidRDefault="002D52D0" w:rsidP="003C2423">
      <w:pPr>
        <w:pStyle w:val="Listparagraf"/>
        <w:numPr>
          <w:ilvl w:val="1"/>
          <w:numId w:val="6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763FE9" w:rsidRPr="00C40ED3">
        <w:rPr>
          <w:rFonts w:cs="Times New Roman"/>
          <w:sz w:val="24"/>
          <w:szCs w:val="24"/>
          <w:lang w:val="ro-MD"/>
        </w:rPr>
        <w:t xml:space="preserve"> </w:t>
      </w:r>
      <w:r w:rsidR="00302EEB" w:rsidRPr="00C40ED3">
        <w:rPr>
          <w:rFonts w:cs="Times New Roman"/>
          <w:sz w:val="24"/>
          <w:szCs w:val="24"/>
          <w:lang w:val="ro-MD"/>
        </w:rPr>
        <w:t>adoptă</w:t>
      </w:r>
      <w:r w:rsidR="0043277D" w:rsidRPr="00C40ED3">
        <w:rPr>
          <w:rFonts w:cs="Times New Roman"/>
          <w:sz w:val="24"/>
          <w:szCs w:val="24"/>
          <w:lang w:val="ro-MD"/>
        </w:rPr>
        <w:t xml:space="preserve"> </w:t>
      </w:r>
      <w:r w:rsidR="003A43E9" w:rsidRPr="00C40ED3">
        <w:rPr>
          <w:rFonts w:cs="Times New Roman"/>
          <w:sz w:val="24"/>
          <w:szCs w:val="24"/>
          <w:lang w:val="ro-MD"/>
        </w:rPr>
        <w:t xml:space="preserve">acte normative </w:t>
      </w:r>
      <w:r w:rsidR="009E1332" w:rsidRPr="00C40ED3">
        <w:rPr>
          <w:rFonts w:cs="Times New Roman"/>
          <w:sz w:val="24"/>
          <w:szCs w:val="24"/>
          <w:lang w:val="ro-MD"/>
        </w:rPr>
        <w:t xml:space="preserve"> </w:t>
      </w:r>
      <w:r w:rsidR="00F50B78" w:rsidRPr="00C40ED3">
        <w:rPr>
          <w:rFonts w:cs="Times New Roman"/>
          <w:sz w:val="24"/>
          <w:szCs w:val="24"/>
          <w:lang w:val="ro-MD"/>
        </w:rPr>
        <w:t>de punere în aplicare</w:t>
      </w:r>
      <w:r w:rsidR="00763FE9" w:rsidRPr="00C40ED3">
        <w:rPr>
          <w:rFonts w:cs="Times New Roman"/>
          <w:sz w:val="24"/>
          <w:szCs w:val="24"/>
          <w:lang w:val="ro-MD"/>
        </w:rPr>
        <w:t>,</w:t>
      </w:r>
      <w:r w:rsidR="00F50B78" w:rsidRPr="00C40ED3">
        <w:rPr>
          <w:rFonts w:cs="Times New Roman"/>
          <w:sz w:val="24"/>
          <w:szCs w:val="24"/>
          <w:lang w:val="ro-MD"/>
        </w:rPr>
        <w:t xml:space="preserve"> </w:t>
      </w:r>
      <w:r w:rsidR="009233DF" w:rsidRPr="00C40ED3">
        <w:rPr>
          <w:rFonts w:cs="Times New Roman"/>
          <w:sz w:val="24"/>
          <w:szCs w:val="24"/>
          <w:lang w:val="ro-MD"/>
        </w:rPr>
        <w:t xml:space="preserve">privind stabilirea </w:t>
      </w:r>
      <w:r w:rsidR="00302EEB" w:rsidRPr="00C40ED3">
        <w:rPr>
          <w:rFonts w:cs="Times New Roman"/>
          <w:sz w:val="24"/>
          <w:szCs w:val="24"/>
          <w:lang w:val="ro-MD"/>
        </w:rPr>
        <w:t xml:space="preserve">cerințelor și/sau </w:t>
      </w:r>
      <w:r w:rsidR="009233DF" w:rsidRPr="00C40ED3">
        <w:rPr>
          <w:rFonts w:cs="Times New Roman"/>
          <w:sz w:val="24"/>
          <w:szCs w:val="24"/>
          <w:lang w:val="ro-MD"/>
        </w:rPr>
        <w:t>standardelor tehnice în ceea ce privește</w:t>
      </w:r>
      <w:r w:rsidR="00F50B78" w:rsidRPr="00C40ED3">
        <w:rPr>
          <w:rFonts w:cs="Times New Roman"/>
          <w:sz w:val="24"/>
          <w:szCs w:val="24"/>
          <w:lang w:val="ro-MD"/>
        </w:rPr>
        <w:t xml:space="preserve"> formulare</w:t>
      </w:r>
      <w:r w:rsidR="009233DF" w:rsidRPr="00C40ED3">
        <w:rPr>
          <w:rFonts w:cs="Times New Roman"/>
          <w:sz w:val="24"/>
          <w:szCs w:val="24"/>
          <w:lang w:val="ro-MD"/>
        </w:rPr>
        <w:t>le</w:t>
      </w:r>
      <w:r w:rsidR="00F50B78" w:rsidRPr="00C40ED3">
        <w:rPr>
          <w:rFonts w:cs="Times New Roman"/>
          <w:sz w:val="24"/>
          <w:szCs w:val="24"/>
          <w:lang w:val="ro-MD"/>
        </w:rPr>
        <w:t>, modele</w:t>
      </w:r>
      <w:r w:rsidR="009233DF" w:rsidRPr="00C40ED3">
        <w:rPr>
          <w:rFonts w:cs="Times New Roman"/>
          <w:sz w:val="24"/>
          <w:szCs w:val="24"/>
          <w:lang w:val="ro-MD"/>
        </w:rPr>
        <w:t>le</w:t>
      </w:r>
      <w:r w:rsidR="00F50B78" w:rsidRPr="00C40ED3">
        <w:rPr>
          <w:rFonts w:cs="Times New Roman"/>
          <w:sz w:val="24"/>
          <w:szCs w:val="24"/>
          <w:lang w:val="ro-MD"/>
        </w:rPr>
        <w:t xml:space="preserve"> și proceduri</w:t>
      </w:r>
      <w:r w:rsidR="009233DF" w:rsidRPr="00C40ED3">
        <w:rPr>
          <w:rFonts w:cs="Times New Roman"/>
          <w:sz w:val="24"/>
          <w:szCs w:val="24"/>
          <w:lang w:val="ro-MD"/>
        </w:rPr>
        <w:t>le</w:t>
      </w:r>
      <w:r w:rsidR="00F50B78" w:rsidRPr="00C40ED3">
        <w:rPr>
          <w:rFonts w:cs="Times New Roman"/>
          <w:sz w:val="24"/>
          <w:szCs w:val="24"/>
          <w:lang w:val="ro-MD"/>
        </w:rPr>
        <w:t xml:space="preserve"> standard pentru informațiile care urmează să fie incluse în cererea de autorizare ca furnizor de servicii de criptoactive.</w:t>
      </w:r>
    </w:p>
    <w:p w14:paraId="4E084A72" w14:textId="77777777" w:rsidR="008C6D43" w:rsidRDefault="008C6D43" w:rsidP="00645883">
      <w:pPr>
        <w:tabs>
          <w:tab w:val="left" w:pos="993"/>
          <w:tab w:val="left" w:pos="1843"/>
        </w:tabs>
        <w:spacing w:after="0"/>
        <w:ind w:firstLine="567"/>
        <w:jc w:val="both"/>
        <w:rPr>
          <w:rFonts w:cs="Times New Roman"/>
          <w:i/>
          <w:iCs/>
          <w:sz w:val="24"/>
          <w:szCs w:val="24"/>
          <w:lang w:val="ro-MD"/>
        </w:rPr>
      </w:pPr>
    </w:p>
    <w:p w14:paraId="4F6B4238" w14:textId="77777777" w:rsidR="003C2423" w:rsidRPr="00C40ED3" w:rsidRDefault="003C2423" w:rsidP="003C2423">
      <w:pPr>
        <w:tabs>
          <w:tab w:val="left" w:pos="993"/>
          <w:tab w:val="left" w:pos="1843"/>
        </w:tabs>
        <w:spacing w:after="0"/>
        <w:ind w:firstLine="567"/>
        <w:jc w:val="both"/>
        <w:rPr>
          <w:rFonts w:cs="Times New Roman"/>
          <w:i/>
          <w:iCs/>
          <w:sz w:val="24"/>
          <w:szCs w:val="24"/>
          <w:lang w:val="ro-MD"/>
        </w:rPr>
      </w:pPr>
    </w:p>
    <w:p w14:paraId="2F1CDAD8" w14:textId="77777777" w:rsidR="00F50B78" w:rsidRPr="00C40ED3" w:rsidRDefault="00F50B78" w:rsidP="003C2423">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Evaluarea cererii </w:t>
      </w:r>
      <w:r w:rsidR="006277C4" w:rsidRPr="00C40ED3">
        <w:rPr>
          <w:rFonts w:cs="Times New Roman"/>
          <w:sz w:val="24"/>
          <w:szCs w:val="24"/>
          <w:lang w:val="ro-MD"/>
        </w:rPr>
        <w:t xml:space="preserve">privind </w:t>
      </w:r>
      <w:r w:rsidRPr="00C40ED3">
        <w:rPr>
          <w:rFonts w:cs="Times New Roman"/>
          <w:sz w:val="24"/>
          <w:szCs w:val="24"/>
          <w:lang w:val="ro-MD"/>
        </w:rPr>
        <w:t>autorizare</w:t>
      </w:r>
      <w:r w:rsidR="006277C4" w:rsidRPr="00C40ED3">
        <w:rPr>
          <w:rFonts w:cs="Times New Roman"/>
          <w:sz w:val="24"/>
          <w:szCs w:val="24"/>
          <w:lang w:val="ro-MD"/>
        </w:rPr>
        <w:t>a</w:t>
      </w:r>
      <w:r w:rsidRPr="00C40ED3">
        <w:rPr>
          <w:rFonts w:cs="Times New Roman"/>
          <w:sz w:val="24"/>
          <w:szCs w:val="24"/>
          <w:lang w:val="ro-MD"/>
        </w:rPr>
        <w:t xml:space="preserve"> și acordarea sau refuzarea acordării autorizației</w:t>
      </w:r>
    </w:p>
    <w:p w14:paraId="01046BBC" w14:textId="32BBFDBC" w:rsidR="00F50B78" w:rsidRPr="00C40ED3" w:rsidRDefault="00272081" w:rsidP="003C2423">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EA6BA0" w:rsidRPr="00C40ED3">
        <w:rPr>
          <w:rFonts w:cs="Times New Roman"/>
          <w:sz w:val="24"/>
          <w:szCs w:val="24"/>
          <w:lang w:val="ro-MD"/>
        </w:rPr>
        <w:t xml:space="preserve"> </w:t>
      </w:r>
      <w:r w:rsidR="00F50B78" w:rsidRPr="00C40ED3">
        <w:rPr>
          <w:rFonts w:cs="Times New Roman"/>
          <w:sz w:val="24"/>
          <w:szCs w:val="24"/>
          <w:lang w:val="ro-MD"/>
        </w:rPr>
        <w:t>transmit</w:t>
      </w:r>
      <w:r w:rsidR="00135972" w:rsidRPr="00C40ED3">
        <w:rPr>
          <w:rFonts w:cs="Times New Roman"/>
          <w:sz w:val="24"/>
          <w:szCs w:val="24"/>
          <w:lang w:val="ro-MD"/>
        </w:rPr>
        <w:t>e</w:t>
      </w:r>
      <w:r w:rsidR="00F50B78" w:rsidRPr="00C40ED3">
        <w:rPr>
          <w:rFonts w:cs="Times New Roman"/>
          <w:sz w:val="24"/>
          <w:szCs w:val="24"/>
          <w:lang w:val="ro-MD"/>
        </w:rPr>
        <w:t xml:space="preserve"> cu promptitudine și, în orice caz, în termen de cinci zile lucrătoare de la primirea cererii prevăzute la </w:t>
      </w:r>
      <w:r w:rsidR="00A702B9" w:rsidRPr="00C40ED3">
        <w:rPr>
          <w:rFonts w:cs="Times New Roman"/>
          <w:sz w:val="24"/>
          <w:szCs w:val="24"/>
          <w:lang w:val="ro-MD"/>
        </w:rPr>
        <w:t xml:space="preserve">art.56 </w:t>
      </w:r>
      <w:r w:rsidR="000104C7" w:rsidRPr="00C40ED3">
        <w:rPr>
          <w:rFonts w:cs="Times New Roman"/>
          <w:sz w:val="24"/>
          <w:szCs w:val="24"/>
          <w:lang w:val="ro-MD"/>
        </w:rPr>
        <w:t>alin.</w:t>
      </w:r>
      <w:r w:rsidR="00F50B78" w:rsidRPr="00C40ED3">
        <w:rPr>
          <w:rFonts w:cs="Times New Roman"/>
          <w:sz w:val="24"/>
          <w:szCs w:val="24"/>
          <w:lang w:val="ro-MD"/>
        </w:rPr>
        <w:t xml:space="preserve"> (1), o confirmare de primire scrisă furnizorului de servicii de criptoactive solicitant.</w:t>
      </w:r>
    </w:p>
    <w:p w14:paraId="21A5C7EB" w14:textId="77777777" w:rsidR="00F50B78" w:rsidRPr="00C40ED3" w:rsidRDefault="00F50B78"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termen de 25 de zile lucrătoare de la primirea unei cereri în temeiul art</w:t>
      </w:r>
      <w:r w:rsidR="006277C4" w:rsidRPr="00C40ED3">
        <w:rPr>
          <w:rFonts w:cs="Times New Roman"/>
          <w:sz w:val="24"/>
          <w:szCs w:val="24"/>
          <w:lang w:val="ro-MD"/>
        </w:rPr>
        <w:t xml:space="preserve">. </w:t>
      </w:r>
      <w:r w:rsidR="00B63E3E" w:rsidRPr="00C40ED3">
        <w:rPr>
          <w:rFonts w:cs="Times New Roman"/>
          <w:sz w:val="24"/>
          <w:szCs w:val="24"/>
          <w:lang w:val="ro-MD"/>
        </w:rPr>
        <w:t>56</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w:t>
      </w:r>
      <w:r w:rsidR="00272081" w:rsidRPr="00C40ED3">
        <w:rPr>
          <w:rFonts w:cs="Times New Roman"/>
          <w:sz w:val="24"/>
          <w:szCs w:val="24"/>
          <w:lang w:val="ro-MD"/>
        </w:rPr>
        <w:t>,</w:t>
      </w:r>
      <w:r w:rsidR="009E1332" w:rsidRPr="00C40ED3">
        <w:rPr>
          <w:rFonts w:cs="Times New Roman"/>
          <w:sz w:val="24"/>
          <w:szCs w:val="24"/>
          <w:lang w:val="ro-MD"/>
        </w:rPr>
        <w:t xml:space="preserve"> </w:t>
      </w:r>
      <w:r w:rsidR="00272081" w:rsidRPr="00C40ED3">
        <w:rPr>
          <w:rFonts w:cs="Times New Roman"/>
          <w:sz w:val="24"/>
          <w:szCs w:val="24"/>
          <w:lang w:val="ro-MD"/>
        </w:rPr>
        <w:t>Comisia Națională</w:t>
      </w:r>
      <w:r w:rsidR="002D52D0" w:rsidRPr="00C40ED3">
        <w:rPr>
          <w:rFonts w:cs="Times New Roman"/>
          <w:sz w:val="24"/>
          <w:szCs w:val="24"/>
          <w:lang w:val="ro-MD"/>
        </w:rPr>
        <w:t xml:space="preserve"> </w:t>
      </w:r>
      <w:r w:rsidRPr="00C40ED3">
        <w:rPr>
          <w:rFonts w:cs="Times New Roman"/>
          <w:sz w:val="24"/>
          <w:szCs w:val="24"/>
          <w:lang w:val="ro-MD"/>
        </w:rPr>
        <w:t xml:space="preserve">evaluează dacă cererea respectivă este completă, verificând dacă au fost transmise informațiile enumerate la </w:t>
      </w:r>
      <w:r w:rsidR="00A702B9" w:rsidRPr="00C40ED3">
        <w:rPr>
          <w:rFonts w:cs="Times New Roman"/>
          <w:sz w:val="24"/>
          <w:szCs w:val="24"/>
          <w:lang w:val="ro-MD"/>
        </w:rPr>
        <w:t xml:space="preserve">art.56 </w:t>
      </w:r>
      <w:r w:rsidR="000104C7" w:rsidRPr="00C40ED3">
        <w:rPr>
          <w:rFonts w:cs="Times New Roman"/>
          <w:sz w:val="24"/>
          <w:szCs w:val="24"/>
          <w:lang w:val="ro-MD"/>
        </w:rPr>
        <w:t>alin.</w:t>
      </w:r>
      <w:r w:rsidRPr="00C40ED3">
        <w:rPr>
          <w:rFonts w:cs="Times New Roman"/>
          <w:sz w:val="24"/>
          <w:szCs w:val="24"/>
          <w:lang w:val="ro-MD"/>
        </w:rPr>
        <w:t xml:space="preserve"> (2).</w:t>
      </w:r>
    </w:p>
    <w:p w14:paraId="6FF333D3" w14:textId="22D7DB13"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cazul în care cererea nu este completă</w:t>
      </w:r>
      <w:r w:rsidR="00272081" w:rsidRPr="00C40ED3">
        <w:rPr>
          <w:rFonts w:cs="Times New Roman"/>
          <w:sz w:val="24"/>
          <w:szCs w:val="24"/>
          <w:lang w:val="ro-MD"/>
        </w:rPr>
        <w:t>,</w:t>
      </w:r>
      <w:r w:rsidR="00C23F73" w:rsidRPr="00C40ED3">
        <w:rPr>
          <w:rFonts w:cs="Times New Roman"/>
          <w:sz w:val="24"/>
          <w:szCs w:val="24"/>
          <w:lang w:val="ro-MD"/>
        </w:rPr>
        <w:t xml:space="preserve"> </w:t>
      </w:r>
      <w:r w:rsidR="00272081" w:rsidRPr="00C40ED3">
        <w:rPr>
          <w:rFonts w:cs="Times New Roman"/>
          <w:sz w:val="24"/>
          <w:szCs w:val="24"/>
          <w:lang w:val="ro-MD"/>
        </w:rPr>
        <w:t>Comisia Națională</w:t>
      </w:r>
      <w:r w:rsidR="002D52D0" w:rsidRPr="00C40ED3">
        <w:rPr>
          <w:rFonts w:cs="Times New Roman"/>
          <w:sz w:val="24"/>
          <w:szCs w:val="24"/>
          <w:lang w:val="ro-MD"/>
        </w:rPr>
        <w:t xml:space="preserve"> </w:t>
      </w:r>
      <w:r w:rsidRPr="00C40ED3">
        <w:rPr>
          <w:rFonts w:cs="Times New Roman"/>
          <w:sz w:val="24"/>
          <w:szCs w:val="24"/>
          <w:lang w:val="ro-MD"/>
        </w:rPr>
        <w:t>stabile</w:t>
      </w:r>
      <w:r w:rsidR="001C018C" w:rsidRPr="00C40ED3">
        <w:rPr>
          <w:rFonts w:cs="Times New Roman"/>
          <w:sz w:val="24"/>
          <w:szCs w:val="24"/>
          <w:lang w:val="ro-MD"/>
        </w:rPr>
        <w:t>ște</w:t>
      </w:r>
      <w:r w:rsidRPr="00C40ED3">
        <w:rPr>
          <w:rFonts w:cs="Times New Roman"/>
          <w:sz w:val="24"/>
          <w:szCs w:val="24"/>
          <w:lang w:val="ro-MD"/>
        </w:rPr>
        <w:t xml:space="preserve"> un termen până la care furnizorul de servicii de criptoactive solicitant trebuie să furnizeze toate informațiile care lipsesc.</w:t>
      </w:r>
      <w:r w:rsidR="009459E7" w:rsidRPr="00C40ED3">
        <w:rPr>
          <w:rFonts w:cs="Times New Roman"/>
          <w:lang w:val="ro-MD"/>
        </w:rPr>
        <w:t xml:space="preserve"> </w:t>
      </w:r>
      <w:r w:rsidR="009459E7" w:rsidRPr="00C40ED3">
        <w:rPr>
          <w:rFonts w:cs="Times New Roman"/>
          <w:sz w:val="24"/>
          <w:szCs w:val="24"/>
          <w:lang w:val="ro-MD"/>
        </w:rPr>
        <w:t xml:space="preserve">Termenul pentru furnizarea oricăror informații care lipsesc nu depășește 20 de zile lucrătoare de la data solicitării. </w:t>
      </w:r>
    </w:p>
    <w:p w14:paraId="6018067F" w14:textId="39836718" w:rsidR="00F50B78" w:rsidRPr="00C40ED3" w:rsidRDefault="00272081"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2D52D0" w:rsidRPr="00C40ED3">
        <w:rPr>
          <w:rFonts w:cs="Times New Roman"/>
          <w:sz w:val="24"/>
          <w:szCs w:val="24"/>
          <w:lang w:val="ro-MD"/>
        </w:rPr>
        <w:t xml:space="preserve"> </w:t>
      </w:r>
      <w:r w:rsidR="00F50B78" w:rsidRPr="00C40ED3">
        <w:rPr>
          <w:rFonts w:cs="Times New Roman"/>
          <w:sz w:val="24"/>
          <w:szCs w:val="24"/>
          <w:lang w:val="ro-MD"/>
        </w:rPr>
        <w:t>po</w:t>
      </w:r>
      <w:r w:rsidR="001C018C" w:rsidRPr="00C40ED3">
        <w:rPr>
          <w:rFonts w:cs="Times New Roman"/>
          <w:sz w:val="24"/>
          <w:szCs w:val="24"/>
          <w:lang w:val="ro-MD"/>
        </w:rPr>
        <w:t>a</w:t>
      </w:r>
      <w:r w:rsidR="00F50B78" w:rsidRPr="00C40ED3">
        <w:rPr>
          <w:rFonts w:cs="Times New Roman"/>
          <w:sz w:val="24"/>
          <w:szCs w:val="24"/>
          <w:lang w:val="ro-MD"/>
        </w:rPr>
        <w:t>t</w:t>
      </w:r>
      <w:r w:rsidR="001C018C" w:rsidRPr="00C40ED3">
        <w:rPr>
          <w:rFonts w:cs="Times New Roman"/>
          <w:sz w:val="24"/>
          <w:szCs w:val="24"/>
          <w:lang w:val="ro-MD"/>
        </w:rPr>
        <w:t>e</w:t>
      </w:r>
      <w:r w:rsidR="00F50B78" w:rsidRPr="00C40ED3">
        <w:rPr>
          <w:rFonts w:cs="Times New Roman"/>
          <w:sz w:val="24"/>
          <w:szCs w:val="24"/>
          <w:lang w:val="ro-MD"/>
        </w:rPr>
        <w:t xml:space="preserve"> refuza să reexamineze cererile atunci când acestea rămân incomplete după expirarea termenului stabilit de </w:t>
      </w:r>
      <w:r w:rsidR="00140487" w:rsidRPr="00C40ED3">
        <w:rPr>
          <w:rFonts w:cs="Times New Roman"/>
          <w:sz w:val="24"/>
          <w:szCs w:val="24"/>
          <w:lang w:val="ro-MD"/>
        </w:rPr>
        <w:t xml:space="preserve">aceasta </w:t>
      </w:r>
      <w:r w:rsidR="00F50B78" w:rsidRPr="00C40ED3">
        <w:rPr>
          <w:rFonts w:cs="Times New Roman"/>
          <w:sz w:val="24"/>
          <w:szCs w:val="24"/>
          <w:lang w:val="ro-MD"/>
        </w:rPr>
        <w:t xml:space="preserve">în conformitate cu </w:t>
      </w:r>
      <w:r w:rsidR="000104C7" w:rsidRPr="00C40ED3">
        <w:rPr>
          <w:rFonts w:cs="Times New Roman"/>
          <w:sz w:val="24"/>
          <w:szCs w:val="24"/>
          <w:lang w:val="ro-MD"/>
        </w:rPr>
        <w:t>alin.</w:t>
      </w:r>
      <w:r w:rsidR="00F50B78" w:rsidRPr="00C40ED3">
        <w:rPr>
          <w:rFonts w:cs="Times New Roman"/>
          <w:sz w:val="24"/>
          <w:szCs w:val="24"/>
          <w:lang w:val="ro-MD"/>
        </w:rPr>
        <w:t xml:space="preserve"> (2).</w:t>
      </w:r>
    </w:p>
    <w:p w14:paraId="14BE1A78" w14:textId="77777777" w:rsidR="00F50B78" w:rsidRPr="00C40ED3" w:rsidRDefault="00F50B78"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Odată ce cererea este completă</w:t>
      </w:r>
      <w:r w:rsidR="00272081" w:rsidRPr="00C40ED3">
        <w:rPr>
          <w:rFonts w:cs="Times New Roman"/>
          <w:sz w:val="24"/>
          <w:szCs w:val="24"/>
          <w:lang w:val="ro-MD"/>
        </w:rPr>
        <w:t>, Comisia Națională</w:t>
      </w:r>
      <w:r w:rsidR="00272081" w:rsidRPr="00C40ED3" w:rsidDel="00C56965">
        <w:rPr>
          <w:rFonts w:cs="Times New Roman"/>
          <w:sz w:val="24"/>
          <w:szCs w:val="24"/>
          <w:lang w:val="ro-MD"/>
        </w:rPr>
        <w:t xml:space="preserve"> </w:t>
      </w:r>
      <w:r w:rsidRPr="00C40ED3">
        <w:rPr>
          <w:rFonts w:cs="Times New Roman"/>
          <w:sz w:val="24"/>
          <w:szCs w:val="24"/>
          <w:lang w:val="ro-MD"/>
        </w:rPr>
        <w:t>notifică prompt acest lucru furnizorului de servicii de criptoactive solicitant.</w:t>
      </w:r>
    </w:p>
    <w:p w14:paraId="5C0A2963" w14:textId="2CDAB13C" w:rsidR="00F50B78" w:rsidRPr="00C40ED3" w:rsidRDefault="00F50B78"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Înainte de a acorda sau de a refuza acordarea unei autorizații de furnizor de servicii de criptoactive</w:t>
      </w:r>
      <w:r w:rsidR="00272081" w:rsidRPr="00C40ED3">
        <w:rPr>
          <w:rFonts w:cs="Times New Roman"/>
          <w:sz w:val="24"/>
          <w:szCs w:val="24"/>
          <w:lang w:val="ro-MD"/>
        </w:rPr>
        <w:t>, Comisia Națională</w:t>
      </w:r>
      <w:r w:rsidR="00C56965" w:rsidRPr="00C40ED3">
        <w:rPr>
          <w:rFonts w:cs="Times New Roman"/>
          <w:sz w:val="24"/>
          <w:szCs w:val="24"/>
          <w:lang w:val="ro-MD"/>
        </w:rPr>
        <w:t xml:space="preserve"> </w:t>
      </w:r>
      <w:r w:rsidRPr="00C40ED3">
        <w:rPr>
          <w:rFonts w:cs="Times New Roman"/>
          <w:sz w:val="24"/>
          <w:szCs w:val="24"/>
          <w:lang w:val="ro-MD"/>
        </w:rPr>
        <w:t xml:space="preserve">consultă autoritățile </w:t>
      </w:r>
      <w:r w:rsidR="00AD59FB" w:rsidRPr="00C40ED3">
        <w:rPr>
          <w:rFonts w:cs="Times New Roman"/>
          <w:sz w:val="24"/>
          <w:szCs w:val="24"/>
          <w:lang w:val="ro-MD"/>
        </w:rPr>
        <w:t xml:space="preserve">publice </w:t>
      </w:r>
      <w:r w:rsidRPr="00C40ED3">
        <w:rPr>
          <w:rFonts w:cs="Times New Roman"/>
          <w:sz w:val="24"/>
          <w:szCs w:val="24"/>
          <w:lang w:val="ro-MD"/>
        </w:rPr>
        <w:t>competente ale alt</w:t>
      </w:r>
      <w:r w:rsidR="00AD59FB" w:rsidRPr="00C40ED3">
        <w:rPr>
          <w:rFonts w:cs="Times New Roman"/>
          <w:sz w:val="24"/>
          <w:szCs w:val="24"/>
          <w:lang w:val="ro-MD"/>
        </w:rPr>
        <w:t>ui</w:t>
      </w:r>
      <w:r w:rsidRPr="00C40ED3">
        <w:rPr>
          <w:rFonts w:cs="Times New Roman"/>
          <w:sz w:val="24"/>
          <w:szCs w:val="24"/>
          <w:lang w:val="ro-MD"/>
        </w:rPr>
        <w:t xml:space="preserve"> stat</w:t>
      </w:r>
      <w:r w:rsidR="00AD59FB" w:rsidRPr="00C40ED3">
        <w:rPr>
          <w:rFonts w:cs="Times New Roman"/>
          <w:sz w:val="24"/>
          <w:szCs w:val="24"/>
          <w:lang w:val="ro-MD"/>
        </w:rPr>
        <w:t>,</w:t>
      </w:r>
      <w:r w:rsidRPr="00C40ED3">
        <w:rPr>
          <w:rFonts w:cs="Times New Roman"/>
          <w:sz w:val="24"/>
          <w:szCs w:val="24"/>
          <w:lang w:val="ro-MD"/>
        </w:rPr>
        <w:t xml:space="preserve"> în cazul în care furnizorul de servicii de criptoactive solicitant se află în raport cu o </w:t>
      </w:r>
      <w:bookmarkStart w:id="85" w:name="_Hlk197034694"/>
      <w:r w:rsidRPr="00C40ED3">
        <w:rPr>
          <w:rFonts w:cs="Times New Roman"/>
          <w:sz w:val="24"/>
          <w:szCs w:val="24"/>
          <w:lang w:val="ro-MD"/>
        </w:rPr>
        <w:t>instituție de credit, un depozitar central de titluri de valoare,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w:t>
      </w:r>
      <w:r w:rsidR="00AD59FB" w:rsidRPr="00C40ED3">
        <w:rPr>
          <w:rFonts w:cs="Times New Roman"/>
          <w:sz w:val="24"/>
          <w:szCs w:val="24"/>
          <w:lang w:val="ro-MD"/>
        </w:rPr>
        <w:t xml:space="preserve"> sau licențiate</w:t>
      </w:r>
      <w:r w:rsidRPr="00C40ED3">
        <w:rPr>
          <w:rFonts w:cs="Times New Roman"/>
          <w:sz w:val="24"/>
          <w:szCs w:val="24"/>
          <w:lang w:val="ro-MD"/>
        </w:rPr>
        <w:t xml:space="preserve"> </w:t>
      </w:r>
      <w:r w:rsidR="00107120" w:rsidRPr="00C40ED3">
        <w:rPr>
          <w:rFonts w:cs="Times New Roman"/>
          <w:sz w:val="24"/>
          <w:szCs w:val="24"/>
          <w:lang w:val="ro-MD"/>
        </w:rPr>
        <w:t xml:space="preserve">respectiv </w:t>
      </w:r>
      <w:r w:rsidRPr="00C40ED3">
        <w:rPr>
          <w:rFonts w:cs="Times New Roman"/>
          <w:sz w:val="24"/>
          <w:szCs w:val="24"/>
          <w:lang w:val="ro-MD"/>
        </w:rPr>
        <w:t>în celălalt stat</w:t>
      </w:r>
      <w:bookmarkEnd w:id="85"/>
      <w:r w:rsidR="00107120" w:rsidRPr="00C40ED3">
        <w:rPr>
          <w:rFonts w:cs="Times New Roman"/>
          <w:sz w:val="24"/>
          <w:szCs w:val="24"/>
          <w:lang w:val="ro-MD"/>
        </w:rPr>
        <w:t>, într-una dintre următoarele poziții</w:t>
      </w:r>
      <w:r w:rsidRPr="00C40ED3">
        <w:rPr>
          <w:rFonts w:cs="Times New Roman"/>
          <w:sz w:val="24"/>
          <w:szCs w:val="24"/>
          <w:lang w:val="ro-MD"/>
        </w:rPr>
        <w:t>:</w:t>
      </w:r>
    </w:p>
    <w:p w14:paraId="0CE292DC" w14:textId="77777777" w:rsidR="008C6D43" w:rsidRPr="00C40ED3" w:rsidRDefault="008C6D43" w:rsidP="00495187">
      <w:pPr>
        <w:pStyle w:val="Listparagraf"/>
        <w:numPr>
          <w:ilvl w:val="2"/>
          <w:numId w:val="17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este o </w:t>
      </w:r>
      <w:r w:rsidR="0066705B" w:rsidRPr="00C40ED3">
        <w:rPr>
          <w:rFonts w:cs="Times New Roman"/>
          <w:sz w:val="24"/>
          <w:szCs w:val="24"/>
          <w:lang w:val="ro-MD"/>
        </w:rPr>
        <w:t>sucursală</w:t>
      </w:r>
      <w:r w:rsidRPr="00C40ED3">
        <w:rPr>
          <w:rFonts w:cs="Times New Roman"/>
          <w:sz w:val="24"/>
          <w:szCs w:val="24"/>
          <w:lang w:val="ro-MD"/>
        </w:rPr>
        <w:t>;</w:t>
      </w:r>
    </w:p>
    <w:p w14:paraId="6B28B7DE" w14:textId="77777777" w:rsidR="008C6D43" w:rsidRPr="00C40ED3" w:rsidRDefault="008C6D43" w:rsidP="00495187">
      <w:pPr>
        <w:pStyle w:val="Listparagraf"/>
        <w:numPr>
          <w:ilvl w:val="2"/>
          <w:numId w:val="17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este o filială a întreprinderii-mamă a respectivei entități; sau</w:t>
      </w:r>
    </w:p>
    <w:p w14:paraId="1422B776" w14:textId="77777777" w:rsidR="008C6D43" w:rsidRPr="00C40ED3" w:rsidRDefault="008C6D43" w:rsidP="00495187">
      <w:pPr>
        <w:pStyle w:val="Listparagraf"/>
        <w:numPr>
          <w:ilvl w:val="2"/>
          <w:numId w:val="17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este controlat de aceleași persoane fizice sau juridice care controlează respectiva </w:t>
      </w:r>
      <w:r w:rsidRPr="00C40ED3" w:rsidDel="007E75EB">
        <w:rPr>
          <w:rFonts w:cs="Times New Roman"/>
          <w:sz w:val="24"/>
          <w:szCs w:val="24"/>
          <w:lang w:val="ro-MD"/>
        </w:rPr>
        <w:t>entitate</w:t>
      </w:r>
      <w:r w:rsidRPr="00C40ED3">
        <w:rPr>
          <w:rFonts w:cs="Times New Roman"/>
          <w:sz w:val="24"/>
          <w:szCs w:val="24"/>
          <w:lang w:val="ro-MD"/>
        </w:rPr>
        <w:t>.</w:t>
      </w:r>
    </w:p>
    <w:p w14:paraId="12E4EE6E" w14:textId="77777777" w:rsidR="008C6D43" w:rsidRPr="00C40ED3" w:rsidRDefault="008C6D43"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Înainte de a acorda sau de a refuza acordarea unei autorizații de furnizor de servicii de criptoactive</w:t>
      </w:r>
      <w:r w:rsidR="00C23F73" w:rsidRPr="00C40ED3">
        <w:rPr>
          <w:rFonts w:cs="Times New Roman"/>
          <w:sz w:val="24"/>
          <w:szCs w:val="24"/>
          <w:lang w:val="ro-MD"/>
        </w:rPr>
        <w:t>, Comisia Națională</w:t>
      </w:r>
      <w:r w:rsidR="00F71B37" w:rsidRPr="00C40ED3">
        <w:rPr>
          <w:rFonts w:cs="Times New Roman"/>
          <w:sz w:val="24"/>
          <w:szCs w:val="24"/>
          <w:lang w:val="ro-MD"/>
        </w:rPr>
        <w:t xml:space="preserve"> </w:t>
      </w:r>
      <w:r w:rsidRPr="00C40ED3">
        <w:rPr>
          <w:rFonts w:cs="Times New Roman"/>
          <w:sz w:val="24"/>
          <w:szCs w:val="24"/>
          <w:lang w:val="ro-MD"/>
        </w:rPr>
        <w:t>:</w:t>
      </w:r>
    </w:p>
    <w:p w14:paraId="739BAD27" w14:textId="1F82B570" w:rsidR="008C6D43" w:rsidRPr="00C40ED3" w:rsidRDefault="008C6D43" w:rsidP="00495187">
      <w:pPr>
        <w:pStyle w:val="Listparagraf"/>
        <w:numPr>
          <w:ilvl w:val="2"/>
          <w:numId w:val="17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consult</w:t>
      </w:r>
      <w:r w:rsidR="00261D3A" w:rsidRPr="00C40ED3">
        <w:rPr>
          <w:rFonts w:cs="Times New Roman"/>
          <w:sz w:val="24"/>
          <w:szCs w:val="24"/>
          <w:lang w:val="ro-MD"/>
        </w:rPr>
        <w:t>ă</w:t>
      </w:r>
      <w:r w:rsidRPr="00C40ED3">
        <w:rPr>
          <w:rFonts w:cs="Times New Roman"/>
          <w:sz w:val="24"/>
          <w:szCs w:val="24"/>
          <w:lang w:val="ro-MD"/>
        </w:rPr>
        <w:t xml:space="preserve"> </w:t>
      </w:r>
      <w:r w:rsidR="00A97D1D" w:rsidRPr="00C40ED3">
        <w:rPr>
          <w:rFonts w:cs="Times New Roman"/>
          <w:sz w:val="24"/>
          <w:szCs w:val="24"/>
          <w:lang w:val="ro-MD"/>
        </w:rPr>
        <w:t>Serviciul Prevenirea şi Combaterea Spălării Banilor</w:t>
      </w:r>
      <w:r w:rsidR="00CF1DA6" w:rsidRPr="00C40ED3">
        <w:rPr>
          <w:rFonts w:cs="Times New Roman"/>
          <w:sz w:val="24"/>
          <w:szCs w:val="24"/>
          <w:lang w:val="ro-MD"/>
        </w:rPr>
        <w:t xml:space="preserve">, Banca Națională, precum </w:t>
      </w:r>
      <w:r w:rsidR="002E550A" w:rsidRPr="00C40ED3">
        <w:rPr>
          <w:rFonts w:cs="Times New Roman"/>
          <w:sz w:val="24"/>
          <w:szCs w:val="24"/>
          <w:lang w:val="ro-MD"/>
        </w:rPr>
        <w:t>și</w:t>
      </w:r>
      <w:r w:rsidR="00CF1DA6" w:rsidRPr="00C40ED3">
        <w:rPr>
          <w:rFonts w:cs="Times New Roman"/>
          <w:sz w:val="24"/>
          <w:szCs w:val="24"/>
          <w:lang w:val="ro-MD"/>
        </w:rPr>
        <w:t xml:space="preserve"> după caz</w:t>
      </w:r>
      <w:r w:rsidR="002E550A" w:rsidRPr="00C40ED3">
        <w:rPr>
          <w:rFonts w:cs="Times New Roman"/>
          <w:sz w:val="24"/>
          <w:szCs w:val="24"/>
          <w:lang w:val="ro-MD"/>
        </w:rPr>
        <w:t xml:space="preserve"> </w:t>
      </w:r>
      <w:r w:rsidR="00BC1FAC" w:rsidRPr="00C40ED3">
        <w:rPr>
          <w:rFonts w:cs="Times New Roman"/>
          <w:sz w:val="24"/>
          <w:szCs w:val="24"/>
          <w:lang w:val="ro-MD"/>
        </w:rPr>
        <w:t>organele de</w:t>
      </w:r>
      <w:r w:rsidR="00F5707E" w:rsidRPr="00C40ED3">
        <w:rPr>
          <w:rFonts w:cs="Times New Roman"/>
          <w:sz w:val="24"/>
          <w:szCs w:val="24"/>
          <w:lang w:val="ro-MD"/>
        </w:rPr>
        <w:t xml:space="preserve"> drept</w:t>
      </w:r>
      <w:r w:rsidR="00F5707E" w:rsidRPr="00C40ED3">
        <w:rPr>
          <w:rFonts w:cs="Times New Roman"/>
          <w:lang w:val="ro-MD"/>
        </w:rPr>
        <w:t xml:space="preserve"> </w:t>
      </w:r>
      <w:r w:rsidR="00F5707E" w:rsidRPr="00C40ED3">
        <w:rPr>
          <w:rFonts w:cs="Times New Roman"/>
          <w:sz w:val="24"/>
          <w:szCs w:val="24"/>
          <w:lang w:val="ro-MD"/>
        </w:rPr>
        <w:t>și/sau</w:t>
      </w:r>
      <w:r w:rsidR="00BC1FAC" w:rsidRPr="00C40ED3">
        <w:rPr>
          <w:rFonts w:cs="Times New Roman"/>
          <w:sz w:val="24"/>
          <w:szCs w:val="24"/>
          <w:lang w:val="ro-MD"/>
        </w:rPr>
        <w:t xml:space="preserve"> control abilitate</w:t>
      </w:r>
      <w:r w:rsidR="006B246C" w:rsidRPr="00C40ED3">
        <w:rPr>
          <w:rFonts w:cs="Times New Roman"/>
          <w:sz w:val="24"/>
          <w:szCs w:val="24"/>
          <w:lang w:val="ro-MD"/>
        </w:rPr>
        <w:t xml:space="preserve"> din Republica Moldova ori din străinătate</w:t>
      </w:r>
      <w:r w:rsidRPr="00C40ED3">
        <w:rPr>
          <w:rFonts w:cs="Times New Roman"/>
          <w:sz w:val="24"/>
          <w:szCs w:val="24"/>
          <w:lang w:val="ro-MD"/>
        </w:rPr>
        <w:t>, pentru a verifica dacă furnizorul de servicii de criptoactive solicitant nu a făcut obiectul unei investigații privind fapte legate de spălarea banilor sau de finanțarea terorismului</w:t>
      </w:r>
      <w:r w:rsidR="007478DD" w:rsidRPr="00C40ED3">
        <w:rPr>
          <w:rFonts w:cs="Times New Roman"/>
          <w:sz w:val="24"/>
          <w:szCs w:val="24"/>
          <w:lang w:val="ro-MD"/>
        </w:rPr>
        <w:t xml:space="preserve">. </w:t>
      </w:r>
      <w:r w:rsidR="002E550A" w:rsidRPr="00C40ED3">
        <w:rPr>
          <w:rFonts w:cs="Times New Roman"/>
          <w:sz w:val="24"/>
          <w:szCs w:val="24"/>
          <w:lang w:val="ro-MD"/>
        </w:rPr>
        <w:t>Serviciul Prevenirea şi Combaterea Spălării Banilor</w:t>
      </w:r>
      <w:r w:rsidR="00CF1DA6" w:rsidRPr="00C40ED3">
        <w:rPr>
          <w:rFonts w:cs="Times New Roman"/>
          <w:sz w:val="24"/>
          <w:szCs w:val="24"/>
          <w:lang w:val="ro-MD"/>
        </w:rPr>
        <w:t xml:space="preserve">, Banca Națională </w:t>
      </w:r>
      <w:r w:rsidR="006B246C" w:rsidRPr="00C40ED3">
        <w:rPr>
          <w:rFonts w:cs="Times New Roman"/>
          <w:sz w:val="24"/>
          <w:szCs w:val="24"/>
          <w:lang w:val="ro-MD"/>
        </w:rPr>
        <w:t xml:space="preserve">și organele de </w:t>
      </w:r>
      <w:r w:rsidR="002E550A" w:rsidRPr="00C40ED3">
        <w:rPr>
          <w:rFonts w:cs="Times New Roman"/>
          <w:sz w:val="24"/>
          <w:szCs w:val="24"/>
          <w:lang w:val="ro-MD"/>
        </w:rPr>
        <w:t xml:space="preserve">drept și/sau </w:t>
      </w:r>
      <w:r w:rsidR="006B246C" w:rsidRPr="00C40ED3">
        <w:rPr>
          <w:rFonts w:cs="Times New Roman"/>
          <w:sz w:val="24"/>
          <w:szCs w:val="24"/>
          <w:lang w:val="ro-MD"/>
        </w:rPr>
        <w:t xml:space="preserve">control abilitate din Republica Moldova ori din </w:t>
      </w:r>
      <w:r w:rsidR="00C9638C" w:rsidRPr="00C40ED3">
        <w:rPr>
          <w:rFonts w:cs="Times New Roman"/>
          <w:sz w:val="24"/>
          <w:szCs w:val="24"/>
          <w:lang w:val="ro-MD"/>
        </w:rPr>
        <w:t>alte state</w:t>
      </w:r>
      <w:r w:rsidR="00C9638C" w:rsidRPr="00C40ED3" w:rsidDel="006B246C">
        <w:rPr>
          <w:rFonts w:cs="Times New Roman"/>
          <w:sz w:val="24"/>
          <w:szCs w:val="24"/>
          <w:lang w:val="ro-MD"/>
        </w:rPr>
        <w:t xml:space="preserve"> </w:t>
      </w:r>
      <w:r w:rsidR="007478DD" w:rsidRPr="00C40ED3">
        <w:rPr>
          <w:rFonts w:cs="Times New Roman"/>
          <w:sz w:val="24"/>
          <w:szCs w:val="24"/>
          <w:lang w:val="ro-MD"/>
        </w:rPr>
        <w:t xml:space="preserve">acordă suportul necesar în acest sens </w:t>
      </w:r>
      <w:r w:rsidR="00C23F73" w:rsidRPr="00C40ED3">
        <w:rPr>
          <w:rFonts w:cs="Times New Roman"/>
          <w:sz w:val="24"/>
          <w:szCs w:val="24"/>
          <w:lang w:val="ro-MD"/>
        </w:rPr>
        <w:t>Comisiei Naționale</w:t>
      </w:r>
      <w:r w:rsidR="007478DD" w:rsidRPr="00C40ED3">
        <w:rPr>
          <w:rFonts w:cs="Times New Roman"/>
          <w:sz w:val="24"/>
          <w:szCs w:val="24"/>
          <w:lang w:val="ro-MD"/>
        </w:rPr>
        <w:t>, la solicitarea acest</w:t>
      </w:r>
      <w:r w:rsidR="002E550A" w:rsidRPr="00C40ED3">
        <w:rPr>
          <w:rFonts w:cs="Times New Roman"/>
          <w:sz w:val="24"/>
          <w:szCs w:val="24"/>
          <w:lang w:val="ro-MD"/>
        </w:rPr>
        <w:t>e</w:t>
      </w:r>
      <w:r w:rsidR="007478DD" w:rsidRPr="00C40ED3">
        <w:rPr>
          <w:rFonts w:cs="Times New Roman"/>
          <w:sz w:val="24"/>
          <w:szCs w:val="24"/>
          <w:lang w:val="ro-MD"/>
        </w:rPr>
        <w:t xml:space="preserve">ia, în conformitate cu </w:t>
      </w:r>
      <w:r w:rsidR="00C9638C" w:rsidRPr="00C40ED3">
        <w:rPr>
          <w:rFonts w:cs="Times New Roman"/>
          <w:sz w:val="24"/>
          <w:szCs w:val="24"/>
          <w:lang w:val="ro-MD"/>
        </w:rPr>
        <w:t>legislația</w:t>
      </w:r>
      <w:r w:rsidR="007478DD" w:rsidRPr="00C40ED3">
        <w:rPr>
          <w:rFonts w:cs="Times New Roman"/>
          <w:sz w:val="24"/>
          <w:szCs w:val="24"/>
          <w:lang w:val="ro-MD"/>
        </w:rPr>
        <w:t xml:space="preserve"> cu privire la prevenirea şi combaterea spălării banilor şi finanţării terorismului</w:t>
      </w:r>
      <w:r w:rsidR="00C9638C" w:rsidRPr="00C40ED3">
        <w:rPr>
          <w:rFonts w:cs="Times New Roman"/>
          <w:sz w:val="24"/>
          <w:szCs w:val="24"/>
          <w:lang w:val="ro-MD"/>
        </w:rPr>
        <w:t xml:space="preserve"> sau acordurile de cooperare</w:t>
      </w:r>
      <w:r w:rsidR="00C9638C" w:rsidRPr="00C40ED3">
        <w:rPr>
          <w:rFonts w:cs="Times New Roman"/>
          <w:lang w:val="ro-MD"/>
        </w:rPr>
        <w:t xml:space="preserve"> </w:t>
      </w:r>
      <w:r w:rsidR="00C9638C" w:rsidRPr="00C40ED3">
        <w:rPr>
          <w:rFonts w:cs="Times New Roman"/>
          <w:sz w:val="24"/>
          <w:szCs w:val="24"/>
          <w:lang w:val="ro-MD"/>
        </w:rPr>
        <w:t>privind schimbul de informații încheiate între acestea</w:t>
      </w:r>
      <w:r w:rsidRPr="00C40ED3">
        <w:rPr>
          <w:rFonts w:cs="Times New Roman"/>
          <w:sz w:val="24"/>
          <w:szCs w:val="24"/>
          <w:lang w:val="ro-MD"/>
        </w:rPr>
        <w:t>;</w:t>
      </w:r>
    </w:p>
    <w:p w14:paraId="0849120D" w14:textId="7A98BF89" w:rsidR="00A95CD5" w:rsidRPr="00C40ED3" w:rsidRDefault="00A95CD5" w:rsidP="00495187">
      <w:pPr>
        <w:pStyle w:val="Listparagraf"/>
        <w:numPr>
          <w:ilvl w:val="2"/>
          <w:numId w:val="175"/>
        </w:numPr>
        <w:tabs>
          <w:tab w:val="left" w:pos="993"/>
          <w:tab w:val="left" w:pos="1843"/>
        </w:tabs>
        <w:spacing w:after="0"/>
        <w:ind w:left="0" w:firstLine="851"/>
        <w:jc w:val="both"/>
        <w:rPr>
          <w:rFonts w:cs="Times New Roman"/>
          <w:sz w:val="24"/>
          <w:szCs w:val="24"/>
          <w:lang w:val="ro-MD"/>
        </w:rPr>
      </w:pPr>
      <w:bookmarkStart w:id="86" w:name="_Hlk186656504"/>
      <w:r w:rsidRPr="00C40ED3">
        <w:rPr>
          <w:rFonts w:cs="Times New Roman"/>
          <w:sz w:val="24"/>
          <w:szCs w:val="24"/>
          <w:lang w:val="ro-MD"/>
        </w:rPr>
        <w:t>consultă Serviciul Prevenirea și Combaterea Spălării Banilor</w:t>
      </w:r>
      <w:r w:rsidR="00AD171D" w:rsidRPr="00C40ED3">
        <w:rPr>
          <w:rFonts w:cs="Times New Roman"/>
          <w:sz w:val="24"/>
          <w:szCs w:val="24"/>
          <w:lang w:val="ro-MD"/>
        </w:rPr>
        <w:t>, adresând o solicitare cu toate informațiile și documentele aferente</w:t>
      </w:r>
      <w:r w:rsidRPr="00C40ED3">
        <w:rPr>
          <w:rFonts w:cs="Times New Roman"/>
          <w:sz w:val="24"/>
          <w:szCs w:val="24"/>
          <w:lang w:val="ro-MD"/>
        </w:rPr>
        <w:t xml:space="preserve"> </w:t>
      </w:r>
      <w:r w:rsidR="00AD171D" w:rsidRPr="00C40ED3">
        <w:rPr>
          <w:rFonts w:cs="Times New Roman"/>
          <w:sz w:val="24"/>
          <w:szCs w:val="24"/>
          <w:lang w:val="ro-MD"/>
        </w:rPr>
        <w:t>pentru</w:t>
      </w:r>
      <w:r w:rsidR="003F6F16" w:rsidRPr="00C40ED3">
        <w:rPr>
          <w:rFonts w:cs="Times New Roman"/>
          <w:sz w:val="24"/>
          <w:szCs w:val="24"/>
          <w:lang w:val="ro-MD"/>
        </w:rPr>
        <w:t xml:space="preserve"> evaluarea</w:t>
      </w:r>
      <w:r w:rsidRPr="00C40ED3">
        <w:rPr>
          <w:rFonts w:cs="Times New Roman"/>
          <w:sz w:val="24"/>
          <w:szCs w:val="24"/>
          <w:lang w:val="ro-MD"/>
        </w:rPr>
        <w:t xml:space="preserve"> </w:t>
      </w:r>
      <w:r w:rsidR="003F6F16" w:rsidRPr="00C40ED3">
        <w:rPr>
          <w:rFonts w:cs="Times New Roman"/>
          <w:sz w:val="24"/>
          <w:szCs w:val="24"/>
          <w:lang w:val="ro-MD"/>
        </w:rPr>
        <w:t xml:space="preserve">conformității </w:t>
      </w:r>
      <w:r w:rsidRPr="00C40ED3">
        <w:rPr>
          <w:rFonts w:cs="Times New Roman"/>
          <w:sz w:val="24"/>
          <w:szCs w:val="24"/>
          <w:lang w:val="ro-MD"/>
        </w:rPr>
        <w:t>furnizorul</w:t>
      </w:r>
      <w:r w:rsidR="003F6F16" w:rsidRPr="00C40ED3">
        <w:rPr>
          <w:rFonts w:cs="Times New Roman"/>
          <w:sz w:val="24"/>
          <w:szCs w:val="24"/>
          <w:lang w:val="ro-MD"/>
        </w:rPr>
        <w:t>ui</w:t>
      </w:r>
      <w:r w:rsidRPr="00C40ED3">
        <w:rPr>
          <w:rFonts w:cs="Times New Roman"/>
          <w:sz w:val="24"/>
          <w:szCs w:val="24"/>
          <w:lang w:val="ro-MD"/>
        </w:rPr>
        <w:t xml:space="preserve"> de servicii de criptoactive solicitant</w:t>
      </w:r>
      <w:r w:rsidR="00AD171D" w:rsidRPr="00C40ED3">
        <w:rPr>
          <w:rFonts w:cs="Times New Roman"/>
          <w:sz w:val="24"/>
          <w:szCs w:val="24"/>
          <w:lang w:val="ro-MD"/>
        </w:rPr>
        <w:t xml:space="preserve"> </w:t>
      </w:r>
      <w:r w:rsidR="003F6F16" w:rsidRPr="00C40ED3">
        <w:rPr>
          <w:rFonts w:cs="Times New Roman"/>
          <w:sz w:val="24"/>
          <w:szCs w:val="24"/>
          <w:lang w:val="ro-MD"/>
        </w:rPr>
        <w:t>cu</w:t>
      </w:r>
      <w:r w:rsidRPr="00C40ED3">
        <w:rPr>
          <w:rFonts w:cs="Times New Roman"/>
          <w:sz w:val="24"/>
          <w:szCs w:val="24"/>
          <w:lang w:val="ro-MD"/>
        </w:rPr>
        <w:t xml:space="preserve"> cerințele privind prevenirea și combaterea spălării banilor și finanțării terorismului în conformitate cu dispozițiile Legii nr. 308/2017;</w:t>
      </w:r>
    </w:p>
    <w:p w14:paraId="364E9E0A" w14:textId="1F456573" w:rsidR="00D463C3" w:rsidRPr="00C40ED3" w:rsidRDefault="008C6D43" w:rsidP="00495187">
      <w:pPr>
        <w:pStyle w:val="Listparagraf"/>
        <w:numPr>
          <w:ilvl w:val="2"/>
          <w:numId w:val="17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se asigură că furnizorul de servicii de criptoactive </w:t>
      </w:r>
      <w:r w:rsidR="00D80077" w:rsidRPr="00C40ED3">
        <w:rPr>
          <w:rFonts w:cs="Times New Roman"/>
          <w:sz w:val="24"/>
          <w:szCs w:val="24"/>
          <w:lang w:val="ro-MD"/>
        </w:rPr>
        <w:t xml:space="preserve">solicitant </w:t>
      </w:r>
      <w:r w:rsidR="00A95CD5" w:rsidRPr="00C40ED3">
        <w:rPr>
          <w:rFonts w:cs="Times New Roman"/>
          <w:sz w:val="24"/>
          <w:szCs w:val="24"/>
          <w:lang w:val="ro-MD"/>
        </w:rPr>
        <w:t xml:space="preserve">care </w:t>
      </w:r>
      <w:r w:rsidR="00D463C3" w:rsidRPr="00C40ED3">
        <w:rPr>
          <w:rFonts w:cs="Times New Roman"/>
          <w:sz w:val="24"/>
          <w:szCs w:val="24"/>
          <w:lang w:val="ro-MD"/>
        </w:rPr>
        <w:t xml:space="preserve">recurge la terți stabiliți în alte </w:t>
      </w:r>
      <w:r w:rsidR="00CF1DA6" w:rsidRPr="00C40ED3">
        <w:rPr>
          <w:rFonts w:cs="Times New Roman"/>
          <w:sz w:val="24"/>
          <w:szCs w:val="24"/>
          <w:lang w:val="ro-MD"/>
        </w:rPr>
        <w:t xml:space="preserve">state </w:t>
      </w:r>
      <w:r w:rsidR="00D463C3" w:rsidRPr="00C40ED3">
        <w:rPr>
          <w:rFonts w:cs="Times New Roman"/>
          <w:sz w:val="24"/>
          <w:szCs w:val="24"/>
          <w:lang w:val="ro-MD"/>
        </w:rPr>
        <w:t>(jurisdicții), în care cerinţele minime privind prevenirea şi combaterea spălării banilor şi a finanţării terorismului sînt mai puţin stricte decît cele prevăzute de Legea nr. 308/2017</w:t>
      </w:r>
      <w:r w:rsidR="00F214A9" w:rsidRPr="00C40ED3">
        <w:rPr>
          <w:rFonts w:cs="Times New Roman"/>
          <w:sz w:val="24"/>
          <w:szCs w:val="24"/>
          <w:lang w:val="ro-MD"/>
        </w:rPr>
        <w:t>, respectă dispozițiile art. 1</w:t>
      </w:r>
      <w:r w:rsidR="00A95CD5" w:rsidRPr="00C40ED3">
        <w:rPr>
          <w:rFonts w:cs="Times New Roman"/>
          <w:sz w:val="24"/>
          <w:szCs w:val="24"/>
          <w:lang w:val="ro-MD"/>
        </w:rPr>
        <w:t>0</w:t>
      </w:r>
      <w:r w:rsidR="00F214A9" w:rsidRPr="00C40ED3">
        <w:rPr>
          <w:rFonts w:cs="Times New Roman"/>
          <w:sz w:val="24"/>
          <w:szCs w:val="24"/>
          <w:lang w:val="ro-MD"/>
        </w:rPr>
        <w:t xml:space="preserve"> din Legea nr. 308/2017</w:t>
      </w:r>
      <w:r w:rsidR="001B5928" w:rsidRPr="00C40ED3">
        <w:rPr>
          <w:rFonts w:cs="Times New Roman"/>
          <w:sz w:val="24"/>
          <w:szCs w:val="24"/>
          <w:lang w:val="ro-MD"/>
        </w:rPr>
        <w:t>;</w:t>
      </w:r>
    </w:p>
    <w:p w14:paraId="0111BCA1" w14:textId="43B276D1" w:rsidR="008C6D43" w:rsidRPr="00C40ED3" w:rsidRDefault="00D463C3" w:rsidP="00495187">
      <w:pPr>
        <w:pStyle w:val="Listparagraf"/>
        <w:numPr>
          <w:ilvl w:val="2"/>
          <w:numId w:val="17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se asigură că furnizorul de servicii de criptoactive solicitant care operează unități în alte </w:t>
      </w:r>
      <w:r w:rsidR="00CF1DA6" w:rsidRPr="00C40ED3">
        <w:rPr>
          <w:rFonts w:cs="Times New Roman"/>
          <w:sz w:val="24"/>
          <w:szCs w:val="24"/>
          <w:lang w:val="ro-MD"/>
        </w:rPr>
        <w:t xml:space="preserve">state </w:t>
      </w:r>
      <w:r w:rsidRPr="00C40ED3">
        <w:rPr>
          <w:rFonts w:cs="Times New Roman"/>
          <w:sz w:val="24"/>
          <w:szCs w:val="24"/>
          <w:lang w:val="ro-MD"/>
        </w:rPr>
        <w:t>(jurisdicții), în care cerinţele minime privind prevenirea şi combaterea spălării banilor şi a finanţării terorismului sînt mai puţin stricte decît cele prevăzute de Legea nr. 308/2017, respectă dispozițiile art. 13 alin. (7)-(9) din Legea nr. 308/2017</w:t>
      </w:r>
      <w:r w:rsidR="008C6D43" w:rsidRPr="00C40ED3">
        <w:rPr>
          <w:rFonts w:cs="Times New Roman"/>
          <w:sz w:val="24"/>
          <w:szCs w:val="24"/>
          <w:lang w:val="ro-MD"/>
        </w:rPr>
        <w:t>;</w:t>
      </w:r>
    </w:p>
    <w:p w14:paraId="207E1B8C" w14:textId="4451BE99" w:rsidR="008C6D43" w:rsidRPr="00C40ED3" w:rsidRDefault="008C6D43" w:rsidP="00495187">
      <w:pPr>
        <w:pStyle w:val="Listparagraf"/>
        <w:numPr>
          <w:ilvl w:val="2"/>
          <w:numId w:val="17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se asigură, după caz, că furnizorul de servicii de criptoactive solicitant a instituit proceduri adecvate pentru a respecta dispozițiile </w:t>
      </w:r>
      <w:r w:rsidR="003F6F16" w:rsidRPr="00C40ED3">
        <w:rPr>
          <w:rFonts w:cs="Times New Roman"/>
          <w:sz w:val="24"/>
          <w:szCs w:val="24"/>
          <w:lang w:val="ro-MD"/>
        </w:rPr>
        <w:t>a</w:t>
      </w:r>
      <w:r w:rsidR="00B20B11" w:rsidRPr="00C40ED3">
        <w:rPr>
          <w:rFonts w:cs="Times New Roman"/>
          <w:sz w:val="24"/>
          <w:szCs w:val="24"/>
          <w:lang w:val="ro-MD"/>
        </w:rPr>
        <w:t>rt. 8</w:t>
      </w:r>
      <w:r w:rsidR="00B20B11" w:rsidRPr="00C40ED3">
        <w:rPr>
          <w:rFonts w:cs="Times New Roman"/>
          <w:sz w:val="24"/>
          <w:szCs w:val="24"/>
          <w:vertAlign w:val="superscript"/>
          <w:lang w:val="ro-MD"/>
        </w:rPr>
        <w:t xml:space="preserve">2 </w:t>
      </w:r>
      <w:r w:rsidR="00B20B11" w:rsidRPr="00C40ED3">
        <w:rPr>
          <w:rFonts w:cs="Times New Roman"/>
          <w:sz w:val="24"/>
          <w:szCs w:val="24"/>
          <w:lang w:val="ro-MD"/>
        </w:rPr>
        <w:t>alin. (1) din Legea nr. 308/2017</w:t>
      </w:r>
      <w:r w:rsidRPr="00C40ED3">
        <w:rPr>
          <w:rFonts w:cs="Times New Roman"/>
          <w:sz w:val="24"/>
          <w:szCs w:val="24"/>
          <w:lang w:val="ro-MD"/>
        </w:rPr>
        <w:t>.</w:t>
      </w:r>
    </w:p>
    <w:bookmarkEnd w:id="86"/>
    <w:p w14:paraId="385A5225" w14:textId="1CBB3D30" w:rsidR="00AD171D" w:rsidRPr="00C40ED3" w:rsidRDefault="00AD171D" w:rsidP="00495187">
      <w:pPr>
        <w:pStyle w:val="Listparagraf"/>
        <w:numPr>
          <w:ilvl w:val="1"/>
          <w:numId w:val="62"/>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În sensul alin.(6), la solicitarea Comisiei Naționale și în termen de 30 de zile lucrătoare de la data primirii solicitării, Serviciul Prevenirea și Combaterea Spălării Banilor furnizează informații privind furnizorului de servicii de criptoactive solicitant, inclusiv evaluarea nivelului de risc de spălare a banilor și finanțare a terorismului asociat acesteia, precum și o evaluare a conformității persoanelor, a</w:t>
      </w:r>
      <w:r w:rsidR="00A4240F" w:rsidRPr="00C40ED3">
        <w:rPr>
          <w:rFonts w:cs="Times New Roman"/>
          <w:sz w:val="24"/>
          <w:szCs w:val="24"/>
          <w:lang w:val="ro-MD"/>
        </w:rPr>
        <w:t xml:space="preserve"> </w:t>
      </w:r>
      <w:r w:rsidRPr="00C40ED3">
        <w:rPr>
          <w:rFonts w:cs="Times New Roman"/>
          <w:sz w:val="24"/>
          <w:szCs w:val="24"/>
          <w:lang w:val="ro-MD"/>
        </w:rPr>
        <w:t xml:space="preserve">informațiilor și </w:t>
      </w:r>
      <w:r w:rsidRPr="00C40ED3">
        <w:rPr>
          <w:rFonts w:cs="Times New Roman"/>
          <w:sz w:val="24"/>
          <w:szCs w:val="24"/>
          <w:lang w:val="ro-MD"/>
        </w:rPr>
        <w:lastRenderedPageBreak/>
        <w:t>documentelor prevăzute la art.56 din prezenta lege, cu cerințele Legii nr. 308/2017 și ale actelor normative de punere în aplicare a acesteia.</w:t>
      </w:r>
    </w:p>
    <w:p w14:paraId="20F38009" w14:textId="49DC25C6" w:rsidR="00F50B78" w:rsidRPr="00C40ED3" w:rsidRDefault="00F50B78"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există legături strânse între furnizorul de servicii de criptoactive solicitant și alte persoane fizice sau juridice</w:t>
      </w:r>
      <w:r w:rsidR="00C23F73" w:rsidRPr="00C40ED3">
        <w:rPr>
          <w:rFonts w:cs="Times New Roman"/>
          <w:sz w:val="24"/>
          <w:szCs w:val="24"/>
          <w:lang w:val="ro-MD"/>
        </w:rPr>
        <w:t>, Comisia Națională</w:t>
      </w:r>
      <w:r w:rsidR="00C56965" w:rsidRPr="00C40ED3">
        <w:rPr>
          <w:rFonts w:cs="Times New Roman"/>
          <w:sz w:val="24"/>
          <w:szCs w:val="24"/>
          <w:lang w:val="ro-MD"/>
        </w:rPr>
        <w:t xml:space="preserve"> </w:t>
      </w:r>
      <w:r w:rsidRPr="00C40ED3">
        <w:rPr>
          <w:rFonts w:cs="Times New Roman"/>
          <w:sz w:val="24"/>
          <w:szCs w:val="24"/>
          <w:lang w:val="ro-MD"/>
        </w:rPr>
        <w:t xml:space="preserve">acordă autorizația numai dacă legăturile respective nu împiedică exercitarea efectivă a funcțiilor </w:t>
      </w:r>
      <w:r w:rsidR="005E4433" w:rsidRPr="00C40ED3">
        <w:rPr>
          <w:rFonts w:cs="Times New Roman"/>
          <w:sz w:val="24"/>
          <w:szCs w:val="24"/>
          <w:lang w:val="ro-MD"/>
        </w:rPr>
        <w:t xml:space="preserve">ei </w:t>
      </w:r>
      <w:r w:rsidRPr="00C40ED3">
        <w:rPr>
          <w:rFonts w:cs="Times New Roman"/>
          <w:sz w:val="24"/>
          <w:szCs w:val="24"/>
          <w:lang w:val="ro-MD"/>
        </w:rPr>
        <w:t>de supraveghere.</w:t>
      </w:r>
    </w:p>
    <w:p w14:paraId="3883A4C3" w14:textId="5F394A96" w:rsidR="00F50B78" w:rsidRPr="00C40ED3" w:rsidRDefault="00C23F73"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EA6BA0" w:rsidRPr="00C40ED3">
        <w:rPr>
          <w:rFonts w:cs="Times New Roman"/>
          <w:sz w:val="24"/>
          <w:szCs w:val="24"/>
          <w:lang w:val="ro-MD"/>
        </w:rPr>
        <w:t xml:space="preserve"> </w:t>
      </w:r>
      <w:r w:rsidR="00F50B78" w:rsidRPr="00C40ED3">
        <w:rPr>
          <w:rFonts w:cs="Times New Roman"/>
          <w:sz w:val="24"/>
          <w:szCs w:val="24"/>
          <w:lang w:val="ro-MD"/>
        </w:rPr>
        <w:t xml:space="preserve">refuză autorizarea dacă exercitarea efectivă a funcțiilor </w:t>
      </w:r>
      <w:r w:rsidR="005E4433" w:rsidRPr="00C40ED3">
        <w:rPr>
          <w:rFonts w:cs="Times New Roman"/>
          <w:sz w:val="24"/>
          <w:szCs w:val="24"/>
          <w:lang w:val="ro-MD"/>
        </w:rPr>
        <w:t xml:space="preserve">ei </w:t>
      </w:r>
      <w:r w:rsidR="00F50B78" w:rsidRPr="00C40ED3">
        <w:rPr>
          <w:rFonts w:cs="Times New Roman"/>
          <w:sz w:val="24"/>
          <w:szCs w:val="24"/>
          <w:lang w:val="ro-MD"/>
        </w:rPr>
        <w:t>de supraveghere este împiedicată de actele cu putere de lege sau actele administrative ale un</w:t>
      </w:r>
      <w:r w:rsidR="003D7932" w:rsidRPr="00C40ED3">
        <w:rPr>
          <w:rFonts w:cs="Times New Roman"/>
          <w:sz w:val="24"/>
          <w:szCs w:val="24"/>
          <w:lang w:val="ro-MD"/>
        </w:rPr>
        <w:t>u</w:t>
      </w:r>
      <w:r w:rsidR="00F50B78" w:rsidRPr="00C40ED3">
        <w:rPr>
          <w:rFonts w:cs="Times New Roman"/>
          <w:sz w:val="24"/>
          <w:szCs w:val="24"/>
          <w:lang w:val="ro-MD"/>
        </w:rPr>
        <w:t xml:space="preserve">i </w:t>
      </w:r>
      <w:r w:rsidR="003D7932" w:rsidRPr="00C40ED3">
        <w:rPr>
          <w:rFonts w:cs="Times New Roman"/>
          <w:sz w:val="24"/>
          <w:szCs w:val="24"/>
          <w:lang w:val="ro-MD"/>
        </w:rPr>
        <w:t>alt stat</w:t>
      </w:r>
      <w:r w:rsidR="00F50B78" w:rsidRPr="00C40ED3">
        <w:rPr>
          <w:rFonts w:cs="Times New Roman"/>
          <w:sz w:val="24"/>
          <w:szCs w:val="24"/>
          <w:lang w:val="ro-MD"/>
        </w:rPr>
        <w:t xml:space="preserve"> aplicabile uneia sau mai multor persoane fizice sau juridice cu care furnizorul de servicii de criptoactive solicitant are legături strânse, ori dificultăți legate de aplicarea actelor menționate anterior.</w:t>
      </w:r>
    </w:p>
    <w:p w14:paraId="2D54939C" w14:textId="41D51E35" w:rsidR="00F50B78" w:rsidRPr="00C40ED3" w:rsidRDefault="00F50B78" w:rsidP="003C2423">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termen de 40 de zile lucrătoare de la data primirii unei cereri complete</w:t>
      </w:r>
      <w:r w:rsidR="00C23F73" w:rsidRPr="00C40ED3">
        <w:rPr>
          <w:rFonts w:cs="Times New Roman"/>
          <w:sz w:val="24"/>
          <w:szCs w:val="24"/>
          <w:lang w:val="ro-MD"/>
        </w:rPr>
        <w:t>, Comisia Națională</w:t>
      </w:r>
      <w:r w:rsidR="00F5323E" w:rsidRPr="00C40ED3">
        <w:rPr>
          <w:rFonts w:cs="Times New Roman"/>
          <w:sz w:val="24"/>
          <w:szCs w:val="24"/>
          <w:lang w:val="ro-MD"/>
        </w:rPr>
        <w:t xml:space="preserve"> </w:t>
      </w:r>
      <w:r w:rsidRPr="00C40ED3">
        <w:rPr>
          <w:rFonts w:cs="Times New Roman"/>
          <w:sz w:val="24"/>
          <w:szCs w:val="24"/>
          <w:lang w:val="ro-MD"/>
        </w:rPr>
        <w:t xml:space="preserve">evaluează dacă furnizorul de servicii de criptoactive solicitant respectă prezentul </w:t>
      </w:r>
      <w:r w:rsidR="00612E23" w:rsidRPr="00C40ED3">
        <w:rPr>
          <w:rFonts w:cs="Times New Roman"/>
          <w:sz w:val="24"/>
          <w:szCs w:val="24"/>
          <w:lang w:val="ro-MD"/>
        </w:rPr>
        <w:t xml:space="preserve">capitol </w:t>
      </w:r>
      <w:r w:rsidRPr="00C40ED3">
        <w:rPr>
          <w:rFonts w:cs="Times New Roman"/>
          <w:sz w:val="24"/>
          <w:szCs w:val="24"/>
          <w:lang w:val="ro-MD"/>
        </w:rPr>
        <w:t xml:space="preserve">și adoptă o decizie pe deplin motivată prin care acordă sau refuză să acorde autorizația de furnizor de servicii de criptoactive. </w:t>
      </w:r>
      <w:r w:rsidR="00C23F73"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 xml:space="preserve">notifică solicitantului decizia </w:t>
      </w:r>
      <w:r w:rsidR="005E4433" w:rsidRPr="00C40ED3">
        <w:rPr>
          <w:rFonts w:cs="Times New Roman"/>
          <w:sz w:val="24"/>
          <w:szCs w:val="24"/>
          <w:lang w:val="ro-MD"/>
        </w:rPr>
        <w:t xml:space="preserve">sa </w:t>
      </w:r>
      <w:r w:rsidRPr="00C40ED3">
        <w:rPr>
          <w:rFonts w:cs="Times New Roman"/>
          <w:sz w:val="24"/>
          <w:szCs w:val="24"/>
          <w:lang w:val="ro-MD"/>
        </w:rPr>
        <w:t>în termen de cinci zile lucrătoare de la data deciziei respective. În evaluarea respectivă se ține seama de natura, amploarea și complexitatea serviciilor de criptoactive pe care furnizorul de servicii de criptoactive solicitant intenționează să le furnizeze.</w:t>
      </w:r>
    </w:p>
    <w:p w14:paraId="20AFA3D6" w14:textId="5AF03F0A" w:rsidR="00F50B78" w:rsidRPr="00C40ED3" w:rsidRDefault="00C23F73" w:rsidP="003507F8">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EA6BA0" w:rsidRPr="00C40ED3">
        <w:rPr>
          <w:rFonts w:cs="Times New Roman"/>
          <w:sz w:val="24"/>
          <w:szCs w:val="24"/>
          <w:lang w:val="ro-MD"/>
        </w:rPr>
        <w:t xml:space="preserve"> </w:t>
      </w:r>
      <w:r w:rsidR="00F50B78" w:rsidRPr="00C40ED3">
        <w:rPr>
          <w:rFonts w:cs="Times New Roman"/>
          <w:sz w:val="24"/>
          <w:szCs w:val="24"/>
          <w:lang w:val="ro-MD"/>
        </w:rPr>
        <w:t xml:space="preserve">refuză autorizarea ca furnizor de servicii de criptoactive dacă </w:t>
      </w:r>
      <w:r w:rsidR="001C018C" w:rsidRPr="00C40ED3">
        <w:rPr>
          <w:rFonts w:cs="Times New Roman"/>
          <w:sz w:val="24"/>
          <w:szCs w:val="24"/>
          <w:lang w:val="ro-MD"/>
        </w:rPr>
        <w:t>are</w:t>
      </w:r>
      <w:r w:rsidR="00F50B78" w:rsidRPr="00C40ED3">
        <w:rPr>
          <w:rFonts w:cs="Times New Roman"/>
          <w:sz w:val="24"/>
          <w:szCs w:val="24"/>
          <w:lang w:val="ro-MD"/>
        </w:rPr>
        <w:t xml:space="preserve"> motive obiective și demonstrabile să considere că:</w:t>
      </w:r>
    </w:p>
    <w:p w14:paraId="0D2D0C42" w14:textId="77777777" w:rsidR="008C6D43" w:rsidRPr="00C40ED3" w:rsidRDefault="008C6D43" w:rsidP="003507F8">
      <w:pPr>
        <w:pStyle w:val="Listparagraf"/>
        <w:numPr>
          <w:ilvl w:val="2"/>
          <w:numId w:val="17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organul de conducere al furnizorului de servicii de criptoactive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criptoactive solicitant unui risc grav de spălare a banilor sau de finanțare a terorismului;</w:t>
      </w:r>
    </w:p>
    <w:p w14:paraId="143BE658" w14:textId="77777777" w:rsidR="008C6D43" w:rsidRPr="00C40ED3" w:rsidRDefault="008C6D43" w:rsidP="003507F8">
      <w:pPr>
        <w:pStyle w:val="Listparagraf"/>
        <w:numPr>
          <w:ilvl w:val="2"/>
          <w:numId w:val="17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membrii organului de conducere al furnizorului de servicii de criptoactive solicitant nu îndeplinesc criteriile prevăzute la </w:t>
      </w:r>
      <w:r w:rsidR="007F203A" w:rsidRPr="00C40ED3">
        <w:rPr>
          <w:rFonts w:cs="Times New Roman"/>
          <w:sz w:val="24"/>
          <w:szCs w:val="24"/>
          <w:lang w:val="ro-MD"/>
        </w:rPr>
        <w:t xml:space="preserve">art. </w:t>
      </w:r>
      <w:r w:rsidR="00B63E3E" w:rsidRPr="00C40ED3">
        <w:rPr>
          <w:rFonts w:cs="Times New Roman"/>
          <w:sz w:val="24"/>
          <w:szCs w:val="24"/>
          <w:lang w:val="ro-MD"/>
        </w:rPr>
        <w:t>61</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w:t>
      </w:r>
    </w:p>
    <w:p w14:paraId="59007171" w14:textId="77777777" w:rsidR="008C6D43" w:rsidRPr="00C40ED3" w:rsidRDefault="008C6D43" w:rsidP="003507F8">
      <w:pPr>
        <w:pStyle w:val="Listparagraf"/>
        <w:numPr>
          <w:ilvl w:val="2"/>
          <w:numId w:val="17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acționarii sau asociații, direcți sau indirecți, care dețin participații calificate în furnizorul de servicii de criptoactive solicitant nu îndeplinesc criteriile privind reputația suficient de bună prevăzute la </w:t>
      </w:r>
      <w:r w:rsidR="007F203A" w:rsidRPr="00C40ED3">
        <w:rPr>
          <w:rFonts w:cs="Times New Roman"/>
          <w:sz w:val="24"/>
          <w:szCs w:val="24"/>
          <w:lang w:val="ro-MD"/>
        </w:rPr>
        <w:t xml:space="preserve">art. </w:t>
      </w:r>
      <w:r w:rsidR="00B63E3E" w:rsidRPr="00C40ED3">
        <w:rPr>
          <w:rFonts w:cs="Times New Roman"/>
          <w:sz w:val="24"/>
          <w:szCs w:val="24"/>
          <w:lang w:val="ro-MD"/>
        </w:rPr>
        <w:t>61</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(2);</w:t>
      </w:r>
    </w:p>
    <w:p w14:paraId="010CF417" w14:textId="585403A6" w:rsidR="008C6D43" w:rsidRPr="00C40ED3" w:rsidRDefault="008C6D43" w:rsidP="003507F8">
      <w:pPr>
        <w:pStyle w:val="Listparagraf"/>
        <w:numPr>
          <w:ilvl w:val="2"/>
          <w:numId w:val="17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furnizorul de servicii de criptoactive solicitant nu îndeplinește sau este susceptibil să nu îndeplinească oricare dintre cerințele de la prezentul </w:t>
      </w:r>
      <w:r w:rsidR="00612E23" w:rsidRPr="00C40ED3">
        <w:rPr>
          <w:rFonts w:cs="Times New Roman"/>
          <w:sz w:val="24"/>
          <w:szCs w:val="24"/>
          <w:lang w:val="ro-MD"/>
        </w:rPr>
        <w:t>capitol</w:t>
      </w:r>
      <w:r w:rsidRPr="00C40ED3">
        <w:rPr>
          <w:rFonts w:cs="Times New Roman"/>
          <w:sz w:val="24"/>
          <w:szCs w:val="24"/>
          <w:lang w:val="ro-MD"/>
        </w:rPr>
        <w:t>.</w:t>
      </w:r>
    </w:p>
    <w:p w14:paraId="68FCC961" w14:textId="58A1463E" w:rsidR="00F50B78" w:rsidRPr="00C40ED3" w:rsidRDefault="003E5971" w:rsidP="00495187">
      <w:pPr>
        <w:pStyle w:val="Listparagraf"/>
        <w:numPr>
          <w:ilvl w:val="1"/>
          <w:numId w:val="62"/>
        </w:numPr>
        <w:tabs>
          <w:tab w:val="left" w:pos="993"/>
        </w:tabs>
        <w:spacing w:after="0"/>
        <w:ind w:left="0" w:firstLine="567"/>
        <w:jc w:val="both"/>
        <w:rPr>
          <w:rFonts w:cs="Times New Roman"/>
          <w:sz w:val="24"/>
          <w:szCs w:val="24"/>
          <w:lang w:val="ro-MD"/>
        </w:rPr>
      </w:pPr>
      <w:bookmarkStart w:id="87" w:name="_Hlk186657304"/>
      <w:r w:rsidRPr="00C40ED3">
        <w:rPr>
          <w:rFonts w:cs="Times New Roman"/>
          <w:sz w:val="24"/>
          <w:szCs w:val="24"/>
          <w:lang w:val="ro-MD"/>
        </w:rPr>
        <w:t>Comisia Națională</w:t>
      </w:r>
      <w:r w:rsidR="0059361E" w:rsidRPr="00C40ED3">
        <w:rPr>
          <w:rFonts w:cs="Times New Roman"/>
          <w:sz w:val="24"/>
          <w:szCs w:val="24"/>
          <w:lang w:val="ro-MD"/>
        </w:rPr>
        <w:t xml:space="preserve"> </w:t>
      </w:r>
      <w:r w:rsidR="0043277D" w:rsidRPr="00C40ED3">
        <w:rPr>
          <w:rFonts w:cs="Times New Roman"/>
          <w:sz w:val="24"/>
          <w:szCs w:val="24"/>
          <w:lang w:val="ro-MD"/>
        </w:rPr>
        <w:t>emit</w:t>
      </w:r>
      <w:r w:rsidR="0059361E" w:rsidRPr="00C40ED3">
        <w:rPr>
          <w:rFonts w:cs="Times New Roman"/>
          <w:sz w:val="24"/>
          <w:szCs w:val="24"/>
          <w:lang w:val="ro-MD"/>
        </w:rPr>
        <w:t>e</w:t>
      </w:r>
      <w:r w:rsidR="0043277D" w:rsidRPr="00C40ED3">
        <w:rPr>
          <w:rFonts w:cs="Times New Roman"/>
          <w:sz w:val="24"/>
          <w:szCs w:val="24"/>
          <w:lang w:val="ro-MD"/>
        </w:rPr>
        <w:t xml:space="preserve"> </w:t>
      </w:r>
      <w:r w:rsidR="006B246C" w:rsidRPr="00C40ED3">
        <w:rPr>
          <w:rFonts w:cs="Times New Roman"/>
          <w:sz w:val="24"/>
          <w:szCs w:val="24"/>
          <w:lang w:val="ro-MD"/>
        </w:rPr>
        <w:t>regulamente sau instrucțiuni</w:t>
      </w:r>
      <w:r w:rsidR="0059361E" w:rsidRPr="00C40ED3">
        <w:rPr>
          <w:rFonts w:cs="Times New Roman"/>
          <w:sz w:val="24"/>
          <w:szCs w:val="24"/>
          <w:lang w:val="ro-MD"/>
        </w:rPr>
        <w:t>,</w:t>
      </w:r>
      <w:r w:rsidRPr="00C40ED3">
        <w:rPr>
          <w:rFonts w:cs="Times New Roman"/>
          <w:sz w:val="24"/>
          <w:szCs w:val="24"/>
          <w:lang w:val="ro-MD"/>
        </w:rPr>
        <w:t xml:space="preserve"> </w:t>
      </w:r>
      <w:r w:rsidR="00711965" w:rsidRPr="00C40ED3">
        <w:rPr>
          <w:rFonts w:cs="Times New Roman"/>
          <w:sz w:val="24"/>
          <w:szCs w:val="24"/>
          <w:lang w:val="ro-MD"/>
        </w:rPr>
        <w:t xml:space="preserve">în vederea punerii în aplicare a prezentei legi </w:t>
      </w:r>
      <w:r w:rsidR="00F50B78" w:rsidRPr="00C40ED3">
        <w:rPr>
          <w:rFonts w:cs="Times New Roman"/>
          <w:sz w:val="24"/>
          <w:szCs w:val="24"/>
          <w:lang w:val="ro-MD"/>
        </w:rPr>
        <w:t>privind evaluarea caracterului adecvat al membrilor organului de conducere al furnizorului de servicii de criptoactive solicitant și al acționarilor și asociaților, direcți sau indirecți, care dețin participații calificate în furnizorul de servicii de criptoactive solicitant</w:t>
      </w:r>
      <w:bookmarkEnd w:id="87"/>
      <w:r w:rsidR="00F50B78" w:rsidRPr="00C40ED3">
        <w:rPr>
          <w:rFonts w:cs="Times New Roman"/>
          <w:sz w:val="24"/>
          <w:szCs w:val="24"/>
          <w:lang w:val="ro-MD"/>
        </w:rPr>
        <w:t>.</w:t>
      </w:r>
    </w:p>
    <w:p w14:paraId="44C682D4" w14:textId="6E65D377" w:rsidR="00F50B78" w:rsidRPr="00C40ED3" w:rsidRDefault="00F50B78"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cursul perioadei de evaluare prevăzute la </w:t>
      </w:r>
      <w:r w:rsidR="000104C7" w:rsidRPr="00C40ED3">
        <w:rPr>
          <w:rFonts w:cs="Times New Roman"/>
          <w:sz w:val="24"/>
          <w:szCs w:val="24"/>
          <w:lang w:val="ro-MD"/>
        </w:rPr>
        <w:t>alin.</w:t>
      </w:r>
      <w:r w:rsidRPr="00C40ED3">
        <w:rPr>
          <w:rFonts w:cs="Times New Roman"/>
          <w:sz w:val="24"/>
          <w:szCs w:val="24"/>
          <w:lang w:val="ro-MD"/>
        </w:rPr>
        <w:t xml:space="preserve"> (</w:t>
      </w:r>
      <w:r w:rsidR="00F678A5" w:rsidRPr="00C40ED3">
        <w:rPr>
          <w:rFonts w:cs="Times New Roman"/>
          <w:sz w:val="24"/>
          <w:szCs w:val="24"/>
          <w:lang w:val="ro-MD"/>
        </w:rPr>
        <w:t>10</w:t>
      </w:r>
      <w:r w:rsidRPr="00C40ED3">
        <w:rPr>
          <w:rFonts w:cs="Times New Roman"/>
          <w:sz w:val="24"/>
          <w:szCs w:val="24"/>
          <w:lang w:val="ro-MD"/>
        </w:rPr>
        <w:t>) și cel târziu în a 20-a zi lucrătoare a perioadei respective</w:t>
      </w:r>
      <w:r w:rsidR="00C23F73" w:rsidRPr="00C40ED3">
        <w:rPr>
          <w:rFonts w:cs="Times New Roman"/>
          <w:sz w:val="24"/>
          <w:szCs w:val="24"/>
          <w:lang w:val="ro-MD"/>
        </w:rPr>
        <w:t>, Comisia Națională</w:t>
      </w:r>
      <w:r w:rsidR="00F5323E" w:rsidRPr="00C40ED3">
        <w:rPr>
          <w:rFonts w:cs="Times New Roman"/>
          <w:sz w:val="24"/>
          <w:szCs w:val="24"/>
          <w:lang w:val="ro-MD"/>
        </w:rPr>
        <w:t xml:space="preserve"> </w:t>
      </w:r>
      <w:r w:rsidRPr="00C40ED3">
        <w:rPr>
          <w:rFonts w:cs="Times New Roman"/>
          <w:sz w:val="24"/>
          <w:szCs w:val="24"/>
          <w:lang w:val="ro-MD"/>
        </w:rPr>
        <w:t>po</w:t>
      </w:r>
      <w:r w:rsidR="001C018C" w:rsidRPr="00C40ED3">
        <w:rPr>
          <w:rFonts w:cs="Times New Roman"/>
          <w:sz w:val="24"/>
          <w:szCs w:val="24"/>
          <w:lang w:val="ro-MD"/>
        </w:rPr>
        <w:t>a</w:t>
      </w:r>
      <w:r w:rsidRPr="00C40ED3">
        <w:rPr>
          <w:rFonts w:cs="Times New Roman"/>
          <w:sz w:val="24"/>
          <w:szCs w:val="24"/>
          <w:lang w:val="ro-MD"/>
        </w:rPr>
        <w:t>t</w:t>
      </w:r>
      <w:r w:rsidR="001C018C" w:rsidRPr="00C40ED3">
        <w:rPr>
          <w:rFonts w:cs="Times New Roman"/>
          <w:sz w:val="24"/>
          <w:szCs w:val="24"/>
          <w:lang w:val="ro-MD"/>
        </w:rPr>
        <w:t>e</w:t>
      </w:r>
      <w:r w:rsidRPr="00C40ED3">
        <w:rPr>
          <w:rFonts w:cs="Times New Roman"/>
          <w:sz w:val="24"/>
          <w:szCs w:val="24"/>
          <w:lang w:val="ro-MD"/>
        </w:rPr>
        <w:t xml:space="preserve"> solicita orice informații suplimentare necesare pentru finalizarea evaluării. O astfel de cerere se adresează în scris furnizorului de servicii de criptoactive solicitant și precizează informațiile suplimentare necesare.</w:t>
      </w:r>
    </w:p>
    <w:p w14:paraId="0E95D63C" w14:textId="4BB7B8F9"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Perioada de evaluare prevăzută la </w:t>
      </w:r>
      <w:r w:rsidR="000104C7" w:rsidRPr="00C40ED3">
        <w:rPr>
          <w:rFonts w:cs="Times New Roman"/>
          <w:sz w:val="24"/>
          <w:szCs w:val="24"/>
          <w:lang w:val="ro-MD"/>
        </w:rPr>
        <w:t>alin.</w:t>
      </w:r>
      <w:r w:rsidRPr="00C40ED3">
        <w:rPr>
          <w:rFonts w:cs="Times New Roman"/>
          <w:sz w:val="24"/>
          <w:szCs w:val="24"/>
          <w:lang w:val="ro-MD"/>
        </w:rPr>
        <w:t xml:space="preserve"> (</w:t>
      </w:r>
      <w:r w:rsidR="00F678A5" w:rsidRPr="00C40ED3">
        <w:rPr>
          <w:rFonts w:cs="Times New Roman"/>
          <w:sz w:val="24"/>
          <w:szCs w:val="24"/>
          <w:lang w:val="ro-MD"/>
        </w:rPr>
        <w:t>10</w:t>
      </w:r>
      <w:r w:rsidRPr="00C40ED3">
        <w:rPr>
          <w:rFonts w:cs="Times New Roman"/>
          <w:sz w:val="24"/>
          <w:szCs w:val="24"/>
          <w:lang w:val="ro-MD"/>
        </w:rPr>
        <w:t xml:space="preserve">) se suspendă între data solicitării informațiilor care lipsesc de către </w:t>
      </w:r>
      <w:r w:rsidR="00C23F73"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și primirea de către ace</w:t>
      </w:r>
      <w:r w:rsidR="001C018C" w:rsidRPr="00C40ED3">
        <w:rPr>
          <w:rFonts w:cs="Times New Roman"/>
          <w:sz w:val="24"/>
          <w:szCs w:val="24"/>
          <w:lang w:val="ro-MD"/>
        </w:rPr>
        <w:t>a</w:t>
      </w:r>
      <w:r w:rsidRPr="00C40ED3">
        <w:rPr>
          <w:rFonts w:cs="Times New Roman"/>
          <w:sz w:val="24"/>
          <w:szCs w:val="24"/>
          <w:lang w:val="ro-MD"/>
        </w:rPr>
        <w:t xml:space="preserve">sta a răspunsului aferent din partea furnizorului de servicii de criptoactive solicitant. Durata suspendării nu depășește 20 de zile lucrătoare. Orice solicitare suplimentară formulată de </w:t>
      </w:r>
      <w:r w:rsidR="00C23F73" w:rsidRPr="00C40ED3">
        <w:rPr>
          <w:rFonts w:cs="Times New Roman"/>
          <w:sz w:val="24"/>
          <w:szCs w:val="24"/>
          <w:lang w:val="ro-MD"/>
        </w:rPr>
        <w:t>Comisia Națională</w:t>
      </w:r>
      <w:r w:rsidR="00F5323E" w:rsidRPr="00C40ED3">
        <w:rPr>
          <w:rFonts w:cs="Times New Roman"/>
          <w:sz w:val="24"/>
          <w:szCs w:val="24"/>
          <w:lang w:val="ro-MD"/>
        </w:rPr>
        <w:t xml:space="preserve"> </w:t>
      </w:r>
      <w:r w:rsidRPr="00C40ED3">
        <w:rPr>
          <w:rFonts w:cs="Times New Roman"/>
          <w:sz w:val="24"/>
          <w:szCs w:val="24"/>
          <w:lang w:val="ro-MD"/>
        </w:rPr>
        <w:t xml:space="preserve">în vederea completării sau clarificării informațiilor este la discreția </w:t>
      </w:r>
      <w:r w:rsidR="00E74929" w:rsidRPr="00C40ED3">
        <w:rPr>
          <w:rFonts w:cs="Times New Roman"/>
          <w:sz w:val="24"/>
          <w:szCs w:val="24"/>
          <w:lang w:val="ro-MD"/>
        </w:rPr>
        <w:t>acesteia</w:t>
      </w:r>
      <w:r w:rsidRPr="00C40ED3">
        <w:rPr>
          <w:rFonts w:cs="Times New Roman"/>
          <w:sz w:val="24"/>
          <w:szCs w:val="24"/>
          <w:lang w:val="ro-MD"/>
        </w:rPr>
        <w:t xml:space="preserve">, dar nu duce la suspendarea perioadei de evaluare prevăzute la </w:t>
      </w:r>
      <w:r w:rsidR="000104C7" w:rsidRPr="00C40ED3">
        <w:rPr>
          <w:rFonts w:cs="Times New Roman"/>
          <w:sz w:val="24"/>
          <w:szCs w:val="24"/>
          <w:lang w:val="ro-MD"/>
        </w:rPr>
        <w:t>alin.</w:t>
      </w:r>
      <w:r w:rsidRPr="00C40ED3">
        <w:rPr>
          <w:rFonts w:cs="Times New Roman"/>
          <w:sz w:val="24"/>
          <w:szCs w:val="24"/>
          <w:lang w:val="ro-MD"/>
        </w:rPr>
        <w:t xml:space="preserve"> (</w:t>
      </w:r>
      <w:r w:rsidR="00F678A5" w:rsidRPr="00C40ED3">
        <w:rPr>
          <w:rFonts w:cs="Times New Roman"/>
          <w:sz w:val="24"/>
          <w:szCs w:val="24"/>
          <w:lang w:val="ro-MD"/>
        </w:rPr>
        <w:t>10</w:t>
      </w:r>
      <w:r w:rsidRPr="00C40ED3">
        <w:rPr>
          <w:rFonts w:cs="Times New Roman"/>
          <w:sz w:val="24"/>
          <w:szCs w:val="24"/>
          <w:lang w:val="ro-MD"/>
        </w:rPr>
        <w:t>).</w:t>
      </w:r>
    </w:p>
    <w:p w14:paraId="25487FC2" w14:textId="62401301" w:rsidR="00F50B78" w:rsidRPr="00C40ED3" w:rsidRDefault="00E74929" w:rsidP="00495187">
      <w:pPr>
        <w:pStyle w:val="Listparagraf"/>
        <w:numPr>
          <w:ilvl w:val="1"/>
          <w:numId w:val="6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w:t>
      </w:r>
      <w:r w:rsidR="005F3CE9" w:rsidRPr="00C40ED3">
        <w:rPr>
          <w:rFonts w:cs="Times New Roman"/>
          <w:sz w:val="24"/>
          <w:szCs w:val="24"/>
          <w:lang w:val="ro-MD"/>
        </w:rPr>
        <w:t xml:space="preserve">2 </w:t>
      </w:r>
      <w:r w:rsidRPr="00C40ED3">
        <w:rPr>
          <w:rFonts w:cs="Times New Roman"/>
          <w:sz w:val="24"/>
          <w:szCs w:val="24"/>
          <w:lang w:val="ro-MD"/>
        </w:rPr>
        <w:t xml:space="preserve">zile lucrătoare de la acordarea autorizației sau </w:t>
      </w:r>
      <w:r w:rsidR="00015AAE" w:rsidRPr="00C40ED3">
        <w:rPr>
          <w:rFonts w:cs="Times New Roman"/>
          <w:sz w:val="24"/>
          <w:szCs w:val="24"/>
          <w:lang w:val="ro-MD"/>
        </w:rPr>
        <w:t>de la refuzul acordării a unei autorizații</w:t>
      </w:r>
      <w:r w:rsidR="00887CD4" w:rsidRPr="00C40ED3">
        <w:rPr>
          <w:rFonts w:cs="Times New Roman"/>
          <w:sz w:val="24"/>
          <w:szCs w:val="24"/>
          <w:lang w:val="ro-MD"/>
        </w:rPr>
        <w:t>,</w:t>
      </w:r>
      <w:r w:rsidR="00015AAE" w:rsidRPr="00C40ED3" w:rsidDel="00F71B37">
        <w:rPr>
          <w:rFonts w:cs="Times New Roman"/>
          <w:sz w:val="24"/>
          <w:szCs w:val="24"/>
          <w:lang w:val="ro-MD"/>
        </w:rPr>
        <w:t xml:space="preserve"> </w:t>
      </w:r>
      <w:r w:rsidR="00015AAE" w:rsidRPr="00C40ED3">
        <w:rPr>
          <w:rFonts w:cs="Times New Roman"/>
          <w:sz w:val="24"/>
          <w:szCs w:val="24"/>
          <w:lang w:val="ro-MD"/>
        </w:rPr>
        <w:t xml:space="preserve">Comisia Națională include în registru informațiile menționate la articolul 95 alin. (5). </w:t>
      </w:r>
      <w:r w:rsidR="00F5323E" w:rsidRPr="00C40ED3">
        <w:rPr>
          <w:rFonts w:cs="Times New Roman"/>
          <w:sz w:val="24"/>
          <w:szCs w:val="24"/>
          <w:lang w:val="ro-MD"/>
        </w:rPr>
        <w:t>Comisi</w:t>
      </w:r>
      <w:r w:rsidRPr="00C40ED3">
        <w:rPr>
          <w:rFonts w:cs="Times New Roman"/>
          <w:sz w:val="24"/>
          <w:szCs w:val="24"/>
          <w:lang w:val="ro-MD"/>
        </w:rPr>
        <w:t>a</w:t>
      </w:r>
      <w:r w:rsidR="00F5323E" w:rsidRPr="00C40ED3" w:rsidDel="006B246C">
        <w:rPr>
          <w:rFonts w:cs="Times New Roman"/>
          <w:sz w:val="24"/>
          <w:szCs w:val="24"/>
          <w:lang w:val="ro-MD"/>
        </w:rPr>
        <w:t xml:space="preserve"> </w:t>
      </w:r>
      <w:r w:rsidR="006B246C" w:rsidRPr="00C40ED3">
        <w:rPr>
          <w:rFonts w:cs="Times New Roman"/>
          <w:sz w:val="24"/>
          <w:szCs w:val="24"/>
          <w:lang w:val="ro-MD"/>
        </w:rPr>
        <w:t>Național</w:t>
      </w:r>
      <w:r w:rsidR="00887CD4" w:rsidRPr="00C40ED3">
        <w:rPr>
          <w:rFonts w:cs="Times New Roman"/>
          <w:sz w:val="24"/>
          <w:szCs w:val="24"/>
          <w:lang w:val="ro-MD"/>
        </w:rPr>
        <w:t>ă</w:t>
      </w:r>
      <w:r w:rsidR="006B246C" w:rsidRPr="00C40ED3">
        <w:rPr>
          <w:rFonts w:cs="Times New Roman"/>
          <w:sz w:val="24"/>
          <w:szCs w:val="24"/>
          <w:lang w:val="ro-MD"/>
        </w:rPr>
        <w:t xml:space="preserve"> </w:t>
      </w:r>
      <w:r w:rsidR="00F50B78" w:rsidRPr="00C40ED3">
        <w:rPr>
          <w:rFonts w:cs="Times New Roman"/>
          <w:sz w:val="24"/>
          <w:szCs w:val="24"/>
          <w:lang w:val="ro-MD"/>
        </w:rPr>
        <w:t xml:space="preserve">pune la dispoziție informațiile menționate la </w:t>
      </w:r>
      <w:r w:rsidR="007F203A" w:rsidRPr="00C40ED3">
        <w:rPr>
          <w:rFonts w:cs="Times New Roman"/>
          <w:sz w:val="24"/>
          <w:szCs w:val="24"/>
          <w:lang w:val="ro-MD"/>
        </w:rPr>
        <w:t xml:space="preserve">art. </w:t>
      </w:r>
      <w:r w:rsidR="00AA4809" w:rsidRPr="00C40ED3">
        <w:rPr>
          <w:rFonts w:cs="Times New Roman"/>
          <w:sz w:val="24"/>
          <w:szCs w:val="24"/>
          <w:lang w:val="ro-MD"/>
        </w:rPr>
        <w:t xml:space="preserve">95 </w:t>
      </w:r>
      <w:r w:rsidR="000104C7" w:rsidRPr="00C40ED3">
        <w:rPr>
          <w:rFonts w:cs="Times New Roman"/>
          <w:sz w:val="24"/>
          <w:szCs w:val="24"/>
          <w:lang w:val="ro-MD"/>
        </w:rPr>
        <w:t>alin.</w:t>
      </w:r>
      <w:r w:rsidR="00F50B78" w:rsidRPr="00C40ED3">
        <w:rPr>
          <w:rFonts w:cs="Times New Roman"/>
          <w:sz w:val="24"/>
          <w:szCs w:val="24"/>
          <w:lang w:val="ro-MD"/>
        </w:rPr>
        <w:t xml:space="preserve"> (5) în registrul menționat la articolul respectiv până la data de începere a furnizării serviciilor de criptoactive.</w:t>
      </w:r>
    </w:p>
    <w:p w14:paraId="695A05A6" w14:textId="77777777" w:rsidR="008C6D43" w:rsidRPr="00C40ED3" w:rsidRDefault="008C6D43" w:rsidP="00495187">
      <w:pPr>
        <w:tabs>
          <w:tab w:val="left" w:pos="993"/>
          <w:tab w:val="left" w:pos="1843"/>
        </w:tabs>
        <w:spacing w:after="0"/>
        <w:ind w:firstLine="567"/>
        <w:jc w:val="both"/>
        <w:rPr>
          <w:rFonts w:cs="Times New Roman"/>
          <w:i/>
          <w:iCs/>
          <w:sz w:val="24"/>
          <w:szCs w:val="24"/>
          <w:lang w:val="ro-MD"/>
        </w:rPr>
      </w:pPr>
    </w:p>
    <w:p w14:paraId="3D9798C8"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Retragerea autorizației unui furnizor de servicii de criptoactive</w:t>
      </w:r>
    </w:p>
    <w:p w14:paraId="7BCD0493" w14:textId="3B6EB9F7" w:rsidR="00F50B78" w:rsidRPr="00C40ED3" w:rsidRDefault="00F87A9A" w:rsidP="00495187">
      <w:pPr>
        <w:pStyle w:val="Listparagraf"/>
        <w:numPr>
          <w:ilvl w:val="0"/>
          <w:numId w:val="240"/>
        </w:numPr>
        <w:tabs>
          <w:tab w:val="left" w:pos="993"/>
          <w:tab w:val="left" w:pos="1843"/>
        </w:tabs>
        <w:spacing w:after="0"/>
        <w:ind w:left="0" w:firstLine="567"/>
        <w:rPr>
          <w:rFonts w:cs="Times New Roman"/>
          <w:sz w:val="24"/>
          <w:szCs w:val="24"/>
          <w:lang w:val="ro-MD"/>
        </w:rPr>
      </w:pPr>
      <w:r w:rsidRPr="00C40ED3">
        <w:rPr>
          <w:rFonts w:cs="Times New Roman"/>
          <w:sz w:val="24"/>
          <w:szCs w:val="24"/>
          <w:lang w:val="ro-MD"/>
        </w:rPr>
        <w:t xml:space="preserve">Comisia Națională  </w:t>
      </w:r>
      <w:r w:rsidR="00F50B78" w:rsidRPr="00C40ED3">
        <w:rPr>
          <w:rFonts w:cs="Times New Roman"/>
          <w:sz w:val="24"/>
          <w:szCs w:val="24"/>
          <w:lang w:val="ro-MD"/>
        </w:rPr>
        <w:t>retrag</w:t>
      </w:r>
      <w:r w:rsidR="00504E2B" w:rsidRPr="00C40ED3">
        <w:rPr>
          <w:rFonts w:cs="Times New Roman"/>
          <w:sz w:val="24"/>
          <w:szCs w:val="24"/>
          <w:lang w:val="ro-MD"/>
        </w:rPr>
        <w:t>e</w:t>
      </w:r>
      <w:r w:rsidR="00F50B78" w:rsidRPr="00C40ED3">
        <w:rPr>
          <w:rFonts w:cs="Times New Roman"/>
          <w:sz w:val="24"/>
          <w:szCs w:val="24"/>
          <w:lang w:val="ro-MD"/>
        </w:rPr>
        <w:t xml:space="preserve"> autorizația unui furnizor de servicii de criptoactive dacă furnizorul de servicii de criptoactive se găsește în oricare dintre următoarele situații:</w:t>
      </w:r>
    </w:p>
    <w:p w14:paraId="03356608"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a făcut uz de autorizație în termen de 12 luni de la data acordării acesteia;</w:t>
      </w:r>
    </w:p>
    <w:p w14:paraId="3297E04D"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 renunțat în mod expres la autorizația care îi fusese acordată;</w:t>
      </w:r>
    </w:p>
    <w:p w14:paraId="0784C7F0"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a furnizat servicii de criptoactive timp de nouă luni consecutive;</w:t>
      </w:r>
    </w:p>
    <w:p w14:paraId="0BF70421"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a obținut autorizația prin modalități incorecte, de exemplu prin declarații false în cererea sa de autorizare;</w:t>
      </w:r>
    </w:p>
    <w:p w14:paraId="1E661379"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nu mai îndeplinește condițiile în care i-a fost acordată autorizația și nu a luat măsurile de remediere solicitate de </w:t>
      </w:r>
      <w:r w:rsidR="00887CD4" w:rsidRPr="00C40ED3">
        <w:rPr>
          <w:rFonts w:cs="Times New Roman"/>
          <w:sz w:val="24"/>
          <w:szCs w:val="24"/>
          <w:lang w:val="ro-MD"/>
        </w:rPr>
        <w:t>Comisia</w:t>
      </w:r>
      <w:r w:rsidR="00887CD4" w:rsidRPr="00C40ED3" w:rsidDel="006B246C">
        <w:rPr>
          <w:rFonts w:cs="Times New Roman"/>
          <w:sz w:val="24"/>
          <w:szCs w:val="24"/>
          <w:lang w:val="ro-MD"/>
        </w:rPr>
        <w:t xml:space="preserve"> </w:t>
      </w:r>
      <w:r w:rsidR="00887CD4" w:rsidRPr="00C40ED3">
        <w:rPr>
          <w:rFonts w:cs="Times New Roman"/>
          <w:sz w:val="24"/>
          <w:szCs w:val="24"/>
          <w:lang w:val="ro-MD"/>
        </w:rPr>
        <w:t xml:space="preserve">Națională </w:t>
      </w:r>
      <w:r w:rsidRPr="00C40ED3">
        <w:rPr>
          <w:rFonts w:cs="Times New Roman"/>
          <w:sz w:val="24"/>
          <w:szCs w:val="24"/>
          <w:lang w:val="ro-MD"/>
        </w:rPr>
        <w:t>în termenul specificat;</w:t>
      </w:r>
    </w:p>
    <w:p w14:paraId="4D05C63F"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nu dispune de sisteme, proceduri și mecanisme eficace de detectare și prevenire a spălării banilor și a finanțării terorismului în conformitate cu </w:t>
      </w:r>
      <w:r w:rsidR="005E0A8C" w:rsidRPr="00C40ED3">
        <w:rPr>
          <w:rFonts w:cs="Times New Roman"/>
          <w:sz w:val="24"/>
          <w:szCs w:val="24"/>
          <w:lang w:val="ro-MD"/>
        </w:rPr>
        <w:t>cadrul normativ în domeniul prevenirii spălării banilor și finanțării terorismului</w:t>
      </w:r>
      <w:r w:rsidRPr="00C40ED3">
        <w:rPr>
          <w:rFonts w:cs="Times New Roman"/>
          <w:sz w:val="24"/>
          <w:szCs w:val="24"/>
          <w:lang w:val="ro-MD"/>
        </w:rPr>
        <w:t>;</w:t>
      </w:r>
    </w:p>
    <w:p w14:paraId="71934F0D" w14:textId="77777777" w:rsidR="00AE3C34" w:rsidRPr="00C40ED3" w:rsidRDefault="00AE3C34" w:rsidP="00495187">
      <w:pPr>
        <w:pStyle w:val="Listparagraf"/>
        <w:numPr>
          <w:ilvl w:val="2"/>
          <w:numId w:val="17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 săvârșit o încălcare gravă a </w:t>
      </w:r>
      <w:r w:rsidR="00555256" w:rsidRPr="00C40ED3">
        <w:rPr>
          <w:rFonts w:cs="Times New Roman"/>
          <w:sz w:val="24"/>
          <w:szCs w:val="24"/>
          <w:lang w:val="ro-MD"/>
        </w:rPr>
        <w:t>prezentei legi şi a actelor normative emise în aplicarea acesteia</w:t>
      </w:r>
      <w:r w:rsidRPr="00C40ED3">
        <w:rPr>
          <w:rFonts w:cs="Times New Roman"/>
          <w:sz w:val="24"/>
          <w:szCs w:val="24"/>
          <w:lang w:val="ro-MD"/>
        </w:rPr>
        <w:t>, inclusiv a dispozițiilor referitoare la protecția deținătorilor de criptoactive sau a clienților furnizorilor de servicii de criptoactive sau la integritatea pieței.</w:t>
      </w:r>
    </w:p>
    <w:p w14:paraId="3B4CA2B4" w14:textId="77777777" w:rsidR="00F50B78" w:rsidRPr="00C40ED3" w:rsidRDefault="00887CD4" w:rsidP="00495187">
      <w:pPr>
        <w:pStyle w:val="Listparagraf"/>
        <w:numPr>
          <w:ilvl w:val="1"/>
          <w:numId w:val="2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w:t>
      </w:r>
      <w:r w:rsidRPr="00C40ED3" w:rsidDel="006B246C">
        <w:rPr>
          <w:rFonts w:cs="Times New Roman"/>
          <w:sz w:val="24"/>
          <w:szCs w:val="24"/>
          <w:lang w:val="ro-MD"/>
        </w:rPr>
        <w:t xml:space="preserve"> </w:t>
      </w:r>
      <w:r w:rsidRPr="00C40ED3">
        <w:rPr>
          <w:rFonts w:cs="Times New Roman"/>
          <w:sz w:val="24"/>
          <w:szCs w:val="24"/>
          <w:lang w:val="ro-MD"/>
        </w:rPr>
        <w:t>Națională</w:t>
      </w:r>
      <w:r w:rsidR="00F5323E" w:rsidRPr="00C40ED3">
        <w:rPr>
          <w:rFonts w:cs="Times New Roman"/>
          <w:sz w:val="24"/>
          <w:szCs w:val="24"/>
          <w:lang w:val="ro-MD"/>
        </w:rPr>
        <w:t xml:space="preserve"> </w:t>
      </w:r>
      <w:r w:rsidR="00F50B78" w:rsidRPr="00C40ED3">
        <w:rPr>
          <w:rFonts w:cs="Times New Roman"/>
          <w:sz w:val="24"/>
          <w:szCs w:val="24"/>
          <w:lang w:val="ro-MD"/>
        </w:rPr>
        <w:t>po</w:t>
      </w:r>
      <w:r w:rsidR="000A0A31" w:rsidRPr="00C40ED3">
        <w:rPr>
          <w:rFonts w:cs="Times New Roman"/>
          <w:sz w:val="24"/>
          <w:szCs w:val="24"/>
          <w:lang w:val="ro-MD"/>
        </w:rPr>
        <w:t>a</w:t>
      </w:r>
      <w:r w:rsidR="00F50B78" w:rsidRPr="00C40ED3">
        <w:rPr>
          <w:rFonts w:cs="Times New Roman"/>
          <w:sz w:val="24"/>
          <w:szCs w:val="24"/>
          <w:lang w:val="ro-MD"/>
        </w:rPr>
        <w:t>t</w:t>
      </w:r>
      <w:r w:rsidR="000A0A31" w:rsidRPr="00C40ED3">
        <w:rPr>
          <w:rFonts w:cs="Times New Roman"/>
          <w:sz w:val="24"/>
          <w:szCs w:val="24"/>
          <w:lang w:val="ro-MD"/>
        </w:rPr>
        <w:t>e</w:t>
      </w:r>
      <w:r w:rsidR="00F50B78" w:rsidRPr="00C40ED3">
        <w:rPr>
          <w:rFonts w:cs="Times New Roman"/>
          <w:sz w:val="24"/>
          <w:szCs w:val="24"/>
          <w:lang w:val="ro-MD"/>
        </w:rPr>
        <w:t xml:space="preserve"> retrage autorizația de furnizor de servicii de criptoactive în oricare dintre următoarele situații:</w:t>
      </w:r>
    </w:p>
    <w:p w14:paraId="060AAC56" w14:textId="77777777" w:rsidR="00AE3C34" w:rsidRPr="00C40ED3" w:rsidRDefault="00AE3C34" w:rsidP="00495187">
      <w:pPr>
        <w:pStyle w:val="Listparagraf"/>
        <w:numPr>
          <w:ilvl w:val="2"/>
          <w:numId w:val="17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furnizorul de servicii de criptoactive a încălcat </w:t>
      </w:r>
      <w:r w:rsidR="00C716FB" w:rsidRPr="00C40ED3">
        <w:rPr>
          <w:rFonts w:cs="Times New Roman"/>
          <w:sz w:val="24"/>
          <w:szCs w:val="24"/>
          <w:lang w:val="ro-MD"/>
        </w:rPr>
        <w:t>prevederile cadrului normativ în domeniul prevenirii spălării banilor și finanțării terorismului</w:t>
      </w:r>
      <w:r w:rsidRPr="00C40ED3">
        <w:rPr>
          <w:rFonts w:cs="Times New Roman"/>
          <w:sz w:val="24"/>
          <w:szCs w:val="24"/>
          <w:lang w:val="ro-MD"/>
        </w:rPr>
        <w:t>;</w:t>
      </w:r>
    </w:p>
    <w:p w14:paraId="628203A8" w14:textId="33A6FBC2" w:rsidR="00AE3C34" w:rsidRPr="00C40ED3" w:rsidRDefault="00AE3C34" w:rsidP="00495187">
      <w:pPr>
        <w:pStyle w:val="Listparagraf"/>
        <w:numPr>
          <w:ilvl w:val="2"/>
          <w:numId w:val="17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furnizorul de servicii de criptoactive</w:t>
      </w:r>
      <w:r w:rsidR="00504E2B" w:rsidRPr="00C40ED3">
        <w:rPr>
          <w:rFonts w:cs="Times New Roman"/>
          <w:sz w:val="24"/>
          <w:szCs w:val="24"/>
          <w:lang w:val="ro-MD"/>
        </w:rPr>
        <w:t xml:space="preserve"> autorizat de Comisia Națională, dacă</w:t>
      </w:r>
      <w:r w:rsidRPr="00C40ED3">
        <w:rPr>
          <w:rFonts w:cs="Times New Roman"/>
          <w:sz w:val="24"/>
          <w:szCs w:val="24"/>
          <w:lang w:val="ro-MD"/>
        </w:rPr>
        <w:t xml:space="preserve"> și-a pierdut </w:t>
      </w:r>
      <w:r w:rsidR="006555D9" w:rsidRPr="00C40ED3">
        <w:rPr>
          <w:rFonts w:cs="Times New Roman"/>
          <w:sz w:val="24"/>
          <w:szCs w:val="24"/>
          <w:lang w:val="ro-MD"/>
        </w:rPr>
        <w:t xml:space="preserve">licența de  instituție de credit, </w:t>
      </w:r>
      <w:r w:rsidR="00C716FB" w:rsidRPr="00C40ED3">
        <w:rPr>
          <w:rFonts w:cs="Times New Roman"/>
          <w:sz w:val="24"/>
          <w:szCs w:val="24"/>
          <w:lang w:val="ro-MD"/>
        </w:rPr>
        <w:t xml:space="preserve">licența </w:t>
      </w:r>
      <w:r w:rsidRPr="00C40ED3">
        <w:rPr>
          <w:rFonts w:cs="Times New Roman"/>
          <w:sz w:val="24"/>
          <w:szCs w:val="24"/>
          <w:lang w:val="ro-MD"/>
        </w:rPr>
        <w:t xml:space="preserve">de </w:t>
      </w:r>
      <w:r w:rsidR="0032534D" w:rsidRPr="00C40ED3">
        <w:rPr>
          <w:rFonts w:cs="Times New Roman"/>
          <w:sz w:val="24"/>
          <w:szCs w:val="24"/>
          <w:lang w:val="ro-MD"/>
        </w:rPr>
        <w:t>instituție</w:t>
      </w:r>
      <w:r w:rsidR="00C716FB" w:rsidRPr="00C40ED3">
        <w:rPr>
          <w:rFonts w:cs="Times New Roman"/>
          <w:sz w:val="24"/>
          <w:szCs w:val="24"/>
          <w:lang w:val="ro-MD"/>
        </w:rPr>
        <w:t xml:space="preserve"> </w:t>
      </w:r>
      <w:r w:rsidRPr="00C40ED3">
        <w:rPr>
          <w:rFonts w:cs="Times New Roman"/>
          <w:sz w:val="24"/>
          <w:szCs w:val="24"/>
          <w:lang w:val="ro-MD"/>
        </w:rPr>
        <w:t xml:space="preserve">de plată sau </w:t>
      </w:r>
      <w:r w:rsidR="00C716FB" w:rsidRPr="00C40ED3">
        <w:rPr>
          <w:rFonts w:cs="Times New Roman"/>
          <w:sz w:val="24"/>
          <w:szCs w:val="24"/>
          <w:lang w:val="ro-MD"/>
        </w:rPr>
        <w:t xml:space="preserve">licența </w:t>
      </w:r>
      <w:r w:rsidRPr="00C40ED3">
        <w:rPr>
          <w:rFonts w:cs="Times New Roman"/>
          <w:sz w:val="24"/>
          <w:szCs w:val="24"/>
          <w:lang w:val="ro-MD"/>
        </w:rPr>
        <w:t xml:space="preserve">de </w:t>
      </w:r>
      <w:r w:rsidR="007312FA" w:rsidRPr="00C40ED3">
        <w:rPr>
          <w:rFonts w:cs="Times New Roman"/>
          <w:sz w:val="24"/>
          <w:szCs w:val="24"/>
          <w:lang w:val="ro-MD"/>
        </w:rPr>
        <w:t xml:space="preserve">instituție </w:t>
      </w:r>
      <w:r w:rsidRPr="00C40ED3">
        <w:rPr>
          <w:rFonts w:cs="Times New Roman"/>
          <w:sz w:val="24"/>
          <w:szCs w:val="24"/>
          <w:lang w:val="ro-MD"/>
        </w:rPr>
        <w:t>emitentă de monedă electronică și nu a reușit să remedieze situația în termen de 40 de zile calendaristice.</w:t>
      </w:r>
    </w:p>
    <w:p w14:paraId="30D32883" w14:textId="6D1E5E1A" w:rsidR="00F50B78" w:rsidRPr="00C40ED3" w:rsidRDefault="00F50B78" w:rsidP="00495187">
      <w:pPr>
        <w:pStyle w:val="Listparagraf"/>
        <w:numPr>
          <w:ilvl w:val="1"/>
          <w:numId w:val="2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w:t>
      </w:r>
      <w:r w:rsidR="00887CD4" w:rsidRPr="00C40ED3">
        <w:rPr>
          <w:rFonts w:cs="Times New Roman"/>
          <w:sz w:val="24"/>
          <w:szCs w:val="24"/>
          <w:lang w:val="ro-MD"/>
        </w:rPr>
        <w:t>Comisia</w:t>
      </w:r>
      <w:r w:rsidR="00887CD4" w:rsidRPr="00C40ED3" w:rsidDel="006B246C">
        <w:rPr>
          <w:rFonts w:cs="Times New Roman"/>
          <w:sz w:val="24"/>
          <w:szCs w:val="24"/>
          <w:lang w:val="ro-MD"/>
        </w:rPr>
        <w:t xml:space="preserve"> </w:t>
      </w:r>
      <w:r w:rsidR="00887CD4" w:rsidRPr="00C40ED3">
        <w:rPr>
          <w:rFonts w:cs="Times New Roman"/>
          <w:sz w:val="24"/>
          <w:szCs w:val="24"/>
          <w:lang w:val="ro-MD"/>
        </w:rPr>
        <w:t xml:space="preserve">Națională </w:t>
      </w:r>
      <w:r w:rsidRPr="00C40ED3">
        <w:rPr>
          <w:rFonts w:cs="Times New Roman"/>
          <w:sz w:val="24"/>
          <w:szCs w:val="24"/>
          <w:lang w:val="ro-MD"/>
        </w:rPr>
        <w:t>retrage autorizația unui furnizor de servicii de criptoactive, ace</w:t>
      </w:r>
      <w:r w:rsidR="00C25DF7" w:rsidRPr="00C40ED3">
        <w:rPr>
          <w:rFonts w:cs="Times New Roman"/>
          <w:sz w:val="24"/>
          <w:szCs w:val="24"/>
          <w:lang w:val="ro-MD"/>
        </w:rPr>
        <w:t>a</w:t>
      </w:r>
      <w:r w:rsidRPr="00C40ED3">
        <w:rPr>
          <w:rFonts w:cs="Times New Roman"/>
          <w:sz w:val="24"/>
          <w:szCs w:val="24"/>
          <w:lang w:val="ro-MD"/>
        </w:rPr>
        <w:t>sta fără întârzieri nejustificate</w:t>
      </w:r>
      <w:r w:rsidR="00C25DF7" w:rsidRPr="00C40ED3">
        <w:rPr>
          <w:rFonts w:cs="Times New Roman"/>
          <w:sz w:val="24"/>
          <w:szCs w:val="24"/>
          <w:lang w:val="ro-MD"/>
        </w:rPr>
        <w:t>,</w:t>
      </w:r>
      <w:r w:rsidR="00390F31" w:rsidRPr="00C40ED3">
        <w:rPr>
          <w:rFonts w:cs="Times New Roman"/>
          <w:sz w:val="24"/>
          <w:szCs w:val="24"/>
          <w:lang w:val="ro-MD"/>
        </w:rPr>
        <w:t xml:space="preserve"> întreprinde toate măsurile necesare</w:t>
      </w:r>
      <w:r w:rsidR="006B246C" w:rsidRPr="00C40ED3">
        <w:rPr>
          <w:rFonts w:cs="Times New Roman"/>
          <w:sz w:val="24"/>
          <w:szCs w:val="24"/>
          <w:lang w:val="ro-MD"/>
        </w:rPr>
        <w:t xml:space="preserve"> pentru a</w:t>
      </w:r>
      <w:r w:rsidRPr="00C40ED3">
        <w:rPr>
          <w:rFonts w:cs="Times New Roman"/>
          <w:sz w:val="24"/>
          <w:szCs w:val="24"/>
          <w:lang w:val="ro-MD"/>
        </w:rPr>
        <w:t xml:space="preserve"> pune la dispoziție informațiile respective în registrul menționat la </w:t>
      </w:r>
      <w:r w:rsidR="006B246C" w:rsidRPr="00C40ED3">
        <w:rPr>
          <w:rFonts w:cs="Times New Roman"/>
          <w:sz w:val="24"/>
          <w:szCs w:val="24"/>
          <w:lang w:val="ro-MD"/>
        </w:rPr>
        <w:t xml:space="preserve">art. </w:t>
      </w:r>
      <w:r w:rsidR="00AA4809" w:rsidRPr="00C40ED3">
        <w:rPr>
          <w:rFonts w:cs="Times New Roman"/>
          <w:sz w:val="24"/>
          <w:szCs w:val="24"/>
          <w:lang w:val="ro-MD"/>
        </w:rPr>
        <w:t>95</w:t>
      </w:r>
      <w:r w:rsidRPr="00C40ED3">
        <w:rPr>
          <w:rFonts w:cs="Times New Roman"/>
          <w:sz w:val="24"/>
          <w:szCs w:val="24"/>
          <w:lang w:val="ro-MD"/>
        </w:rPr>
        <w:t>.</w:t>
      </w:r>
    </w:p>
    <w:p w14:paraId="497F15E3" w14:textId="45D811F4" w:rsidR="0079770D" w:rsidRPr="00C40ED3" w:rsidRDefault="00FC2BDD" w:rsidP="00495187">
      <w:pPr>
        <w:pStyle w:val="Listparagraf"/>
        <w:numPr>
          <w:ilvl w:val="1"/>
          <w:numId w:val="2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w:t>
      </w:r>
      <w:r w:rsidRPr="00C40ED3" w:rsidDel="006B246C">
        <w:rPr>
          <w:rFonts w:cs="Times New Roman"/>
          <w:sz w:val="24"/>
          <w:szCs w:val="24"/>
          <w:lang w:val="ro-MD"/>
        </w:rPr>
        <w:t xml:space="preserve"> </w:t>
      </w:r>
      <w:r w:rsidRPr="00C40ED3">
        <w:rPr>
          <w:rFonts w:cs="Times New Roman"/>
          <w:sz w:val="24"/>
          <w:szCs w:val="24"/>
          <w:lang w:val="ro-MD"/>
        </w:rPr>
        <w:t>Națională</w:t>
      </w:r>
      <w:r w:rsidR="00F5323E" w:rsidRPr="00C40ED3">
        <w:rPr>
          <w:rFonts w:cs="Times New Roman"/>
          <w:sz w:val="24"/>
          <w:szCs w:val="24"/>
          <w:lang w:val="ro-MD"/>
        </w:rPr>
        <w:t xml:space="preserve"> </w:t>
      </w:r>
      <w:r w:rsidR="00F50B78" w:rsidRPr="00C40ED3">
        <w:rPr>
          <w:rFonts w:cs="Times New Roman"/>
          <w:sz w:val="24"/>
          <w:szCs w:val="24"/>
          <w:lang w:val="ro-MD"/>
        </w:rPr>
        <w:t>po</w:t>
      </w:r>
      <w:r w:rsidR="000A0A31" w:rsidRPr="00C40ED3">
        <w:rPr>
          <w:rFonts w:cs="Times New Roman"/>
          <w:sz w:val="24"/>
          <w:szCs w:val="24"/>
          <w:lang w:val="ro-MD"/>
        </w:rPr>
        <w:t>a</w:t>
      </w:r>
      <w:r w:rsidR="00F50B78" w:rsidRPr="00C40ED3">
        <w:rPr>
          <w:rFonts w:cs="Times New Roman"/>
          <w:sz w:val="24"/>
          <w:szCs w:val="24"/>
          <w:lang w:val="ro-MD"/>
        </w:rPr>
        <w:t>t</w:t>
      </w:r>
      <w:r w:rsidR="000A0A31" w:rsidRPr="00C40ED3">
        <w:rPr>
          <w:rFonts w:cs="Times New Roman"/>
          <w:sz w:val="24"/>
          <w:szCs w:val="24"/>
          <w:lang w:val="ro-MD"/>
        </w:rPr>
        <w:t>e</w:t>
      </w:r>
      <w:r w:rsidR="00F50B78" w:rsidRPr="00C40ED3">
        <w:rPr>
          <w:rFonts w:cs="Times New Roman"/>
          <w:sz w:val="24"/>
          <w:szCs w:val="24"/>
          <w:lang w:val="ro-MD"/>
        </w:rPr>
        <w:t xml:space="preserve"> limita retragerea autorizației la un anumit serviciu de criptoactive.</w:t>
      </w:r>
    </w:p>
    <w:p w14:paraId="58146070" w14:textId="2CC6CE27" w:rsidR="00F50B78" w:rsidRPr="00C40ED3" w:rsidRDefault="00F50B78" w:rsidP="00495187">
      <w:pPr>
        <w:pStyle w:val="Listparagraf"/>
        <w:numPr>
          <w:ilvl w:val="1"/>
          <w:numId w:val="2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Înainte de a retrage autorizația unui furnizor de servicii de criptoactive</w:t>
      </w:r>
      <w:r w:rsidR="00FC2BDD" w:rsidRPr="00C40ED3">
        <w:rPr>
          <w:rFonts w:cs="Times New Roman"/>
          <w:sz w:val="24"/>
          <w:szCs w:val="24"/>
          <w:lang w:val="ro-MD"/>
        </w:rPr>
        <w:t>, Comisia</w:t>
      </w:r>
      <w:r w:rsidR="00FC2BDD" w:rsidRPr="00C40ED3" w:rsidDel="006B246C">
        <w:rPr>
          <w:rFonts w:cs="Times New Roman"/>
          <w:sz w:val="24"/>
          <w:szCs w:val="24"/>
          <w:lang w:val="ro-MD"/>
        </w:rPr>
        <w:t xml:space="preserve"> </w:t>
      </w:r>
      <w:r w:rsidR="00FC2BDD" w:rsidRPr="00C40ED3">
        <w:rPr>
          <w:rFonts w:cs="Times New Roman"/>
          <w:sz w:val="24"/>
          <w:szCs w:val="24"/>
          <w:lang w:val="ro-MD"/>
        </w:rPr>
        <w:t>Națională</w:t>
      </w:r>
      <w:r w:rsidR="005D014D" w:rsidRPr="00C40ED3">
        <w:rPr>
          <w:rFonts w:cs="Times New Roman"/>
          <w:sz w:val="24"/>
          <w:szCs w:val="24"/>
          <w:lang w:val="ro-MD"/>
        </w:rPr>
        <w:t xml:space="preserve"> </w:t>
      </w:r>
      <w:r w:rsidRPr="00C40ED3">
        <w:rPr>
          <w:rFonts w:cs="Times New Roman"/>
          <w:sz w:val="24"/>
          <w:szCs w:val="24"/>
          <w:lang w:val="ro-MD"/>
        </w:rPr>
        <w:t>po</w:t>
      </w:r>
      <w:r w:rsidR="000A0A31" w:rsidRPr="00C40ED3">
        <w:rPr>
          <w:rFonts w:cs="Times New Roman"/>
          <w:sz w:val="24"/>
          <w:szCs w:val="24"/>
          <w:lang w:val="ro-MD"/>
        </w:rPr>
        <w:t>a</w:t>
      </w:r>
      <w:r w:rsidRPr="00C40ED3">
        <w:rPr>
          <w:rFonts w:cs="Times New Roman"/>
          <w:sz w:val="24"/>
          <w:szCs w:val="24"/>
          <w:lang w:val="ro-MD"/>
        </w:rPr>
        <w:t>t</w:t>
      </w:r>
      <w:r w:rsidR="000A0A31" w:rsidRPr="00C40ED3">
        <w:rPr>
          <w:rFonts w:cs="Times New Roman"/>
          <w:sz w:val="24"/>
          <w:szCs w:val="24"/>
          <w:lang w:val="ro-MD"/>
        </w:rPr>
        <w:t>e</w:t>
      </w:r>
      <w:r w:rsidRPr="00C40ED3">
        <w:rPr>
          <w:rFonts w:cs="Times New Roman"/>
          <w:sz w:val="24"/>
          <w:szCs w:val="24"/>
          <w:lang w:val="ro-MD"/>
        </w:rPr>
        <w:t xml:space="preserve"> consulta</w:t>
      </w:r>
      <w:r w:rsidR="006B246C" w:rsidRPr="00C40ED3">
        <w:rPr>
          <w:rFonts w:cs="Times New Roman"/>
          <w:sz w:val="24"/>
          <w:szCs w:val="24"/>
          <w:lang w:val="ro-MD"/>
        </w:rPr>
        <w:t xml:space="preserve"> </w:t>
      </w:r>
      <w:r w:rsidR="00657BE6" w:rsidRPr="00C40ED3">
        <w:rPr>
          <w:rFonts w:cs="Times New Roman"/>
          <w:sz w:val="24"/>
          <w:szCs w:val="24"/>
          <w:lang w:val="ro-MD"/>
        </w:rPr>
        <w:t>opinia Băncii Naționale</w:t>
      </w:r>
      <w:r w:rsidR="00060743" w:rsidRPr="00C40ED3">
        <w:rPr>
          <w:rFonts w:cs="Times New Roman"/>
          <w:sz w:val="24"/>
          <w:szCs w:val="24"/>
          <w:lang w:val="ro-MD"/>
        </w:rPr>
        <w:t xml:space="preserve"> în raport cu o instituție de credit, instituție emitentă de monedă electronică și o instituție de plată, precum </w:t>
      </w:r>
      <w:r w:rsidR="006B246C" w:rsidRPr="00C40ED3">
        <w:rPr>
          <w:rFonts w:cs="Times New Roman"/>
          <w:sz w:val="24"/>
          <w:szCs w:val="24"/>
          <w:lang w:val="ro-MD"/>
        </w:rPr>
        <w:t xml:space="preserve">și </w:t>
      </w:r>
      <w:r w:rsidR="00657BE6" w:rsidRPr="00C40ED3">
        <w:rPr>
          <w:rFonts w:cs="Times New Roman"/>
          <w:sz w:val="24"/>
          <w:szCs w:val="24"/>
          <w:lang w:val="ro-MD"/>
        </w:rPr>
        <w:t xml:space="preserve">a </w:t>
      </w:r>
      <w:r w:rsidR="001A2B18" w:rsidRPr="00C40ED3">
        <w:rPr>
          <w:rFonts w:cs="Times New Roman"/>
          <w:sz w:val="24"/>
          <w:szCs w:val="24"/>
          <w:lang w:val="ro-MD"/>
        </w:rPr>
        <w:t>Serviciul Prevenirea şi Combaterea Spălării Banilor</w:t>
      </w:r>
      <w:r w:rsidR="00B176A9" w:rsidRPr="00C40ED3">
        <w:rPr>
          <w:rFonts w:cs="Times New Roman"/>
          <w:sz w:val="24"/>
          <w:szCs w:val="24"/>
          <w:lang w:val="ro-MD"/>
        </w:rPr>
        <w:t xml:space="preserve"> </w:t>
      </w:r>
      <w:r w:rsidR="0079770D" w:rsidRPr="00C40ED3">
        <w:rPr>
          <w:rFonts w:cs="Times New Roman"/>
          <w:sz w:val="24"/>
          <w:szCs w:val="24"/>
          <w:lang w:val="ro-MD"/>
        </w:rPr>
        <w:t>privind respectarea de către</w:t>
      </w:r>
      <w:r w:rsidR="00B176A9" w:rsidRPr="00C40ED3">
        <w:rPr>
          <w:rFonts w:cs="Times New Roman"/>
          <w:sz w:val="24"/>
          <w:szCs w:val="24"/>
          <w:lang w:val="ro-MD"/>
        </w:rPr>
        <w:t xml:space="preserve"> furnizorul de servicii de criptoactive </w:t>
      </w:r>
      <w:r w:rsidR="0079770D" w:rsidRPr="00C40ED3">
        <w:rPr>
          <w:rFonts w:cs="Times New Roman"/>
          <w:sz w:val="24"/>
          <w:szCs w:val="24"/>
          <w:lang w:val="ro-MD"/>
        </w:rPr>
        <w:t>a</w:t>
      </w:r>
      <w:r w:rsidR="00B176A9" w:rsidRPr="00C40ED3">
        <w:rPr>
          <w:rFonts w:cs="Times New Roman"/>
          <w:sz w:val="24"/>
          <w:szCs w:val="24"/>
          <w:lang w:val="ro-MD"/>
        </w:rPr>
        <w:t xml:space="preserve"> cerințel</w:t>
      </w:r>
      <w:r w:rsidR="002D0999" w:rsidRPr="00C40ED3">
        <w:rPr>
          <w:rFonts w:cs="Times New Roman"/>
          <w:sz w:val="24"/>
          <w:szCs w:val="24"/>
          <w:lang w:val="ro-MD"/>
        </w:rPr>
        <w:t>or</w:t>
      </w:r>
      <w:r w:rsidR="00B176A9" w:rsidRPr="00C40ED3">
        <w:rPr>
          <w:rFonts w:cs="Times New Roman"/>
          <w:sz w:val="24"/>
          <w:szCs w:val="24"/>
          <w:lang w:val="ro-MD"/>
        </w:rPr>
        <w:t xml:space="preserve"> privind prevenirea și combaterea spălării banilor și finanțării terorismului </w:t>
      </w:r>
      <w:r w:rsidR="0079770D" w:rsidRPr="00C40ED3">
        <w:rPr>
          <w:rFonts w:cs="Times New Roman"/>
          <w:sz w:val="24"/>
          <w:szCs w:val="24"/>
          <w:lang w:val="ro-MD"/>
        </w:rPr>
        <w:t>prevăzute de</w:t>
      </w:r>
      <w:r w:rsidR="00B176A9" w:rsidRPr="00C40ED3">
        <w:rPr>
          <w:rFonts w:cs="Times New Roman"/>
          <w:sz w:val="24"/>
          <w:szCs w:val="24"/>
          <w:lang w:val="ro-MD"/>
        </w:rPr>
        <w:t xml:space="preserve"> dispozițiile Legii nr. 308/2017</w:t>
      </w:r>
      <w:r w:rsidR="0079770D" w:rsidRPr="00C40ED3">
        <w:rPr>
          <w:rFonts w:cs="Times New Roman"/>
          <w:lang w:val="ro-MD"/>
        </w:rPr>
        <w:t xml:space="preserve"> </w:t>
      </w:r>
      <w:r w:rsidR="0079770D" w:rsidRPr="00C40ED3">
        <w:rPr>
          <w:rFonts w:cs="Times New Roman"/>
          <w:sz w:val="24"/>
          <w:szCs w:val="24"/>
          <w:lang w:val="ro-MD"/>
        </w:rPr>
        <w:t>și ale actelor normative de punere în aplicare a acesteia</w:t>
      </w:r>
      <w:r w:rsidRPr="00C40ED3">
        <w:rPr>
          <w:rFonts w:cs="Times New Roman"/>
          <w:sz w:val="24"/>
          <w:szCs w:val="24"/>
          <w:lang w:val="ro-MD"/>
        </w:rPr>
        <w:t>.</w:t>
      </w:r>
    </w:p>
    <w:p w14:paraId="20C485C0" w14:textId="77777777" w:rsidR="00F50B78" w:rsidRPr="00C40ED3" w:rsidRDefault="00F50B78" w:rsidP="003507F8">
      <w:pPr>
        <w:pStyle w:val="Listparagraf"/>
        <w:numPr>
          <w:ilvl w:val="1"/>
          <w:numId w:val="24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instituie, pun în aplicare și mențin proceduri adecvate care asigură transferul în timp util și ordonat al criptoactivelor și fondurilor clienților lor către un alt furnizor de servicii de criptoactive atunci când se retrage o autorizație.</w:t>
      </w:r>
      <w:r w:rsidR="00460C9F" w:rsidRPr="00C40ED3">
        <w:rPr>
          <w:rFonts w:cs="Times New Roman"/>
          <w:lang w:val="ro-MD"/>
        </w:rPr>
        <w:t xml:space="preserve"> </w:t>
      </w:r>
      <w:r w:rsidR="00460C9F" w:rsidRPr="00C40ED3">
        <w:rPr>
          <w:rFonts w:cs="Times New Roman"/>
          <w:sz w:val="24"/>
          <w:szCs w:val="24"/>
          <w:lang w:val="ro-MD"/>
        </w:rPr>
        <w:t>Termenul pentru acest transfer, fără întârziere nejustificată, este de cel mult 25 de zile calendaristice de la data retragerii autorizației.</w:t>
      </w:r>
    </w:p>
    <w:p w14:paraId="2E4BE128" w14:textId="77777777" w:rsidR="00F50B78" w:rsidRPr="00C40ED3" w:rsidRDefault="00F50B78" w:rsidP="003507F8">
      <w:pPr>
        <w:tabs>
          <w:tab w:val="left" w:pos="993"/>
          <w:tab w:val="left" w:pos="1843"/>
        </w:tabs>
        <w:spacing w:after="0"/>
        <w:ind w:firstLine="567"/>
        <w:jc w:val="both"/>
        <w:rPr>
          <w:rFonts w:cs="Times New Roman"/>
          <w:sz w:val="24"/>
          <w:szCs w:val="24"/>
          <w:lang w:val="ro-MD"/>
        </w:rPr>
      </w:pPr>
    </w:p>
    <w:p w14:paraId="30097D2B" w14:textId="6CC53206" w:rsidR="00F50B78" w:rsidRPr="00C40ED3" w:rsidRDefault="00AC017F" w:rsidP="003507F8">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F50B78" w:rsidRPr="00C40ED3">
        <w:rPr>
          <w:rFonts w:ascii="Times New Roman" w:hAnsi="Times New Roman" w:cs="Times New Roman"/>
          <w:color w:val="auto"/>
          <w:lang w:val="ro-MD"/>
        </w:rPr>
        <w:t>2</w:t>
      </w:r>
      <w:r w:rsidR="00E73B39"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Obligații aplicabile tuturor furnizorilor de servicii de criptoactive</w:t>
      </w:r>
    </w:p>
    <w:p w14:paraId="7713B8F4" w14:textId="77777777" w:rsidR="00F50B78" w:rsidRPr="00C40ED3" w:rsidRDefault="00F50B78" w:rsidP="003507F8">
      <w:pPr>
        <w:tabs>
          <w:tab w:val="left" w:pos="993"/>
          <w:tab w:val="left" w:pos="1843"/>
        </w:tabs>
        <w:spacing w:after="0"/>
        <w:ind w:firstLine="567"/>
        <w:jc w:val="center"/>
        <w:rPr>
          <w:rFonts w:cs="Times New Roman"/>
          <w:sz w:val="24"/>
          <w:szCs w:val="24"/>
          <w:lang w:val="ro-MD"/>
        </w:rPr>
      </w:pPr>
    </w:p>
    <w:p w14:paraId="4AAB5CC7"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Obligația de a acționa cu onestitate, corectitudine și profesionalism în interesul superior al clienților</w:t>
      </w:r>
    </w:p>
    <w:p w14:paraId="2B132D1D" w14:textId="77777777" w:rsidR="00F50B78" w:rsidRPr="00C40ED3" w:rsidRDefault="00F50B78"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acționează cu onestitate, corectitudine și profesionalism în interesul superior al clienților lor și al clienților lor potențiali.</w:t>
      </w:r>
    </w:p>
    <w:p w14:paraId="19B67DD1" w14:textId="77777777" w:rsidR="00F50B78" w:rsidRPr="00C40ED3" w:rsidRDefault="00F50B78"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le oferă clienților lor informații corecte, clare și care nu induc în eroare, inclusiv în comunicările cu caracter publicitar, care sunt identificate ca atare. Furnizorii de servicii de criptoactive nu induc în eroare un client, în mod deliberat sau din neglijență, cu privire la avantajele reale sau percepute ale criptoactivelor.</w:t>
      </w:r>
    </w:p>
    <w:p w14:paraId="09056AF5" w14:textId="77777777" w:rsidR="00F50B78" w:rsidRPr="00C40ED3" w:rsidRDefault="00F50B78"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își avertizează clienții cu privire la riscurile asociate tranzacțiilor de criptoactive.</w:t>
      </w:r>
    </w:p>
    <w:p w14:paraId="2FE4FD0A" w14:textId="045826EA"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Atunci când operează o platformă de tranzacționare pentru criptoactive, când schimbă criptoactivele contra unor fonduri sau a unor alte criptoactive, când oferă </w:t>
      </w:r>
      <w:r w:rsidR="00F94565" w:rsidRPr="00C40ED3">
        <w:rPr>
          <w:rFonts w:cs="Times New Roman"/>
          <w:sz w:val="24"/>
          <w:szCs w:val="24"/>
          <w:lang w:val="ro-MD"/>
        </w:rPr>
        <w:t xml:space="preserve">consultanță </w:t>
      </w:r>
      <w:r w:rsidRPr="00C40ED3">
        <w:rPr>
          <w:rFonts w:cs="Times New Roman"/>
          <w:sz w:val="24"/>
          <w:szCs w:val="24"/>
          <w:lang w:val="ro-MD"/>
        </w:rPr>
        <w:t>referitoare la criptoactive sau când asigură administrarea de portofolii de criptoactive, furnizorii de servicii de criptoactive pun la dispoziția clienților lor linkuri către orice carte albă pentru criptoactivele în legătură cu care furnizează serviciile respective.</w:t>
      </w:r>
    </w:p>
    <w:p w14:paraId="7ECC3FC5" w14:textId="56C22E49" w:rsidR="00F50B78" w:rsidRPr="00C40ED3" w:rsidRDefault="00F50B78"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pun la dispoziția publicului politicile cu privire la prețuri, costuri și comisioane pe care le aplică, afișându-le într-un loc vizibil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w:t>
      </w:r>
    </w:p>
    <w:p w14:paraId="7CB77248" w14:textId="4A435745" w:rsidR="00F50B78" w:rsidRPr="00C40ED3" w:rsidRDefault="00F50B78"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Furnizorii de servicii de criptoactive publică într-un loc vizibil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xml:space="preserve"> informații referitoare la principalele efecte negative asupra climei și la alte efecte negative legate de mediu ale mecanismului de consens utilizat pentru emiterea fiecărui criptoactiv în legătură cu care furnizează servicii. Informațiile respective pot fi obținute din cărțile albe pentru criptoactive.</w:t>
      </w:r>
    </w:p>
    <w:p w14:paraId="631E887A" w14:textId="27166091" w:rsidR="00F50B78" w:rsidRPr="00C40ED3" w:rsidRDefault="00F5323E" w:rsidP="00495187">
      <w:pPr>
        <w:pStyle w:val="Listparagraf"/>
        <w:numPr>
          <w:ilvl w:val="1"/>
          <w:numId w:val="63"/>
        </w:numPr>
        <w:tabs>
          <w:tab w:val="left" w:pos="993"/>
          <w:tab w:val="left" w:pos="1843"/>
        </w:tabs>
        <w:spacing w:after="0"/>
        <w:ind w:left="0" w:firstLine="567"/>
        <w:jc w:val="both"/>
        <w:rPr>
          <w:rFonts w:cs="Times New Roman"/>
          <w:sz w:val="24"/>
          <w:szCs w:val="24"/>
          <w:lang w:val="ro-MD"/>
        </w:rPr>
      </w:pPr>
      <w:bookmarkStart w:id="88" w:name="_Hlk186659682"/>
      <w:r w:rsidRPr="00C40ED3">
        <w:rPr>
          <w:rFonts w:cs="Times New Roman"/>
          <w:sz w:val="24"/>
          <w:szCs w:val="24"/>
          <w:lang w:val="ro-MD"/>
        </w:rPr>
        <w:t>Comisia Națională</w:t>
      </w:r>
      <w:r w:rsidR="0043277D" w:rsidRPr="00C40ED3">
        <w:rPr>
          <w:rFonts w:cs="Times New Roman"/>
          <w:sz w:val="24"/>
          <w:szCs w:val="24"/>
          <w:lang w:val="ro-MD"/>
        </w:rPr>
        <w:t xml:space="preserve"> </w:t>
      </w:r>
      <w:r w:rsidR="002A0814" w:rsidRPr="00C40ED3">
        <w:rPr>
          <w:rFonts w:cs="Times New Roman"/>
          <w:sz w:val="24"/>
          <w:szCs w:val="24"/>
          <w:lang w:val="ro-MD"/>
        </w:rPr>
        <w:t>adoptă</w:t>
      </w:r>
      <w:r w:rsidR="0043277D" w:rsidRPr="00C40ED3">
        <w:rPr>
          <w:rFonts w:cs="Times New Roman"/>
          <w:sz w:val="24"/>
          <w:szCs w:val="24"/>
          <w:lang w:val="ro-MD"/>
        </w:rPr>
        <w:t xml:space="preserve"> </w:t>
      </w:r>
      <w:r w:rsidR="00E23552" w:rsidRPr="00C40ED3">
        <w:rPr>
          <w:rFonts w:cs="Times New Roman"/>
          <w:sz w:val="24"/>
          <w:szCs w:val="24"/>
          <w:lang w:val="ro-MD"/>
        </w:rPr>
        <w:t xml:space="preserve">acte normative </w:t>
      </w:r>
      <w:r w:rsidR="00F50B78" w:rsidRPr="00C40ED3">
        <w:rPr>
          <w:rFonts w:cs="Times New Roman"/>
          <w:sz w:val="24"/>
          <w:szCs w:val="24"/>
          <w:lang w:val="ro-MD"/>
        </w:rPr>
        <w:t>de reglementare</w:t>
      </w:r>
      <w:r w:rsidR="00BD49C6" w:rsidRPr="00C40ED3">
        <w:rPr>
          <w:rFonts w:cs="Times New Roman"/>
          <w:sz w:val="24"/>
          <w:szCs w:val="24"/>
          <w:lang w:val="ro-MD"/>
        </w:rPr>
        <w:t xml:space="preserve"> </w:t>
      </w:r>
      <w:r w:rsidR="00F50B78" w:rsidRPr="00C40ED3">
        <w:rPr>
          <w:rFonts w:cs="Times New Roman"/>
          <w:sz w:val="24"/>
          <w:szCs w:val="24"/>
          <w:lang w:val="ro-MD"/>
        </w:rPr>
        <w:t>cu privire la</w:t>
      </w:r>
      <w:r w:rsidR="00454F56" w:rsidRPr="00C40ED3">
        <w:rPr>
          <w:rFonts w:cs="Times New Roman"/>
          <w:sz w:val="24"/>
          <w:szCs w:val="24"/>
          <w:lang w:val="ro-MD"/>
        </w:rPr>
        <w:t xml:space="preserve"> </w:t>
      </w:r>
      <w:r w:rsidR="002A0814" w:rsidRPr="00C40ED3">
        <w:rPr>
          <w:rFonts w:cs="Times New Roman"/>
          <w:sz w:val="24"/>
          <w:szCs w:val="24"/>
          <w:lang w:val="ro-MD"/>
        </w:rPr>
        <w:t xml:space="preserve">cerințelor și/sau </w:t>
      </w:r>
      <w:r w:rsidR="00454F56" w:rsidRPr="00C40ED3">
        <w:rPr>
          <w:rFonts w:cs="Times New Roman"/>
          <w:sz w:val="24"/>
          <w:szCs w:val="24"/>
          <w:lang w:val="ro-MD"/>
        </w:rPr>
        <w:t>standardele tehnice în ceea ce privește</w:t>
      </w:r>
      <w:r w:rsidR="00F50B78" w:rsidRPr="00C40ED3">
        <w:rPr>
          <w:rFonts w:cs="Times New Roman"/>
          <w:sz w:val="24"/>
          <w:szCs w:val="24"/>
          <w:lang w:val="ro-MD"/>
        </w:rPr>
        <w:t xml:space="preserve"> conținutul, metodologiile și modul de prezentare a informațiilor menționate la </w:t>
      </w:r>
      <w:r w:rsidR="000104C7" w:rsidRPr="00C40ED3">
        <w:rPr>
          <w:rFonts w:cs="Times New Roman"/>
          <w:sz w:val="24"/>
          <w:szCs w:val="24"/>
          <w:lang w:val="ro-MD"/>
        </w:rPr>
        <w:t>alin.</w:t>
      </w:r>
      <w:r w:rsidR="00F50B78" w:rsidRPr="00C40ED3">
        <w:rPr>
          <w:rFonts w:cs="Times New Roman"/>
          <w:sz w:val="24"/>
          <w:szCs w:val="24"/>
          <w:lang w:val="ro-MD"/>
        </w:rPr>
        <w:t xml:space="preserve"> (5) referitoare la indicatorii de sustenabilitate privind efectele negative asupra climei și alte efecte negative legate de mediu</w:t>
      </w:r>
      <w:bookmarkEnd w:id="88"/>
      <w:r w:rsidR="00F50B78" w:rsidRPr="00C40ED3">
        <w:rPr>
          <w:rFonts w:cs="Times New Roman"/>
          <w:sz w:val="24"/>
          <w:szCs w:val="24"/>
          <w:lang w:val="ro-MD"/>
        </w:rPr>
        <w:t>.</w:t>
      </w:r>
      <w:r w:rsidR="002D0999" w:rsidRPr="00C40ED3">
        <w:rPr>
          <w:rFonts w:cs="Times New Roman"/>
          <w:sz w:val="24"/>
          <w:szCs w:val="24"/>
          <w:lang w:val="ro-MD"/>
        </w:rPr>
        <w:t xml:space="preserve"> </w:t>
      </w:r>
      <w:r w:rsidR="00F50B78" w:rsidRPr="00C40ED3">
        <w:rPr>
          <w:rFonts w:cs="Times New Roman"/>
          <w:sz w:val="24"/>
          <w:szCs w:val="24"/>
          <w:lang w:val="ro-MD"/>
        </w:rPr>
        <w:t xml:space="preserve">Atunci când </w:t>
      </w:r>
      <w:r w:rsidR="002D0999" w:rsidRPr="00C40ED3">
        <w:rPr>
          <w:rFonts w:cs="Times New Roman"/>
          <w:sz w:val="24"/>
          <w:szCs w:val="24"/>
          <w:lang w:val="ro-MD"/>
        </w:rPr>
        <w:t xml:space="preserve">se </w:t>
      </w:r>
      <w:r w:rsidR="00F50B78" w:rsidRPr="00C40ED3">
        <w:rPr>
          <w:rFonts w:cs="Times New Roman"/>
          <w:sz w:val="24"/>
          <w:szCs w:val="24"/>
          <w:lang w:val="ro-MD"/>
        </w:rPr>
        <w:t xml:space="preserve">elaborează </w:t>
      </w:r>
      <w:r w:rsidR="002A0814" w:rsidRPr="00C40ED3">
        <w:rPr>
          <w:rFonts w:cs="Times New Roman"/>
          <w:sz w:val="24"/>
          <w:szCs w:val="24"/>
          <w:lang w:val="ro-MD"/>
        </w:rPr>
        <w:t>cerințe</w:t>
      </w:r>
      <w:r w:rsidR="002D0999" w:rsidRPr="00C40ED3">
        <w:rPr>
          <w:rFonts w:cs="Times New Roman"/>
          <w:sz w:val="24"/>
          <w:szCs w:val="24"/>
          <w:lang w:val="ro-MD"/>
        </w:rPr>
        <w:t>le</w:t>
      </w:r>
      <w:r w:rsidR="002A0814" w:rsidRPr="00C40ED3">
        <w:rPr>
          <w:rFonts w:cs="Times New Roman"/>
          <w:sz w:val="24"/>
          <w:szCs w:val="24"/>
          <w:lang w:val="ro-MD"/>
        </w:rPr>
        <w:t xml:space="preserve"> și/sau </w:t>
      </w:r>
      <w:r w:rsidR="00F50B78" w:rsidRPr="00C40ED3">
        <w:rPr>
          <w:rFonts w:cs="Times New Roman"/>
          <w:sz w:val="24"/>
          <w:szCs w:val="24"/>
          <w:lang w:val="ro-MD"/>
        </w:rPr>
        <w:t>standarde</w:t>
      </w:r>
      <w:r w:rsidR="002D0999" w:rsidRPr="00C40ED3">
        <w:rPr>
          <w:rFonts w:cs="Times New Roman"/>
          <w:sz w:val="24"/>
          <w:szCs w:val="24"/>
          <w:lang w:val="ro-MD"/>
        </w:rPr>
        <w:t>le</w:t>
      </w:r>
      <w:r w:rsidR="00F50B78" w:rsidRPr="00C40ED3">
        <w:rPr>
          <w:rFonts w:cs="Times New Roman"/>
          <w:sz w:val="24"/>
          <w:szCs w:val="24"/>
          <w:lang w:val="ro-MD"/>
        </w:rPr>
        <w:t xml:space="preserve"> tehnice menționate la </w:t>
      </w:r>
      <w:r w:rsidR="002D0999" w:rsidRPr="00C40ED3">
        <w:rPr>
          <w:rFonts w:cs="Times New Roman"/>
          <w:sz w:val="24"/>
          <w:szCs w:val="24"/>
          <w:lang w:val="ro-MD"/>
        </w:rPr>
        <w:t>prezentul alineat</w:t>
      </w:r>
      <w:r w:rsidR="00F50B78" w:rsidRPr="00C40ED3">
        <w:rPr>
          <w:rFonts w:cs="Times New Roman"/>
          <w:sz w:val="24"/>
          <w:szCs w:val="24"/>
          <w:lang w:val="ro-MD"/>
        </w:rPr>
        <w:t xml:space="preserve">, </w:t>
      </w:r>
      <w:r w:rsidRPr="00C40ED3">
        <w:rPr>
          <w:rFonts w:cs="Times New Roman"/>
          <w:sz w:val="24"/>
          <w:szCs w:val="24"/>
          <w:lang w:val="ro-MD"/>
        </w:rPr>
        <w:t>Comisia Națională</w:t>
      </w:r>
      <w:r w:rsidR="00B11FD3" w:rsidRPr="00C40ED3">
        <w:rPr>
          <w:rFonts w:cs="Times New Roman"/>
          <w:sz w:val="24"/>
          <w:szCs w:val="24"/>
          <w:lang w:val="ro-MD"/>
        </w:rPr>
        <w:t xml:space="preserve"> </w:t>
      </w:r>
      <w:r w:rsidR="00F50B78" w:rsidRPr="00C40ED3">
        <w:rPr>
          <w:rFonts w:cs="Times New Roman"/>
          <w:sz w:val="24"/>
          <w:szCs w:val="24"/>
          <w:lang w:val="ro-MD"/>
        </w:rPr>
        <w:t>ia în considerare diferitele tipuri de mecanisme de consens folosite pentru a valida tranzacțiile cu criptoactive, structurile lor de stimulente și utilizarea energiei, a energiei din surse regenerabile și a resurselor naturale, producția de deșeuri și emisiile de gaze cu efect de seră.</w:t>
      </w:r>
      <w:r w:rsidR="00F94565" w:rsidRPr="00C40ED3">
        <w:rPr>
          <w:rFonts w:cs="Times New Roman"/>
          <w:sz w:val="24"/>
          <w:szCs w:val="24"/>
          <w:lang w:val="ro-MD"/>
        </w:rPr>
        <w:t xml:space="preserve"> </w:t>
      </w:r>
      <w:r w:rsidRPr="00C40ED3">
        <w:rPr>
          <w:rFonts w:cs="Times New Roman"/>
          <w:sz w:val="24"/>
          <w:szCs w:val="24"/>
          <w:lang w:val="ro-MD"/>
        </w:rPr>
        <w:t xml:space="preserve">Comisia Națională </w:t>
      </w:r>
      <w:r w:rsidR="00F50B78" w:rsidRPr="00C40ED3">
        <w:rPr>
          <w:rFonts w:cs="Times New Roman"/>
          <w:sz w:val="24"/>
          <w:szCs w:val="24"/>
          <w:lang w:val="ro-MD"/>
        </w:rPr>
        <w:t xml:space="preserve">actualizează </w:t>
      </w:r>
      <w:r w:rsidR="002A0814" w:rsidRPr="00C40ED3">
        <w:rPr>
          <w:rFonts w:cs="Times New Roman"/>
          <w:sz w:val="24"/>
          <w:szCs w:val="24"/>
          <w:lang w:val="ro-MD"/>
        </w:rPr>
        <w:t xml:space="preserve">cerințele și/sau </w:t>
      </w:r>
      <w:r w:rsidR="00F50B78" w:rsidRPr="00C40ED3">
        <w:rPr>
          <w:rFonts w:cs="Times New Roman"/>
          <w:sz w:val="24"/>
          <w:szCs w:val="24"/>
          <w:lang w:val="ro-MD"/>
        </w:rPr>
        <w:t>standardele tehnice de reglementare având în vedere evoluțiile tehnologice și în materie de reglementare.</w:t>
      </w:r>
    </w:p>
    <w:p w14:paraId="2566ACDA" w14:textId="77777777" w:rsidR="00AE3C34" w:rsidRPr="00C40ED3" w:rsidRDefault="00AE3C34" w:rsidP="00495187">
      <w:pPr>
        <w:tabs>
          <w:tab w:val="left" w:pos="993"/>
          <w:tab w:val="left" w:pos="1843"/>
        </w:tabs>
        <w:spacing w:after="0"/>
        <w:ind w:firstLine="567"/>
        <w:jc w:val="both"/>
        <w:rPr>
          <w:rFonts w:cs="Times New Roman"/>
          <w:i/>
          <w:iCs/>
          <w:sz w:val="24"/>
          <w:szCs w:val="24"/>
          <w:lang w:val="ro-MD"/>
        </w:rPr>
      </w:pPr>
    </w:p>
    <w:p w14:paraId="6F01FCB0"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Cerințe prudențiale</w:t>
      </w:r>
    </w:p>
    <w:p w14:paraId="3A47CF71" w14:textId="77777777" w:rsidR="00F50B78" w:rsidRPr="00C40ED3" w:rsidRDefault="00F50B78" w:rsidP="00495187">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dispun în permanență de garanții prudențiale cu un cuantum cel puțin egal cu cel mai mare dintre următoarele cuantumuri:</w:t>
      </w:r>
    </w:p>
    <w:p w14:paraId="6FEE0447" w14:textId="77777777" w:rsidR="00AE3C34" w:rsidRPr="00C40ED3" w:rsidRDefault="00AE3C34" w:rsidP="00495187">
      <w:pPr>
        <w:pStyle w:val="Listparagraf"/>
        <w:numPr>
          <w:ilvl w:val="2"/>
          <w:numId w:val="17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cuantumul cerințelor de capital minim permanent indicate în </w:t>
      </w:r>
      <w:r w:rsidR="00FC2BDD" w:rsidRPr="00C40ED3">
        <w:rPr>
          <w:rFonts w:cs="Times New Roman"/>
          <w:sz w:val="24"/>
          <w:szCs w:val="24"/>
          <w:lang w:val="ro-MD"/>
        </w:rPr>
        <w:t xml:space="preserve">Anexa </w:t>
      </w:r>
      <w:r w:rsidR="004902C0" w:rsidRPr="00C40ED3">
        <w:rPr>
          <w:rFonts w:cs="Times New Roman"/>
          <w:sz w:val="24"/>
          <w:szCs w:val="24"/>
          <w:lang w:val="ro-MD"/>
        </w:rPr>
        <w:t>nr.4</w:t>
      </w:r>
      <w:r w:rsidRPr="00C40ED3">
        <w:rPr>
          <w:rFonts w:cs="Times New Roman"/>
          <w:sz w:val="24"/>
          <w:szCs w:val="24"/>
          <w:lang w:val="ro-MD"/>
        </w:rPr>
        <w:t>, în funcție de tipul serviciilor de criptoactive furnizate;</w:t>
      </w:r>
    </w:p>
    <w:p w14:paraId="19271D05" w14:textId="77777777" w:rsidR="00AE3C34" w:rsidRPr="00C40ED3" w:rsidRDefault="00AE3C34" w:rsidP="00495187">
      <w:pPr>
        <w:pStyle w:val="Listparagraf"/>
        <w:numPr>
          <w:ilvl w:val="2"/>
          <w:numId w:val="17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sfert din cheltuielile generale fixe din anul precedent, revizuite anual.</w:t>
      </w:r>
    </w:p>
    <w:p w14:paraId="0C90FACC" w14:textId="77777777" w:rsidR="00F50B78" w:rsidRPr="00C40ED3" w:rsidRDefault="00F50B78" w:rsidP="00495187">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nu au împlinit un an de la data la care au început să furnizeze servicii utilizează, pentru calculul menționat la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(b), cheltuielile generale fixe preconizate incluse în proiecțiile lor pentru primele 12 luni de furnizare de servicii, prezentate odată cu cererea de autorizare.</w:t>
      </w:r>
    </w:p>
    <w:p w14:paraId="30F21D81" w14:textId="586E22CE" w:rsidR="00F50B78" w:rsidRPr="00C40ED3" w:rsidRDefault="00F50B78" w:rsidP="003507F8">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(b), furnizorii de servicii de criptoactive își calculează cheltuielile generale fixe din anul precedent utilizând cifrele care rezultă din cadrul contabil, prin deducerea următoarelor elemente din cheltuielile totale după distribuirea profiturilor către acționari sau asociați în cele mai recente situații financiare anuale auditate de care dispun sau, dacă nu sunt disponibile situații auditate, în situațiile financiare anuale </w:t>
      </w:r>
      <w:r w:rsidR="008A5CA7" w:rsidRPr="00C40ED3">
        <w:rPr>
          <w:rFonts w:cs="Times New Roman"/>
          <w:sz w:val="24"/>
          <w:szCs w:val="24"/>
          <w:lang w:val="ro-MD"/>
        </w:rPr>
        <w:t>prezentate</w:t>
      </w:r>
      <w:r w:rsidR="001B14A3" w:rsidRPr="00C40ED3">
        <w:rPr>
          <w:rFonts w:cs="Times New Roman"/>
          <w:sz w:val="24"/>
          <w:szCs w:val="24"/>
          <w:lang w:val="ro-MD"/>
        </w:rPr>
        <w:t xml:space="preserve"> </w:t>
      </w:r>
      <w:r w:rsidR="008A5CA7" w:rsidRPr="00C40ED3">
        <w:rPr>
          <w:rFonts w:cs="Times New Roman"/>
          <w:sz w:val="24"/>
          <w:lang w:val="ro-MD"/>
        </w:rPr>
        <w:t>Biroul</w:t>
      </w:r>
      <w:r w:rsidR="003570DA" w:rsidRPr="00C40ED3">
        <w:rPr>
          <w:rFonts w:cs="Times New Roman"/>
          <w:sz w:val="24"/>
          <w:lang w:val="ro-MD"/>
        </w:rPr>
        <w:t>ui</w:t>
      </w:r>
      <w:r w:rsidR="008A5CA7" w:rsidRPr="00C40ED3">
        <w:rPr>
          <w:rFonts w:cs="Times New Roman"/>
          <w:sz w:val="24"/>
          <w:lang w:val="ro-MD"/>
        </w:rPr>
        <w:t xml:space="preserve"> Național de Statistică</w:t>
      </w:r>
      <w:r w:rsidRPr="00C40ED3">
        <w:rPr>
          <w:rFonts w:cs="Times New Roman"/>
          <w:sz w:val="24"/>
          <w:szCs w:val="24"/>
          <w:lang w:val="ro-MD"/>
        </w:rPr>
        <w:t>:</w:t>
      </w:r>
    </w:p>
    <w:p w14:paraId="5362BCF2" w14:textId="77777777" w:rsidR="00AE3C34" w:rsidRPr="00C40ED3" w:rsidRDefault="00AE3C34" w:rsidP="00495187">
      <w:pPr>
        <w:pStyle w:val="Listparagraf"/>
        <w:numPr>
          <w:ilvl w:val="2"/>
          <w:numId w:val="18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primele pentru personal și alte remunerări, în măsura în care primele și remunerările respective depind de profitul net realizat de furnizorii de servicii de criptoactive în anul relevant;</w:t>
      </w:r>
    </w:p>
    <w:p w14:paraId="0DF77D03" w14:textId="77777777" w:rsidR="00AE3C34" w:rsidRPr="00C40ED3" w:rsidRDefault="00AE3C34" w:rsidP="00495187">
      <w:pPr>
        <w:pStyle w:val="Listparagraf"/>
        <w:numPr>
          <w:ilvl w:val="2"/>
          <w:numId w:val="18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părțile din profit care le revin angajaților, directorilor și partenerilor;</w:t>
      </w:r>
    </w:p>
    <w:p w14:paraId="6A83A18C" w14:textId="77777777" w:rsidR="00AE3C34" w:rsidRPr="00C40ED3" w:rsidRDefault="00AE3C34" w:rsidP="00495187">
      <w:pPr>
        <w:pStyle w:val="Listparagraf"/>
        <w:numPr>
          <w:ilvl w:val="2"/>
          <w:numId w:val="18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alte repartizări ale profiturilor și alte remunerări variabile, în măsura în care acestea sunt pe deplin discreționare;</w:t>
      </w:r>
    </w:p>
    <w:p w14:paraId="56D9604F" w14:textId="2EEC9E2A" w:rsidR="00AE3C34" w:rsidRPr="00C40ED3" w:rsidRDefault="00AE3C34" w:rsidP="00495187">
      <w:pPr>
        <w:pStyle w:val="Listparagraf"/>
        <w:numPr>
          <w:ilvl w:val="2"/>
          <w:numId w:val="18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cheltuielile nerecurente din activitățile </w:t>
      </w:r>
      <w:r w:rsidR="0050532D" w:rsidRPr="00C40ED3">
        <w:rPr>
          <w:rFonts w:cs="Times New Roman"/>
          <w:sz w:val="24"/>
          <w:szCs w:val="24"/>
          <w:lang w:val="ro-MD"/>
        </w:rPr>
        <w:t>neordinare</w:t>
      </w:r>
      <w:r w:rsidRPr="00C40ED3">
        <w:rPr>
          <w:rFonts w:cs="Times New Roman"/>
          <w:sz w:val="24"/>
          <w:szCs w:val="24"/>
          <w:lang w:val="ro-MD"/>
        </w:rPr>
        <w:t>.</w:t>
      </w:r>
    </w:p>
    <w:p w14:paraId="6C50987A" w14:textId="77777777" w:rsidR="00F50B78" w:rsidRPr="00C40ED3" w:rsidRDefault="00F50B78" w:rsidP="00495187">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Garanțiile prudențiale menționate la </w:t>
      </w:r>
      <w:r w:rsidR="000104C7" w:rsidRPr="00C40ED3">
        <w:rPr>
          <w:rFonts w:cs="Times New Roman"/>
          <w:sz w:val="24"/>
          <w:szCs w:val="24"/>
          <w:lang w:val="ro-MD"/>
        </w:rPr>
        <w:t>alin.</w:t>
      </w:r>
      <w:r w:rsidRPr="00C40ED3">
        <w:rPr>
          <w:rFonts w:cs="Times New Roman"/>
          <w:sz w:val="24"/>
          <w:szCs w:val="24"/>
          <w:lang w:val="ro-MD"/>
        </w:rPr>
        <w:t xml:space="preserve"> (1) iau una dintre următoarele forme sau constituie o combinație a acestora:</w:t>
      </w:r>
    </w:p>
    <w:p w14:paraId="6AF68218" w14:textId="53850497" w:rsidR="00AE3C34" w:rsidRPr="00C40ED3" w:rsidRDefault="00AE3C34" w:rsidP="00495187">
      <w:pPr>
        <w:pStyle w:val="Listparagraf"/>
        <w:numPr>
          <w:ilvl w:val="2"/>
          <w:numId w:val="18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fonduri proprii, constând în elemente și instrumente de fonduri proprii de nivel 1 de bază</w:t>
      </w:r>
      <w:r w:rsidR="0095642F" w:rsidRPr="00C40ED3">
        <w:rPr>
          <w:rFonts w:cs="Times New Roman"/>
          <w:sz w:val="24"/>
          <w:szCs w:val="24"/>
          <w:lang w:val="ro-MD"/>
        </w:rPr>
        <w:t xml:space="preserve"> </w:t>
      </w:r>
      <w:r w:rsidR="00F33C32" w:rsidRPr="00C40ED3">
        <w:rPr>
          <w:rFonts w:cs="Times New Roman"/>
          <w:sz w:val="24"/>
          <w:szCs w:val="24"/>
          <w:lang w:val="ro-MD"/>
        </w:rPr>
        <w:t>după aplicarea integrală a deducerilor și fără aplicarea derogărilor privind pragurile de deducere,</w:t>
      </w:r>
      <w:r w:rsidR="00F71F67" w:rsidRPr="00C40ED3">
        <w:rPr>
          <w:rFonts w:cs="Times New Roman"/>
          <w:lang w:val="ro-MD"/>
        </w:rPr>
        <w:t xml:space="preserve"> </w:t>
      </w:r>
      <w:r w:rsidR="00697599" w:rsidRPr="00C40ED3">
        <w:rPr>
          <w:rFonts w:cs="Times New Roman"/>
          <w:sz w:val="24"/>
          <w:szCs w:val="24"/>
          <w:lang w:val="ro-MD"/>
        </w:rPr>
        <w:t>metodologia de determinare a acestora este stabilită în actele normative adoptate de Comisia Națională pentru punere în aplicare a prezentei legi</w:t>
      </w:r>
      <w:r w:rsidR="00F71F67" w:rsidRPr="00C40ED3">
        <w:rPr>
          <w:rFonts w:cs="Times New Roman"/>
          <w:sz w:val="24"/>
          <w:szCs w:val="24"/>
          <w:lang w:val="ro-MD"/>
        </w:rPr>
        <w:t xml:space="preserve"> </w:t>
      </w:r>
      <w:r w:rsidRPr="00C40ED3">
        <w:rPr>
          <w:rFonts w:cs="Times New Roman"/>
          <w:sz w:val="24"/>
          <w:szCs w:val="24"/>
          <w:lang w:val="ro-MD"/>
        </w:rPr>
        <w:t>;</w:t>
      </w:r>
    </w:p>
    <w:p w14:paraId="0DE9C3A4" w14:textId="77777777" w:rsidR="00AE3C34" w:rsidRPr="00C40ED3" w:rsidRDefault="00AE3C34" w:rsidP="00495187">
      <w:pPr>
        <w:pStyle w:val="Listparagraf"/>
        <w:numPr>
          <w:ilvl w:val="2"/>
          <w:numId w:val="18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poliță de asigurare sau o garanție comparabilă.</w:t>
      </w:r>
    </w:p>
    <w:p w14:paraId="5C0313DD" w14:textId="310E0134" w:rsidR="00F50B78" w:rsidRPr="00C40ED3" w:rsidRDefault="00F50B78" w:rsidP="00495187">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Polița de asigurare menționată la </w:t>
      </w:r>
      <w:r w:rsidR="000104C7" w:rsidRPr="00C40ED3">
        <w:rPr>
          <w:rFonts w:cs="Times New Roman"/>
          <w:sz w:val="24"/>
          <w:szCs w:val="24"/>
          <w:lang w:val="ro-MD"/>
        </w:rPr>
        <w:t>alin.</w:t>
      </w:r>
      <w:r w:rsidRPr="00C40ED3">
        <w:rPr>
          <w:rFonts w:cs="Times New Roman"/>
          <w:sz w:val="24"/>
          <w:szCs w:val="24"/>
          <w:lang w:val="ro-MD"/>
        </w:rPr>
        <w:t xml:space="preserve"> (4) </w:t>
      </w:r>
      <w:r w:rsidR="000104C7" w:rsidRPr="00C40ED3">
        <w:rPr>
          <w:rFonts w:cs="Times New Roman"/>
          <w:sz w:val="24"/>
          <w:szCs w:val="24"/>
          <w:lang w:val="ro-MD"/>
        </w:rPr>
        <w:t>lit.</w:t>
      </w:r>
      <w:r w:rsidRPr="00C40ED3">
        <w:rPr>
          <w:rFonts w:cs="Times New Roman"/>
          <w:sz w:val="24"/>
          <w:szCs w:val="24"/>
          <w:lang w:val="ro-MD"/>
        </w:rPr>
        <w:t xml:space="preserve"> (b) se publică pe </w:t>
      </w:r>
      <w:r w:rsidR="00F94565" w:rsidRPr="00C40ED3">
        <w:rPr>
          <w:rFonts w:cs="Times New Roman"/>
          <w:sz w:val="24"/>
          <w:szCs w:val="24"/>
          <w:lang w:val="ro-MD"/>
        </w:rPr>
        <w:t xml:space="preserve"> </w:t>
      </w:r>
      <w:r w:rsidR="00F3307B" w:rsidRPr="00C40ED3">
        <w:rPr>
          <w:rFonts w:cs="Times New Roman"/>
          <w:sz w:val="24"/>
          <w:szCs w:val="24"/>
          <w:lang w:val="ro-MD"/>
        </w:rPr>
        <w:t>site-ul web</w:t>
      </w:r>
      <w:r w:rsidRPr="00C40ED3">
        <w:rPr>
          <w:rFonts w:cs="Times New Roman"/>
          <w:sz w:val="24"/>
          <w:szCs w:val="24"/>
          <w:lang w:val="ro-MD"/>
        </w:rPr>
        <w:t xml:space="preserve"> furnizorului de servicii de criptoactive și are cel puțin următoarele caracteristici:</w:t>
      </w:r>
    </w:p>
    <w:p w14:paraId="7D1DE258" w14:textId="77777777" w:rsidR="00F60F40" w:rsidRPr="00C40ED3" w:rsidRDefault="00F60F40" w:rsidP="00495187">
      <w:pPr>
        <w:pStyle w:val="Listparagraf"/>
        <w:numPr>
          <w:ilvl w:val="2"/>
          <w:numId w:val="18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are un termen inițial de cel puțin un an;</w:t>
      </w:r>
    </w:p>
    <w:p w14:paraId="7E813ABB" w14:textId="77777777" w:rsidR="00F60F40" w:rsidRPr="00C40ED3" w:rsidRDefault="00F60F40" w:rsidP="00495187">
      <w:pPr>
        <w:pStyle w:val="Listparagraf"/>
        <w:numPr>
          <w:ilvl w:val="2"/>
          <w:numId w:val="18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perioada de preaviz pentru anularea acesteia este de cel puțin 90 de zile;</w:t>
      </w:r>
    </w:p>
    <w:p w14:paraId="3EB7265F" w14:textId="142CA6DA" w:rsidR="00F60F40" w:rsidRPr="00C40ED3" w:rsidRDefault="00F60F40" w:rsidP="00495187">
      <w:pPr>
        <w:pStyle w:val="Listparagraf"/>
        <w:numPr>
          <w:ilvl w:val="2"/>
          <w:numId w:val="18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este subscrisă la o </w:t>
      </w:r>
      <w:r w:rsidR="008604B8" w:rsidRPr="00C40ED3">
        <w:rPr>
          <w:rFonts w:cs="Times New Roman"/>
          <w:sz w:val="24"/>
          <w:szCs w:val="24"/>
          <w:lang w:val="ro-MD"/>
        </w:rPr>
        <w:t>societate de asigurare din R</w:t>
      </w:r>
      <w:r w:rsidR="00E8164B" w:rsidRPr="00C40ED3">
        <w:rPr>
          <w:rFonts w:cs="Times New Roman"/>
          <w:sz w:val="24"/>
          <w:szCs w:val="24"/>
          <w:lang w:val="ro-MD"/>
        </w:rPr>
        <w:t xml:space="preserve">epublica </w:t>
      </w:r>
      <w:r w:rsidR="008604B8" w:rsidRPr="00C40ED3">
        <w:rPr>
          <w:rFonts w:cs="Times New Roman"/>
          <w:sz w:val="24"/>
          <w:szCs w:val="24"/>
          <w:lang w:val="ro-MD"/>
        </w:rPr>
        <w:t>M</w:t>
      </w:r>
      <w:r w:rsidR="00E8164B" w:rsidRPr="00C40ED3">
        <w:rPr>
          <w:rFonts w:cs="Times New Roman"/>
          <w:sz w:val="24"/>
          <w:szCs w:val="24"/>
          <w:lang w:val="ro-MD"/>
        </w:rPr>
        <w:t>oldova</w:t>
      </w:r>
      <w:r w:rsidR="008604B8" w:rsidRPr="00C40ED3">
        <w:rPr>
          <w:rFonts w:cs="Times New Roman"/>
          <w:sz w:val="24"/>
          <w:szCs w:val="24"/>
          <w:lang w:val="ro-MD"/>
        </w:rPr>
        <w:t xml:space="preserve"> sau la o </w:t>
      </w:r>
      <w:r w:rsidR="008B257B" w:rsidRPr="00C40ED3">
        <w:rPr>
          <w:rFonts w:cs="Times New Roman"/>
          <w:sz w:val="24"/>
          <w:szCs w:val="24"/>
          <w:lang w:val="ro-MD"/>
        </w:rPr>
        <w:t xml:space="preserve">sucursală a societății de asigurare </w:t>
      </w:r>
      <w:r w:rsidRPr="00C40ED3">
        <w:rPr>
          <w:rFonts w:cs="Times New Roman"/>
          <w:sz w:val="24"/>
          <w:szCs w:val="24"/>
          <w:lang w:val="ro-MD"/>
        </w:rPr>
        <w:t xml:space="preserve">autorizată </w:t>
      </w:r>
      <w:r w:rsidR="008B257B" w:rsidRPr="00C40ED3">
        <w:rPr>
          <w:rFonts w:cs="Times New Roman"/>
          <w:sz w:val="24"/>
          <w:szCs w:val="24"/>
          <w:lang w:val="ro-MD"/>
        </w:rPr>
        <w:t xml:space="preserve">dintr-un </w:t>
      </w:r>
      <w:r w:rsidR="003D7932" w:rsidRPr="00C40ED3">
        <w:rPr>
          <w:rFonts w:cs="Times New Roman"/>
          <w:sz w:val="24"/>
          <w:szCs w:val="24"/>
          <w:lang w:val="ro-MD"/>
        </w:rPr>
        <w:t>alt stat</w:t>
      </w:r>
      <w:r w:rsidR="008B257B" w:rsidRPr="00C40ED3">
        <w:rPr>
          <w:rFonts w:cs="Times New Roman"/>
          <w:sz w:val="24"/>
          <w:szCs w:val="24"/>
          <w:lang w:val="ro-MD"/>
        </w:rPr>
        <w:t xml:space="preserve"> și care</w:t>
      </w:r>
      <w:r w:rsidR="00656868" w:rsidRPr="00C40ED3">
        <w:rPr>
          <w:rFonts w:cs="Times New Roman"/>
          <w:sz w:val="24"/>
          <w:szCs w:val="24"/>
          <w:lang w:val="ro-MD"/>
        </w:rPr>
        <w:t xml:space="preserve"> este licențiată pe teritoriul Republicii Moldova</w:t>
      </w:r>
      <w:r w:rsidR="008B257B" w:rsidRPr="00C40ED3">
        <w:rPr>
          <w:rFonts w:cs="Times New Roman"/>
          <w:sz w:val="24"/>
          <w:szCs w:val="24"/>
          <w:lang w:val="ro-MD"/>
        </w:rPr>
        <w:t xml:space="preserve"> </w:t>
      </w:r>
      <w:r w:rsidRPr="00C40ED3">
        <w:rPr>
          <w:rFonts w:cs="Times New Roman"/>
          <w:sz w:val="24"/>
          <w:szCs w:val="24"/>
          <w:lang w:val="ro-MD"/>
        </w:rPr>
        <w:t>să furnizeze asigurări;</w:t>
      </w:r>
    </w:p>
    <w:p w14:paraId="1347EFE5" w14:textId="77777777" w:rsidR="00F60F40" w:rsidRPr="00C40ED3" w:rsidDel="00656868" w:rsidRDefault="00F60F40" w:rsidP="00495187">
      <w:pPr>
        <w:pStyle w:val="Listparagraf"/>
        <w:numPr>
          <w:ilvl w:val="2"/>
          <w:numId w:val="182"/>
        </w:numPr>
        <w:tabs>
          <w:tab w:val="left" w:pos="993"/>
          <w:tab w:val="left" w:pos="1843"/>
        </w:tabs>
        <w:spacing w:after="0"/>
        <w:ind w:left="0" w:firstLine="851"/>
        <w:jc w:val="both"/>
        <w:rPr>
          <w:rFonts w:cs="Times New Roman"/>
          <w:sz w:val="24"/>
          <w:szCs w:val="24"/>
          <w:lang w:val="ro-MD"/>
        </w:rPr>
      </w:pPr>
      <w:r w:rsidRPr="00C40ED3" w:rsidDel="00656868">
        <w:rPr>
          <w:rFonts w:cs="Times New Roman"/>
          <w:sz w:val="24"/>
          <w:szCs w:val="24"/>
          <w:lang w:val="ro-MD"/>
        </w:rPr>
        <w:t>este furnizată de o entitate terță.</w:t>
      </w:r>
    </w:p>
    <w:p w14:paraId="49CACE73" w14:textId="77777777" w:rsidR="00F50B78" w:rsidRPr="00C40ED3" w:rsidRDefault="00F50B78" w:rsidP="00495187">
      <w:pPr>
        <w:pStyle w:val="Listparagraf"/>
        <w:numPr>
          <w:ilvl w:val="1"/>
          <w:numId w:val="6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Polița de asigurare menționată la </w:t>
      </w:r>
      <w:r w:rsidR="000104C7" w:rsidRPr="00C40ED3">
        <w:rPr>
          <w:rFonts w:cs="Times New Roman"/>
          <w:sz w:val="24"/>
          <w:szCs w:val="24"/>
          <w:lang w:val="ro-MD"/>
        </w:rPr>
        <w:t>alin.</w:t>
      </w:r>
      <w:r w:rsidRPr="00C40ED3">
        <w:rPr>
          <w:rFonts w:cs="Times New Roman"/>
          <w:sz w:val="24"/>
          <w:szCs w:val="24"/>
          <w:lang w:val="ro-MD"/>
        </w:rPr>
        <w:t xml:space="preserve"> (4) </w:t>
      </w:r>
      <w:r w:rsidR="000104C7" w:rsidRPr="00C40ED3">
        <w:rPr>
          <w:rFonts w:cs="Times New Roman"/>
          <w:sz w:val="24"/>
          <w:szCs w:val="24"/>
          <w:lang w:val="ro-MD"/>
        </w:rPr>
        <w:t>lit.</w:t>
      </w:r>
      <w:r w:rsidRPr="00C40ED3">
        <w:rPr>
          <w:rFonts w:cs="Times New Roman"/>
          <w:sz w:val="24"/>
          <w:szCs w:val="24"/>
          <w:lang w:val="ro-MD"/>
        </w:rPr>
        <w:t xml:space="preserve"> (b) include acoperirea riscului cu privire la toate aspectele următoare:</w:t>
      </w:r>
    </w:p>
    <w:p w14:paraId="045EFCB4"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pierderea documentelor;</w:t>
      </w:r>
    </w:p>
    <w:p w14:paraId="4B114095"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declarații false sau care induc în eroare;</w:t>
      </w:r>
    </w:p>
    <w:p w14:paraId="6FE780FF"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acte, erori sau omisiuni care conduc la încălcarea:</w:t>
      </w:r>
    </w:p>
    <w:p w14:paraId="1F4CB3EB" w14:textId="77777777" w:rsidR="00F60F40" w:rsidRPr="00C40ED3"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obligațiilor legale și de reglementare;</w:t>
      </w:r>
    </w:p>
    <w:p w14:paraId="5C9F0CD2" w14:textId="77777777" w:rsidR="00F60F40" w:rsidRPr="00C40ED3"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obligației de a acționa cu onestitate, corectitudine și profesionalism față de clienți;</w:t>
      </w:r>
    </w:p>
    <w:p w14:paraId="5CBBB4F2" w14:textId="77777777" w:rsidR="00F60F40" w:rsidRPr="00C40ED3" w:rsidRDefault="00F60F40" w:rsidP="00495187">
      <w:pPr>
        <w:pStyle w:val="Listparagraf"/>
        <w:numPr>
          <w:ilvl w:val="3"/>
          <w:numId w:val="171"/>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obligațiilor de confidențialitate;</w:t>
      </w:r>
    </w:p>
    <w:p w14:paraId="28198DE5"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neîndeplinirea obligației de a stabili, de a pune în aplicare și de a menține proceduri adecvate de prevenire a conflictelor de interese;</w:t>
      </w:r>
    </w:p>
    <w:p w14:paraId="776545D5"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pierderi cauzate de întreruperea activității sau de disfuncționalități ale sistemelor;</w:t>
      </w:r>
    </w:p>
    <w:p w14:paraId="0334ECB3"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dacă este aplicabil modelului de afaceri, neglijență gravă în protejarea criptoactivelor și a fondurilor clienților;</w:t>
      </w:r>
    </w:p>
    <w:p w14:paraId="20694D4C" w14:textId="77777777" w:rsidR="00F60F40" w:rsidRPr="00C40ED3" w:rsidRDefault="00F60F40" w:rsidP="00495187">
      <w:pPr>
        <w:pStyle w:val="Listparagraf"/>
        <w:numPr>
          <w:ilvl w:val="2"/>
          <w:numId w:val="18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responsabilitatea furnizorilor de servicii de criptoactive față de clienți în temeiul </w:t>
      </w:r>
      <w:r w:rsidR="004902C0" w:rsidRPr="00C40ED3">
        <w:rPr>
          <w:rFonts w:cs="Times New Roman"/>
          <w:sz w:val="24"/>
          <w:szCs w:val="24"/>
          <w:lang w:val="ro-MD"/>
        </w:rPr>
        <w:t xml:space="preserve">art. </w:t>
      </w:r>
      <w:r w:rsidR="009F023A" w:rsidRPr="00C40ED3">
        <w:rPr>
          <w:rFonts w:cs="Times New Roman"/>
          <w:sz w:val="24"/>
          <w:szCs w:val="24"/>
          <w:lang w:val="ro-MD"/>
        </w:rPr>
        <w:t>68</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(8).</w:t>
      </w:r>
    </w:p>
    <w:p w14:paraId="02C70DEB" w14:textId="77777777" w:rsidR="00F60F40" w:rsidRPr="00C40ED3" w:rsidRDefault="00F60F40" w:rsidP="00495187">
      <w:pPr>
        <w:tabs>
          <w:tab w:val="left" w:pos="993"/>
          <w:tab w:val="left" w:pos="1843"/>
        </w:tabs>
        <w:spacing w:after="0"/>
        <w:ind w:firstLine="567"/>
        <w:jc w:val="both"/>
        <w:rPr>
          <w:rFonts w:cs="Times New Roman"/>
          <w:i/>
          <w:iCs/>
          <w:sz w:val="24"/>
          <w:szCs w:val="24"/>
          <w:lang w:val="ro-MD"/>
        </w:rPr>
      </w:pPr>
    </w:p>
    <w:p w14:paraId="296DA86B"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Cadrul de guvernanță</w:t>
      </w:r>
    </w:p>
    <w:p w14:paraId="6EE2E59D" w14:textId="77777777"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Membrii organului de conducere al furnizorilor de servicii de criptoactive trebuie să aibă o reputație suficient de bună și dețin cunoștințele, competențele și experiența adecvate, atât individual, cât și colectiv, pentru a-și îndeplini sarcinile. În special, membrii organului de conducere al furnizorilor de servicii de criptoactive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118FB997" w14:textId="0150FFDC"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Acționarii și asociații, direcți sau indirecți, care dețin participații calificate în furnizorii de servicii de criptoactive trebuie să aibă o reputație suficient de bună și, în special, să nu fi fost </w:t>
      </w:r>
      <w:r w:rsidR="00316877" w:rsidRPr="00C40ED3">
        <w:rPr>
          <w:rFonts w:cs="Times New Roman"/>
          <w:sz w:val="24"/>
          <w:szCs w:val="24"/>
          <w:lang w:val="ro-MD"/>
        </w:rPr>
        <w:t xml:space="preserve">condamnați </w:t>
      </w:r>
      <w:r w:rsidRPr="00C40ED3">
        <w:rPr>
          <w:rFonts w:cs="Times New Roman"/>
          <w:sz w:val="24"/>
          <w:szCs w:val="24"/>
          <w:lang w:val="ro-MD"/>
        </w:rPr>
        <w:t>pentru infracțiuni legate de spălarea banilor sau finanțarea terorismului sau pentru orice alte infracțiuni care le-ar afecta buna reputație.</w:t>
      </w:r>
    </w:p>
    <w:p w14:paraId="51CF8B94" w14:textId="6604BBFB"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este probabil ca influența exercitată de acționarii sau asociații, direcți sau indirecți, care dețin participații calificate în cadrul unui furnizor de servicii de criptoactive să dăuneze administrării corecte și prudente a furnizorului de servicii de criptoactive respectiv, </w:t>
      </w:r>
      <w:r w:rsidR="008A5CA7" w:rsidRPr="00C40ED3">
        <w:rPr>
          <w:rFonts w:cs="Times New Roman"/>
          <w:sz w:val="24"/>
          <w:szCs w:val="24"/>
          <w:lang w:val="ro-MD"/>
        </w:rPr>
        <w:t>Comisia Națională</w:t>
      </w:r>
      <w:r w:rsidR="00CE046E" w:rsidRPr="00C40ED3">
        <w:rPr>
          <w:rFonts w:cs="Times New Roman"/>
          <w:sz w:val="24"/>
          <w:szCs w:val="24"/>
          <w:lang w:val="ro-MD"/>
        </w:rPr>
        <w:t xml:space="preserve"> </w:t>
      </w:r>
      <w:r w:rsidRPr="00C40ED3">
        <w:rPr>
          <w:rFonts w:cs="Times New Roman"/>
          <w:sz w:val="24"/>
          <w:szCs w:val="24"/>
          <w:lang w:val="ro-MD"/>
        </w:rPr>
        <w:t>ia măsurile care se impun pentru a aborda aceste riscuri.</w:t>
      </w:r>
    </w:p>
    <w:p w14:paraId="222A8FAC"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55D68A55" w14:textId="77777777"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adoptă politici și proceduri suficient de eficace pentru a asigura respectarea </w:t>
      </w:r>
      <w:r w:rsidR="00555256" w:rsidRPr="00C40ED3">
        <w:rPr>
          <w:rFonts w:cs="Times New Roman"/>
          <w:sz w:val="24"/>
          <w:szCs w:val="24"/>
          <w:lang w:val="ro-MD"/>
        </w:rPr>
        <w:t>prezentei legi şi a actelor normative emise în aplicarea acesteia</w:t>
      </w:r>
      <w:r w:rsidRPr="00C40ED3">
        <w:rPr>
          <w:rFonts w:cs="Times New Roman"/>
          <w:sz w:val="24"/>
          <w:szCs w:val="24"/>
          <w:lang w:val="ro-MD"/>
        </w:rPr>
        <w:t>.</w:t>
      </w:r>
    </w:p>
    <w:p w14:paraId="2285B858" w14:textId="77777777"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angajează personal care deține cunoștințele, competențele și nivelul de expertiză necesare pentru a-și îndeplini responsabilitățile care i-au fost încredințate, ținând seama de amploarea, natura și gama serviciilor de criptoactive furnizate.</w:t>
      </w:r>
    </w:p>
    <w:p w14:paraId="7EFDDD29" w14:textId="69A07947" w:rsidR="00F50B78" w:rsidRPr="00C40ED3" w:rsidRDefault="00F50B78" w:rsidP="003507F8">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Organul de conducere al furnizorilor de servicii de criptoactive evaluează și periodic revizuiește eficacitatea mecanismelor de politică și a procedurilor instituite pentru respectarea </w:t>
      </w:r>
      <w:r w:rsidR="00AC017F" w:rsidRPr="00C40ED3">
        <w:rPr>
          <w:rFonts w:cs="Times New Roman"/>
          <w:sz w:val="24"/>
          <w:szCs w:val="24"/>
          <w:lang w:val="ro-MD"/>
        </w:rPr>
        <w:t>secțiun</w:t>
      </w:r>
      <w:r w:rsidR="003507F8">
        <w:rPr>
          <w:rFonts w:cs="Times New Roman"/>
          <w:sz w:val="24"/>
          <w:szCs w:val="24"/>
          <w:lang w:val="ro-MD"/>
        </w:rPr>
        <w:t>i</w:t>
      </w:r>
      <w:r w:rsidR="00AC017F" w:rsidRPr="00C40ED3">
        <w:rPr>
          <w:rFonts w:cs="Times New Roman"/>
          <w:sz w:val="24"/>
          <w:szCs w:val="24"/>
          <w:lang w:val="ro-MD"/>
        </w:rPr>
        <w:t xml:space="preserve">lor </w:t>
      </w:r>
      <w:r w:rsidRPr="00C40ED3">
        <w:rPr>
          <w:rFonts w:cs="Times New Roman"/>
          <w:sz w:val="24"/>
          <w:szCs w:val="24"/>
          <w:lang w:val="ro-MD"/>
        </w:rPr>
        <w:t xml:space="preserve">2 și 3 din prezentul </w:t>
      </w:r>
      <w:r w:rsidR="00612E23" w:rsidRPr="00C40ED3">
        <w:rPr>
          <w:rFonts w:cs="Times New Roman"/>
          <w:sz w:val="24"/>
          <w:szCs w:val="24"/>
          <w:lang w:val="ro-MD"/>
        </w:rPr>
        <w:t xml:space="preserve">capitol </w:t>
      </w:r>
      <w:r w:rsidRPr="00C40ED3">
        <w:rPr>
          <w:rFonts w:cs="Times New Roman"/>
          <w:sz w:val="24"/>
          <w:szCs w:val="24"/>
          <w:lang w:val="ro-MD"/>
        </w:rPr>
        <w:t>și ia măsurile corespunzătoare pentru remedierea eventualelor deficiențe în acest sens.</w:t>
      </w:r>
    </w:p>
    <w:p w14:paraId="6C1A5BE3" w14:textId="193CCA0D"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iau toate măsurile rezonabile pentru a asigura continuitatea și regularitatea executării serviciilor de criptoactive pe care le furnizează. În acest scop, furnizorii de servicii de criptoactive utilizează resurse și proceduri adecvate și proporționale, inclusiv sisteme</w:t>
      </w:r>
      <w:r w:rsidR="00A57B0D" w:rsidRPr="00C40ED3">
        <w:rPr>
          <w:rFonts w:cs="Times New Roman"/>
          <w:sz w:val="24"/>
          <w:szCs w:val="24"/>
          <w:lang w:val="ro-MD"/>
        </w:rPr>
        <w:t xml:space="preserve"> și/sau servicii</w:t>
      </w:r>
      <w:r w:rsidRPr="00C40ED3">
        <w:rPr>
          <w:rFonts w:cs="Times New Roman"/>
          <w:sz w:val="24"/>
          <w:szCs w:val="24"/>
          <w:lang w:val="ro-MD"/>
        </w:rPr>
        <w:t xml:space="preserve"> TIC reziliente și sigure, astfel cum prevede</w:t>
      </w:r>
      <w:r w:rsidR="00E960DD" w:rsidRPr="00C40ED3">
        <w:rPr>
          <w:rFonts w:cs="Times New Roman"/>
          <w:sz w:val="24"/>
          <w:szCs w:val="24"/>
          <w:lang w:val="ro-MD"/>
        </w:rPr>
        <w:t xml:space="preserve"> </w:t>
      </w:r>
      <w:r w:rsidR="008E7662" w:rsidRPr="00C40ED3">
        <w:rPr>
          <w:rFonts w:cs="Times New Roman"/>
          <w:sz w:val="24"/>
          <w:szCs w:val="24"/>
          <w:lang w:val="ro-MD"/>
        </w:rPr>
        <w:t>Regulamentul privind reziliența operațională digitală adoptat de Comisia Națională</w:t>
      </w:r>
      <w:r w:rsidR="00A57B0D" w:rsidRPr="00C40ED3">
        <w:rPr>
          <w:rFonts w:cs="Times New Roman"/>
          <w:sz w:val="24"/>
          <w:szCs w:val="24"/>
          <w:lang w:val="ro-MD"/>
        </w:rPr>
        <w:t xml:space="preserve"> </w:t>
      </w:r>
      <w:r w:rsidR="00BC10A5" w:rsidRPr="00C40ED3">
        <w:rPr>
          <w:rFonts w:cs="Times New Roman"/>
          <w:sz w:val="24"/>
          <w:szCs w:val="24"/>
          <w:lang w:val="ro-MD"/>
        </w:rPr>
        <w:t>Pentru furnizorii de servicii de criptoactive care sunt instituții de credit, instituții emitente de monedă electronică și instituții de plată, se aplică Regulamentul privind reziliența operațională digitală adoptat de Banca Națională</w:t>
      </w:r>
      <w:r w:rsidR="008E7662" w:rsidRPr="00C40ED3">
        <w:rPr>
          <w:rFonts w:cs="Times New Roman"/>
          <w:sz w:val="24"/>
          <w:szCs w:val="24"/>
          <w:lang w:val="ro-MD"/>
        </w:rPr>
        <w:t>.</w:t>
      </w:r>
    </w:p>
    <w:p w14:paraId="4A44062E" w14:textId="2CF4E3EF"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Furnizorii de servicii de criptoactive stabilesc o politică de continuitate a activității, care include planuri de continuitate a activității TIC precum și planuri de răspuns și de recuperare în domeniul TIC elaborate în </w:t>
      </w:r>
      <w:r w:rsidR="00596E0C" w:rsidRPr="00C40ED3">
        <w:rPr>
          <w:rFonts w:cs="Times New Roman"/>
          <w:sz w:val="24"/>
          <w:szCs w:val="24"/>
          <w:lang w:val="ro-MD"/>
        </w:rPr>
        <w:t xml:space="preserve">conformitate cu </w:t>
      </w:r>
      <w:r w:rsidR="008E7662" w:rsidRPr="00C40ED3">
        <w:rPr>
          <w:rFonts w:cs="Times New Roman"/>
          <w:sz w:val="24"/>
          <w:szCs w:val="24"/>
          <w:lang w:val="ro-MD"/>
        </w:rPr>
        <w:t>Regulamentul privind reziliența operațională digitală adoptat de Comisia Națională</w:t>
      </w:r>
      <w:r w:rsidR="00BC10A5" w:rsidRPr="00C40ED3">
        <w:rPr>
          <w:rFonts w:cs="Times New Roman"/>
          <w:sz w:val="24"/>
          <w:szCs w:val="24"/>
          <w:lang w:val="ro-MD"/>
        </w:rPr>
        <w:t xml:space="preserve">, </w:t>
      </w:r>
      <w:r w:rsidR="00596E0C" w:rsidRPr="00C40ED3">
        <w:rPr>
          <w:rFonts w:cs="Times New Roman"/>
          <w:sz w:val="24"/>
          <w:szCs w:val="24"/>
          <w:lang w:val="ro-MD"/>
        </w:rPr>
        <w:t>respectiv, pentru instituțiile de credit, instituțiile emitente de monedă electronică și instituțiile de plată, în conformitate cu regulamentul adoptat de Banca Națională</w:t>
      </w:r>
      <w:r w:rsidR="0080298A" w:rsidRPr="00C40ED3">
        <w:rPr>
          <w:rFonts w:cs="Times New Roman"/>
          <w:sz w:val="24"/>
          <w:szCs w:val="24"/>
          <w:lang w:val="ro-MD"/>
        </w:rPr>
        <w:t>.</w:t>
      </w:r>
      <w:r w:rsidRPr="00C40ED3">
        <w:rPr>
          <w:rFonts w:cs="Times New Roman"/>
          <w:sz w:val="24"/>
          <w:szCs w:val="24"/>
          <w:lang w:val="ro-MD"/>
        </w:rPr>
        <w:t xml:space="preserve"> </w:t>
      </w:r>
      <w:r w:rsidR="0080298A" w:rsidRPr="00C40ED3">
        <w:rPr>
          <w:rFonts w:cs="Times New Roman"/>
          <w:sz w:val="24"/>
          <w:szCs w:val="24"/>
          <w:lang w:val="ro-MD"/>
        </w:rPr>
        <w:t>Politica și planurile menționate</w:t>
      </w:r>
      <w:r w:rsidRPr="00C40ED3">
        <w:rPr>
          <w:rFonts w:cs="Times New Roman"/>
          <w:sz w:val="24"/>
          <w:szCs w:val="24"/>
          <w:lang w:val="ro-MD"/>
        </w:rPr>
        <w:t xml:space="preserve"> vizează să asigure, în cazul unei întreruperi a sistemelor și a procedurilor lor TIC, conservarea datelor și a funcțiilor esențiale și menținerea serviciilor de criptoactive sau, atunci când acest lucru nu este posibil, recuperarea la timp a acestor date și funcții și reluarea rapidă a serviciilor de criptoactive.</w:t>
      </w:r>
    </w:p>
    <w:p w14:paraId="2EADF026" w14:textId="2519570B"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Furnizorii de servicii de criptoactive dispun de mecanisme, sisteme și proceduri</w:t>
      </w:r>
      <w:r w:rsidR="00E50842" w:rsidRPr="00C40ED3">
        <w:rPr>
          <w:rFonts w:cs="Times New Roman"/>
          <w:sz w:val="24"/>
          <w:szCs w:val="24"/>
          <w:lang w:val="ro-MD"/>
        </w:rPr>
        <w:t xml:space="preserve"> pentru a asigura reziliența și siguranța sistemelor</w:t>
      </w:r>
      <w:r w:rsidRPr="00C40ED3">
        <w:rPr>
          <w:rFonts w:cs="Times New Roman"/>
          <w:sz w:val="24"/>
          <w:szCs w:val="24"/>
          <w:lang w:val="ro-MD"/>
        </w:rPr>
        <w:t xml:space="preserve"> astfel cum prevede </w:t>
      </w:r>
      <w:r w:rsidR="008E7662" w:rsidRPr="00C40ED3">
        <w:rPr>
          <w:rFonts w:cs="Times New Roman"/>
          <w:sz w:val="24"/>
          <w:szCs w:val="24"/>
          <w:lang w:val="ro-MD"/>
        </w:rPr>
        <w:t>Regulamentul privind reziliența operațională digitală adoptat de Comisia Națională</w:t>
      </w:r>
      <w:r w:rsidRPr="00C40ED3">
        <w:rPr>
          <w:rFonts w:cs="Times New Roman"/>
          <w:sz w:val="24"/>
          <w:szCs w:val="24"/>
          <w:lang w:val="ro-MD"/>
        </w:rPr>
        <w:t>,</w:t>
      </w:r>
      <w:r w:rsidR="00BC10A5" w:rsidRPr="00C40ED3">
        <w:rPr>
          <w:rFonts w:cs="Times New Roman"/>
          <w:sz w:val="24"/>
          <w:szCs w:val="24"/>
          <w:lang w:val="ro-MD"/>
        </w:rPr>
        <w:t xml:space="preserve"> </w:t>
      </w:r>
      <w:r w:rsidR="00596E0C" w:rsidRPr="00C40ED3">
        <w:rPr>
          <w:rFonts w:cs="Times New Roman"/>
          <w:sz w:val="24"/>
          <w:szCs w:val="24"/>
          <w:lang w:val="ro-MD"/>
        </w:rPr>
        <w:t>respectiv, pentru pntru furnizorii de servicii de criptoactive care sunt instituții de credit, instituții emitente de monedă electronică și instituții de plată, în conformitate cu Regulamentul privind reziliența operațională digitală adoptat de Banca Națională</w:t>
      </w:r>
      <w:r w:rsidR="00BC10A5" w:rsidRPr="00C40ED3">
        <w:rPr>
          <w:rFonts w:cs="Times New Roman"/>
          <w:sz w:val="24"/>
          <w:szCs w:val="24"/>
          <w:lang w:val="ro-MD"/>
        </w:rPr>
        <w:t>,</w:t>
      </w:r>
      <w:r w:rsidRPr="00C40ED3">
        <w:rPr>
          <w:rFonts w:cs="Times New Roman"/>
          <w:sz w:val="24"/>
          <w:szCs w:val="24"/>
          <w:lang w:val="ro-MD"/>
        </w:rPr>
        <w:t xml:space="preserve"> precum și de proceduri și mecanisme eficace de evaluare a riscurilor, pentru a se conforma dispozițiilor </w:t>
      </w:r>
      <w:r w:rsidR="00A01D41" w:rsidRPr="00C40ED3">
        <w:rPr>
          <w:rFonts w:cs="Times New Roman"/>
          <w:sz w:val="24"/>
          <w:szCs w:val="24"/>
          <w:lang w:val="ro-MD"/>
        </w:rPr>
        <w:t>cadrului legal cu privire la prevenirea și combaterea spălării banilor și finanțării terorismului</w:t>
      </w:r>
      <w:r w:rsidRPr="00C40ED3">
        <w:rPr>
          <w:rFonts w:cs="Times New Roman"/>
          <w:sz w:val="24"/>
          <w:szCs w:val="24"/>
          <w:lang w:val="ro-MD"/>
        </w:rPr>
        <w:t>. Aceștia monitorizează și evaluează periodic caracterul adecvat și eficacitatea respectivelor mecanisme, sisteme și proceduri, ținând seama de amploarea, natura și gama serviciilor de criptoactive furnizate, și iau măsurile corespunzătoare pentru remedierea eventualelor deficiențe în acest sens.</w:t>
      </w:r>
    </w:p>
    <w:p w14:paraId="61E2A8AF" w14:textId="5517F92A"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Furnizorii de servicii de criptoactive dispun de sisteme și proceduri de protejare a disponibilității, autenticității, integrității și confidențialității datelor în </w:t>
      </w:r>
      <w:r w:rsidR="00596E0C" w:rsidRPr="00C40ED3">
        <w:rPr>
          <w:rFonts w:cs="Times New Roman"/>
          <w:sz w:val="24"/>
          <w:szCs w:val="24"/>
          <w:lang w:val="ro-MD"/>
        </w:rPr>
        <w:t xml:space="preserve">conformitate cu </w:t>
      </w:r>
      <w:r w:rsidR="008E7662" w:rsidRPr="00C40ED3">
        <w:rPr>
          <w:rFonts w:cs="Times New Roman"/>
          <w:sz w:val="24"/>
          <w:szCs w:val="24"/>
          <w:lang w:val="ro-MD"/>
        </w:rPr>
        <w:t>Regulamentul privind reziliența operațională digitală adoptat de Comisia Națională</w:t>
      </w:r>
      <w:r w:rsidR="00BC10A5" w:rsidRPr="00C40ED3">
        <w:rPr>
          <w:rFonts w:cs="Times New Roman"/>
          <w:sz w:val="24"/>
          <w:szCs w:val="24"/>
          <w:lang w:val="ro-MD"/>
        </w:rPr>
        <w:t xml:space="preserve">, </w:t>
      </w:r>
      <w:r w:rsidR="00596E0C" w:rsidRPr="00C40ED3">
        <w:rPr>
          <w:rFonts w:cs="Times New Roman"/>
          <w:sz w:val="24"/>
          <w:szCs w:val="24"/>
          <w:lang w:val="ro-MD"/>
        </w:rPr>
        <w:t>respectiv, pentru instituțiile de credit, instituțiile emitente de monedă electronică și instituțiile de plată, în conformitate cu regulamentul adoptat de</w:t>
      </w:r>
      <w:r w:rsidR="00BC10A5" w:rsidRPr="00C40ED3">
        <w:rPr>
          <w:rFonts w:cs="Times New Roman"/>
          <w:sz w:val="24"/>
          <w:szCs w:val="24"/>
          <w:lang w:val="ro-MD"/>
        </w:rPr>
        <w:t xml:space="preserve"> Banca Națională</w:t>
      </w:r>
      <w:r w:rsidRPr="00C40ED3">
        <w:rPr>
          <w:rFonts w:cs="Times New Roman"/>
          <w:sz w:val="24"/>
          <w:szCs w:val="24"/>
          <w:lang w:val="ro-MD"/>
        </w:rPr>
        <w:t>.</w:t>
      </w:r>
    </w:p>
    <w:p w14:paraId="4F6E3B55" w14:textId="3124D431" w:rsidR="00F50B78" w:rsidRPr="00C40ED3" w:rsidRDefault="00F50B78"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iau măsurile necesare pentru a ține evidența tuturor serviciilor, activităților, ordinelor și tranzacțiilor de criptoactive pe care le efectuează. Evidențele respective trebuie să fie suficiente pentru a le permite </w:t>
      </w:r>
      <w:r w:rsidR="008E7662" w:rsidRPr="00C40ED3">
        <w:rPr>
          <w:rFonts w:cs="Times New Roman"/>
          <w:sz w:val="24"/>
          <w:szCs w:val="24"/>
          <w:lang w:val="ro-MD"/>
        </w:rPr>
        <w:t>Comisiei Na</w:t>
      </w:r>
      <w:r w:rsidR="00F1455A" w:rsidRPr="00C40ED3">
        <w:rPr>
          <w:rFonts w:cs="Times New Roman"/>
          <w:sz w:val="24"/>
          <w:szCs w:val="24"/>
          <w:lang w:val="ro-MD"/>
        </w:rPr>
        <w:t>ț</w:t>
      </w:r>
      <w:r w:rsidR="008E7662" w:rsidRPr="00C40ED3">
        <w:rPr>
          <w:rFonts w:cs="Times New Roman"/>
          <w:sz w:val="24"/>
          <w:szCs w:val="24"/>
          <w:lang w:val="ro-MD"/>
        </w:rPr>
        <w:t>ionale</w:t>
      </w:r>
      <w:r w:rsidRPr="00C40ED3">
        <w:rPr>
          <w:rFonts w:cs="Times New Roman"/>
          <w:sz w:val="24"/>
          <w:szCs w:val="24"/>
          <w:lang w:val="ro-MD"/>
        </w:rPr>
        <w:t xml:space="preserve"> să își îndeplinească sarcinile de supraveghere și să aplice măsurile de asigurare a respectării legii și, în special, să stabilească dacă furnizorii de servicii de criptoactive și-au respectat toate obligațiile, inclusiv cele referitoare la clienți sau clienți potențiali și la integritatea pieței.</w:t>
      </w:r>
    </w:p>
    <w:p w14:paraId="52E70C16" w14:textId="6CED2CF2"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Evidențele păstrate în conformitate cu </w:t>
      </w:r>
      <w:r w:rsidR="00CB7FC9" w:rsidRPr="00C40ED3">
        <w:rPr>
          <w:rFonts w:cs="Times New Roman"/>
          <w:sz w:val="24"/>
          <w:szCs w:val="24"/>
          <w:lang w:val="ro-MD"/>
        </w:rPr>
        <w:t>prezentul alineat</w:t>
      </w:r>
      <w:r w:rsidRPr="00C40ED3">
        <w:rPr>
          <w:rFonts w:cs="Times New Roman"/>
          <w:sz w:val="24"/>
          <w:szCs w:val="24"/>
          <w:lang w:val="ro-MD"/>
        </w:rPr>
        <w:t xml:space="preserve"> sunt puse la dispoziția clienților la cerere și sunt păstrate timp de cinci ani, iar în cazul în care acest lucru este cerut de autoritatea competentă înainte de încheierea perioadei de cinci ani, pe o perioadă de până la șapte ani.</w:t>
      </w:r>
    </w:p>
    <w:p w14:paraId="04C78A87" w14:textId="40BD5291" w:rsidR="00F50B78" w:rsidRPr="00C40ED3" w:rsidRDefault="00316799" w:rsidP="00495187">
      <w:pPr>
        <w:pStyle w:val="Listparagraf"/>
        <w:numPr>
          <w:ilvl w:val="1"/>
          <w:numId w:val="65"/>
        </w:numPr>
        <w:tabs>
          <w:tab w:val="left" w:pos="993"/>
          <w:tab w:val="left" w:pos="1843"/>
        </w:tabs>
        <w:spacing w:after="0"/>
        <w:ind w:left="0" w:firstLine="567"/>
        <w:jc w:val="both"/>
        <w:rPr>
          <w:rFonts w:cs="Times New Roman"/>
          <w:sz w:val="24"/>
          <w:szCs w:val="24"/>
          <w:lang w:val="ro-MD"/>
        </w:rPr>
      </w:pPr>
      <w:bookmarkStart w:id="89" w:name="_Hlk186664426"/>
      <w:r w:rsidRPr="00C40ED3">
        <w:rPr>
          <w:rFonts w:cs="Times New Roman"/>
          <w:sz w:val="24"/>
          <w:szCs w:val="24"/>
          <w:lang w:val="ro-MD"/>
        </w:rPr>
        <w:t>Comisia Națională</w:t>
      </w:r>
      <w:r w:rsidR="0043277D" w:rsidRPr="00C40ED3">
        <w:rPr>
          <w:rFonts w:cs="Times New Roman"/>
          <w:sz w:val="24"/>
          <w:szCs w:val="24"/>
          <w:lang w:val="ro-MD"/>
        </w:rPr>
        <w:t xml:space="preserve"> </w:t>
      </w:r>
      <w:r w:rsidRPr="00C40ED3">
        <w:rPr>
          <w:rFonts w:cs="Times New Roman"/>
          <w:sz w:val="24"/>
          <w:szCs w:val="24"/>
          <w:lang w:val="ro-MD"/>
        </w:rPr>
        <w:t xml:space="preserve">adoptă </w:t>
      </w:r>
      <w:r w:rsidR="00CE046E" w:rsidRPr="00C40ED3">
        <w:rPr>
          <w:rFonts w:cs="Times New Roman"/>
          <w:sz w:val="24"/>
          <w:szCs w:val="24"/>
          <w:lang w:val="ro-MD"/>
        </w:rPr>
        <w:t>acte normative</w:t>
      </w:r>
      <w:r w:rsidR="009E1332" w:rsidRPr="00C40ED3">
        <w:rPr>
          <w:rFonts w:cs="Times New Roman"/>
          <w:sz w:val="24"/>
          <w:szCs w:val="24"/>
          <w:lang w:val="ro-MD"/>
        </w:rPr>
        <w:t xml:space="preserve"> </w:t>
      </w:r>
      <w:r w:rsidR="00F50B78" w:rsidRPr="00C40ED3">
        <w:rPr>
          <w:rFonts w:cs="Times New Roman"/>
          <w:sz w:val="24"/>
          <w:szCs w:val="24"/>
          <w:lang w:val="ro-MD"/>
        </w:rPr>
        <w:t>de reglementare</w:t>
      </w:r>
      <w:r w:rsidR="00CE046E" w:rsidRPr="00C40ED3">
        <w:rPr>
          <w:rFonts w:cs="Times New Roman"/>
          <w:sz w:val="24"/>
          <w:szCs w:val="24"/>
          <w:lang w:val="ro-MD"/>
        </w:rPr>
        <w:t xml:space="preserve"> </w:t>
      </w:r>
      <w:r w:rsidR="00955A12" w:rsidRPr="00C40ED3">
        <w:rPr>
          <w:rFonts w:cs="Times New Roman"/>
          <w:sz w:val="24"/>
          <w:szCs w:val="24"/>
          <w:lang w:val="ro-MD"/>
        </w:rPr>
        <w:t xml:space="preserve">în vederea stabilirii </w:t>
      </w:r>
      <w:r w:rsidRPr="00C40ED3">
        <w:rPr>
          <w:rFonts w:cs="Times New Roman"/>
          <w:sz w:val="24"/>
          <w:szCs w:val="24"/>
          <w:lang w:val="ro-MD"/>
        </w:rPr>
        <w:t xml:space="preserve">cerințelor și/sau </w:t>
      </w:r>
      <w:r w:rsidR="00955A12" w:rsidRPr="00C40ED3">
        <w:rPr>
          <w:rFonts w:cs="Times New Roman"/>
          <w:sz w:val="24"/>
          <w:szCs w:val="24"/>
          <w:lang w:val="ro-MD"/>
        </w:rPr>
        <w:t xml:space="preserve">standardelor tehnice </w:t>
      </w:r>
      <w:r w:rsidR="005A16BB" w:rsidRPr="00C40ED3">
        <w:rPr>
          <w:rFonts w:cs="Times New Roman"/>
          <w:sz w:val="24"/>
          <w:szCs w:val="24"/>
          <w:lang w:val="ro-MD"/>
        </w:rPr>
        <w:t xml:space="preserve">privind </w:t>
      </w:r>
      <w:r w:rsidR="00F50B78" w:rsidRPr="00C40ED3">
        <w:rPr>
          <w:rFonts w:cs="Times New Roman"/>
          <w:sz w:val="24"/>
          <w:szCs w:val="24"/>
          <w:lang w:val="ro-MD"/>
        </w:rPr>
        <w:t>detali</w:t>
      </w:r>
      <w:r w:rsidR="005A16BB" w:rsidRPr="00C40ED3">
        <w:rPr>
          <w:rFonts w:cs="Times New Roman"/>
          <w:sz w:val="24"/>
          <w:szCs w:val="24"/>
          <w:lang w:val="ro-MD"/>
        </w:rPr>
        <w:t>ere</w:t>
      </w:r>
      <w:r w:rsidR="00F50B78" w:rsidRPr="00C40ED3">
        <w:rPr>
          <w:rFonts w:cs="Times New Roman"/>
          <w:sz w:val="24"/>
          <w:szCs w:val="24"/>
          <w:lang w:val="ro-MD"/>
        </w:rPr>
        <w:t>a:</w:t>
      </w:r>
    </w:p>
    <w:p w14:paraId="761A0B0C" w14:textId="5CB1255D" w:rsidR="00F60F40" w:rsidRPr="00C40ED3" w:rsidRDefault="00F60F40" w:rsidP="00495187">
      <w:pPr>
        <w:pStyle w:val="Listparagraf"/>
        <w:numPr>
          <w:ilvl w:val="2"/>
          <w:numId w:val="18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măsuril</w:t>
      </w:r>
      <w:r w:rsidR="005A16BB" w:rsidRPr="00C40ED3">
        <w:rPr>
          <w:rFonts w:cs="Times New Roman"/>
          <w:sz w:val="24"/>
          <w:szCs w:val="24"/>
          <w:lang w:val="ro-MD"/>
        </w:rPr>
        <w:t>or</w:t>
      </w:r>
      <w:r w:rsidRPr="00C40ED3">
        <w:rPr>
          <w:rFonts w:cs="Times New Roman"/>
          <w:sz w:val="24"/>
          <w:szCs w:val="24"/>
          <w:lang w:val="ro-MD"/>
        </w:rPr>
        <w:t xml:space="preserve"> pentru asigurarea continuității și a regularității executării serviciilor de criptoactive menționate la </w:t>
      </w:r>
      <w:r w:rsidR="000104C7" w:rsidRPr="00C40ED3">
        <w:rPr>
          <w:rFonts w:cs="Times New Roman"/>
          <w:sz w:val="24"/>
          <w:szCs w:val="24"/>
          <w:lang w:val="ro-MD"/>
        </w:rPr>
        <w:t>alin.</w:t>
      </w:r>
      <w:r w:rsidRPr="00C40ED3">
        <w:rPr>
          <w:rFonts w:cs="Times New Roman"/>
          <w:sz w:val="24"/>
          <w:szCs w:val="24"/>
          <w:lang w:val="ro-MD"/>
        </w:rPr>
        <w:t xml:space="preserve"> (7);</w:t>
      </w:r>
    </w:p>
    <w:p w14:paraId="6026B96D" w14:textId="12F350A8" w:rsidR="00F60F40" w:rsidRPr="00C40ED3" w:rsidRDefault="00F60F40" w:rsidP="00495187">
      <w:pPr>
        <w:pStyle w:val="Listparagraf"/>
        <w:numPr>
          <w:ilvl w:val="2"/>
          <w:numId w:val="18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evidențel</w:t>
      </w:r>
      <w:r w:rsidR="005A16BB" w:rsidRPr="00C40ED3">
        <w:rPr>
          <w:rFonts w:cs="Times New Roman"/>
          <w:sz w:val="24"/>
          <w:szCs w:val="24"/>
          <w:lang w:val="ro-MD"/>
        </w:rPr>
        <w:t>or</w:t>
      </w:r>
      <w:r w:rsidRPr="00C40ED3">
        <w:rPr>
          <w:rFonts w:cs="Times New Roman"/>
          <w:sz w:val="24"/>
          <w:szCs w:val="24"/>
          <w:lang w:val="ro-MD"/>
        </w:rPr>
        <w:t xml:space="preserve"> care trebuie păstrate cu privire la toate serviciile, activitățile, ordinele și tranzacțiile de criptoactive efectuate menționate la </w:t>
      </w:r>
      <w:r w:rsidR="000104C7" w:rsidRPr="00C40ED3">
        <w:rPr>
          <w:rFonts w:cs="Times New Roman"/>
          <w:sz w:val="24"/>
          <w:szCs w:val="24"/>
          <w:lang w:val="ro-MD"/>
        </w:rPr>
        <w:t>alin.</w:t>
      </w:r>
      <w:r w:rsidRPr="00C40ED3">
        <w:rPr>
          <w:rFonts w:cs="Times New Roman"/>
          <w:sz w:val="24"/>
          <w:szCs w:val="24"/>
          <w:lang w:val="ro-MD"/>
        </w:rPr>
        <w:t xml:space="preserve"> (9).</w:t>
      </w:r>
    </w:p>
    <w:bookmarkEnd w:id="89"/>
    <w:p w14:paraId="48A4845B" w14:textId="77777777" w:rsidR="00F60F40" w:rsidRPr="00C40ED3" w:rsidRDefault="00F60F40" w:rsidP="00495187">
      <w:pPr>
        <w:tabs>
          <w:tab w:val="left" w:pos="993"/>
          <w:tab w:val="left" w:pos="1843"/>
        </w:tabs>
        <w:spacing w:after="0"/>
        <w:ind w:firstLine="567"/>
        <w:jc w:val="both"/>
        <w:rPr>
          <w:rFonts w:cs="Times New Roman"/>
          <w:i/>
          <w:iCs/>
          <w:sz w:val="24"/>
          <w:szCs w:val="24"/>
          <w:lang w:val="ro-MD"/>
        </w:rPr>
      </w:pPr>
    </w:p>
    <w:p w14:paraId="6A767744"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Informarea autorităților competente</w:t>
      </w:r>
      <w:r w:rsidR="00FF23D9" w:rsidRPr="00C40ED3">
        <w:rPr>
          <w:rFonts w:cs="Times New Roman"/>
          <w:sz w:val="24"/>
          <w:szCs w:val="24"/>
          <w:lang w:val="ro-MD"/>
        </w:rPr>
        <w:t xml:space="preserve"> </w:t>
      </w:r>
    </w:p>
    <w:p w14:paraId="5DCA4E3B" w14:textId="53EAAC23"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Furnizorii de servicii de criptoactive notifică fără întârziere </w:t>
      </w:r>
      <w:r w:rsidR="008E7662" w:rsidRPr="00C40ED3">
        <w:rPr>
          <w:rFonts w:cs="Times New Roman"/>
          <w:sz w:val="24"/>
          <w:szCs w:val="24"/>
          <w:lang w:val="ro-MD"/>
        </w:rPr>
        <w:t>Comisiei Naționale</w:t>
      </w:r>
      <w:r w:rsidR="00FE7148" w:rsidRPr="00C40ED3">
        <w:rPr>
          <w:rFonts w:cs="Times New Roman"/>
          <w:sz w:val="24"/>
          <w:szCs w:val="24"/>
          <w:lang w:val="ro-MD"/>
        </w:rPr>
        <w:t>,</w:t>
      </w:r>
      <w:r w:rsidRPr="00C40ED3">
        <w:rPr>
          <w:rFonts w:cs="Times New Roman"/>
          <w:sz w:val="24"/>
          <w:szCs w:val="24"/>
          <w:lang w:val="ro-MD"/>
        </w:rPr>
        <w:t xml:space="preserve"> orice modificări în ceea ce privește organul lor de conducere, înainte ca orice membru nou să exercite o activitate, și transmit toate informațiile necesare pentru evaluarea respectării </w:t>
      </w:r>
      <w:r w:rsidR="00C21473" w:rsidRPr="00C40ED3">
        <w:rPr>
          <w:rFonts w:cs="Times New Roman"/>
          <w:sz w:val="24"/>
          <w:szCs w:val="24"/>
          <w:lang w:val="ro-MD"/>
        </w:rPr>
        <w:t xml:space="preserve">art. </w:t>
      </w:r>
      <w:r w:rsidR="009F023A" w:rsidRPr="00C40ED3">
        <w:rPr>
          <w:rFonts w:cs="Times New Roman"/>
          <w:sz w:val="24"/>
          <w:szCs w:val="24"/>
          <w:lang w:val="ro-MD"/>
        </w:rPr>
        <w:t>61</w:t>
      </w:r>
      <w:r w:rsidRPr="00C40ED3">
        <w:rPr>
          <w:rFonts w:cs="Times New Roman"/>
          <w:sz w:val="24"/>
          <w:szCs w:val="24"/>
          <w:lang w:val="ro-MD"/>
        </w:rPr>
        <w:t>.</w:t>
      </w:r>
    </w:p>
    <w:p w14:paraId="3528282B" w14:textId="77777777" w:rsidR="00F60F40" w:rsidRPr="00C40ED3" w:rsidRDefault="00F60F40" w:rsidP="00495187">
      <w:pPr>
        <w:tabs>
          <w:tab w:val="left" w:pos="993"/>
          <w:tab w:val="left" w:pos="1843"/>
        </w:tabs>
        <w:spacing w:after="0"/>
        <w:ind w:firstLine="567"/>
        <w:jc w:val="both"/>
        <w:rPr>
          <w:rFonts w:cs="Times New Roman"/>
          <w:i/>
          <w:iCs/>
          <w:sz w:val="24"/>
          <w:szCs w:val="24"/>
          <w:lang w:val="ro-MD"/>
        </w:rPr>
      </w:pPr>
    </w:p>
    <w:p w14:paraId="6099C153"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Păstrarea în condiții de siguranță a criptoactivelor și a fondurilor clienților</w:t>
      </w:r>
    </w:p>
    <w:p w14:paraId="059A86D7" w14:textId="25038851" w:rsidR="00F50B78" w:rsidRPr="00C40ED3" w:rsidRDefault="00F50B78" w:rsidP="00495187">
      <w:pPr>
        <w:pStyle w:val="Listparagraf"/>
        <w:numPr>
          <w:ilvl w:val="1"/>
          <w:numId w:val="6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dețin criptoactive aparținând clienților sau mijloacele de acces la astfel de criptoactive </w:t>
      </w:r>
      <w:r w:rsidR="00CE046E" w:rsidRPr="00C40ED3">
        <w:rPr>
          <w:rFonts w:cs="Times New Roman"/>
          <w:sz w:val="24"/>
          <w:szCs w:val="24"/>
          <w:lang w:val="ro-MD"/>
        </w:rPr>
        <w:t xml:space="preserve">trebui să </w:t>
      </w:r>
      <w:r w:rsidRPr="00C40ED3">
        <w:rPr>
          <w:rFonts w:cs="Times New Roman"/>
          <w:sz w:val="24"/>
          <w:szCs w:val="24"/>
          <w:lang w:val="ro-MD"/>
        </w:rPr>
        <w:t>asigur</w:t>
      </w:r>
      <w:r w:rsidR="00CE046E" w:rsidRPr="00C40ED3">
        <w:rPr>
          <w:rFonts w:cs="Times New Roman"/>
          <w:sz w:val="24"/>
          <w:szCs w:val="24"/>
          <w:lang w:val="ro-MD"/>
        </w:rPr>
        <w:t>e</w:t>
      </w:r>
      <w:r w:rsidRPr="00C40ED3">
        <w:rPr>
          <w:rFonts w:cs="Times New Roman"/>
          <w:sz w:val="24"/>
          <w:szCs w:val="24"/>
          <w:lang w:val="ro-MD"/>
        </w:rPr>
        <w:t xml:space="preserve"> mecanisme</w:t>
      </w:r>
      <w:r w:rsidR="009E1332" w:rsidRPr="00C40ED3">
        <w:rPr>
          <w:rFonts w:cs="Times New Roman"/>
          <w:sz w:val="24"/>
          <w:szCs w:val="24"/>
          <w:lang w:val="ro-MD"/>
        </w:rPr>
        <w:t xml:space="preserve"> </w:t>
      </w:r>
      <w:r w:rsidRPr="00C40ED3">
        <w:rPr>
          <w:rFonts w:cs="Times New Roman"/>
          <w:sz w:val="24"/>
          <w:szCs w:val="24"/>
          <w:lang w:val="ro-MD"/>
        </w:rPr>
        <w:t xml:space="preserve">adecvate pentru a proteja drepturile de proprietate ale clienților, în special în caz de </w:t>
      </w:r>
      <w:r w:rsidR="00A33EA7" w:rsidRPr="00C40ED3">
        <w:rPr>
          <w:rFonts w:cs="Times New Roman"/>
          <w:sz w:val="24"/>
          <w:szCs w:val="24"/>
          <w:lang w:val="ro-MD"/>
        </w:rPr>
        <w:t>insolvabilitate</w:t>
      </w:r>
      <w:r w:rsidRPr="00C40ED3">
        <w:rPr>
          <w:rFonts w:cs="Times New Roman"/>
          <w:sz w:val="24"/>
          <w:szCs w:val="24"/>
          <w:lang w:val="ro-MD"/>
        </w:rPr>
        <w:t xml:space="preserve"> a furnizorului de servicii de criptoactive și pentru a împiedica utilizarea pe cont propriu a criptoactivelor clienților.</w:t>
      </w:r>
    </w:p>
    <w:p w14:paraId="143398FC" w14:textId="77777777" w:rsidR="00F50B78" w:rsidRPr="00C40ED3" w:rsidRDefault="00F50B78" w:rsidP="00495187">
      <w:pPr>
        <w:pStyle w:val="Listparagraf"/>
        <w:numPr>
          <w:ilvl w:val="1"/>
          <w:numId w:val="6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modelul lor de afaceri sau serviciile de criptoactive pe care le furnizează necesită deținerea unor fonduri ale clienților, altele decât tokenurile de monedă electronică, furnizorii de servicii de criptoactive dispun de mecanisme adecvate pentru a proteja drepturile de proprietate ale clienților și pentru a împiedica utilizarea pe cont propriu a fondurilor clienților.</w:t>
      </w:r>
    </w:p>
    <w:p w14:paraId="1A80BBD7" w14:textId="77777777" w:rsidR="00F50B78" w:rsidRPr="00C40ED3" w:rsidRDefault="00F50B78" w:rsidP="00495187">
      <w:pPr>
        <w:pStyle w:val="Listparagraf"/>
        <w:numPr>
          <w:ilvl w:val="1"/>
          <w:numId w:val="6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Până la sfârșitul zilei lucrătoare care urmează zilei în care au fost primite fondurile clienților, altele decât tokenurile de monedă electronică, furnizorii de servicii de criptoactive plasează fondurile respective la o instituție de credit.</w:t>
      </w:r>
    </w:p>
    <w:p w14:paraId="57B2D4BC"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Furnizorii de servicii de criptoactive iau toate măsurile necesare pentru a se asigura că fondurile clienților, altele decât tokenurile de monedă electronică, deținute la o instituție de credit sunt deținute într-un cont care poate fi identificat separat de orice conturi utilizate pentru deținerea fondurilor care aparțin furnizorilor de servicii de criptoactive.</w:t>
      </w:r>
    </w:p>
    <w:p w14:paraId="029821E4" w14:textId="77777777" w:rsidR="00F50B78" w:rsidRPr="00C40ED3" w:rsidRDefault="00F50B78" w:rsidP="00495187">
      <w:pPr>
        <w:pStyle w:val="Listparagraf"/>
        <w:numPr>
          <w:ilvl w:val="1"/>
          <w:numId w:val="6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pot furniza, ei înșiși sau prin intermediul unui terț, servicii de plată legate de serviciile de criptoactive pe care le oferă, cu condiția ca furnizorul de servicii de criptoactive sau terțul respectiv să fie </w:t>
      </w:r>
      <w:r w:rsidR="00FF23D9" w:rsidRPr="00C40ED3">
        <w:rPr>
          <w:rFonts w:cs="Times New Roman"/>
          <w:sz w:val="24"/>
          <w:szCs w:val="24"/>
          <w:lang w:val="ro-MD"/>
        </w:rPr>
        <w:t xml:space="preserve">licențiat </w:t>
      </w:r>
      <w:r w:rsidRPr="00C40ED3">
        <w:rPr>
          <w:rFonts w:cs="Times New Roman"/>
          <w:sz w:val="24"/>
          <w:szCs w:val="24"/>
          <w:lang w:val="ro-MD"/>
        </w:rPr>
        <w:t xml:space="preserve">să presteze serviciile respective în temeiul </w:t>
      </w:r>
      <w:r w:rsidR="00FF23D9" w:rsidRPr="00C40ED3">
        <w:rPr>
          <w:rFonts w:cs="Times New Roman"/>
          <w:sz w:val="24"/>
          <w:szCs w:val="24"/>
          <w:lang w:val="ro-MD"/>
        </w:rPr>
        <w:t xml:space="preserve">Legii </w:t>
      </w:r>
      <w:r w:rsidR="001108FA" w:rsidRPr="00C40ED3">
        <w:rPr>
          <w:rFonts w:cs="Times New Roman"/>
          <w:sz w:val="24"/>
          <w:szCs w:val="24"/>
          <w:lang w:val="ro-MD"/>
        </w:rPr>
        <w:t xml:space="preserve">nr. </w:t>
      </w:r>
      <w:r w:rsidR="00FF23D9" w:rsidRPr="00C40ED3">
        <w:rPr>
          <w:rFonts w:cs="Times New Roman"/>
          <w:sz w:val="24"/>
          <w:szCs w:val="24"/>
          <w:lang w:val="ro-MD"/>
        </w:rPr>
        <w:t>114/2012</w:t>
      </w:r>
      <w:r w:rsidRPr="00C40ED3">
        <w:rPr>
          <w:rFonts w:cs="Times New Roman"/>
          <w:sz w:val="24"/>
          <w:szCs w:val="24"/>
          <w:lang w:val="ro-MD"/>
        </w:rPr>
        <w:t>.</w:t>
      </w:r>
    </w:p>
    <w:p w14:paraId="2158E965" w14:textId="77777777"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lastRenderedPageBreak/>
        <w:t>În cazul în care sunt furnizate servicii de plată, furnizorii de servicii de criptoactive își informează clienții cu privire la toate elementele următoare:</w:t>
      </w:r>
    </w:p>
    <w:p w14:paraId="6AFE78B2" w14:textId="77777777" w:rsidR="00F60F40" w:rsidRPr="00C40ED3" w:rsidRDefault="00F60F40" w:rsidP="00495187">
      <w:pPr>
        <w:pStyle w:val="Listparagraf"/>
        <w:numPr>
          <w:ilvl w:val="2"/>
          <w:numId w:val="18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natura, termenii și condițiile serviciilor respective, inclusiv trimiteri la </w:t>
      </w:r>
      <w:r w:rsidR="00CB6264" w:rsidRPr="00C40ED3">
        <w:rPr>
          <w:rFonts w:cs="Times New Roman"/>
          <w:sz w:val="24"/>
          <w:szCs w:val="24"/>
          <w:lang w:val="ro-MD"/>
        </w:rPr>
        <w:t>cadrul legal</w:t>
      </w:r>
      <w:r w:rsidRPr="00C40ED3">
        <w:rPr>
          <w:rFonts w:cs="Times New Roman"/>
          <w:sz w:val="24"/>
          <w:szCs w:val="24"/>
          <w:lang w:val="ro-MD"/>
        </w:rPr>
        <w:t xml:space="preserve"> aplicabil și la drepturile clienților;</w:t>
      </w:r>
    </w:p>
    <w:p w14:paraId="3F692D90" w14:textId="77777777" w:rsidR="00F60F40" w:rsidRPr="00C40ED3" w:rsidRDefault="00F60F40" w:rsidP="00495187">
      <w:pPr>
        <w:pStyle w:val="Listparagraf"/>
        <w:numPr>
          <w:ilvl w:val="2"/>
          <w:numId w:val="18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dacă aceste servicii sunt prestate de ei înșiși sau de către un terț.</w:t>
      </w:r>
    </w:p>
    <w:p w14:paraId="4105D28A" w14:textId="17A3173F" w:rsidR="00F50B78" w:rsidRPr="00C40ED3" w:rsidRDefault="00F50B78" w:rsidP="00495187">
      <w:pPr>
        <w:pStyle w:val="Listparagraf"/>
        <w:numPr>
          <w:ilvl w:val="1"/>
          <w:numId w:val="6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Alineatele (2) și (3) nu se aplică furnizorilor de servicii de criptoactive care sunt </w:t>
      </w:r>
      <w:r w:rsidR="00B11DBD" w:rsidRPr="00C40ED3">
        <w:rPr>
          <w:rFonts w:cs="Times New Roman"/>
          <w:sz w:val="24"/>
          <w:szCs w:val="24"/>
          <w:lang w:val="ro-MD"/>
        </w:rPr>
        <w:t xml:space="preserve">instituții </w:t>
      </w:r>
      <w:r w:rsidRPr="00C40ED3">
        <w:rPr>
          <w:rFonts w:cs="Times New Roman"/>
          <w:sz w:val="24"/>
          <w:szCs w:val="24"/>
          <w:lang w:val="ro-MD"/>
        </w:rPr>
        <w:t xml:space="preserve">emitente de monedă electronică, </w:t>
      </w:r>
      <w:r w:rsidR="0032534D" w:rsidRPr="00C40ED3">
        <w:rPr>
          <w:rFonts w:cs="Times New Roman"/>
          <w:sz w:val="24"/>
          <w:szCs w:val="24"/>
          <w:lang w:val="ro-MD"/>
        </w:rPr>
        <w:t>instituții</w:t>
      </w:r>
      <w:r w:rsidR="00CB6264" w:rsidRPr="00C40ED3">
        <w:rPr>
          <w:rFonts w:cs="Times New Roman"/>
          <w:sz w:val="24"/>
          <w:szCs w:val="24"/>
          <w:lang w:val="ro-MD"/>
        </w:rPr>
        <w:t xml:space="preserve"> </w:t>
      </w:r>
      <w:r w:rsidRPr="00C40ED3">
        <w:rPr>
          <w:rFonts w:cs="Times New Roman"/>
          <w:sz w:val="24"/>
          <w:szCs w:val="24"/>
          <w:lang w:val="ro-MD"/>
        </w:rPr>
        <w:t>de plată sau instituții de credit.</w:t>
      </w:r>
    </w:p>
    <w:p w14:paraId="176AE12F" w14:textId="77777777" w:rsidR="00F60F40" w:rsidRPr="00C40ED3" w:rsidRDefault="00F60F40" w:rsidP="00495187">
      <w:pPr>
        <w:tabs>
          <w:tab w:val="left" w:pos="993"/>
          <w:tab w:val="left" w:pos="1843"/>
        </w:tabs>
        <w:spacing w:after="0"/>
        <w:ind w:firstLine="567"/>
        <w:jc w:val="both"/>
        <w:rPr>
          <w:rFonts w:cs="Times New Roman"/>
          <w:i/>
          <w:iCs/>
          <w:sz w:val="24"/>
          <w:szCs w:val="24"/>
          <w:lang w:val="ro-MD"/>
        </w:rPr>
      </w:pPr>
    </w:p>
    <w:p w14:paraId="7A4D94DF"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Procedura de tratare a plângerilor</w:t>
      </w:r>
    </w:p>
    <w:p w14:paraId="0D553630" w14:textId="77777777" w:rsidR="00F50B78" w:rsidRPr="00C40ED3" w:rsidRDefault="00F50B78" w:rsidP="00495187">
      <w:pPr>
        <w:pStyle w:val="Listparagraf"/>
        <w:numPr>
          <w:ilvl w:val="1"/>
          <w:numId w:val="6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instituie și mențin proceduri eficace și transparente pentru tratarea promptă, echitabilă și consecventă a plângerilor primite de la clienți și publică descrierea respectivelor proceduri.</w:t>
      </w:r>
    </w:p>
    <w:p w14:paraId="190C76A1" w14:textId="77777777" w:rsidR="00F50B78" w:rsidRPr="00C40ED3" w:rsidRDefault="00F50B78" w:rsidP="00495187">
      <w:pPr>
        <w:pStyle w:val="Listparagraf"/>
        <w:numPr>
          <w:ilvl w:val="1"/>
          <w:numId w:val="6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Clienții trebuie să poată depune, cu titlu gratuit, plângeri adresate furnizorilor de servicii de criptoactive.</w:t>
      </w:r>
    </w:p>
    <w:p w14:paraId="0E2FB1E4" w14:textId="77777777" w:rsidR="00F50B78" w:rsidRPr="00C40ED3" w:rsidRDefault="00F50B78" w:rsidP="00495187">
      <w:pPr>
        <w:pStyle w:val="Listparagraf"/>
        <w:numPr>
          <w:ilvl w:val="1"/>
          <w:numId w:val="6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îi informează pe clienți despre posibilitatea de a depune o plângere. Furnizorii de servicii de criptoactive pun la dispoziția clienților un model de plângere și păstrează o evidență a tuturor plângerilor primite și a eventualelor măsuri luate ca răspuns la respectivele plângeri.</w:t>
      </w:r>
    </w:p>
    <w:p w14:paraId="56C84288" w14:textId="77777777" w:rsidR="00F50B78" w:rsidRPr="00C40ED3" w:rsidRDefault="00F50B78" w:rsidP="00495187">
      <w:pPr>
        <w:pStyle w:val="Listparagraf"/>
        <w:numPr>
          <w:ilvl w:val="1"/>
          <w:numId w:val="67"/>
        </w:numPr>
        <w:tabs>
          <w:tab w:val="left" w:pos="993"/>
          <w:tab w:val="left" w:pos="1843"/>
        </w:tabs>
        <w:spacing w:after="0"/>
        <w:ind w:left="0" w:firstLine="567"/>
        <w:jc w:val="both"/>
        <w:rPr>
          <w:rFonts w:cs="Times New Roman"/>
          <w:sz w:val="24"/>
          <w:szCs w:val="24"/>
          <w:lang w:val="ro-MD"/>
        </w:rPr>
      </w:pPr>
      <w:bookmarkStart w:id="90" w:name="_Hlk202804151"/>
      <w:r w:rsidRPr="00C40ED3">
        <w:rPr>
          <w:rFonts w:cs="Times New Roman"/>
          <w:sz w:val="24"/>
          <w:szCs w:val="24"/>
          <w:lang w:val="ro-MD"/>
        </w:rPr>
        <w:t xml:space="preserve">Furnizorii de servicii de criptoactive </w:t>
      </w:r>
      <w:bookmarkEnd w:id="90"/>
      <w:r w:rsidRPr="00C40ED3">
        <w:rPr>
          <w:rFonts w:cs="Times New Roman"/>
          <w:sz w:val="24"/>
          <w:szCs w:val="24"/>
          <w:lang w:val="ro-MD"/>
        </w:rPr>
        <w:t>analizează toate plângerile în timp util și în mod corect și le comunică clienților rezultatul acestor analize într-un termen rezonabil.</w:t>
      </w:r>
      <w:r w:rsidR="00B34C8A" w:rsidRPr="00C40ED3">
        <w:rPr>
          <w:rFonts w:cs="Times New Roman"/>
          <w:sz w:val="24"/>
          <w:szCs w:val="24"/>
          <w:lang w:val="ro-MD"/>
        </w:rPr>
        <w:t xml:space="preserve"> </w:t>
      </w:r>
      <w:r w:rsidR="00D30CCA" w:rsidRPr="00C40ED3">
        <w:rPr>
          <w:rFonts w:cs="Times New Roman"/>
          <w:sz w:val="24"/>
          <w:szCs w:val="24"/>
          <w:lang w:val="ro-MD"/>
        </w:rPr>
        <w:t>D</w:t>
      </w:r>
      <w:r w:rsidR="00B34C8A" w:rsidRPr="00C40ED3">
        <w:rPr>
          <w:rFonts w:cs="Times New Roman"/>
          <w:sz w:val="24"/>
          <w:szCs w:val="24"/>
          <w:lang w:val="ro-MD"/>
        </w:rPr>
        <w:t xml:space="preserve">ecizia </w:t>
      </w:r>
      <w:r w:rsidR="00D30CCA" w:rsidRPr="00C40ED3">
        <w:rPr>
          <w:rFonts w:cs="Times New Roman"/>
          <w:sz w:val="24"/>
          <w:szCs w:val="24"/>
          <w:lang w:val="ro-MD"/>
        </w:rPr>
        <w:t xml:space="preserve">furnizorilor de servicii de criptoactive </w:t>
      </w:r>
      <w:r w:rsidR="00B34C8A" w:rsidRPr="00C40ED3">
        <w:rPr>
          <w:rFonts w:cs="Times New Roman"/>
          <w:sz w:val="24"/>
          <w:szCs w:val="24"/>
          <w:lang w:val="ro-MD"/>
        </w:rPr>
        <w:t>cu privire la o plângere</w:t>
      </w:r>
      <w:r w:rsidR="00D30CCA" w:rsidRPr="00C40ED3">
        <w:rPr>
          <w:rFonts w:cs="Times New Roman"/>
          <w:sz w:val="24"/>
          <w:szCs w:val="24"/>
          <w:lang w:val="ro-MD"/>
        </w:rPr>
        <w:t xml:space="preserve"> se comunică clienților</w:t>
      </w:r>
      <w:r w:rsidR="00B34C8A" w:rsidRPr="00C40ED3">
        <w:rPr>
          <w:rFonts w:cs="Times New Roman"/>
          <w:sz w:val="24"/>
          <w:szCs w:val="24"/>
          <w:lang w:val="ro-MD"/>
        </w:rPr>
        <w:t xml:space="preserve">, fără întârzieri nejustificate, cât mai curând posibil, </w:t>
      </w:r>
      <w:r w:rsidR="0078169F" w:rsidRPr="00C40ED3">
        <w:rPr>
          <w:rFonts w:cs="Times New Roman"/>
          <w:sz w:val="24"/>
          <w:szCs w:val="24"/>
          <w:lang w:val="ro-MD"/>
        </w:rPr>
        <w:t xml:space="preserve">în termen de cel mult </w:t>
      </w:r>
      <w:r w:rsidR="002E3803" w:rsidRPr="00C40ED3">
        <w:rPr>
          <w:rFonts w:cs="Times New Roman"/>
          <w:sz w:val="24"/>
          <w:szCs w:val="24"/>
          <w:lang w:val="ro-MD"/>
        </w:rPr>
        <w:t>15</w:t>
      </w:r>
      <w:r w:rsidR="00B34C8A" w:rsidRPr="00C40ED3">
        <w:rPr>
          <w:rFonts w:cs="Times New Roman"/>
          <w:sz w:val="24"/>
          <w:szCs w:val="24"/>
          <w:lang w:val="ro-MD"/>
        </w:rPr>
        <w:t xml:space="preserve"> zile </w:t>
      </w:r>
      <w:r w:rsidR="002E3803" w:rsidRPr="00C40ED3">
        <w:rPr>
          <w:rFonts w:cs="Times New Roman"/>
          <w:sz w:val="24"/>
          <w:szCs w:val="24"/>
          <w:lang w:val="ro-MD"/>
        </w:rPr>
        <w:t>lucrătoare</w:t>
      </w:r>
      <w:r w:rsidR="00B34C8A" w:rsidRPr="00C40ED3">
        <w:rPr>
          <w:rFonts w:cs="Times New Roman"/>
          <w:sz w:val="24"/>
          <w:szCs w:val="24"/>
          <w:lang w:val="ro-MD"/>
        </w:rPr>
        <w:t xml:space="preserve"> de la data primi</w:t>
      </w:r>
      <w:r w:rsidR="0078169F" w:rsidRPr="00C40ED3">
        <w:rPr>
          <w:rFonts w:cs="Times New Roman"/>
          <w:sz w:val="24"/>
          <w:szCs w:val="24"/>
          <w:lang w:val="ro-MD"/>
        </w:rPr>
        <w:t>rii</w:t>
      </w:r>
      <w:r w:rsidR="00B34C8A" w:rsidRPr="00C40ED3">
        <w:rPr>
          <w:rFonts w:cs="Times New Roman"/>
          <w:sz w:val="24"/>
          <w:szCs w:val="24"/>
          <w:lang w:val="ro-MD"/>
        </w:rPr>
        <w:t xml:space="preserve"> plânger</w:t>
      </w:r>
      <w:r w:rsidR="0078169F" w:rsidRPr="00C40ED3">
        <w:rPr>
          <w:rFonts w:cs="Times New Roman"/>
          <w:sz w:val="24"/>
          <w:szCs w:val="24"/>
          <w:lang w:val="ro-MD"/>
        </w:rPr>
        <w:t>ii</w:t>
      </w:r>
      <w:r w:rsidR="00B34C8A" w:rsidRPr="00C40ED3">
        <w:rPr>
          <w:rFonts w:cs="Times New Roman"/>
          <w:sz w:val="24"/>
          <w:szCs w:val="24"/>
          <w:lang w:val="ro-MD"/>
        </w:rPr>
        <w:t>.</w:t>
      </w:r>
      <w:r w:rsidR="009E1332" w:rsidRPr="00C40ED3">
        <w:rPr>
          <w:rFonts w:cs="Times New Roman"/>
          <w:sz w:val="24"/>
          <w:szCs w:val="24"/>
          <w:lang w:val="ro-MD"/>
        </w:rPr>
        <w:t xml:space="preserve"> </w:t>
      </w:r>
      <w:r w:rsidR="00B34C8A" w:rsidRPr="00C40ED3">
        <w:rPr>
          <w:rFonts w:cs="Times New Roman"/>
          <w:sz w:val="24"/>
          <w:szCs w:val="24"/>
          <w:lang w:val="ro-MD"/>
        </w:rPr>
        <w:t>În cazul în care, în situații excepționale, decizia cu privire la o plângere nu poate fi furnizată în termenul prevăzut, furnizorii de servicii de criptoactive informează obligatoriu clienții, fără întârzieri nejustificate, cu privire la motivele întârzieri</w:t>
      </w:r>
      <w:r w:rsidR="002E3803" w:rsidRPr="00C40ED3">
        <w:rPr>
          <w:rFonts w:cs="Times New Roman"/>
          <w:sz w:val="24"/>
          <w:szCs w:val="24"/>
          <w:lang w:val="ro-MD"/>
        </w:rPr>
        <w:t>i</w:t>
      </w:r>
      <w:r w:rsidR="00B34C8A" w:rsidRPr="00C40ED3">
        <w:rPr>
          <w:rFonts w:cs="Times New Roman"/>
          <w:sz w:val="24"/>
          <w:szCs w:val="24"/>
          <w:lang w:val="ro-MD"/>
        </w:rPr>
        <w:t xml:space="preserve"> și la data preconizată până la care va fi emisă decizi</w:t>
      </w:r>
      <w:r w:rsidR="00163B0C" w:rsidRPr="00C40ED3">
        <w:rPr>
          <w:rFonts w:cs="Times New Roman"/>
          <w:sz w:val="24"/>
          <w:szCs w:val="24"/>
          <w:lang w:val="ro-MD"/>
        </w:rPr>
        <w:t>a</w:t>
      </w:r>
      <w:r w:rsidR="002E3803" w:rsidRPr="00C40ED3">
        <w:rPr>
          <w:rFonts w:cs="Times New Roman"/>
          <w:sz w:val="24"/>
          <w:szCs w:val="24"/>
          <w:lang w:val="ro-MD"/>
        </w:rPr>
        <w:t>, dar care nu poate depăși 2 luni de la data primirii plângerii</w:t>
      </w:r>
      <w:r w:rsidR="00B34C8A" w:rsidRPr="00C40ED3">
        <w:rPr>
          <w:rFonts w:cs="Times New Roman"/>
          <w:sz w:val="24"/>
          <w:szCs w:val="24"/>
          <w:lang w:val="ro-MD"/>
        </w:rPr>
        <w:t>.</w:t>
      </w:r>
    </w:p>
    <w:p w14:paraId="5BAD38EA" w14:textId="47A6B7F0" w:rsidR="00F50B78" w:rsidRPr="00C40ED3" w:rsidRDefault="00F5323E" w:rsidP="00495187">
      <w:pPr>
        <w:pStyle w:val="Listparagraf"/>
        <w:numPr>
          <w:ilvl w:val="1"/>
          <w:numId w:val="67"/>
        </w:numPr>
        <w:tabs>
          <w:tab w:val="left" w:pos="993"/>
          <w:tab w:val="left" w:pos="1843"/>
        </w:tabs>
        <w:spacing w:after="0"/>
        <w:ind w:left="0" w:firstLine="567"/>
        <w:jc w:val="both"/>
        <w:rPr>
          <w:rFonts w:cs="Times New Roman"/>
          <w:sz w:val="24"/>
          <w:szCs w:val="24"/>
          <w:lang w:val="ro-MD"/>
        </w:rPr>
      </w:pPr>
      <w:bookmarkStart w:id="91" w:name="_Hlk186705338"/>
      <w:r w:rsidRPr="00C40ED3">
        <w:rPr>
          <w:rFonts w:cs="Times New Roman"/>
          <w:sz w:val="24"/>
          <w:szCs w:val="24"/>
          <w:lang w:val="ro-MD"/>
        </w:rPr>
        <w:t>Comisia Națională</w:t>
      </w:r>
      <w:r w:rsidR="00AE7276" w:rsidRPr="00C40ED3">
        <w:rPr>
          <w:rFonts w:cs="Times New Roman"/>
          <w:sz w:val="24"/>
          <w:szCs w:val="24"/>
          <w:lang w:val="ro-MD"/>
        </w:rPr>
        <w:t xml:space="preserve"> </w:t>
      </w:r>
      <w:r w:rsidR="00917DCC" w:rsidRPr="00C40ED3">
        <w:rPr>
          <w:rFonts w:cs="Times New Roman"/>
          <w:sz w:val="24"/>
          <w:szCs w:val="24"/>
          <w:lang w:val="ro-MD"/>
        </w:rPr>
        <w:t>adoptă</w:t>
      </w:r>
      <w:r w:rsidR="00917DCC" w:rsidRPr="00C40ED3" w:rsidDel="00E0462A">
        <w:rPr>
          <w:rFonts w:cs="Times New Roman"/>
          <w:sz w:val="24"/>
          <w:szCs w:val="24"/>
          <w:lang w:val="ro-MD"/>
        </w:rPr>
        <w:t xml:space="preserve"> </w:t>
      </w:r>
      <w:r w:rsidR="00E0462A" w:rsidRPr="00C40ED3">
        <w:rPr>
          <w:rFonts w:cs="Times New Roman"/>
          <w:sz w:val="24"/>
          <w:szCs w:val="24"/>
          <w:lang w:val="ro-MD"/>
        </w:rPr>
        <w:t xml:space="preserve">acte normative </w:t>
      </w:r>
      <w:r w:rsidR="009E1332" w:rsidRPr="00C40ED3">
        <w:rPr>
          <w:rFonts w:cs="Times New Roman"/>
          <w:sz w:val="24"/>
          <w:szCs w:val="24"/>
          <w:lang w:val="ro-MD"/>
        </w:rPr>
        <w:t xml:space="preserve"> </w:t>
      </w:r>
      <w:r w:rsidR="00F50B78" w:rsidRPr="00C40ED3">
        <w:rPr>
          <w:rFonts w:cs="Times New Roman"/>
          <w:sz w:val="24"/>
          <w:szCs w:val="24"/>
          <w:lang w:val="ro-MD"/>
        </w:rPr>
        <w:t>de reglementare</w:t>
      </w:r>
      <w:r w:rsidR="00B12991" w:rsidRPr="00C40ED3">
        <w:rPr>
          <w:rFonts w:cs="Times New Roman"/>
          <w:sz w:val="24"/>
          <w:szCs w:val="24"/>
          <w:lang w:val="ro-MD"/>
        </w:rPr>
        <w:t xml:space="preserve"> </w:t>
      </w:r>
      <w:r w:rsidR="00F50B78" w:rsidRPr="00C40ED3">
        <w:rPr>
          <w:rFonts w:cs="Times New Roman"/>
          <w:sz w:val="24"/>
          <w:szCs w:val="24"/>
          <w:lang w:val="ro-MD"/>
        </w:rPr>
        <w:t xml:space="preserve"> </w:t>
      </w:r>
      <w:r w:rsidR="00AD05A4" w:rsidRPr="00C40ED3">
        <w:rPr>
          <w:rFonts w:cs="Times New Roman"/>
          <w:sz w:val="24"/>
          <w:szCs w:val="24"/>
          <w:lang w:val="ro-MD"/>
        </w:rPr>
        <w:t xml:space="preserve">în vederea stabilirii </w:t>
      </w:r>
      <w:r w:rsidR="00917DCC" w:rsidRPr="00C40ED3">
        <w:rPr>
          <w:rFonts w:cs="Times New Roman"/>
          <w:sz w:val="24"/>
          <w:szCs w:val="24"/>
          <w:lang w:val="ro-MD"/>
        </w:rPr>
        <w:t xml:space="preserve">cerințelor și/sau </w:t>
      </w:r>
      <w:r w:rsidR="00AD05A4" w:rsidRPr="00C40ED3">
        <w:rPr>
          <w:rFonts w:cs="Times New Roman"/>
          <w:sz w:val="24"/>
          <w:szCs w:val="24"/>
          <w:lang w:val="ro-MD"/>
        </w:rPr>
        <w:t>standardelor tehnice privind</w:t>
      </w:r>
      <w:r w:rsidR="00F50B78" w:rsidRPr="00C40ED3">
        <w:rPr>
          <w:rFonts w:cs="Times New Roman"/>
          <w:sz w:val="24"/>
          <w:szCs w:val="24"/>
          <w:lang w:val="ro-MD"/>
        </w:rPr>
        <w:t xml:space="preserve"> detali</w:t>
      </w:r>
      <w:r w:rsidR="00AD05A4" w:rsidRPr="00C40ED3">
        <w:rPr>
          <w:rFonts w:cs="Times New Roman"/>
          <w:sz w:val="24"/>
          <w:szCs w:val="24"/>
          <w:lang w:val="ro-MD"/>
        </w:rPr>
        <w:t>ere</w:t>
      </w:r>
      <w:r w:rsidR="00F50B78" w:rsidRPr="00C40ED3">
        <w:rPr>
          <w:rFonts w:cs="Times New Roman"/>
          <w:sz w:val="24"/>
          <w:szCs w:val="24"/>
          <w:lang w:val="ro-MD"/>
        </w:rPr>
        <w:t>a cerințel</w:t>
      </w:r>
      <w:r w:rsidR="00AD05A4" w:rsidRPr="00C40ED3">
        <w:rPr>
          <w:rFonts w:cs="Times New Roman"/>
          <w:sz w:val="24"/>
          <w:szCs w:val="24"/>
          <w:lang w:val="ro-MD"/>
        </w:rPr>
        <w:t>or</w:t>
      </w:r>
      <w:r w:rsidR="00F50B78" w:rsidRPr="00C40ED3">
        <w:rPr>
          <w:rFonts w:cs="Times New Roman"/>
          <w:sz w:val="24"/>
          <w:szCs w:val="24"/>
          <w:lang w:val="ro-MD"/>
        </w:rPr>
        <w:t>, modelel</w:t>
      </w:r>
      <w:r w:rsidR="00AD05A4" w:rsidRPr="00C40ED3">
        <w:rPr>
          <w:rFonts w:cs="Times New Roman"/>
          <w:sz w:val="24"/>
          <w:szCs w:val="24"/>
          <w:lang w:val="ro-MD"/>
        </w:rPr>
        <w:t>or</w:t>
      </w:r>
      <w:r w:rsidR="000339D6" w:rsidRPr="00C40ED3">
        <w:rPr>
          <w:rFonts w:cs="Times New Roman"/>
          <w:sz w:val="24"/>
          <w:szCs w:val="24"/>
          <w:lang w:val="ro-MD"/>
        </w:rPr>
        <w:t>, termene</w:t>
      </w:r>
      <w:r w:rsidR="00AD05A4" w:rsidRPr="00C40ED3">
        <w:rPr>
          <w:rFonts w:cs="Times New Roman"/>
          <w:sz w:val="24"/>
          <w:szCs w:val="24"/>
          <w:lang w:val="ro-MD"/>
        </w:rPr>
        <w:t>lor</w:t>
      </w:r>
      <w:r w:rsidR="00F50B78" w:rsidRPr="00C40ED3">
        <w:rPr>
          <w:rFonts w:cs="Times New Roman"/>
          <w:sz w:val="24"/>
          <w:szCs w:val="24"/>
          <w:lang w:val="ro-MD"/>
        </w:rPr>
        <w:t xml:space="preserve"> și proceduril</w:t>
      </w:r>
      <w:r w:rsidR="00AD05A4" w:rsidRPr="00C40ED3">
        <w:rPr>
          <w:rFonts w:cs="Times New Roman"/>
          <w:sz w:val="24"/>
          <w:szCs w:val="24"/>
          <w:lang w:val="ro-MD"/>
        </w:rPr>
        <w:t>or</w:t>
      </w:r>
      <w:r w:rsidR="00F50B78" w:rsidRPr="00C40ED3">
        <w:rPr>
          <w:rFonts w:cs="Times New Roman"/>
          <w:sz w:val="24"/>
          <w:szCs w:val="24"/>
          <w:lang w:val="ro-MD"/>
        </w:rPr>
        <w:t xml:space="preserve"> pentru tratarea plângerilor</w:t>
      </w:r>
      <w:r w:rsidR="004C1EBE" w:rsidRPr="00C40ED3">
        <w:rPr>
          <w:rFonts w:cs="Times New Roman"/>
          <w:sz w:val="24"/>
          <w:szCs w:val="24"/>
          <w:lang w:val="ro-MD"/>
        </w:rPr>
        <w:t xml:space="preserve"> adresate </w:t>
      </w:r>
      <w:r w:rsidR="004411AD" w:rsidRPr="00C40ED3">
        <w:rPr>
          <w:rFonts w:cs="Times New Roman"/>
          <w:sz w:val="24"/>
          <w:szCs w:val="24"/>
          <w:lang w:val="ro-MD"/>
        </w:rPr>
        <w:t xml:space="preserve">tuturor </w:t>
      </w:r>
      <w:r w:rsidR="004C1EBE" w:rsidRPr="00C40ED3">
        <w:rPr>
          <w:rFonts w:cs="Times New Roman"/>
          <w:sz w:val="24"/>
          <w:szCs w:val="24"/>
          <w:lang w:val="ro-MD"/>
        </w:rPr>
        <w:t>furnizorilor de servicii de criptoactive</w:t>
      </w:r>
      <w:r w:rsidR="00F50B78" w:rsidRPr="00C40ED3">
        <w:rPr>
          <w:rFonts w:cs="Times New Roman"/>
          <w:sz w:val="24"/>
          <w:szCs w:val="24"/>
          <w:lang w:val="ro-MD"/>
        </w:rPr>
        <w:t>.</w:t>
      </w:r>
    </w:p>
    <w:bookmarkEnd w:id="91"/>
    <w:p w14:paraId="1F6D5D39" w14:textId="77777777" w:rsidR="000976A9" w:rsidRPr="00C40ED3" w:rsidRDefault="000976A9" w:rsidP="00495187">
      <w:pPr>
        <w:tabs>
          <w:tab w:val="left" w:pos="993"/>
          <w:tab w:val="left" w:pos="1843"/>
        </w:tabs>
        <w:spacing w:after="0"/>
        <w:ind w:firstLine="567"/>
        <w:jc w:val="both"/>
        <w:rPr>
          <w:rFonts w:cs="Times New Roman"/>
          <w:i/>
          <w:iCs/>
          <w:sz w:val="24"/>
          <w:szCs w:val="24"/>
          <w:lang w:val="ro-MD"/>
        </w:rPr>
      </w:pPr>
    </w:p>
    <w:p w14:paraId="419E22FB"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Identificarea, prevenirea, gestionarea și divulgarea conflictelor de interese</w:t>
      </w:r>
    </w:p>
    <w:p w14:paraId="6AB0D7C4" w14:textId="77777777" w:rsidR="00F50B78" w:rsidRPr="00C40ED3" w:rsidRDefault="00F50B78" w:rsidP="00495187">
      <w:pPr>
        <w:pStyle w:val="Listparagraf"/>
        <w:numPr>
          <w:ilvl w:val="1"/>
          <w:numId w:val="6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Ținând seama de amploarea, natura și gama serviciilor de criptoactive furnizate, furnizorii de servicii de criptoactive pun în aplicare și mențin politici și proceduri eficace de identificare, prevenire, gestionare și divulgare a conflictelor de interese dintre următorii:</w:t>
      </w:r>
    </w:p>
    <w:p w14:paraId="1D525937" w14:textId="77777777" w:rsidR="000976A9" w:rsidRPr="00C40ED3" w:rsidRDefault="000976A9" w:rsidP="00495187">
      <w:pPr>
        <w:pStyle w:val="Listparagraf"/>
        <w:numPr>
          <w:ilvl w:val="2"/>
          <w:numId w:val="18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înșiși și:</w:t>
      </w:r>
    </w:p>
    <w:p w14:paraId="7B3552BE" w14:textId="77777777" w:rsidR="000976A9" w:rsidRPr="00C40ED3"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acționarii sau asociații lor;</w:t>
      </w:r>
    </w:p>
    <w:p w14:paraId="47B432F7" w14:textId="77777777" w:rsidR="000976A9" w:rsidRPr="00C40ED3"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orice persoană legată direct sau indirect de furnizorii de servicii de criptoactive ori acționarii sau asociații acestora, prin control;</w:t>
      </w:r>
    </w:p>
    <w:p w14:paraId="671415F4" w14:textId="77777777" w:rsidR="000976A9" w:rsidRPr="00C40ED3"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membrii organelor lor de conducere;</w:t>
      </w:r>
    </w:p>
    <w:p w14:paraId="089B24E2" w14:textId="77777777" w:rsidR="000976A9" w:rsidRPr="00C40ED3"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angajații lor; sau</w:t>
      </w:r>
    </w:p>
    <w:p w14:paraId="42E2B384" w14:textId="77777777" w:rsidR="000976A9" w:rsidRPr="00C40ED3" w:rsidRDefault="000976A9"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clienții lor; sau</w:t>
      </w:r>
    </w:p>
    <w:p w14:paraId="0E0D9863" w14:textId="77777777" w:rsidR="000976A9" w:rsidRPr="00C40ED3" w:rsidRDefault="000976A9" w:rsidP="00495187">
      <w:pPr>
        <w:pStyle w:val="Listparagraf"/>
        <w:numPr>
          <w:ilvl w:val="2"/>
          <w:numId w:val="18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doi sau mai mulți clienți care sunt într-o situație de conflict de interese unul față de celălalt.</w:t>
      </w:r>
    </w:p>
    <w:p w14:paraId="3A9BC1BE" w14:textId="36FC957D" w:rsidR="00F50B78" w:rsidRPr="00C40ED3" w:rsidRDefault="00F50B78" w:rsidP="00495187">
      <w:pPr>
        <w:pStyle w:val="Listparagraf"/>
        <w:numPr>
          <w:ilvl w:val="1"/>
          <w:numId w:val="6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le prezintă clienților și clienților potențiali într-un loc vizibil pe </w:t>
      </w:r>
      <w:r w:rsidR="0083283B" w:rsidRPr="00C40ED3">
        <w:rPr>
          <w:rFonts w:cs="Times New Roman"/>
          <w:sz w:val="24"/>
          <w:szCs w:val="24"/>
          <w:lang w:val="ro-MD"/>
        </w:rPr>
        <w:t>site-ul lor</w:t>
      </w:r>
      <w:r w:rsidR="00B62BA6" w:rsidRPr="00C40ED3">
        <w:rPr>
          <w:rFonts w:cs="Times New Roman"/>
          <w:sz w:val="24"/>
          <w:szCs w:val="24"/>
          <w:lang w:val="ro-MD"/>
        </w:rPr>
        <w:t xml:space="preserve"> web</w:t>
      </w:r>
      <w:r w:rsidRPr="00C40ED3">
        <w:rPr>
          <w:rFonts w:cs="Times New Roman"/>
          <w:sz w:val="24"/>
          <w:szCs w:val="24"/>
          <w:lang w:val="ro-MD"/>
        </w:rPr>
        <w:t xml:space="preserve"> informații privind natura generală și sursele conflictelor de interese menționate la </w:t>
      </w:r>
      <w:r w:rsidR="000104C7" w:rsidRPr="00C40ED3">
        <w:rPr>
          <w:rFonts w:cs="Times New Roman"/>
          <w:sz w:val="24"/>
          <w:szCs w:val="24"/>
          <w:lang w:val="ro-MD"/>
        </w:rPr>
        <w:t>alin.</w:t>
      </w:r>
      <w:r w:rsidRPr="00C40ED3">
        <w:rPr>
          <w:rFonts w:cs="Times New Roman"/>
          <w:sz w:val="24"/>
          <w:szCs w:val="24"/>
          <w:lang w:val="ro-MD"/>
        </w:rPr>
        <w:t xml:space="preserve"> (1), precum și măsurile luate pentru atenuarea acestora.</w:t>
      </w:r>
    </w:p>
    <w:p w14:paraId="04645D36" w14:textId="77777777" w:rsidR="00F50B78" w:rsidRPr="00C40ED3" w:rsidRDefault="00F50B78" w:rsidP="00832CFD">
      <w:pPr>
        <w:pStyle w:val="Listparagraf"/>
        <w:numPr>
          <w:ilvl w:val="1"/>
          <w:numId w:val="6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Publicarea informațiilor menționate la </w:t>
      </w:r>
      <w:r w:rsidR="000104C7" w:rsidRPr="00C40ED3">
        <w:rPr>
          <w:rFonts w:cs="Times New Roman"/>
          <w:sz w:val="24"/>
          <w:szCs w:val="24"/>
          <w:lang w:val="ro-MD"/>
        </w:rPr>
        <w:t>alin.</w:t>
      </w:r>
      <w:r w:rsidRPr="00C40ED3">
        <w:rPr>
          <w:rFonts w:cs="Times New Roman"/>
          <w:sz w:val="24"/>
          <w:szCs w:val="24"/>
          <w:lang w:val="ro-MD"/>
        </w:rPr>
        <w:t xml:space="preserve">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17F5B05A" w14:textId="77777777" w:rsidR="00F10424" w:rsidRPr="00C40ED3" w:rsidRDefault="00F50B78" w:rsidP="00832CFD">
      <w:pPr>
        <w:pStyle w:val="Listparagraf"/>
        <w:numPr>
          <w:ilvl w:val="1"/>
          <w:numId w:val="6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evaluează și cel puțin o dată pe an își revizuiesc politica privind conflictele de interese și iau toate măsurile corespunzătoare pentru remedierea eventualelor deficiențe în acest sens.</w:t>
      </w:r>
      <w:bookmarkStart w:id="92" w:name="_Hlk186705572"/>
    </w:p>
    <w:p w14:paraId="73AC8B9E" w14:textId="154BCC9F" w:rsidR="00F50B78" w:rsidRPr="00C40ED3" w:rsidRDefault="00755639" w:rsidP="00832CFD">
      <w:pPr>
        <w:pStyle w:val="Listparagraf"/>
        <w:numPr>
          <w:ilvl w:val="1"/>
          <w:numId w:val="6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9D321B" w:rsidRPr="00C40ED3">
        <w:rPr>
          <w:rFonts w:cs="Times New Roman"/>
          <w:sz w:val="24"/>
          <w:szCs w:val="24"/>
          <w:lang w:val="ro-MD"/>
        </w:rPr>
        <w:t xml:space="preserve"> </w:t>
      </w:r>
      <w:r w:rsidR="002B3331" w:rsidRPr="00C40ED3">
        <w:rPr>
          <w:rFonts w:cs="Times New Roman"/>
          <w:sz w:val="24"/>
          <w:szCs w:val="24"/>
          <w:lang w:val="ro-MD"/>
        </w:rPr>
        <w:t xml:space="preserve"> </w:t>
      </w:r>
      <w:r w:rsidRPr="00C40ED3">
        <w:rPr>
          <w:rFonts w:cs="Times New Roman"/>
          <w:sz w:val="24"/>
          <w:szCs w:val="24"/>
          <w:lang w:val="ro-MD"/>
        </w:rPr>
        <w:t xml:space="preserve">adoptă  </w:t>
      </w:r>
      <w:r w:rsidR="00E0462A" w:rsidRPr="00C40ED3">
        <w:rPr>
          <w:rFonts w:cs="Times New Roman"/>
          <w:sz w:val="24"/>
          <w:szCs w:val="24"/>
          <w:lang w:val="ro-MD"/>
        </w:rPr>
        <w:t xml:space="preserve">acte normative </w:t>
      </w:r>
      <w:r w:rsidR="009E1332" w:rsidRPr="00C40ED3">
        <w:rPr>
          <w:rFonts w:cs="Times New Roman"/>
          <w:sz w:val="24"/>
          <w:szCs w:val="24"/>
          <w:lang w:val="ro-MD"/>
        </w:rPr>
        <w:t xml:space="preserve"> </w:t>
      </w:r>
      <w:r w:rsidR="00F50B78" w:rsidRPr="00C40ED3">
        <w:rPr>
          <w:rFonts w:cs="Times New Roman"/>
          <w:sz w:val="24"/>
          <w:szCs w:val="24"/>
          <w:lang w:val="ro-MD"/>
        </w:rPr>
        <w:t>de reglementare</w:t>
      </w:r>
      <w:r w:rsidR="004411AD" w:rsidRPr="00C40ED3">
        <w:rPr>
          <w:rFonts w:cs="Times New Roman"/>
          <w:sz w:val="24"/>
          <w:szCs w:val="24"/>
          <w:lang w:val="ro-MD"/>
        </w:rPr>
        <w:t>,</w:t>
      </w:r>
      <w:r w:rsidR="00F50B78" w:rsidRPr="00C40ED3">
        <w:rPr>
          <w:rFonts w:cs="Times New Roman"/>
          <w:sz w:val="24"/>
          <w:szCs w:val="24"/>
          <w:lang w:val="ro-MD"/>
        </w:rPr>
        <w:t xml:space="preserve"> </w:t>
      </w:r>
      <w:r w:rsidR="00317AAB" w:rsidRPr="00C40ED3">
        <w:rPr>
          <w:rFonts w:cs="Times New Roman"/>
          <w:sz w:val="24"/>
          <w:szCs w:val="24"/>
          <w:lang w:val="ro-MD"/>
        </w:rPr>
        <w:t xml:space="preserve"> </w:t>
      </w:r>
      <w:r w:rsidR="00E0462A" w:rsidRPr="00C40ED3">
        <w:rPr>
          <w:rFonts w:cs="Times New Roman"/>
          <w:sz w:val="24"/>
          <w:szCs w:val="24"/>
          <w:lang w:val="ro-MD"/>
        </w:rPr>
        <w:t xml:space="preserve"> </w:t>
      </w:r>
      <w:r w:rsidR="00F50B78" w:rsidRPr="00C40ED3">
        <w:rPr>
          <w:rFonts w:cs="Times New Roman"/>
          <w:sz w:val="24"/>
          <w:szCs w:val="24"/>
          <w:lang w:val="ro-MD"/>
        </w:rPr>
        <w:t>pentru a detalia:</w:t>
      </w:r>
    </w:p>
    <w:p w14:paraId="3D75106E" w14:textId="77777777" w:rsidR="000976A9" w:rsidRPr="00C40ED3" w:rsidRDefault="000976A9" w:rsidP="00495187">
      <w:pPr>
        <w:pStyle w:val="Listparagraf"/>
        <w:numPr>
          <w:ilvl w:val="2"/>
          <w:numId w:val="18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cerințele privind politicile și procedurile menționate la </w:t>
      </w:r>
      <w:r w:rsidR="000104C7" w:rsidRPr="00C40ED3">
        <w:rPr>
          <w:rFonts w:cs="Times New Roman"/>
          <w:sz w:val="24"/>
          <w:szCs w:val="24"/>
          <w:lang w:val="ro-MD"/>
        </w:rPr>
        <w:t>alin.</w:t>
      </w:r>
      <w:r w:rsidRPr="00C40ED3">
        <w:rPr>
          <w:rFonts w:cs="Times New Roman"/>
          <w:sz w:val="24"/>
          <w:szCs w:val="24"/>
          <w:lang w:val="ro-MD"/>
        </w:rPr>
        <w:t xml:space="preserve"> (1), ținând seama de amploarea, natura și gama serviciilor de criptoactive furnizate;</w:t>
      </w:r>
    </w:p>
    <w:p w14:paraId="4F041251" w14:textId="77777777" w:rsidR="000976A9" w:rsidRPr="00C40ED3" w:rsidRDefault="000976A9" w:rsidP="00495187">
      <w:pPr>
        <w:pStyle w:val="Listparagraf"/>
        <w:numPr>
          <w:ilvl w:val="2"/>
          <w:numId w:val="18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detaliile și metodologia pentru conținutul divulgării menționate la </w:t>
      </w:r>
      <w:r w:rsidR="000104C7" w:rsidRPr="00C40ED3">
        <w:rPr>
          <w:rFonts w:cs="Times New Roman"/>
          <w:sz w:val="24"/>
          <w:szCs w:val="24"/>
          <w:lang w:val="ro-MD"/>
        </w:rPr>
        <w:t>alin.</w:t>
      </w:r>
      <w:r w:rsidRPr="00C40ED3">
        <w:rPr>
          <w:rFonts w:cs="Times New Roman"/>
          <w:sz w:val="24"/>
          <w:szCs w:val="24"/>
          <w:lang w:val="ro-MD"/>
        </w:rPr>
        <w:t xml:space="preserve"> (2)</w:t>
      </w:r>
      <w:bookmarkEnd w:id="92"/>
      <w:r w:rsidRPr="00C40ED3">
        <w:rPr>
          <w:rFonts w:cs="Times New Roman"/>
          <w:sz w:val="24"/>
          <w:szCs w:val="24"/>
          <w:lang w:val="ro-MD"/>
        </w:rPr>
        <w:t>.</w:t>
      </w:r>
    </w:p>
    <w:p w14:paraId="6A3F9CC4" w14:textId="77777777" w:rsidR="000976A9" w:rsidRPr="00C40ED3" w:rsidRDefault="000976A9" w:rsidP="00495187">
      <w:pPr>
        <w:tabs>
          <w:tab w:val="left" w:pos="993"/>
          <w:tab w:val="left" w:pos="1843"/>
        </w:tabs>
        <w:spacing w:after="0"/>
        <w:ind w:firstLine="567"/>
        <w:jc w:val="both"/>
        <w:rPr>
          <w:rFonts w:cs="Times New Roman"/>
          <w:i/>
          <w:iCs/>
          <w:sz w:val="24"/>
          <w:szCs w:val="24"/>
          <w:lang w:val="ro-MD"/>
        </w:rPr>
      </w:pPr>
    </w:p>
    <w:p w14:paraId="256E0843"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Externalizarea</w:t>
      </w:r>
    </w:p>
    <w:p w14:paraId="093FABE3" w14:textId="09C58763" w:rsidR="00F50B78" w:rsidRPr="00C40ED3" w:rsidRDefault="00F50B78" w:rsidP="00832CFD">
      <w:pPr>
        <w:pStyle w:val="Listparagraf"/>
        <w:numPr>
          <w:ilvl w:val="1"/>
          <w:numId w:val="6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externalizează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w:t>
      </w:r>
      <w:r w:rsidR="00612E23" w:rsidRPr="00C40ED3">
        <w:rPr>
          <w:rFonts w:cs="Times New Roman"/>
          <w:sz w:val="24"/>
          <w:szCs w:val="24"/>
          <w:lang w:val="ro-MD"/>
        </w:rPr>
        <w:t xml:space="preserve">capitol </w:t>
      </w:r>
      <w:r w:rsidRPr="00C40ED3">
        <w:rPr>
          <w:rFonts w:cs="Times New Roman"/>
          <w:sz w:val="24"/>
          <w:szCs w:val="24"/>
          <w:lang w:val="ro-MD"/>
        </w:rPr>
        <w:t>și se asigură în permanență că sunt îndeplinite cumulativ condițiile următoare:</w:t>
      </w:r>
    </w:p>
    <w:p w14:paraId="6AB1EA1F" w14:textId="77777777" w:rsidR="000976A9" w:rsidRPr="00C40ED3" w:rsidRDefault="000976A9" w:rsidP="00832CFD">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externalizarea nu are ca rezultat delegarea responsabilității furnizorilor de servicii de criptoactive;</w:t>
      </w:r>
    </w:p>
    <w:p w14:paraId="466F8C1D" w14:textId="77777777" w:rsidR="000976A9" w:rsidRPr="00C40ED3" w:rsidRDefault="000976A9" w:rsidP="00832CFD">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externalizarea nu modifică relația dintre furnizorii de servicii de criptoactive și clienții lor și nici obligațiile furnizorilor de servicii de criptoactive față de clienții lor;</w:t>
      </w:r>
    </w:p>
    <w:p w14:paraId="405F211B" w14:textId="77777777" w:rsidR="000976A9" w:rsidRPr="00C40ED3" w:rsidRDefault="000976A9" w:rsidP="00495187">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externalizarea nu modifică condițiile de autorizare a furnizorilor de servicii de criptoactive;</w:t>
      </w:r>
    </w:p>
    <w:p w14:paraId="1C85EA38" w14:textId="4542C836" w:rsidR="000976A9" w:rsidRPr="00C40ED3" w:rsidRDefault="000976A9" w:rsidP="00495187">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terții implicați în externalizare cooperează cu </w:t>
      </w:r>
      <w:r w:rsidR="001D7C42" w:rsidRPr="00C40ED3">
        <w:rPr>
          <w:rFonts w:cs="Times New Roman"/>
          <w:sz w:val="24"/>
          <w:szCs w:val="24"/>
          <w:lang w:val="ro-MD"/>
        </w:rPr>
        <w:t>Comisia Națională</w:t>
      </w:r>
      <w:r w:rsidRPr="00C40ED3">
        <w:rPr>
          <w:rFonts w:cs="Times New Roman"/>
          <w:sz w:val="24"/>
          <w:szCs w:val="24"/>
          <w:lang w:val="ro-MD"/>
        </w:rPr>
        <w:t xml:space="preserve">, iar externalizarea nu împiedică exercitarea funcțiilor de supraveghere ale autorităților competente </w:t>
      </w:r>
      <w:r w:rsidR="00FA5D23" w:rsidRPr="00C40ED3">
        <w:rPr>
          <w:rFonts w:cs="Times New Roman"/>
          <w:sz w:val="24"/>
          <w:szCs w:val="24"/>
          <w:lang w:val="ro-MD"/>
        </w:rPr>
        <w:t xml:space="preserve">respective </w:t>
      </w:r>
      <w:r w:rsidRPr="00C40ED3">
        <w:rPr>
          <w:rFonts w:cs="Times New Roman"/>
          <w:sz w:val="24"/>
          <w:szCs w:val="24"/>
          <w:lang w:val="ro-MD"/>
        </w:rPr>
        <w:t>și nici accesul la fața locului pentru a obține informațiile relevante necesare pentru îndeplinirea acestor funcții;</w:t>
      </w:r>
    </w:p>
    <w:p w14:paraId="58771EEA" w14:textId="77777777" w:rsidR="000976A9" w:rsidRPr="00C40ED3" w:rsidRDefault="000976A9" w:rsidP="00495187">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de servicii de criptoactive păstrează cunoștințele de specialitate și resursele necesare pentru evaluarea calității serviciilor furnizate, pentru supravegherea eficace a serviciilor externalizate și pentru gestionarea continuă a riscurilor asociate externalizării;</w:t>
      </w:r>
    </w:p>
    <w:p w14:paraId="6CE9D62A" w14:textId="77777777" w:rsidR="000976A9" w:rsidRPr="00C40ED3" w:rsidRDefault="000976A9" w:rsidP="00495187">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de servicii de criptoactive au acces direct la informațiile relevante privind serviciile externalizate;</w:t>
      </w:r>
    </w:p>
    <w:p w14:paraId="61C9FD52" w14:textId="77777777" w:rsidR="000976A9" w:rsidRPr="00C40ED3" w:rsidRDefault="000976A9" w:rsidP="00495187">
      <w:pPr>
        <w:pStyle w:val="Listparagraf"/>
        <w:numPr>
          <w:ilvl w:val="2"/>
          <w:numId w:val="18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de servicii de criptoactive se asigură că terții implicați în externalizare îndeplinesc standardele de protecție a datelor.</w:t>
      </w:r>
    </w:p>
    <w:p w14:paraId="1D081A91" w14:textId="2E07A3F3" w:rsidR="00F50B78" w:rsidRPr="00C40ED3" w:rsidRDefault="00F50B7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lit.</w:t>
      </w:r>
      <w:r w:rsidRPr="00C40ED3">
        <w:rPr>
          <w:rFonts w:cs="Times New Roman"/>
          <w:sz w:val="24"/>
          <w:szCs w:val="24"/>
          <w:lang w:val="ro-MD"/>
        </w:rPr>
        <w:t xml:space="preserve"> (g)</w:t>
      </w:r>
      <w:r w:rsidR="00CB7FC9" w:rsidRPr="00C40ED3">
        <w:rPr>
          <w:rFonts w:cs="Times New Roman"/>
          <w:sz w:val="24"/>
          <w:szCs w:val="24"/>
          <w:lang w:val="ro-MD"/>
        </w:rPr>
        <w:t xml:space="preserve"> din prezentul alineat</w:t>
      </w:r>
      <w:r w:rsidRPr="00C40ED3">
        <w:rPr>
          <w:rFonts w:cs="Times New Roman"/>
          <w:sz w:val="24"/>
          <w:szCs w:val="24"/>
          <w:lang w:val="ro-MD"/>
        </w:rPr>
        <w:t xml:space="preserve">, furnizorii de servicii de criptoactive au responsabilitatea de a se asigura că standardele de protecție a datelor sunt stabilite în acordurile scrise menționate la </w:t>
      </w:r>
      <w:r w:rsidR="000104C7" w:rsidRPr="00C40ED3">
        <w:rPr>
          <w:rFonts w:cs="Times New Roman"/>
          <w:sz w:val="24"/>
          <w:szCs w:val="24"/>
          <w:lang w:val="ro-MD"/>
        </w:rPr>
        <w:t>alin.</w:t>
      </w:r>
      <w:r w:rsidRPr="00C40ED3">
        <w:rPr>
          <w:rFonts w:cs="Times New Roman"/>
          <w:sz w:val="24"/>
          <w:szCs w:val="24"/>
          <w:lang w:val="ro-MD"/>
        </w:rPr>
        <w:t xml:space="preserve"> (3).</w:t>
      </w:r>
    </w:p>
    <w:p w14:paraId="5AEFF61B" w14:textId="77777777" w:rsidR="00F50B78" w:rsidRPr="00C40ED3" w:rsidRDefault="00F50B78" w:rsidP="00495187">
      <w:pPr>
        <w:pStyle w:val="Listparagraf"/>
        <w:numPr>
          <w:ilvl w:val="1"/>
          <w:numId w:val="6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au o politică în ceea ce privește externalizarea, inclusiv în ceea ce privește planurile pentru situații neprevăzute și strategiile de ieșire, ținând seama de amploarea, natura și gama serviciilor de criptoactive furnizate.</w:t>
      </w:r>
    </w:p>
    <w:p w14:paraId="42C143F3" w14:textId="2F48D674" w:rsidR="00F50B78" w:rsidRPr="00C40ED3" w:rsidRDefault="00F50B78" w:rsidP="00495187">
      <w:pPr>
        <w:pStyle w:val="Listparagraf"/>
        <w:numPr>
          <w:ilvl w:val="1"/>
          <w:numId w:val="6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precizează într-un acord scris drepturile și obligațiile care le revin, precum și pe cele ale terților către care externalizează servicii sau activități. Acordurile de externalizare prevăd dreptul furnizorilor de servicii de criptoactive de a </w:t>
      </w:r>
      <w:r w:rsidR="00BB1E75" w:rsidRPr="00C40ED3">
        <w:rPr>
          <w:rFonts w:cs="Times New Roman"/>
          <w:sz w:val="24"/>
          <w:szCs w:val="24"/>
          <w:lang w:val="ro-MD"/>
        </w:rPr>
        <w:t xml:space="preserve">rezoluționa </w:t>
      </w:r>
      <w:r w:rsidRPr="00C40ED3">
        <w:rPr>
          <w:rFonts w:cs="Times New Roman"/>
          <w:sz w:val="24"/>
          <w:szCs w:val="24"/>
          <w:lang w:val="ro-MD"/>
        </w:rPr>
        <w:t>acordurile respective.</w:t>
      </w:r>
    </w:p>
    <w:p w14:paraId="0B588876" w14:textId="735BC6EA" w:rsidR="00F50B78" w:rsidRPr="00C40ED3" w:rsidRDefault="00F50B78" w:rsidP="00832CFD">
      <w:pPr>
        <w:pStyle w:val="Listparagraf"/>
        <w:numPr>
          <w:ilvl w:val="1"/>
          <w:numId w:val="6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și terții </w:t>
      </w:r>
      <w:r w:rsidR="00AE7276" w:rsidRPr="00C40ED3">
        <w:rPr>
          <w:rFonts w:cs="Times New Roman"/>
          <w:sz w:val="24"/>
          <w:szCs w:val="24"/>
          <w:lang w:val="ro-MD"/>
        </w:rPr>
        <w:t>notifică obligatoriu</w:t>
      </w:r>
      <w:r w:rsidRPr="00C40ED3">
        <w:rPr>
          <w:rFonts w:cs="Times New Roman"/>
          <w:sz w:val="24"/>
          <w:szCs w:val="24"/>
          <w:lang w:val="ro-MD"/>
        </w:rPr>
        <w:t xml:space="preserve"> </w:t>
      </w:r>
      <w:r w:rsidR="00340116" w:rsidRPr="00C40ED3">
        <w:rPr>
          <w:rFonts w:cs="Times New Roman"/>
          <w:sz w:val="24"/>
          <w:szCs w:val="24"/>
          <w:lang w:val="ro-MD"/>
        </w:rPr>
        <w:t>Comisie Naționale</w:t>
      </w:r>
      <w:r w:rsidR="00E0462A" w:rsidRPr="00C40ED3">
        <w:rPr>
          <w:rFonts w:cs="Times New Roman"/>
          <w:sz w:val="24"/>
          <w:szCs w:val="24"/>
          <w:lang w:val="ro-MD"/>
        </w:rPr>
        <w:t xml:space="preserve"> </w:t>
      </w:r>
      <w:r w:rsidRPr="00C40ED3">
        <w:rPr>
          <w:rFonts w:cs="Times New Roman"/>
          <w:sz w:val="24"/>
          <w:szCs w:val="24"/>
          <w:lang w:val="ro-MD"/>
        </w:rPr>
        <w:t xml:space="preserve">și altor autorități </w:t>
      </w:r>
      <w:r w:rsidR="00E0462A" w:rsidRPr="00C40ED3">
        <w:rPr>
          <w:rFonts w:cs="Times New Roman"/>
          <w:sz w:val="24"/>
          <w:szCs w:val="24"/>
          <w:lang w:val="ro-MD"/>
        </w:rPr>
        <w:t>de</w:t>
      </w:r>
      <w:r w:rsidR="00340116" w:rsidRPr="00C40ED3">
        <w:rPr>
          <w:rFonts w:cs="Times New Roman"/>
          <w:sz w:val="24"/>
          <w:szCs w:val="24"/>
          <w:lang w:val="ro-MD"/>
        </w:rPr>
        <w:t xml:space="preserve"> </w:t>
      </w:r>
      <w:r w:rsidR="00BB1E75" w:rsidRPr="00C40ED3">
        <w:rPr>
          <w:rFonts w:cs="Times New Roman"/>
          <w:sz w:val="24"/>
          <w:szCs w:val="24"/>
          <w:lang w:val="ro-MD"/>
        </w:rPr>
        <w:t xml:space="preserve">supraveghere </w:t>
      </w:r>
      <w:r w:rsidRPr="00C40ED3">
        <w:rPr>
          <w:rFonts w:cs="Times New Roman"/>
          <w:sz w:val="24"/>
          <w:szCs w:val="24"/>
          <w:lang w:val="ro-MD"/>
        </w:rPr>
        <w:t xml:space="preserve">relevante, </w:t>
      </w:r>
      <w:r w:rsidR="00BB1E75" w:rsidRPr="00C40ED3">
        <w:rPr>
          <w:rFonts w:cs="Times New Roman"/>
          <w:sz w:val="24"/>
          <w:szCs w:val="24"/>
          <w:lang w:val="ro-MD"/>
        </w:rPr>
        <w:t>inclusiv</w:t>
      </w:r>
      <w:r w:rsidR="00DE27B0" w:rsidRPr="00C40ED3">
        <w:rPr>
          <w:rFonts w:cs="Times New Roman"/>
          <w:sz w:val="24"/>
          <w:szCs w:val="24"/>
          <w:lang w:val="ro-MD"/>
        </w:rPr>
        <w:t xml:space="preserve"> pun la dispoziția acestora, </w:t>
      </w:r>
      <w:r w:rsidRPr="00C40ED3">
        <w:rPr>
          <w:rFonts w:cs="Times New Roman"/>
          <w:sz w:val="24"/>
          <w:szCs w:val="24"/>
          <w:lang w:val="ro-MD"/>
        </w:rPr>
        <w:t>la cerere,</w:t>
      </w:r>
      <w:r w:rsidR="00AE7276" w:rsidRPr="00C40ED3">
        <w:rPr>
          <w:rFonts w:cs="Times New Roman"/>
          <w:sz w:val="24"/>
          <w:szCs w:val="24"/>
          <w:lang w:val="ro-MD"/>
        </w:rPr>
        <w:t xml:space="preserve"> </w:t>
      </w:r>
      <w:r w:rsidRPr="00C40ED3">
        <w:rPr>
          <w:rFonts w:cs="Times New Roman"/>
          <w:sz w:val="24"/>
          <w:szCs w:val="24"/>
          <w:lang w:val="ro-MD"/>
        </w:rPr>
        <w:t xml:space="preserve">toate informațiile de care au nevoie autoritățile respective pentru a putea să evalueze conformitatea activităților externalizate cu cerințele prevăzute la prezentul </w:t>
      </w:r>
      <w:r w:rsidR="00612E23" w:rsidRPr="00C40ED3">
        <w:rPr>
          <w:rFonts w:cs="Times New Roman"/>
          <w:sz w:val="24"/>
          <w:szCs w:val="24"/>
          <w:lang w:val="ro-MD"/>
        </w:rPr>
        <w:t>capitol</w:t>
      </w:r>
      <w:r w:rsidRPr="00C40ED3">
        <w:rPr>
          <w:rFonts w:cs="Times New Roman"/>
          <w:sz w:val="24"/>
          <w:szCs w:val="24"/>
          <w:lang w:val="ro-MD"/>
        </w:rPr>
        <w:t>.</w:t>
      </w:r>
    </w:p>
    <w:p w14:paraId="5E77DFC5" w14:textId="0E486CE4" w:rsidR="00E446FA" w:rsidRPr="00C40ED3" w:rsidRDefault="00E446FA" w:rsidP="00832CFD">
      <w:pPr>
        <w:pStyle w:val="Listparagraf"/>
        <w:numPr>
          <w:ilvl w:val="1"/>
          <w:numId w:val="69"/>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 xml:space="preserve">În cazul furnizorilor de servicii de criptoactive prevăzuți la art. </w:t>
      </w:r>
      <w:r w:rsidR="00AD1885" w:rsidRPr="00C40ED3">
        <w:rPr>
          <w:rFonts w:cs="Times New Roman"/>
          <w:sz w:val="24"/>
          <w:szCs w:val="24"/>
          <w:lang w:val="ro-MD"/>
        </w:rPr>
        <w:t>53 alin.(1) lit. b)</w:t>
      </w:r>
      <w:r w:rsidRPr="00C40ED3">
        <w:rPr>
          <w:rFonts w:cs="Times New Roman"/>
          <w:sz w:val="24"/>
          <w:szCs w:val="24"/>
          <w:lang w:val="ro-MD"/>
        </w:rPr>
        <w:t>, prevederile prezentului articol se aplică corespunzător suplimentar, în măsura în care acestea nu contravin cerințel</w:t>
      </w:r>
      <w:r w:rsidR="005F7C66" w:rsidRPr="00C40ED3">
        <w:rPr>
          <w:rFonts w:cs="Times New Roman"/>
          <w:sz w:val="24"/>
          <w:szCs w:val="24"/>
          <w:lang w:val="ro-MD"/>
        </w:rPr>
        <w:t>or</w:t>
      </w:r>
      <w:r w:rsidRPr="00C40ED3">
        <w:rPr>
          <w:rFonts w:cs="Times New Roman"/>
          <w:sz w:val="24"/>
          <w:szCs w:val="24"/>
          <w:lang w:val="ro-MD"/>
        </w:rPr>
        <w:t xml:space="preserve"> reglementate prin norme legislative speciale</w:t>
      </w:r>
      <w:r w:rsidR="00FA4D96" w:rsidRPr="00C40ED3">
        <w:rPr>
          <w:rFonts w:cs="Times New Roman"/>
          <w:sz w:val="24"/>
          <w:szCs w:val="24"/>
          <w:lang w:val="ro-MD"/>
        </w:rPr>
        <w:t>.</w:t>
      </w:r>
      <w:r w:rsidRPr="00C40ED3">
        <w:rPr>
          <w:rFonts w:cs="Times New Roman"/>
          <w:sz w:val="24"/>
          <w:szCs w:val="24"/>
          <w:lang w:val="ro-MD"/>
        </w:rPr>
        <w:t xml:space="preserve"> </w:t>
      </w:r>
    </w:p>
    <w:p w14:paraId="37D07EA7" w14:textId="77777777" w:rsidR="000976A9" w:rsidRPr="00C40ED3" w:rsidRDefault="000976A9" w:rsidP="00495187">
      <w:pPr>
        <w:tabs>
          <w:tab w:val="left" w:pos="993"/>
          <w:tab w:val="left" w:pos="1843"/>
        </w:tabs>
        <w:spacing w:after="0"/>
        <w:ind w:firstLine="567"/>
        <w:jc w:val="both"/>
        <w:rPr>
          <w:rFonts w:cs="Times New Roman"/>
          <w:i/>
          <w:iCs/>
          <w:sz w:val="24"/>
          <w:szCs w:val="24"/>
          <w:lang w:val="ro-MD"/>
        </w:rPr>
      </w:pPr>
    </w:p>
    <w:p w14:paraId="5497B0B2" w14:textId="77777777" w:rsidR="00F50B78" w:rsidRPr="00C40ED3" w:rsidRDefault="00F50B78"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Lichidarea ordonată a furnizorilor de servicii de criptoactive</w:t>
      </w:r>
    </w:p>
    <w:p w14:paraId="5A62894F" w14:textId="5EEB9BDD" w:rsidR="00F50B78" w:rsidRPr="00C40ED3" w:rsidRDefault="00F50B78" w:rsidP="00832CFD">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Furnizorii de servicii de criptoactive care furnizează serviciile menționate la </w:t>
      </w:r>
      <w:r w:rsidR="00BB1E75" w:rsidRPr="00C40ED3">
        <w:rPr>
          <w:rFonts w:cs="Times New Roman"/>
          <w:sz w:val="24"/>
          <w:szCs w:val="24"/>
          <w:lang w:val="ro-MD"/>
        </w:rPr>
        <w:t xml:space="preserve">art. </w:t>
      </w:r>
      <w:r w:rsidR="009F023A" w:rsidRPr="00C40ED3">
        <w:rPr>
          <w:rFonts w:cs="Times New Roman"/>
          <w:sz w:val="24"/>
          <w:szCs w:val="24"/>
          <w:lang w:val="ro-MD"/>
        </w:rPr>
        <w:t>68-72</w:t>
      </w:r>
      <w:r w:rsidRPr="00C40ED3">
        <w:rPr>
          <w:rFonts w:cs="Times New Roman"/>
          <w:sz w:val="24"/>
          <w:szCs w:val="24"/>
          <w:lang w:val="ro-MD"/>
        </w:rPr>
        <w:t xml:space="preserve"> dispun de un plan adecvat care să permită lichidarea ordonată a activităților lor în temeiul </w:t>
      </w:r>
      <w:r w:rsidR="00B60BF8" w:rsidRPr="00C40ED3">
        <w:rPr>
          <w:rFonts w:cs="Times New Roman"/>
          <w:sz w:val="24"/>
          <w:szCs w:val="24"/>
          <w:lang w:val="ro-MD"/>
        </w:rPr>
        <w:t xml:space="preserve">şi în modul stabilit de </w:t>
      </w:r>
      <w:r w:rsidR="00F1455A" w:rsidRPr="00C40ED3">
        <w:rPr>
          <w:rFonts w:cs="Times New Roman"/>
          <w:sz w:val="24"/>
          <w:szCs w:val="24"/>
          <w:lang w:val="ro-MD"/>
        </w:rPr>
        <w:t>legislația</w:t>
      </w:r>
      <w:r w:rsidR="00B60BF8" w:rsidRPr="00C40ED3">
        <w:rPr>
          <w:rFonts w:cs="Times New Roman"/>
          <w:sz w:val="24"/>
          <w:szCs w:val="24"/>
          <w:lang w:val="ro-MD"/>
        </w:rPr>
        <w:t xml:space="preserve"> civilă</w:t>
      </w:r>
      <w:r w:rsidRPr="00C40ED3">
        <w:rPr>
          <w:rFonts w:cs="Times New Roman"/>
          <w:sz w:val="24"/>
          <w:szCs w:val="24"/>
          <w:lang w:val="ro-MD"/>
        </w:rPr>
        <w:t>, inclusiv continuitatea sau redresarea oricăror activități esențiale efectuate de furnizorii de servicii respectivi. Planul respectiv demonstrează că furnizorii de servicii de criptoactive sunt capabili să desfășoare o lichidare ordonată care să nu le aducă prejudicii economice nejustificate clienților.</w:t>
      </w:r>
    </w:p>
    <w:p w14:paraId="113A8414" w14:textId="77777777" w:rsidR="00F50B78" w:rsidRPr="00C40ED3" w:rsidRDefault="00F50B78" w:rsidP="00832CFD">
      <w:pPr>
        <w:tabs>
          <w:tab w:val="left" w:pos="993"/>
          <w:tab w:val="left" w:pos="1843"/>
        </w:tabs>
        <w:spacing w:after="0"/>
        <w:ind w:firstLine="567"/>
        <w:jc w:val="both"/>
        <w:rPr>
          <w:rFonts w:cs="Times New Roman"/>
          <w:sz w:val="24"/>
          <w:szCs w:val="24"/>
          <w:lang w:val="ro-MD"/>
        </w:rPr>
      </w:pPr>
    </w:p>
    <w:p w14:paraId="0CE9A7B8" w14:textId="71C7CA6B" w:rsidR="00F50B78" w:rsidRPr="00C40ED3" w:rsidRDefault="00AC017F" w:rsidP="00832CFD">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F50B78" w:rsidRPr="00C40ED3">
        <w:rPr>
          <w:rFonts w:ascii="Times New Roman" w:hAnsi="Times New Roman" w:cs="Times New Roman"/>
          <w:color w:val="auto"/>
          <w:lang w:val="ro-MD"/>
        </w:rPr>
        <w:t>3</w:t>
      </w:r>
      <w:r w:rsidR="00E73B39" w:rsidRPr="00C40ED3">
        <w:rPr>
          <w:rFonts w:ascii="Times New Roman" w:hAnsi="Times New Roman" w:cs="Times New Roman"/>
          <w:color w:val="auto"/>
          <w:lang w:val="ro-MD"/>
        </w:rPr>
        <w:br/>
      </w:r>
      <w:r w:rsidR="00F50B78" w:rsidRPr="00C40ED3">
        <w:rPr>
          <w:rFonts w:ascii="Times New Roman" w:hAnsi="Times New Roman" w:cs="Times New Roman"/>
          <w:color w:val="auto"/>
          <w:lang w:val="ro-MD"/>
        </w:rPr>
        <w:t>Obligații privind furnizarea anumitor servicii de criptoactive</w:t>
      </w:r>
    </w:p>
    <w:p w14:paraId="7AD3F703" w14:textId="77777777" w:rsidR="00F50B78" w:rsidRPr="00C40ED3" w:rsidRDefault="00F50B78" w:rsidP="00832CFD">
      <w:pPr>
        <w:tabs>
          <w:tab w:val="left" w:pos="993"/>
          <w:tab w:val="left" w:pos="1843"/>
        </w:tabs>
        <w:spacing w:after="0"/>
        <w:ind w:firstLine="567"/>
        <w:jc w:val="both"/>
        <w:rPr>
          <w:rFonts w:cs="Times New Roman"/>
          <w:sz w:val="24"/>
          <w:szCs w:val="24"/>
          <w:lang w:val="ro-MD"/>
        </w:rPr>
      </w:pPr>
    </w:p>
    <w:p w14:paraId="30B81EA2" w14:textId="77777777" w:rsidR="00E22D4A" w:rsidRPr="00C40ED3" w:rsidRDefault="00E22D4A" w:rsidP="00832CFD">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Asigurarea custodiei și a administrării criptoactivelor în numele clienților</w:t>
      </w:r>
    </w:p>
    <w:p w14:paraId="227C0019" w14:textId="77777777" w:rsidR="00E22D4A" w:rsidRPr="00C40ED3"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custodia și administrarea criptoactivelor în numele clienților încheie un acord cu clienții lor în care precizează sarcinile și responsabilitățile care le revin. Un astfel de acord prevede cel puțin următoarele:</w:t>
      </w:r>
    </w:p>
    <w:p w14:paraId="0A1C915B"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identitatea părților la acord;</w:t>
      </w:r>
    </w:p>
    <w:p w14:paraId="05011479"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natura serviciului de criptoactive furnizat și o descriere a serviciului respectiv;</w:t>
      </w:r>
    </w:p>
    <w:p w14:paraId="157B1337"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politica de custodie;</w:t>
      </w:r>
    </w:p>
    <w:p w14:paraId="2D9CF3BB"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mijloacele de comunicare dintre furnizorul de servicii de criptoactive și client, inclusiv sistemul de autentificare a clientului;</w:t>
      </w:r>
    </w:p>
    <w:p w14:paraId="793F2319"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sistemelor de securitate utilizate de furnizorul de servicii de criptoactive;</w:t>
      </w:r>
    </w:p>
    <w:p w14:paraId="063271F1" w14:textId="77777777" w:rsidR="00274110" w:rsidRPr="00C40ED3" w:rsidRDefault="00274110"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comisioanele, costurile și tarifele aplicate de furnizorul de servicii de criptoactive;</w:t>
      </w:r>
    </w:p>
    <w:p w14:paraId="5849E7C4" w14:textId="77777777" w:rsidR="00274110" w:rsidRPr="00C40ED3" w:rsidRDefault="008F0D7A" w:rsidP="00495187">
      <w:pPr>
        <w:pStyle w:val="Listparagraf"/>
        <w:numPr>
          <w:ilvl w:val="2"/>
          <w:numId w:val="18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cadrul legal </w:t>
      </w:r>
      <w:r w:rsidR="00274110" w:rsidRPr="00C40ED3">
        <w:rPr>
          <w:rFonts w:cs="Times New Roman"/>
          <w:sz w:val="24"/>
          <w:szCs w:val="24"/>
          <w:lang w:val="ro-MD"/>
        </w:rPr>
        <w:t>aplicabil.</w:t>
      </w:r>
    </w:p>
    <w:p w14:paraId="264D3368" w14:textId="77777777" w:rsidR="00E22D4A" w:rsidRPr="00C40ED3"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asigură custodia și administrarea criptoactivelor în numele clienților țin un registru al pozițiilor, deschise în numele fiecărui client și </w:t>
      </w:r>
      <w:r w:rsidR="00DE3FB7" w:rsidRPr="00C40ED3">
        <w:rPr>
          <w:rFonts w:cs="Times New Roman"/>
          <w:sz w:val="24"/>
          <w:szCs w:val="24"/>
          <w:lang w:val="ro-MD"/>
        </w:rPr>
        <w:t xml:space="preserve">care </w:t>
      </w:r>
      <w:r w:rsidRPr="00C40ED3">
        <w:rPr>
          <w:rFonts w:cs="Times New Roman"/>
          <w:sz w:val="24"/>
          <w:szCs w:val="24"/>
          <w:lang w:val="ro-MD"/>
        </w:rPr>
        <w:t>corespund drepturilor fiecărui client la criptoactive. În situațiile în care este relevant, furnizorii de servicii de criptoactive înregistrează cât mai rapid posibil, în registrul respectiv, orice mișcare realizată în urma instrucțiunilor primite de la clienții lor. În astfel de situații, procedurile lor interne asigură faptul că orice mișcare care afectează înregistrarea criptoactivelor este evidențiată printr-o tranzacție înregistrată în mod regulat în registrul pozițiilor clientului.</w:t>
      </w:r>
    </w:p>
    <w:p w14:paraId="3704C188" w14:textId="23A4F464"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custodia și administrarea criptoactivelor în numele clienților instituie o politică de custodie cu norme și proceduri interne care asigură păstrarea în condiții de siguranță a criptoactivelor sau controlul asupra acestora ori mijloacele de acces la criptoactive.</w:t>
      </w:r>
      <w:r w:rsidR="008C2D12">
        <w:rPr>
          <w:rFonts w:cs="Times New Roman"/>
          <w:sz w:val="24"/>
          <w:szCs w:val="24"/>
          <w:lang w:val="ro-MD"/>
        </w:rPr>
        <w:t xml:space="preserve"> </w:t>
      </w:r>
      <w:r w:rsidRPr="008C2D12">
        <w:rPr>
          <w:rFonts w:cs="Times New Roman"/>
          <w:sz w:val="24"/>
          <w:szCs w:val="24"/>
          <w:lang w:val="ro-MD"/>
        </w:rPr>
        <w:t xml:space="preserve">Politica de custodie menționată la </w:t>
      </w:r>
      <w:r w:rsidR="00CB7FC9" w:rsidRPr="008C2D12">
        <w:rPr>
          <w:rFonts w:cs="Times New Roman"/>
          <w:sz w:val="24"/>
          <w:szCs w:val="24"/>
          <w:lang w:val="ro-MD"/>
        </w:rPr>
        <w:t>prezentul alineat</w:t>
      </w:r>
      <w:r w:rsidRPr="008C2D12">
        <w:rPr>
          <w:rFonts w:cs="Times New Roman"/>
          <w:sz w:val="24"/>
          <w:szCs w:val="24"/>
          <w:lang w:val="ro-MD"/>
        </w:rPr>
        <w:t xml:space="preserve"> minimizează riscul de a pierde criptoactivele clienților sau drepturile legate de criptoactivele respective ori mijloacele de acces la criptoactive ca urmare a unor fraude sau a unor amenințări cibernetice sau din neglijență.</w:t>
      </w:r>
      <w:r w:rsidR="008C2D12">
        <w:rPr>
          <w:rFonts w:cs="Times New Roman"/>
          <w:sz w:val="24"/>
          <w:szCs w:val="24"/>
          <w:lang w:val="ro-MD"/>
        </w:rPr>
        <w:t xml:space="preserve"> </w:t>
      </w:r>
      <w:r w:rsidRPr="008C2D12">
        <w:rPr>
          <w:rFonts w:cs="Times New Roman"/>
          <w:sz w:val="24"/>
          <w:szCs w:val="24"/>
          <w:lang w:val="ro-MD"/>
        </w:rPr>
        <w:t>La cererea clienților, acestora li se pune la dispoziție un rezumat al politicii de custodie în format electronic.</w:t>
      </w:r>
    </w:p>
    <w:p w14:paraId="1A28CECB" w14:textId="11944507"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Dacă este cazul, furnizorii de servicii de criptoactive care asigură custodia și administrarea criptoactivelor în numele clienților facilitează exercitarea drepturilor asociate criptoactivelor respective. Orice eveniment care este susceptibil să creeze drepturi pentru client sau să modifice drepturile acestuia se înregistrează imediat</w:t>
      </w:r>
      <w:r w:rsidR="00210CFE" w:rsidRPr="00C40ED3">
        <w:rPr>
          <w:rFonts w:cs="Times New Roman"/>
          <w:sz w:val="24"/>
          <w:lang w:val="ro-MD"/>
        </w:rPr>
        <w:t xml:space="preserve"> sau cel târziu până la sfârşitul următoarei zile lucrătoare,</w:t>
      </w:r>
      <w:r w:rsidRPr="00C40ED3">
        <w:rPr>
          <w:rFonts w:cs="Times New Roman"/>
          <w:sz w:val="24"/>
          <w:szCs w:val="24"/>
          <w:lang w:val="ro-MD"/>
        </w:rPr>
        <w:t xml:space="preserve"> în registrul pozițiilor clientului.</w:t>
      </w:r>
      <w:r w:rsidR="008C2D12">
        <w:rPr>
          <w:rFonts w:cs="Times New Roman"/>
          <w:sz w:val="24"/>
          <w:szCs w:val="24"/>
          <w:lang w:val="ro-MD"/>
        </w:rPr>
        <w:t xml:space="preserve"> </w:t>
      </w:r>
      <w:r w:rsidRPr="008C2D12">
        <w:rPr>
          <w:rFonts w:cs="Times New Roman"/>
          <w:sz w:val="24"/>
          <w:szCs w:val="24"/>
          <w:lang w:val="ro-MD"/>
        </w:rPr>
        <w:t xml:space="preserve">În cazul în care se produc modificări ale tehnologiei-suport a registrelor distribuite sau orice alt eveniment care ar putea crea noi drepturi sau ar putea modifica drepturile clientului, clientul are dreptul la orice criptoactive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criptoactive care asigură custodia și administrarea criptoactivelor în numele clienților în conformitate cu </w:t>
      </w:r>
      <w:r w:rsidR="000104C7" w:rsidRPr="008C2D12">
        <w:rPr>
          <w:rFonts w:cs="Times New Roman"/>
          <w:sz w:val="24"/>
          <w:szCs w:val="24"/>
          <w:lang w:val="ro-MD"/>
        </w:rPr>
        <w:t>alin.</w:t>
      </w:r>
      <w:r w:rsidRPr="008C2D12">
        <w:rPr>
          <w:rFonts w:cs="Times New Roman"/>
          <w:sz w:val="24"/>
          <w:szCs w:val="24"/>
          <w:lang w:val="ro-MD"/>
        </w:rPr>
        <w:t xml:space="preserve"> (1).</w:t>
      </w:r>
    </w:p>
    <w:p w14:paraId="3DB2AF48" w14:textId="7D1DA7CA"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custodia și administrarea criptoactivelor în numele clienților pun la dispoziția clienților lor, cel puțin o dată la trei luni și la cererea clientului respectiv, o situație a poziției criptoactivelor înregistrate în numele clienților respectivi. Situația poziției se întocmește în format electronic. Situația poziției identifică criptoactivele în cauză, soldul acestora, valoarea acestora și transferurile de criptoactive efectuate în perioada în cauză.</w:t>
      </w:r>
      <w:r w:rsidR="008C2D12">
        <w:rPr>
          <w:rFonts w:cs="Times New Roman"/>
          <w:sz w:val="24"/>
          <w:szCs w:val="24"/>
          <w:lang w:val="ro-MD"/>
        </w:rPr>
        <w:t xml:space="preserve"> </w:t>
      </w:r>
      <w:r w:rsidRPr="008C2D12">
        <w:rPr>
          <w:rFonts w:cs="Times New Roman"/>
          <w:sz w:val="24"/>
          <w:szCs w:val="24"/>
          <w:lang w:val="ro-MD"/>
        </w:rPr>
        <w:t>Furnizorii de servicii de criptoactive care asigură custodia și administrarea criptoactivelor în numele clienților transmit clienților lor, cât mai rapid posibil, orice informație cu privire la operațiunile de criptoactive care necesită un răspuns din partea clienților respectivi.</w:t>
      </w:r>
    </w:p>
    <w:p w14:paraId="0AFB41B7" w14:textId="77777777" w:rsidR="00E22D4A" w:rsidRPr="00C40ED3"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custodia și administrarea criptoactivelor în numele clienților se asigură că dispun de procedurile necesare pentru a returna criptoactivele deținute în numele clienților lor sau mijloacele de acces cât mai rapid posibil clienților respectivi.</w:t>
      </w:r>
    </w:p>
    <w:p w14:paraId="6FDA5393" w14:textId="25FA36B0"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custodia și administrarea criptoactivelor în numele clienților separă deținerile de criptoactive în numele clienților lor de propriile dețineri și se asigură că mijloacele de acces la criptoactive ale clienților lor sunt clar identificate ca atare. Aceștia se asigură că, în registrul distribuit, criptoactivele clienților lor sunt păstrate separat de propriile criptoactive.</w:t>
      </w:r>
      <w:r w:rsidR="008C2D12">
        <w:rPr>
          <w:rFonts w:cs="Times New Roman"/>
          <w:sz w:val="24"/>
          <w:szCs w:val="24"/>
          <w:lang w:val="ro-MD"/>
        </w:rPr>
        <w:t xml:space="preserve"> </w:t>
      </w:r>
      <w:r w:rsidRPr="008C2D12">
        <w:rPr>
          <w:rFonts w:cs="Times New Roman"/>
          <w:sz w:val="24"/>
          <w:szCs w:val="24"/>
          <w:lang w:val="ro-MD"/>
        </w:rPr>
        <w:t>Criptoactivele păstrate în custodie sunt separate din punct de vedere juridic de patrimoniul furnizorului de servicii de criptoactive în interesul clienților furnizorului de servicii de criptoactive</w:t>
      </w:r>
      <w:r w:rsidR="008646A7" w:rsidRPr="008C2D12">
        <w:rPr>
          <w:rFonts w:cs="Times New Roman"/>
          <w:sz w:val="24"/>
          <w:szCs w:val="24"/>
          <w:lang w:val="ro-MD"/>
        </w:rPr>
        <w:t xml:space="preserve">, </w:t>
      </w:r>
      <w:r w:rsidR="00073632" w:rsidRPr="008C2D12">
        <w:rPr>
          <w:rFonts w:cs="Times New Roman"/>
          <w:sz w:val="24"/>
          <w:szCs w:val="24"/>
          <w:lang w:val="ro-MD"/>
        </w:rPr>
        <w:t>în temeiul unor contracte încheiate cu clienții, care prevăd în mod expres că dreptul de proprietate asupra criptoactivelor aparține clientului, precum și prin evidențierea distinctă a acestora în registrele interne și în evidența contabilă</w:t>
      </w:r>
      <w:r w:rsidRPr="008C2D12">
        <w:rPr>
          <w:rFonts w:cs="Times New Roman"/>
          <w:sz w:val="24"/>
          <w:szCs w:val="24"/>
          <w:lang w:val="ro-MD"/>
        </w:rPr>
        <w:t>, astfel încât creditorii furnizorului de servicii de criptoactive nu pot dobândi drepturi asupra criptoactivelor păstrate în custodie de către furnizorul de servicii de criptoactive, în special în caz</w:t>
      </w:r>
      <w:r w:rsidR="000D7A74" w:rsidRPr="008C2D12">
        <w:rPr>
          <w:rFonts w:cs="Times New Roman"/>
          <w:sz w:val="24"/>
          <w:szCs w:val="24"/>
          <w:lang w:val="ro-MD"/>
        </w:rPr>
        <w:t>ul</w:t>
      </w:r>
      <w:r w:rsidRPr="008C2D12">
        <w:rPr>
          <w:rFonts w:cs="Times New Roman"/>
          <w:sz w:val="24"/>
          <w:szCs w:val="24"/>
          <w:lang w:val="ro-MD"/>
        </w:rPr>
        <w:t xml:space="preserve">  </w:t>
      </w:r>
      <w:r w:rsidR="00A33EA7" w:rsidRPr="008C2D12">
        <w:rPr>
          <w:rFonts w:cs="Times New Roman"/>
          <w:sz w:val="24"/>
          <w:szCs w:val="24"/>
          <w:lang w:val="ro-MD"/>
        </w:rPr>
        <w:t>insolvabilit</w:t>
      </w:r>
      <w:r w:rsidR="000D7A74" w:rsidRPr="008C2D12">
        <w:rPr>
          <w:rFonts w:cs="Times New Roman"/>
          <w:sz w:val="24"/>
          <w:szCs w:val="24"/>
          <w:lang w:val="ro-MD"/>
        </w:rPr>
        <w:t>ății acestuia</w:t>
      </w:r>
      <w:r w:rsidRPr="008C2D12">
        <w:rPr>
          <w:rFonts w:cs="Times New Roman"/>
          <w:sz w:val="24"/>
          <w:szCs w:val="24"/>
          <w:lang w:val="ro-MD"/>
        </w:rPr>
        <w:t>.</w:t>
      </w:r>
      <w:r w:rsidR="008C2D12">
        <w:rPr>
          <w:rFonts w:cs="Times New Roman"/>
          <w:sz w:val="24"/>
          <w:szCs w:val="24"/>
          <w:lang w:val="ro-MD"/>
        </w:rPr>
        <w:t xml:space="preserve"> </w:t>
      </w:r>
      <w:r w:rsidRPr="008C2D12">
        <w:rPr>
          <w:rFonts w:cs="Times New Roman"/>
          <w:sz w:val="24"/>
          <w:szCs w:val="24"/>
          <w:lang w:val="ro-MD"/>
        </w:rPr>
        <w:t>Furnizorul de servicii de criptoactive se asigură că criptoactivele păstrate în custodie sunt separate operațional de patrimoniul furnizorului de servicii de criptoactive.</w:t>
      </w:r>
    </w:p>
    <w:p w14:paraId="15C282DA" w14:textId="69DA693B"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Furnizorii de servicii de criptoactive care asigură custodia și administrarea criptoactivelor în numele clienților sunt răspunzători față de clienții lor pentru pierderea oricăror criptoactive sau a mijloacelor de acces la criptoactive ca urmare a unui incident care le poate fi imputat. Răspunderea furnizorului de servicii de criptoactive este angajată până la valoarea de piață a criptoactivului pierdut de la momentul în care s-a produs pierderea.</w:t>
      </w:r>
      <w:r w:rsidR="008C2D12">
        <w:rPr>
          <w:rFonts w:cs="Times New Roman"/>
          <w:sz w:val="24"/>
          <w:szCs w:val="24"/>
          <w:lang w:val="ro-MD"/>
        </w:rPr>
        <w:t xml:space="preserve"> </w:t>
      </w:r>
      <w:r w:rsidRPr="008C2D12">
        <w:rPr>
          <w:rFonts w:cs="Times New Roman"/>
          <w:sz w:val="24"/>
          <w:szCs w:val="24"/>
          <w:lang w:val="ro-MD"/>
        </w:rPr>
        <w:t>Printre incidentele care nu pot fi imputate furnizorului de servicii de criptoactive se numără orice eveniment cu privire la care furnizorul de servicii de criptoactive demonstrează că s-a produs independent de furnizarea serviciului în cauză sau independent de operațiunile furnizorului de servicii de criptoactive, cum ar fi o problemă inerentă funcționării registrului distribuit asupra căreia furnizorul de servicii de criptoactive nu are control.</w:t>
      </w:r>
    </w:p>
    <w:p w14:paraId="6752CD1B" w14:textId="48E21F7C" w:rsidR="00E22D4A" w:rsidRPr="008C2D12" w:rsidRDefault="00E22D4A" w:rsidP="00495187">
      <w:pPr>
        <w:pStyle w:val="Listparagraf"/>
        <w:numPr>
          <w:ilvl w:val="1"/>
          <w:numId w:val="7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furnizorii de servicii de criptoactive care asigură custodia și administrarea criptoactivelor în numele clienților recurg la alți furnizori de servicii de criptoactive care furnizează serviciul respectiv, aceștia recurg doar la furnizori de servicii de criptoactive autorizați în conformitate cu </w:t>
      </w:r>
      <w:r w:rsidR="00694E61" w:rsidRPr="00C40ED3">
        <w:rPr>
          <w:rFonts w:cs="Times New Roman"/>
          <w:sz w:val="24"/>
          <w:szCs w:val="24"/>
          <w:lang w:val="ro-MD"/>
        </w:rPr>
        <w:t xml:space="preserve">art. </w:t>
      </w:r>
      <w:r w:rsidR="000C5E33" w:rsidRPr="00C40ED3">
        <w:rPr>
          <w:rFonts w:cs="Times New Roman"/>
          <w:sz w:val="24"/>
          <w:szCs w:val="24"/>
          <w:lang w:val="ro-MD"/>
        </w:rPr>
        <w:t>53</w:t>
      </w:r>
      <w:r w:rsidRPr="00C40ED3">
        <w:rPr>
          <w:rFonts w:cs="Times New Roman"/>
          <w:sz w:val="24"/>
          <w:szCs w:val="24"/>
          <w:lang w:val="ro-MD"/>
        </w:rPr>
        <w:t>.</w:t>
      </w:r>
      <w:r w:rsidR="008C2D12">
        <w:rPr>
          <w:rFonts w:cs="Times New Roman"/>
          <w:sz w:val="24"/>
          <w:szCs w:val="24"/>
          <w:lang w:val="ro-MD"/>
        </w:rPr>
        <w:t xml:space="preserve"> </w:t>
      </w:r>
      <w:r w:rsidRPr="008C2D12">
        <w:rPr>
          <w:rFonts w:cs="Times New Roman"/>
          <w:sz w:val="24"/>
          <w:szCs w:val="24"/>
          <w:lang w:val="ro-MD"/>
        </w:rPr>
        <w:t>Furnizorii de servicii de criptoactive care asigură custodia și administrarea criptoactivelor în numele clienților și care recurg la alți furnizori de servicii de criptoactive care furnizează serviciul respectiv își informează clienții în acest sens.</w:t>
      </w:r>
    </w:p>
    <w:p w14:paraId="6E93804A" w14:textId="77777777" w:rsidR="00274110" w:rsidRPr="00C40ED3" w:rsidRDefault="00274110" w:rsidP="00495187">
      <w:pPr>
        <w:tabs>
          <w:tab w:val="left" w:pos="993"/>
          <w:tab w:val="left" w:pos="1843"/>
        </w:tabs>
        <w:spacing w:after="0"/>
        <w:ind w:firstLine="567"/>
        <w:jc w:val="both"/>
        <w:rPr>
          <w:rFonts w:cs="Times New Roman"/>
          <w:i/>
          <w:iCs/>
          <w:sz w:val="24"/>
          <w:szCs w:val="24"/>
          <w:lang w:val="ro-MD"/>
        </w:rPr>
      </w:pPr>
    </w:p>
    <w:p w14:paraId="2BAD7DE9"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Operarea unei platforme de tranzacționare pentru criptoactive</w:t>
      </w:r>
    </w:p>
    <w:p w14:paraId="39C42431"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stabilesc, mențin și pun în aplicare norme de funcționare clare și transparente pentru platforma de tranzacționare. Normele de funcționare respective trebuie cel puțin:</w:t>
      </w:r>
    </w:p>
    <w:p w14:paraId="34AD4FC2"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stabilească procesele de aprobare, inclusiv cerințele de precauție privind clientela, proporțional cu riscul de spălare de bani sau de finanțare a terorismului prezentat de solicitant în conformitate cu </w:t>
      </w:r>
      <w:r w:rsidR="0074295B" w:rsidRPr="00C40ED3">
        <w:rPr>
          <w:rFonts w:cs="Times New Roman"/>
          <w:sz w:val="24"/>
          <w:szCs w:val="24"/>
          <w:lang w:val="ro-MD"/>
        </w:rPr>
        <w:t xml:space="preserve">Legea </w:t>
      </w:r>
      <w:r w:rsidR="004C3D70" w:rsidRPr="00C40ED3">
        <w:rPr>
          <w:rFonts w:cs="Times New Roman"/>
          <w:sz w:val="24"/>
          <w:szCs w:val="24"/>
          <w:lang w:val="ro-MD"/>
        </w:rPr>
        <w:t xml:space="preserve">nr. </w:t>
      </w:r>
      <w:r w:rsidR="0074295B" w:rsidRPr="00C40ED3">
        <w:rPr>
          <w:rFonts w:cs="Times New Roman"/>
          <w:sz w:val="24"/>
          <w:szCs w:val="24"/>
          <w:lang w:val="ro-MD"/>
        </w:rPr>
        <w:t>308/2017</w:t>
      </w:r>
      <w:r w:rsidRPr="00C40ED3">
        <w:rPr>
          <w:rFonts w:cs="Times New Roman"/>
          <w:sz w:val="24"/>
          <w:szCs w:val="24"/>
          <w:lang w:val="ro-MD"/>
        </w:rPr>
        <w:t>, care sunt aplicate înainte de admiterea criptoactivelor pe platforma de tranzacționare;</w:t>
      </w:r>
    </w:p>
    <w:p w14:paraId="77D984CA"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definească, dacă este cazul, categoriile de excludere în ceea ce privește tipurile de criptoactive care nu sunt admise la tranzacționare;</w:t>
      </w:r>
    </w:p>
    <w:p w14:paraId="6EC825E0"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politicile, procedurile și nivelul comisioanelor, dacă este cazul, pentru admiterea la tranzacționare a criptoactivelor;</w:t>
      </w:r>
    </w:p>
    <w:p w14:paraId="0F62032E"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3E20B87A"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norme și proceduri nediscreționare care să asigure o tranzacționare echitabilă și ordonată și criterii obiective pentru executarea eficientă a ordinelor;</w:t>
      </w:r>
    </w:p>
    <w:p w14:paraId="08520614"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condițiile pentru ca criptoactivele să rămână accesibile pentru tranzacționare, inclusiv pragurile de lichiditate și cerințele de publicare periodică;</w:t>
      </w:r>
    </w:p>
    <w:p w14:paraId="4DBFD401"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condițiile în care tranzacționarea criptoactivelor poate fi suspendată;</w:t>
      </w:r>
    </w:p>
    <w:p w14:paraId="533500AE" w14:textId="77777777" w:rsidR="00274110" w:rsidRPr="00C40ED3" w:rsidRDefault="00274110" w:rsidP="00495187">
      <w:pPr>
        <w:pStyle w:val="Listparagraf"/>
        <w:numPr>
          <w:ilvl w:val="2"/>
          <w:numId w:val="19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stabilească proceduri care să asigure decontarea eficientă atât a criptoactivelor, cât și a fondurilor.</w:t>
      </w:r>
    </w:p>
    <w:p w14:paraId="3367F6A4" w14:textId="7635FC83"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lit.</w:t>
      </w:r>
      <w:r w:rsidRPr="00C40ED3">
        <w:rPr>
          <w:rFonts w:cs="Times New Roman"/>
          <w:sz w:val="24"/>
          <w:szCs w:val="24"/>
          <w:lang w:val="ro-MD"/>
        </w:rPr>
        <w:t xml:space="preserve"> (a)</w:t>
      </w:r>
      <w:r w:rsidR="00CB7FC9" w:rsidRPr="00C40ED3">
        <w:rPr>
          <w:rFonts w:cs="Times New Roman"/>
          <w:sz w:val="24"/>
          <w:szCs w:val="24"/>
          <w:lang w:val="ro-MD"/>
        </w:rPr>
        <w:t xml:space="preserve"> din prezentul alineat</w:t>
      </w:r>
      <w:r w:rsidRPr="00C40ED3">
        <w:rPr>
          <w:rFonts w:cs="Times New Roman"/>
          <w:sz w:val="24"/>
          <w:szCs w:val="24"/>
          <w:lang w:val="ro-MD"/>
        </w:rPr>
        <w:t xml:space="preserve">, normele de funcționare precizează clar că un criptoactiv nu trebuie admis la tranzacționare atunci când nu s-a publicat o carte albă pentru criptoactive </w:t>
      </w:r>
      <w:r w:rsidR="00BB1E75" w:rsidRPr="00C40ED3">
        <w:rPr>
          <w:rFonts w:cs="Times New Roman"/>
          <w:sz w:val="24"/>
          <w:szCs w:val="24"/>
          <w:lang w:val="ro-MD"/>
        </w:rPr>
        <w:t xml:space="preserve">corespunzătoare </w:t>
      </w:r>
      <w:r w:rsidRPr="00C40ED3">
        <w:rPr>
          <w:rFonts w:cs="Times New Roman"/>
          <w:sz w:val="24"/>
          <w:szCs w:val="24"/>
          <w:lang w:val="ro-MD"/>
        </w:rPr>
        <w:t>în cazurile în care prezent</w:t>
      </w:r>
      <w:r w:rsidR="0074295B" w:rsidRPr="00C40ED3">
        <w:rPr>
          <w:rFonts w:cs="Times New Roman"/>
          <w:sz w:val="24"/>
          <w:szCs w:val="24"/>
          <w:lang w:val="ro-MD"/>
        </w:rPr>
        <w:t>a</w:t>
      </w:r>
      <w:r w:rsidRPr="00C40ED3">
        <w:rPr>
          <w:rFonts w:cs="Times New Roman"/>
          <w:sz w:val="24"/>
          <w:szCs w:val="24"/>
          <w:lang w:val="ro-MD"/>
        </w:rPr>
        <w:t xml:space="preserve"> </w:t>
      </w:r>
      <w:r w:rsidR="0074295B" w:rsidRPr="00C40ED3">
        <w:rPr>
          <w:rFonts w:cs="Times New Roman"/>
          <w:sz w:val="24"/>
          <w:szCs w:val="24"/>
          <w:lang w:val="ro-MD"/>
        </w:rPr>
        <w:t>lege</w:t>
      </w:r>
      <w:r w:rsidRPr="00C40ED3">
        <w:rPr>
          <w:rFonts w:cs="Times New Roman"/>
          <w:sz w:val="24"/>
          <w:szCs w:val="24"/>
          <w:lang w:val="ro-MD"/>
        </w:rPr>
        <w:t xml:space="preserve"> impune acest lucru.</w:t>
      </w:r>
    </w:p>
    <w:p w14:paraId="366DCCD7" w14:textId="102517B1"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Înainte de a admite un criptoactiv la tranzacționare, furnizorii de servicii de criptoactive care operează o platformă de tranzacționare pentru criptoactive se asigură că criptoactivul respectă normele de funcționare a platformei de tranzacționare și evaluează adecvarea criptoactivului în cauză. La evaluarea adecvării unui criptoactiv, furnizorii de servicii de criptoactive care operează o platformă de tranzacționare evaluează în special fiabilitatea soluțiilor tehnice utilizate și posibila asociere la activități ilicite sau frauduloase, ținând seama de experiența, de istoricul și de reputația emitentului criptoactivelor respective și ale echipei sale de dezvoltare. Furnizorii de servicii de criptoactive care operează o platformă de tranzacționare evaluează, de asemenea, adecvarea criptoactivelor, altele decât tokenurile raportate la active sau tokenurile de monedă electronică, menționate la </w:t>
      </w:r>
      <w:r w:rsidR="00C074D0" w:rsidRPr="00C40ED3">
        <w:rPr>
          <w:rFonts w:cs="Times New Roman"/>
          <w:sz w:val="24"/>
          <w:szCs w:val="24"/>
          <w:lang w:val="ro-MD"/>
        </w:rPr>
        <w:t xml:space="preserve">art. </w:t>
      </w:r>
      <w:r w:rsidRPr="00C40ED3">
        <w:rPr>
          <w:rFonts w:cs="Times New Roman"/>
          <w:sz w:val="24"/>
          <w:szCs w:val="24"/>
          <w:lang w:val="ro-MD"/>
        </w:rPr>
        <w:t xml:space="preserve">4 </w:t>
      </w:r>
      <w:r w:rsidR="000104C7" w:rsidRPr="00C40ED3">
        <w:rPr>
          <w:rFonts w:cs="Times New Roman"/>
          <w:sz w:val="24"/>
          <w:szCs w:val="24"/>
          <w:lang w:val="ro-MD"/>
        </w:rPr>
        <w:t>alin.</w:t>
      </w:r>
      <w:r w:rsidRPr="00C40ED3">
        <w:rPr>
          <w:rFonts w:cs="Times New Roman"/>
          <w:sz w:val="24"/>
          <w:szCs w:val="24"/>
          <w:lang w:val="ro-MD"/>
        </w:rPr>
        <w:t xml:space="preserve"> (3) </w:t>
      </w:r>
      <w:r w:rsidR="00387783" w:rsidRPr="00C40ED3">
        <w:rPr>
          <w:rFonts w:cs="Times New Roman"/>
          <w:sz w:val="24"/>
          <w:szCs w:val="24"/>
          <w:lang w:val="ro-MD"/>
        </w:rPr>
        <w:t xml:space="preserve">la </w:t>
      </w:r>
      <w:r w:rsidRPr="00C40ED3">
        <w:rPr>
          <w:rFonts w:cs="Times New Roman"/>
          <w:sz w:val="24"/>
          <w:szCs w:val="24"/>
          <w:lang w:val="ro-MD"/>
        </w:rPr>
        <w:t>literele (a)-(d).</w:t>
      </w:r>
    </w:p>
    <w:p w14:paraId="2D583716"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Normele de funcționare a platformei de tranzacționare pentru criptoactive împiedică admiterea la tranzacționare a criptoactivelor care au o funcție de anonimizare intrinsecă, cu excepția cazului în care deținătorii criptoactivelor și istoricul lor în materie de tranzacționare pot fi identificați de către furnizorii de servicii de criptoactive care operează o platformă de tranzacționare pentru criptoactive.</w:t>
      </w:r>
    </w:p>
    <w:p w14:paraId="2C461ECF"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Normele de funcționare menționate la </w:t>
      </w:r>
      <w:r w:rsidR="000104C7" w:rsidRPr="00C40ED3">
        <w:rPr>
          <w:rFonts w:cs="Times New Roman"/>
          <w:sz w:val="24"/>
          <w:szCs w:val="24"/>
          <w:lang w:val="ro-MD"/>
        </w:rPr>
        <w:t>alin.</w:t>
      </w:r>
      <w:r w:rsidRPr="00C40ED3">
        <w:rPr>
          <w:rFonts w:cs="Times New Roman"/>
          <w:sz w:val="24"/>
          <w:szCs w:val="24"/>
          <w:lang w:val="ro-MD"/>
        </w:rPr>
        <w:t xml:space="preserve"> (1) se redactează </w:t>
      </w:r>
      <w:r w:rsidR="00431A8C" w:rsidRPr="00C40ED3">
        <w:rPr>
          <w:rFonts w:cs="Times New Roman"/>
          <w:sz w:val="24"/>
          <w:szCs w:val="24"/>
          <w:lang w:val="ro-MD"/>
        </w:rPr>
        <w:t>în limba română</w:t>
      </w:r>
      <w:r w:rsidRPr="00C40ED3">
        <w:rPr>
          <w:rFonts w:cs="Times New Roman"/>
          <w:sz w:val="24"/>
          <w:szCs w:val="24"/>
          <w:lang w:val="ro-MD"/>
        </w:rPr>
        <w:t>.</w:t>
      </w:r>
    </w:p>
    <w:p w14:paraId="1918C08C"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Furnizorii de servicii de criptoactive care operează o platformă de tranzacționare pentru criptoactive nu tranzacționează pe cont propriu pe platforma de tranzacționare pentru criptoactive operată, inclusiv atunci când fac schimburi de criptoactive contra unor fonduri sau contra altor criptoactive.</w:t>
      </w:r>
    </w:p>
    <w:p w14:paraId="659F6A10" w14:textId="280E4CE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Furnizorilor de servicii de criptoactive care operează o platformă de tranzacționare pentru criptoactive li se permite să efectueze cumpărări și vânzări simultane pe cont propriu numai în cazul în care clientul și-a dat consimțământul pentru acest proces. Furnizorii de servicii de criptoactive transmit </w:t>
      </w:r>
      <w:r w:rsidR="00F1455A" w:rsidRPr="00C40ED3">
        <w:rPr>
          <w:rFonts w:cs="Times New Roman"/>
          <w:sz w:val="24"/>
          <w:szCs w:val="24"/>
          <w:lang w:val="ro-MD"/>
        </w:rPr>
        <w:t>Comisiei Naționale</w:t>
      </w:r>
      <w:r w:rsidR="003245C7" w:rsidRPr="00C40ED3">
        <w:rPr>
          <w:rFonts w:cs="Times New Roman"/>
          <w:sz w:val="24"/>
          <w:szCs w:val="24"/>
          <w:lang w:val="ro-MD"/>
        </w:rPr>
        <w:t xml:space="preserve">, </w:t>
      </w:r>
      <w:r w:rsidRPr="00C40ED3">
        <w:rPr>
          <w:rFonts w:cs="Times New Roman"/>
          <w:sz w:val="24"/>
          <w:szCs w:val="24"/>
          <w:lang w:val="ro-MD"/>
        </w:rPr>
        <w:t xml:space="preserve">informații care explică modul în care utilizează cumpărările și vânzările simultane pe cont propriu. </w:t>
      </w:r>
      <w:r w:rsidR="00F1455A" w:rsidRPr="00C40ED3">
        <w:rPr>
          <w:rFonts w:cs="Times New Roman"/>
          <w:sz w:val="24"/>
          <w:szCs w:val="24"/>
          <w:lang w:val="ro-MD"/>
        </w:rPr>
        <w:t>Comisia Națională</w:t>
      </w:r>
      <w:r w:rsidR="00F5323E" w:rsidRPr="00C40ED3">
        <w:rPr>
          <w:rFonts w:cs="Times New Roman"/>
          <w:sz w:val="24"/>
          <w:szCs w:val="24"/>
          <w:lang w:val="ro-MD"/>
        </w:rPr>
        <w:t xml:space="preserve"> </w:t>
      </w:r>
      <w:r w:rsidRPr="00C40ED3">
        <w:rPr>
          <w:rFonts w:cs="Times New Roman"/>
          <w:sz w:val="24"/>
          <w:szCs w:val="24"/>
          <w:lang w:val="ro-MD"/>
        </w:rPr>
        <w:t>monitorizează implicarea furnizorilor de servicii de criptoactive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criptoactive și clienții acestora.</w:t>
      </w:r>
    </w:p>
    <w:p w14:paraId="2FB4D249"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dispun de sisteme, proceduri și mecanisme eficace care să asigure că sistemele lor de tranzacționare:</w:t>
      </w:r>
    </w:p>
    <w:p w14:paraId="46F418A1"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reziliente;</w:t>
      </w:r>
    </w:p>
    <w:p w14:paraId="1D61B7B9"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dispun de capacitate suficientă pentru a face față unui volum maxim de ordine și de mesaje;</w:t>
      </w:r>
    </w:p>
    <w:p w14:paraId="48D208E0"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pot asigura tranzacționarea ordonată în condiții de criză majoră a pieței;</w:t>
      </w:r>
    </w:p>
    <w:p w14:paraId="3CAB5CF5"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în măsură să respingă ordinele care depășesc pragurile prestabilite în ceea ce privește volumul și prețul sau care sunt în mod clar eronate;</w:t>
      </w:r>
    </w:p>
    <w:p w14:paraId="1519E5D8"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pe deplin testate pentru a se asigura îndeplinirea condițiilor prevăzute la literele (a)-(d);</w:t>
      </w:r>
    </w:p>
    <w:p w14:paraId="1D9343D9"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supuse unor mecanisme eficace de asigurare a continuității activității care să asigure continuitatea serviciilor furnizate în eventualitatea unei funcționări defectuoase a sistemului de tranzacționare;</w:t>
      </w:r>
    </w:p>
    <w:p w14:paraId="359E8E09"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pot preveni sau depista abuzul de piață;</w:t>
      </w:r>
    </w:p>
    <w:p w14:paraId="1EBBBD92" w14:textId="77777777" w:rsidR="00274110" w:rsidRPr="00C40ED3" w:rsidRDefault="00274110" w:rsidP="00495187">
      <w:pPr>
        <w:pStyle w:val="Listparagraf"/>
        <w:numPr>
          <w:ilvl w:val="2"/>
          <w:numId w:val="19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sunt suficient de solide pentru a preveni utilizarea lor abuzivă în scopul spălării banilor sau al finanțării terorismului.</w:t>
      </w:r>
    </w:p>
    <w:p w14:paraId="23645CC3" w14:textId="59E5A21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operează o platformă de tranzacționare pentru criptoactive informează </w:t>
      </w:r>
      <w:r w:rsidR="003245C7" w:rsidRPr="00C40ED3">
        <w:rPr>
          <w:rFonts w:cs="Times New Roman"/>
          <w:sz w:val="24"/>
          <w:szCs w:val="24"/>
          <w:lang w:val="ro-MD"/>
        </w:rPr>
        <w:t>Comisia Națională</w:t>
      </w:r>
      <w:r w:rsidR="00E715F7" w:rsidRPr="00C40ED3">
        <w:rPr>
          <w:rFonts w:cs="Times New Roman"/>
          <w:sz w:val="24"/>
          <w:szCs w:val="24"/>
          <w:lang w:val="ro-MD"/>
        </w:rPr>
        <w:t>,</w:t>
      </w:r>
      <w:r w:rsidR="00F5323E" w:rsidRPr="00C40ED3">
        <w:rPr>
          <w:rFonts w:cs="Times New Roman"/>
          <w:sz w:val="24"/>
          <w:szCs w:val="24"/>
          <w:lang w:val="ro-MD"/>
        </w:rPr>
        <w:t xml:space="preserve"> </w:t>
      </w:r>
      <w:r w:rsidRPr="00C40ED3">
        <w:rPr>
          <w:rFonts w:cs="Times New Roman"/>
          <w:sz w:val="24"/>
          <w:szCs w:val="24"/>
          <w:lang w:val="ro-MD"/>
        </w:rPr>
        <w:t>atunci când identifică situații de abuz de piață sau tentative de abuz de piață care au loc în cadrul sau prin intermediul sistemelor lor de tranzacționare.</w:t>
      </w:r>
    </w:p>
    <w:p w14:paraId="5C476CB2"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fac publice toate prețurile de cumpărare și de vânzare, precum și amploarea intereselor de tranzacționare la prețurile respective care sunt afișate pentru criptoactive prin platformele lor de tranzacționare. Furnizorii de servicii de criptoactive în cauză se asigură că informațiile respective sunt la dispoziția publicului în mod continuu în timpul programului de tranzacționare.</w:t>
      </w:r>
    </w:p>
    <w:p w14:paraId="3B21C9EC"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fac publice prețul, volumul și momentul tranzacțiilor executate în legătură cu criptoactivele pe platformele lor de tranzacționare. Aceștia fac publice detaliile respective ale tuturor acestor tranzacții pe cât posibil, din punct de vedere tehnic, în timp real.</w:t>
      </w:r>
    </w:p>
    <w:p w14:paraId="1A4C33BC"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78697455" w14:textId="77777777"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operează o platformă de tranzacționare pentru criptoactive inițiază decontarea finală a unei tranzacții cu criptoactive în registrul distribuit în termen de 24 de ore de la executarea tranzacției pe platforma de tranzacționare sau, în cazul tranzacțiilor decontate în afara registrului distribuit, cel târziu până la încheierea zilei.</w:t>
      </w:r>
    </w:p>
    <w:p w14:paraId="00A0D433" w14:textId="5B9ADD12" w:rsidR="00E22D4A" w:rsidRPr="00C40ED3" w:rsidRDefault="00E22D4A" w:rsidP="00832CFD">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operează o platformă de tranzacționare pentru criptoactive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w:t>
      </w:r>
      <w:r w:rsidR="00612E23" w:rsidRPr="00C40ED3">
        <w:rPr>
          <w:rFonts w:cs="Times New Roman"/>
          <w:sz w:val="24"/>
          <w:szCs w:val="24"/>
          <w:lang w:val="ro-MD"/>
        </w:rPr>
        <w:t>capitolul</w:t>
      </w:r>
      <w:r w:rsidRPr="00C40ED3">
        <w:rPr>
          <w:rFonts w:cs="Times New Roman"/>
          <w:sz w:val="24"/>
          <w:szCs w:val="24"/>
          <w:lang w:val="ro-MD"/>
        </w:rPr>
        <w:t xml:space="preserve"> VI.</w:t>
      </w:r>
    </w:p>
    <w:p w14:paraId="34F94A9F" w14:textId="37182852" w:rsidR="00E22D4A" w:rsidRPr="00C40ED3" w:rsidRDefault="00E22D4A" w:rsidP="00832CFD">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operează o platformă de tranzacționare pentru criptoactive mențin resurse și au instalate dispozitive de rezervă care să le dea posibilitatea de a raporta către </w:t>
      </w:r>
      <w:r w:rsidR="00340116"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în orice moment.</w:t>
      </w:r>
    </w:p>
    <w:p w14:paraId="5AB0820A" w14:textId="4A5018DC" w:rsidR="00E22D4A" w:rsidRPr="00C40ED3" w:rsidRDefault="00E22D4A"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Furnizorii de servicii de criptoactive care operează o platformă de tranzacționare țin la dispoziția </w:t>
      </w:r>
      <w:r w:rsidR="00340116" w:rsidRPr="00C40ED3">
        <w:rPr>
          <w:rFonts w:cs="Times New Roman"/>
          <w:sz w:val="24"/>
          <w:szCs w:val="24"/>
          <w:lang w:val="ro-MD"/>
        </w:rPr>
        <w:t>Comisiei Naționale</w:t>
      </w:r>
      <w:r w:rsidR="009E1332" w:rsidRPr="00C40ED3">
        <w:rPr>
          <w:rFonts w:cs="Times New Roman"/>
          <w:sz w:val="24"/>
          <w:szCs w:val="24"/>
          <w:lang w:val="ro-MD"/>
        </w:rPr>
        <w:t xml:space="preserve"> </w:t>
      </w:r>
      <w:r w:rsidRPr="00C40ED3">
        <w:rPr>
          <w:rFonts w:cs="Times New Roman"/>
          <w:sz w:val="24"/>
          <w:szCs w:val="24"/>
          <w:lang w:val="ro-MD"/>
        </w:rPr>
        <w:t xml:space="preserve">timp de cel puțin </w:t>
      </w:r>
      <w:r w:rsidR="00993B57" w:rsidRPr="00C40ED3">
        <w:rPr>
          <w:rFonts w:cs="Times New Roman"/>
          <w:sz w:val="24"/>
          <w:szCs w:val="24"/>
          <w:lang w:val="ro-MD"/>
        </w:rPr>
        <w:t xml:space="preserve">5 </w:t>
      </w:r>
      <w:r w:rsidRPr="00C40ED3">
        <w:rPr>
          <w:rFonts w:cs="Times New Roman"/>
          <w:sz w:val="24"/>
          <w:szCs w:val="24"/>
          <w:lang w:val="ro-MD"/>
        </w:rPr>
        <w:t xml:space="preserve">ani datele relevante referitoare la toate ordinele aferente criptoactivelor care sunt promovate prin sistemele lor sau acordă </w:t>
      </w:r>
      <w:r w:rsidR="00340116" w:rsidRPr="00C40ED3">
        <w:rPr>
          <w:rFonts w:cs="Times New Roman"/>
          <w:sz w:val="24"/>
          <w:szCs w:val="24"/>
          <w:lang w:val="ro-MD"/>
        </w:rPr>
        <w:t>Comisiei Naționale</w:t>
      </w:r>
      <w:r w:rsidR="004765CA" w:rsidRPr="00C40ED3">
        <w:rPr>
          <w:rFonts w:cs="Times New Roman"/>
          <w:sz w:val="24"/>
          <w:szCs w:val="24"/>
          <w:lang w:val="ro-MD"/>
        </w:rPr>
        <w:t xml:space="preserve"> </w:t>
      </w:r>
      <w:r w:rsidRPr="00C40ED3">
        <w:rPr>
          <w:rFonts w:cs="Times New Roman"/>
          <w:sz w:val="24"/>
          <w:szCs w:val="24"/>
          <w:lang w:val="ro-MD"/>
        </w:rPr>
        <w:t xml:space="preserve">acces la registrul de ordine, astfel încât </w:t>
      </w:r>
      <w:r w:rsidR="004765CA" w:rsidRPr="00C40ED3">
        <w:rPr>
          <w:rFonts w:cs="Times New Roman"/>
          <w:sz w:val="24"/>
          <w:szCs w:val="24"/>
          <w:lang w:val="ro-MD"/>
        </w:rPr>
        <w:t xml:space="preserve">autoritatea competentă </w:t>
      </w:r>
      <w:r w:rsidRPr="00C40ED3">
        <w:rPr>
          <w:rFonts w:cs="Times New Roman"/>
          <w:sz w:val="24"/>
          <w:szCs w:val="24"/>
          <w:lang w:val="ro-MD"/>
        </w:rPr>
        <w:t>să poată monitoriza activitatea de tranzacționare. Respectivele date relevante conțin caracteristicile ordinului, inclusiv cele care fac legătura între un ordin și tranzacțiile executate care decurg din ordinul respectiv.</w:t>
      </w:r>
    </w:p>
    <w:p w14:paraId="40799B87" w14:textId="121477F9" w:rsidR="00E22D4A" w:rsidRPr="00C40ED3" w:rsidRDefault="00BA31BB" w:rsidP="00495187">
      <w:pPr>
        <w:pStyle w:val="Listparagraf"/>
        <w:numPr>
          <w:ilvl w:val="1"/>
          <w:numId w:val="71"/>
        </w:numPr>
        <w:tabs>
          <w:tab w:val="left" w:pos="993"/>
          <w:tab w:val="left" w:pos="1843"/>
        </w:tabs>
        <w:spacing w:after="0"/>
        <w:ind w:left="0" w:firstLine="567"/>
        <w:jc w:val="both"/>
        <w:rPr>
          <w:rFonts w:cs="Times New Roman"/>
          <w:sz w:val="24"/>
          <w:szCs w:val="24"/>
          <w:lang w:val="ro-MD"/>
        </w:rPr>
      </w:pPr>
      <w:bookmarkStart w:id="93" w:name="_Hlk186710615"/>
      <w:r w:rsidRPr="00C40ED3">
        <w:rPr>
          <w:rFonts w:cs="Times New Roman"/>
          <w:sz w:val="24"/>
          <w:szCs w:val="24"/>
          <w:lang w:val="ro-MD"/>
        </w:rPr>
        <w:t>Comisia Națională</w:t>
      </w:r>
      <w:r w:rsidR="001B51D1" w:rsidRPr="00C40ED3">
        <w:rPr>
          <w:rFonts w:cs="Times New Roman"/>
          <w:sz w:val="24"/>
          <w:szCs w:val="24"/>
          <w:lang w:val="ro-MD"/>
        </w:rPr>
        <w:t xml:space="preserve"> </w:t>
      </w:r>
      <w:r w:rsidRPr="00C40ED3">
        <w:rPr>
          <w:rFonts w:cs="Times New Roman"/>
          <w:sz w:val="24"/>
          <w:szCs w:val="24"/>
          <w:lang w:val="ro-MD"/>
        </w:rPr>
        <w:t xml:space="preserve">adoptă </w:t>
      </w:r>
      <w:r w:rsidR="001B51D1" w:rsidRPr="00C40ED3">
        <w:rPr>
          <w:rFonts w:cs="Times New Roman"/>
          <w:sz w:val="24"/>
          <w:szCs w:val="24"/>
          <w:lang w:val="ro-MD"/>
        </w:rPr>
        <w:t xml:space="preserve">acte normative </w:t>
      </w:r>
      <w:r w:rsidR="009B79AD" w:rsidRPr="00C40ED3">
        <w:rPr>
          <w:rFonts w:cs="Times New Roman"/>
          <w:sz w:val="24"/>
          <w:szCs w:val="24"/>
          <w:lang w:val="ro-MD"/>
        </w:rPr>
        <w:t xml:space="preserve">de </w:t>
      </w:r>
      <w:r w:rsidR="00E22D4A" w:rsidRPr="00C40ED3">
        <w:rPr>
          <w:rFonts w:cs="Times New Roman"/>
          <w:sz w:val="24"/>
          <w:szCs w:val="24"/>
          <w:lang w:val="ro-MD"/>
        </w:rPr>
        <w:t xml:space="preserve">reglementare </w:t>
      </w:r>
      <w:r w:rsidR="0070761E" w:rsidRPr="00C40ED3">
        <w:rPr>
          <w:rFonts w:cs="Times New Roman"/>
          <w:sz w:val="24"/>
          <w:szCs w:val="24"/>
          <w:lang w:val="ro-MD"/>
        </w:rPr>
        <w:t xml:space="preserve">în ceea ce privește </w:t>
      </w:r>
      <w:r w:rsidR="00D432DD" w:rsidRPr="00C40ED3">
        <w:rPr>
          <w:rFonts w:cs="Times New Roman"/>
          <w:sz w:val="24"/>
          <w:szCs w:val="24"/>
          <w:lang w:val="ro-MD"/>
        </w:rPr>
        <w:t xml:space="preserve">stabilirea </w:t>
      </w:r>
      <w:r w:rsidRPr="00C40ED3">
        <w:rPr>
          <w:rFonts w:cs="Times New Roman"/>
          <w:sz w:val="24"/>
          <w:szCs w:val="24"/>
          <w:lang w:val="ro-MD"/>
        </w:rPr>
        <w:t xml:space="preserve">cerințelor și/sau </w:t>
      </w:r>
      <w:r w:rsidR="0070761E" w:rsidRPr="00C40ED3">
        <w:rPr>
          <w:rFonts w:cs="Times New Roman"/>
          <w:sz w:val="24"/>
          <w:szCs w:val="24"/>
          <w:lang w:val="ro-MD"/>
        </w:rPr>
        <w:t>standarde</w:t>
      </w:r>
      <w:r w:rsidR="00D432DD" w:rsidRPr="00C40ED3">
        <w:rPr>
          <w:rFonts w:cs="Times New Roman"/>
          <w:sz w:val="24"/>
          <w:szCs w:val="24"/>
          <w:lang w:val="ro-MD"/>
        </w:rPr>
        <w:t>lor</w:t>
      </w:r>
      <w:r w:rsidR="0070761E" w:rsidRPr="00C40ED3">
        <w:rPr>
          <w:rFonts w:cs="Times New Roman"/>
          <w:sz w:val="24"/>
          <w:szCs w:val="24"/>
          <w:lang w:val="ro-MD"/>
        </w:rPr>
        <w:t xml:space="preserve"> tehnice care precizează</w:t>
      </w:r>
      <w:r w:rsidR="004401B7" w:rsidRPr="00C40ED3">
        <w:rPr>
          <w:rFonts w:cs="Times New Roman"/>
          <w:sz w:val="24"/>
          <w:szCs w:val="24"/>
          <w:lang w:val="ro-MD"/>
        </w:rPr>
        <w:t>, cel puțin</w:t>
      </w:r>
      <w:r w:rsidR="00E22D4A" w:rsidRPr="00C40ED3">
        <w:rPr>
          <w:rFonts w:cs="Times New Roman"/>
          <w:sz w:val="24"/>
          <w:szCs w:val="24"/>
          <w:lang w:val="ro-MD"/>
        </w:rPr>
        <w:t>:</w:t>
      </w:r>
    </w:p>
    <w:p w14:paraId="14505CC4" w14:textId="77777777" w:rsidR="00274110" w:rsidRPr="00C40ED3" w:rsidRDefault="00274110" w:rsidP="00495187">
      <w:pPr>
        <w:pStyle w:val="Listparagraf"/>
        <w:numPr>
          <w:ilvl w:val="2"/>
          <w:numId w:val="19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modul de prezentare a datelor privind transparența, printre care și nivelul de dezagregare a datelor, care trebuie puse la dispoziția publicului, astfel cum se menționează la alineatele (1), (9) și (10);</w:t>
      </w:r>
    </w:p>
    <w:p w14:paraId="6A03930F" w14:textId="77777777" w:rsidR="00274110" w:rsidRPr="00C40ED3" w:rsidRDefault="00274110" w:rsidP="00495187">
      <w:pPr>
        <w:pStyle w:val="Listparagraf"/>
        <w:numPr>
          <w:ilvl w:val="2"/>
          <w:numId w:val="19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conținutul și formatul evidențelor din registrul de ordine care trebuie păstrate în conformitate cu </w:t>
      </w:r>
      <w:r w:rsidR="000104C7" w:rsidRPr="00C40ED3">
        <w:rPr>
          <w:rFonts w:cs="Times New Roman"/>
          <w:sz w:val="24"/>
          <w:szCs w:val="24"/>
          <w:lang w:val="ro-MD"/>
        </w:rPr>
        <w:t>alin.</w:t>
      </w:r>
      <w:r w:rsidRPr="00C40ED3">
        <w:rPr>
          <w:rFonts w:cs="Times New Roman"/>
          <w:sz w:val="24"/>
          <w:szCs w:val="24"/>
          <w:lang w:val="ro-MD"/>
        </w:rPr>
        <w:t xml:space="preserve"> (15).</w:t>
      </w:r>
    </w:p>
    <w:bookmarkEnd w:id="93"/>
    <w:p w14:paraId="262D87B5" w14:textId="77777777" w:rsidR="00274110" w:rsidRPr="00C40ED3" w:rsidRDefault="00274110" w:rsidP="00495187">
      <w:pPr>
        <w:tabs>
          <w:tab w:val="left" w:pos="993"/>
          <w:tab w:val="left" w:pos="1843"/>
        </w:tabs>
        <w:spacing w:after="0"/>
        <w:ind w:firstLine="567"/>
        <w:jc w:val="both"/>
        <w:rPr>
          <w:rFonts w:cs="Times New Roman"/>
          <w:i/>
          <w:iCs/>
          <w:sz w:val="24"/>
          <w:szCs w:val="24"/>
          <w:lang w:val="ro-MD"/>
        </w:rPr>
      </w:pPr>
    </w:p>
    <w:p w14:paraId="3BBBFBC1"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Schimbul de criptoactive contra unor fonduri sau contra altor criptoactive</w:t>
      </w:r>
    </w:p>
    <w:p w14:paraId="35B5DC27" w14:textId="77777777" w:rsidR="00E22D4A" w:rsidRPr="00C40ED3" w:rsidRDefault="00E22D4A" w:rsidP="00495187">
      <w:pPr>
        <w:pStyle w:val="Listparagraf"/>
        <w:numPr>
          <w:ilvl w:val="1"/>
          <w:numId w:val="7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fac schimburi de criptoactive contra unor fonduri sau contra altor criptoactive instituie o politică comercială nediscriminatorie care indică, în special, tipul de clienți cu care acceptă să realizeze tranzacții și condițiile care trebuie să fie îndeplinite de către astfel de clienți.</w:t>
      </w:r>
    </w:p>
    <w:p w14:paraId="1CCB911F" w14:textId="77777777" w:rsidR="00E22D4A" w:rsidRPr="00C40ED3" w:rsidRDefault="00E22D4A" w:rsidP="00495187">
      <w:pPr>
        <w:pStyle w:val="Listparagraf"/>
        <w:numPr>
          <w:ilvl w:val="1"/>
          <w:numId w:val="7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fac schimburi de criptoactive contra unor fonduri sau contra altor criptoactive publică un preț ferm al criptoactivelor sau o metodă de determinare a prețului criptoactivelor pe care le propun la schimb contra unor fonduri sau contra altor criptoactive, precum și orice plafon stabilit de furnizorul de servicii de criptoactive respectiv aplicabil cuantumului care urmează să facă obiectul schimburilor.</w:t>
      </w:r>
    </w:p>
    <w:p w14:paraId="488B1AA4" w14:textId="77777777" w:rsidR="00E22D4A" w:rsidRPr="00C40ED3" w:rsidRDefault="00E22D4A" w:rsidP="00495187">
      <w:pPr>
        <w:pStyle w:val="Listparagraf"/>
        <w:numPr>
          <w:ilvl w:val="1"/>
          <w:numId w:val="7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fac schimburi de criptoactive contra unor fonduri sau contra altor criptoactive execută ordinele clienților la prețurile afișate în momentul finalizării ordinului. Furnizorii de servicii de criptoactive își informează clienții cu privire la condițiile pentru ca ordinul lor să fie considerat finalizat.</w:t>
      </w:r>
    </w:p>
    <w:p w14:paraId="1B89F141" w14:textId="77777777" w:rsidR="00E22D4A" w:rsidRPr="00C40ED3" w:rsidRDefault="00E22D4A" w:rsidP="00495187">
      <w:pPr>
        <w:pStyle w:val="Listparagraf"/>
        <w:numPr>
          <w:ilvl w:val="1"/>
          <w:numId w:val="7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fac schimburi de criptoactive contra unor fonduri sau contra altor criptoactive publică detaliile tranzacțiilor pe care le încheie, precum volumele și prețurile aferente acestor tranzacții.</w:t>
      </w:r>
    </w:p>
    <w:p w14:paraId="15F8FEC4" w14:textId="77777777" w:rsidR="00274110" w:rsidRPr="00C40ED3" w:rsidRDefault="00274110" w:rsidP="00832CFD">
      <w:pPr>
        <w:tabs>
          <w:tab w:val="left" w:pos="993"/>
          <w:tab w:val="left" w:pos="1843"/>
        </w:tabs>
        <w:spacing w:after="0"/>
        <w:ind w:firstLine="567"/>
        <w:jc w:val="both"/>
        <w:rPr>
          <w:rFonts w:cs="Times New Roman"/>
          <w:i/>
          <w:iCs/>
          <w:sz w:val="24"/>
          <w:szCs w:val="24"/>
          <w:lang w:val="ro-MD"/>
        </w:rPr>
      </w:pPr>
    </w:p>
    <w:p w14:paraId="0C5268DE" w14:textId="77777777" w:rsidR="00E22D4A" w:rsidRPr="00C40ED3" w:rsidRDefault="00E22D4A" w:rsidP="00832CFD">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Executarea ordinelor aferente criptoactivelor în numele clienților</w:t>
      </w:r>
    </w:p>
    <w:p w14:paraId="1ACC40AB" w14:textId="7C490017" w:rsidR="0032481B" w:rsidRPr="00832CFD" w:rsidRDefault="00E22D4A" w:rsidP="00832CFD">
      <w:pPr>
        <w:pStyle w:val="Listparagraf"/>
        <w:numPr>
          <w:ilvl w:val="1"/>
          <w:numId w:val="1"/>
        </w:numPr>
        <w:tabs>
          <w:tab w:val="left" w:pos="993"/>
          <w:tab w:val="left" w:pos="1843"/>
        </w:tabs>
        <w:spacing w:after="0"/>
        <w:ind w:left="0" w:firstLine="567"/>
        <w:jc w:val="both"/>
        <w:rPr>
          <w:rFonts w:cs="Times New Roman"/>
          <w:sz w:val="24"/>
          <w:szCs w:val="24"/>
          <w:lang w:val="ro-MD"/>
        </w:rPr>
      </w:pPr>
      <w:r w:rsidRPr="00832CFD">
        <w:rPr>
          <w:rFonts w:cs="Times New Roman"/>
          <w:sz w:val="24"/>
          <w:szCs w:val="24"/>
          <w:lang w:val="ro-MD"/>
        </w:rPr>
        <w:t>Furnizorii de servicii de criptoactive care execută ordine aferente criptoactivelor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criptoactivelor sau de orice alte considerente importante pentru executarea ordinului.</w:t>
      </w:r>
      <w:r w:rsidR="00132EE6" w:rsidRPr="00832CFD">
        <w:rPr>
          <w:rFonts w:cs="Times New Roman"/>
          <w:sz w:val="24"/>
          <w:szCs w:val="24"/>
          <w:lang w:val="ro-MD"/>
        </w:rPr>
        <w:t xml:space="preserve"> </w:t>
      </w:r>
      <w:r w:rsidRPr="00832CFD">
        <w:rPr>
          <w:rFonts w:cs="Times New Roman"/>
          <w:sz w:val="24"/>
          <w:szCs w:val="24"/>
          <w:lang w:val="ro-MD"/>
        </w:rPr>
        <w:t xml:space="preserve">În pofida </w:t>
      </w:r>
      <w:r w:rsidR="00132EE6" w:rsidRPr="00832CFD">
        <w:rPr>
          <w:rFonts w:cs="Times New Roman"/>
          <w:sz w:val="24"/>
          <w:szCs w:val="24"/>
          <w:lang w:val="ro-MD"/>
        </w:rPr>
        <w:t>celor menționate,</w:t>
      </w:r>
      <w:r w:rsidRPr="00832CFD">
        <w:rPr>
          <w:rFonts w:cs="Times New Roman"/>
          <w:sz w:val="24"/>
          <w:szCs w:val="24"/>
          <w:lang w:val="ro-MD"/>
        </w:rPr>
        <w:t xml:space="preserve"> furnizorii de servicii de criptoactive care execută ordine aferente criptoactivelor în numele clienților nu sunt obligați să ia măsurile necesare </w:t>
      </w:r>
      <w:r w:rsidR="00132EE6" w:rsidRPr="00832CFD">
        <w:rPr>
          <w:rFonts w:cs="Times New Roman"/>
          <w:sz w:val="24"/>
          <w:szCs w:val="24"/>
          <w:lang w:val="ro-MD"/>
        </w:rPr>
        <w:t xml:space="preserve">prevăzute la prezentul alineat </w:t>
      </w:r>
      <w:r w:rsidRPr="00832CFD">
        <w:rPr>
          <w:rFonts w:cs="Times New Roman"/>
          <w:sz w:val="24"/>
          <w:szCs w:val="24"/>
          <w:lang w:val="ro-MD"/>
        </w:rPr>
        <w:t>în cazul în care execută ordinele aferente criptoactivelor în conformitate cu instrucțiunile date de clienții lor.</w:t>
      </w:r>
    </w:p>
    <w:p w14:paraId="66F4FCF4" w14:textId="1795787B" w:rsidR="0032481B" w:rsidRPr="00C40ED3" w:rsidRDefault="00E22D4A" w:rsidP="00832CFD">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Pentru a asigura respectarea </w:t>
      </w:r>
      <w:r w:rsidR="000104C7" w:rsidRPr="00C40ED3">
        <w:rPr>
          <w:rFonts w:cs="Times New Roman"/>
          <w:sz w:val="24"/>
          <w:szCs w:val="24"/>
          <w:lang w:val="ro-MD"/>
        </w:rPr>
        <w:t>alin.</w:t>
      </w:r>
      <w:r w:rsidRPr="00C40ED3">
        <w:rPr>
          <w:rFonts w:cs="Times New Roman"/>
          <w:sz w:val="24"/>
          <w:szCs w:val="24"/>
          <w:lang w:val="ro-MD"/>
        </w:rPr>
        <w:t xml:space="preserve"> (1), furnizorii de servicii de criptoactive care execută ordine aferente criptoactivelor în numele clienților instituie și pun în aplicare mecanisme eficace de executare. În special, aceștia instituie și aplică o politică de executare a ordinelor care să le permită să respecte </w:t>
      </w:r>
      <w:r w:rsidR="000104C7" w:rsidRPr="00C40ED3">
        <w:rPr>
          <w:rFonts w:cs="Times New Roman"/>
          <w:sz w:val="24"/>
          <w:szCs w:val="24"/>
          <w:lang w:val="ro-MD"/>
        </w:rPr>
        <w:t>alin.</w:t>
      </w:r>
      <w:r w:rsidRPr="00C40ED3">
        <w:rPr>
          <w:rFonts w:cs="Times New Roman"/>
          <w:sz w:val="24"/>
          <w:szCs w:val="24"/>
          <w:lang w:val="ro-MD"/>
        </w:rPr>
        <w:t xml:space="preserve"> (1). Politica de executare a ordinelor asigură, printre altele, executarea promptă, echitabilă și rapidă a ordinelor clienților și previne utilizarea abuzivă de către angajații furnizorilor de servicii de criptoactive a oricăror informații referitoare la ordinele clienților.</w:t>
      </w:r>
    </w:p>
    <w:p w14:paraId="5646A080" w14:textId="5C3BCAF1" w:rsidR="0032481B" w:rsidRPr="00C40ED3" w:rsidRDefault="00E22D4A" w:rsidP="00832CFD">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execută ordine aferente criptoactivelor în numele clienților le transmit clienților lor informații adecvate și clare cu privire la politica de executare a ordinelor menționată la </w:t>
      </w:r>
      <w:r w:rsidR="000104C7" w:rsidRPr="00C40ED3">
        <w:rPr>
          <w:rFonts w:cs="Times New Roman"/>
          <w:sz w:val="24"/>
          <w:szCs w:val="24"/>
          <w:lang w:val="ro-MD"/>
        </w:rPr>
        <w:t>alin.</w:t>
      </w:r>
      <w:r w:rsidRPr="00C40ED3">
        <w:rPr>
          <w:rFonts w:cs="Times New Roman"/>
          <w:sz w:val="24"/>
          <w:szCs w:val="24"/>
          <w:lang w:val="ro-MD"/>
        </w:rPr>
        <w:t xml:space="preserve"> (2) pe care o aplică și la orice modificare semnificativă a acestei politici. Informațiile respective conțin explicații clare și suficient de detaliate, astfel încât acestea să poată fi înțelese cu ușurință de către clienți, cu privire la modul în care ordinele clienților trebuie executate de furnizorii de servicii de criptoactive. Furnizorii de servicii de criptoactive obțin acordul prealabil al fiecărui client cu privire la politica de executare a ordinelor.</w:t>
      </w:r>
    </w:p>
    <w:p w14:paraId="094775B6" w14:textId="7CE56B98" w:rsidR="0032481B" w:rsidRPr="00C40ED3" w:rsidRDefault="00E22D4A" w:rsidP="00832CFD">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Furnizorii de servicii de criptoactive autorizați să execute ordine aferente criptoactivelor în numele unor clienți trebuie să fie în măsură să le demonstreze clienților lor, la cererea acestora, că le-au executat ordinele în conformitate cu politica de executare a ordinelor pe care o aplică și să demonstreze </w:t>
      </w:r>
      <w:r w:rsidR="00993B57" w:rsidRPr="00C40ED3">
        <w:rPr>
          <w:rFonts w:cs="Times New Roman"/>
          <w:sz w:val="24"/>
          <w:szCs w:val="24"/>
          <w:lang w:val="ro-MD"/>
        </w:rPr>
        <w:t>Comisiei Naționale</w:t>
      </w:r>
      <w:r w:rsidRPr="00C40ED3">
        <w:rPr>
          <w:rFonts w:cs="Times New Roman"/>
          <w:sz w:val="24"/>
          <w:szCs w:val="24"/>
          <w:lang w:val="ro-MD"/>
        </w:rPr>
        <w:t>, la cererea acesteia, respectarea prezentului articol.</w:t>
      </w:r>
    </w:p>
    <w:p w14:paraId="1FD86D6E" w14:textId="085DA394" w:rsidR="0032481B" w:rsidRDefault="00E22D4A" w:rsidP="00832CFD">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politica de executare a ordinelor prevede posibilitatea ca ordinele clienților să fie executate în afara unei platforme de tranzacționare, furnizorii de servicii de criptoactive care execută ordine aferente criptoactivelor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050CE675" w14:textId="77777777" w:rsidR="005D6750" w:rsidRPr="005D6750" w:rsidRDefault="005D6750" w:rsidP="005D6750">
      <w:pPr>
        <w:pStyle w:val="Listparagraf"/>
        <w:numPr>
          <w:ilvl w:val="1"/>
          <w:numId w:val="1"/>
        </w:numPr>
        <w:tabs>
          <w:tab w:val="left" w:pos="993"/>
        </w:tabs>
        <w:ind w:left="0" w:firstLine="567"/>
        <w:jc w:val="both"/>
        <w:rPr>
          <w:rFonts w:cs="Times New Roman"/>
          <w:sz w:val="24"/>
          <w:szCs w:val="24"/>
          <w:lang w:val="ro-MD"/>
        </w:rPr>
      </w:pPr>
      <w:r w:rsidRPr="005D6750">
        <w:rPr>
          <w:rFonts w:cs="Times New Roman"/>
          <w:sz w:val="24"/>
          <w:szCs w:val="24"/>
          <w:lang w:val="ro-MD"/>
        </w:rPr>
        <w:t>Furnizorii de servicii de criptoactive care execută ordine aferente criptoactivelor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criptoactive care execută ordine aferente criptoactivelor în numele clienților anunță clienților cu care întrețin relații la momentul respectiv orice modificare importantă a mecanismelor lor de executare a ordinelor sau a politicii lor de executare a ordinelor.</w:t>
      </w:r>
    </w:p>
    <w:p w14:paraId="20D38E64" w14:textId="77777777" w:rsidR="008D212D" w:rsidRPr="00C40ED3" w:rsidRDefault="008D212D" w:rsidP="00495187">
      <w:pPr>
        <w:tabs>
          <w:tab w:val="left" w:pos="993"/>
          <w:tab w:val="left" w:pos="1843"/>
        </w:tabs>
        <w:spacing w:after="0"/>
        <w:jc w:val="both"/>
        <w:rPr>
          <w:rFonts w:cs="Times New Roman"/>
          <w:i/>
          <w:iCs/>
          <w:sz w:val="24"/>
          <w:szCs w:val="24"/>
          <w:lang w:val="ro-MD"/>
        </w:rPr>
      </w:pPr>
    </w:p>
    <w:p w14:paraId="6F0A4FB1"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Plasarea de criptoactive</w:t>
      </w:r>
    </w:p>
    <w:p w14:paraId="79A0306F" w14:textId="77777777" w:rsidR="00E22D4A" w:rsidRPr="00C40ED3" w:rsidRDefault="00E22D4A" w:rsidP="00495187">
      <w:pPr>
        <w:pStyle w:val="Listparagraf"/>
        <w:numPr>
          <w:ilvl w:val="1"/>
          <w:numId w:val="7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plasează criptoactive comunică ofertantului, persoanei care solicită admiterea la tranzacționare sau oricărui terț care acționează în numele acestora, înainte de a încheia un acord cu aceștia, următoarele informații:</w:t>
      </w:r>
    </w:p>
    <w:p w14:paraId="116F0B56" w14:textId="77777777" w:rsidR="008D212D" w:rsidRPr="00C40ED3" w:rsidRDefault="008D212D" w:rsidP="00495187">
      <w:pPr>
        <w:pStyle w:val="Listparagraf"/>
        <w:numPr>
          <w:ilvl w:val="2"/>
          <w:numId w:val="19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tipul de plasament avut în vedere, inclusiv dacă este garantată sau nu o valoare minimă de cumpărare;</w:t>
      </w:r>
    </w:p>
    <w:p w14:paraId="6C12A334" w14:textId="77777777" w:rsidR="008D212D" w:rsidRPr="00C40ED3" w:rsidRDefault="008D212D" w:rsidP="00495187">
      <w:pPr>
        <w:pStyle w:val="Listparagraf"/>
        <w:numPr>
          <w:ilvl w:val="2"/>
          <w:numId w:val="19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precizare privind valoarea comisioanelor de tranzacționare aferente plasării propuse;</w:t>
      </w:r>
    </w:p>
    <w:p w14:paraId="220BEE3D" w14:textId="77777777" w:rsidR="008D212D" w:rsidRPr="00C40ED3" w:rsidRDefault="008D212D" w:rsidP="00495187">
      <w:pPr>
        <w:pStyle w:val="Listparagraf"/>
        <w:numPr>
          <w:ilvl w:val="2"/>
          <w:numId w:val="19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momentul, procesul și prețul probabile pentru operațiunea propusă;</w:t>
      </w:r>
    </w:p>
    <w:p w14:paraId="3EBF66D0" w14:textId="77777777" w:rsidR="008D212D" w:rsidRPr="00C40ED3" w:rsidRDefault="008D212D" w:rsidP="00495187">
      <w:pPr>
        <w:pStyle w:val="Listparagraf"/>
        <w:numPr>
          <w:ilvl w:val="2"/>
          <w:numId w:val="19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 despre cumpărătorii vizați.</w:t>
      </w:r>
    </w:p>
    <w:p w14:paraId="4FD80C6F" w14:textId="047E7398"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Înainte de a plasa criptoactivele respective, furnizorii de servicii de criptoactive care plasează criptoactive obțin acordul emitenților criptoactivelor respective sau al oricărui terț care acționează în numele acestora cu privire la informațiile enumerate la </w:t>
      </w:r>
      <w:r w:rsidR="00EB6ACE" w:rsidRPr="00C40ED3">
        <w:rPr>
          <w:rFonts w:cs="Times New Roman"/>
          <w:sz w:val="24"/>
          <w:szCs w:val="24"/>
          <w:lang w:val="ro-MD"/>
        </w:rPr>
        <w:t>prezentul alineat</w:t>
      </w:r>
      <w:r w:rsidRPr="00C40ED3">
        <w:rPr>
          <w:rFonts w:cs="Times New Roman"/>
          <w:sz w:val="24"/>
          <w:szCs w:val="24"/>
          <w:lang w:val="ro-MD"/>
        </w:rPr>
        <w:t>.</w:t>
      </w:r>
    </w:p>
    <w:p w14:paraId="2E61D41E" w14:textId="77777777" w:rsidR="00E22D4A" w:rsidRPr="00C40ED3" w:rsidRDefault="00E22D4A" w:rsidP="00495187">
      <w:pPr>
        <w:pStyle w:val="Listparagraf"/>
        <w:numPr>
          <w:ilvl w:val="1"/>
          <w:numId w:val="7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Normele furnizorilor de servicii de criptoactive privind conflictele de interese menționate la </w:t>
      </w:r>
      <w:r w:rsidR="00D53967" w:rsidRPr="00C40ED3">
        <w:rPr>
          <w:rFonts w:cs="Times New Roman"/>
          <w:sz w:val="24"/>
          <w:szCs w:val="24"/>
          <w:lang w:val="ro-MD"/>
        </w:rPr>
        <w:t xml:space="preserve">art. </w:t>
      </w:r>
      <w:r w:rsidR="000C5E33" w:rsidRPr="00C40ED3">
        <w:rPr>
          <w:rFonts w:cs="Times New Roman"/>
          <w:sz w:val="24"/>
          <w:szCs w:val="24"/>
          <w:lang w:val="ro-MD"/>
        </w:rPr>
        <w:t>65</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prevăd proceduri specifice și adecvate pentru identificarea, prevenirea, monitorizarea și divulgarea oricăror conflicte de interese generate de următoarele situații:</w:t>
      </w:r>
    </w:p>
    <w:p w14:paraId="7A135BE9" w14:textId="77777777" w:rsidR="008D212D" w:rsidRPr="00C40ED3" w:rsidRDefault="008D212D" w:rsidP="00495187">
      <w:pPr>
        <w:pStyle w:val="Listparagraf"/>
        <w:numPr>
          <w:ilvl w:val="2"/>
          <w:numId w:val="19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furnizorii de servicii de criptoactive plasează criptoactivele la propriii lor clienți;</w:t>
      </w:r>
    </w:p>
    <w:p w14:paraId="53B9F1C1" w14:textId="77777777" w:rsidR="008D212D" w:rsidRPr="00C40ED3" w:rsidRDefault="008D212D" w:rsidP="00495187">
      <w:pPr>
        <w:pStyle w:val="Listparagraf"/>
        <w:numPr>
          <w:ilvl w:val="2"/>
          <w:numId w:val="19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prețul propus pentru plasarea criptoactivelor a fost supraestimat sau subestimat;</w:t>
      </w:r>
    </w:p>
    <w:p w14:paraId="1F7C598C" w14:textId="77777777" w:rsidR="008D212D" w:rsidRPr="00C40ED3" w:rsidRDefault="008D212D" w:rsidP="00495187">
      <w:pPr>
        <w:pStyle w:val="Listparagraf"/>
        <w:numPr>
          <w:ilvl w:val="2"/>
          <w:numId w:val="19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ofertantul plătește sau oferă furnizorilor de servicii de criptoactive stimulente, inclusiv stimulente nepecuniare.</w:t>
      </w:r>
    </w:p>
    <w:p w14:paraId="008420F0" w14:textId="77777777" w:rsidR="008D212D" w:rsidRPr="00C40ED3" w:rsidRDefault="008D212D" w:rsidP="00495187">
      <w:pPr>
        <w:tabs>
          <w:tab w:val="left" w:pos="993"/>
          <w:tab w:val="left" w:pos="1843"/>
        </w:tabs>
        <w:spacing w:after="0"/>
        <w:ind w:firstLine="567"/>
        <w:jc w:val="both"/>
        <w:rPr>
          <w:rFonts w:cs="Times New Roman"/>
          <w:i/>
          <w:iCs/>
          <w:sz w:val="24"/>
          <w:szCs w:val="24"/>
          <w:lang w:val="ro-MD"/>
        </w:rPr>
      </w:pPr>
    </w:p>
    <w:p w14:paraId="67F038D4"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Primirea și transmiterea ordinelor aferente criptoactivelor în numele clienților</w:t>
      </w:r>
    </w:p>
    <w:p w14:paraId="05C10C37" w14:textId="77777777" w:rsidR="00E22D4A" w:rsidRPr="00C40ED3" w:rsidRDefault="00E22D4A" w:rsidP="00495187">
      <w:pPr>
        <w:pStyle w:val="Listparagraf"/>
        <w:numPr>
          <w:ilvl w:val="1"/>
          <w:numId w:val="7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primirea și transmiterea ordinelor aferente criptoactivelor în numele clienților instituie și pun în aplicare proceduri și mecanisme care să asigure transmiterea promptă și adecvată a ordinelor clienților în vederea executării pe o platformă de tranzacționare pentru criptoactive sau către un alt furnizor de servicii de criptoactive.</w:t>
      </w:r>
    </w:p>
    <w:p w14:paraId="59FE47D6" w14:textId="77777777" w:rsidR="00E22D4A" w:rsidRPr="00C40ED3" w:rsidRDefault="00E22D4A" w:rsidP="00495187">
      <w:pPr>
        <w:pStyle w:val="Listparagraf"/>
        <w:numPr>
          <w:ilvl w:val="1"/>
          <w:numId w:val="7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primirea și transmiterea ordinelor aferente criptoactivelor în numele clienților nu primesc nicio remunerație, reducere sau beneficiu nepecuniar în schimbul direcționării ordinelor primite de la clienți către o anumită platformă de tranzacționare pentru criptoactive sau către un alt furnizor de servicii de criptoactive.</w:t>
      </w:r>
    </w:p>
    <w:p w14:paraId="0B16BCE1" w14:textId="77777777" w:rsidR="00E22D4A" w:rsidRPr="00C40ED3" w:rsidRDefault="00E22D4A" w:rsidP="00495187">
      <w:pPr>
        <w:pStyle w:val="Listparagraf"/>
        <w:numPr>
          <w:ilvl w:val="1"/>
          <w:numId w:val="7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primirea și transmiterea ordinelor aferente criptoactivelor în numele clienților nu utilizează în mod abuziv informațiile referitoare la ordinele în așteptare ale clienților și iau toate măsurile rezonabile pentru a preveni utilizarea abuzivă a acestor informații de către oricare dintre angajații lor.</w:t>
      </w:r>
    </w:p>
    <w:p w14:paraId="0258B8F1" w14:textId="77777777" w:rsidR="008D212D" w:rsidRPr="00C40ED3" w:rsidRDefault="008D212D" w:rsidP="00495187">
      <w:pPr>
        <w:tabs>
          <w:tab w:val="left" w:pos="993"/>
          <w:tab w:val="left" w:pos="1843"/>
        </w:tabs>
        <w:spacing w:after="0"/>
        <w:ind w:firstLine="567"/>
        <w:jc w:val="both"/>
        <w:rPr>
          <w:rFonts w:cs="Times New Roman"/>
          <w:i/>
          <w:iCs/>
          <w:sz w:val="24"/>
          <w:szCs w:val="24"/>
          <w:lang w:val="ro-MD"/>
        </w:rPr>
      </w:pPr>
    </w:p>
    <w:p w14:paraId="20BBA7AE"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Oferirea de consultanță cu privire la criptoactive și asigurarea administrării de portofolii de criptoactive</w:t>
      </w:r>
    </w:p>
    <w:p w14:paraId="5A1C858B"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oferă consultanță cu privire la criptoactive sau care asigură administrarea de portofolii de criptoactive evaluează dacă serviciile de criptoactive sau criptoactivele sunt adecvate pentru clienții lor sau pentru clienții lor potențiali, ținând seama de cunoștințele și experiența acestora în materie de investiții în criptoactive, de obiectivele lor de investiții, inclusiv toleranța lor la risc, și de situația lor financiară, inclusiv capacitatea lor de a suporta pierderi.</w:t>
      </w:r>
    </w:p>
    <w:p w14:paraId="133C1358"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oferă consultanță cu privire la criptoactive îi informează pe potențialii clienți în timp util înainte de a le oferi consultanță dacă consultanța respectivă:</w:t>
      </w:r>
    </w:p>
    <w:p w14:paraId="02BED563" w14:textId="77777777" w:rsidR="008D212D" w:rsidRPr="00C40ED3" w:rsidRDefault="008D212D" w:rsidP="00495187">
      <w:pPr>
        <w:pStyle w:val="Listparagraf"/>
        <w:numPr>
          <w:ilvl w:val="2"/>
          <w:numId w:val="19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este oferită independent;</w:t>
      </w:r>
    </w:p>
    <w:p w14:paraId="6E0CF634" w14:textId="77777777" w:rsidR="00226638" w:rsidRPr="00C40ED3" w:rsidRDefault="008D212D" w:rsidP="00495187">
      <w:pPr>
        <w:pStyle w:val="Listparagraf"/>
        <w:numPr>
          <w:ilvl w:val="2"/>
          <w:numId w:val="19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se bazează pe o analiză amplă sau mai restrânsă a diferitelor criptoactive, inclusiv dacă consultanța se limitează la criptoactivele emise sau oferite de entitățile care au cu furnizorul de servicii de criptoactive legături strânse sau orice alte relații juridice și economice, cum ar fi relațiile contractuale, care riscă să afecteze independența consultanței oferite.</w:t>
      </w:r>
    </w:p>
    <w:p w14:paraId="024E0E6D" w14:textId="02253D6E" w:rsidR="00226638" w:rsidRPr="00C40ED3" w:rsidRDefault="00226638"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sensul </w:t>
      </w:r>
      <w:r w:rsidR="00EB6ACE" w:rsidRPr="00C40ED3">
        <w:rPr>
          <w:rFonts w:cs="Times New Roman"/>
          <w:sz w:val="24"/>
          <w:szCs w:val="24"/>
          <w:lang w:val="ro-MD"/>
        </w:rPr>
        <w:t>prezentului alineat</w:t>
      </w:r>
      <w:r w:rsidRPr="00C40ED3">
        <w:rPr>
          <w:rFonts w:cs="Times New Roman"/>
          <w:sz w:val="24"/>
          <w:szCs w:val="24"/>
          <w:lang w:val="ro-MD"/>
        </w:rPr>
        <w:t xml:space="preserve">, clientul trebuie să primească informațiile </w:t>
      </w:r>
      <w:r w:rsidR="00D616FD" w:rsidRPr="00C40ED3">
        <w:rPr>
          <w:rFonts w:cs="Times New Roman"/>
          <w:sz w:val="24"/>
          <w:szCs w:val="24"/>
          <w:lang w:val="ro-MD"/>
        </w:rPr>
        <w:t>menționate, cu</w:t>
      </w:r>
      <w:r w:rsidRPr="00C40ED3">
        <w:rPr>
          <w:rFonts w:cs="Times New Roman"/>
          <w:sz w:val="24"/>
          <w:szCs w:val="24"/>
          <w:lang w:val="ro-MD"/>
        </w:rPr>
        <w:t xml:space="preserve"> suficient </w:t>
      </w:r>
      <w:r w:rsidR="00D616FD" w:rsidRPr="00C40ED3">
        <w:rPr>
          <w:rFonts w:cs="Times New Roman"/>
          <w:sz w:val="24"/>
          <w:szCs w:val="24"/>
          <w:lang w:val="ro-MD"/>
        </w:rPr>
        <w:t>timp</w:t>
      </w:r>
      <w:r w:rsidRPr="00C40ED3">
        <w:rPr>
          <w:rFonts w:cs="Times New Roman"/>
          <w:sz w:val="24"/>
          <w:szCs w:val="24"/>
          <w:lang w:val="ro-MD"/>
        </w:rPr>
        <w:t xml:space="preserve"> înainte de încheierea contractului sau prestarea efectivă a serviciului, astfel încât să dispună de o posibilitate reală de a le analiza, înțelege și, dacă este necesar, de a solicita clarificări</w:t>
      </w:r>
      <w:r w:rsidR="00D616FD" w:rsidRPr="00C40ED3">
        <w:rPr>
          <w:rFonts w:cs="Times New Roman"/>
          <w:sz w:val="24"/>
          <w:szCs w:val="24"/>
          <w:lang w:val="ro-MD"/>
        </w:rPr>
        <w:t xml:space="preserve"> referitor la consultanța respectivă</w:t>
      </w:r>
      <w:r w:rsidRPr="00C40ED3">
        <w:rPr>
          <w:rFonts w:cs="Times New Roman"/>
          <w:sz w:val="24"/>
          <w:szCs w:val="24"/>
          <w:lang w:val="ro-MD"/>
        </w:rPr>
        <w:t>.</w:t>
      </w:r>
    </w:p>
    <w:p w14:paraId="078C1470"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Atunci când un furnizor de servicii de criptoactive care oferă consultanță cu privire la criptoactive informează potențialul client că consultanța este oferită independent, acesta:</w:t>
      </w:r>
    </w:p>
    <w:p w14:paraId="23F8BFF1" w14:textId="77777777" w:rsidR="008D212D" w:rsidRPr="00C40ED3" w:rsidRDefault="008D212D" w:rsidP="00495187">
      <w:pPr>
        <w:pStyle w:val="Listparagraf"/>
        <w:numPr>
          <w:ilvl w:val="2"/>
          <w:numId w:val="19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face o analiză a unei game suficient de mari de criptoactive disponibile pe piață, care trebuie să fie suficient de diversificată pentru a garanta că obiectivele de investiții ale clientului pot fi îndeplinite corespunzător și care trebuie să nu se limiteze la acele criptoactive emise sau furnizate de:</w:t>
      </w:r>
    </w:p>
    <w:p w14:paraId="18E85450" w14:textId="77777777" w:rsidR="008D212D" w:rsidRPr="00C40ED3"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același furnizor de servicii de criptoactive;</w:t>
      </w:r>
    </w:p>
    <w:p w14:paraId="23F74E81" w14:textId="77777777" w:rsidR="008D212D" w:rsidRPr="00C40ED3"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entitățile care au legături strânse cu același furnizor de servicii de criptoactive; sau</w:t>
      </w:r>
    </w:p>
    <w:p w14:paraId="618B66FE" w14:textId="77777777" w:rsidR="008D212D" w:rsidRPr="00C40ED3" w:rsidRDefault="008D212D" w:rsidP="00495187">
      <w:pPr>
        <w:pStyle w:val="Listparagraf"/>
        <w:numPr>
          <w:ilvl w:val="3"/>
          <w:numId w:val="186"/>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alte entități cu care același furnizor de servicii de criptoactive are legături de natură juridică și economică, cum ar fi relații contractuale, suficient de strânse încât să poată afecta independența consultanței oferite;</w:t>
      </w:r>
    </w:p>
    <w:p w14:paraId="3BFB0257" w14:textId="77777777" w:rsidR="008D212D" w:rsidRPr="00C40ED3" w:rsidRDefault="008D212D" w:rsidP="00495187">
      <w:pPr>
        <w:pStyle w:val="Listparagraf"/>
        <w:numPr>
          <w:ilvl w:val="2"/>
          <w:numId w:val="19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2795A085" w14:textId="7A28142D" w:rsidR="00E22D4A" w:rsidRPr="00C40ED3" w:rsidRDefault="00EB6ACE"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Prin derogare de la cele menționate</w:t>
      </w:r>
      <w:r w:rsidR="00E22D4A" w:rsidRPr="00C40ED3">
        <w:rPr>
          <w:rFonts w:cs="Times New Roman"/>
          <w:sz w:val="24"/>
          <w:szCs w:val="24"/>
          <w:lang w:val="ro-MD"/>
        </w:rPr>
        <w:t xml:space="preserve"> </w:t>
      </w:r>
      <w:r w:rsidRPr="00C40ED3">
        <w:rPr>
          <w:rFonts w:cs="Times New Roman"/>
          <w:sz w:val="24"/>
          <w:szCs w:val="24"/>
          <w:lang w:val="ro-MD"/>
        </w:rPr>
        <w:t xml:space="preserve">la </w:t>
      </w:r>
      <w:r w:rsidR="000104C7" w:rsidRPr="00C40ED3">
        <w:rPr>
          <w:rFonts w:cs="Times New Roman"/>
          <w:sz w:val="24"/>
          <w:szCs w:val="24"/>
          <w:lang w:val="ro-MD"/>
        </w:rPr>
        <w:t>lit.</w:t>
      </w:r>
      <w:r w:rsidR="00E22D4A" w:rsidRPr="00C40ED3">
        <w:rPr>
          <w:rFonts w:cs="Times New Roman"/>
          <w:sz w:val="24"/>
          <w:szCs w:val="24"/>
          <w:lang w:val="ro-MD"/>
        </w:rPr>
        <w:t xml:space="preserve"> (b), sunt permise, în cazul în care sunt comunicate în mod clar clientului, beneficiile nepecuniare minore care pot îmbunătăți calitatea serviciilor de criptoactive furnizate unui client și care au astfel de dimensiuni și o asemenea natură încât nu împiedică furnizorul de servicii de criptoactive să-și respecte obligația de a acționa în interesul superior al clientului său.</w:t>
      </w:r>
    </w:p>
    <w:p w14:paraId="323BCAC9" w14:textId="273855E3"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oferă consultanță cu privire la criptoactive oferă potențialilor clienți și informații despre toate costurile și cheltuielile asociate, inclusiv costul consultanței</w:t>
      </w:r>
      <w:r w:rsidR="00A56A68" w:rsidRPr="00C40ED3">
        <w:rPr>
          <w:rFonts w:cs="Times New Roman"/>
          <w:sz w:val="24"/>
          <w:szCs w:val="24"/>
          <w:lang w:val="ro-MD"/>
        </w:rPr>
        <w:t xml:space="preserve"> și</w:t>
      </w:r>
      <w:r w:rsidRPr="00C40ED3">
        <w:rPr>
          <w:rFonts w:cs="Times New Roman"/>
          <w:sz w:val="24"/>
          <w:szCs w:val="24"/>
          <w:lang w:val="ro-MD"/>
        </w:rPr>
        <w:t xml:space="preserve">, dacă este cazul, costul criptoactivelor recomandate sau vândute clientului, modalitățile de plată a criptoactivelor </w:t>
      </w:r>
      <w:r w:rsidR="00715E24" w:rsidRPr="00C40ED3">
        <w:rPr>
          <w:rFonts w:cs="Times New Roman"/>
          <w:sz w:val="24"/>
          <w:szCs w:val="24"/>
          <w:lang w:val="ro-MD"/>
        </w:rPr>
        <w:t xml:space="preserve">permise </w:t>
      </w:r>
      <w:r w:rsidRPr="00C40ED3">
        <w:rPr>
          <w:rFonts w:cs="Times New Roman"/>
          <w:sz w:val="24"/>
          <w:szCs w:val="24"/>
          <w:lang w:val="ro-MD"/>
        </w:rPr>
        <w:t>clientul</w:t>
      </w:r>
      <w:r w:rsidR="00715E24" w:rsidRPr="00C40ED3">
        <w:rPr>
          <w:rFonts w:cs="Times New Roman"/>
          <w:sz w:val="24"/>
          <w:szCs w:val="24"/>
          <w:lang w:val="ro-MD"/>
        </w:rPr>
        <w:t>ui</w:t>
      </w:r>
      <w:r w:rsidRPr="00C40ED3">
        <w:rPr>
          <w:rFonts w:cs="Times New Roman"/>
          <w:sz w:val="24"/>
          <w:szCs w:val="24"/>
          <w:lang w:val="ro-MD"/>
        </w:rPr>
        <w:t xml:space="preserve">, printre care și </w:t>
      </w:r>
      <w:r w:rsidR="005F5E74" w:rsidRPr="00C40ED3">
        <w:rPr>
          <w:rFonts w:cs="Times New Roman"/>
          <w:sz w:val="24"/>
          <w:szCs w:val="24"/>
          <w:lang w:val="ro-MD"/>
        </w:rPr>
        <w:t>orice</w:t>
      </w:r>
      <w:r w:rsidRPr="00C40ED3">
        <w:rPr>
          <w:rFonts w:cs="Times New Roman"/>
          <w:sz w:val="24"/>
          <w:szCs w:val="24"/>
          <w:lang w:val="ro-MD"/>
        </w:rPr>
        <w:t xml:space="preserve"> </w:t>
      </w:r>
      <w:r w:rsidR="005F5E74" w:rsidRPr="00C40ED3">
        <w:rPr>
          <w:rFonts w:cs="Times New Roman"/>
          <w:sz w:val="24"/>
          <w:szCs w:val="24"/>
          <w:lang w:val="ro-MD"/>
        </w:rPr>
        <w:t xml:space="preserve">plați către </w:t>
      </w:r>
      <w:r w:rsidRPr="00C40ED3">
        <w:rPr>
          <w:rFonts w:cs="Times New Roman"/>
          <w:sz w:val="24"/>
          <w:szCs w:val="24"/>
          <w:lang w:val="ro-MD"/>
        </w:rPr>
        <w:t>terți.</w:t>
      </w:r>
    </w:p>
    <w:p w14:paraId="3ADF4AE6"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asigură administrarea portofoliului de criptoactive nu acceptă și nu percep onorarii, comisioane sau orice 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criptoactive clienților lor.</w:t>
      </w:r>
    </w:p>
    <w:p w14:paraId="23493724"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un furnizor de servicii de criptoactive informează un potențial client de faptul că consultanța sa nu este oferită independent, furnizorul respectiv poate primi stimulente cu condiția ca plata sau beneficiul:</w:t>
      </w:r>
    </w:p>
    <w:p w14:paraId="4AD534E6" w14:textId="77777777" w:rsidR="008D212D" w:rsidRPr="00C40ED3" w:rsidRDefault="008D212D" w:rsidP="00495187">
      <w:pPr>
        <w:pStyle w:val="Listparagraf"/>
        <w:numPr>
          <w:ilvl w:val="2"/>
          <w:numId w:val="19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aibă scopul de a îmbunătăți calitatea serviciului în cauză destinat clientului; și</w:t>
      </w:r>
    </w:p>
    <w:p w14:paraId="705B26B5" w14:textId="77777777" w:rsidR="008D212D" w:rsidRPr="00C40ED3" w:rsidRDefault="008D212D" w:rsidP="00495187">
      <w:pPr>
        <w:pStyle w:val="Listparagraf"/>
        <w:numPr>
          <w:ilvl w:val="2"/>
          <w:numId w:val="19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nu împiedice furnizorul de servicii de criptoactive să-și îndeplinească obligația de a acționa cu onestitate, corectitudine și profesionalism, în interesul superior al clienților săi.</w:t>
      </w:r>
    </w:p>
    <w:p w14:paraId="73E8CEB5" w14:textId="77777777"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Existența, natura și cuantumul plății sau beneficiului menționate la </w:t>
      </w:r>
      <w:r w:rsidR="000104C7" w:rsidRPr="00C40ED3">
        <w:rPr>
          <w:rFonts w:cs="Times New Roman"/>
          <w:sz w:val="24"/>
          <w:szCs w:val="24"/>
          <w:lang w:val="ro-MD"/>
        </w:rPr>
        <w:t>alin.</w:t>
      </w:r>
      <w:r w:rsidRPr="00C40ED3">
        <w:rPr>
          <w:rFonts w:cs="Times New Roman"/>
          <w:sz w:val="24"/>
          <w:szCs w:val="24"/>
          <w:lang w:val="ro-MD"/>
        </w:rPr>
        <w:t xml:space="preserve"> (4) sau, atunci când cuantumul nu poate fi stabilit, metoda de calculare a cuantumului respectiv sunt comunicate cu exactitate clientului, în mod complet, corect și inteligibil, înainte de furnizarea serviciului de criptoactive în cauză.</w:t>
      </w:r>
    </w:p>
    <w:p w14:paraId="454EF7C1" w14:textId="1BC86782"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Furnizorii de servicii de criptoactive care oferă consultanță cu privire la criptoactive se asigură că persoanele fizice care oferă în numele lor consultanță sau informații cu privire la criptoactive sau la un </w:t>
      </w:r>
      <w:r w:rsidRPr="00C40ED3" w:rsidDel="00F71B37">
        <w:rPr>
          <w:rFonts w:cs="Times New Roman"/>
          <w:sz w:val="24"/>
          <w:szCs w:val="24"/>
          <w:lang w:val="ro-MD"/>
        </w:rPr>
        <w:t>serviciu</w:t>
      </w:r>
      <w:r w:rsidR="00F71B37" w:rsidRPr="00C40ED3">
        <w:rPr>
          <w:rFonts w:cs="Times New Roman"/>
          <w:sz w:val="24"/>
          <w:szCs w:val="24"/>
          <w:lang w:val="ro-MD"/>
        </w:rPr>
        <w:t xml:space="preserve"> </w:t>
      </w:r>
      <w:r w:rsidRPr="00C40ED3">
        <w:rPr>
          <w:rFonts w:cs="Times New Roman"/>
          <w:sz w:val="24"/>
          <w:szCs w:val="24"/>
          <w:lang w:val="ro-MD"/>
        </w:rPr>
        <w:t xml:space="preserve">de criptoactive dispun de cunoștințele și competența necesare pentru a-și îndeplini obligațiile. </w:t>
      </w:r>
      <w:r w:rsidR="00DA1823" w:rsidRPr="00C40ED3">
        <w:rPr>
          <w:rFonts w:cs="Times New Roman"/>
          <w:sz w:val="24"/>
          <w:szCs w:val="24"/>
          <w:lang w:val="ro-MD"/>
        </w:rPr>
        <w:t>Comisia Națională</w:t>
      </w:r>
      <w:r w:rsidR="00F5323E" w:rsidRPr="00C40ED3">
        <w:rPr>
          <w:rFonts w:cs="Times New Roman"/>
          <w:sz w:val="24"/>
          <w:szCs w:val="24"/>
          <w:lang w:val="ro-MD"/>
        </w:rPr>
        <w:t xml:space="preserve"> </w:t>
      </w:r>
      <w:r w:rsidRPr="00C40ED3">
        <w:rPr>
          <w:rFonts w:cs="Times New Roman"/>
          <w:sz w:val="24"/>
          <w:szCs w:val="24"/>
          <w:lang w:val="ro-MD"/>
        </w:rPr>
        <w:t>publică criteriile care trebuie folosite pentru evaluarea acestor cunoștințe și competențe.</w:t>
      </w:r>
    </w:p>
    <w:p w14:paraId="018386A7" w14:textId="3965670B" w:rsidR="00E22D4A" w:rsidRPr="00C40ED3" w:rsidRDefault="00E22D4A" w:rsidP="004C733B">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scopul evaluării adecvării menționate la </w:t>
      </w:r>
      <w:r w:rsidR="000104C7" w:rsidRPr="00C40ED3">
        <w:rPr>
          <w:rFonts w:cs="Times New Roman"/>
          <w:sz w:val="24"/>
          <w:szCs w:val="24"/>
          <w:lang w:val="ro-MD"/>
        </w:rPr>
        <w:t>alin.</w:t>
      </w:r>
      <w:r w:rsidRPr="00C40ED3">
        <w:rPr>
          <w:rFonts w:cs="Times New Roman"/>
          <w:sz w:val="24"/>
          <w:szCs w:val="24"/>
          <w:lang w:val="ro-MD"/>
        </w:rPr>
        <w:t xml:space="preserve"> (1), furnizorii de servicii de criptoactive care oferă consultanță cu privire la criptoactive sau asigură administrarea de portofolii de criptoactive obțin de la clienții lor sau de la clienții lor potențiali informațiile necesare cu privire la cunoștințele și experiența lor în investiții, inclusiv în criptoactive, obiectivele lor de investiții, inclusiv toleranța la risc, situația lor financiară, inclusiv capacitatea lor de a suporta pierderi și înțelegerea de bază pe care o au cu privire la riscurile asociate achiziționării de criptoactive, astfel încât furnizorii de servicii de criptoactive să le poată semnala clienților sau potențialilor lor clienți dacă criptoactivele sunt adecvate sau nu pentru ei și, în special, dacă corespund toleranței lor la risc și capacității lor de a suporta pierderi.</w:t>
      </w:r>
    </w:p>
    <w:p w14:paraId="2DD1587C"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oferă consultanță cu privire la criptoactive sau care asigură administrarea portofoliului de criptoactive își avertizează clienții sau potențialii clienți cu privire la faptul că:</w:t>
      </w:r>
    </w:p>
    <w:p w14:paraId="533C6025" w14:textId="77777777" w:rsidR="008D212D" w:rsidRPr="00C40ED3" w:rsidRDefault="008D212D" w:rsidP="00495187">
      <w:pPr>
        <w:pStyle w:val="Listparagraf"/>
        <w:numPr>
          <w:ilvl w:val="2"/>
          <w:numId w:val="19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valoarea criptoactivelor ar putea fluctua;</w:t>
      </w:r>
    </w:p>
    <w:p w14:paraId="4E413B47" w14:textId="77777777" w:rsidR="008D212D" w:rsidRPr="00C40ED3" w:rsidRDefault="008D212D" w:rsidP="00495187">
      <w:pPr>
        <w:pStyle w:val="Listparagraf"/>
        <w:numPr>
          <w:ilvl w:val="2"/>
          <w:numId w:val="19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criptoactivele și-ar putea pierde valoarea parțial sau integral;</w:t>
      </w:r>
    </w:p>
    <w:p w14:paraId="378BEE0E" w14:textId="77777777" w:rsidR="008D212D" w:rsidRPr="00C40ED3" w:rsidRDefault="008D212D" w:rsidP="00495187">
      <w:pPr>
        <w:pStyle w:val="Listparagraf"/>
        <w:numPr>
          <w:ilvl w:val="2"/>
          <w:numId w:val="19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criptoactivele ar putea să nu fie lichide;</w:t>
      </w:r>
    </w:p>
    <w:p w14:paraId="0E387212" w14:textId="7237B5CC" w:rsidR="008D212D" w:rsidRPr="00C40ED3" w:rsidRDefault="00426AB1" w:rsidP="00495187">
      <w:pPr>
        <w:pStyle w:val="Listparagraf"/>
        <w:numPr>
          <w:ilvl w:val="2"/>
          <w:numId w:val="19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cazurile în care este aplicabil</w:t>
      </w:r>
      <w:r w:rsidR="008D212D" w:rsidRPr="00C40ED3">
        <w:rPr>
          <w:rFonts w:cs="Times New Roman"/>
          <w:sz w:val="24"/>
          <w:szCs w:val="24"/>
          <w:lang w:val="ro-MD"/>
        </w:rPr>
        <w:t xml:space="preserve">, criptoactivele nu sunt acoperite de sistemele de compensare pentru investitori în temeiul </w:t>
      </w:r>
      <w:r w:rsidR="00C95C22" w:rsidRPr="00C40ED3">
        <w:rPr>
          <w:rFonts w:cs="Times New Roman"/>
          <w:sz w:val="24"/>
          <w:szCs w:val="24"/>
          <w:lang w:val="ro-MD"/>
        </w:rPr>
        <w:t xml:space="preserve">Legii </w:t>
      </w:r>
      <w:r w:rsidR="004C3D70" w:rsidRPr="00C40ED3">
        <w:rPr>
          <w:rFonts w:cs="Times New Roman"/>
          <w:sz w:val="24"/>
          <w:szCs w:val="24"/>
          <w:lang w:val="ro-MD"/>
        </w:rPr>
        <w:t xml:space="preserve">nr. </w:t>
      </w:r>
      <w:r w:rsidR="00C95C22" w:rsidRPr="00C40ED3">
        <w:rPr>
          <w:rFonts w:cs="Times New Roman"/>
          <w:sz w:val="24"/>
          <w:szCs w:val="24"/>
          <w:lang w:val="ro-MD"/>
        </w:rPr>
        <w:t>171/2012</w:t>
      </w:r>
      <w:r w:rsidR="008D212D" w:rsidRPr="00C40ED3">
        <w:rPr>
          <w:rFonts w:cs="Times New Roman"/>
          <w:sz w:val="24"/>
          <w:szCs w:val="24"/>
          <w:lang w:val="ro-MD"/>
        </w:rPr>
        <w:t>;</w:t>
      </w:r>
    </w:p>
    <w:p w14:paraId="267CCDFE" w14:textId="77777777" w:rsidR="008D212D" w:rsidRPr="00C40ED3" w:rsidRDefault="008D212D" w:rsidP="00495187">
      <w:pPr>
        <w:pStyle w:val="Listparagraf"/>
        <w:numPr>
          <w:ilvl w:val="2"/>
          <w:numId w:val="19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criptoactivele nu sunt acoperite de schemele de garantare a depozitelor în temeiul </w:t>
      </w:r>
      <w:r w:rsidR="00C95C22" w:rsidRPr="00C40ED3">
        <w:rPr>
          <w:rFonts w:cs="Times New Roman"/>
          <w:sz w:val="24"/>
          <w:szCs w:val="24"/>
          <w:lang w:val="ro-MD"/>
        </w:rPr>
        <w:t xml:space="preserve">Legii </w:t>
      </w:r>
      <w:r w:rsidR="004C3D70" w:rsidRPr="00C40ED3">
        <w:rPr>
          <w:rFonts w:cs="Times New Roman"/>
          <w:sz w:val="24"/>
          <w:szCs w:val="24"/>
          <w:lang w:val="ro-MD"/>
        </w:rPr>
        <w:t xml:space="preserve">nr. </w:t>
      </w:r>
      <w:r w:rsidR="00C95C22" w:rsidRPr="00C40ED3">
        <w:rPr>
          <w:rFonts w:cs="Times New Roman"/>
          <w:sz w:val="24"/>
          <w:szCs w:val="24"/>
          <w:lang w:val="ro-MD"/>
        </w:rPr>
        <w:t>160/2023</w:t>
      </w:r>
      <w:r w:rsidRPr="00C40ED3">
        <w:rPr>
          <w:rFonts w:cs="Times New Roman"/>
          <w:sz w:val="24"/>
          <w:szCs w:val="24"/>
          <w:lang w:val="ro-MD"/>
        </w:rPr>
        <w:t>.</w:t>
      </w:r>
    </w:p>
    <w:p w14:paraId="1CF75E9F" w14:textId="553CF9B0" w:rsidR="00E22D4A" w:rsidRPr="00C40ED3" w:rsidRDefault="00E22D4A" w:rsidP="004C733B">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autorizați care oferă consultanță cu privire la criptoactive sau care asigură administrarea de portofolii de criptoactive instituie, mențin și pun în aplicare politici și proceduri care să le permită să colecteze și să evalueze toate informațiile necesare pentru efectuarea evaluării menționate la </w:t>
      </w:r>
      <w:r w:rsidR="000104C7" w:rsidRPr="00C40ED3">
        <w:rPr>
          <w:rFonts w:cs="Times New Roman"/>
          <w:sz w:val="24"/>
          <w:szCs w:val="24"/>
          <w:lang w:val="ro-MD"/>
        </w:rPr>
        <w:t>alin.</w:t>
      </w:r>
      <w:r w:rsidRPr="00C40ED3">
        <w:rPr>
          <w:rFonts w:cs="Times New Roman"/>
          <w:sz w:val="24"/>
          <w:szCs w:val="24"/>
          <w:lang w:val="ro-MD"/>
        </w:rPr>
        <w:t xml:space="preserve"> (1) cu privire la fiecare client. Aceștia iau toate măsurile pentru a se asigura că informațiile colectate privind clienții lor sau clienții lor potențiali sunt corecte.</w:t>
      </w:r>
    </w:p>
    <w:p w14:paraId="58F5A8F7"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clienții nu furnizează informațiile solicitate în temeiul </w:t>
      </w:r>
      <w:r w:rsidR="000104C7" w:rsidRPr="00C40ED3">
        <w:rPr>
          <w:rFonts w:cs="Times New Roman"/>
          <w:sz w:val="24"/>
          <w:szCs w:val="24"/>
          <w:lang w:val="ro-MD"/>
        </w:rPr>
        <w:t>alin.</w:t>
      </w:r>
      <w:r w:rsidRPr="00C40ED3">
        <w:rPr>
          <w:rFonts w:cs="Times New Roman"/>
          <w:sz w:val="24"/>
          <w:szCs w:val="24"/>
          <w:lang w:val="ro-MD"/>
        </w:rPr>
        <w:t xml:space="preserve"> (8) sau în cazul în care furnizorii de servicii de criptoactive care oferă consultanță cu privire la criptoactive sau care asigură administrarea de portofolii de criptoactive consideră că serviciile de criptoactive nu sunt adecvate pentru clienții lor, aceștia nu recomandă respectivele servicii de criptoactive sau criptoactive și nici nu inițiază asigurarea administrării de portofolii de criptoactivele respective.</w:t>
      </w:r>
    </w:p>
    <w:p w14:paraId="635FF634"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Pentru fiecare client în parte, furnizorii de servicii de criptoactive care oferă consultanță cu privire la criptoactive sau care asigură administrarea de portofolii de criptoactive revizuiesc periodic evaluarea adecvării menționată la </w:t>
      </w:r>
      <w:r w:rsidR="000104C7" w:rsidRPr="00C40ED3">
        <w:rPr>
          <w:rFonts w:cs="Times New Roman"/>
          <w:sz w:val="24"/>
          <w:szCs w:val="24"/>
          <w:lang w:val="ro-MD"/>
        </w:rPr>
        <w:t>alin.</w:t>
      </w:r>
      <w:r w:rsidRPr="00C40ED3">
        <w:rPr>
          <w:rFonts w:cs="Times New Roman"/>
          <w:sz w:val="24"/>
          <w:szCs w:val="24"/>
          <w:lang w:val="ro-MD"/>
        </w:rPr>
        <w:t xml:space="preserve"> (1) cel puțin o dată la doi ani după evaluarea inițială efectuată în conformitate cu </w:t>
      </w:r>
      <w:r w:rsidR="000104C7" w:rsidRPr="00C40ED3">
        <w:rPr>
          <w:rFonts w:cs="Times New Roman"/>
          <w:sz w:val="24"/>
          <w:szCs w:val="24"/>
          <w:lang w:val="ro-MD"/>
        </w:rPr>
        <w:t>alin.</w:t>
      </w:r>
      <w:r w:rsidRPr="00C40ED3">
        <w:rPr>
          <w:rFonts w:cs="Times New Roman"/>
          <w:sz w:val="24"/>
          <w:szCs w:val="24"/>
          <w:lang w:val="ro-MD"/>
        </w:rPr>
        <w:t xml:space="preserve"> menționat.</w:t>
      </w:r>
    </w:p>
    <w:p w14:paraId="737506FF"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 îndată ce a fost efectuată evaluarea adecvării menționată la </w:t>
      </w:r>
      <w:r w:rsidR="000104C7" w:rsidRPr="00C40ED3">
        <w:rPr>
          <w:rFonts w:cs="Times New Roman"/>
          <w:sz w:val="24"/>
          <w:szCs w:val="24"/>
          <w:lang w:val="ro-MD"/>
        </w:rPr>
        <w:t>alin.</w:t>
      </w:r>
      <w:r w:rsidRPr="00C40ED3">
        <w:rPr>
          <w:rFonts w:cs="Times New Roman"/>
          <w:sz w:val="24"/>
          <w:szCs w:val="24"/>
          <w:lang w:val="ro-MD"/>
        </w:rPr>
        <w:t xml:space="preserve"> (1) sau revizuirea ei în temeiul </w:t>
      </w:r>
      <w:r w:rsidR="000104C7" w:rsidRPr="00C40ED3">
        <w:rPr>
          <w:rFonts w:cs="Times New Roman"/>
          <w:sz w:val="24"/>
          <w:szCs w:val="24"/>
          <w:lang w:val="ro-MD"/>
        </w:rPr>
        <w:t>alin.</w:t>
      </w:r>
      <w:r w:rsidRPr="00C40ED3">
        <w:rPr>
          <w:rFonts w:cs="Times New Roman"/>
          <w:sz w:val="24"/>
          <w:szCs w:val="24"/>
          <w:lang w:val="ro-MD"/>
        </w:rPr>
        <w:t xml:space="preserve"> (12), furnizorii de servicii de criptoactive care oferă consultanță cu privire la criptoactive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6B9A6A3B" w14:textId="77777777" w:rsidR="00F81B2C" w:rsidRPr="00C40ED3" w:rsidRDefault="00F81B2C" w:rsidP="00495187">
      <w:pPr>
        <w:pStyle w:val="Listparagraf"/>
        <w:numPr>
          <w:ilvl w:val="2"/>
          <w:numId w:val="1"/>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să conțină informații actualizate privind evaluarea menționată la </w:t>
      </w:r>
      <w:r w:rsidR="000104C7" w:rsidRPr="00C40ED3">
        <w:rPr>
          <w:rFonts w:cs="Times New Roman"/>
          <w:sz w:val="24"/>
          <w:szCs w:val="24"/>
          <w:lang w:val="ro-MD"/>
        </w:rPr>
        <w:t>alin.</w:t>
      </w:r>
      <w:r w:rsidRPr="00C40ED3">
        <w:rPr>
          <w:rFonts w:cs="Times New Roman"/>
          <w:sz w:val="24"/>
          <w:szCs w:val="24"/>
          <w:lang w:val="ro-MD"/>
        </w:rPr>
        <w:t xml:space="preserve"> (1); și</w:t>
      </w:r>
    </w:p>
    <w:p w14:paraId="1DEA548B" w14:textId="77777777" w:rsidR="008D212D" w:rsidRPr="00C40ED3" w:rsidRDefault="00F81B2C" w:rsidP="00495187">
      <w:pPr>
        <w:pStyle w:val="Listparagraf"/>
        <w:numPr>
          <w:ilvl w:val="2"/>
          <w:numId w:val="1"/>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să conțină un rezumat al recomandărilor oferite.</w:t>
      </w:r>
    </w:p>
    <w:p w14:paraId="41BA1CC2" w14:textId="5E464F90"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Raportul privind adecvarea menționat la </w:t>
      </w:r>
      <w:r w:rsidR="00EB6ACE" w:rsidRPr="00C40ED3">
        <w:rPr>
          <w:rFonts w:cs="Times New Roman"/>
          <w:sz w:val="24"/>
          <w:szCs w:val="24"/>
          <w:lang w:val="ro-MD"/>
        </w:rPr>
        <w:t>prezentul alineat</w:t>
      </w:r>
      <w:r w:rsidRPr="00C40ED3">
        <w:rPr>
          <w:rFonts w:cs="Times New Roman"/>
          <w:sz w:val="24"/>
          <w:szCs w:val="24"/>
          <w:lang w:val="ro-MD"/>
        </w:rPr>
        <w:t xml:space="preserve"> precizează clar că consultanța se bazează pe cunoștințele despre investiții în criptoactive și experiența în astfel de investiții ale clientului, pe obiectivele de investiții ale clientului, pe toleranța la risc, pe situația financiară și pe capacitatea de a suporta pierderi ale clientului.</w:t>
      </w:r>
    </w:p>
    <w:p w14:paraId="1BEE042A" w14:textId="77777777" w:rsidR="00E22D4A" w:rsidRPr="00C40ED3" w:rsidRDefault="00E22D4A"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Furnizorii de servicii de criptoactive care asigură administrarea de portofolii de criptoactive le transmit periodic clienților lor, în format electronic, rapoarte privind activitățile de administrare de portofolii efectuate în numele acestora. Rapoartele periodice respective conțin o analiză corectă și echilibrată a activităților întreprinse și a performanței portofoliului în perioada de raportare, o situație actualizată a modului în care activitățile întreprinse corespund preferințelor, obiectivelor și altor caracteristici ale clientului, precum și informații actualizate privind evaluarea adecvării menționată la </w:t>
      </w:r>
      <w:r w:rsidR="000104C7" w:rsidRPr="00C40ED3">
        <w:rPr>
          <w:rFonts w:cs="Times New Roman"/>
          <w:sz w:val="24"/>
          <w:szCs w:val="24"/>
          <w:lang w:val="ro-MD"/>
        </w:rPr>
        <w:t>alin.</w:t>
      </w:r>
      <w:r w:rsidRPr="00C40ED3">
        <w:rPr>
          <w:rFonts w:cs="Times New Roman"/>
          <w:sz w:val="24"/>
          <w:szCs w:val="24"/>
          <w:lang w:val="ro-MD"/>
        </w:rPr>
        <w:t xml:space="preserve"> (1) sau revizuirea acesteia în temeiul </w:t>
      </w:r>
      <w:r w:rsidR="000104C7" w:rsidRPr="00C40ED3">
        <w:rPr>
          <w:rFonts w:cs="Times New Roman"/>
          <w:sz w:val="24"/>
          <w:szCs w:val="24"/>
          <w:lang w:val="ro-MD"/>
        </w:rPr>
        <w:t>alin.</w:t>
      </w:r>
      <w:r w:rsidRPr="00C40ED3">
        <w:rPr>
          <w:rFonts w:cs="Times New Roman"/>
          <w:sz w:val="24"/>
          <w:szCs w:val="24"/>
          <w:lang w:val="ro-MD"/>
        </w:rPr>
        <w:t xml:space="preserve"> (12).</w:t>
      </w:r>
    </w:p>
    <w:p w14:paraId="15226FE4" w14:textId="4A673C46"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lastRenderedPageBreak/>
        <w:t xml:space="preserve">Raportul periodic menționat la prezentul alineat se furnizează o dată la trei luni, cu excepția cazurilor în care clientul are acces la un sistem online în care pot fi accesate evaluări actualizate ale portofoliului clientului și informații actualizate privind evaluarea adecvării menționată la </w:t>
      </w:r>
      <w:r w:rsidR="000104C7" w:rsidRPr="00C40ED3">
        <w:rPr>
          <w:rFonts w:cs="Times New Roman"/>
          <w:sz w:val="24"/>
          <w:szCs w:val="24"/>
          <w:lang w:val="ro-MD"/>
        </w:rPr>
        <w:t>alin.</w:t>
      </w:r>
      <w:r w:rsidRPr="00C40ED3">
        <w:rPr>
          <w:rFonts w:cs="Times New Roman"/>
          <w:sz w:val="24"/>
          <w:szCs w:val="24"/>
          <w:lang w:val="ro-MD"/>
        </w:rPr>
        <w:t xml:space="preserve"> (1), iar furnizorul de servicii de criptoactive are dovezi că clientul a accesat o evaluare cel puțin o dată în cursul trimestrului relevant. Un astfel de sistem online este considerat a fi un format electronic.</w:t>
      </w:r>
    </w:p>
    <w:p w14:paraId="652B2CE2" w14:textId="39915022" w:rsidR="00E22D4A" w:rsidRPr="00C40ED3" w:rsidRDefault="002D3FB3" w:rsidP="00495187">
      <w:pPr>
        <w:pStyle w:val="Listparagraf"/>
        <w:numPr>
          <w:ilvl w:val="1"/>
          <w:numId w:val="76"/>
        </w:numPr>
        <w:tabs>
          <w:tab w:val="left" w:pos="993"/>
          <w:tab w:val="left" w:pos="1843"/>
        </w:tabs>
        <w:spacing w:after="0"/>
        <w:ind w:left="0" w:firstLine="567"/>
        <w:jc w:val="both"/>
        <w:rPr>
          <w:rFonts w:cs="Times New Roman"/>
          <w:sz w:val="24"/>
          <w:szCs w:val="24"/>
          <w:lang w:val="ro-MD"/>
        </w:rPr>
      </w:pPr>
      <w:bookmarkStart w:id="94" w:name="_Hlk186721527"/>
      <w:r w:rsidRPr="00C40ED3">
        <w:rPr>
          <w:rFonts w:cs="Times New Roman"/>
          <w:sz w:val="24"/>
          <w:szCs w:val="24"/>
          <w:lang w:val="ro-MD"/>
        </w:rPr>
        <w:t>Comisia Națională</w:t>
      </w:r>
      <w:r w:rsidR="00710DCE" w:rsidRPr="00C40ED3">
        <w:rPr>
          <w:rFonts w:cs="Times New Roman"/>
          <w:sz w:val="24"/>
          <w:szCs w:val="24"/>
          <w:lang w:val="ro-MD"/>
        </w:rPr>
        <w:t xml:space="preserve"> </w:t>
      </w:r>
      <w:r w:rsidRPr="00C40ED3">
        <w:rPr>
          <w:rFonts w:cs="Times New Roman"/>
          <w:sz w:val="24"/>
          <w:szCs w:val="24"/>
          <w:lang w:val="ro-MD"/>
        </w:rPr>
        <w:t>adopt</w:t>
      </w:r>
      <w:r w:rsidR="00C77197" w:rsidRPr="00C40ED3">
        <w:rPr>
          <w:rFonts w:cs="Times New Roman"/>
          <w:sz w:val="24"/>
          <w:szCs w:val="24"/>
          <w:lang w:val="ro-MD"/>
        </w:rPr>
        <w:t>ă</w:t>
      </w:r>
      <w:r w:rsidR="0043277D" w:rsidRPr="00C40ED3">
        <w:rPr>
          <w:rFonts w:cs="Times New Roman"/>
          <w:sz w:val="24"/>
          <w:szCs w:val="24"/>
          <w:lang w:val="ro-MD"/>
        </w:rPr>
        <w:t xml:space="preserve"> </w:t>
      </w:r>
      <w:r w:rsidR="00E303E4" w:rsidRPr="00C40ED3">
        <w:rPr>
          <w:rFonts w:cs="Times New Roman"/>
          <w:sz w:val="24"/>
          <w:szCs w:val="24"/>
          <w:lang w:val="ro-MD"/>
        </w:rPr>
        <w:t xml:space="preserve">regulamente sau instrucțiuni </w:t>
      </w:r>
      <w:r w:rsidR="00E22D4A" w:rsidRPr="00C40ED3">
        <w:rPr>
          <w:rFonts w:cs="Times New Roman"/>
          <w:sz w:val="24"/>
          <w:szCs w:val="24"/>
          <w:lang w:val="ro-MD"/>
        </w:rPr>
        <w:t>pentru a specifica:</w:t>
      </w:r>
    </w:p>
    <w:p w14:paraId="4465B6A3" w14:textId="48B4BC2B" w:rsidR="00F81B2C" w:rsidRPr="00C40ED3" w:rsidRDefault="00F81B2C" w:rsidP="00495187">
      <w:pPr>
        <w:pStyle w:val="Listparagraf"/>
        <w:numPr>
          <w:ilvl w:val="3"/>
          <w:numId w:val="19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criteriile de evaluare a cunoștințelor și competențelor clientului în conformitate cu </w:t>
      </w:r>
      <w:r w:rsidR="000104C7" w:rsidRPr="00C40ED3">
        <w:rPr>
          <w:rFonts w:cs="Times New Roman"/>
          <w:sz w:val="24"/>
          <w:szCs w:val="24"/>
          <w:lang w:val="ro-MD"/>
        </w:rPr>
        <w:t>alin.</w:t>
      </w:r>
      <w:r w:rsidRPr="00C40ED3">
        <w:rPr>
          <w:rFonts w:cs="Times New Roman"/>
          <w:sz w:val="24"/>
          <w:szCs w:val="24"/>
          <w:lang w:val="ro-MD"/>
        </w:rPr>
        <w:t xml:space="preserve"> (</w:t>
      </w:r>
      <w:r w:rsidR="00710DCE" w:rsidRPr="00C40ED3">
        <w:rPr>
          <w:rFonts w:cs="Times New Roman"/>
          <w:sz w:val="24"/>
          <w:szCs w:val="24"/>
          <w:lang w:val="ro-MD"/>
        </w:rPr>
        <w:t>2</w:t>
      </w:r>
      <w:r w:rsidRPr="00C40ED3">
        <w:rPr>
          <w:rFonts w:cs="Times New Roman"/>
          <w:sz w:val="24"/>
          <w:szCs w:val="24"/>
          <w:lang w:val="ro-MD"/>
        </w:rPr>
        <w:t>);</w:t>
      </w:r>
      <w:r w:rsidR="00294C96" w:rsidRPr="00C40ED3">
        <w:rPr>
          <w:rFonts w:cs="Times New Roman"/>
          <w:sz w:val="24"/>
          <w:szCs w:val="24"/>
          <w:lang w:val="ro-MD"/>
        </w:rPr>
        <w:t xml:space="preserve"> și</w:t>
      </w:r>
    </w:p>
    <w:p w14:paraId="55EB3EBB" w14:textId="44EC4C23" w:rsidR="00294C96" w:rsidRPr="00C40ED3" w:rsidRDefault="00C076B5" w:rsidP="00495187">
      <w:pPr>
        <w:pStyle w:val="Listparagraf"/>
        <w:numPr>
          <w:ilvl w:val="3"/>
          <w:numId w:val="19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criteriile de evaluare a cunoștințelor și competențelor persoanelor fizice care oferă consultanță </w:t>
      </w:r>
      <w:r w:rsidR="00294C96" w:rsidRPr="00C40ED3">
        <w:rPr>
          <w:rFonts w:cs="Times New Roman"/>
          <w:sz w:val="24"/>
          <w:szCs w:val="24"/>
          <w:lang w:val="ro-MD"/>
        </w:rPr>
        <w:t xml:space="preserve">în numele furnizorilor de servicii de criptoactive </w:t>
      </w:r>
      <w:r w:rsidRPr="00C40ED3">
        <w:rPr>
          <w:rFonts w:cs="Times New Roman"/>
          <w:sz w:val="24"/>
          <w:szCs w:val="24"/>
          <w:lang w:val="ro-MD"/>
        </w:rPr>
        <w:t>în conformitate cu alin. (7)</w:t>
      </w:r>
      <w:r w:rsidR="00CC0834" w:rsidRPr="00C40ED3">
        <w:rPr>
          <w:rFonts w:cs="Times New Roman"/>
          <w:sz w:val="24"/>
          <w:szCs w:val="24"/>
          <w:lang w:val="ro-MD"/>
        </w:rPr>
        <w:t xml:space="preserve">, </w:t>
      </w:r>
      <w:r w:rsidRPr="00C40ED3">
        <w:rPr>
          <w:rFonts w:cs="Times New Roman"/>
          <w:sz w:val="24"/>
          <w:szCs w:val="24"/>
          <w:lang w:val="ro-MD"/>
        </w:rPr>
        <w:t xml:space="preserve">și </w:t>
      </w:r>
    </w:p>
    <w:p w14:paraId="0D1C7192" w14:textId="7446A9C1" w:rsidR="00F81B2C" w:rsidRPr="00C40ED3" w:rsidRDefault="00F81B2C" w:rsidP="00495187">
      <w:pPr>
        <w:pStyle w:val="Listparagraf"/>
        <w:numPr>
          <w:ilvl w:val="3"/>
          <w:numId w:val="19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informațiile menționate la </w:t>
      </w:r>
      <w:r w:rsidR="000104C7" w:rsidRPr="00C40ED3">
        <w:rPr>
          <w:rFonts w:cs="Times New Roman"/>
          <w:sz w:val="24"/>
          <w:szCs w:val="24"/>
          <w:lang w:val="ro-MD"/>
        </w:rPr>
        <w:t>alin.</w:t>
      </w:r>
      <w:r w:rsidRPr="00C40ED3">
        <w:rPr>
          <w:rFonts w:cs="Times New Roman"/>
          <w:sz w:val="24"/>
          <w:szCs w:val="24"/>
          <w:lang w:val="ro-MD"/>
        </w:rPr>
        <w:t xml:space="preserve"> (8); și</w:t>
      </w:r>
    </w:p>
    <w:p w14:paraId="173DA62A" w14:textId="77777777" w:rsidR="00F81B2C" w:rsidRPr="00C40ED3" w:rsidRDefault="00F81B2C" w:rsidP="00495187">
      <w:pPr>
        <w:pStyle w:val="Listparagraf"/>
        <w:numPr>
          <w:ilvl w:val="3"/>
          <w:numId w:val="199"/>
        </w:numPr>
        <w:tabs>
          <w:tab w:val="left" w:pos="993"/>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formatul raportului periodic menționat la </w:t>
      </w:r>
      <w:r w:rsidR="000104C7" w:rsidRPr="00C40ED3">
        <w:rPr>
          <w:rFonts w:cs="Times New Roman"/>
          <w:sz w:val="24"/>
          <w:szCs w:val="24"/>
          <w:lang w:val="ro-MD"/>
        </w:rPr>
        <w:t>alin.</w:t>
      </w:r>
      <w:r w:rsidRPr="00C40ED3">
        <w:rPr>
          <w:rFonts w:cs="Times New Roman"/>
          <w:sz w:val="24"/>
          <w:szCs w:val="24"/>
          <w:lang w:val="ro-MD"/>
        </w:rPr>
        <w:t xml:space="preserve"> (14).</w:t>
      </w:r>
    </w:p>
    <w:bookmarkEnd w:id="94"/>
    <w:p w14:paraId="331C4E9C" w14:textId="77777777" w:rsidR="00F81B2C" w:rsidRPr="00C40ED3" w:rsidRDefault="00F81B2C" w:rsidP="00495187">
      <w:pPr>
        <w:tabs>
          <w:tab w:val="left" w:pos="993"/>
          <w:tab w:val="left" w:pos="1843"/>
        </w:tabs>
        <w:spacing w:after="0"/>
        <w:ind w:firstLine="567"/>
        <w:jc w:val="both"/>
        <w:rPr>
          <w:rFonts w:cs="Times New Roman"/>
          <w:i/>
          <w:iCs/>
          <w:sz w:val="24"/>
          <w:szCs w:val="24"/>
          <w:lang w:val="ro-MD"/>
        </w:rPr>
      </w:pPr>
    </w:p>
    <w:p w14:paraId="600076BC"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Furnizarea de servicii de transfer de criptoactive în numele clienților</w:t>
      </w:r>
    </w:p>
    <w:p w14:paraId="0CD7EFC1" w14:textId="77777777" w:rsidR="00E22D4A" w:rsidRPr="00C40ED3" w:rsidRDefault="00E22D4A" w:rsidP="00495187">
      <w:pPr>
        <w:pStyle w:val="Listparagraf"/>
        <w:numPr>
          <w:ilvl w:val="1"/>
          <w:numId w:val="7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Furnizorii de servicii de criptoactive care furnizează servicii de transfer de criptoactive în numele clienților încheie un acord</w:t>
      </w:r>
      <w:r w:rsidR="006D498D" w:rsidRPr="00C40ED3">
        <w:rPr>
          <w:rFonts w:cs="Times New Roman"/>
          <w:sz w:val="24"/>
          <w:szCs w:val="24"/>
          <w:lang w:val="ro-MD"/>
        </w:rPr>
        <w:t xml:space="preserve"> scris</w:t>
      </w:r>
      <w:r w:rsidRPr="00C40ED3">
        <w:rPr>
          <w:rFonts w:cs="Times New Roman"/>
          <w:sz w:val="24"/>
          <w:szCs w:val="24"/>
          <w:lang w:val="ro-MD"/>
        </w:rPr>
        <w:t xml:space="preserve"> cu clienții lor în care specifică sarcinile și responsabilitățile care le revin. Acordul respectiv cuprinde cel puțin următoarele:</w:t>
      </w:r>
    </w:p>
    <w:p w14:paraId="53157057" w14:textId="77777777" w:rsidR="00F81B2C" w:rsidRPr="00C40ED3" w:rsidRDefault="00F81B2C" w:rsidP="00495187">
      <w:pPr>
        <w:pStyle w:val="Listparagraf"/>
        <w:numPr>
          <w:ilvl w:val="2"/>
          <w:numId w:val="20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identitatea părților la acord;</w:t>
      </w:r>
    </w:p>
    <w:p w14:paraId="7883A067" w14:textId="77777777" w:rsidR="00F81B2C" w:rsidRPr="00C40ED3" w:rsidRDefault="00F81B2C" w:rsidP="00495187">
      <w:pPr>
        <w:pStyle w:val="Listparagraf"/>
        <w:numPr>
          <w:ilvl w:val="2"/>
          <w:numId w:val="20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modalităților de furnizare a serviciului de transfer;</w:t>
      </w:r>
    </w:p>
    <w:p w14:paraId="6CAD97B6" w14:textId="77777777" w:rsidR="00F81B2C" w:rsidRPr="00C40ED3" w:rsidRDefault="00F81B2C" w:rsidP="00495187">
      <w:pPr>
        <w:pStyle w:val="Listparagraf"/>
        <w:numPr>
          <w:ilvl w:val="2"/>
          <w:numId w:val="20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descriere a sistemelor de securitate utilizate de furnizorul de servicii de criptoactive;</w:t>
      </w:r>
    </w:p>
    <w:p w14:paraId="5AA20A8A" w14:textId="77777777" w:rsidR="00F81B2C" w:rsidRPr="00C40ED3" w:rsidRDefault="00F81B2C" w:rsidP="00495187">
      <w:pPr>
        <w:pStyle w:val="Listparagraf"/>
        <w:numPr>
          <w:ilvl w:val="2"/>
          <w:numId w:val="20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comisioanele aplicate de furnizorul de servicii de criptoactive;</w:t>
      </w:r>
    </w:p>
    <w:p w14:paraId="157B3FDB" w14:textId="77777777" w:rsidR="00F81B2C" w:rsidRPr="00C40ED3" w:rsidRDefault="009B27B2" w:rsidP="00495187">
      <w:pPr>
        <w:pStyle w:val="Listparagraf"/>
        <w:numPr>
          <w:ilvl w:val="2"/>
          <w:numId w:val="20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cadrul legal </w:t>
      </w:r>
      <w:r w:rsidR="00F81B2C" w:rsidRPr="00C40ED3">
        <w:rPr>
          <w:rFonts w:cs="Times New Roman"/>
          <w:sz w:val="24"/>
          <w:szCs w:val="24"/>
          <w:lang w:val="ro-MD"/>
        </w:rPr>
        <w:t>aplicabil.</w:t>
      </w:r>
    </w:p>
    <w:p w14:paraId="344D615E" w14:textId="3EE60353" w:rsidR="00E22D4A" w:rsidRPr="00C40ED3" w:rsidRDefault="00C77197" w:rsidP="004C733B">
      <w:pPr>
        <w:pStyle w:val="Listparagraf"/>
        <w:numPr>
          <w:ilvl w:val="1"/>
          <w:numId w:val="77"/>
        </w:numPr>
        <w:tabs>
          <w:tab w:val="left" w:pos="993"/>
          <w:tab w:val="left" w:pos="1843"/>
        </w:tabs>
        <w:spacing w:after="0"/>
        <w:ind w:left="0" w:firstLine="567"/>
        <w:jc w:val="both"/>
        <w:rPr>
          <w:rFonts w:cs="Times New Roman"/>
          <w:sz w:val="24"/>
          <w:szCs w:val="24"/>
          <w:lang w:val="ro-MD"/>
        </w:rPr>
      </w:pPr>
      <w:bookmarkStart w:id="95" w:name="_Hlk186721577"/>
      <w:r w:rsidRPr="00C40ED3">
        <w:rPr>
          <w:rFonts w:cs="Times New Roman"/>
          <w:sz w:val="24"/>
          <w:szCs w:val="24"/>
          <w:lang w:val="ro-MD"/>
        </w:rPr>
        <w:t>Comisia Națională</w:t>
      </w:r>
      <w:r w:rsidR="00710DCE" w:rsidRPr="00C40ED3">
        <w:rPr>
          <w:rFonts w:cs="Times New Roman"/>
          <w:sz w:val="24"/>
          <w:szCs w:val="24"/>
          <w:lang w:val="ro-MD"/>
        </w:rPr>
        <w:t xml:space="preserve"> </w:t>
      </w:r>
      <w:r w:rsidR="00DE1887" w:rsidRPr="00C40ED3">
        <w:rPr>
          <w:rFonts w:cs="Times New Roman"/>
          <w:sz w:val="24"/>
          <w:szCs w:val="24"/>
          <w:lang w:val="ro-MD"/>
        </w:rPr>
        <w:t>adoptă</w:t>
      </w:r>
      <w:r w:rsidR="0043277D" w:rsidRPr="00C40ED3">
        <w:rPr>
          <w:rFonts w:cs="Times New Roman"/>
          <w:sz w:val="24"/>
          <w:szCs w:val="24"/>
          <w:lang w:val="ro-MD"/>
        </w:rPr>
        <w:t xml:space="preserve"> </w:t>
      </w:r>
      <w:r w:rsidR="00E303E4" w:rsidRPr="00C40ED3">
        <w:rPr>
          <w:rFonts w:cs="Times New Roman"/>
          <w:sz w:val="24"/>
          <w:szCs w:val="24"/>
          <w:lang w:val="ro-MD"/>
        </w:rPr>
        <w:t xml:space="preserve">regulamente sau instrucțiuni </w:t>
      </w:r>
      <w:r w:rsidR="00E22D4A" w:rsidRPr="00C40ED3">
        <w:rPr>
          <w:rFonts w:cs="Times New Roman"/>
          <w:sz w:val="24"/>
          <w:szCs w:val="24"/>
          <w:lang w:val="ro-MD"/>
        </w:rPr>
        <w:t>pentru furnizorii de servicii de criptoactive care furnizează servicii de transfer de criptoactive în numele clienților în ceea ce privește procedurile și politicile, inclusiv drepturile clienților, în contextul serviciilor de transfer de criptoactive.</w:t>
      </w:r>
    </w:p>
    <w:bookmarkEnd w:id="95"/>
    <w:p w14:paraId="179D1E74" w14:textId="77777777" w:rsidR="00F50B78" w:rsidRPr="00C40ED3" w:rsidRDefault="00F50B78" w:rsidP="004C733B">
      <w:pPr>
        <w:tabs>
          <w:tab w:val="left" w:pos="993"/>
          <w:tab w:val="left" w:pos="1843"/>
        </w:tabs>
        <w:spacing w:after="0"/>
        <w:ind w:firstLine="567"/>
        <w:jc w:val="both"/>
        <w:rPr>
          <w:rFonts w:cs="Times New Roman"/>
          <w:sz w:val="24"/>
          <w:szCs w:val="24"/>
          <w:lang w:val="ro-MD"/>
        </w:rPr>
      </w:pPr>
    </w:p>
    <w:p w14:paraId="01A610AD" w14:textId="586E8FF1" w:rsidR="00E22D4A" w:rsidRPr="00C40ED3" w:rsidRDefault="00AC017F" w:rsidP="004C733B">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E22D4A" w:rsidRPr="00C40ED3">
        <w:rPr>
          <w:rFonts w:ascii="Times New Roman" w:hAnsi="Times New Roman" w:cs="Times New Roman"/>
          <w:color w:val="auto"/>
          <w:lang w:val="ro-MD"/>
        </w:rPr>
        <w:t>4</w:t>
      </w:r>
      <w:r w:rsidR="00E73B39" w:rsidRPr="00C40ED3">
        <w:rPr>
          <w:rFonts w:ascii="Times New Roman" w:hAnsi="Times New Roman" w:cs="Times New Roman"/>
          <w:color w:val="auto"/>
          <w:lang w:val="ro-MD"/>
        </w:rPr>
        <w:br/>
      </w:r>
      <w:r w:rsidR="00E22D4A" w:rsidRPr="00C40ED3">
        <w:rPr>
          <w:rFonts w:ascii="Times New Roman" w:hAnsi="Times New Roman" w:cs="Times New Roman"/>
          <w:color w:val="auto"/>
          <w:lang w:val="ro-MD"/>
        </w:rPr>
        <w:t>Achizițiile având ca obiect furnizori de servicii de criptoactive</w:t>
      </w:r>
    </w:p>
    <w:p w14:paraId="5ADA69BA" w14:textId="77777777" w:rsidR="00E22D4A" w:rsidRPr="00C40ED3" w:rsidRDefault="00E22D4A" w:rsidP="004C733B">
      <w:pPr>
        <w:tabs>
          <w:tab w:val="left" w:pos="993"/>
          <w:tab w:val="left" w:pos="1843"/>
        </w:tabs>
        <w:spacing w:after="0"/>
        <w:ind w:firstLine="567"/>
        <w:jc w:val="both"/>
        <w:rPr>
          <w:rFonts w:cs="Times New Roman"/>
          <w:sz w:val="24"/>
          <w:szCs w:val="24"/>
          <w:lang w:val="ro-MD"/>
        </w:rPr>
      </w:pPr>
    </w:p>
    <w:p w14:paraId="0816FD36"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Evaluarea propunerilor de achiziție având ca obiect furnizori de servicii de criptoactive</w:t>
      </w:r>
    </w:p>
    <w:p w14:paraId="74FCAA20" w14:textId="19CA92FF"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persoană fizică sau juridică, sau astfel de persoane acționând individual sau concertat, care a decis să achiziționeze, direct sau indirect (denumită în continuare „achizitorul potențial”), o participație calificată în cadrul unui furnizor de servicii de criptoactive sau să majoreze, direct sau indirect, o astfel de participație calificată, astfel încât proporția drepturilor de vot sau a capitalului deținut să fie de cel puțin 20 %, 30 % sau 50 % sau astfel încât furnizorul de servicii de criptoactive să devină filiala sa, notifică în scris </w:t>
      </w:r>
      <w:r w:rsidR="004C6F15" w:rsidRPr="00C40ED3">
        <w:rPr>
          <w:rFonts w:cs="Times New Roman"/>
          <w:sz w:val="24"/>
          <w:szCs w:val="24"/>
          <w:lang w:val="ro-MD"/>
        </w:rPr>
        <w:t>Comisia Națională</w:t>
      </w:r>
      <w:r w:rsidRPr="00C40ED3">
        <w:rPr>
          <w:rFonts w:cs="Times New Roman"/>
          <w:sz w:val="24"/>
          <w:szCs w:val="24"/>
          <w:lang w:val="ro-MD"/>
        </w:rPr>
        <w:t xml:space="preserve">, indicând valoarea participației vizate și informațiile necesare în temeiul </w:t>
      </w:r>
      <w:r w:rsidR="00817032" w:rsidRPr="00C40ED3">
        <w:rPr>
          <w:rFonts w:cs="Times New Roman"/>
          <w:sz w:val="24"/>
          <w:szCs w:val="24"/>
          <w:lang w:val="ro-MD"/>
        </w:rPr>
        <w:t xml:space="preserve">cerințelor și/sau </w:t>
      </w:r>
      <w:r w:rsidRPr="00C40ED3">
        <w:rPr>
          <w:rFonts w:cs="Times New Roman"/>
          <w:sz w:val="24"/>
          <w:szCs w:val="24"/>
          <w:lang w:val="ro-MD"/>
        </w:rPr>
        <w:t xml:space="preserve">standardelor tehnice de reglementare adoptate de </w:t>
      </w:r>
      <w:r w:rsidR="00817032" w:rsidRPr="00C40ED3">
        <w:rPr>
          <w:rFonts w:cs="Times New Roman"/>
          <w:sz w:val="24"/>
          <w:szCs w:val="24"/>
          <w:lang w:val="ro-MD"/>
        </w:rPr>
        <w:t>Comisia Națională</w:t>
      </w:r>
      <w:r w:rsidR="00921576" w:rsidRPr="00C40ED3">
        <w:rPr>
          <w:rFonts w:cs="Times New Roman"/>
          <w:sz w:val="24"/>
          <w:szCs w:val="24"/>
          <w:lang w:val="ro-MD"/>
        </w:rPr>
        <w:t xml:space="preserve"> </w:t>
      </w:r>
      <w:r w:rsidRPr="00C40ED3">
        <w:rPr>
          <w:rFonts w:cs="Times New Roman"/>
          <w:sz w:val="24"/>
          <w:szCs w:val="24"/>
          <w:lang w:val="ro-MD"/>
        </w:rPr>
        <w:t xml:space="preserve">în conformitate cu </w:t>
      </w:r>
      <w:r w:rsidR="00D53967" w:rsidRPr="00C40ED3">
        <w:rPr>
          <w:rFonts w:cs="Times New Roman"/>
          <w:sz w:val="24"/>
          <w:szCs w:val="24"/>
          <w:lang w:val="ro-MD"/>
        </w:rPr>
        <w:t xml:space="preserve">art. </w:t>
      </w:r>
      <w:r w:rsidR="0095419C" w:rsidRPr="00C40ED3">
        <w:rPr>
          <w:rFonts w:cs="Times New Roman"/>
          <w:sz w:val="24"/>
          <w:szCs w:val="24"/>
          <w:lang w:val="ro-MD"/>
        </w:rPr>
        <w:t>77</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(4).</w:t>
      </w:r>
    </w:p>
    <w:p w14:paraId="1C177F98" w14:textId="50BABC53"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Orice persoană fizică sau juridică care a decis să cedeze, direct sau indirect, o participație calificată în cadrul unui furnizor de servicii de criptoactive, înainte de a ceda participația respectivă, informează în scris</w:t>
      </w:r>
      <w:r w:rsidR="009E1332" w:rsidRPr="00C40ED3">
        <w:rPr>
          <w:rFonts w:cs="Times New Roman"/>
          <w:sz w:val="24"/>
          <w:szCs w:val="24"/>
          <w:lang w:val="ro-MD"/>
        </w:rPr>
        <w:t xml:space="preserve"> </w:t>
      </w:r>
      <w:r w:rsidR="004C6F15"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cu privire la decizia sa și indică valoarea participației respective. Persoana respectivă informează, de asemenea</w:t>
      </w:r>
      <w:r w:rsidR="00C56965" w:rsidRPr="00C40ED3">
        <w:rPr>
          <w:rFonts w:cs="Times New Roman"/>
          <w:sz w:val="24"/>
          <w:szCs w:val="24"/>
          <w:lang w:val="ro-MD"/>
        </w:rPr>
        <w:t xml:space="preserve"> </w:t>
      </w:r>
      <w:r w:rsidR="004C6F15"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atunci când decide să își reducă participația calificată, astfel încât proporția drepturilor de vot sau a capitalului deținut ar scădea sub 10 %, 20 %, 30 % sau 50 % ori astfel încât furnizorul de servicii de criptoactive ar înceta să mai fie filiala persoanei menționate.</w:t>
      </w:r>
    </w:p>
    <w:p w14:paraId="4C86A855" w14:textId="4428C1F0" w:rsidR="00E22D4A" w:rsidRPr="00C40ED3" w:rsidRDefault="00F71B37"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w:t>
      </w:r>
      <w:r w:rsidR="004C6F15" w:rsidRPr="00C40ED3">
        <w:rPr>
          <w:rFonts w:cs="Times New Roman"/>
          <w:sz w:val="24"/>
          <w:szCs w:val="24"/>
          <w:lang w:val="ro-MD"/>
        </w:rPr>
        <w:t>Comisia Națională</w:t>
      </w:r>
      <w:r w:rsidRPr="00C40ED3">
        <w:rPr>
          <w:rFonts w:cs="Times New Roman"/>
          <w:sz w:val="24"/>
          <w:szCs w:val="24"/>
          <w:lang w:val="ro-MD"/>
        </w:rPr>
        <w:t xml:space="preserve"> </w:t>
      </w:r>
      <w:r w:rsidR="008A13E7" w:rsidRPr="00C40ED3">
        <w:rPr>
          <w:rFonts w:cs="Times New Roman"/>
          <w:sz w:val="24"/>
          <w:szCs w:val="24"/>
          <w:lang w:val="ro-MD"/>
        </w:rPr>
        <w:t xml:space="preserve"> </w:t>
      </w:r>
      <w:r w:rsidR="00E22D4A" w:rsidRPr="00C40ED3">
        <w:rPr>
          <w:rFonts w:cs="Times New Roman"/>
          <w:sz w:val="24"/>
          <w:szCs w:val="24"/>
          <w:lang w:val="ro-MD"/>
        </w:rPr>
        <w:t xml:space="preserve">transmite cu promptitudine și, în orice caz, în termen de două zile lucrătoare de la primirea unei notificări conform </w:t>
      </w:r>
      <w:r w:rsidR="000104C7" w:rsidRPr="00C40ED3">
        <w:rPr>
          <w:rFonts w:cs="Times New Roman"/>
          <w:sz w:val="24"/>
          <w:szCs w:val="24"/>
          <w:lang w:val="ro-MD"/>
        </w:rPr>
        <w:t>alin.</w:t>
      </w:r>
      <w:r w:rsidR="00E22D4A" w:rsidRPr="00C40ED3">
        <w:rPr>
          <w:rFonts w:cs="Times New Roman"/>
          <w:sz w:val="24"/>
          <w:szCs w:val="24"/>
          <w:lang w:val="ro-MD"/>
        </w:rPr>
        <w:t xml:space="preserve"> (1) o confirmare scrisă de primire.</w:t>
      </w:r>
    </w:p>
    <w:p w14:paraId="64F4B4F8" w14:textId="51DED170"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termen de 60 de zile lucrătoare de la data confirmării scrise de primire menționate la </w:t>
      </w:r>
      <w:r w:rsidR="000104C7" w:rsidRPr="00C40ED3">
        <w:rPr>
          <w:rFonts w:cs="Times New Roman"/>
          <w:sz w:val="24"/>
          <w:szCs w:val="24"/>
          <w:lang w:val="ro-MD"/>
        </w:rPr>
        <w:t>alin.</w:t>
      </w:r>
      <w:r w:rsidRPr="00C40ED3">
        <w:rPr>
          <w:rFonts w:cs="Times New Roman"/>
          <w:sz w:val="24"/>
          <w:szCs w:val="24"/>
          <w:lang w:val="ro-MD"/>
        </w:rPr>
        <w:t xml:space="preserve"> (3)</w:t>
      </w:r>
      <w:r w:rsidR="00D432DD" w:rsidRPr="00C40ED3">
        <w:rPr>
          <w:rFonts w:cs="Times New Roman"/>
          <w:sz w:val="24"/>
          <w:szCs w:val="24"/>
          <w:lang w:val="ro-MD"/>
        </w:rPr>
        <w:t>,</w:t>
      </w:r>
      <w:r w:rsidR="00C56965" w:rsidRPr="00C40ED3">
        <w:rPr>
          <w:rFonts w:cs="Times New Roman"/>
          <w:sz w:val="24"/>
          <w:szCs w:val="24"/>
          <w:lang w:val="ro-MD"/>
        </w:rPr>
        <w:t xml:space="preserve"> </w:t>
      </w:r>
      <w:r w:rsidR="004C6F15" w:rsidRPr="00C40ED3">
        <w:rPr>
          <w:rFonts w:cs="Times New Roman"/>
          <w:sz w:val="24"/>
          <w:szCs w:val="24"/>
          <w:lang w:val="ro-MD"/>
        </w:rPr>
        <w:t>Comisia Națională</w:t>
      </w:r>
      <w:r w:rsidR="00F71B37" w:rsidRPr="00C40ED3">
        <w:rPr>
          <w:rFonts w:cs="Times New Roman"/>
          <w:sz w:val="24"/>
          <w:szCs w:val="24"/>
          <w:lang w:val="ro-MD"/>
        </w:rPr>
        <w:t xml:space="preserve"> </w:t>
      </w:r>
      <w:r w:rsidRPr="00C40ED3">
        <w:rPr>
          <w:rFonts w:cs="Times New Roman"/>
          <w:sz w:val="24"/>
          <w:szCs w:val="24"/>
          <w:lang w:val="ro-MD"/>
        </w:rPr>
        <w:t xml:space="preserve">evaluează propunerea de achiziție menționată la </w:t>
      </w:r>
      <w:r w:rsidR="000104C7" w:rsidRPr="00C40ED3">
        <w:rPr>
          <w:rFonts w:cs="Times New Roman"/>
          <w:sz w:val="24"/>
          <w:szCs w:val="24"/>
          <w:lang w:val="ro-MD"/>
        </w:rPr>
        <w:t>alin.</w:t>
      </w:r>
      <w:r w:rsidRPr="00C40ED3">
        <w:rPr>
          <w:rFonts w:cs="Times New Roman"/>
          <w:sz w:val="24"/>
          <w:szCs w:val="24"/>
          <w:lang w:val="ro-MD"/>
        </w:rPr>
        <w:t xml:space="preserve"> (1) și informațiile necesare în temeiul </w:t>
      </w:r>
      <w:r w:rsidR="00FC4700" w:rsidRPr="00C40ED3">
        <w:rPr>
          <w:rFonts w:cs="Times New Roman"/>
          <w:sz w:val="24"/>
          <w:szCs w:val="24"/>
          <w:lang w:val="ro-MD"/>
        </w:rPr>
        <w:t xml:space="preserve">cerințelor și/sau </w:t>
      </w:r>
      <w:r w:rsidRPr="00C40ED3">
        <w:rPr>
          <w:rFonts w:cs="Times New Roman"/>
          <w:sz w:val="24"/>
          <w:szCs w:val="24"/>
          <w:lang w:val="ro-MD"/>
        </w:rPr>
        <w:t xml:space="preserve">standardelor tehnice de reglementare adoptate de </w:t>
      </w:r>
      <w:r w:rsidR="00FC4700" w:rsidRPr="00C40ED3">
        <w:rPr>
          <w:rFonts w:cs="Times New Roman"/>
          <w:sz w:val="24"/>
          <w:szCs w:val="24"/>
          <w:lang w:val="ro-MD"/>
        </w:rPr>
        <w:t>Comisia Națională</w:t>
      </w:r>
      <w:r w:rsidR="008A13E7" w:rsidRPr="00C40ED3">
        <w:rPr>
          <w:rFonts w:cs="Times New Roman"/>
          <w:sz w:val="24"/>
          <w:szCs w:val="24"/>
          <w:lang w:val="ro-MD"/>
        </w:rPr>
        <w:t xml:space="preserve"> </w:t>
      </w:r>
      <w:r w:rsidRPr="00C40ED3">
        <w:rPr>
          <w:rFonts w:cs="Times New Roman"/>
          <w:sz w:val="24"/>
          <w:szCs w:val="24"/>
          <w:lang w:val="ro-MD"/>
        </w:rPr>
        <w:t xml:space="preserve">în conformitate cu </w:t>
      </w:r>
      <w:r w:rsidR="00D53967" w:rsidRPr="00C40ED3">
        <w:rPr>
          <w:rFonts w:cs="Times New Roman"/>
          <w:sz w:val="24"/>
          <w:szCs w:val="24"/>
          <w:lang w:val="ro-MD"/>
        </w:rPr>
        <w:t xml:space="preserve">art. </w:t>
      </w:r>
      <w:r w:rsidR="0095419C" w:rsidRPr="00C40ED3">
        <w:rPr>
          <w:rFonts w:cs="Times New Roman"/>
          <w:sz w:val="24"/>
          <w:szCs w:val="24"/>
          <w:lang w:val="ro-MD"/>
        </w:rPr>
        <w:t>77</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(4). Atunci când confirmă primirea notificării</w:t>
      </w:r>
      <w:r w:rsidR="00C56965" w:rsidRPr="00C40ED3">
        <w:rPr>
          <w:rFonts w:cs="Times New Roman"/>
          <w:sz w:val="24"/>
          <w:szCs w:val="24"/>
          <w:lang w:val="ro-MD"/>
        </w:rPr>
        <w:t xml:space="preserve"> </w:t>
      </w:r>
      <w:r w:rsidR="005E411F" w:rsidRPr="00C40ED3">
        <w:rPr>
          <w:rFonts w:cs="Times New Roman"/>
          <w:sz w:val="24"/>
          <w:szCs w:val="24"/>
          <w:lang w:val="ro-MD"/>
        </w:rPr>
        <w:t>Comisia Națională</w:t>
      </w:r>
      <w:r w:rsidR="009E1332" w:rsidRPr="00C40ED3">
        <w:rPr>
          <w:rFonts w:cs="Times New Roman"/>
          <w:sz w:val="24"/>
          <w:szCs w:val="24"/>
          <w:lang w:val="ro-MD"/>
        </w:rPr>
        <w:t xml:space="preserve"> </w:t>
      </w:r>
      <w:r w:rsidRPr="00C40ED3">
        <w:rPr>
          <w:rFonts w:cs="Times New Roman"/>
          <w:sz w:val="24"/>
          <w:szCs w:val="24"/>
          <w:lang w:val="ro-MD"/>
        </w:rPr>
        <w:t>informează achizitorul potențial cu privire la data de expirare a perioadei de evaluare.</w:t>
      </w:r>
    </w:p>
    <w:p w14:paraId="1ACF841C" w14:textId="49F0289D"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scopul evaluării menționate la </w:t>
      </w:r>
      <w:r w:rsidR="000104C7" w:rsidRPr="00C40ED3">
        <w:rPr>
          <w:rFonts w:cs="Times New Roman"/>
          <w:sz w:val="24"/>
          <w:szCs w:val="24"/>
          <w:lang w:val="ro-MD"/>
        </w:rPr>
        <w:t>alin.</w:t>
      </w:r>
      <w:r w:rsidRPr="00C40ED3">
        <w:rPr>
          <w:rFonts w:cs="Times New Roman"/>
          <w:sz w:val="24"/>
          <w:szCs w:val="24"/>
          <w:lang w:val="ro-MD"/>
        </w:rPr>
        <w:t xml:space="preserve"> (4)</w:t>
      </w:r>
      <w:r w:rsidR="00D432DD" w:rsidRPr="00C40ED3">
        <w:rPr>
          <w:rFonts w:cs="Times New Roman"/>
          <w:sz w:val="24"/>
          <w:szCs w:val="24"/>
          <w:lang w:val="ro-MD"/>
        </w:rPr>
        <w:t>,</w:t>
      </w:r>
      <w:r w:rsidR="00C56965" w:rsidRPr="00C40ED3">
        <w:rPr>
          <w:rFonts w:cs="Times New Roman"/>
          <w:sz w:val="24"/>
          <w:szCs w:val="24"/>
          <w:lang w:val="ro-MD"/>
        </w:rPr>
        <w:t xml:space="preserve"> </w:t>
      </w:r>
      <w:r w:rsidR="005E411F" w:rsidRPr="00C40ED3">
        <w:rPr>
          <w:rFonts w:cs="Times New Roman"/>
          <w:sz w:val="24"/>
          <w:szCs w:val="24"/>
          <w:lang w:val="ro-MD"/>
        </w:rPr>
        <w:t>Comisia Națională</w:t>
      </w:r>
      <w:r w:rsidR="00F71B37" w:rsidRPr="00C40ED3">
        <w:rPr>
          <w:rFonts w:cs="Times New Roman"/>
          <w:sz w:val="24"/>
          <w:szCs w:val="24"/>
          <w:lang w:val="ro-MD"/>
        </w:rPr>
        <w:t xml:space="preserve"> </w:t>
      </w:r>
      <w:r w:rsidRPr="00C40ED3">
        <w:rPr>
          <w:rFonts w:cs="Times New Roman"/>
          <w:sz w:val="24"/>
          <w:szCs w:val="24"/>
          <w:lang w:val="ro-MD"/>
        </w:rPr>
        <w:t>consult</w:t>
      </w:r>
      <w:r w:rsidR="00190421" w:rsidRPr="00C40ED3">
        <w:rPr>
          <w:rFonts w:cs="Times New Roman"/>
          <w:sz w:val="24"/>
          <w:szCs w:val="24"/>
          <w:lang w:val="ro-MD"/>
        </w:rPr>
        <w:t>ă</w:t>
      </w:r>
      <w:r w:rsidRPr="00C40ED3">
        <w:rPr>
          <w:rFonts w:cs="Times New Roman"/>
          <w:sz w:val="24"/>
          <w:szCs w:val="24"/>
          <w:lang w:val="ro-MD"/>
        </w:rPr>
        <w:t xml:space="preserve"> </w:t>
      </w:r>
      <w:r w:rsidR="00877274" w:rsidRPr="00C40ED3">
        <w:rPr>
          <w:rFonts w:cs="Times New Roman"/>
          <w:sz w:val="24"/>
          <w:szCs w:val="24"/>
          <w:lang w:val="ro-MD"/>
        </w:rPr>
        <w:t xml:space="preserve">Serviciul Prevenirea şi Combaterea Spălării Banilor </w:t>
      </w:r>
      <w:r w:rsidRPr="00C40ED3" w:rsidDel="006D498D">
        <w:rPr>
          <w:rFonts w:cs="Times New Roman"/>
          <w:sz w:val="24"/>
          <w:szCs w:val="24"/>
          <w:lang w:val="ro-MD"/>
        </w:rPr>
        <w:t xml:space="preserve">și </w:t>
      </w:r>
      <w:r w:rsidRPr="00C40ED3">
        <w:rPr>
          <w:rFonts w:cs="Times New Roman"/>
          <w:sz w:val="24"/>
          <w:szCs w:val="24"/>
          <w:lang w:val="ro-MD"/>
        </w:rPr>
        <w:t>ține seama în mod corespunzător de opiniile acestora</w:t>
      </w:r>
      <w:r w:rsidR="00877274" w:rsidRPr="00C40ED3">
        <w:rPr>
          <w:rFonts w:cs="Times New Roman"/>
          <w:sz w:val="24"/>
          <w:szCs w:val="24"/>
          <w:lang w:val="ro-MD"/>
        </w:rPr>
        <w:t>.</w:t>
      </w:r>
    </w:p>
    <w:p w14:paraId="260BDCDF" w14:textId="4869AD11"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La efectuarea evaluării menționate la </w:t>
      </w:r>
      <w:r w:rsidR="000104C7" w:rsidRPr="00C40ED3">
        <w:rPr>
          <w:rFonts w:cs="Times New Roman"/>
          <w:sz w:val="24"/>
          <w:szCs w:val="24"/>
          <w:lang w:val="ro-MD"/>
        </w:rPr>
        <w:t>alin.</w:t>
      </w:r>
      <w:r w:rsidRPr="00C40ED3">
        <w:rPr>
          <w:rFonts w:cs="Times New Roman"/>
          <w:sz w:val="24"/>
          <w:szCs w:val="24"/>
          <w:lang w:val="ro-MD"/>
        </w:rPr>
        <w:t xml:space="preserve"> (4)</w:t>
      </w:r>
      <w:r w:rsidR="00D432DD" w:rsidRPr="00C40ED3">
        <w:rPr>
          <w:rFonts w:cs="Times New Roman"/>
          <w:sz w:val="24"/>
          <w:szCs w:val="24"/>
          <w:lang w:val="ro-MD"/>
        </w:rPr>
        <w:t>,</w:t>
      </w:r>
      <w:r w:rsidR="00C56965" w:rsidRPr="00C40ED3">
        <w:rPr>
          <w:rFonts w:cs="Times New Roman"/>
          <w:sz w:val="24"/>
          <w:szCs w:val="24"/>
          <w:lang w:val="ro-MD"/>
        </w:rPr>
        <w:t xml:space="preserve"> </w:t>
      </w:r>
      <w:r w:rsidR="005E411F" w:rsidRPr="00C40ED3">
        <w:rPr>
          <w:rFonts w:cs="Times New Roman"/>
          <w:sz w:val="24"/>
          <w:szCs w:val="24"/>
          <w:lang w:val="ro-MD"/>
        </w:rPr>
        <w:t>Comisia Națională</w:t>
      </w:r>
      <w:r w:rsidR="00F71B37" w:rsidRPr="00C40ED3">
        <w:rPr>
          <w:rFonts w:cs="Times New Roman"/>
          <w:sz w:val="24"/>
          <w:szCs w:val="24"/>
          <w:lang w:val="ro-MD"/>
        </w:rPr>
        <w:t xml:space="preserve"> </w:t>
      </w:r>
      <w:r w:rsidRPr="00C40ED3">
        <w:rPr>
          <w:rFonts w:cs="Times New Roman"/>
          <w:sz w:val="24"/>
          <w:szCs w:val="24"/>
          <w:lang w:val="ro-MD"/>
        </w:rPr>
        <w:t xml:space="preserve"> </w:t>
      </w:r>
      <w:r w:rsidR="00190421" w:rsidRPr="00C40ED3">
        <w:rPr>
          <w:rFonts w:cs="Times New Roman"/>
          <w:sz w:val="24"/>
          <w:szCs w:val="24"/>
          <w:lang w:val="ro-MD"/>
        </w:rPr>
        <w:t xml:space="preserve">este în drept să </w:t>
      </w:r>
      <w:r w:rsidRPr="00C40ED3">
        <w:rPr>
          <w:rFonts w:cs="Times New Roman"/>
          <w:sz w:val="24"/>
          <w:szCs w:val="24"/>
          <w:lang w:val="ro-MD"/>
        </w:rPr>
        <w:t>solicit</w:t>
      </w:r>
      <w:r w:rsidR="00190421" w:rsidRPr="00C40ED3">
        <w:rPr>
          <w:rFonts w:cs="Times New Roman"/>
          <w:sz w:val="24"/>
          <w:szCs w:val="24"/>
          <w:lang w:val="ro-MD"/>
        </w:rPr>
        <w:t>e</w:t>
      </w:r>
      <w:r w:rsidRPr="00C40ED3">
        <w:rPr>
          <w:rFonts w:cs="Times New Roman"/>
          <w:sz w:val="24"/>
          <w:szCs w:val="24"/>
          <w:lang w:val="ro-MD"/>
        </w:rPr>
        <w:t xml:space="preserve">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w:t>
      </w:r>
      <w:r w:rsidR="000104C7" w:rsidRPr="00C40ED3">
        <w:rPr>
          <w:rFonts w:cs="Times New Roman"/>
          <w:sz w:val="24"/>
          <w:szCs w:val="24"/>
          <w:lang w:val="ro-MD"/>
        </w:rPr>
        <w:t>alin.</w:t>
      </w:r>
      <w:r w:rsidRPr="00C40ED3">
        <w:rPr>
          <w:rFonts w:cs="Times New Roman"/>
          <w:sz w:val="24"/>
          <w:szCs w:val="24"/>
          <w:lang w:val="ro-MD"/>
        </w:rPr>
        <w:t xml:space="preserve"> (3). Astfel de solicitări se fac în scris, precizându-se informațiile suplimentare necesare.</w:t>
      </w:r>
    </w:p>
    <w:p w14:paraId="3025216B" w14:textId="136E8C03" w:rsidR="00E22D4A" w:rsidRPr="00C40ED3" w:rsidRDefault="00F71B37"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 </w:t>
      </w:r>
      <w:r w:rsidR="005E411F" w:rsidRPr="00C40ED3">
        <w:rPr>
          <w:rFonts w:cs="Times New Roman"/>
          <w:sz w:val="24"/>
          <w:szCs w:val="24"/>
          <w:lang w:val="ro-MD"/>
        </w:rPr>
        <w:t>Comisia Națională</w:t>
      </w:r>
      <w:r w:rsidRPr="00C40ED3">
        <w:rPr>
          <w:rFonts w:cs="Times New Roman"/>
          <w:sz w:val="24"/>
          <w:szCs w:val="24"/>
          <w:lang w:val="ro-MD"/>
        </w:rPr>
        <w:t xml:space="preserve"> </w:t>
      </w:r>
      <w:r w:rsidR="008A13E7" w:rsidRPr="00C40ED3" w:rsidDel="006D498D">
        <w:rPr>
          <w:rFonts w:cs="Times New Roman"/>
          <w:sz w:val="24"/>
          <w:szCs w:val="24"/>
          <w:lang w:val="ro-MD"/>
        </w:rPr>
        <w:t xml:space="preserve"> </w:t>
      </w:r>
      <w:r w:rsidR="00E22D4A" w:rsidRPr="00C40ED3">
        <w:rPr>
          <w:rFonts w:cs="Times New Roman"/>
          <w:sz w:val="24"/>
          <w:szCs w:val="24"/>
          <w:lang w:val="ro-MD"/>
        </w:rPr>
        <w:t xml:space="preserve">suspendă perioada de evaluare menționată la </w:t>
      </w:r>
      <w:r w:rsidR="000104C7" w:rsidRPr="00C40ED3">
        <w:rPr>
          <w:rFonts w:cs="Times New Roman"/>
          <w:sz w:val="24"/>
          <w:szCs w:val="24"/>
          <w:lang w:val="ro-MD"/>
        </w:rPr>
        <w:t>alin.</w:t>
      </w:r>
      <w:r w:rsidR="00E22D4A" w:rsidRPr="00C40ED3">
        <w:rPr>
          <w:rFonts w:cs="Times New Roman"/>
          <w:sz w:val="24"/>
          <w:szCs w:val="24"/>
          <w:lang w:val="ro-MD"/>
        </w:rPr>
        <w:t xml:space="preserve"> (4) până când primește informațiile suplimentare </w:t>
      </w:r>
      <w:r w:rsidR="00140487" w:rsidRPr="00C40ED3">
        <w:rPr>
          <w:rFonts w:cs="Times New Roman"/>
          <w:sz w:val="24"/>
          <w:szCs w:val="24"/>
          <w:lang w:val="ro-MD"/>
        </w:rPr>
        <w:t>necesare pentru finalizarea evaluării</w:t>
      </w:r>
      <w:r w:rsidR="00140487" w:rsidRPr="00C40ED3" w:rsidDel="00140487">
        <w:rPr>
          <w:rFonts w:cs="Times New Roman"/>
          <w:sz w:val="24"/>
          <w:szCs w:val="24"/>
          <w:lang w:val="ro-MD"/>
        </w:rPr>
        <w:t xml:space="preserve"> </w:t>
      </w:r>
      <w:r w:rsidR="00140487" w:rsidRPr="00C40ED3">
        <w:rPr>
          <w:rFonts w:cs="Times New Roman"/>
          <w:sz w:val="24"/>
          <w:szCs w:val="24"/>
          <w:lang w:val="ro-MD"/>
        </w:rPr>
        <w:t>solicitate potrivit</w:t>
      </w:r>
      <w:r w:rsidR="00E22D4A" w:rsidRPr="00C40ED3">
        <w:rPr>
          <w:rFonts w:cs="Times New Roman"/>
          <w:sz w:val="24"/>
          <w:szCs w:val="24"/>
          <w:lang w:val="ro-MD"/>
        </w:rPr>
        <w:t xml:space="preserve"> prezentul</w:t>
      </w:r>
      <w:r w:rsidR="00140487" w:rsidRPr="00C40ED3">
        <w:rPr>
          <w:rFonts w:cs="Times New Roman"/>
          <w:sz w:val="24"/>
          <w:szCs w:val="24"/>
          <w:lang w:val="ro-MD"/>
        </w:rPr>
        <w:t>ui</w:t>
      </w:r>
      <w:r w:rsidR="00E22D4A" w:rsidRPr="00C40ED3">
        <w:rPr>
          <w:rFonts w:cs="Times New Roman"/>
          <w:sz w:val="24"/>
          <w:szCs w:val="24"/>
          <w:lang w:val="ro-MD"/>
        </w:rPr>
        <w:t xml:space="preserve"> alineat. Durata suspendării nu poate depăși 20 de zile lucrătoare. Orice altă solicitare de către </w:t>
      </w:r>
      <w:r w:rsidR="005E411F" w:rsidRPr="00C40ED3">
        <w:rPr>
          <w:rFonts w:cs="Times New Roman"/>
          <w:sz w:val="24"/>
          <w:szCs w:val="24"/>
          <w:lang w:val="ro-MD"/>
        </w:rPr>
        <w:t>Comisia Națională</w:t>
      </w:r>
      <w:r w:rsidR="009E1332" w:rsidRPr="00C40ED3">
        <w:rPr>
          <w:rFonts w:cs="Times New Roman"/>
          <w:sz w:val="24"/>
          <w:szCs w:val="24"/>
          <w:lang w:val="ro-MD"/>
        </w:rPr>
        <w:t xml:space="preserve"> </w:t>
      </w:r>
      <w:r w:rsidR="00E22D4A" w:rsidRPr="00C40ED3">
        <w:rPr>
          <w:rFonts w:cs="Times New Roman"/>
          <w:sz w:val="24"/>
          <w:szCs w:val="24"/>
          <w:lang w:val="ro-MD"/>
        </w:rPr>
        <w:t>a unor informații suplimentare sau a unor clarificări privind informațiile primite nu duce la o nouă suspendare a perioadei de evaluare.</w:t>
      </w:r>
    </w:p>
    <w:p w14:paraId="1B7FC783" w14:textId="2F807622" w:rsidR="00E22D4A" w:rsidRPr="00C40ED3" w:rsidRDefault="00F71B37"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 </w:t>
      </w:r>
      <w:r w:rsidR="005E411F" w:rsidRPr="00C40ED3">
        <w:rPr>
          <w:rFonts w:cs="Times New Roman"/>
          <w:sz w:val="24"/>
          <w:szCs w:val="24"/>
          <w:lang w:val="ro-MD"/>
        </w:rPr>
        <w:t>Comisia Națională</w:t>
      </w:r>
      <w:r w:rsidR="009E1332" w:rsidRPr="00C40ED3">
        <w:rPr>
          <w:rFonts w:cs="Times New Roman"/>
          <w:sz w:val="24"/>
          <w:szCs w:val="24"/>
          <w:lang w:val="ro-MD"/>
        </w:rPr>
        <w:t xml:space="preserve"> </w:t>
      </w:r>
      <w:r w:rsidR="00E22D4A" w:rsidRPr="00C40ED3">
        <w:rPr>
          <w:rFonts w:cs="Times New Roman"/>
          <w:sz w:val="24"/>
          <w:szCs w:val="24"/>
          <w:lang w:val="ro-MD"/>
        </w:rPr>
        <w:t xml:space="preserve">poate prelungi </w:t>
      </w:r>
      <w:r w:rsidR="009E0DD2" w:rsidRPr="00C40ED3">
        <w:rPr>
          <w:rFonts w:cs="Times New Roman"/>
          <w:sz w:val="24"/>
          <w:szCs w:val="24"/>
          <w:lang w:val="ro-MD"/>
        </w:rPr>
        <w:t xml:space="preserve">durata </w:t>
      </w:r>
      <w:r w:rsidR="00E22D4A" w:rsidRPr="00C40ED3">
        <w:rPr>
          <w:rFonts w:cs="Times New Roman"/>
          <w:sz w:val="24"/>
          <w:szCs w:val="24"/>
          <w:lang w:val="ro-MD"/>
        </w:rPr>
        <w:t>de suspendare menționată</w:t>
      </w:r>
      <w:r w:rsidR="009E0DD2" w:rsidRPr="00C40ED3">
        <w:rPr>
          <w:rFonts w:cs="Times New Roman"/>
          <w:sz w:val="24"/>
          <w:szCs w:val="24"/>
          <w:lang w:val="ro-MD"/>
        </w:rPr>
        <w:t>,</w:t>
      </w:r>
      <w:r w:rsidR="00E22D4A" w:rsidRPr="00C40ED3">
        <w:rPr>
          <w:rFonts w:cs="Times New Roman"/>
          <w:sz w:val="24"/>
          <w:szCs w:val="24"/>
          <w:lang w:val="ro-MD"/>
        </w:rPr>
        <w:t xml:space="preserve"> cu până la 30 de zile lucrătoare, în cazul în care achizitorul potențial este situat în afara </w:t>
      </w:r>
      <w:r w:rsidR="00826F0F" w:rsidRPr="00C40ED3">
        <w:rPr>
          <w:rFonts w:cs="Times New Roman"/>
          <w:sz w:val="24"/>
          <w:szCs w:val="24"/>
          <w:lang w:val="ro-MD"/>
        </w:rPr>
        <w:t>R</w:t>
      </w:r>
      <w:r w:rsidR="00E8164B" w:rsidRPr="00C40ED3">
        <w:rPr>
          <w:rFonts w:cs="Times New Roman"/>
          <w:sz w:val="24"/>
          <w:szCs w:val="24"/>
          <w:lang w:val="ro-MD"/>
        </w:rPr>
        <w:t xml:space="preserve">epublicii </w:t>
      </w:r>
      <w:r w:rsidR="00826F0F" w:rsidRPr="00C40ED3">
        <w:rPr>
          <w:rFonts w:cs="Times New Roman"/>
          <w:sz w:val="24"/>
          <w:szCs w:val="24"/>
          <w:lang w:val="ro-MD"/>
        </w:rPr>
        <w:t>M</w:t>
      </w:r>
      <w:r w:rsidR="00E8164B" w:rsidRPr="00C40ED3">
        <w:rPr>
          <w:rFonts w:cs="Times New Roman"/>
          <w:sz w:val="24"/>
          <w:szCs w:val="24"/>
          <w:lang w:val="ro-MD"/>
        </w:rPr>
        <w:t>oldova</w:t>
      </w:r>
      <w:r w:rsidR="00826F0F" w:rsidRPr="00C40ED3">
        <w:rPr>
          <w:rFonts w:cs="Times New Roman"/>
          <w:sz w:val="24"/>
          <w:szCs w:val="24"/>
          <w:lang w:val="ro-MD"/>
        </w:rPr>
        <w:t xml:space="preserve"> </w:t>
      </w:r>
      <w:r w:rsidR="00E22D4A" w:rsidRPr="00C40ED3">
        <w:rPr>
          <w:rFonts w:cs="Times New Roman"/>
          <w:sz w:val="24"/>
          <w:szCs w:val="24"/>
          <w:lang w:val="ro-MD"/>
        </w:rPr>
        <w:t>sau este reglementat de dreptul unei țări terțe.</w:t>
      </w:r>
    </w:p>
    <w:p w14:paraId="1015A491" w14:textId="45F5EB31"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w:t>
      </w:r>
      <w:r w:rsidR="00196FCF" w:rsidRPr="00C40ED3">
        <w:rPr>
          <w:rFonts w:cs="Times New Roman"/>
          <w:sz w:val="24"/>
          <w:szCs w:val="24"/>
          <w:lang w:val="ro-MD"/>
        </w:rPr>
        <w:t xml:space="preserve">În cazul în </w:t>
      </w:r>
      <w:r w:rsidRPr="00C40ED3">
        <w:rPr>
          <w:rFonts w:cs="Times New Roman"/>
          <w:sz w:val="24"/>
          <w:szCs w:val="24"/>
          <w:lang w:val="ro-MD"/>
        </w:rPr>
        <w:t xml:space="preserve">care, la finalizarea evaluării menționate la </w:t>
      </w:r>
      <w:r w:rsidR="000104C7" w:rsidRPr="00C40ED3">
        <w:rPr>
          <w:rFonts w:cs="Times New Roman"/>
          <w:sz w:val="24"/>
          <w:szCs w:val="24"/>
          <w:lang w:val="ro-MD"/>
        </w:rPr>
        <w:t>alin.</w:t>
      </w:r>
      <w:r w:rsidRPr="00C40ED3">
        <w:rPr>
          <w:rFonts w:cs="Times New Roman"/>
          <w:sz w:val="24"/>
          <w:szCs w:val="24"/>
          <w:lang w:val="ro-MD"/>
        </w:rPr>
        <w:t xml:space="preserve"> (4)</w:t>
      </w:r>
      <w:r w:rsidR="00C56965" w:rsidRPr="00C40ED3">
        <w:rPr>
          <w:rFonts w:cs="Times New Roman"/>
          <w:sz w:val="24"/>
          <w:szCs w:val="24"/>
          <w:lang w:val="ro-MD"/>
        </w:rPr>
        <w:t xml:space="preserve"> </w:t>
      </w:r>
      <w:r w:rsidR="005E411F" w:rsidRPr="00C40ED3">
        <w:rPr>
          <w:rFonts w:cs="Times New Roman"/>
          <w:sz w:val="24"/>
          <w:szCs w:val="24"/>
          <w:lang w:val="ro-MD"/>
        </w:rPr>
        <w:t>Comisia Națională</w:t>
      </w:r>
      <w:r w:rsidR="00F71B37" w:rsidRPr="00C40ED3">
        <w:rPr>
          <w:rFonts w:cs="Times New Roman"/>
          <w:sz w:val="24"/>
          <w:szCs w:val="24"/>
          <w:lang w:val="ro-MD"/>
        </w:rPr>
        <w:t xml:space="preserve"> </w:t>
      </w:r>
      <w:r w:rsidRPr="00C40ED3">
        <w:rPr>
          <w:rFonts w:cs="Times New Roman"/>
          <w:sz w:val="24"/>
          <w:szCs w:val="24"/>
          <w:lang w:val="ro-MD"/>
        </w:rPr>
        <w:t xml:space="preserve">decide să se opună propunerii de achiziție menționate la </w:t>
      </w:r>
      <w:r w:rsidR="000104C7" w:rsidRPr="00C40ED3">
        <w:rPr>
          <w:rFonts w:cs="Times New Roman"/>
          <w:sz w:val="24"/>
          <w:szCs w:val="24"/>
          <w:lang w:val="ro-MD"/>
        </w:rPr>
        <w:t>alin.</w:t>
      </w:r>
      <w:r w:rsidRPr="00C40ED3">
        <w:rPr>
          <w:rFonts w:cs="Times New Roman"/>
          <w:sz w:val="24"/>
          <w:szCs w:val="24"/>
          <w:lang w:val="ro-MD"/>
        </w:rPr>
        <w:t xml:space="preserve"> (1)</w:t>
      </w:r>
      <w:r w:rsidR="00196FCF" w:rsidRPr="00C40ED3">
        <w:rPr>
          <w:rFonts w:cs="Times New Roman"/>
          <w:sz w:val="24"/>
          <w:szCs w:val="24"/>
          <w:lang w:val="ro-MD"/>
        </w:rPr>
        <w:t>, aceasta</w:t>
      </w:r>
      <w:r w:rsidRPr="00C40ED3">
        <w:rPr>
          <w:rFonts w:cs="Times New Roman"/>
          <w:sz w:val="24"/>
          <w:szCs w:val="24"/>
          <w:lang w:val="ro-MD"/>
        </w:rPr>
        <w:t xml:space="preserve"> transmite o notificare în acest sens achizitorului potențial în termen de </w:t>
      </w:r>
      <w:r w:rsidR="00426AB1" w:rsidRPr="00C40ED3">
        <w:rPr>
          <w:rFonts w:cs="Times New Roman"/>
          <w:sz w:val="24"/>
          <w:szCs w:val="24"/>
          <w:lang w:val="ro-MD"/>
        </w:rPr>
        <w:t xml:space="preserve">5 </w:t>
      </w:r>
      <w:r w:rsidRPr="00C40ED3">
        <w:rPr>
          <w:rFonts w:cs="Times New Roman"/>
          <w:sz w:val="24"/>
          <w:szCs w:val="24"/>
          <w:lang w:val="ro-MD"/>
        </w:rPr>
        <w:t xml:space="preserve">zile lucrătoare și, în orice caz, înainte de data menționată la </w:t>
      </w:r>
      <w:r w:rsidR="000104C7" w:rsidRPr="00C40ED3">
        <w:rPr>
          <w:rFonts w:cs="Times New Roman"/>
          <w:sz w:val="24"/>
          <w:szCs w:val="24"/>
          <w:lang w:val="ro-MD"/>
        </w:rPr>
        <w:t>alin.</w:t>
      </w:r>
      <w:r w:rsidRPr="00C40ED3">
        <w:rPr>
          <w:rFonts w:cs="Times New Roman"/>
          <w:sz w:val="24"/>
          <w:szCs w:val="24"/>
          <w:lang w:val="ro-MD"/>
        </w:rPr>
        <w:t xml:space="preserve"> (4), prelungită, dacă este cazul,</w:t>
      </w:r>
      <w:r w:rsidR="00140487" w:rsidRPr="00C40ED3">
        <w:rPr>
          <w:rFonts w:cs="Times New Roman"/>
          <w:sz w:val="24"/>
          <w:szCs w:val="24"/>
          <w:lang w:val="ro-MD"/>
        </w:rPr>
        <w:t xml:space="preserve"> cu termenele</w:t>
      </w:r>
      <w:r w:rsidRPr="00C40ED3">
        <w:rPr>
          <w:rFonts w:cs="Times New Roman"/>
          <w:sz w:val="24"/>
          <w:szCs w:val="24"/>
          <w:lang w:val="ro-MD"/>
        </w:rPr>
        <w:t xml:space="preserve"> în conformitate cu </w:t>
      </w:r>
      <w:r w:rsidR="000104C7" w:rsidRPr="00C40ED3">
        <w:rPr>
          <w:rFonts w:cs="Times New Roman"/>
          <w:sz w:val="24"/>
          <w:szCs w:val="24"/>
          <w:lang w:val="ro-MD"/>
        </w:rPr>
        <w:t>alin.</w:t>
      </w:r>
      <w:r w:rsidRPr="00C40ED3">
        <w:rPr>
          <w:rFonts w:cs="Times New Roman"/>
          <w:sz w:val="24"/>
          <w:szCs w:val="24"/>
          <w:lang w:val="ro-MD"/>
        </w:rPr>
        <w:t xml:space="preserve"> (6). Notificarea prezintă motivele care au stat la baza deciziei respective.</w:t>
      </w:r>
    </w:p>
    <w:p w14:paraId="2956F617" w14:textId="064C8568" w:rsidR="00E22D4A" w:rsidRPr="00C40ED3" w:rsidRDefault="00E22D4A"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w:t>
      </w:r>
      <w:r w:rsidR="009E1332" w:rsidRPr="00C40ED3">
        <w:rPr>
          <w:rFonts w:cs="Times New Roman"/>
          <w:sz w:val="24"/>
          <w:szCs w:val="24"/>
          <w:lang w:val="ro-MD"/>
        </w:rPr>
        <w:t xml:space="preserve"> </w:t>
      </w:r>
      <w:r w:rsidR="005E411F" w:rsidRPr="00C40ED3">
        <w:rPr>
          <w:rFonts w:cs="Times New Roman"/>
          <w:sz w:val="24"/>
          <w:szCs w:val="24"/>
          <w:lang w:val="ro-MD"/>
        </w:rPr>
        <w:t>Comisia Națională</w:t>
      </w:r>
      <w:r w:rsidR="00F71B37" w:rsidRPr="00C40ED3">
        <w:rPr>
          <w:rFonts w:cs="Times New Roman"/>
          <w:sz w:val="24"/>
          <w:szCs w:val="24"/>
          <w:lang w:val="ro-MD"/>
        </w:rPr>
        <w:t xml:space="preserve"> </w:t>
      </w:r>
      <w:r w:rsidRPr="00C40ED3">
        <w:rPr>
          <w:rFonts w:cs="Times New Roman"/>
          <w:sz w:val="24"/>
          <w:szCs w:val="24"/>
          <w:lang w:val="ro-MD"/>
        </w:rPr>
        <w:t xml:space="preserve">nu se opune propunerii de achiziție menționate la </w:t>
      </w:r>
      <w:r w:rsidR="000104C7" w:rsidRPr="00C40ED3">
        <w:rPr>
          <w:rFonts w:cs="Times New Roman"/>
          <w:sz w:val="24"/>
          <w:szCs w:val="24"/>
          <w:lang w:val="ro-MD"/>
        </w:rPr>
        <w:t>alin.</w:t>
      </w:r>
      <w:r w:rsidRPr="00C40ED3">
        <w:rPr>
          <w:rFonts w:cs="Times New Roman"/>
          <w:sz w:val="24"/>
          <w:szCs w:val="24"/>
          <w:lang w:val="ro-MD"/>
        </w:rPr>
        <w:t xml:space="preserve"> (1) înainte de data menționată la </w:t>
      </w:r>
      <w:r w:rsidR="000104C7" w:rsidRPr="00C40ED3">
        <w:rPr>
          <w:rFonts w:cs="Times New Roman"/>
          <w:sz w:val="24"/>
          <w:szCs w:val="24"/>
          <w:lang w:val="ro-MD"/>
        </w:rPr>
        <w:t>alin.</w:t>
      </w:r>
      <w:r w:rsidRPr="00C40ED3">
        <w:rPr>
          <w:rFonts w:cs="Times New Roman"/>
          <w:sz w:val="24"/>
          <w:szCs w:val="24"/>
          <w:lang w:val="ro-MD"/>
        </w:rPr>
        <w:t xml:space="preserve"> (4), prelungită, dacă este cazul, </w:t>
      </w:r>
      <w:r w:rsidR="00140487" w:rsidRPr="00C40ED3">
        <w:rPr>
          <w:rFonts w:cs="Times New Roman"/>
          <w:sz w:val="24"/>
          <w:szCs w:val="24"/>
          <w:lang w:val="ro-MD"/>
        </w:rPr>
        <w:t xml:space="preserve">cu termenele </w:t>
      </w:r>
      <w:r w:rsidRPr="00C40ED3">
        <w:rPr>
          <w:rFonts w:cs="Times New Roman"/>
          <w:sz w:val="24"/>
          <w:szCs w:val="24"/>
          <w:lang w:val="ro-MD"/>
        </w:rPr>
        <w:t xml:space="preserve">în conformitate cu </w:t>
      </w:r>
      <w:r w:rsidR="000104C7" w:rsidRPr="00C40ED3">
        <w:rPr>
          <w:rFonts w:cs="Times New Roman"/>
          <w:sz w:val="24"/>
          <w:szCs w:val="24"/>
          <w:lang w:val="ro-MD"/>
        </w:rPr>
        <w:t>alin.</w:t>
      </w:r>
      <w:r w:rsidRPr="00C40ED3">
        <w:rPr>
          <w:rFonts w:cs="Times New Roman"/>
          <w:sz w:val="24"/>
          <w:szCs w:val="24"/>
          <w:lang w:val="ro-MD"/>
        </w:rPr>
        <w:t xml:space="preserve"> (6), se consideră că propunerea de achiziție este aprobată.</w:t>
      </w:r>
    </w:p>
    <w:p w14:paraId="082B98AA" w14:textId="1CD926AB" w:rsidR="00E22D4A" w:rsidRPr="00C40ED3" w:rsidRDefault="00F71B37"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 </w:t>
      </w:r>
      <w:r w:rsidR="005E411F" w:rsidRPr="00C40ED3">
        <w:rPr>
          <w:rFonts w:cs="Times New Roman"/>
          <w:sz w:val="24"/>
          <w:szCs w:val="24"/>
          <w:lang w:val="ro-MD"/>
        </w:rPr>
        <w:t>Comisia Națională</w:t>
      </w:r>
      <w:r w:rsidRPr="00C40ED3">
        <w:rPr>
          <w:rFonts w:cs="Times New Roman"/>
          <w:sz w:val="24"/>
          <w:szCs w:val="24"/>
          <w:lang w:val="ro-MD"/>
        </w:rPr>
        <w:t xml:space="preserve"> </w:t>
      </w:r>
      <w:r w:rsidR="00F12221" w:rsidRPr="00C40ED3" w:rsidDel="00D32A9E">
        <w:rPr>
          <w:rFonts w:cs="Times New Roman"/>
          <w:sz w:val="24"/>
          <w:szCs w:val="24"/>
          <w:lang w:val="ro-MD"/>
        </w:rPr>
        <w:t xml:space="preserve"> </w:t>
      </w:r>
      <w:r w:rsidR="00E22D4A" w:rsidRPr="00C40ED3">
        <w:rPr>
          <w:rFonts w:cs="Times New Roman"/>
          <w:sz w:val="24"/>
          <w:szCs w:val="24"/>
          <w:lang w:val="ro-MD"/>
        </w:rPr>
        <w:t xml:space="preserve">poate stabili o perioadă maximă de finalizare a propunerii de achiziție menționate la </w:t>
      </w:r>
      <w:r w:rsidR="000104C7" w:rsidRPr="00C40ED3">
        <w:rPr>
          <w:rFonts w:cs="Times New Roman"/>
          <w:sz w:val="24"/>
          <w:szCs w:val="24"/>
          <w:lang w:val="ro-MD"/>
        </w:rPr>
        <w:t>alin.</w:t>
      </w:r>
      <w:r w:rsidR="00E22D4A" w:rsidRPr="00C40ED3">
        <w:rPr>
          <w:rFonts w:cs="Times New Roman"/>
          <w:sz w:val="24"/>
          <w:szCs w:val="24"/>
          <w:lang w:val="ro-MD"/>
        </w:rPr>
        <w:t xml:space="preserve"> (1) și poate prelungi perioada maximă respectivă, dacă este cazul.</w:t>
      </w:r>
    </w:p>
    <w:p w14:paraId="0B8C701A" w14:textId="3C745CCA" w:rsidR="008D36BC" w:rsidRPr="00C40ED3" w:rsidRDefault="005B11B2" w:rsidP="00495187">
      <w:pPr>
        <w:pStyle w:val="Listparagraf"/>
        <w:numPr>
          <w:ilvl w:val="1"/>
          <w:numId w:val="7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Prevederile prezentului articol nu se aplică în privința</w:t>
      </w:r>
      <w:r w:rsidR="008D36BC" w:rsidRPr="00C40ED3">
        <w:rPr>
          <w:rFonts w:cs="Times New Roman"/>
          <w:sz w:val="24"/>
          <w:szCs w:val="24"/>
          <w:lang w:val="ro-MD"/>
        </w:rPr>
        <w:t xml:space="preserve"> </w:t>
      </w:r>
      <w:r w:rsidR="00C01C27" w:rsidRPr="00C40ED3">
        <w:rPr>
          <w:rFonts w:cs="Times New Roman"/>
          <w:sz w:val="24"/>
          <w:szCs w:val="24"/>
          <w:lang w:val="ro-MD"/>
        </w:rPr>
        <w:t>furnizorilor de servicii de criptoactive</w:t>
      </w:r>
      <w:r w:rsidR="008D36BC" w:rsidRPr="00C40ED3">
        <w:rPr>
          <w:rFonts w:cs="Times New Roman"/>
          <w:sz w:val="24"/>
          <w:szCs w:val="24"/>
          <w:lang w:val="ro-MD"/>
        </w:rPr>
        <w:t xml:space="preserve"> </w:t>
      </w:r>
      <w:r w:rsidR="00C01C27" w:rsidRPr="00C40ED3">
        <w:rPr>
          <w:rFonts w:cs="Times New Roman"/>
          <w:sz w:val="24"/>
          <w:szCs w:val="24"/>
          <w:lang w:val="ro-MD"/>
        </w:rPr>
        <w:t xml:space="preserve">menționați </w:t>
      </w:r>
      <w:r w:rsidR="008D36BC" w:rsidRPr="00C40ED3">
        <w:rPr>
          <w:rFonts w:cs="Times New Roman"/>
          <w:sz w:val="24"/>
          <w:szCs w:val="24"/>
          <w:lang w:val="ro-MD"/>
        </w:rPr>
        <w:t>la art.</w:t>
      </w:r>
      <w:r w:rsidR="00AD1885" w:rsidRPr="00C40ED3">
        <w:rPr>
          <w:rFonts w:cs="Times New Roman"/>
          <w:sz w:val="24"/>
          <w:szCs w:val="24"/>
          <w:lang w:val="ro-MD"/>
        </w:rPr>
        <w:t xml:space="preserve"> 53 alin.(1) lit. b)</w:t>
      </w:r>
      <w:r w:rsidRPr="00C40ED3">
        <w:rPr>
          <w:rFonts w:cs="Times New Roman"/>
          <w:sz w:val="24"/>
          <w:szCs w:val="24"/>
          <w:lang w:val="ro-MD"/>
        </w:rPr>
        <w:t xml:space="preserve">, </w:t>
      </w:r>
      <w:r w:rsidR="00667142" w:rsidRPr="00C40ED3">
        <w:rPr>
          <w:rFonts w:cs="Times New Roman"/>
          <w:sz w:val="24"/>
          <w:szCs w:val="24"/>
          <w:lang w:val="ro-MD"/>
        </w:rPr>
        <w:t xml:space="preserve">în cazul în care </w:t>
      </w:r>
      <w:r w:rsidR="00FB3D0D" w:rsidRPr="00C40ED3">
        <w:rPr>
          <w:rFonts w:cs="Times New Roman"/>
          <w:sz w:val="24"/>
          <w:szCs w:val="24"/>
          <w:lang w:val="ro-MD"/>
        </w:rPr>
        <w:t xml:space="preserve">toate </w:t>
      </w:r>
      <w:r w:rsidRPr="00C40ED3">
        <w:rPr>
          <w:rFonts w:cs="Times New Roman"/>
          <w:sz w:val="24"/>
          <w:szCs w:val="24"/>
          <w:lang w:val="ro-MD"/>
        </w:rPr>
        <w:t xml:space="preserve">aspectele </w:t>
      </w:r>
      <w:r w:rsidR="00FB3D0D" w:rsidRPr="00C40ED3">
        <w:rPr>
          <w:rFonts w:cs="Times New Roman"/>
          <w:sz w:val="24"/>
          <w:szCs w:val="24"/>
          <w:lang w:val="ro-MD"/>
        </w:rPr>
        <w:t>legate de</w:t>
      </w:r>
      <w:r w:rsidRPr="00C40ED3">
        <w:rPr>
          <w:rFonts w:cs="Times New Roman"/>
          <w:sz w:val="24"/>
          <w:szCs w:val="24"/>
          <w:lang w:val="ro-MD"/>
        </w:rPr>
        <w:t xml:space="preserve"> </w:t>
      </w:r>
      <w:r w:rsidR="00FB3D0D" w:rsidRPr="00C40ED3">
        <w:rPr>
          <w:rFonts w:cs="Times New Roman"/>
          <w:sz w:val="24"/>
          <w:szCs w:val="24"/>
          <w:lang w:val="ro-MD"/>
        </w:rPr>
        <w:t>achizițiile</w:t>
      </w:r>
      <w:r w:rsidR="008D36BC" w:rsidRPr="00C40ED3">
        <w:rPr>
          <w:rFonts w:cs="Times New Roman"/>
          <w:sz w:val="24"/>
          <w:szCs w:val="24"/>
          <w:lang w:val="ro-MD"/>
        </w:rPr>
        <w:t xml:space="preserve"> </w:t>
      </w:r>
      <w:r w:rsidR="00FB3D0D" w:rsidRPr="00C40ED3">
        <w:rPr>
          <w:rFonts w:cs="Times New Roman"/>
          <w:sz w:val="24"/>
          <w:szCs w:val="24"/>
          <w:lang w:val="ro-MD"/>
        </w:rPr>
        <w:t>aferent acestor entități</w:t>
      </w:r>
      <w:r w:rsidRPr="00C40ED3">
        <w:rPr>
          <w:rFonts w:cs="Times New Roman"/>
          <w:sz w:val="24"/>
          <w:szCs w:val="24"/>
          <w:lang w:val="ro-MD"/>
        </w:rPr>
        <w:t xml:space="preserve"> </w:t>
      </w:r>
      <w:r w:rsidR="00FB3D0D" w:rsidRPr="00C40ED3">
        <w:rPr>
          <w:rFonts w:cs="Times New Roman"/>
          <w:sz w:val="24"/>
          <w:szCs w:val="24"/>
          <w:lang w:val="ro-MD"/>
        </w:rPr>
        <w:t>sunt</w:t>
      </w:r>
      <w:r w:rsidRPr="00C40ED3">
        <w:rPr>
          <w:rFonts w:cs="Times New Roman"/>
          <w:sz w:val="24"/>
          <w:szCs w:val="24"/>
          <w:lang w:val="ro-MD"/>
        </w:rPr>
        <w:t xml:space="preserve"> reglementate prin norme legislative speciale derogatorii de la prevederile prezentei legi. </w:t>
      </w:r>
    </w:p>
    <w:p w14:paraId="25B54DB8" w14:textId="77777777" w:rsidR="00F81B2C" w:rsidRPr="00C40ED3" w:rsidRDefault="00F81B2C" w:rsidP="00495187">
      <w:pPr>
        <w:tabs>
          <w:tab w:val="left" w:pos="993"/>
          <w:tab w:val="left" w:pos="1843"/>
        </w:tabs>
        <w:spacing w:after="0"/>
        <w:ind w:firstLine="567"/>
        <w:jc w:val="both"/>
        <w:rPr>
          <w:rFonts w:cs="Times New Roman"/>
          <w:i/>
          <w:iCs/>
          <w:sz w:val="24"/>
          <w:szCs w:val="24"/>
          <w:lang w:val="ro-MD"/>
        </w:rPr>
      </w:pPr>
    </w:p>
    <w:p w14:paraId="37734F21"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Conținutul evaluării propunerilor de achiziție având ca obiect furnizori de servicii de criptoactive</w:t>
      </w:r>
    </w:p>
    <w:p w14:paraId="5DAF832C" w14:textId="13A93D96" w:rsidR="00E22D4A" w:rsidRPr="00C40ED3" w:rsidRDefault="00E22D4A" w:rsidP="00495187">
      <w:pPr>
        <w:pStyle w:val="Listparagraf"/>
        <w:numPr>
          <w:ilvl w:val="1"/>
          <w:numId w:val="7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efectuează evaluarea menționată la </w:t>
      </w:r>
      <w:r w:rsidR="00D53967" w:rsidRPr="00C40ED3">
        <w:rPr>
          <w:rFonts w:cs="Times New Roman"/>
          <w:sz w:val="24"/>
          <w:szCs w:val="24"/>
          <w:lang w:val="ro-MD"/>
        </w:rPr>
        <w:t xml:space="preserve">art. </w:t>
      </w:r>
      <w:r w:rsidR="00D2357F" w:rsidRPr="00C40ED3">
        <w:rPr>
          <w:rFonts w:cs="Times New Roman"/>
          <w:sz w:val="24"/>
          <w:szCs w:val="24"/>
          <w:lang w:val="ro-MD"/>
        </w:rPr>
        <w:t>76</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(4)</w:t>
      </w:r>
      <w:r w:rsidR="00E410F5" w:rsidRPr="00C40ED3">
        <w:rPr>
          <w:rFonts w:cs="Times New Roman"/>
          <w:sz w:val="24"/>
          <w:szCs w:val="24"/>
          <w:lang w:val="ro-MD"/>
        </w:rPr>
        <w:t>,</w:t>
      </w:r>
      <w:r w:rsidR="00D64B3F" w:rsidRPr="00C40ED3">
        <w:rPr>
          <w:rFonts w:cs="Times New Roman"/>
          <w:sz w:val="24"/>
          <w:szCs w:val="24"/>
          <w:lang w:val="ro-MD"/>
        </w:rPr>
        <w:t xml:space="preserve"> Comisia Națională</w:t>
      </w:r>
      <w:r w:rsidR="009E1332" w:rsidRPr="00C40ED3">
        <w:rPr>
          <w:rFonts w:cs="Times New Roman"/>
          <w:sz w:val="24"/>
          <w:szCs w:val="24"/>
          <w:lang w:val="ro-MD"/>
        </w:rPr>
        <w:t xml:space="preserve"> </w:t>
      </w:r>
      <w:r w:rsidR="00F12221" w:rsidRPr="00C40ED3" w:rsidDel="00D32A9E">
        <w:rPr>
          <w:rFonts w:cs="Times New Roman"/>
          <w:sz w:val="24"/>
          <w:szCs w:val="24"/>
          <w:lang w:val="ro-MD"/>
        </w:rPr>
        <w:t xml:space="preserve"> </w:t>
      </w:r>
      <w:r w:rsidRPr="00C40ED3">
        <w:rPr>
          <w:rFonts w:cs="Times New Roman"/>
          <w:sz w:val="24"/>
          <w:szCs w:val="24"/>
          <w:lang w:val="ro-MD"/>
        </w:rPr>
        <w:t xml:space="preserve">evaluează adecvarea achizitorului potențial și soliditatea financiară a propunerii de achiziție menționate la </w:t>
      </w:r>
      <w:r w:rsidR="00D53967" w:rsidRPr="00C40ED3">
        <w:rPr>
          <w:rFonts w:cs="Times New Roman"/>
          <w:sz w:val="24"/>
          <w:szCs w:val="24"/>
          <w:lang w:val="ro-MD"/>
        </w:rPr>
        <w:t xml:space="preserve">art. </w:t>
      </w:r>
      <w:r w:rsidR="00D2357F" w:rsidRPr="00C40ED3">
        <w:rPr>
          <w:rFonts w:cs="Times New Roman"/>
          <w:sz w:val="24"/>
          <w:szCs w:val="24"/>
          <w:lang w:val="ro-MD"/>
        </w:rPr>
        <w:t>76</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pe baza tuturor criteriilor următoare:</w:t>
      </w:r>
    </w:p>
    <w:p w14:paraId="31481530" w14:textId="77777777" w:rsidR="00F81B2C" w:rsidRPr="00C40ED3" w:rsidRDefault="00F81B2C" w:rsidP="00495187">
      <w:pPr>
        <w:pStyle w:val="Listparagraf"/>
        <w:numPr>
          <w:ilvl w:val="2"/>
          <w:numId w:val="20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reputația achizitorului potențial;</w:t>
      </w:r>
    </w:p>
    <w:p w14:paraId="3561A2FD" w14:textId="77777777" w:rsidR="00F81B2C" w:rsidRPr="00C40ED3" w:rsidRDefault="00F81B2C" w:rsidP="00495187">
      <w:pPr>
        <w:pStyle w:val="Listparagraf"/>
        <w:numPr>
          <w:ilvl w:val="2"/>
          <w:numId w:val="20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reputația, cunoștințele, competențele și experiența oricărei persoane care va conduce activitatea furnizorului de servicii de criptoactive în urma propunerii de achiziție;</w:t>
      </w:r>
    </w:p>
    <w:p w14:paraId="7DB6817F" w14:textId="77777777" w:rsidR="00F81B2C" w:rsidRPr="00C40ED3" w:rsidRDefault="00F81B2C" w:rsidP="00495187">
      <w:pPr>
        <w:pStyle w:val="Listparagraf"/>
        <w:numPr>
          <w:ilvl w:val="2"/>
          <w:numId w:val="20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soliditatea financiară a achizitorului potențial, în special în ceea ce privește tipul de activitate desfășurată și prevăzută a se desfășura în raport cu furnizorul de servicii de criptoactive vizat de propunerea de achiziție;</w:t>
      </w:r>
    </w:p>
    <w:p w14:paraId="5D92F12D" w14:textId="31F5F7E5" w:rsidR="00F81B2C" w:rsidRPr="00C40ED3" w:rsidRDefault="00F81B2C" w:rsidP="004C733B">
      <w:pPr>
        <w:pStyle w:val="Listparagraf"/>
        <w:numPr>
          <w:ilvl w:val="2"/>
          <w:numId w:val="20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dacă furnizorul de servicii de criptoactive va fi în măsură să respecte și să continue să respecte dispozițiile de la prezentul </w:t>
      </w:r>
      <w:r w:rsidR="00612E23" w:rsidRPr="00C40ED3">
        <w:rPr>
          <w:rFonts w:cs="Times New Roman"/>
          <w:sz w:val="24"/>
          <w:szCs w:val="24"/>
          <w:lang w:val="ro-MD"/>
        </w:rPr>
        <w:t>capitol</w:t>
      </w:r>
      <w:r w:rsidRPr="00C40ED3">
        <w:rPr>
          <w:rFonts w:cs="Times New Roman"/>
          <w:sz w:val="24"/>
          <w:szCs w:val="24"/>
          <w:lang w:val="ro-MD"/>
        </w:rPr>
        <w:t>;</w:t>
      </w:r>
    </w:p>
    <w:p w14:paraId="693B37EB" w14:textId="40A688A6" w:rsidR="00F81B2C" w:rsidRPr="00C40ED3" w:rsidRDefault="00F81B2C" w:rsidP="00495187">
      <w:pPr>
        <w:pStyle w:val="Listparagraf"/>
        <w:numPr>
          <w:ilvl w:val="2"/>
          <w:numId w:val="20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dacă există motive rezonabile de a suspecta că, în legătură cu propunerea de achiziție, este în curs sau a avut loc o faptă sau o tentativă de spălare de bani sau de finanțare a terorismului în înțelesul </w:t>
      </w:r>
      <w:r w:rsidR="00316877" w:rsidRPr="00C40ED3">
        <w:rPr>
          <w:rFonts w:cs="Times New Roman"/>
          <w:sz w:val="24"/>
          <w:szCs w:val="24"/>
          <w:lang w:val="ro-MD"/>
        </w:rPr>
        <w:t xml:space="preserve">art. </w:t>
      </w:r>
      <w:r w:rsidR="000F61E1" w:rsidRPr="00C40ED3">
        <w:rPr>
          <w:rFonts w:cs="Times New Roman"/>
          <w:sz w:val="24"/>
          <w:szCs w:val="24"/>
          <w:lang w:val="ro-MD"/>
        </w:rPr>
        <w:t>3</w:t>
      </w:r>
      <w:r w:rsidRPr="00C40ED3">
        <w:rPr>
          <w:rFonts w:cs="Times New Roman"/>
          <w:sz w:val="24"/>
          <w:szCs w:val="24"/>
          <w:lang w:val="ro-MD"/>
        </w:rPr>
        <w:t xml:space="preserve"> din </w:t>
      </w:r>
      <w:r w:rsidR="000F61E1" w:rsidRPr="00C40ED3">
        <w:rPr>
          <w:rFonts w:cs="Times New Roman"/>
          <w:sz w:val="24"/>
          <w:szCs w:val="24"/>
          <w:lang w:val="ro-MD"/>
        </w:rPr>
        <w:t xml:space="preserve">Legea </w:t>
      </w:r>
      <w:r w:rsidR="004C3D70" w:rsidRPr="00C40ED3">
        <w:rPr>
          <w:rFonts w:cs="Times New Roman"/>
          <w:sz w:val="24"/>
          <w:szCs w:val="24"/>
          <w:lang w:val="ro-MD"/>
        </w:rPr>
        <w:t xml:space="preserve">nr. </w:t>
      </w:r>
      <w:r w:rsidR="000F61E1" w:rsidRPr="00C40ED3">
        <w:rPr>
          <w:rFonts w:cs="Times New Roman"/>
          <w:sz w:val="24"/>
          <w:szCs w:val="24"/>
          <w:lang w:val="ro-MD"/>
        </w:rPr>
        <w:t>308/2017</w:t>
      </w:r>
      <w:r w:rsidRPr="00C40ED3">
        <w:rPr>
          <w:rFonts w:cs="Times New Roman"/>
          <w:sz w:val="24"/>
          <w:szCs w:val="24"/>
          <w:lang w:val="ro-MD"/>
        </w:rPr>
        <w:t xml:space="preserve"> sau că propunerea de achiziție ar putea crește riscul apariției unor asemenea fapte.</w:t>
      </w:r>
    </w:p>
    <w:p w14:paraId="1FDD13C8" w14:textId="57188A79" w:rsidR="00E22D4A" w:rsidRPr="00C40ED3" w:rsidRDefault="00D64B3F" w:rsidP="00495187">
      <w:pPr>
        <w:pStyle w:val="Listparagraf"/>
        <w:numPr>
          <w:ilvl w:val="1"/>
          <w:numId w:val="7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F12221" w:rsidRPr="00C40ED3" w:rsidDel="00D32A9E">
        <w:rPr>
          <w:rFonts w:cs="Times New Roman"/>
          <w:sz w:val="24"/>
          <w:szCs w:val="24"/>
          <w:lang w:val="ro-MD"/>
        </w:rPr>
        <w:t xml:space="preserve"> </w:t>
      </w:r>
      <w:r w:rsidR="00E22D4A" w:rsidRPr="00C40ED3">
        <w:rPr>
          <w:rFonts w:cs="Times New Roman"/>
          <w:sz w:val="24"/>
          <w:szCs w:val="24"/>
          <w:lang w:val="ro-MD"/>
        </w:rPr>
        <w:t xml:space="preserve">se poate opune propunerii de achiziție numai dacă există motive rezonabile în acest sens pe baza criteriilor prevăzute la </w:t>
      </w:r>
      <w:r w:rsidR="000104C7" w:rsidRPr="00C40ED3">
        <w:rPr>
          <w:rFonts w:cs="Times New Roman"/>
          <w:sz w:val="24"/>
          <w:szCs w:val="24"/>
          <w:lang w:val="ro-MD"/>
        </w:rPr>
        <w:t>alin.</w:t>
      </w:r>
      <w:r w:rsidR="00E22D4A" w:rsidRPr="00C40ED3">
        <w:rPr>
          <w:rFonts w:cs="Times New Roman"/>
          <w:sz w:val="24"/>
          <w:szCs w:val="24"/>
          <w:lang w:val="ro-MD"/>
        </w:rPr>
        <w:t xml:space="preserve"> (1) sau dacă informațiile furnizate în conformitate cu </w:t>
      </w:r>
      <w:r w:rsidR="00D53967" w:rsidRPr="00C40ED3">
        <w:rPr>
          <w:rFonts w:cs="Times New Roman"/>
          <w:sz w:val="24"/>
          <w:szCs w:val="24"/>
          <w:lang w:val="ro-MD"/>
        </w:rPr>
        <w:t xml:space="preserve">art. </w:t>
      </w:r>
      <w:r w:rsidR="00D2357F" w:rsidRPr="00C40ED3">
        <w:rPr>
          <w:rFonts w:cs="Times New Roman"/>
          <w:sz w:val="24"/>
          <w:szCs w:val="24"/>
          <w:lang w:val="ro-MD"/>
        </w:rPr>
        <w:t>76</w:t>
      </w:r>
      <w:r w:rsidR="00E22D4A" w:rsidRPr="00C40ED3">
        <w:rPr>
          <w:rFonts w:cs="Times New Roman"/>
          <w:sz w:val="24"/>
          <w:szCs w:val="24"/>
          <w:lang w:val="ro-MD"/>
        </w:rPr>
        <w:t xml:space="preserve"> </w:t>
      </w:r>
      <w:r w:rsidR="000104C7" w:rsidRPr="00C40ED3">
        <w:rPr>
          <w:rFonts w:cs="Times New Roman"/>
          <w:sz w:val="24"/>
          <w:szCs w:val="24"/>
          <w:lang w:val="ro-MD"/>
        </w:rPr>
        <w:t>alin.</w:t>
      </w:r>
      <w:r w:rsidR="00E22D4A" w:rsidRPr="00C40ED3">
        <w:rPr>
          <w:rFonts w:cs="Times New Roman"/>
          <w:sz w:val="24"/>
          <w:szCs w:val="24"/>
          <w:lang w:val="ro-MD"/>
        </w:rPr>
        <w:t xml:space="preserve"> (4) sunt incomplete sau false.</w:t>
      </w:r>
    </w:p>
    <w:p w14:paraId="7F4C9839" w14:textId="63851CAC" w:rsidR="00E22D4A" w:rsidRPr="00C40ED3" w:rsidRDefault="00D64B3F" w:rsidP="00495187">
      <w:pPr>
        <w:pStyle w:val="Listparagraf"/>
        <w:numPr>
          <w:ilvl w:val="1"/>
          <w:numId w:val="7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5D014D" w:rsidRPr="00C40ED3">
        <w:rPr>
          <w:rFonts w:cs="Times New Roman"/>
          <w:sz w:val="24"/>
          <w:szCs w:val="24"/>
          <w:lang w:val="ro-MD"/>
        </w:rPr>
        <w:t xml:space="preserve"> </w:t>
      </w:r>
      <w:r w:rsidR="00F12221" w:rsidRPr="00C40ED3">
        <w:rPr>
          <w:rFonts w:cs="Times New Roman"/>
          <w:sz w:val="24"/>
          <w:szCs w:val="24"/>
          <w:lang w:val="ro-MD"/>
        </w:rPr>
        <w:t xml:space="preserve"> </w:t>
      </w:r>
      <w:r w:rsidR="00E22D4A" w:rsidRPr="00C40ED3">
        <w:rPr>
          <w:rFonts w:cs="Times New Roman"/>
          <w:sz w:val="24"/>
          <w:szCs w:val="24"/>
          <w:lang w:val="ro-MD"/>
        </w:rPr>
        <w:t>nu impun</w:t>
      </w:r>
      <w:r w:rsidR="000F61E1" w:rsidRPr="00C40ED3">
        <w:rPr>
          <w:rFonts w:cs="Times New Roman"/>
          <w:sz w:val="24"/>
          <w:szCs w:val="24"/>
          <w:lang w:val="ro-MD"/>
        </w:rPr>
        <w:t>e</w:t>
      </w:r>
      <w:r w:rsidR="00E22D4A" w:rsidRPr="00C40ED3">
        <w:rPr>
          <w:rFonts w:cs="Times New Roman"/>
          <w:sz w:val="24"/>
          <w:szCs w:val="24"/>
          <w:lang w:val="ro-MD"/>
        </w:rPr>
        <w:t xml:space="preserve"> condiții prealabile în ceea ce privește cota de participație calificată care trebuie să fie achiziționată în temeiul prezent</w:t>
      </w:r>
      <w:r w:rsidR="000F61E1" w:rsidRPr="00C40ED3">
        <w:rPr>
          <w:rFonts w:cs="Times New Roman"/>
          <w:sz w:val="24"/>
          <w:szCs w:val="24"/>
          <w:lang w:val="ro-MD"/>
        </w:rPr>
        <w:t>ei legi</w:t>
      </w:r>
      <w:r w:rsidR="009E1332" w:rsidRPr="00C40ED3">
        <w:rPr>
          <w:rFonts w:cs="Times New Roman"/>
          <w:sz w:val="24"/>
          <w:szCs w:val="24"/>
          <w:lang w:val="ro-MD"/>
        </w:rPr>
        <w:t xml:space="preserve"> </w:t>
      </w:r>
      <w:r w:rsidR="00E22D4A" w:rsidRPr="00C40ED3">
        <w:rPr>
          <w:rFonts w:cs="Times New Roman"/>
          <w:sz w:val="24"/>
          <w:szCs w:val="24"/>
          <w:lang w:val="ro-MD"/>
        </w:rPr>
        <w:t>și nici nu examine</w:t>
      </w:r>
      <w:r w:rsidR="000F61E1" w:rsidRPr="00C40ED3">
        <w:rPr>
          <w:rFonts w:cs="Times New Roman"/>
          <w:sz w:val="24"/>
          <w:szCs w:val="24"/>
          <w:lang w:val="ro-MD"/>
        </w:rPr>
        <w:t>a</w:t>
      </w:r>
      <w:r w:rsidR="00E22D4A" w:rsidRPr="00C40ED3">
        <w:rPr>
          <w:rFonts w:cs="Times New Roman"/>
          <w:sz w:val="24"/>
          <w:szCs w:val="24"/>
          <w:lang w:val="ro-MD"/>
        </w:rPr>
        <w:t>z</w:t>
      </w:r>
      <w:r w:rsidR="000F61E1" w:rsidRPr="00C40ED3">
        <w:rPr>
          <w:rFonts w:cs="Times New Roman"/>
          <w:sz w:val="24"/>
          <w:szCs w:val="24"/>
          <w:lang w:val="ro-MD"/>
        </w:rPr>
        <w:t>ă</w:t>
      </w:r>
      <w:r w:rsidR="00E22D4A" w:rsidRPr="00C40ED3">
        <w:rPr>
          <w:rFonts w:cs="Times New Roman"/>
          <w:sz w:val="24"/>
          <w:szCs w:val="24"/>
          <w:lang w:val="ro-MD"/>
        </w:rPr>
        <w:t xml:space="preserve"> propunerea de achiziție din punctul de vedere al nevoilor economice ale pieței.</w:t>
      </w:r>
    </w:p>
    <w:p w14:paraId="3878C83B" w14:textId="35DDD118" w:rsidR="00E22D4A" w:rsidRPr="00C40ED3" w:rsidRDefault="00F12221" w:rsidP="00495187">
      <w:pPr>
        <w:pStyle w:val="Listparagraf"/>
        <w:numPr>
          <w:ilvl w:val="1"/>
          <w:numId w:val="7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43277D" w:rsidRPr="00C40ED3">
        <w:rPr>
          <w:rFonts w:cs="Times New Roman"/>
          <w:sz w:val="24"/>
          <w:szCs w:val="24"/>
          <w:lang w:val="ro-MD"/>
        </w:rPr>
        <w:t xml:space="preserve"> </w:t>
      </w:r>
      <w:r w:rsidR="00580137" w:rsidRPr="00C40ED3">
        <w:rPr>
          <w:rFonts w:cs="Times New Roman"/>
          <w:sz w:val="24"/>
          <w:szCs w:val="24"/>
          <w:lang w:val="ro-MD"/>
        </w:rPr>
        <w:t xml:space="preserve">adoptă </w:t>
      </w:r>
      <w:r w:rsidR="00776C3B" w:rsidRPr="00C40ED3">
        <w:rPr>
          <w:rFonts w:cs="Times New Roman"/>
          <w:sz w:val="24"/>
          <w:szCs w:val="24"/>
          <w:lang w:val="ro-MD"/>
        </w:rPr>
        <w:t xml:space="preserve">acte normative </w:t>
      </w:r>
      <w:r w:rsidR="00E22D4A" w:rsidRPr="00C40ED3">
        <w:rPr>
          <w:rFonts w:cs="Times New Roman"/>
          <w:sz w:val="24"/>
          <w:szCs w:val="24"/>
          <w:lang w:val="ro-MD"/>
        </w:rPr>
        <w:t>de reglementare</w:t>
      </w:r>
      <w:r w:rsidR="00D53967" w:rsidRPr="00C40ED3">
        <w:rPr>
          <w:rFonts w:cs="Times New Roman"/>
          <w:sz w:val="24"/>
          <w:szCs w:val="24"/>
          <w:lang w:val="ro-MD"/>
        </w:rPr>
        <w:t xml:space="preserve"> </w:t>
      </w:r>
      <w:r w:rsidR="00E410F5" w:rsidRPr="00C40ED3">
        <w:rPr>
          <w:rFonts w:cs="Times New Roman"/>
          <w:sz w:val="24"/>
          <w:szCs w:val="24"/>
          <w:lang w:val="ro-MD"/>
        </w:rPr>
        <w:t xml:space="preserve">în vederea stabilirii </w:t>
      </w:r>
      <w:r w:rsidR="00580137" w:rsidRPr="00C40ED3">
        <w:rPr>
          <w:rFonts w:cs="Times New Roman"/>
          <w:sz w:val="24"/>
          <w:szCs w:val="24"/>
          <w:lang w:val="ro-MD"/>
        </w:rPr>
        <w:t xml:space="preserve">cerințelor și/sau </w:t>
      </w:r>
      <w:r w:rsidR="00E410F5" w:rsidRPr="00C40ED3">
        <w:rPr>
          <w:rFonts w:cs="Times New Roman"/>
          <w:sz w:val="24"/>
          <w:szCs w:val="24"/>
          <w:lang w:val="ro-MD"/>
        </w:rPr>
        <w:t>standardelor tehnice în ceea ce privește</w:t>
      </w:r>
      <w:r w:rsidR="00E410F5" w:rsidRPr="00C40ED3" w:rsidDel="00E410F5">
        <w:rPr>
          <w:rFonts w:cs="Times New Roman"/>
          <w:sz w:val="24"/>
          <w:szCs w:val="24"/>
          <w:lang w:val="ro-MD"/>
        </w:rPr>
        <w:t xml:space="preserve"> </w:t>
      </w:r>
      <w:r w:rsidR="00E22D4A" w:rsidRPr="00C40ED3">
        <w:rPr>
          <w:rFonts w:cs="Times New Roman"/>
          <w:sz w:val="24"/>
          <w:szCs w:val="24"/>
          <w:lang w:val="ro-MD"/>
        </w:rPr>
        <w:t xml:space="preserve">conținutul detaliat al informațiilor necesare pentru efectuarea evaluării menționate la </w:t>
      </w:r>
      <w:r w:rsidR="00D53967" w:rsidRPr="00C40ED3">
        <w:rPr>
          <w:rFonts w:cs="Times New Roman"/>
          <w:sz w:val="24"/>
          <w:szCs w:val="24"/>
          <w:lang w:val="ro-MD"/>
        </w:rPr>
        <w:t xml:space="preserve">art. </w:t>
      </w:r>
      <w:r w:rsidR="00D2357F" w:rsidRPr="00C40ED3">
        <w:rPr>
          <w:rFonts w:cs="Times New Roman"/>
          <w:sz w:val="24"/>
          <w:szCs w:val="24"/>
          <w:lang w:val="ro-MD"/>
        </w:rPr>
        <w:t>76</w:t>
      </w:r>
      <w:r w:rsidR="00E22D4A" w:rsidRPr="00C40ED3">
        <w:rPr>
          <w:rFonts w:cs="Times New Roman"/>
          <w:sz w:val="24"/>
          <w:szCs w:val="24"/>
          <w:lang w:val="ro-MD"/>
        </w:rPr>
        <w:t xml:space="preserve"> </w:t>
      </w:r>
      <w:r w:rsidR="000104C7" w:rsidRPr="00C40ED3">
        <w:rPr>
          <w:rFonts w:cs="Times New Roman"/>
          <w:sz w:val="24"/>
          <w:szCs w:val="24"/>
          <w:lang w:val="ro-MD"/>
        </w:rPr>
        <w:t>alin.</w:t>
      </w:r>
      <w:r w:rsidR="00E22D4A" w:rsidRPr="00C40ED3">
        <w:rPr>
          <w:rFonts w:cs="Times New Roman"/>
          <w:sz w:val="24"/>
          <w:szCs w:val="24"/>
          <w:lang w:val="ro-MD"/>
        </w:rPr>
        <w:t xml:space="preserve"> (4). Informațiile necesare trebuie să fie relevante pentru o evaluare prudențială, </w:t>
      </w:r>
      <w:r w:rsidR="00E22D4A" w:rsidRPr="00C40ED3">
        <w:rPr>
          <w:rFonts w:cs="Times New Roman"/>
          <w:sz w:val="24"/>
          <w:szCs w:val="24"/>
          <w:lang w:val="ro-MD"/>
        </w:rPr>
        <w:lastRenderedPageBreak/>
        <w:t xml:space="preserve">proporționale și adaptate la natura achizitorului potențial și a propunerii de achiziție menționate la </w:t>
      </w:r>
      <w:r w:rsidR="00D53E51" w:rsidRPr="00C40ED3">
        <w:rPr>
          <w:rFonts w:cs="Times New Roman"/>
          <w:sz w:val="24"/>
          <w:szCs w:val="24"/>
          <w:lang w:val="ro-MD"/>
        </w:rPr>
        <w:t xml:space="preserve">art. </w:t>
      </w:r>
      <w:r w:rsidR="00D2357F" w:rsidRPr="00C40ED3">
        <w:rPr>
          <w:rFonts w:cs="Times New Roman"/>
          <w:sz w:val="24"/>
          <w:szCs w:val="24"/>
          <w:lang w:val="ro-MD"/>
        </w:rPr>
        <w:t>76</w:t>
      </w:r>
      <w:r w:rsidR="00E22D4A" w:rsidRPr="00C40ED3">
        <w:rPr>
          <w:rFonts w:cs="Times New Roman"/>
          <w:sz w:val="24"/>
          <w:szCs w:val="24"/>
          <w:lang w:val="ro-MD"/>
        </w:rPr>
        <w:t xml:space="preserve"> </w:t>
      </w:r>
      <w:r w:rsidR="000104C7" w:rsidRPr="00C40ED3">
        <w:rPr>
          <w:rFonts w:cs="Times New Roman"/>
          <w:sz w:val="24"/>
          <w:szCs w:val="24"/>
          <w:lang w:val="ro-MD"/>
        </w:rPr>
        <w:t>alin.</w:t>
      </w:r>
      <w:r w:rsidR="00E22D4A" w:rsidRPr="00C40ED3">
        <w:rPr>
          <w:rFonts w:cs="Times New Roman"/>
          <w:sz w:val="24"/>
          <w:szCs w:val="24"/>
          <w:lang w:val="ro-MD"/>
        </w:rPr>
        <w:t xml:space="preserve"> (1).</w:t>
      </w:r>
    </w:p>
    <w:p w14:paraId="0CA64D4A" w14:textId="3F5E2A2A" w:rsidR="00FB3D0D" w:rsidRPr="00C40ED3" w:rsidRDefault="00FB3D0D" w:rsidP="00495187">
      <w:pPr>
        <w:pStyle w:val="Listparagraf"/>
        <w:numPr>
          <w:ilvl w:val="1"/>
          <w:numId w:val="7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Prevederile prezentului articol nu se aplică în privința </w:t>
      </w:r>
      <w:r w:rsidR="00C01C27" w:rsidRPr="00C40ED3">
        <w:rPr>
          <w:rFonts w:cs="Times New Roman"/>
          <w:sz w:val="24"/>
          <w:szCs w:val="24"/>
          <w:lang w:val="ro-MD"/>
        </w:rPr>
        <w:t xml:space="preserve">furnizorilor de servicii de criptoactive menționați </w:t>
      </w:r>
      <w:r w:rsidRPr="00C40ED3">
        <w:rPr>
          <w:rFonts w:cs="Times New Roman"/>
          <w:sz w:val="24"/>
          <w:szCs w:val="24"/>
          <w:lang w:val="ro-MD"/>
        </w:rPr>
        <w:t>la art.</w:t>
      </w:r>
      <w:r w:rsidR="00AD1885" w:rsidRPr="00C40ED3">
        <w:rPr>
          <w:rFonts w:cs="Times New Roman"/>
          <w:sz w:val="24"/>
          <w:szCs w:val="24"/>
          <w:lang w:val="ro-MD"/>
        </w:rPr>
        <w:t>53 alin.(1) lit. b)</w:t>
      </w:r>
      <w:r w:rsidRPr="00C40ED3">
        <w:rPr>
          <w:rFonts w:cs="Times New Roman"/>
          <w:sz w:val="24"/>
          <w:szCs w:val="24"/>
          <w:lang w:val="ro-MD"/>
        </w:rPr>
        <w:t xml:space="preserve">, </w:t>
      </w:r>
      <w:r w:rsidR="0014530A" w:rsidRPr="00C40ED3">
        <w:rPr>
          <w:rFonts w:cs="Times New Roman"/>
          <w:sz w:val="24"/>
          <w:szCs w:val="24"/>
          <w:lang w:val="ro-MD"/>
        </w:rPr>
        <w:t xml:space="preserve">în cazul în care </w:t>
      </w:r>
      <w:r w:rsidRPr="00C40ED3">
        <w:rPr>
          <w:rFonts w:cs="Times New Roman"/>
          <w:sz w:val="24"/>
          <w:szCs w:val="24"/>
          <w:lang w:val="ro-MD"/>
        </w:rPr>
        <w:t>toate aspectele legate de evaluarea propunerilor de achiziție aferent acestor entități sunt reglementate prin norme legislative speciale derogatorii de la prevederile prezentei legi</w:t>
      </w:r>
    </w:p>
    <w:p w14:paraId="21912455" w14:textId="59266AEB" w:rsidR="00E22D4A" w:rsidRPr="00C40ED3" w:rsidRDefault="00612E23" w:rsidP="004C733B">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 xml:space="preserve">CAPITOLUL </w:t>
      </w:r>
      <w:r w:rsidR="00E22D4A" w:rsidRPr="00C40ED3">
        <w:rPr>
          <w:rFonts w:ascii="Times New Roman" w:hAnsi="Times New Roman" w:cs="Times New Roman"/>
          <w:color w:val="auto"/>
          <w:szCs w:val="24"/>
          <w:lang w:val="ro-MD"/>
        </w:rPr>
        <w:t>VI</w:t>
      </w:r>
      <w:r w:rsidR="005F69A3" w:rsidRPr="00C40ED3">
        <w:rPr>
          <w:rFonts w:ascii="Times New Roman" w:hAnsi="Times New Roman" w:cs="Times New Roman"/>
          <w:color w:val="auto"/>
          <w:szCs w:val="24"/>
          <w:lang w:val="ro-MD"/>
        </w:rPr>
        <w:br/>
      </w:r>
      <w:r w:rsidR="00E22D4A" w:rsidRPr="00C40ED3">
        <w:rPr>
          <w:rFonts w:ascii="Times New Roman" w:hAnsi="Times New Roman" w:cs="Times New Roman"/>
          <w:color w:val="auto"/>
          <w:szCs w:val="24"/>
          <w:lang w:val="ro-MD"/>
        </w:rPr>
        <w:t>PREVENIREA ȘI INTERZICEREA ABUZULUI DE PIAȚĂ CARE IMPLICĂ CRIPTOACTIVE</w:t>
      </w:r>
    </w:p>
    <w:p w14:paraId="582B8986" w14:textId="77777777" w:rsidR="00E22D4A" w:rsidRPr="00C40ED3" w:rsidRDefault="00E22D4A" w:rsidP="004C733B">
      <w:pPr>
        <w:tabs>
          <w:tab w:val="left" w:pos="993"/>
          <w:tab w:val="left" w:pos="1843"/>
        </w:tabs>
        <w:spacing w:after="0"/>
        <w:ind w:firstLine="567"/>
        <w:jc w:val="both"/>
        <w:rPr>
          <w:rFonts w:cs="Times New Roman"/>
          <w:sz w:val="24"/>
          <w:szCs w:val="24"/>
          <w:lang w:val="ro-MD"/>
        </w:rPr>
      </w:pPr>
    </w:p>
    <w:p w14:paraId="1947BFCF" w14:textId="77777777" w:rsidR="00E22D4A" w:rsidRPr="00C40ED3" w:rsidRDefault="00E22D4A" w:rsidP="004C733B">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Domeniul de aplicare al normelor privind abuzul de piață</w:t>
      </w:r>
    </w:p>
    <w:p w14:paraId="709631C7" w14:textId="31E09ECA" w:rsidR="00E22D4A" w:rsidRPr="00C40ED3" w:rsidRDefault="00E22D4A" w:rsidP="004C733B">
      <w:pPr>
        <w:pStyle w:val="Listparagraf"/>
        <w:numPr>
          <w:ilvl w:val="1"/>
          <w:numId w:val="8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w:t>
      </w:r>
      <w:r w:rsidR="00612E23" w:rsidRPr="00C40ED3">
        <w:rPr>
          <w:rFonts w:cs="Times New Roman"/>
          <w:sz w:val="24"/>
          <w:szCs w:val="24"/>
          <w:lang w:val="ro-MD"/>
        </w:rPr>
        <w:t>capitol</w:t>
      </w:r>
      <w:r w:rsidRPr="00C40ED3">
        <w:rPr>
          <w:rFonts w:cs="Times New Roman"/>
          <w:sz w:val="24"/>
          <w:szCs w:val="24"/>
          <w:lang w:val="ro-MD"/>
        </w:rPr>
        <w:t xml:space="preserve"> se aplică acțiunilor realizate de orice persoană în ceea ce privește criptoactivele care sunt admise la tranzacționare sau pentru care s-a depus o cerere de admitere la tranzacționare.</w:t>
      </w:r>
    </w:p>
    <w:p w14:paraId="4D00875E" w14:textId="11386C46" w:rsidR="00E22D4A" w:rsidRPr="00C40ED3" w:rsidRDefault="00E22D4A" w:rsidP="004C733B">
      <w:pPr>
        <w:pStyle w:val="Listparagraf"/>
        <w:numPr>
          <w:ilvl w:val="1"/>
          <w:numId w:val="8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w:t>
      </w:r>
      <w:r w:rsidR="00612E23" w:rsidRPr="00C40ED3">
        <w:rPr>
          <w:rFonts w:cs="Times New Roman"/>
          <w:sz w:val="24"/>
          <w:szCs w:val="24"/>
          <w:lang w:val="ro-MD"/>
        </w:rPr>
        <w:t xml:space="preserve">capitol </w:t>
      </w:r>
      <w:r w:rsidRPr="00C40ED3">
        <w:rPr>
          <w:rFonts w:cs="Times New Roman"/>
          <w:sz w:val="24"/>
          <w:szCs w:val="24"/>
          <w:lang w:val="ro-MD"/>
        </w:rPr>
        <w:t xml:space="preserve">se aplică, de asemenea, oricărei tranzacții, ordin sau comportament care se referă la criptoactivele menționate la </w:t>
      </w:r>
      <w:r w:rsidR="000104C7" w:rsidRPr="00C40ED3">
        <w:rPr>
          <w:rFonts w:cs="Times New Roman"/>
          <w:sz w:val="24"/>
          <w:szCs w:val="24"/>
          <w:lang w:val="ro-MD"/>
        </w:rPr>
        <w:t>alin.</w:t>
      </w:r>
      <w:r w:rsidRPr="00C40ED3">
        <w:rPr>
          <w:rFonts w:cs="Times New Roman"/>
          <w:sz w:val="24"/>
          <w:szCs w:val="24"/>
          <w:lang w:val="ro-MD"/>
        </w:rPr>
        <w:t xml:space="preserve"> (1), indiferent dacă tranzacția, ordinul sau comportamentul respectiv se desfășoară sau nu pe o platformă de tranzacționare.</w:t>
      </w:r>
    </w:p>
    <w:p w14:paraId="28560687" w14:textId="3C9E7872" w:rsidR="00E22D4A" w:rsidRPr="00C40ED3" w:rsidRDefault="00E22D4A" w:rsidP="004C733B">
      <w:pPr>
        <w:pStyle w:val="Listparagraf"/>
        <w:numPr>
          <w:ilvl w:val="1"/>
          <w:numId w:val="8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Prezentul </w:t>
      </w:r>
      <w:r w:rsidR="00612E23" w:rsidRPr="00C40ED3">
        <w:rPr>
          <w:rFonts w:cs="Times New Roman"/>
          <w:sz w:val="24"/>
          <w:szCs w:val="24"/>
          <w:lang w:val="ro-MD"/>
        </w:rPr>
        <w:t xml:space="preserve">capitol </w:t>
      </w:r>
      <w:r w:rsidRPr="00C40ED3">
        <w:rPr>
          <w:rFonts w:cs="Times New Roman"/>
          <w:sz w:val="24"/>
          <w:szCs w:val="24"/>
          <w:lang w:val="ro-MD"/>
        </w:rPr>
        <w:t xml:space="preserve">se aplică acțiunilor și omisiunilor, din </w:t>
      </w:r>
      <w:r w:rsidR="00DB6464" w:rsidRPr="00C40ED3">
        <w:rPr>
          <w:rFonts w:cs="Times New Roman"/>
          <w:sz w:val="24"/>
          <w:szCs w:val="24"/>
          <w:lang w:val="ro-MD"/>
        </w:rPr>
        <w:t>R</w:t>
      </w:r>
      <w:r w:rsidR="00E8164B" w:rsidRPr="00C40ED3">
        <w:rPr>
          <w:rFonts w:cs="Times New Roman"/>
          <w:sz w:val="24"/>
          <w:szCs w:val="24"/>
          <w:lang w:val="ro-MD"/>
        </w:rPr>
        <w:t xml:space="preserve">epublica </w:t>
      </w:r>
      <w:r w:rsidR="00DB6464" w:rsidRPr="00C40ED3">
        <w:rPr>
          <w:rFonts w:cs="Times New Roman"/>
          <w:sz w:val="24"/>
          <w:szCs w:val="24"/>
          <w:lang w:val="ro-MD"/>
        </w:rPr>
        <w:t>M</w:t>
      </w:r>
      <w:r w:rsidR="00E8164B" w:rsidRPr="00C40ED3">
        <w:rPr>
          <w:rFonts w:cs="Times New Roman"/>
          <w:sz w:val="24"/>
          <w:szCs w:val="24"/>
          <w:lang w:val="ro-MD"/>
        </w:rPr>
        <w:t>oldova</w:t>
      </w:r>
      <w:r w:rsidR="00DB6464" w:rsidRPr="00C40ED3">
        <w:rPr>
          <w:rFonts w:cs="Times New Roman"/>
          <w:sz w:val="24"/>
          <w:szCs w:val="24"/>
          <w:lang w:val="ro-MD"/>
        </w:rPr>
        <w:t xml:space="preserve"> </w:t>
      </w:r>
      <w:r w:rsidRPr="00C40ED3">
        <w:rPr>
          <w:rFonts w:cs="Times New Roman"/>
          <w:sz w:val="24"/>
          <w:szCs w:val="24"/>
          <w:lang w:val="ro-MD"/>
        </w:rPr>
        <w:t xml:space="preserve">și din </w:t>
      </w:r>
      <w:r w:rsidR="003D7932" w:rsidRPr="00C40ED3">
        <w:rPr>
          <w:rFonts w:cs="Times New Roman"/>
          <w:sz w:val="24"/>
          <w:szCs w:val="24"/>
          <w:lang w:val="ro-MD"/>
        </w:rPr>
        <w:t>alte state</w:t>
      </w:r>
      <w:r w:rsidRPr="00C40ED3">
        <w:rPr>
          <w:rFonts w:cs="Times New Roman"/>
          <w:sz w:val="24"/>
          <w:szCs w:val="24"/>
          <w:lang w:val="ro-MD"/>
        </w:rPr>
        <w:t xml:space="preserve">, referitoare la criptoactivele menționate la </w:t>
      </w:r>
      <w:r w:rsidR="000104C7" w:rsidRPr="00C40ED3">
        <w:rPr>
          <w:rFonts w:cs="Times New Roman"/>
          <w:sz w:val="24"/>
          <w:szCs w:val="24"/>
          <w:lang w:val="ro-MD"/>
        </w:rPr>
        <w:t>alin.</w:t>
      </w:r>
      <w:r w:rsidRPr="00C40ED3">
        <w:rPr>
          <w:rFonts w:cs="Times New Roman"/>
          <w:sz w:val="24"/>
          <w:szCs w:val="24"/>
          <w:lang w:val="ro-MD"/>
        </w:rPr>
        <w:t xml:space="preserve"> (1).</w:t>
      </w:r>
    </w:p>
    <w:p w14:paraId="252CF496" w14:textId="266A725F" w:rsidR="00757D0C" w:rsidRPr="00C40ED3" w:rsidRDefault="00757D0C" w:rsidP="004C733B">
      <w:pPr>
        <w:pStyle w:val="Listparagraf"/>
        <w:numPr>
          <w:ilvl w:val="1"/>
          <w:numId w:val="8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Încălcarea </w:t>
      </w:r>
      <w:r w:rsidR="000276B8" w:rsidRPr="00C40ED3">
        <w:rPr>
          <w:rFonts w:cs="Times New Roman"/>
          <w:sz w:val="24"/>
          <w:szCs w:val="24"/>
          <w:lang w:val="ro-MD"/>
        </w:rPr>
        <w:t xml:space="preserve">dispozițiilor și </w:t>
      </w:r>
      <w:r w:rsidR="00F34D9B" w:rsidRPr="00C40ED3">
        <w:rPr>
          <w:rFonts w:cs="Times New Roman"/>
          <w:sz w:val="24"/>
          <w:szCs w:val="24"/>
          <w:lang w:val="ro-MD"/>
        </w:rPr>
        <w:t xml:space="preserve">interdicțiilor prevăzute la </w:t>
      </w:r>
      <w:r w:rsidRPr="00C40ED3">
        <w:rPr>
          <w:rFonts w:cs="Times New Roman"/>
          <w:sz w:val="24"/>
          <w:szCs w:val="24"/>
          <w:lang w:val="ro-MD"/>
        </w:rPr>
        <w:t>art. 8</w:t>
      </w:r>
      <w:r w:rsidR="002C0527" w:rsidRPr="00C40ED3">
        <w:rPr>
          <w:rFonts w:cs="Times New Roman"/>
          <w:sz w:val="24"/>
          <w:szCs w:val="24"/>
          <w:lang w:val="ro-MD"/>
        </w:rPr>
        <w:t xml:space="preserve">0 </w:t>
      </w:r>
      <w:r w:rsidRPr="00C40ED3">
        <w:rPr>
          <w:rFonts w:cs="Times New Roman"/>
          <w:sz w:val="24"/>
          <w:szCs w:val="24"/>
          <w:lang w:val="ro-MD"/>
        </w:rPr>
        <w:t>-</w:t>
      </w:r>
      <w:r w:rsidR="00BC3976" w:rsidRPr="00C40ED3">
        <w:rPr>
          <w:rFonts w:cs="Times New Roman"/>
          <w:sz w:val="24"/>
          <w:szCs w:val="24"/>
          <w:lang w:val="ro-MD"/>
        </w:rPr>
        <w:t xml:space="preserve"> </w:t>
      </w:r>
      <w:r w:rsidRPr="00C40ED3">
        <w:rPr>
          <w:rFonts w:cs="Times New Roman"/>
          <w:sz w:val="24"/>
          <w:szCs w:val="24"/>
          <w:lang w:val="ro-MD"/>
        </w:rPr>
        <w:t xml:space="preserve">83 </w:t>
      </w:r>
      <w:r w:rsidR="00F34D9B" w:rsidRPr="00C40ED3">
        <w:rPr>
          <w:rFonts w:cs="Times New Roman"/>
          <w:sz w:val="24"/>
          <w:szCs w:val="24"/>
          <w:lang w:val="ro-MD"/>
        </w:rPr>
        <w:t>constituie faptă ilicită și atrage, după caz, răspunderea contravențională sau penală, în condițiile prevăzute de Codul contravențional</w:t>
      </w:r>
      <w:r w:rsidR="004210F4" w:rsidRPr="00C40ED3">
        <w:rPr>
          <w:rFonts w:cs="Times New Roman"/>
          <w:lang w:val="ro-MD"/>
        </w:rPr>
        <w:t xml:space="preserve"> </w:t>
      </w:r>
      <w:r w:rsidR="004210F4" w:rsidRPr="00C40ED3">
        <w:rPr>
          <w:rFonts w:cs="Times New Roman"/>
          <w:sz w:val="24"/>
          <w:szCs w:val="24"/>
          <w:lang w:val="ro-MD"/>
        </w:rPr>
        <w:t>al Republici Moldova</w:t>
      </w:r>
      <w:r w:rsidR="00F34D9B" w:rsidRPr="00C40ED3">
        <w:rPr>
          <w:rFonts w:cs="Times New Roman"/>
          <w:sz w:val="24"/>
          <w:szCs w:val="24"/>
          <w:lang w:val="ro-MD"/>
        </w:rPr>
        <w:t xml:space="preserve"> și Codul penal</w:t>
      </w:r>
      <w:r w:rsidR="004210F4" w:rsidRPr="00C40ED3">
        <w:rPr>
          <w:rFonts w:cs="Times New Roman"/>
          <w:lang w:val="ro-MD"/>
        </w:rPr>
        <w:t xml:space="preserve"> </w:t>
      </w:r>
      <w:r w:rsidR="004210F4" w:rsidRPr="00C40ED3">
        <w:rPr>
          <w:rFonts w:cs="Times New Roman"/>
          <w:sz w:val="24"/>
          <w:szCs w:val="24"/>
          <w:lang w:val="ro-MD"/>
        </w:rPr>
        <w:t>al Republici Moldova</w:t>
      </w:r>
      <w:r w:rsidRPr="00C40ED3">
        <w:rPr>
          <w:rFonts w:cs="Times New Roman"/>
          <w:sz w:val="24"/>
          <w:szCs w:val="24"/>
          <w:lang w:val="ro-MD"/>
        </w:rPr>
        <w:t>.</w:t>
      </w:r>
    </w:p>
    <w:p w14:paraId="074539AB" w14:textId="77777777" w:rsidR="00F81B2C" w:rsidRPr="00C40ED3" w:rsidRDefault="00F81B2C" w:rsidP="004C733B">
      <w:pPr>
        <w:tabs>
          <w:tab w:val="left" w:pos="993"/>
          <w:tab w:val="left" w:pos="1843"/>
        </w:tabs>
        <w:spacing w:after="0"/>
        <w:ind w:firstLine="567"/>
        <w:jc w:val="both"/>
        <w:rPr>
          <w:rFonts w:cs="Times New Roman"/>
          <w:i/>
          <w:iCs/>
          <w:sz w:val="24"/>
          <w:szCs w:val="24"/>
          <w:lang w:val="ro-MD"/>
        </w:rPr>
      </w:pPr>
    </w:p>
    <w:p w14:paraId="05C219AF"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Informațiile privilegiate</w:t>
      </w:r>
    </w:p>
    <w:p w14:paraId="026009C6" w14:textId="77777777" w:rsidR="00E22D4A" w:rsidRPr="00C40ED3" w:rsidRDefault="00E22D4A" w:rsidP="00495187">
      <w:pPr>
        <w:pStyle w:val="Listparagraf"/>
        <w:numPr>
          <w:ilvl w:val="1"/>
          <w:numId w:val="8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BA0129" w:rsidRPr="00C40ED3">
        <w:rPr>
          <w:rFonts w:cs="Times New Roman"/>
          <w:sz w:val="24"/>
          <w:szCs w:val="24"/>
          <w:lang w:val="ro-MD"/>
        </w:rPr>
        <w:t>prezentei legi</w:t>
      </w:r>
      <w:r w:rsidRPr="00C40ED3">
        <w:rPr>
          <w:rFonts w:cs="Times New Roman"/>
          <w:sz w:val="24"/>
          <w:szCs w:val="24"/>
          <w:lang w:val="ro-MD"/>
        </w:rPr>
        <w:t>, următoarele tipuri de informații reprezintă informații privilegiate:</w:t>
      </w:r>
    </w:p>
    <w:p w14:paraId="39639113" w14:textId="77777777" w:rsidR="0042484F" w:rsidRPr="00C40ED3" w:rsidRDefault="0042484F" w:rsidP="00495187">
      <w:pPr>
        <w:pStyle w:val="Listparagraf"/>
        <w:numPr>
          <w:ilvl w:val="2"/>
          <w:numId w:val="20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informațiile cu caracter precis care nu au fost făcute publice,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respectivelor criptoactive sau prețul unui criptoactiv conex;</w:t>
      </w:r>
    </w:p>
    <w:p w14:paraId="3BC15CD2" w14:textId="77777777" w:rsidR="00F81B2C" w:rsidRPr="00C40ED3" w:rsidRDefault="0042484F" w:rsidP="00495187">
      <w:pPr>
        <w:pStyle w:val="Listparagraf"/>
        <w:numPr>
          <w:ilvl w:val="2"/>
          <w:numId w:val="20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persoanelor însărcinate cu executarea ordinelor referitoare la criptoactive în numele clienților, înseamnă, de asemenea, informații cu caracter precis transmise de un client și referitoare la ordinele în așteptare ale clientului aferente criptoactivelor, care se referă, în mod direct sau indirect, la unul sau mai mulți emitenți sau ofertanți ori la persoane care solicită admiterea la tranzacționare sau la unul sau mai multe criptoactive și care, dacă ar fi făcute publice, ar fi susceptibile să influențeze în mod semnificativ prețul criptoactivelor respective sau prețul unui criptoactiv conex.</w:t>
      </w:r>
    </w:p>
    <w:p w14:paraId="0412C9BF" w14:textId="77777777" w:rsidR="00E22D4A" w:rsidRPr="00C40ED3" w:rsidRDefault="00E22D4A" w:rsidP="00495187">
      <w:pPr>
        <w:pStyle w:val="Listparagraf"/>
        <w:numPr>
          <w:ilvl w:val="1"/>
          <w:numId w:val="8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alin.</w:t>
      </w:r>
      <w:r w:rsidRPr="00C40ED3">
        <w:rPr>
          <w:rFonts w:cs="Times New Roman"/>
          <w:sz w:val="24"/>
          <w:szCs w:val="24"/>
          <w:lang w:val="ro-MD"/>
        </w:rPr>
        <w:t xml:space="preserve">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criptoactivelor.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 respectivul eveniment viitor pot fi privite ca informații precise.</w:t>
      </w:r>
    </w:p>
    <w:p w14:paraId="5FD2559D" w14:textId="77777777" w:rsidR="00E22D4A" w:rsidRPr="00C40ED3" w:rsidRDefault="00E22D4A" w:rsidP="00495187">
      <w:pPr>
        <w:pStyle w:val="Listparagraf"/>
        <w:numPr>
          <w:ilvl w:val="1"/>
          <w:numId w:val="8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etapă intermediară a unui proces prelungit este considerată informație privilegiată dacă prin ea însăși satisface criteriile aferente informațiilor privilegiate menționate la </w:t>
      </w:r>
      <w:r w:rsidR="000104C7" w:rsidRPr="00C40ED3">
        <w:rPr>
          <w:rFonts w:cs="Times New Roman"/>
          <w:sz w:val="24"/>
          <w:szCs w:val="24"/>
          <w:lang w:val="ro-MD"/>
        </w:rPr>
        <w:t>alin.</w:t>
      </w:r>
      <w:r w:rsidRPr="00C40ED3">
        <w:rPr>
          <w:rFonts w:cs="Times New Roman"/>
          <w:sz w:val="24"/>
          <w:szCs w:val="24"/>
          <w:lang w:val="ro-MD"/>
        </w:rPr>
        <w:t xml:space="preserve"> (2).</w:t>
      </w:r>
    </w:p>
    <w:p w14:paraId="232B4ED7" w14:textId="77777777" w:rsidR="00E22D4A" w:rsidRPr="00C40ED3" w:rsidRDefault="00E22D4A" w:rsidP="004C733B">
      <w:pPr>
        <w:pStyle w:val="Listparagraf"/>
        <w:numPr>
          <w:ilvl w:val="1"/>
          <w:numId w:val="8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0104C7" w:rsidRPr="00C40ED3">
        <w:rPr>
          <w:rFonts w:cs="Times New Roman"/>
          <w:sz w:val="24"/>
          <w:szCs w:val="24"/>
          <w:lang w:val="ro-MD"/>
        </w:rPr>
        <w:t>alin.</w:t>
      </w:r>
      <w:r w:rsidRPr="00C40ED3">
        <w:rPr>
          <w:rFonts w:cs="Times New Roman"/>
          <w:sz w:val="24"/>
          <w:szCs w:val="24"/>
          <w:lang w:val="ro-MD"/>
        </w:rPr>
        <w:t xml:space="preserve"> (1), informații care, dacă ar fi făcute publice, ar fi susceptibile să influențeze semnificativ prețurile criptoactivelor înseamnă informații pe care un deținător rezonabil de criptoactive ar fi susceptibil să le utilizeze ca parte a bazei deciziilor sale de investiții.</w:t>
      </w:r>
    </w:p>
    <w:p w14:paraId="4F7C49AC" w14:textId="77777777" w:rsidR="0042484F" w:rsidRPr="00C40ED3" w:rsidRDefault="0042484F" w:rsidP="004C733B">
      <w:pPr>
        <w:tabs>
          <w:tab w:val="left" w:pos="993"/>
          <w:tab w:val="left" w:pos="1843"/>
        </w:tabs>
        <w:spacing w:after="0"/>
        <w:ind w:firstLine="567"/>
        <w:jc w:val="both"/>
        <w:rPr>
          <w:rFonts w:cs="Times New Roman"/>
          <w:i/>
          <w:iCs/>
          <w:sz w:val="24"/>
          <w:szCs w:val="24"/>
          <w:lang w:val="ro-MD"/>
        </w:rPr>
      </w:pPr>
    </w:p>
    <w:p w14:paraId="6E2334D5" w14:textId="77777777" w:rsidR="00E22D4A" w:rsidRPr="00C40ED3" w:rsidRDefault="00E22D4A" w:rsidP="004C733B">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Publicarea informațiilor privilegiate</w:t>
      </w:r>
    </w:p>
    <w:p w14:paraId="57AEB80D" w14:textId="1E0B6ACF" w:rsidR="00E22D4A" w:rsidRPr="00C40ED3" w:rsidRDefault="00E22D4A" w:rsidP="004C733B">
      <w:pPr>
        <w:pStyle w:val="Listparagraf"/>
        <w:numPr>
          <w:ilvl w:val="1"/>
          <w:numId w:val="8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ofertanții și persoanele care solicită admiterea la tranzacționare publică </w:t>
      </w:r>
      <w:r w:rsidR="002A7A84" w:rsidRPr="00C40ED3">
        <w:rPr>
          <w:rFonts w:cs="Times New Roman"/>
          <w:sz w:val="24"/>
          <w:szCs w:val="24"/>
          <w:lang w:val="ro-MD"/>
        </w:rPr>
        <w:t>de îndată ce este posibil</w:t>
      </w:r>
      <w:r w:rsidR="006129D2" w:rsidRPr="00C40ED3">
        <w:rPr>
          <w:rFonts w:cs="Times New Roman"/>
          <w:sz w:val="24"/>
          <w:szCs w:val="24"/>
          <w:lang w:val="ro-MD"/>
        </w:rPr>
        <w:t>,</w:t>
      </w:r>
      <w:r w:rsidR="000F1742" w:rsidRPr="00C40ED3">
        <w:rPr>
          <w:rFonts w:cs="Times New Roman"/>
          <w:lang w:val="ro-MD"/>
        </w:rPr>
        <w:t xml:space="preserve"> </w:t>
      </w:r>
      <w:r w:rsidR="006129D2" w:rsidRPr="00C40ED3">
        <w:rPr>
          <w:rFonts w:cs="Times New Roman"/>
          <w:sz w:val="24"/>
          <w:szCs w:val="24"/>
          <w:lang w:val="ro-MD"/>
        </w:rPr>
        <w:t>fără întârziere nejustificată,</w:t>
      </w:r>
      <w:r w:rsidRPr="00C40ED3">
        <w:rPr>
          <w:rFonts w:cs="Times New Roman"/>
          <w:sz w:val="24"/>
          <w:szCs w:val="24"/>
          <w:lang w:val="ro-MD"/>
        </w:rPr>
        <w:t xml:space="preserve"> informațiile privilegiate menționate la </w:t>
      </w:r>
      <w:r w:rsidR="005E543C" w:rsidRPr="00C40ED3">
        <w:rPr>
          <w:rFonts w:cs="Times New Roman"/>
          <w:sz w:val="24"/>
          <w:szCs w:val="24"/>
          <w:lang w:val="ro-MD"/>
        </w:rPr>
        <w:t xml:space="preserve">art. </w:t>
      </w:r>
      <w:r w:rsidR="00D2357F" w:rsidRPr="00C40ED3">
        <w:rPr>
          <w:rFonts w:cs="Times New Roman"/>
          <w:sz w:val="24"/>
          <w:szCs w:val="24"/>
          <w:lang w:val="ro-MD"/>
        </w:rPr>
        <w:t>79</w:t>
      </w:r>
      <w:r w:rsidRPr="00C40ED3">
        <w:rPr>
          <w:rFonts w:cs="Times New Roman"/>
          <w:sz w:val="24"/>
          <w:szCs w:val="24"/>
          <w:lang w:val="ro-MD"/>
        </w:rPr>
        <w:t xml:space="preserve"> care îi privesc în mod direct, într-o manieră care permite accesul public rapid, precum și o evaluare publică completă, corectă și în timp util </w:t>
      </w:r>
      <w:r w:rsidRPr="00C40ED3">
        <w:rPr>
          <w:rFonts w:cs="Times New Roman"/>
          <w:sz w:val="24"/>
          <w:szCs w:val="24"/>
          <w:lang w:val="ro-MD"/>
        </w:rPr>
        <w:lastRenderedPageBreak/>
        <w:t xml:space="preserve">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w:t>
      </w:r>
      <w:r w:rsidR="0083283B" w:rsidRPr="00C40ED3">
        <w:rPr>
          <w:rFonts w:cs="Times New Roman"/>
          <w:sz w:val="24"/>
          <w:szCs w:val="24"/>
          <w:lang w:val="ro-MD"/>
        </w:rPr>
        <w:t>site-ul lor</w:t>
      </w:r>
      <w:r w:rsidR="00160173" w:rsidRPr="00C40ED3">
        <w:rPr>
          <w:rFonts w:cs="Times New Roman"/>
          <w:sz w:val="24"/>
          <w:szCs w:val="24"/>
          <w:lang w:val="ro-MD"/>
        </w:rPr>
        <w:t xml:space="preserve"> web</w:t>
      </w:r>
      <w:r w:rsidRPr="00C40ED3">
        <w:rPr>
          <w:rFonts w:cs="Times New Roman"/>
          <w:sz w:val="24"/>
          <w:szCs w:val="24"/>
          <w:lang w:val="ro-MD"/>
        </w:rPr>
        <w:t>, pentru o perioadă de cel puțin cinci ani, toate informațiile privilegiate pe care trebuie să le facă publice.</w:t>
      </w:r>
    </w:p>
    <w:p w14:paraId="64D7C17B" w14:textId="77777777" w:rsidR="00E22D4A" w:rsidRPr="00C40ED3" w:rsidRDefault="00E22D4A" w:rsidP="00495187">
      <w:pPr>
        <w:pStyle w:val="Listparagraf"/>
        <w:numPr>
          <w:ilvl w:val="1"/>
          <w:numId w:val="8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Emitenții, ofertanții și persoanele care solicită admiterea la tranzacționare pot amâna, pe propria răspundere, publicarea informațiilor privilegiate menționate la </w:t>
      </w:r>
      <w:r w:rsidR="005E543C" w:rsidRPr="00C40ED3">
        <w:rPr>
          <w:rFonts w:cs="Times New Roman"/>
          <w:sz w:val="24"/>
          <w:szCs w:val="24"/>
          <w:lang w:val="ro-MD"/>
        </w:rPr>
        <w:t xml:space="preserve">art. </w:t>
      </w:r>
      <w:r w:rsidR="00D2357F" w:rsidRPr="00C40ED3">
        <w:rPr>
          <w:rFonts w:cs="Times New Roman"/>
          <w:sz w:val="24"/>
          <w:szCs w:val="24"/>
          <w:lang w:val="ro-MD"/>
        </w:rPr>
        <w:t>79</w:t>
      </w:r>
      <w:r w:rsidRPr="00C40ED3">
        <w:rPr>
          <w:rFonts w:cs="Times New Roman"/>
          <w:sz w:val="24"/>
          <w:szCs w:val="24"/>
          <w:lang w:val="ro-MD"/>
        </w:rPr>
        <w:t>, dacă sunt îndeplinite cumulativ condițiile următoare:</w:t>
      </w:r>
    </w:p>
    <w:p w14:paraId="44268811" w14:textId="77777777" w:rsidR="0042484F" w:rsidRPr="00C40ED3" w:rsidRDefault="0042484F" w:rsidP="00495187">
      <w:pPr>
        <w:pStyle w:val="Listparagraf"/>
        <w:numPr>
          <w:ilvl w:val="2"/>
          <w:numId w:val="20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publicarea imediată ar putea prejudicia interesele legitime ale emitenților, ale ofertanților sau ale persoanelor care solicită admiterea la tranzacționare;</w:t>
      </w:r>
    </w:p>
    <w:p w14:paraId="153EBBBC" w14:textId="77777777" w:rsidR="0042484F" w:rsidRPr="00C40ED3" w:rsidRDefault="0042484F" w:rsidP="00495187">
      <w:pPr>
        <w:pStyle w:val="Listparagraf"/>
        <w:numPr>
          <w:ilvl w:val="2"/>
          <w:numId w:val="20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amânarea publicării nu este susceptibilă să inducă în eroare publicul;</w:t>
      </w:r>
    </w:p>
    <w:p w14:paraId="22B4E0AF" w14:textId="77777777" w:rsidR="0042484F" w:rsidRPr="00C40ED3" w:rsidRDefault="0042484F" w:rsidP="00495187">
      <w:pPr>
        <w:pStyle w:val="Listparagraf"/>
        <w:numPr>
          <w:ilvl w:val="2"/>
          <w:numId w:val="20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emitenții, ofertanții sau persoanele care solicită admiterea la tranzacționare pot asigura confidențialitatea informațiilor respective.</w:t>
      </w:r>
    </w:p>
    <w:p w14:paraId="101C54B2" w14:textId="5644287C" w:rsidR="00E22D4A" w:rsidRPr="00C40ED3" w:rsidRDefault="00E22D4A" w:rsidP="00495187">
      <w:pPr>
        <w:pStyle w:val="Listparagraf"/>
        <w:numPr>
          <w:ilvl w:val="1"/>
          <w:numId w:val="8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un emitent, un ofertant sau o persoană care solicită admiterea la tranzacționare a amânat publicarea informațiilor privilegiate în temeiul </w:t>
      </w:r>
      <w:r w:rsidR="000104C7" w:rsidRPr="00C40ED3">
        <w:rPr>
          <w:rFonts w:cs="Times New Roman"/>
          <w:sz w:val="24"/>
          <w:szCs w:val="24"/>
          <w:lang w:val="ro-MD"/>
        </w:rPr>
        <w:t>alin.</w:t>
      </w:r>
      <w:r w:rsidRPr="00C40ED3">
        <w:rPr>
          <w:rFonts w:cs="Times New Roman"/>
          <w:sz w:val="24"/>
          <w:szCs w:val="24"/>
          <w:lang w:val="ro-MD"/>
        </w:rPr>
        <w:t xml:space="preserve"> (2), acesta informează </w:t>
      </w:r>
      <w:r w:rsidR="00B1524A" w:rsidRPr="00C40ED3">
        <w:rPr>
          <w:rFonts w:cs="Times New Roman"/>
          <w:sz w:val="24"/>
          <w:szCs w:val="24"/>
          <w:lang w:val="ro-MD"/>
        </w:rPr>
        <w:t xml:space="preserve">Comisia Națională </w:t>
      </w:r>
      <w:r w:rsidRPr="00C40ED3">
        <w:rPr>
          <w:rFonts w:cs="Times New Roman"/>
          <w:sz w:val="24"/>
          <w:szCs w:val="24"/>
          <w:lang w:val="ro-MD"/>
        </w:rPr>
        <w:t xml:space="preserve">că publicarea informațiilor a fost amânată și prezintă o explicație scrisă a modului în care au fost îndeplinite condițiile prevăzute la </w:t>
      </w:r>
      <w:r w:rsidR="000104C7" w:rsidRPr="00C40ED3">
        <w:rPr>
          <w:rFonts w:cs="Times New Roman"/>
          <w:sz w:val="24"/>
          <w:szCs w:val="24"/>
          <w:lang w:val="ro-MD"/>
        </w:rPr>
        <w:t>alin.</w:t>
      </w:r>
      <w:r w:rsidRPr="00C40ED3">
        <w:rPr>
          <w:rFonts w:cs="Times New Roman"/>
          <w:sz w:val="24"/>
          <w:szCs w:val="24"/>
          <w:lang w:val="ro-MD"/>
        </w:rPr>
        <w:t xml:space="preserve"> (2), imediat</w:t>
      </w:r>
      <w:r w:rsidR="005E543C" w:rsidRPr="00C40ED3">
        <w:rPr>
          <w:rFonts w:cs="Times New Roman"/>
          <w:sz w:val="24"/>
          <w:szCs w:val="24"/>
          <w:lang w:val="ro-MD"/>
        </w:rPr>
        <w:t xml:space="preserve"> sau cel târziu până la sfârșitul următoarei zile lucrătoare,</w:t>
      </w:r>
      <w:r w:rsidRPr="00C40ED3">
        <w:rPr>
          <w:rFonts w:cs="Times New Roman"/>
          <w:sz w:val="24"/>
          <w:szCs w:val="24"/>
          <w:lang w:val="ro-MD"/>
        </w:rPr>
        <w:t xml:space="preserve"> după ce informațiile sunt făcute publice. </w:t>
      </w:r>
    </w:p>
    <w:p w14:paraId="29E9F034" w14:textId="5BDAC494" w:rsidR="00E22D4A" w:rsidRPr="00C40ED3" w:rsidRDefault="00E22D4A" w:rsidP="00495187">
      <w:pPr>
        <w:pStyle w:val="Listparagraf"/>
        <w:numPr>
          <w:ilvl w:val="1"/>
          <w:numId w:val="82"/>
        </w:numPr>
        <w:tabs>
          <w:tab w:val="left" w:pos="993"/>
          <w:tab w:val="left" w:pos="1843"/>
        </w:tabs>
        <w:spacing w:after="0"/>
        <w:ind w:left="0" w:firstLine="567"/>
        <w:jc w:val="both"/>
        <w:rPr>
          <w:rFonts w:cs="Times New Roman"/>
          <w:sz w:val="24"/>
          <w:szCs w:val="24"/>
          <w:lang w:val="ro-MD"/>
        </w:rPr>
      </w:pPr>
      <w:bookmarkStart w:id="96" w:name="_Hlk186727653"/>
      <w:r w:rsidRPr="00C40ED3">
        <w:rPr>
          <w:rFonts w:cs="Times New Roman"/>
          <w:sz w:val="24"/>
          <w:szCs w:val="24"/>
          <w:lang w:val="ro-MD"/>
        </w:rPr>
        <w:t xml:space="preserve">Pentru a asigura condiții uniforme de aplicare a prezentului articol, </w:t>
      </w:r>
      <w:r w:rsidR="00F12221" w:rsidRPr="00C40ED3">
        <w:rPr>
          <w:rFonts w:cs="Times New Roman"/>
          <w:sz w:val="24"/>
          <w:szCs w:val="24"/>
          <w:lang w:val="ro-MD"/>
        </w:rPr>
        <w:t>Comisia Națională</w:t>
      </w:r>
      <w:r w:rsidR="00B1524A" w:rsidRPr="00C40ED3">
        <w:rPr>
          <w:rFonts w:cs="Times New Roman"/>
          <w:sz w:val="24"/>
          <w:szCs w:val="24"/>
          <w:lang w:val="ro-MD"/>
        </w:rPr>
        <w:t xml:space="preserve"> </w:t>
      </w:r>
      <w:r w:rsidR="00AD7FCE" w:rsidRPr="00C40ED3">
        <w:rPr>
          <w:rFonts w:cs="Times New Roman"/>
          <w:sz w:val="24"/>
          <w:szCs w:val="24"/>
          <w:lang w:val="ro-MD"/>
        </w:rPr>
        <w:t>adoptă</w:t>
      </w:r>
      <w:r w:rsidR="0043277D" w:rsidRPr="00C40ED3">
        <w:rPr>
          <w:rFonts w:cs="Times New Roman"/>
          <w:sz w:val="24"/>
          <w:szCs w:val="24"/>
          <w:lang w:val="ro-MD"/>
        </w:rPr>
        <w:t xml:space="preserve"> </w:t>
      </w:r>
      <w:r w:rsidR="00D53E51" w:rsidRPr="00C40ED3">
        <w:rPr>
          <w:rFonts w:cs="Times New Roman"/>
          <w:sz w:val="24"/>
          <w:szCs w:val="24"/>
          <w:lang w:val="ro-MD"/>
        </w:rPr>
        <w:t xml:space="preserve">acte normative </w:t>
      </w:r>
      <w:r w:rsidRPr="00C40ED3">
        <w:rPr>
          <w:rFonts w:cs="Times New Roman"/>
          <w:sz w:val="24"/>
          <w:szCs w:val="24"/>
          <w:lang w:val="ro-MD"/>
        </w:rPr>
        <w:t>de punere în aplicare</w:t>
      </w:r>
      <w:r w:rsidR="00D53E51" w:rsidRPr="00C40ED3">
        <w:rPr>
          <w:rFonts w:cs="Times New Roman"/>
          <w:sz w:val="24"/>
          <w:szCs w:val="24"/>
          <w:lang w:val="ro-MD"/>
        </w:rPr>
        <w:t xml:space="preserve">, </w:t>
      </w:r>
      <w:r w:rsidR="00AA0060" w:rsidRPr="00C40ED3">
        <w:rPr>
          <w:rFonts w:cs="Times New Roman"/>
          <w:sz w:val="24"/>
          <w:szCs w:val="24"/>
          <w:lang w:val="ro-MD"/>
        </w:rPr>
        <w:t xml:space="preserve">în vederea stabilirii </w:t>
      </w:r>
      <w:r w:rsidR="00AD7FCE" w:rsidRPr="00C40ED3">
        <w:rPr>
          <w:rFonts w:cs="Times New Roman"/>
          <w:sz w:val="24"/>
          <w:szCs w:val="24"/>
          <w:lang w:val="ro-MD"/>
        </w:rPr>
        <w:t xml:space="preserve">cerințelor și/sau </w:t>
      </w:r>
      <w:r w:rsidR="00AA0060" w:rsidRPr="00C40ED3">
        <w:rPr>
          <w:rFonts w:cs="Times New Roman"/>
          <w:sz w:val="24"/>
          <w:szCs w:val="24"/>
          <w:lang w:val="ro-MD"/>
        </w:rPr>
        <w:t>standardelor tehnice în ceea ce privește</w:t>
      </w:r>
      <w:r w:rsidRPr="00C40ED3">
        <w:rPr>
          <w:rFonts w:cs="Times New Roman"/>
          <w:sz w:val="24"/>
          <w:szCs w:val="24"/>
          <w:lang w:val="ro-MD"/>
        </w:rPr>
        <w:t xml:space="preserve"> mijloacele tehnice privind:</w:t>
      </w:r>
    </w:p>
    <w:p w14:paraId="0EB0D5EF" w14:textId="77777777" w:rsidR="0042484F" w:rsidRPr="00C40ED3" w:rsidRDefault="0042484F" w:rsidP="00495187">
      <w:pPr>
        <w:pStyle w:val="Listparagraf"/>
        <w:numPr>
          <w:ilvl w:val="2"/>
          <w:numId w:val="20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publicarea adecvată a informațiilor privilegiate, astfel cum se menționează la </w:t>
      </w:r>
      <w:r w:rsidR="000104C7" w:rsidRPr="00C40ED3">
        <w:rPr>
          <w:rFonts w:cs="Times New Roman"/>
          <w:sz w:val="24"/>
          <w:szCs w:val="24"/>
          <w:lang w:val="ro-MD"/>
        </w:rPr>
        <w:t>alin.</w:t>
      </w:r>
      <w:r w:rsidRPr="00C40ED3">
        <w:rPr>
          <w:rFonts w:cs="Times New Roman"/>
          <w:sz w:val="24"/>
          <w:szCs w:val="24"/>
          <w:lang w:val="ro-MD"/>
        </w:rPr>
        <w:t xml:space="preserve"> (1); și</w:t>
      </w:r>
    </w:p>
    <w:p w14:paraId="310BD98A" w14:textId="72B44D0F" w:rsidR="0042484F" w:rsidRPr="00C40ED3" w:rsidRDefault="0042484F" w:rsidP="00495187">
      <w:pPr>
        <w:pStyle w:val="Listparagraf"/>
        <w:numPr>
          <w:ilvl w:val="2"/>
          <w:numId w:val="20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amânarea publicării informațiilor privilegiate, astfel cum se menționează la </w:t>
      </w:r>
      <w:r w:rsidR="00316877" w:rsidRPr="00C40ED3">
        <w:rPr>
          <w:rFonts w:cs="Times New Roman"/>
          <w:sz w:val="24"/>
          <w:szCs w:val="24"/>
          <w:lang w:val="ro-MD"/>
        </w:rPr>
        <w:t xml:space="preserve">alin. </w:t>
      </w:r>
      <w:r w:rsidRPr="00C40ED3">
        <w:rPr>
          <w:rFonts w:cs="Times New Roman"/>
          <w:sz w:val="24"/>
          <w:szCs w:val="24"/>
          <w:lang w:val="ro-MD"/>
        </w:rPr>
        <w:t>(2) și (3).</w:t>
      </w:r>
    </w:p>
    <w:bookmarkEnd w:id="96"/>
    <w:p w14:paraId="2EA540F3" w14:textId="77777777" w:rsidR="0042484F" w:rsidRPr="00C40ED3" w:rsidRDefault="0042484F" w:rsidP="00495187">
      <w:pPr>
        <w:tabs>
          <w:tab w:val="left" w:pos="993"/>
          <w:tab w:val="left" w:pos="1843"/>
        </w:tabs>
        <w:spacing w:after="0"/>
        <w:ind w:firstLine="567"/>
        <w:jc w:val="both"/>
        <w:rPr>
          <w:rFonts w:cs="Times New Roman"/>
          <w:i/>
          <w:iCs/>
          <w:sz w:val="24"/>
          <w:szCs w:val="24"/>
          <w:lang w:val="ro-MD"/>
        </w:rPr>
      </w:pPr>
    </w:p>
    <w:p w14:paraId="14B97E80"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Interzicerea utilizării abuzive a informațiilor privilegiate</w:t>
      </w:r>
    </w:p>
    <w:p w14:paraId="2B36AE45"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BA0129" w:rsidRPr="00C40ED3">
        <w:rPr>
          <w:rFonts w:cs="Times New Roman"/>
          <w:sz w:val="24"/>
          <w:szCs w:val="24"/>
          <w:lang w:val="ro-MD"/>
        </w:rPr>
        <w:t>prezentei legi</w:t>
      </w:r>
      <w:r w:rsidRPr="00C40ED3">
        <w:rPr>
          <w:rFonts w:cs="Times New Roman"/>
          <w:sz w:val="24"/>
          <w:szCs w:val="24"/>
          <w:lang w:val="ro-MD"/>
        </w:rPr>
        <w:t>,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criptoactive la care se referă informațiile respective. Utilizarea informațiilor privilegiate prin anularea sau modificarea unui ordin privind un criptoactiv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6BC868A0"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Nicio persoană nu trebuie să participe sau să încerce să participe la practici de utilizare abuzivă a informațiilor privilegiate și nici nu trebuie să utilizeze informații privilegiate cu privire la criptoactive pentru a dobândi sau a ceda criptoactivele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0262C0FC"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Nicio persoană care deține informații privilegiate cu privire la criptoactive nu trebuie ca, pe baza informațiilor privilegiate respective, să recomande altei persoane sau să determine altă persoană:</w:t>
      </w:r>
    </w:p>
    <w:p w14:paraId="21922498" w14:textId="77777777" w:rsidR="0042484F" w:rsidRPr="00C40ED3" w:rsidRDefault="0042484F" w:rsidP="00495187">
      <w:pPr>
        <w:pStyle w:val="Listparagraf"/>
        <w:numPr>
          <w:ilvl w:val="2"/>
          <w:numId w:val="20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achiziționeze sau să cedeze criptoactivele respective; sau</w:t>
      </w:r>
    </w:p>
    <w:p w14:paraId="7E9292AA" w14:textId="77777777" w:rsidR="0042484F" w:rsidRPr="00C40ED3" w:rsidRDefault="0042484F" w:rsidP="00495187">
      <w:pPr>
        <w:pStyle w:val="Listparagraf"/>
        <w:numPr>
          <w:ilvl w:val="2"/>
          <w:numId w:val="20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anuleze sau să modifice un ordin asociat criptoactivelor respective.</w:t>
      </w:r>
    </w:p>
    <w:p w14:paraId="5811847C"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Utilizarea unei recomandări sau a unei acțiuni de incitare prevăzute la </w:t>
      </w:r>
      <w:r w:rsidR="000104C7" w:rsidRPr="00C40ED3">
        <w:rPr>
          <w:rFonts w:cs="Times New Roman"/>
          <w:sz w:val="24"/>
          <w:szCs w:val="24"/>
          <w:lang w:val="ro-MD"/>
        </w:rPr>
        <w:t>alin.</w:t>
      </w:r>
      <w:r w:rsidRPr="00C40ED3">
        <w:rPr>
          <w:rFonts w:cs="Times New Roman"/>
          <w:sz w:val="24"/>
          <w:szCs w:val="24"/>
          <w:lang w:val="ro-MD"/>
        </w:rPr>
        <w:t xml:space="preserve"> (3) este considerată utilizare abuzivă a informațiilor privilegiate în înțelesul prezentului articol, în cazul în care persoana care utilizează recomandarea sau dă curs acțiunii de incitare știe sau ar trebui să știe că se bazează pe informații privilegiate.</w:t>
      </w:r>
    </w:p>
    <w:p w14:paraId="33146549"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Prezentul articol se aplică oricărei persoane care deține informații privilegiate ca urmare a faptului că:</w:t>
      </w:r>
    </w:p>
    <w:p w14:paraId="307E6C00" w14:textId="77777777" w:rsidR="0042484F" w:rsidRPr="00C40ED3" w:rsidRDefault="0042484F" w:rsidP="00495187">
      <w:pPr>
        <w:pStyle w:val="Listparagraf"/>
        <w:numPr>
          <w:ilvl w:val="2"/>
          <w:numId w:val="20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este membru al organelor administrative, de conducere sau de supraveghere ale emitentului, ofertantului sau persoanei care solicită admiterea la tranzacționare;</w:t>
      </w:r>
    </w:p>
    <w:p w14:paraId="7D02049A" w14:textId="77777777" w:rsidR="0042484F" w:rsidRPr="00C40ED3" w:rsidRDefault="0042484F" w:rsidP="00495187">
      <w:pPr>
        <w:pStyle w:val="Listparagraf"/>
        <w:numPr>
          <w:ilvl w:val="2"/>
          <w:numId w:val="20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deține o participație în capitalul emitentului, al ofertantului sau al persoanei care solicită admiterea la tranzacționare;</w:t>
      </w:r>
    </w:p>
    <w:p w14:paraId="51778886" w14:textId="77777777" w:rsidR="0042484F" w:rsidRPr="00C40ED3" w:rsidRDefault="0042484F" w:rsidP="00495187">
      <w:pPr>
        <w:pStyle w:val="Listparagraf"/>
        <w:numPr>
          <w:ilvl w:val="2"/>
          <w:numId w:val="20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are acces la informații prin ocuparea unui loc de muncă sau exercitarea unei profesii sau a unei funcții sau în legătură cu rolul său în tehnologia registrelor distribuite sau în tehnologii similare; sau</w:t>
      </w:r>
    </w:p>
    <w:p w14:paraId="71BD4AD4" w14:textId="77777777" w:rsidR="0042484F" w:rsidRPr="00C40ED3" w:rsidRDefault="0042484F" w:rsidP="00495187">
      <w:pPr>
        <w:pStyle w:val="Listparagraf"/>
        <w:numPr>
          <w:ilvl w:val="2"/>
          <w:numId w:val="20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este implicat în activități infracționale.</w:t>
      </w:r>
    </w:p>
    <w:p w14:paraId="05EC922B" w14:textId="1B488C1D"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Prezentul articol se aplică, de asemenea, oricărei persoane care este în posesia unor informații privilegiate în alte împrejurări decât cele </w:t>
      </w:r>
      <w:r w:rsidR="00A16C26" w:rsidRPr="00C40ED3">
        <w:rPr>
          <w:rFonts w:cs="Times New Roman"/>
          <w:sz w:val="24"/>
          <w:szCs w:val="24"/>
          <w:lang w:val="ro-MD"/>
        </w:rPr>
        <w:t>enumerate la lit. a)- d)</w:t>
      </w:r>
      <w:r w:rsidRPr="00C40ED3">
        <w:rPr>
          <w:rFonts w:cs="Times New Roman"/>
          <w:sz w:val="24"/>
          <w:szCs w:val="24"/>
          <w:lang w:val="ro-MD"/>
        </w:rPr>
        <w:t>, dacă persoana în cauză știe sau ar trebui să știe că sunt informații privilegiate.</w:t>
      </w:r>
    </w:p>
    <w:p w14:paraId="5FB02581" w14:textId="77777777" w:rsidR="00E22D4A" w:rsidRPr="00C40ED3" w:rsidRDefault="00E22D4A" w:rsidP="00495187">
      <w:pPr>
        <w:pStyle w:val="Listparagraf"/>
        <w:numPr>
          <w:ilvl w:val="1"/>
          <w:numId w:val="8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persoana menționată la </w:t>
      </w:r>
      <w:r w:rsidR="000104C7" w:rsidRPr="00C40ED3">
        <w:rPr>
          <w:rFonts w:cs="Times New Roman"/>
          <w:sz w:val="24"/>
          <w:szCs w:val="24"/>
          <w:lang w:val="ro-MD"/>
        </w:rPr>
        <w:t>alin.</w:t>
      </w:r>
      <w:r w:rsidRPr="00C40ED3">
        <w:rPr>
          <w:rFonts w:cs="Times New Roman"/>
          <w:sz w:val="24"/>
          <w:szCs w:val="24"/>
          <w:lang w:val="ro-MD"/>
        </w:rPr>
        <w:t xml:space="preserve"> (1) este o persoană juridică, prezentul articol se aplică, în conformitate cu </w:t>
      </w:r>
      <w:r w:rsidR="00BA0129" w:rsidRPr="00C40ED3">
        <w:rPr>
          <w:rFonts w:cs="Times New Roman"/>
          <w:sz w:val="24"/>
          <w:szCs w:val="24"/>
          <w:lang w:val="ro-MD"/>
        </w:rPr>
        <w:t>cadrul legal</w:t>
      </w:r>
      <w:r w:rsidRPr="00C40ED3">
        <w:rPr>
          <w:rFonts w:cs="Times New Roman"/>
          <w:sz w:val="24"/>
          <w:szCs w:val="24"/>
          <w:lang w:val="ro-MD"/>
        </w:rPr>
        <w:t>, persoanelor fizice care participă la decizia de a efectua achiziția, cedarea, anularea sau modificarea unui ordin în numele persoanei juridice în cauză.</w:t>
      </w:r>
    </w:p>
    <w:p w14:paraId="039BB450" w14:textId="77777777" w:rsidR="0042484F" w:rsidRPr="00C40ED3" w:rsidRDefault="0042484F" w:rsidP="00495187">
      <w:pPr>
        <w:tabs>
          <w:tab w:val="left" w:pos="993"/>
          <w:tab w:val="left" w:pos="1843"/>
        </w:tabs>
        <w:spacing w:after="0"/>
        <w:ind w:firstLine="567"/>
        <w:jc w:val="both"/>
        <w:rPr>
          <w:rFonts w:cs="Times New Roman"/>
          <w:i/>
          <w:iCs/>
          <w:sz w:val="24"/>
          <w:szCs w:val="24"/>
          <w:lang w:val="ro-MD"/>
        </w:rPr>
      </w:pPr>
    </w:p>
    <w:p w14:paraId="07610A80"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Interzicerea divulgării neautorizate a informațiilor privilegiate</w:t>
      </w:r>
    </w:p>
    <w:p w14:paraId="30DC9523" w14:textId="77777777" w:rsidR="00E22D4A" w:rsidRPr="00C40ED3" w:rsidRDefault="00E22D4A" w:rsidP="00495187">
      <w:pPr>
        <w:pStyle w:val="Listparagraf"/>
        <w:numPr>
          <w:ilvl w:val="1"/>
          <w:numId w:val="8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Nicio persoană care deține informații privilegiate nu trebuie să divulge în mod neautorizat astfel de informații niciunei alte persoane, cu excepția cazului în care divulgarea se face în exercitarea normală a sarcinilor de </w:t>
      </w:r>
      <w:r w:rsidRPr="00C40ED3" w:rsidDel="00F71B37">
        <w:rPr>
          <w:rFonts w:cs="Times New Roman"/>
          <w:sz w:val="24"/>
          <w:szCs w:val="24"/>
          <w:lang w:val="ro-MD"/>
        </w:rPr>
        <w:t>serviciu</w:t>
      </w:r>
      <w:r w:rsidRPr="00C40ED3">
        <w:rPr>
          <w:rFonts w:cs="Times New Roman"/>
          <w:sz w:val="24"/>
          <w:szCs w:val="24"/>
          <w:lang w:val="ro-MD"/>
        </w:rPr>
        <w:t>, a profesiei sau a funcției.</w:t>
      </w:r>
    </w:p>
    <w:p w14:paraId="195221E1" w14:textId="77777777" w:rsidR="00E22D4A" w:rsidRPr="00C40ED3" w:rsidRDefault="00E22D4A" w:rsidP="00495187">
      <w:pPr>
        <w:pStyle w:val="Listparagraf"/>
        <w:numPr>
          <w:ilvl w:val="1"/>
          <w:numId w:val="8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Divulgarea ulterioară a recomandărilor sau a acțiunilor de incitare menționate la </w:t>
      </w:r>
      <w:r w:rsidR="005E543C" w:rsidRPr="00C40ED3">
        <w:rPr>
          <w:rFonts w:cs="Times New Roman"/>
          <w:sz w:val="24"/>
          <w:szCs w:val="24"/>
          <w:lang w:val="ro-MD"/>
        </w:rPr>
        <w:t xml:space="preserve">art. </w:t>
      </w:r>
      <w:r w:rsidR="00D2357F" w:rsidRPr="00C40ED3">
        <w:rPr>
          <w:rFonts w:cs="Times New Roman"/>
          <w:sz w:val="24"/>
          <w:szCs w:val="24"/>
          <w:lang w:val="ro-MD"/>
        </w:rPr>
        <w:t>81</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(4) se consideră divulgare neautorizată de informații privilegiate, în cazul în care persoana care divulgă recomandările sau acțiunile de incitare știe sau ar trebui să știe că ele se bazează pe informații privilegiate.</w:t>
      </w:r>
    </w:p>
    <w:p w14:paraId="7EEA771F" w14:textId="77777777" w:rsidR="0042484F" w:rsidRPr="00C40ED3" w:rsidRDefault="0042484F" w:rsidP="00495187">
      <w:pPr>
        <w:tabs>
          <w:tab w:val="left" w:pos="993"/>
          <w:tab w:val="left" w:pos="1843"/>
        </w:tabs>
        <w:spacing w:after="0"/>
        <w:ind w:firstLine="567"/>
        <w:jc w:val="both"/>
        <w:rPr>
          <w:rFonts w:cs="Times New Roman"/>
          <w:i/>
          <w:sz w:val="24"/>
          <w:lang w:val="ro-MD"/>
        </w:rPr>
      </w:pPr>
    </w:p>
    <w:p w14:paraId="03E8DDEC"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Interzicerea manipulării pieței</w:t>
      </w:r>
    </w:p>
    <w:p w14:paraId="17964B61" w14:textId="77777777" w:rsidR="00E22D4A" w:rsidRPr="00C40ED3" w:rsidRDefault="00E22D4A" w:rsidP="00495187">
      <w:pPr>
        <w:pStyle w:val="Listparagraf"/>
        <w:numPr>
          <w:ilvl w:val="1"/>
          <w:numId w:val="8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Nicio persoană nu trebuie să se implice sau să încerce să se implice în activități de manipulare a pieței.</w:t>
      </w:r>
    </w:p>
    <w:p w14:paraId="7BD674E4" w14:textId="77777777" w:rsidR="00E22D4A" w:rsidRPr="00C40ED3" w:rsidRDefault="00E22D4A" w:rsidP="00495187">
      <w:pPr>
        <w:pStyle w:val="Listparagraf"/>
        <w:numPr>
          <w:ilvl w:val="1"/>
          <w:numId w:val="8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BA0129" w:rsidRPr="00C40ED3">
        <w:rPr>
          <w:rFonts w:cs="Times New Roman"/>
          <w:sz w:val="24"/>
          <w:szCs w:val="24"/>
          <w:lang w:val="ro-MD"/>
        </w:rPr>
        <w:t>prezentei legi</w:t>
      </w:r>
      <w:r w:rsidRPr="00C40ED3">
        <w:rPr>
          <w:rFonts w:cs="Times New Roman"/>
          <w:sz w:val="24"/>
          <w:szCs w:val="24"/>
          <w:lang w:val="ro-MD"/>
        </w:rPr>
        <w:t>, manipularea pieței include următoarele tipuri de activități:</w:t>
      </w:r>
    </w:p>
    <w:p w14:paraId="6D4F58EB" w14:textId="77777777" w:rsidR="0042484F" w:rsidRPr="00C40ED3" w:rsidRDefault="0042484F" w:rsidP="00495187">
      <w:pPr>
        <w:pStyle w:val="Listparagraf"/>
        <w:numPr>
          <w:ilvl w:val="2"/>
          <w:numId w:val="20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cu excepția cazului în care sunt efectuate din motive legitime, efectuarea unei tranzacții, plasarea unui ordin de tranzacționare sau orice alt comportament care:</w:t>
      </w:r>
    </w:p>
    <w:p w14:paraId="18132696" w14:textId="77777777" w:rsidR="0042484F" w:rsidRPr="00C40ED3"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oferă sau poate oferi semnale false sau înșelătoare în legătură cu oferta, cererea sau prețul unui criptoactiv;</w:t>
      </w:r>
    </w:p>
    <w:p w14:paraId="31BBFBAB" w14:textId="77777777" w:rsidR="0042484F" w:rsidRPr="00C40ED3"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fixează sau poate fixa prețul unuia sau mai multor criptoactive la un nivel anormal sau artificial;</w:t>
      </w:r>
    </w:p>
    <w:p w14:paraId="13B2AB49" w14:textId="46FC246D" w:rsidR="0042484F" w:rsidRPr="00C40ED3" w:rsidRDefault="0042484F" w:rsidP="00495187">
      <w:pPr>
        <w:pStyle w:val="Listparagraf"/>
        <w:numPr>
          <w:ilvl w:val="2"/>
          <w:numId w:val="20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efectuarea unei tranzacții, plasarea unui ordin de tranzacționare sau orice altă activitate sau comportament care influențează sau poate influența prețul unuia sau mai multor criptoactive, prin recurgerea la un procedeu fictiv sau la orice altă formă de înșelăciune sau </w:t>
      </w:r>
      <w:r w:rsidR="00FF6D14" w:rsidRPr="00C40ED3">
        <w:rPr>
          <w:rFonts w:cs="Times New Roman"/>
          <w:sz w:val="24"/>
          <w:szCs w:val="24"/>
          <w:lang w:val="ro-MD"/>
        </w:rPr>
        <w:t>acțiune dolosivă (</w:t>
      </w:r>
      <w:r w:rsidRPr="00C40ED3">
        <w:rPr>
          <w:rFonts w:cs="Times New Roman"/>
          <w:sz w:val="24"/>
          <w:szCs w:val="24"/>
          <w:lang w:val="ro-MD"/>
        </w:rPr>
        <w:t>artificiu</w:t>
      </w:r>
      <w:r w:rsidR="00FF6D14" w:rsidRPr="00C40ED3">
        <w:rPr>
          <w:rFonts w:cs="Times New Roman"/>
          <w:sz w:val="24"/>
          <w:szCs w:val="24"/>
          <w:lang w:val="ro-MD"/>
        </w:rPr>
        <w:t>)</w:t>
      </w:r>
      <w:r w:rsidRPr="00C40ED3">
        <w:rPr>
          <w:rFonts w:cs="Times New Roman"/>
          <w:sz w:val="24"/>
          <w:szCs w:val="24"/>
          <w:lang w:val="ro-MD"/>
        </w:rPr>
        <w:t>;</w:t>
      </w:r>
    </w:p>
    <w:p w14:paraId="4861D308" w14:textId="77777777" w:rsidR="0042484F" w:rsidRPr="00C40ED3" w:rsidRDefault="0042484F" w:rsidP="00495187">
      <w:pPr>
        <w:pStyle w:val="Listparagraf"/>
        <w:numPr>
          <w:ilvl w:val="2"/>
          <w:numId w:val="20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difuzarea de informații prin mijloace de comunicare în masă, inclusiv prin internet sau prin orice alte mijloace, care oferă sau poate oferi semnale false sau înșelătoare în legătură cu oferta, cererea sau prețul unuia sau mai multor criptoactive sau care fixează sau poate fixa prețul unuia sau mai multor criptoactive la un nivel anormal sau artificial, inclusiv răspândirea de zvonuri, în contextul în care persoana care s-a implicat în difuzarea informațiilor știa sau trebuia să știe că informațiile sunt false sau înșelătoare.</w:t>
      </w:r>
    </w:p>
    <w:p w14:paraId="6BE9A6A1" w14:textId="77777777" w:rsidR="00E22D4A" w:rsidRPr="00C40ED3" w:rsidRDefault="00E22D4A" w:rsidP="00495187">
      <w:pPr>
        <w:pStyle w:val="Listparagraf"/>
        <w:numPr>
          <w:ilvl w:val="1"/>
          <w:numId w:val="8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Următoarele comportamente sunt considerate, printre altele, manipulare a pieței:</w:t>
      </w:r>
    </w:p>
    <w:p w14:paraId="7DAA6EB0" w14:textId="77777777" w:rsidR="0042484F" w:rsidRPr="00C40ED3" w:rsidRDefault="0042484F" w:rsidP="00495187">
      <w:pPr>
        <w:pStyle w:val="Listparagraf"/>
        <w:numPr>
          <w:ilvl w:val="2"/>
          <w:numId w:val="20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asigurarea unei poziții dominante în raport cu oferta sau cererea unui criptoactiv, care are sau este probabil să aibă drept efect stabilirea directă sau indirectă a prețului de cumpărare sau de vânzare sau crearea ori posibilitatea de creare a altor condiții inechitabile de tranzacționare;</w:t>
      </w:r>
    </w:p>
    <w:p w14:paraId="0E654E0D" w14:textId="77777777" w:rsidR="0042484F" w:rsidRPr="00C40ED3" w:rsidRDefault="0042484F" w:rsidP="00495187">
      <w:pPr>
        <w:pStyle w:val="Listparagraf"/>
        <w:numPr>
          <w:ilvl w:val="2"/>
          <w:numId w:val="20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plasarea de ordine pe o platformă de tranzacționare pentru criptoactive, inclusiv anularea sau modificarea acestora, prin orice mijloc disponibil de tranzacționare, având unul dintre efectele menționate la </w:t>
      </w:r>
      <w:r w:rsidR="000104C7" w:rsidRPr="00C40ED3">
        <w:rPr>
          <w:rFonts w:cs="Times New Roman"/>
          <w:sz w:val="24"/>
          <w:szCs w:val="24"/>
          <w:lang w:val="ro-MD"/>
        </w:rPr>
        <w:t>alin.</w:t>
      </w:r>
      <w:r w:rsidRPr="00C40ED3">
        <w:rPr>
          <w:rFonts w:cs="Times New Roman"/>
          <w:sz w:val="24"/>
          <w:szCs w:val="24"/>
          <w:lang w:val="ro-MD"/>
        </w:rPr>
        <w:t xml:space="preserve"> (2) </w:t>
      </w:r>
      <w:r w:rsidR="000104C7" w:rsidRPr="00C40ED3">
        <w:rPr>
          <w:rFonts w:cs="Times New Roman"/>
          <w:sz w:val="24"/>
          <w:szCs w:val="24"/>
          <w:lang w:val="ro-MD"/>
        </w:rPr>
        <w:t>lit.</w:t>
      </w:r>
      <w:r w:rsidRPr="00C40ED3">
        <w:rPr>
          <w:rFonts w:cs="Times New Roman"/>
          <w:sz w:val="24"/>
          <w:szCs w:val="24"/>
          <w:lang w:val="ro-MD"/>
        </w:rPr>
        <w:t xml:space="preserve"> (a), prin:</w:t>
      </w:r>
    </w:p>
    <w:p w14:paraId="5F7002CA" w14:textId="77777777" w:rsidR="0042484F" w:rsidRPr="00C40ED3"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întreruperea sau întârzierea funcționării platformei de tranzacționare pentru criptoactive sau implicarea în orice activitate care poate avea acest efect;</w:t>
      </w:r>
    </w:p>
    <w:p w14:paraId="6727F6D1" w14:textId="77777777" w:rsidR="0042484F" w:rsidRPr="00C40ED3"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crearea de condiții în care devine mai dificil pentru alte persoane să identifice ordinele reale de pe platforma de tranzacționare pentru criptoactive sau implicarea în orice activitate care poate avea acest efect, inclusiv prin introducerea de ordine care duc la destabilizarea funcționării normale a platformei de tranzacționare pentru criptoactive;</w:t>
      </w:r>
    </w:p>
    <w:p w14:paraId="03349E4D" w14:textId="77777777" w:rsidR="0042484F" w:rsidRPr="00C40ED3" w:rsidRDefault="0042484F" w:rsidP="00495187">
      <w:pPr>
        <w:pStyle w:val="Listparagraf"/>
        <w:numPr>
          <w:ilvl w:val="3"/>
          <w:numId w:val="207"/>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crearea unui semnal fals sau înșelător cu privire la oferta, cererea sau prețul unui criptoactiv, în special prin introducerea de ordine pentru a iniția sau accentua o tendință sau implicarea în orice activitate care poate avea acest efect;</w:t>
      </w:r>
    </w:p>
    <w:p w14:paraId="14A99271" w14:textId="77777777" w:rsidR="0042484F" w:rsidRPr="00C40ED3" w:rsidRDefault="0042484F" w:rsidP="00495187">
      <w:pPr>
        <w:pStyle w:val="Listparagraf"/>
        <w:numPr>
          <w:ilvl w:val="2"/>
          <w:numId w:val="20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faptul de a profita de accesul ocazional sau regulat la mijloacele de comunicare în masă tradiționale sau electronice pentru a emite o opinie asupra unui criptoactiv, după ce, în prealabil, s-a adoptat o poziție </w:t>
      </w:r>
      <w:r w:rsidRPr="00C40ED3">
        <w:rPr>
          <w:rFonts w:cs="Times New Roman"/>
          <w:sz w:val="24"/>
          <w:szCs w:val="24"/>
          <w:lang w:val="ro-MD"/>
        </w:rPr>
        <w:lastRenderedPageBreak/>
        <w:t>asupra criptoactivului respectiv, și de a profita ulterior de pe urma impactului opiniilor exprimate asupra prețului criptoactivului respectiv, fără a fi făcut concomitent public, într-un mod corect și concret, conflictul de interese în cauză.</w:t>
      </w:r>
    </w:p>
    <w:p w14:paraId="4863C1CF" w14:textId="77777777" w:rsidR="0042484F" w:rsidRPr="00C40ED3" w:rsidRDefault="0042484F" w:rsidP="00495187">
      <w:pPr>
        <w:tabs>
          <w:tab w:val="left" w:pos="993"/>
          <w:tab w:val="left" w:pos="1843"/>
        </w:tabs>
        <w:spacing w:after="0"/>
        <w:ind w:firstLine="567"/>
        <w:jc w:val="both"/>
        <w:rPr>
          <w:rFonts w:cs="Times New Roman"/>
          <w:i/>
          <w:iCs/>
          <w:sz w:val="24"/>
          <w:szCs w:val="24"/>
          <w:lang w:val="ro-MD"/>
        </w:rPr>
      </w:pPr>
    </w:p>
    <w:p w14:paraId="360EFAFD"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Prevenirea și detectarea abuzului de piață</w:t>
      </w:r>
    </w:p>
    <w:p w14:paraId="57C58CD5" w14:textId="7444C6A3" w:rsidR="00F15668" w:rsidRPr="00C40ED3" w:rsidRDefault="00E22D4A" w:rsidP="00495187">
      <w:pPr>
        <w:pStyle w:val="Listparagraf"/>
        <w:numPr>
          <w:ilvl w:val="1"/>
          <w:numId w:val="8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persoană care pregătește sau execută cu titlu profesional tranzacții cu criptoactive dispune de mecanisme, sisteme și proceduri eficace pentru a preveni și detecta abuzul de piață. Persoana respectivă este supusă normelor de notificare și raportează </w:t>
      </w:r>
      <w:r w:rsidR="000D75DE" w:rsidRPr="00C40ED3">
        <w:rPr>
          <w:rFonts w:cs="Times New Roman"/>
          <w:sz w:val="24"/>
          <w:szCs w:val="24"/>
          <w:lang w:val="ro-MD"/>
        </w:rPr>
        <w:t xml:space="preserve">Comisiei Naționale, </w:t>
      </w:r>
      <w:r w:rsidR="006935F0" w:rsidRPr="00C40ED3">
        <w:rPr>
          <w:rFonts w:cs="Times New Roman"/>
          <w:sz w:val="24"/>
          <w:szCs w:val="24"/>
          <w:lang w:val="ro-MD"/>
        </w:rPr>
        <w:t>imediat</w:t>
      </w:r>
      <w:r w:rsidR="000D75DE" w:rsidRPr="00C40ED3">
        <w:rPr>
          <w:rFonts w:cs="Times New Roman"/>
          <w:sz w:val="24"/>
          <w:szCs w:val="24"/>
          <w:lang w:val="ro-MD"/>
        </w:rPr>
        <w:t>,</w:t>
      </w:r>
      <w:r w:rsidR="00B134FD" w:rsidRPr="00C40ED3">
        <w:rPr>
          <w:rFonts w:cs="Times New Roman"/>
          <w:sz w:val="24"/>
          <w:szCs w:val="24"/>
          <w:lang w:val="ro-MD"/>
        </w:rPr>
        <w:t xml:space="preserve">  fără </w:t>
      </w:r>
      <w:r w:rsidR="00163E28" w:rsidRPr="00C40ED3">
        <w:rPr>
          <w:rFonts w:cs="Times New Roman"/>
          <w:sz w:val="24"/>
          <w:szCs w:val="24"/>
          <w:lang w:val="ro-MD"/>
        </w:rPr>
        <w:t>întârzieri nejustificate</w:t>
      </w:r>
      <w:r w:rsidR="00B134FD" w:rsidRPr="00C40ED3">
        <w:rPr>
          <w:rFonts w:cs="Times New Roman"/>
          <w:sz w:val="24"/>
          <w:szCs w:val="24"/>
          <w:lang w:val="ro-MD"/>
        </w:rPr>
        <w:t>,</w:t>
      </w:r>
      <w:r w:rsidRPr="00C40ED3">
        <w:rPr>
          <w:rFonts w:cs="Times New Roman"/>
          <w:sz w:val="24"/>
          <w:szCs w:val="24"/>
          <w:lang w:val="ro-MD"/>
        </w:rPr>
        <w:t xml:space="preserve"> </w:t>
      </w:r>
      <w:r w:rsidR="009E1332" w:rsidRPr="00C40ED3">
        <w:rPr>
          <w:rFonts w:cs="Times New Roman"/>
          <w:sz w:val="24"/>
          <w:szCs w:val="24"/>
          <w:lang w:val="ro-MD"/>
        </w:rPr>
        <w:t xml:space="preserve"> </w:t>
      </w:r>
      <w:r w:rsidRPr="00C40ED3">
        <w:rPr>
          <w:rFonts w:cs="Times New Roman"/>
          <w:sz w:val="24"/>
          <w:szCs w:val="24"/>
          <w:lang w:val="ro-MD"/>
        </w:rPr>
        <w:t>orice suspiciune rezonabilă cu privire la un ordin sau o tranzacție, inclusiv orice anulare sau modificare a acestora, precum și alte aspecte ale funcționării tehnologiei registrelor distribuite, cum ar fi mecanismul de consens, în cazul în care ar putea exista circumstanțe care să indice faptul că un abuz de piață a fost comis, este în curs de a fi comis sau este probabil să fie comis.</w:t>
      </w:r>
    </w:p>
    <w:p w14:paraId="0D480842" w14:textId="4E871B69" w:rsidR="00E22D4A" w:rsidRPr="00C40ED3" w:rsidRDefault="00F12221" w:rsidP="00495187">
      <w:pPr>
        <w:pStyle w:val="Listparagraf"/>
        <w:numPr>
          <w:ilvl w:val="1"/>
          <w:numId w:val="8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087113" w:rsidRPr="00C40ED3">
        <w:rPr>
          <w:rFonts w:cs="Times New Roman"/>
          <w:sz w:val="24"/>
          <w:szCs w:val="24"/>
          <w:lang w:val="ro-MD"/>
        </w:rPr>
        <w:t xml:space="preserve"> </w:t>
      </w:r>
      <w:r w:rsidR="00C95811" w:rsidRPr="00C40ED3">
        <w:rPr>
          <w:rFonts w:cs="Times New Roman"/>
          <w:sz w:val="24"/>
          <w:szCs w:val="24"/>
          <w:lang w:val="ro-MD"/>
        </w:rPr>
        <w:t>adoptă</w:t>
      </w:r>
      <w:r w:rsidR="0043277D" w:rsidRPr="00C40ED3">
        <w:rPr>
          <w:rFonts w:cs="Times New Roman"/>
          <w:sz w:val="24"/>
          <w:szCs w:val="24"/>
          <w:lang w:val="ro-MD"/>
        </w:rPr>
        <w:t xml:space="preserve"> </w:t>
      </w:r>
      <w:r w:rsidR="006935F0" w:rsidRPr="00C40ED3">
        <w:rPr>
          <w:rFonts w:cs="Times New Roman"/>
          <w:sz w:val="24"/>
          <w:szCs w:val="24"/>
          <w:lang w:val="ro-MD"/>
        </w:rPr>
        <w:t xml:space="preserve">acte normative </w:t>
      </w:r>
      <w:r w:rsidR="00E22D4A" w:rsidRPr="00C40ED3">
        <w:rPr>
          <w:rFonts w:cs="Times New Roman"/>
          <w:sz w:val="24"/>
          <w:szCs w:val="24"/>
          <w:lang w:val="ro-MD"/>
        </w:rPr>
        <w:t>de reglementare</w:t>
      </w:r>
      <w:r w:rsidR="006935F0" w:rsidRPr="00C40ED3">
        <w:rPr>
          <w:rFonts w:cs="Times New Roman"/>
          <w:sz w:val="24"/>
          <w:szCs w:val="24"/>
          <w:lang w:val="ro-MD"/>
        </w:rPr>
        <w:t>,</w:t>
      </w:r>
      <w:r w:rsidR="00E22D4A" w:rsidRPr="00C40ED3">
        <w:rPr>
          <w:rFonts w:cs="Times New Roman"/>
          <w:sz w:val="24"/>
          <w:szCs w:val="24"/>
          <w:lang w:val="ro-MD"/>
        </w:rPr>
        <w:t xml:space="preserve"> </w:t>
      </w:r>
      <w:r w:rsidR="00127822" w:rsidRPr="00C40ED3">
        <w:rPr>
          <w:rFonts w:cs="Times New Roman"/>
          <w:sz w:val="24"/>
          <w:szCs w:val="24"/>
          <w:lang w:val="ro-MD"/>
        </w:rPr>
        <w:t>privind</w:t>
      </w:r>
      <w:r w:rsidR="00AA0060" w:rsidRPr="00C40ED3">
        <w:rPr>
          <w:rFonts w:cs="Times New Roman"/>
          <w:sz w:val="24"/>
          <w:szCs w:val="24"/>
          <w:lang w:val="ro-MD"/>
        </w:rPr>
        <w:t xml:space="preserve"> </w:t>
      </w:r>
      <w:r w:rsidR="00C95811" w:rsidRPr="00C40ED3">
        <w:rPr>
          <w:rFonts w:cs="Times New Roman"/>
          <w:sz w:val="24"/>
          <w:szCs w:val="24"/>
          <w:lang w:val="ro-MD"/>
        </w:rPr>
        <w:t xml:space="preserve">cerințele și/sau </w:t>
      </w:r>
      <w:r w:rsidR="00AA0060" w:rsidRPr="00C40ED3">
        <w:rPr>
          <w:rFonts w:cs="Times New Roman"/>
          <w:sz w:val="24"/>
          <w:szCs w:val="24"/>
          <w:lang w:val="ro-MD"/>
        </w:rPr>
        <w:t>standardel</w:t>
      </w:r>
      <w:r w:rsidR="000D75DE" w:rsidRPr="00C40ED3">
        <w:rPr>
          <w:rFonts w:cs="Times New Roman"/>
          <w:sz w:val="24"/>
          <w:szCs w:val="24"/>
          <w:lang w:val="ro-MD"/>
        </w:rPr>
        <w:t>e</w:t>
      </w:r>
      <w:r w:rsidR="00AA0060" w:rsidRPr="00C40ED3">
        <w:rPr>
          <w:rFonts w:cs="Times New Roman"/>
          <w:sz w:val="24"/>
          <w:szCs w:val="24"/>
          <w:lang w:val="ro-MD"/>
        </w:rPr>
        <w:t xml:space="preserve"> tehnice care detaliază </w:t>
      </w:r>
      <w:r w:rsidR="006935F0" w:rsidRPr="00C40ED3">
        <w:rPr>
          <w:rFonts w:cs="Times New Roman"/>
          <w:sz w:val="24"/>
          <w:szCs w:val="24"/>
          <w:lang w:val="ro-MD"/>
        </w:rPr>
        <w:t xml:space="preserve"> cel puțin</w:t>
      </w:r>
      <w:r w:rsidR="00E22D4A" w:rsidRPr="00C40ED3">
        <w:rPr>
          <w:rFonts w:cs="Times New Roman"/>
          <w:sz w:val="24"/>
          <w:szCs w:val="24"/>
          <w:lang w:val="ro-MD"/>
        </w:rPr>
        <w:t>:</w:t>
      </w:r>
    </w:p>
    <w:p w14:paraId="1F719509" w14:textId="77777777" w:rsidR="00EC4D0E" w:rsidRPr="00C40ED3" w:rsidRDefault="00EC4D0E" w:rsidP="00495187">
      <w:pPr>
        <w:pStyle w:val="Listparagraf"/>
        <w:numPr>
          <w:ilvl w:val="2"/>
          <w:numId w:val="20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mecanismele, sistemele și procedurile adecvate care să permită persoanelor să respecte </w:t>
      </w:r>
      <w:r w:rsidR="000104C7" w:rsidRPr="00C40ED3">
        <w:rPr>
          <w:rFonts w:cs="Times New Roman"/>
          <w:sz w:val="24"/>
          <w:szCs w:val="24"/>
          <w:lang w:val="ro-MD"/>
        </w:rPr>
        <w:t>alin.</w:t>
      </w:r>
      <w:r w:rsidRPr="00C40ED3">
        <w:rPr>
          <w:rFonts w:cs="Times New Roman"/>
          <w:sz w:val="24"/>
          <w:szCs w:val="24"/>
          <w:lang w:val="ro-MD"/>
        </w:rPr>
        <w:t xml:space="preserve"> (1);</w:t>
      </w:r>
    </w:p>
    <w:p w14:paraId="636F3191" w14:textId="77777777" w:rsidR="00EC4D0E" w:rsidRPr="00C40ED3" w:rsidRDefault="00EC4D0E" w:rsidP="00495187">
      <w:pPr>
        <w:pStyle w:val="Listparagraf"/>
        <w:numPr>
          <w:ilvl w:val="2"/>
          <w:numId w:val="20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modelul care trebuie utilizat de către persoane pentru a respecta </w:t>
      </w:r>
      <w:r w:rsidR="000104C7" w:rsidRPr="00C40ED3">
        <w:rPr>
          <w:rFonts w:cs="Times New Roman"/>
          <w:sz w:val="24"/>
          <w:szCs w:val="24"/>
          <w:lang w:val="ro-MD"/>
        </w:rPr>
        <w:t>alin.</w:t>
      </w:r>
      <w:r w:rsidRPr="00C40ED3">
        <w:rPr>
          <w:rFonts w:cs="Times New Roman"/>
          <w:sz w:val="24"/>
          <w:szCs w:val="24"/>
          <w:lang w:val="ro-MD"/>
        </w:rPr>
        <w:t xml:space="preserve"> (1);</w:t>
      </w:r>
    </w:p>
    <w:p w14:paraId="3BCD6377" w14:textId="6E43F8DB" w:rsidR="00EC4D0E" w:rsidRPr="00C40ED3" w:rsidRDefault="00EC4D0E" w:rsidP="004C733B">
      <w:pPr>
        <w:pStyle w:val="Listparagraf"/>
        <w:numPr>
          <w:ilvl w:val="2"/>
          <w:numId w:val="20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pentru situațiile de abuz de piață cu caracter transfrontalier, proceduri de coordonare între autoritățile competente </w:t>
      </w:r>
      <w:r w:rsidR="006F7E41" w:rsidRPr="00C40ED3">
        <w:rPr>
          <w:rFonts w:cs="Times New Roman"/>
          <w:sz w:val="24"/>
          <w:szCs w:val="24"/>
          <w:lang w:val="ro-MD"/>
        </w:rPr>
        <w:t xml:space="preserve">și autoritățile </w:t>
      </w:r>
      <w:r w:rsidRPr="00C40ED3">
        <w:rPr>
          <w:rFonts w:cs="Times New Roman"/>
          <w:sz w:val="24"/>
          <w:szCs w:val="24"/>
          <w:lang w:val="ro-MD"/>
        </w:rPr>
        <w:t>relevante</w:t>
      </w:r>
      <w:r w:rsidR="006F7E41" w:rsidRPr="00C40ED3">
        <w:rPr>
          <w:rFonts w:cs="Times New Roman"/>
          <w:sz w:val="24"/>
          <w:szCs w:val="24"/>
          <w:lang w:val="ro-MD"/>
        </w:rPr>
        <w:t xml:space="preserve"> din </w:t>
      </w:r>
      <w:r w:rsidR="00127822" w:rsidRPr="00C40ED3">
        <w:rPr>
          <w:rFonts w:cs="Times New Roman"/>
          <w:sz w:val="24"/>
          <w:szCs w:val="24"/>
          <w:lang w:val="ro-MD"/>
        </w:rPr>
        <w:t xml:space="preserve">alte state </w:t>
      </w:r>
      <w:r w:rsidRPr="00C40ED3">
        <w:rPr>
          <w:rFonts w:cs="Times New Roman"/>
          <w:sz w:val="24"/>
          <w:szCs w:val="24"/>
          <w:lang w:val="ro-MD"/>
        </w:rPr>
        <w:t>pentru detectarea și sancționarea abuzului de piață.</w:t>
      </w:r>
    </w:p>
    <w:p w14:paraId="73B752AB" w14:textId="71E4FD6A" w:rsidR="00E22D4A" w:rsidRPr="00C40ED3" w:rsidRDefault="00612E23" w:rsidP="004C733B">
      <w:pPr>
        <w:pStyle w:val="Titlu1"/>
        <w:tabs>
          <w:tab w:val="left" w:pos="993"/>
          <w:tab w:val="left" w:pos="1843"/>
        </w:tabs>
        <w:ind w:firstLine="567"/>
        <w:rPr>
          <w:rFonts w:ascii="Times New Roman" w:hAnsi="Times New Roman" w:cs="Times New Roman"/>
          <w:color w:val="auto"/>
          <w:szCs w:val="24"/>
          <w:lang w:val="ro-MD"/>
        </w:rPr>
      </w:pPr>
      <w:r w:rsidRPr="00C40ED3">
        <w:rPr>
          <w:rFonts w:ascii="Times New Roman" w:hAnsi="Times New Roman" w:cs="Times New Roman"/>
          <w:color w:val="auto"/>
          <w:szCs w:val="24"/>
          <w:lang w:val="ro-MD"/>
        </w:rPr>
        <w:t>CAPITOLUL</w:t>
      </w:r>
      <w:r w:rsidR="00E22D4A" w:rsidRPr="00C40ED3">
        <w:rPr>
          <w:rFonts w:ascii="Times New Roman" w:hAnsi="Times New Roman" w:cs="Times New Roman"/>
          <w:color w:val="auto"/>
          <w:szCs w:val="24"/>
          <w:lang w:val="ro-MD"/>
        </w:rPr>
        <w:t xml:space="preserve"> VII</w:t>
      </w:r>
      <w:r w:rsidR="005F69A3" w:rsidRPr="00C40ED3">
        <w:rPr>
          <w:rFonts w:ascii="Times New Roman" w:hAnsi="Times New Roman" w:cs="Times New Roman"/>
          <w:color w:val="auto"/>
          <w:szCs w:val="24"/>
          <w:lang w:val="ro-MD"/>
        </w:rPr>
        <w:br/>
      </w:r>
      <w:r w:rsidR="00E22D4A" w:rsidRPr="00C40ED3">
        <w:rPr>
          <w:rFonts w:ascii="Times New Roman" w:hAnsi="Times New Roman" w:cs="Times New Roman"/>
          <w:color w:val="auto"/>
          <w:szCs w:val="24"/>
          <w:lang w:val="ro-MD"/>
        </w:rPr>
        <w:t>AUTORITĂȚILE COMPETENTE</w:t>
      </w:r>
    </w:p>
    <w:p w14:paraId="1412E736" w14:textId="78DAD081" w:rsidR="00E22D4A" w:rsidRPr="00C40ED3" w:rsidRDefault="00AC017F" w:rsidP="004C733B">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E22D4A" w:rsidRPr="00C40ED3">
        <w:rPr>
          <w:rFonts w:ascii="Times New Roman" w:hAnsi="Times New Roman" w:cs="Times New Roman"/>
          <w:color w:val="auto"/>
          <w:lang w:val="ro-MD"/>
        </w:rPr>
        <w:t>1</w:t>
      </w:r>
      <w:r w:rsidR="00E73B39" w:rsidRPr="00C40ED3">
        <w:rPr>
          <w:rFonts w:ascii="Times New Roman" w:hAnsi="Times New Roman" w:cs="Times New Roman"/>
          <w:color w:val="auto"/>
          <w:lang w:val="ro-MD"/>
        </w:rPr>
        <w:br/>
      </w:r>
      <w:r w:rsidR="00E22D4A" w:rsidRPr="00C40ED3">
        <w:rPr>
          <w:rFonts w:ascii="Times New Roman" w:hAnsi="Times New Roman" w:cs="Times New Roman"/>
          <w:color w:val="auto"/>
          <w:lang w:val="ro-MD"/>
        </w:rPr>
        <w:t>Competențele autorităților competente și cooperarea dintre autoritățile competente</w:t>
      </w:r>
    </w:p>
    <w:p w14:paraId="343CB785" w14:textId="77777777" w:rsidR="00E22D4A" w:rsidRPr="00C40ED3" w:rsidRDefault="00E22D4A" w:rsidP="004C733B">
      <w:pPr>
        <w:tabs>
          <w:tab w:val="left" w:pos="993"/>
          <w:tab w:val="left" w:pos="1843"/>
        </w:tabs>
        <w:spacing w:after="0"/>
        <w:ind w:firstLine="567"/>
        <w:jc w:val="both"/>
        <w:rPr>
          <w:rFonts w:cs="Times New Roman"/>
          <w:sz w:val="24"/>
          <w:szCs w:val="24"/>
          <w:lang w:val="ro-MD"/>
        </w:rPr>
      </w:pPr>
    </w:p>
    <w:p w14:paraId="185925F0" w14:textId="77777777" w:rsidR="00E22D4A" w:rsidRPr="00C40ED3" w:rsidRDefault="00E22D4A" w:rsidP="004C733B">
      <w:pPr>
        <w:pStyle w:val="Listparagraf"/>
        <w:numPr>
          <w:ilvl w:val="0"/>
          <w:numId w:val="1"/>
        </w:numPr>
        <w:tabs>
          <w:tab w:val="left" w:pos="993"/>
          <w:tab w:val="left" w:pos="1843"/>
        </w:tabs>
        <w:spacing w:after="0"/>
        <w:ind w:left="0" w:firstLine="567"/>
        <w:jc w:val="both"/>
        <w:rPr>
          <w:rFonts w:cs="Times New Roman"/>
          <w:sz w:val="24"/>
          <w:szCs w:val="24"/>
          <w:lang w:val="ro-MD"/>
        </w:rPr>
      </w:pPr>
      <w:bookmarkStart w:id="97" w:name="_Ref184393989"/>
      <w:r w:rsidRPr="00C40ED3">
        <w:rPr>
          <w:rFonts w:cs="Times New Roman"/>
          <w:sz w:val="24"/>
          <w:szCs w:val="24"/>
          <w:lang w:val="ro-MD"/>
        </w:rPr>
        <w:t>Autoritățile competente</w:t>
      </w:r>
      <w:bookmarkEnd w:id="97"/>
    </w:p>
    <w:p w14:paraId="2F1119A4" w14:textId="3033679B" w:rsidR="00E22D4A" w:rsidRPr="00C40ED3" w:rsidRDefault="00B52E00" w:rsidP="00495187">
      <w:pPr>
        <w:pStyle w:val="Listparagraf"/>
        <w:numPr>
          <w:ilvl w:val="1"/>
          <w:numId w:val="8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w:t>
      </w:r>
      <w:r w:rsidR="00E22D4A" w:rsidRPr="00C40ED3">
        <w:rPr>
          <w:rFonts w:cs="Times New Roman"/>
          <w:sz w:val="24"/>
          <w:szCs w:val="24"/>
          <w:lang w:val="ro-MD"/>
        </w:rPr>
        <w:t xml:space="preserve">utoritățile </w:t>
      </w:r>
      <w:r w:rsidR="007D51B5" w:rsidRPr="00C40ED3">
        <w:rPr>
          <w:rFonts w:cs="Times New Roman"/>
          <w:sz w:val="24"/>
          <w:szCs w:val="24"/>
          <w:lang w:val="ro-MD"/>
        </w:rPr>
        <w:t>publice</w:t>
      </w:r>
      <w:r w:rsidR="00327CE0" w:rsidRPr="00C40ED3">
        <w:rPr>
          <w:rFonts w:cs="Times New Roman"/>
          <w:sz w:val="24"/>
          <w:szCs w:val="24"/>
          <w:lang w:val="ro-MD"/>
        </w:rPr>
        <w:t xml:space="preserve"> </w:t>
      </w:r>
      <w:r w:rsidR="00E22D4A" w:rsidRPr="00C40ED3">
        <w:rPr>
          <w:rFonts w:cs="Times New Roman"/>
          <w:sz w:val="24"/>
          <w:szCs w:val="24"/>
          <w:lang w:val="ro-MD"/>
        </w:rPr>
        <w:t xml:space="preserve">responsabile cu îndeplinirea </w:t>
      </w:r>
      <w:r w:rsidR="0092415B" w:rsidRPr="00C40ED3">
        <w:rPr>
          <w:rFonts w:cs="Times New Roman"/>
          <w:sz w:val="24"/>
          <w:szCs w:val="24"/>
          <w:lang w:val="ro-MD"/>
        </w:rPr>
        <w:t xml:space="preserve">atribuțiilor de reglementare, autorizare și de supraveghere </w:t>
      </w:r>
      <w:r w:rsidR="00ED19C6" w:rsidRPr="00C40ED3">
        <w:rPr>
          <w:rFonts w:cs="Times New Roman"/>
          <w:sz w:val="24"/>
          <w:szCs w:val="24"/>
          <w:lang w:val="ro-MD"/>
        </w:rPr>
        <w:t xml:space="preserve">în privința ofertanților, a persoanelor care solicită admiterea la tranzacționare a criptoactivelor, altele decât tokenurile raportate la active și tokenurile de monedă electronică, a emitenților de tokenuri raportate la active, a emitenților de tokenuri de monedă electronică sau a furnizorilor de servicii de criptoactive </w:t>
      </w:r>
      <w:r w:rsidR="0092415B" w:rsidRPr="00C40ED3">
        <w:rPr>
          <w:rFonts w:cs="Times New Roman"/>
          <w:sz w:val="24"/>
          <w:szCs w:val="24"/>
          <w:lang w:val="ro-MD"/>
        </w:rPr>
        <w:t>conform prevederilor prezentei legi şi a actelor normative emise în vederea executării legii</w:t>
      </w:r>
      <w:r w:rsidR="007D51B5" w:rsidRPr="00C40ED3">
        <w:rPr>
          <w:rFonts w:cs="Times New Roman"/>
          <w:sz w:val="24"/>
          <w:szCs w:val="24"/>
          <w:lang w:val="ro-MD"/>
        </w:rPr>
        <w:t xml:space="preserve"> </w:t>
      </w:r>
      <w:r w:rsidRPr="00C40ED3">
        <w:rPr>
          <w:rFonts w:cs="Times New Roman"/>
          <w:sz w:val="24"/>
          <w:szCs w:val="24"/>
          <w:lang w:val="ro-MD"/>
        </w:rPr>
        <w:t xml:space="preserve">sunt </w:t>
      </w:r>
      <w:r w:rsidR="00ED19C6" w:rsidRPr="00C40ED3">
        <w:rPr>
          <w:rFonts w:cs="Times New Roman"/>
          <w:sz w:val="24"/>
          <w:szCs w:val="24"/>
          <w:lang w:val="ro-MD"/>
        </w:rPr>
        <w:t xml:space="preserve"> </w:t>
      </w:r>
      <w:r w:rsidR="00666E82" w:rsidRPr="00C40ED3">
        <w:rPr>
          <w:rFonts w:cs="Times New Roman"/>
          <w:sz w:val="24"/>
          <w:szCs w:val="24"/>
          <w:lang w:val="ro-MD"/>
        </w:rPr>
        <w:t>Comisia Națională a Pieței Financiare</w:t>
      </w:r>
      <w:r w:rsidR="00ED19C6" w:rsidRPr="00C40ED3">
        <w:rPr>
          <w:rFonts w:cs="Times New Roman"/>
          <w:sz w:val="24"/>
          <w:szCs w:val="24"/>
          <w:lang w:val="ro-MD"/>
        </w:rPr>
        <w:t xml:space="preserve"> </w:t>
      </w:r>
      <w:r w:rsidR="00922B20" w:rsidRPr="00C40ED3">
        <w:rPr>
          <w:rFonts w:cs="Times New Roman"/>
          <w:sz w:val="24"/>
          <w:szCs w:val="24"/>
          <w:lang w:val="ro-MD"/>
        </w:rPr>
        <w:t>și</w:t>
      </w:r>
      <w:r w:rsidR="00666E82" w:rsidRPr="00C40ED3">
        <w:rPr>
          <w:rFonts w:cs="Times New Roman"/>
          <w:sz w:val="24"/>
          <w:szCs w:val="24"/>
          <w:lang w:val="ro-MD"/>
        </w:rPr>
        <w:t xml:space="preserve"> </w:t>
      </w:r>
      <w:r w:rsidR="00ED19C6" w:rsidRPr="00C40ED3">
        <w:rPr>
          <w:rFonts w:cs="Times New Roman"/>
          <w:sz w:val="24"/>
          <w:szCs w:val="24"/>
          <w:lang w:val="ro-MD"/>
        </w:rPr>
        <w:t xml:space="preserve">Banca Națională a Moldovei </w:t>
      </w:r>
      <w:r w:rsidR="007D51B5" w:rsidRPr="00C40ED3">
        <w:rPr>
          <w:rFonts w:cs="Times New Roman"/>
          <w:sz w:val="24"/>
          <w:szCs w:val="24"/>
          <w:lang w:val="ro-MD"/>
        </w:rPr>
        <w:t>(denumite</w:t>
      </w:r>
      <w:r w:rsidR="0092415B" w:rsidRPr="00C40ED3">
        <w:rPr>
          <w:rFonts w:cs="Times New Roman"/>
          <w:sz w:val="24"/>
          <w:szCs w:val="24"/>
          <w:lang w:val="ro-MD"/>
        </w:rPr>
        <w:t xml:space="preserve"> separat- </w:t>
      </w:r>
      <w:r w:rsidR="0092415B" w:rsidRPr="00C40ED3">
        <w:rPr>
          <w:rFonts w:cs="Times New Roman"/>
          <w:i/>
          <w:iCs/>
          <w:sz w:val="24"/>
          <w:szCs w:val="24"/>
          <w:lang w:val="ro-MD"/>
        </w:rPr>
        <w:t>autoritate competentă</w:t>
      </w:r>
      <w:r w:rsidR="0092415B" w:rsidRPr="00C40ED3">
        <w:rPr>
          <w:rFonts w:cs="Times New Roman"/>
          <w:sz w:val="24"/>
          <w:szCs w:val="24"/>
          <w:lang w:val="ro-MD"/>
        </w:rPr>
        <w:t xml:space="preserve">, iar </w:t>
      </w:r>
      <w:r w:rsidR="007D51B5" w:rsidRPr="00C40ED3">
        <w:rPr>
          <w:rFonts w:cs="Times New Roman"/>
          <w:sz w:val="24"/>
          <w:szCs w:val="24"/>
          <w:lang w:val="ro-MD"/>
        </w:rPr>
        <w:t xml:space="preserve">în comun - </w:t>
      </w:r>
      <w:r w:rsidR="007D51B5" w:rsidRPr="00C40ED3">
        <w:rPr>
          <w:rFonts w:cs="Times New Roman"/>
          <w:i/>
          <w:iCs/>
          <w:sz w:val="24"/>
          <w:szCs w:val="24"/>
          <w:lang w:val="ro-MD"/>
        </w:rPr>
        <w:t>autorități competente</w:t>
      </w:r>
      <w:r w:rsidR="007D51B5" w:rsidRPr="00C40ED3">
        <w:rPr>
          <w:rFonts w:cs="Times New Roman"/>
          <w:sz w:val="24"/>
          <w:szCs w:val="24"/>
          <w:lang w:val="ro-MD"/>
        </w:rPr>
        <w:t>)</w:t>
      </w:r>
      <w:r w:rsidR="00E22D4A" w:rsidRPr="00C40ED3">
        <w:rPr>
          <w:rFonts w:cs="Times New Roman"/>
          <w:sz w:val="24"/>
          <w:szCs w:val="24"/>
          <w:lang w:val="ro-MD"/>
        </w:rPr>
        <w:t>.</w:t>
      </w:r>
    </w:p>
    <w:p w14:paraId="3E117DEC" w14:textId="4D68966C" w:rsidR="00666E82" w:rsidRPr="00C40ED3" w:rsidRDefault="002203DB" w:rsidP="00495187">
      <w:pPr>
        <w:pStyle w:val="Listparagraf"/>
        <w:numPr>
          <w:ilvl w:val="1"/>
          <w:numId w:val="8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exercitarea atribuțiilor și împuternicirilor sale stabilite de prezenta lege, </w:t>
      </w:r>
      <w:r w:rsidR="005F0628" w:rsidRPr="00C40ED3">
        <w:rPr>
          <w:rFonts w:cs="Times New Roman"/>
          <w:sz w:val="24"/>
          <w:szCs w:val="24"/>
          <w:lang w:val="ro-MD"/>
        </w:rPr>
        <w:t xml:space="preserve">Comisia </w:t>
      </w:r>
      <w:r w:rsidR="00F12221" w:rsidRPr="00C40ED3">
        <w:rPr>
          <w:rFonts w:cs="Times New Roman"/>
          <w:sz w:val="24"/>
          <w:szCs w:val="24"/>
          <w:lang w:val="ro-MD"/>
        </w:rPr>
        <w:t>Național</w:t>
      </w:r>
      <w:r w:rsidR="005F0628" w:rsidRPr="00C40ED3">
        <w:rPr>
          <w:rFonts w:cs="Times New Roman"/>
          <w:sz w:val="24"/>
          <w:szCs w:val="24"/>
          <w:lang w:val="ro-MD"/>
        </w:rPr>
        <w:t>ă</w:t>
      </w:r>
      <w:r w:rsidR="00B007C8" w:rsidRPr="00C40ED3">
        <w:rPr>
          <w:rFonts w:cs="Times New Roman"/>
          <w:sz w:val="24"/>
          <w:szCs w:val="24"/>
          <w:lang w:val="ro-MD"/>
        </w:rPr>
        <w:t xml:space="preserve"> </w:t>
      </w:r>
      <w:r w:rsidR="005F0628" w:rsidRPr="00C40ED3">
        <w:rPr>
          <w:rFonts w:cs="Times New Roman"/>
          <w:sz w:val="24"/>
          <w:szCs w:val="24"/>
          <w:lang w:val="ro-MD"/>
        </w:rPr>
        <w:t xml:space="preserve">este </w:t>
      </w:r>
      <w:r w:rsidR="0092415B" w:rsidRPr="00C40ED3">
        <w:rPr>
          <w:rFonts w:cs="Times New Roman"/>
          <w:sz w:val="24"/>
          <w:szCs w:val="24"/>
          <w:lang w:val="ro-MD"/>
        </w:rPr>
        <w:t>responsabilă</w:t>
      </w:r>
      <w:r w:rsidR="00F12221" w:rsidRPr="00C40ED3">
        <w:rPr>
          <w:rFonts w:cs="Times New Roman"/>
          <w:sz w:val="24"/>
          <w:szCs w:val="24"/>
          <w:lang w:val="ro-MD"/>
        </w:rPr>
        <w:t xml:space="preserve"> </w:t>
      </w:r>
      <w:r w:rsidR="0092415B" w:rsidRPr="00C40ED3">
        <w:rPr>
          <w:rFonts w:cs="Times New Roman"/>
          <w:sz w:val="24"/>
          <w:szCs w:val="24"/>
          <w:lang w:val="ro-MD"/>
        </w:rPr>
        <w:t>în raport cu</w:t>
      </w:r>
      <w:r w:rsidR="00666E82" w:rsidRPr="00C40ED3">
        <w:rPr>
          <w:rFonts w:cs="Times New Roman"/>
          <w:sz w:val="24"/>
          <w:szCs w:val="24"/>
          <w:lang w:val="ro-MD"/>
        </w:rPr>
        <w:t xml:space="preserve"> </w:t>
      </w:r>
      <w:r w:rsidR="00EC47BB" w:rsidRPr="00C40ED3">
        <w:rPr>
          <w:rFonts w:cs="Times New Roman"/>
          <w:sz w:val="24"/>
          <w:szCs w:val="24"/>
          <w:lang w:val="ro-MD"/>
        </w:rPr>
        <w:t>persoanele</w:t>
      </w:r>
      <w:r w:rsidR="005D7A48" w:rsidRPr="00C40ED3">
        <w:rPr>
          <w:rFonts w:cs="Times New Roman"/>
          <w:sz w:val="24"/>
          <w:szCs w:val="24"/>
          <w:lang w:val="ro-MD"/>
        </w:rPr>
        <w:t xml:space="preserve"> juridice</w:t>
      </w:r>
      <w:r w:rsidR="00EC47BB" w:rsidRPr="00C40ED3">
        <w:rPr>
          <w:rFonts w:cs="Times New Roman"/>
          <w:sz w:val="24"/>
          <w:szCs w:val="24"/>
          <w:lang w:val="ro-MD"/>
        </w:rPr>
        <w:t xml:space="preserve"> sau entitățile financiare în ceea ce privește desfășurarea oricăreia dintre următoarele activități</w:t>
      </w:r>
      <w:r w:rsidR="00666E82" w:rsidRPr="00C40ED3">
        <w:rPr>
          <w:rFonts w:cs="Times New Roman"/>
          <w:sz w:val="24"/>
          <w:szCs w:val="24"/>
          <w:lang w:val="ro-MD"/>
        </w:rPr>
        <w:t>:</w:t>
      </w:r>
    </w:p>
    <w:p w14:paraId="1073EE84" w14:textId="77777777" w:rsidR="00EC47BB" w:rsidRPr="00C40ED3" w:rsidRDefault="00EC47BB" w:rsidP="00495187">
      <w:pPr>
        <w:pStyle w:val="Listparagraf"/>
        <w:numPr>
          <w:ilvl w:val="0"/>
          <w:numId w:val="228"/>
        </w:numPr>
        <w:tabs>
          <w:tab w:val="left" w:pos="851"/>
          <w:tab w:val="left" w:pos="1843"/>
        </w:tabs>
        <w:ind w:left="0" w:firstLine="567"/>
        <w:rPr>
          <w:rFonts w:cs="Times New Roman"/>
          <w:sz w:val="24"/>
          <w:szCs w:val="24"/>
          <w:lang w:val="ro-MD"/>
        </w:rPr>
      </w:pPr>
      <w:r w:rsidRPr="00C40ED3">
        <w:rPr>
          <w:rFonts w:cs="Times New Roman"/>
          <w:sz w:val="24"/>
          <w:szCs w:val="24"/>
          <w:lang w:val="ro-MD"/>
        </w:rPr>
        <w:t>emitere de criptoactive, altele decât tokenurile raportate la active și tokenurile de monedă electronică;</w:t>
      </w:r>
    </w:p>
    <w:p w14:paraId="56D1860D" w14:textId="569CFEC6" w:rsidR="008A55AF" w:rsidRPr="00C40ED3" w:rsidRDefault="008A55AF" w:rsidP="00495187">
      <w:pPr>
        <w:pStyle w:val="Listparagraf"/>
        <w:numPr>
          <w:ilvl w:val="0"/>
          <w:numId w:val="228"/>
        </w:numPr>
        <w:tabs>
          <w:tab w:val="left" w:pos="851"/>
          <w:tab w:val="left" w:pos="1843"/>
        </w:tabs>
        <w:ind w:left="0" w:firstLine="567"/>
        <w:jc w:val="both"/>
        <w:rPr>
          <w:rFonts w:cs="Times New Roman"/>
          <w:sz w:val="24"/>
          <w:szCs w:val="24"/>
          <w:lang w:val="ro-MD"/>
        </w:rPr>
      </w:pPr>
      <w:r w:rsidRPr="00C40ED3">
        <w:rPr>
          <w:rFonts w:cs="Times New Roman"/>
          <w:sz w:val="24"/>
          <w:szCs w:val="24"/>
          <w:lang w:val="ro-MD"/>
        </w:rPr>
        <w:t xml:space="preserve">oferta publică </w:t>
      </w:r>
      <w:r w:rsidR="00922B20" w:rsidRPr="00C40ED3">
        <w:rPr>
          <w:rFonts w:cs="Times New Roman"/>
          <w:sz w:val="24"/>
          <w:szCs w:val="24"/>
          <w:lang w:val="ro-MD"/>
        </w:rPr>
        <w:t>și/</w:t>
      </w:r>
      <w:r w:rsidRPr="00C40ED3">
        <w:rPr>
          <w:rFonts w:cs="Times New Roman"/>
          <w:sz w:val="24"/>
          <w:szCs w:val="24"/>
          <w:lang w:val="ro-MD"/>
        </w:rPr>
        <w:t>sau admiter</w:t>
      </w:r>
      <w:r w:rsidR="00922B20" w:rsidRPr="00C40ED3">
        <w:rPr>
          <w:rFonts w:cs="Times New Roman"/>
          <w:sz w:val="24"/>
          <w:szCs w:val="24"/>
          <w:lang w:val="ro-MD"/>
        </w:rPr>
        <w:t>ea</w:t>
      </w:r>
      <w:r w:rsidRPr="00C40ED3">
        <w:rPr>
          <w:rFonts w:cs="Times New Roman"/>
          <w:sz w:val="24"/>
          <w:szCs w:val="24"/>
          <w:lang w:val="ro-MD"/>
        </w:rPr>
        <w:t xml:space="preserve"> la tranzacționare a criptoactivelor, altele decât tokenurile raportate la active sau tokenurile de monedă electronică;</w:t>
      </w:r>
    </w:p>
    <w:p w14:paraId="3F1075C4" w14:textId="77777777" w:rsidR="00666E82" w:rsidRPr="00C40ED3" w:rsidRDefault="00666E82" w:rsidP="00495187">
      <w:pPr>
        <w:pStyle w:val="Listparagraf"/>
        <w:numPr>
          <w:ilvl w:val="0"/>
          <w:numId w:val="228"/>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emiterea de tokenuri raportate la active</w:t>
      </w:r>
      <w:r w:rsidR="00DA7948" w:rsidRPr="00C40ED3">
        <w:rPr>
          <w:rFonts w:cs="Times New Roman"/>
          <w:sz w:val="24"/>
          <w:szCs w:val="24"/>
          <w:lang w:val="ro-MD"/>
        </w:rPr>
        <w:t>;</w:t>
      </w:r>
    </w:p>
    <w:p w14:paraId="7582C042" w14:textId="3F832218" w:rsidR="00666E82" w:rsidRPr="00C40ED3" w:rsidRDefault="00666E82" w:rsidP="00495187">
      <w:pPr>
        <w:pStyle w:val="Listparagraf"/>
        <w:numPr>
          <w:ilvl w:val="0"/>
          <w:numId w:val="228"/>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oferta publică </w:t>
      </w:r>
      <w:r w:rsidR="00922B20" w:rsidRPr="00C40ED3">
        <w:rPr>
          <w:rFonts w:cs="Times New Roman"/>
          <w:sz w:val="24"/>
          <w:szCs w:val="24"/>
          <w:lang w:val="ro-MD"/>
        </w:rPr>
        <w:t>și/</w:t>
      </w:r>
      <w:r w:rsidRPr="00C40ED3">
        <w:rPr>
          <w:rFonts w:cs="Times New Roman"/>
          <w:sz w:val="24"/>
          <w:szCs w:val="24"/>
          <w:lang w:val="ro-MD"/>
        </w:rPr>
        <w:t>sau admiter</w:t>
      </w:r>
      <w:r w:rsidR="00922B20" w:rsidRPr="00C40ED3">
        <w:rPr>
          <w:rFonts w:cs="Times New Roman"/>
          <w:sz w:val="24"/>
          <w:szCs w:val="24"/>
          <w:lang w:val="ro-MD"/>
        </w:rPr>
        <w:t>ea</w:t>
      </w:r>
      <w:r w:rsidRPr="00C40ED3">
        <w:rPr>
          <w:rFonts w:cs="Times New Roman"/>
          <w:sz w:val="24"/>
          <w:szCs w:val="24"/>
          <w:lang w:val="ro-MD"/>
        </w:rPr>
        <w:t xml:space="preserve"> la tranzacționare de tokenuri raportate la active</w:t>
      </w:r>
      <w:r w:rsidR="0061131D" w:rsidRPr="00C40ED3">
        <w:rPr>
          <w:rFonts w:cs="Times New Roman"/>
          <w:sz w:val="24"/>
          <w:szCs w:val="24"/>
          <w:lang w:val="ro-MD"/>
        </w:rPr>
        <w:t>;</w:t>
      </w:r>
    </w:p>
    <w:p w14:paraId="62DC1382" w14:textId="6410BF70" w:rsidR="00666E82" w:rsidRPr="00C40ED3" w:rsidRDefault="00F5121A" w:rsidP="00495187">
      <w:pPr>
        <w:pStyle w:val="Listparagraf"/>
        <w:numPr>
          <w:ilvl w:val="0"/>
          <w:numId w:val="228"/>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furnizarea de servicii de criptoactive</w:t>
      </w:r>
      <w:r w:rsidR="000E46C8" w:rsidRPr="00C40ED3">
        <w:rPr>
          <w:rFonts w:cs="Times New Roman"/>
          <w:sz w:val="24"/>
          <w:szCs w:val="24"/>
          <w:lang w:val="ro-MD"/>
        </w:rPr>
        <w:t>;</w:t>
      </w:r>
    </w:p>
    <w:p w14:paraId="60F16812" w14:textId="195CEA42" w:rsidR="00FC24AE" w:rsidRPr="00C40ED3" w:rsidRDefault="00FC24AE" w:rsidP="00495187">
      <w:pPr>
        <w:pStyle w:val="Listparagraf"/>
        <w:numPr>
          <w:ilvl w:val="0"/>
          <w:numId w:val="228"/>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prevenire</w:t>
      </w:r>
      <w:r w:rsidR="007F32B5" w:rsidRPr="00C40ED3">
        <w:rPr>
          <w:rFonts w:cs="Times New Roman"/>
          <w:sz w:val="24"/>
          <w:szCs w:val="24"/>
          <w:lang w:val="ro-MD"/>
        </w:rPr>
        <w:t>a</w:t>
      </w:r>
      <w:r w:rsidR="000E46C8" w:rsidRPr="00C40ED3">
        <w:rPr>
          <w:rFonts w:cs="Times New Roman"/>
          <w:sz w:val="24"/>
          <w:szCs w:val="24"/>
          <w:lang w:val="ro-MD"/>
        </w:rPr>
        <w:t xml:space="preserve"> și detectarea</w:t>
      </w:r>
      <w:r w:rsidR="007F32B5" w:rsidRPr="00C40ED3">
        <w:rPr>
          <w:rFonts w:cs="Times New Roman"/>
          <w:sz w:val="24"/>
          <w:szCs w:val="24"/>
          <w:lang w:val="ro-MD"/>
        </w:rPr>
        <w:t xml:space="preserve"> abuzului de piață</w:t>
      </w:r>
      <w:r w:rsidR="000E46C8" w:rsidRPr="00C40ED3">
        <w:rPr>
          <w:rFonts w:cs="Times New Roman"/>
          <w:lang w:val="ro-MD"/>
        </w:rPr>
        <w:t xml:space="preserve"> </w:t>
      </w:r>
      <w:r w:rsidR="000E46C8" w:rsidRPr="00C40ED3">
        <w:rPr>
          <w:rFonts w:cs="Times New Roman"/>
          <w:sz w:val="24"/>
          <w:szCs w:val="24"/>
          <w:lang w:val="ro-MD"/>
        </w:rPr>
        <w:t>care implică criptoactive.</w:t>
      </w:r>
    </w:p>
    <w:p w14:paraId="4764CBA8" w14:textId="662FE6F3" w:rsidR="00A35EA6" w:rsidRPr="00C40ED3" w:rsidRDefault="002203DB" w:rsidP="00495187">
      <w:pPr>
        <w:pStyle w:val="Listparagraf"/>
        <w:numPr>
          <w:ilvl w:val="1"/>
          <w:numId w:val="8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exercitarea atribuțiilor și împuternicirilor sale stabilite de prezenta lege, Banca </w:t>
      </w:r>
      <w:r w:rsidR="00DC0D4A" w:rsidRPr="00C40ED3">
        <w:rPr>
          <w:rFonts w:cs="Times New Roman"/>
          <w:sz w:val="24"/>
          <w:szCs w:val="24"/>
          <w:lang w:val="ro-MD"/>
        </w:rPr>
        <w:t>Național</w:t>
      </w:r>
      <w:r w:rsidRPr="00C40ED3">
        <w:rPr>
          <w:rFonts w:cs="Times New Roman"/>
          <w:sz w:val="24"/>
          <w:szCs w:val="24"/>
          <w:lang w:val="ro-MD"/>
        </w:rPr>
        <w:t>ă</w:t>
      </w:r>
      <w:r w:rsidR="00DC0D4A" w:rsidRPr="00C40ED3">
        <w:rPr>
          <w:rFonts w:cs="Times New Roman"/>
          <w:sz w:val="24"/>
          <w:szCs w:val="24"/>
          <w:lang w:val="ro-MD"/>
        </w:rPr>
        <w:t xml:space="preserve"> </w:t>
      </w:r>
      <w:r w:rsidRPr="00C40ED3">
        <w:rPr>
          <w:rFonts w:cs="Times New Roman"/>
          <w:sz w:val="24"/>
          <w:szCs w:val="24"/>
          <w:lang w:val="ro-MD"/>
        </w:rPr>
        <w:t xml:space="preserve">este responsabilă în raport cu </w:t>
      </w:r>
      <w:r w:rsidR="00FE6828" w:rsidRPr="00C40ED3">
        <w:rPr>
          <w:rFonts w:cs="Times New Roman"/>
          <w:sz w:val="24"/>
          <w:lang w:val="ro-MD"/>
        </w:rPr>
        <w:t xml:space="preserve">instituțiile de credit </w:t>
      </w:r>
      <w:r w:rsidR="00F50153" w:rsidRPr="00C40ED3">
        <w:rPr>
          <w:rFonts w:cs="Times New Roman"/>
          <w:sz w:val="24"/>
          <w:lang w:val="ro-MD"/>
        </w:rPr>
        <w:t xml:space="preserve">și instituțiile </w:t>
      </w:r>
      <w:r w:rsidR="00A35EA6" w:rsidRPr="00C40ED3">
        <w:rPr>
          <w:rFonts w:cs="Times New Roman"/>
          <w:sz w:val="24"/>
          <w:lang w:val="ro-MD"/>
        </w:rPr>
        <w:t>emitente de monedă electronică</w:t>
      </w:r>
      <w:r w:rsidR="00A35EA6" w:rsidRPr="00C40ED3">
        <w:rPr>
          <w:rFonts w:cs="Times New Roman"/>
          <w:sz w:val="24"/>
          <w:szCs w:val="24"/>
          <w:lang w:val="ro-MD"/>
        </w:rPr>
        <w:t xml:space="preserve"> </w:t>
      </w:r>
      <w:r w:rsidR="00F50153" w:rsidRPr="00C40ED3">
        <w:rPr>
          <w:rFonts w:cs="Times New Roman"/>
          <w:sz w:val="24"/>
          <w:szCs w:val="24"/>
          <w:lang w:val="ro-MD"/>
        </w:rPr>
        <w:t>în ceea ce privește desfășurarea oricăreia dintre următoarele activități</w:t>
      </w:r>
      <w:r w:rsidR="00A35EA6" w:rsidRPr="00C40ED3">
        <w:rPr>
          <w:rFonts w:cs="Times New Roman"/>
          <w:sz w:val="24"/>
          <w:szCs w:val="24"/>
          <w:lang w:val="ro-MD"/>
        </w:rPr>
        <w:t>:</w:t>
      </w:r>
    </w:p>
    <w:p w14:paraId="00E5C1C1" w14:textId="77777777" w:rsidR="00A35EA6" w:rsidRPr="00C40ED3" w:rsidRDefault="00D63D96" w:rsidP="00495187">
      <w:pPr>
        <w:pStyle w:val="Listparagraf"/>
        <w:numPr>
          <w:ilvl w:val="2"/>
          <w:numId w:val="227"/>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emiterea de tokenuri </w:t>
      </w:r>
      <w:r w:rsidR="003D5265" w:rsidRPr="00C40ED3">
        <w:rPr>
          <w:rFonts w:cs="Times New Roman"/>
          <w:sz w:val="24"/>
          <w:szCs w:val="24"/>
          <w:lang w:val="ro-MD"/>
        </w:rPr>
        <w:t>de monedă electronică</w:t>
      </w:r>
      <w:r w:rsidR="00DA7948" w:rsidRPr="00C40ED3">
        <w:rPr>
          <w:rFonts w:cs="Times New Roman"/>
          <w:sz w:val="24"/>
          <w:szCs w:val="24"/>
          <w:lang w:val="ro-MD"/>
        </w:rPr>
        <w:t>;</w:t>
      </w:r>
    </w:p>
    <w:p w14:paraId="7892CBFA" w14:textId="3B929697" w:rsidR="006F0C6A" w:rsidRPr="00C40ED3" w:rsidRDefault="00D63D96" w:rsidP="00495187">
      <w:pPr>
        <w:pStyle w:val="Listparagraf"/>
        <w:numPr>
          <w:ilvl w:val="2"/>
          <w:numId w:val="227"/>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oferta publică </w:t>
      </w:r>
      <w:r w:rsidR="00922B20" w:rsidRPr="00C40ED3">
        <w:rPr>
          <w:rFonts w:cs="Times New Roman"/>
          <w:sz w:val="24"/>
          <w:szCs w:val="24"/>
          <w:lang w:val="ro-MD"/>
        </w:rPr>
        <w:t>și/</w:t>
      </w:r>
      <w:r w:rsidRPr="00C40ED3">
        <w:rPr>
          <w:rFonts w:cs="Times New Roman"/>
          <w:sz w:val="24"/>
          <w:szCs w:val="24"/>
          <w:lang w:val="ro-MD"/>
        </w:rPr>
        <w:t>sau admiter</w:t>
      </w:r>
      <w:r w:rsidR="00922B20" w:rsidRPr="00C40ED3">
        <w:rPr>
          <w:rFonts w:cs="Times New Roman"/>
          <w:sz w:val="24"/>
          <w:szCs w:val="24"/>
          <w:lang w:val="ro-MD"/>
        </w:rPr>
        <w:t>ea</w:t>
      </w:r>
      <w:r w:rsidRPr="00C40ED3">
        <w:rPr>
          <w:rFonts w:cs="Times New Roman"/>
          <w:sz w:val="24"/>
          <w:szCs w:val="24"/>
          <w:lang w:val="ro-MD"/>
        </w:rPr>
        <w:t xml:space="preserve"> la tranzacționare de tokenuri de monedă electronică</w:t>
      </w:r>
      <w:r w:rsidR="003D5265" w:rsidRPr="00C40ED3">
        <w:rPr>
          <w:rFonts w:cs="Times New Roman"/>
          <w:sz w:val="24"/>
          <w:szCs w:val="24"/>
          <w:lang w:val="ro-MD"/>
        </w:rPr>
        <w:t xml:space="preserve"> emise de către acestea</w:t>
      </w:r>
      <w:r w:rsidR="00DA7948" w:rsidRPr="00C40ED3">
        <w:rPr>
          <w:rFonts w:cs="Times New Roman"/>
          <w:sz w:val="24"/>
          <w:szCs w:val="24"/>
          <w:lang w:val="ro-MD"/>
        </w:rPr>
        <w:t>;</w:t>
      </w:r>
    </w:p>
    <w:p w14:paraId="78BD55DC" w14:textId="110C0CA7" w:rsidR="00282DC4" w:rsidRPr="00C40ED3" w:rsidRDefault="00282DC4" w:rsidP="004C733B">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 lângă atribuțiile prevăzute la alin. (3), Banca Națională îndeplinește </w:t>
      </w:r>
      <w:r w:rsidR="00887F4E" w:rsidRPr="00C40ED3">
        <w:rPr>
          <w:rFonts w:cs="Times New Roman"/>
          <w:sz w:val="24"/>
          <w:szCs w:val="24"/>
          <w:lang w:val="ro-MD"/>
        </w:rPr>
        <w:t>responsabilitățile care îi revin</w:t>
      </w:r>
      <w:r w:rsidRPr="00C40ED3">
        <w:rPr>
          <w:rFonts w:cs="Times New Roman"/>
          <w:sz w:val="24"/>
          <w:szCs w:val="24"/>
          <w:lang w:val="ro-MD"/>
        </w:rPr>
        <w:t xml:space="preserve"> </w:t>
      </w:r>
      <w:r w:rsidR="00887F4E" w:rsidRPr="00C40ED3">
        <w:rPr>
          <w:rFonts w:cs="Times New Roman"/>
          <w:sz w:val="24"/>
          <w:szCs w:val="24"/>
          <w:lang w:val="ro-MD"/>
        </w:rPr>
        <w:t xml:space="preserve">potrivit prevederilor </w:t>
      </w:r>
      <w:r w:rsidRPr="00C40ED3">
        <w:rPr>
          <w:rFonts w:cs="Times New Roman"/>
          <w:sz w:val="24"/>
          <w:szCs w:val="24"/>
          <w:lang w:val="ro-MD"/>
        </w:rPr>
        <w:t>prezent</w:t>
      </w:r>
      <w:r w:rsidR="00887F4E" w:rsidRPr="00C40ED3">
        <w:rPr>
          <w:rFonts w:cs="Times New Roman"/>
          <w:sz w:val="24"/>
          <w:szCs w:val="24"/>
          <w:lang w:val="ro-MD"/>
        </w:rPr>
        <w:t>ei legi,</w:t>
      </w:r>
      <w:r w:rsidRPr="00C40ED3">
        <w:rPr>
          <w:rFonts w:cs="Times New Roman"/>
          <w:sz w:val="24"/>
          <w:szCs w:val="24"/>
          <w:lang w:val="ro-MD"/>
        </w:rPr>
        <w:t xml:space="preserve"> în calitate de bancă centrală</w:t>
      </w:r>
      <w:r w:rsidR="00887F4E" w:rsidRPr="00C40ED3">
        <w:rPr>
          <w:rFonts w:cs="Times New Roman"/>
          <w:sz w:val="24"/>
          <w:szCs w:val="24"/>
          <w:lang w:val="ro-MD"/>
        </w:rPr>
        <w:t xml:space="preserve"> în temeiul Legii nr. 548</w:t>
      </w:r>
      <w:r w:rsidR="00E527F7">
        <w:rPr>
          <w:rFonts w:cs="Times New Roman"/>
          <w:sz w:val="24"/>
          <w:szCs w:val="24"/>
          <w:lang w:val="ro-MD"/>
        </w:rPr>
        <w:t>/</w:t>
      </w:r>
      <w:r w:rsidR="00887F4E" w:rsidRPr="00C40ED3">
        <w:rPr>
          <w:rFonts w:cs="Times New Roman"/>
          <w:sz w:val="24"/>
          <w:szCs w:val="24"/>
          <w:lang w:val="ro-MD"/>
        </w:rPr>
        <w:t xml:space="preserve">1995 cu privire </w:t>
      </w:r>
      <w:r w:rsidR="00887F4E" w:rsidRPr="00C40ED3">
        <w:rPr>
          <w:rFonts w:cs="Times New Roman"/>
          <w:sz w:val="24"/>
          <w:szCs w:val="24"/>
          <w:lang w:val="ro-MD"/>
        </w:rPr>
        <w:lastRenderedPageBreak/>
        <w:t>la Banca Naţională a Moldovei</w:t>
      </w:r>
      <w:r w:rsidR="004742CE" w:rsidRPr="00C40ED3">
        <w:rPr>
          <w:rFonts w:cs="Times New Roman"/>
          <w:sz w:val="24"/>
          <w:szCs w:val="24"/>
          <w:lang w:val="ro-MD"/>
        </w:rPr>
        <w:t>,</w:t>
      </w:r>
      <w:r w:rsidRPr="00C40ED3">
        <w:rPr>
          <w:rFonts w:cs="Times New Roman"/>
          <w:sz w:val="24"/>
          <w:szCs w:val="24"/>
          <w:lang w:val="ro-MD"/>
        </w:rPr>
        <w:t xml:space="preserve"> în calitate de autoritate de rezoluție</w:t>
      </w:r>
      <w:r w:rsidR="00826A58" w:rsidRPr="00C40ED3">
        <w:rPr>
          <w:rFonts w:cs="Times New Roman"/>
          <w:sz w:val="24"/>
          <w:szCs w:val="24"/>
          <w:lang w:val="ro-MD"/>
        </w:rPr>
        <w:t xml:space="preserve"> în temeiul Legii nr. 232/2016,</w:t>
      </w:r>
      <w:r w:rsidRPr="00C40ED3">
        <w:rPr>
          <w:rFonts w:cs="Times New Roman"/>
          <w:sz w:val="24"/>
          <w:szCs w:val="24"/>
          <w:lang w:val="ro-MD"/>
        </w:rPr>
        <w:t xml:space="preserve"> </w:t>
      </w:r>
      <w:r w:rsidR="00DA4430" w:rsidRPr="00C40ED3">
        <w:rPr>
          <w:rFonts w:cs="Times New Roman"/>
          <w:sz w:val="24"/>
          <w:szCs w:val="24"/>
          <w:lang w:val="ro-MD"/>
        </w:rPr>
        <w:t xml:space="preserve">și autoritate de supraveghere prudențială în temeiul Legii nr. 202/2017, </w:t>
      </w:r>
      <w:r w:rsidR="00826A58" w:rsidRPr="00C40ED3">
        <w:rPr>
          <w:rFonts w:cs="Times New Roman"/>
          <w:sz w:val="24"/>
          <w:szCs w:val="24"/>
          <w:lang w:val="ro-MD"/>
        </w:rPr>
        <w:t>în raport cu o instituție de credit în sensul art. 3</w:t>
      </w:r>
      <w:r w:rsidR="00DA4430" w:rsidRPr="00C40ED3">
        <w:rPr>
          <w:rFonts w:cs="Times New Roman"/>
          <w:sz w:val="24"/>
          <w:szCs w:val="24"/>
          <w:lang w:val="ro-MD"/>
        </w:rPr>
        <w:t xml:space="preserve"> alin.(1) pct.29</w:t>
      </w:r>
      <w:r w:rsidR="00E527F7">
        <w:rPr>
          <w:rFonts w:cs="Times New Roman"/>
          <w:sz w:val="24"/>
          <w:szCs w:val="24"/>
          <w:lang w:val="ro-MD"/>
        </w:rPr>
        <w:t>)</w:t>
      </w:r>
      <w:r w:rsidR="00DA4430" w:rsidRPr="00C40ED3">
        <w:rPr>
          <w:rFonts w:cs="Times New Roman"/>
          <w:sz w:val="24"/>
          <w:szCs w:val="24"/>
          <w:lang w:val="ro-MD"/>
        </w:rPr>
        <w:t xml:space="preserve"> din prezenta lege.</w:t>
      </w:r>
    </w:p>
    <w:p w14:paraId="63042542" w14:textId="77777777" w:rsidR="00282DC4" w:rsidRPr="00C40ED3" w:rsidRDefault="00282DC4" w:rsidP="004C733B">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aplicarea art. 93 alin. (2) din Regulamentul (UE) 2023/1114, Comisia Națională este desemnată punct unic de contact pentru cooperarea cu Autoritatea Europeană pentru Valori Mobiliare și Piețe (ESMA) și, totodată, pentru cooperarea transfrontalieră cu alte autorități competente pentru activitățile desfășurate de tipul celor prevăzute la alin. (2).</w:t>
      </w:r>
    </w:p>
    <w:p w14:paraId="4F321E58" w14:textId="6DF838BC" w:rsidR="00282DC4" w:rsidRDefault="00282DC4" w:rsidP="00E23E70">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aplicarea art. 93 alin. (2) din Regulamentul (UE) 2023/1114, Banca Națională este desemnată punct unic de contact pentru cooperarea cu Autoritatea Bancară Europeană (ABE) și, totodată, pentru cooperarea transfrontalieră cu alte autorități competente în ceea ce privește activitățile de tipul celor prevăzute la alin. (3).</w:t>
      </w:r>
    </w:p>
    <w:p w14:paraId="6644DA62" w14:textId="77777777" w:rsidR="00A565DD" w:rsidRPr="00C40ED3" w:rsidRDefault="00A565DD" w:rsidP="00A565DD">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E23E70">
        <w:rPr>
          <w:rFonts w:cs="Times New Roman"/>
          <w:sz w:val="24"/>
          <w:szCs w:val="24"/>
          <w:lang w:val="ro-MD"/>
        </w:rPr>
        <w:t xml:space="preserve">În aplicarea prevederilor art. </w:t>
      </w:r>
      <w:r>
        <w:rPr>
          <w:rFonts w:cs="Times New Roman"/>
          <w:sz w:val="24"/>
          <w:szCs w:val="24"/>
          <w:lang w:val="ro-MD"/>
        </w:rPr>
        <w:t>99</w:t>
      </w:r>
      <w:r w:rsidRPr="00E23E70">
        <w:rPr>
          <w:rFonts w:cs="Times New Roman"/>
          <w:sz w:val="24"/>
          <w:szCs w:val="24"/>
          <w:lang w:val="ro-MD"/>
        </w:rPr>
        <w:t xml:space="preserve"> din Regulamentul (UE) 2023/1114,</w:t>
      </w:r>
      <w:r>
        <w:rPr>
          <w:rFonts w:cs="Times New Roman"/>
          <w:sz w:val="24"/>
          <w:szCs w:val="24"/>
          <w:lang w:val="ro-MD"/>
        </w:rPr>
        <w:t xml:space="preserve"> a</w:t>
      </w:r>
      <w:r w:rsidRPr="00E23E70">
        <w:rPr>
          <w:rFonts w:cs="Times New Roman"/>
          <w:sz w:val="24"/>
          <w:szCs w:val="24"/>
          <w:lang w:val="ro-MD"/>
        </w:rPr>
        <w:t>ctele normative cu putere de lege şi actele normative de punere în aplicare a Regulamentului (UE) 2023/1114 emise de autoritățile competente, inclusiv orice dispoziții relevante de drept penal, se transmit de către Comisia Națională sau Banca Națională în funcție de atribuțiile fiecărei autorități conform alin. (2) și (3) pentru a notifica ESMA, respectiv ABE. Autoritățile competente notifică fără întârziere ABE și ESMA orice eventuală modificare ulterioară a acestora.</w:t>
      </w:r>
    </w:p>
    <w:p w14:paraId="3210E1F9" w14:textId="77777777" w:rsidR="00E23E70" w:rsidRPr="00E23E70" w:rsidRDefault="00E23E70" w:rsidP="00A565DD">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E23E70">
        <w:rPr>
          <w:rFonts w:cs="Times New Roman"/>
          <w:sz w:val="24"/>
          <w:szCs w:val="24"/>
          <w:lang w:val="ro-MD"/>
        </w:rPr>
        <w:t>În aplicarea prevederilor art. 115 din Regulamentul (UE) 2023/1114, Comisia Națională transmite anual către ESMA informații agregate privind toate sancțiunile și alte măsuri impuse în conformitate cu art. 111 din Regulamentul (UE) 2023/1114.</w:t>
      </w:r>
    </w:p>
    <w:p w14:paraId="4CB9D10B" w14:textId="77777777" w:rsidR="00E23E70" w:rsidRPr="00E23E70" w:rsidRDefault="00E23E70" w:rsidP="00A565DD">
      <w:pPr>
        <w:pStyle w:val="Listparagraf"/>
        <w:numPr>
          <w:ilvl w:val="0"/>
          <w:numId w:val="244"/>
        </w:numPr>
        <w:tabs>
          <w:tab w:val="left" w:pos="426"/>
          <w:tab w:val="left" w:pos="993"/>
          <w:tab w:val="left" w:pos="1843"/>
        </w:tabs>
        <w:spacing w:after="0"/>
        <w:ind w:left="0" w:firstLine="567"/>
        <w:jc w:val="both"/>
        <w:rPr>
          <w:rFonts w:cs="Times New Roman"/>
          <w:sz w:val="24"/>
          <w:szCs w:val="24"/>
          <w:lang w:val="ro-MD"/>
        </w:rPr>
      </w:pPr>
      <w:r w:rsidRPr="00E23E70">
        <w:rPr>
          <w:rFonts w:cs="Times New Roman"/>
          <w:sz w:val="24"/>
          <w:szCs w:val="24"/>
          <w:lang w:val="ro-MD"/>
        </w:rPr>
        <w:t>În aplicarea prevederilor art. 115 din Regulamentul (UE) 2023/1114, Banca Națională transmite anual către ABE informații agregate privind toate sancțiunile și alte măsuri impuse în conformitate cu art. 111 din Regulamentul (UE) 2023/1114.</w:t>
      </w:r>
    </w:p>
    <w:p w14:paraId="32A8214E"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771289B8"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1D3A56A0"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6219F87D"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195EAE60"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60545FFB" w14:textId="77777777" w:rsidR="00524A24" w:rsidRPr="00C40ED3" w:rsidRDefault="00524A24" w:rsidP="004C733B">
      <w:pPr>
        <w:pStyle w:val="Listparagraf"/>
        <w:numPr>
          <w:ilvl w:val="0"/>
          <w:numId w:val="229"/>
        </w:numPr>
        <w:tabs>
          <w:tab w:val="left" w:pos="993"/>
          <w:tab w:val="left" w:pos="1843"/>
        </w:tabs>
        <w:ind w:left="0" w:firstLine="567"/>
        <w:rPr>
          <w:rFonts w:cs="Times New Roman"/>
          <w:vanish/>
          <w:sz w:val="24"/>
          <w:szCs w:val="24"/>
          <w:lang w:val="ro-MD"/>
        </w:rPr>
      </w:pPr>
    </w:p>
    <w:p w14:paraId="1FF3087C"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499950E4"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19C11E7C"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20BB44DA"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4B4D35D0"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6C164580" w14:textId="77777777" w:rsidR="006F0C6A" w:rsidRPr="00C40ED3" w:rsidRDefault="006F0C6A" w:rsidP="004C733B">
      <w:pPr>
        <w:pStyle w:val="Listparagraf"/>
        <w:numPr>
          <w:ilvl w:val="0"/>
          <w:numId w:val="229"/>
        </w:numPr>
        <w:tabs>
          <w:tab w:val="left" w:pos="993"/>
          <w:tab w:val="left" w:pos="1843"/>
        </w:tabs>
        <w:spacing w:after="0"/>
        <w:ind w:left="0" w:firstLine="567"/>
        <w:jc w:val="both"/>
        <w:rPr>
          <w:rFonts w:cs="Times New Roman"/>
          <w:vanish/>
          <w:sz w:val="24"/>
          <w:szCs w:val="24"/>
          <w:lang w:val="ro-MD"/>
        </w:rPr>
      </w:pPr>
    </w:p>
    <w:p w14:paraId="2D7530A5" w14:textId="77777777" w:rsidR="00EC4D0E" w:rsidRPr="00C40ED3" w:rsidRDefault="00EC4D0E" w:rsidP="004C733B">
      <w:pPr>
        <w:pStyle w:val="Listparagraf"/>
        <w:tabs>
          <w:tab w:val="left" w:pos="993"/>
          <w:tab w:val="left" w:pos="1843"/>
        </w:tabs>
        <w:spacing w:after="0"/>
        <w:ind w:left="0" w:firstLine="567"/>
        <w:jc w:val="both"/>
        <w:rPr>
          <w:rFonts w:cs="Times New Roman"/>
          <w:sz w:val="24"/>
          <w:szCs w:val="24"/>
          <w:lang w:val="ro-MD"/>
        </w:rPr>
      </w:pPr>
    </w:p>
    <w:p w14:paraId="03D7E836" w14:textId="77777777" w:rsidR="00E22D4A" w:rsidRPr="00C40ED3" w:rsidRDefault="00E22D4A" w:rsidP="004C733B">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Competențele autorităților competente</w:t>
      </w:r>
    </w:p>
    <w:p w14:paraId="0CF410EC" w14:textId="164E2F19" w:rsidR="00E22D4A" w:rsidRPr="00C40ED3" w:rsidRDefault="00E22D4A" w:rsidP="004C733B">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Pentru a-și îndeplini atribuțiile care </w:t>
      </w:r>
      <w:r w:rsidR="00080E79" w:rsidRPr="00C40ED3">
        <w:rPr>
          <w:rFonts w:cs="Times New Roman"/>
          <w:sz w:val="24"/>
          <w:szCs w:val="24"/>
          <w:lang w:val="ro-MD"/>
        </w:rPr>
        <w:t>îi</w:t>
      </w:r>
      <w:r w:rsidRPr="00C40ED3">
        <w:rPr>
          <w:rFonts w:cs="Times New Roman"/>
          <w:sz w:val="24"/>
          <w:szCs w:val="24"/>
          <w:lang w:val="ro-MD"/>
        </w:rPr>
        <w:t xml:space="preserve"> revin în temeiul </w:t>
      </w:r>
      <w:r w:rsidR="00612E23" w:rsidRPr="00C40ED3">
        <w:rPr>
          <w:rFonts w:cs="Times New Roman"/>
          <w:sz w:val="24"/>
          <w:szCs w:val="24"/>
          <w:lang w:val="ro-MD"/>
        </w:rPr>
        <w:t xml:space="preserve">capitolelor </w:t>
      </w:r>
      <w:r w:rsidRPr="00C40ED3">
        <w:rPr>
          <w:rFonts w:cs="Times New Roman"/>
          <w:sz w:val="24"/>
          <w:szCs w:val="24"/>
          <w:lang w:val="ro-MD"/>
        </w:rPr>
        <w:t>II</w:t>
      </w:r>
      <w:r w:rsidR="00417BDF" w:rsidRPr="00C40ED3">
        <w:rPr>
          <w:rFonts w:cs="Times New Roman"/>
          <w:sz w:val="24"/>
          <w:szCs w:val="24"/>
          <w:lang w:val="ro-MD"/>
        </w:rPr>
        <w:t xml:space="preserve">, III, V și </w:t>
      </w:r>
      <w:r w:rsidRPr="00C40ED3">
        <w:rPr>
          <w:rFonts w:cs="Times New Roman"/>
          <w:sz w:val="24"/>
          <w:szCs w:val="24"/>
          <w:lang w:val="ro-MD"/>
        </w:rPr>
        <w:t xml:space="preserve">VI din </w:t>
      </w:r>
      <w:r w:rsidR="00C44DC0" w:rsidRPr="00C40ED3">
        <w:rPr>
          <w:rFonts w:cs="Times New Roman"/>
          <w:sz w:val="24"/>
          <w:szCs w:val="24"/>
          <w:lang w:val="ro-MD"/>
        </w:rPr>
        <w:t>prezenta lege</w:t>
      </w:r>
      <w:r w:rsidRPr="00C40ED3">
        <w:rPr>
          <w:rFonts w:cs="Times New Roman"/>
          <w:sz w:val="24"/>
          <w:szCs w:val="24"/>
          <w:lang w:val="ro-MD"/>
        </w:rPr>
        <w:t xml:space="preserve">, </w:t>
      </w:r>
      <w:r w:rsidR="00417BDF" w:rsidRPr="00C40ED3">
        <w:rPr>
          <w:rFonts w:cs="Times New Roman"/>
          <w:sz w:val="24"/>
          <w:szCs w:val="24"/>
          <w:lang w:val="ro-MD"/>
        </w:rPr>
        <w:t>Comisia Națională</w:t>
      </w:r>
      <w:r w:rsidR="00127822" w:rsidRPr="00C40ED3">
        <w:rPr>
          <w:rFonts w:cs="Times New Roman"/>
          <w:sz w:val="24"/>
          <w:szCs w:val="24"/>
          <w:lang w:val="ro-MD"/>
        </w:rPr>
        <w:t>,</w:t>
      </w:r>
      <w:r w:rsidRPr="00C40ED3">
        <w:rPr>
          <w:rFonts w:cs="Times New Roman"/>
          <w:sz w:val="24"/>
          <w:szCs w:val="24"/>
          <w:lang w:val="ro-MD"/>
        </w:rPr>
        <w:t xml:space="preserve"> </w:t>
      </w:r>
      <w:r w:rsidR="002E6274" w:rsidRPr="00C40ED3">
        <w:rPr>
          <w:rFonts w:cs="Times New Roman"/>
          <w:sz w:val="24"/>
          <w:szCs w:val="24"/>
          <w:lang w:val="ro-MD"/>
        </w:rPr>
        <w:t>dețin</w:t>
      </w:r>
      <w:r w:rsidR="00417BDF" w:rsidRPr="00C40ED3">
        <w:rPr>
          <w:rFonts w:cs="Times New Roman"/>
          <w:sz w:val="24"/>
          <w:szCs w:val="24"/>
          <w:lang w:val="ro-MD"/>
        </w:rPr>
        <w:t>e</w:t>
      </w:r>
      <w:r w:rsidR="002E6274" w:rsidRPr="00C40ED3">
        <w:rPr>
          <w:rFonts w:cs="Times New Roman"/>
          <w:sz w:val="24"/>
          <w:szCs w:val="24"/>
          <w:lang w:val="ro-MD"/>
        </w:rPr>
        <w:t xml:space="preserve"> </w:t>
      </w:r>
      <w:r w:rsidRPr="00C40ED3">
        <w:rPr>
          <w:rFonts w:cs="Times New Roman"/>
          <w:sz w:val="24"/>
          <w:szCs w:val="24"/>
          <w:lang w:val="ro-MD"/>
        </w:rPr>
        <w:t>următoarele competențe de supraveghere</w:t>
      </w:r>
      <w:r w:rsidR="00417BDF" w:rsidRPr="00C40ED3">
        <w:rPr>
          <w:rFonts w:cs="Times New Roman"/>
          <w:sz w:val="24"/>
          <w:szCs w:val="24"/>
          <w:lang w:val="ro-MD"/>
        </w:rPr>
        <w:t>,</w:t>
      </w:r>
      <w:r w:rsidRPr="00C40ED3">
        <w:rPr>
          <w:rFonts w:cs="Times New Roman"/>
          <w:sz w:val="24"/>
          <w:szCs w:val="24"/>
          <w:lang w:val="ro-MD"/>
        </w:rPr>
        <w:t xml:space="preserve"> de investigare</w:t>
      </w:r>
      <w:r w:rsidR="00EB149F" w:rsidRPr="00C40ED3">
        <w:rPr>
          <w:rFonts w:cs="Times New Roman"/>
          <w:sz w:val="24"/>
          <w:szCs w:val="24"/>
          <w:lang w:val="ro-MD"/>
        </w:rPr>
        <w:t xml:space="preserve"> și </w:t>
      </w:r>
      <w:r w:rsidR="005665FA" w:rsidRPr="00C40ED3">
        <w:rPr>
          <w:rFonts w:cs="Times New Roman"/>
          <w:sz w:val="24"/>
          <w:szCs w:val="24"/>
          <w:lang w:val="ro-MD"/>
        </w:rPr>
        <w:t xml:space="preserve">de </w:t>
      </w:r>
      <w:r w:rsidR="00EB149F" w:rsidRPr="00C40ED3">
        <w:rPr>
          <w:rFonts w:cs="Times New Roman"/>
          <w:sz w:val="24"/>
          <w:szCs w:val="24"/>
          <w:lang w:val="ro-MD"/>
        </w:rPr>
        <w:t>control</w:t>
      </w:r>
      <w:r w:rsidRPr="00C40ED3">
        <w:rPr>
          <w:rFonts w:cs="Times New Roman"/>
          <w:sz w:val="24"/>
          <w:szCs w:val="24"/>
          <w:lang w:val="ro-MD"/>
        </w:rPr>
        <w:t>:</w:t>
      </w:r>
    </w:p>
    <w:p w14:paraId="0A39F525" w14:textId="56D2A878"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solicite oricărei persoane să furnizeze informațiile și documentele pe care </w:t>
      </w:r>
      <w:r w:rsidR="00080E79" w:rsidRPr="00C40ED3">
        <w:rPr>
          <w:rFonts w:cs="Times New Roman"/>
          <w:sz w:val="24"/>
          <w:szCs w:val="24"/>
          <w:lang w:val="ro-MD"/>
        </w:rPr>
        <w:t>Comisia Națională</w:t>
      </w:r>
      <w:r w:rsidRPr="00C40ED3">
        <w:rPr>
          <w:rFonts w:cs="Times New Roman"/>
          <w:sz w:val="24"/>
          <w:szCs w:val="24"/>
          <w:lang w:val="ro-MD"/>
        </w:rPr>
        <w:t xml:space="preserve"> consideră că ar putea fi relevante pentru îndeplinirea sarcinilor </w:t>
      </w:r>
      <w:r w:rsidR="00213436" w:rsidRPr="00C40ED3">
        <w:rPr>
          <w:rFonts w:cs="Times New Roman"/>
          <w:sz w:val="24"/>
          <w:szCs w:val="24"/>
          <w:lang w:val="ro-MD"/>
        </w:rPr>
        <w:t>sale</w:t>
      </w:r>
      <w:r w:rsidRPr="00C40ED3">
        <w:rPr>
          <w:rFonts w:cs="Times New Roman"/>
          <w:sz w:val="24"/>
          <w:szCs w:val="24"/>
          <w:lang w:val="ro-MD"/>
        </w:rPr>
        <w:t>;</w:t>
      </w:r>
    </w:p>
    <w:p w14:paraId="6C7E43E3" w14:textId="7777777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suspende sau să solicite unui furnizor de servicii de criptoactive să suspende furnizarea de servicii de criptoactive timp de cel mult 30 de zile lucrătoare consecutive, de fiecare dată când au motive întemeiate să suspecteze încălcarea </w:t>
      </w:r>
      <w:r w:rsidR="00785AB9" w:rsidRPr="00C40ED3">
        <w:rPr>
          <w:rFonts w:cs="Times New Roman"/>
          <w:sz w:val="24"/>
          <w:szCs w:val="24"/>
          <w:lang w:val="ro-MD"/>
        </w:rPr>
        <w:t>prezentei legi</w:t>
      </w:r>
      <w:r w:rsidRPr="00C40ED3">
        <w:rPr>
          <w:rFonts w:cs="Times New Roman"/>
          <w:sz w:val="24"/>
          <w:szCs w:val="24"/>
          <w:lang w:val="ro-MD"/>
        </w:rPr>
        <w:t>;</w:t>
      </w:r>
    </w:p>
    <w:p w14:paraId="42FF4530" w14:textId="02A8F95B"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interzică furnizarea de servicii de criptoactive în cazul în care constată că a fost încălcat</w:t>
      </w:r>
      <w:r w:rsidR="00785AB9" w:rsidRPr="00C40ED3">
        <w:rPr>
          <w:rFonts w:cs="Times New Roman"/>
          <w:sz w:val="24"/>
          <w:szCs w:val="24"/>
          <w:lang w:val="ro-MD"/>
        </w:rPr>
        <w:t>ă</w:t>
      </w:r>
      <w:r w:rsidRPr="00C40ED3">
        <w:rPr>
          <w:rFonts w:cs="Times New Roman"/>
          <w:sz w:val="24"/>
          <w:szCs w:val="24"/>
          <w:lang w:val="ro-MD"/>
        </w:rPr>
        <w:t xml:space="preserve"> </w:t>
      </w:r>
      <w:r w:rsidR="00785AB9" w:rsidRPr="00C40ED3">
        <w:rPr>
          <w:rFonts w:cs="Times New Roman"/>
          <w:sz w:val="24"/>
          <w:szCs w:val="24"/>
          <w:lang w:val="ro-MD"/>
        </w:rPr>
        <w:t>prezenta lege</w:t>
      </w:r>
      <w:r w:rsidR="0015325C" w:rsidRPr="00C40ED3">
        <w:rPr>
          <w:rFonts w:cs="Times New Roman"/>
          <w:sz w:val="24"/>
          <w:szCs w:val="24"/>
          <w:lang w:val="ro-MD"/>
        </w:rPr>
        <w:t xml:space="preserve"> și/sau actele normative emise pentru punerea în aplicare a prezentei legi</w:t>
      </w:r>
      <w:r w:rsidRPr="00C40ED3">
        <w:rPr>
          <w:rFonts w:cs="Times New Roman"/>
          <w:sz w:val="24"/>
          <w:szCs w:val="24"/>
          <w:lang w:val="ro-MD"/>
        </w:rPr>
        <w:t>;</w:t>
      </w:r>
    </w:p>
    <w:p w14:paraId="560E27AA" w14:textId="6A95F08A"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w:t>
      </w:r>
      <w:r w:rsidR="00213436" w:rsidRPr="00C40ED3">
        <w:rPr>
          <w:rFonts w:cs="Times New Roman"/>
          <w:sz w:val="24"/>
          <w:szCs w:val="24"/>
          <w:lang w:val="ro-MD"/>
        </w:rPr>
        <w:t xml:space="preserve">dezvăluie </w:t>
      </w:r>
      <w:r w:rsidRPr="00C40ED3">
        <w:rPr>
          <w:rFonts w:cs="Times New Roman"/>
          <w:sz w:val="24"/>
          <w:szCs w:val="24"/>
          <w:lang w:val="ro-MD"/>
        </w:rPr>
        <w:t xml:space="preserve">sau să solicite unui furnizor de servicii de criptoactive să </w:t>
      </w:r>
      <w:r w:rsidR="0025213D" w:rsidRPr="00C40ED3">
        <w:rPr>
          <w:rFonts w:cs="Times New Roman"/>
          <w:sz w:val="24"/>
          <w:szCs w:val="24"/>
          <w:lang w:val="ro-MD"/>
        </w:rPr>
        <w:t xml:space="preserve">dezvăluie sau să </w:t>
      </w:r>
      <w:r w:rsidRPr="00C40ED3">
        <w:rPr>
          <w:rFonts w:cs="Times New Roman"/>
          <w:sz w:val="24"/>
          <w:szCs w:val="24"/>
          <w:lang w:val="ro-MD"/>
        </w:rPr>
        <w:t xml:space="preserve">prezinte </w:t>
      </w:r>
      <w:r w:rsidR="0091668F" w:rsidRPr="00C40ED3">
        <w:rPr>
          <w:rFonts w:cs="Times New Roman"/>
          <w:sz w:val="24"/>
          <w:szCs w:val="24"/>
          <w:lang w:val="ro-MD"/>
        </w:rPr>
        <w:t xml:space="preserve"> </w:t>
      </w:r>
      <w:r w:rsidRPr="00C40ED3">
        <w:rPr>
          <w:rFonts w:cs="Times New Roman"/>
          <w:sz w:val="24"/>
          <w:szCs w:val="24"/>
          <w:lang w:val="ro-MD"/>
        </w:rPr>
        <w:t>toate informațiile semnificative care ar putea avea un efect asupra furnizării serviciilor de criptoactive în cauză, pentru a asigura protecția intereselor clienților, în special ale deținătorilor de retail, sau buna funcționare a pieței;</w:t>
      </w:r>
    </w:p>
    <w:p w14:paraId="78148DCE" w14:textId="7777777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facă public faptul că un furnizor de servicii de criptoactive nu își îndeplinește obligațiile;</w:t>
      </w:r>
    </w:p>
    <w:p w14:paraId="47910B00" w14:textId="585C4669"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suspende sau să solicite unui furnizor de servicii de criptoactive să suspende furnizarea serviciilor de criptoactive în cazul în care </w:t>
      </w:r>
      <w:r w:rsidR="000E03DF" w:rsidRPr="00C40ED3">
        <w:rPr>
          <w:rFonts w:cs="Times New Roman"/>
          <w:sz w:val="24"/>
          <w:szCs w:val="24"/>
          <w:lang w:val="ro-MD"/>
        </w:rPr>
        <w:t>Comisia Națională</w:t>
      </w:r>
      <w:r w:rsidRPr="00C40ED3">
        <w:rPr>
          <w:rFonts w:cs="Times New Roman"/>
          <w:sz w:val="24"/>
          <w:szCs w:val="24"/>
          <w:lang w:val="ro-MD"/>
        </w:rPr>
        <w:t xml:space="preserve"> consideră că situația furnizorului de servicii de criptoactive este de așa natură încât furnizarea serviciilor de criptoactive ar prejudicia interesele clienților, în special ale deținătorilor de retail;</w:t>
      </w:r>
    </w:p>
    <w:p w14:paraId="225FDFE2" w14:textId="6608E076"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impună transferul contractelor existente unui alt furnizor de servicii de criptoactive în cazul în care autorizația furnizorului de servicii de criptoactive este retrasă în conformitate cu </w:t>
      </w:r>
      <w:r w:rsidR="00103F66" w:rsidRPr="00C40ED3">
        <w:rPr>
          <w:rFonts w:cs="Times New Roman"/>
          <w:sz w:val="24"/>
          <w:szCs w:val="24"/>
          <w:lang w:val="ro-MD"/>
        </w:rPr>
        <w:t xml:space="preserve">art. </w:t>
      </w:r>
      <w:r w:rsidR="00D2357F" w:rsidRPr="00C40ED3">
        <w:rPr>
          <w:rFonts w:cs="Times New Roman"/>
          <w:sz w:val="24"/>
          <w:szCs w:val="24"/>
          <w:lang w:val="ro-MD"/>
        </w:rPr>
        <w:t>58</w:t>
      </w:r>
      <w:r w:rsidRPr="00C40ED3">
        <w:rPr>
          <w:rFonts w:cs="Times New Roman"/>
          <w:sz w:val="24"/>
          <w:szCs w:val="24"/>
          <w:lang w:val="ro-MD"/>
        </w:rPr>
        <w:t>, sub rezerva acordului clienților și al furnizorului de servicii de criptoactive căruia urmează să îi fie transferate contractele;</w:t>
      </w:r>
    </w:p>
    <w:p w14:paraId="531CB59F" w14:textId="7777777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cazul în care există motive pentru a presupune că o persoană furnizează servicii de criptoactive fără autorizație, să dispună încetarea imediată a activității fără avertizare prealabilă sau impunerea unui termen pentru încetare;</w:t>
      </w:r>
    </w:p>
    <w:p w14:paraId="0F706A68" w14:textId="773AABAE"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solicite ofertanților, persoanelor care solicită admiterea la tranzacționare a criptoactivelor sau emitenților de tokenuri raportate la active să își modifice cartea albă pentru criptoactive sau să își modifice din nou cartea albă pentru criptoactive modificată, în cazul în care constată că cartea albă pentru criptoactive sau cartea albă pentru criptoactive modificată nu conține informațiile prevăzute la </w:t>
      </w:r>
      <w:r w:rsidR="002E6274" w:rsidRPr="00C40ED3">
        <w:rPr>
          <w:rFonts w:cs="Times New Roman"/>
          <w:sz w:val="24"/>
          <w:szCs w:val="24"/>
          <w:lang w:val="ro-MD"/>
        </w:rPr>
        <w:t xml:space="preserve">art. </w:t>
      </w:r>
      <w:r w:rsidRPr="00C40ED3">
        <w:rPr>
          <w:rFonts w:cs="Times New Roman"/>
          <w:sz w:val="24"/>
          <w:szCs w:val="24"/>
          <w:lang w:val="ro-MD"/>
        </w:rPr>
        <w:t>6, 19;</w:t>
      </w:r>
    </w:p>
    <w:p w14:paraId="66AEE2DB" w14:textId="336EF281"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 xml:space="preserve">să solicite ofertanților, persoanelor care solicită admiterea la tranzacționare a criptoactivelor sau emitenților de tokenuri raportate la active să își modifice comunicările cu caracter publicitar în cazul în care constată că comunicările cu acestea nu respectă cerințele prevăzute la </w:t>
      </w:r>
      <w:r w:rsidR="002E6274" w:rsidRPr="00C40ED3">
        <w:rPr>
          <w:rFonts w:cs="Times New Roman"/>
          <w:sz w:val="24"/>
          <w:szCs w:val="24"/>
          <w:lang w:val="ro-MD"/>
        </w:rPr>
        <w:t xml:space="preserve">art. </w:t>
      </w:r>
      <w:r w:rsidRPr="00C40ED3">
        <w:rPr>
          <w:rFonts w:cs="Times New Roman"/>
          <w:sz w:val="24"/>
          <w:szCs w:val="24"/>
          <w:lang w:val="ro-MD"/>
        </w:rPr>
        <w:t>7, 29;</w:t>
      </w:r>
    </w:p>
    <w:p w14:paraId="5E41EBE9" w14:textId="15E57DE4"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solicite ofertanților, persoanelor care solicită admiterea la tranzacționare a criptoactivelor sau emitenților de tokenuri raportate la active să includă informații suplimentare în cărțile lor albe pentru criptoactive, atunci când acest lucru este necesar pentru stabilitatea financiară sau pentru protecția intereselor deținătorilor de criptoactive, în special ale deținătorilor de retail;</w:t>
      </w:r>
    </w:p>
    <w:p w14:paraId="22042941" w14:textId="201B61D5"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suspende o ofertă publică sau o admitere la tranzacționare de criptoactive timp de cel mult 30 de zile lucrătoare consecutive, de fiecare dată când</w:t>
      </w:r>
      <w:r w:rsidR="00514726" w:rsidRPr="00C40ED3">
        <w:rPr>
          <w:rFonts w:cs="Times New Roman"/>
          <w:sz w:val="24"/>
          <w:szCs w:val="24"/>
          <w:lang w:val="ro-MD"/>
        </w:rPr>
        <w:t xml:space="preserve"> Comisia Națională</w:t>
      </w:r>
      <w:r w:rsidRPr="00C40ED3">
        <w:rPr>
          <w:rFonts w:cs="Times New Roman"/>
          <w:sz w:val="24"/>
          <w:szCs w:val="24"/>
          <w:lang w:val="ro-MD"/>
        </w:rPr>
        <w:t xml:space="preserve"> </w:t>
      </w:r>
      <w:r w:rsidR="0044744D" w:rsidRPr="00C40ED3">
        <w:rPr>
          <w:rFonts w:cs="Times New Roman"/>
          <w:sz w:val="24"/>
          <w:szCs w:val="24"/>
          <w:lang w:val="ro-MD"/>
        </w:rPr>
        <w:t xml:space="preserve">are </w:t>
      </w:r>
      <w:r w:rsidRPr="00C40ED3">
        <w:rPr>
          <w:rFonts w:cs="Times New Roman"/>
          <w:sz w:val="24"/>
          <w:szCs w:val="24"/>
          <w:lang w:val="ro-MD"/>
        </w:rPr>
        <w:t xml:space="preserve">motive întemeiate să suspecteze încălcarea </w:t>
      </w:r>
      <w:r w:rsidR="00785AB9" w:rsidRPr="00C40ED3">
        <w:rPr>
          <w:rFonts w:cs="Times New Roman"/>
          <w:sz w:val="24"/>
          <w:szCs w:val="24"/>
          <w:lang w:val="ro-MD"/>
        </w:rPr>
        <w:t>prezentei legi</w:t>
      </w:r>
      <w:r w:rsidRPr="00C40ED3">
        <w:rPr>
          <w:rFonts w:cs="Times New Roman"/>
          <w:sz w:val="24"/>
          <w:szCs w:val="24"/>
          <w:lang w:val="ro-MD"/>
        </w:rPr>
        <w:t>;</w:t>
      </w:r>
    </w:p>
    <w:p w14:paraId="14AF73C3" w14:textId="27C89F01"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interzică o ofertă publică sau o admitere la tranzacționare de criptoactive în cazul în care </w:t>
      </w:r>
      <w:r w:rsidR="00514726" w:rsidRPr="00C40ED3">
        <w:rPr>
          <w:rFonts w:cs="Times New Roman"/>
          <w:sz w:val="24"/>
          <w:szCs w:val="24"/>
          <w:lang w:val="ro-MD"/>
        </w:rPr>
        <w:t xml:space="preserve">Comisia Națională </w:t>
      </w:r>
      <w:r w:rsidRPr="00C40ED3">
        <w:rPr>
          <w:rFonts w:cs="Times New Roman"/>
          <w:sz w:val="24"/>
          <w:szCs w:val="24"/>
          <w:lang w:val="ro-MD"/>
        </w:rPr>
        <w:t xml:space="preserve">constată încălcarea </w:t>
      </w:r>
      <w:r w:rsidR="00785AB9" w:rsidRPr="00C40ED3">
        <w:rPr>
          <w:rFonts w:cs="Times New Roman"/>
          <w:sz w:val="24"/>
          <w:szCs w:val="24"/>
          <w:lang w:val="ro-MD"/>
        </w:rPr>
        <w:t>prezentei legi</w:t>
      </w:r>
      <w:r w:rsidRPr="00C40ED3">
        <w:rPr>
          <w:rFonts w:cs="Times New Roman"/>
          <w:sz w:val="24"/>
          <w:szCs w:val="24"/>
          <w:lang w:val="ro-MD"/>
        </w:rPr>
        <w:t xml:space="preserve"> sau au motive întemeiate să suspecteze că ace</w:t>
      </w:r>
      <w:r w:rsidR="00785AB9" w:rsidRPr="00C40ED3">
        <w:rPr>
          <w:rFonts w:cs="Times New Roman"/>
          <w:sz w:val="24"/>
          <w:szCs w:val="24"/>
          <w:lang w:val="ro-MD"/>
        </w:rPr>
        <w:t>a</w:t>
      </w:r>
      <w:r w:rsidRPr="00C40ED3">
        <w:rPr>
          <w:rFonts w:cs="Times New Roman"/>
          <w:sz w:val="24"/>
          <w:szCs w:val="24"/>
          <w:lang w:val="ro-MD"/>
        </w:rPr>
        <w:t>sta va fi încălcat</w:t>
      </w:r>
      <w:r w:rsidR="00785AB9" w:rsidRPr="00C40ED3">
        <w:rPr>
          <w:rFonts w:cs="Times New Roman"/>
          <w:sz w:val="24"/>
          <w:szCs w:val="24"/>
          <w:lang w:val="ro-MD"/>
        </w:rPr>
        <w:t>ă</w:t>
      </w:r>
      <w:r w:rsidRPr="00C40ED3">
        <w:rPr>
          <w:rFonts w:cs="Times New Roman"/>
          <w:sz w:val="24"/>
          <w:szCs w:val="24"/>
          <w:lang w:val="ro-MD"/>
        </w:rPr>
        <w:t>;</w:t>
      </w:r>
    </w:p>
    <w:p w14:paraId="29F8CED1" w14:textId="5584DF3A"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suspende sau să solicite unui furnizor de servicii de criptoactive care operează o platformă de tranzacționare pentru criptoactive să suspende tranzacționarea criptoactivelor pentru o perioadă de cel mult 30 de zile lucrătoare consecutive, de fiecare dată când </w:t>
      </w:r>
      <w:r w:rsidR="00514726" w:rsidRPr="00C40ED3">
        <w:rPr>
          <w:rFonts w:cs="Times New Roman"/>
          <w:sz w:val="24"/>
          <w:szCs w:val="24"/>
          <w:lang w:val="ro-MD"/>
        </w:rPr>
        <w:t>Comisia Națională</w:t>
      </w:r>
      <w:r w:rsidR="00514726" w:rsidRPr="00C40ED3" w:rsidDel="0044744D">
        <w:rPr>
          <w:rFonts w:cs="Times New Roman"/>
          <w:sz w:val="24"/>
          <w:szCs w:val="24"/>
          <w:lang w:val="ro-MD"/>
        </w:rPr>
        <w:t xml:space="preserve"> </w:t>
      </w:r>
      <w:r w:rsidR="0044744D" w:rsidRPr="00C40ED3">
        <w:rPr>
          <w:rFonts w:cs="Times New Roman"/>
          <w:sz w:val="24"/>
          <w:szCs w:val="24"/>
          <w:lang w:val="ro-MD"/>
        </w:rPr>
        <w:t xml:space="preserve">are </w:t>
      </w:r>
      <w:r w:rsidRPr="00C40ED3">
        <w:rPr>
          <w:rFonts w:cs="Times New Roman"/>
          <w:sz w:val="24"/>
          <w:szCs w:val="24"/>
          <w:lang w:val="ro-MD"/>
        </w:rPr>
        <w:t xml:space="preserve">motive întemeiate să suspecteze încălcarea </w:t>
      </w:r>
      <w:r w:rsidR="00785AB9" w:rsidRPr="00C40ED3">
        <w:rPr>
          <w:rFonts w:cs="Times New Roman"/>
          <w:sz w:val="24"/>
          <w:szCs w:val="24"/>
          <w:lang w:val="ro-MD"/>
        </w:rPr>
        <w:t>prezentei legi</w:t>
      </w:r>
      <w:r w:rsidRPr="00C40ED3">
        <w:rPr>
          <w:rFonts w:cs="Times New Roman"/>
          <w:sz w:val="24"/>
          <w:szCs w:val="24"/>
          <w:lang w:val="ro-MD"/>
        </w:rPr>
        <w:t>;</w:t>
      </w:r>
    </w:p>
    <w:p w14:paraId="4922ECA3" w14:textId="65748C69"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interzică tranzacționarea de criptoactive pe o platformă de tranzacționare pentru criptoactive în cazul în care</w:t>
      </w:r>
      <w:r w:rsidR="00514726" w:rsidRPr="00C40ED3">
        <w:rPr>
          <w:rFonts w:cs="Times New Roman"/>
          <w:sz w:val="24"/>
          <w:szCs w:val="24"/>
          <w:lang w:val="ro-MD"/>
        </w:rPr>
        <w:t xml:space="preserve"> Comisia Națională</w:t>
      </w:r>
      <w:r w:rsidRPr="00C40ED3">
        <w:rPr>
          <w:rFonts w:cs="Times New Roman"/>
          <w:sz w:val="24"/>
          <w:szCs w:val="24"/>
          <w:lang w:val="ro-MD"/>
        </w:rPr>
        <w:t xml:space="preserve"> constată încălcarea </w:t>
      </w:r>
      <w:r w:rsidR="00785AB9" w:rsidRPr="00C40ED3">
        <w:rPr>
          <w:rFonts w:cs="Times New Roman"/>
          <w:sz w:val="24"/>
          <w:szCs w:val="24"/>
          <w:lang w:val="ro-MD"/>
        </w:rPr>
        <w:t>prezentei legi</w:t>
      </w:r>
      <w:r w:rsidRPr="00C40ED3">
        <w:rPr>
          <w:rFonts w:cs="Times New Roman"/>
          <w:sz w:val="24"/>
          <w:szCs w:val="24"/>
          <w:lang w:val="ro-MD"/>
        </w:rPr>
        <w:t xml:space="preserve"> sau </w:t>
      </w:r>
      <w:r w:rsidR="0044744D" w:rsidRPr="00C40ED3">
        <w:rPr>
          <w:rFonts w:cs="Times New Roman"/>
          <w:sz w:val="24"/>
          <w:szCs w:val="24"/>
          <w:lang w:val="ro-MD"/>
        </w:rPr>
        <w:t xml:space="preserve">are </w:t>
      </w:r>
      <w:r w:rsidRPr="00C40ED3">
        <w:rPr>
          <w:rFonts w:cs="Times New Roman"/>
          <w:sz w:val="24"/>
          <w:szCs w:val="24"/>
          <w:lang w:val="ro-MD"/>
        </w:rPr>
        <w:t>motive întemeiate să suspecteze că ace</w:t>
      </w:r>
      <w:r w:rsidR="00785AB9" w:rsidRPr="00C40ED3">
        <w:rPr>
          <w:rFonts w:cs="Times New Roman"/>
          <w:sz w:val="24"/>
          <w:szCs w:val="24"/>
          <w:lang w:val="ro-MD"/>
        </w:rPr>
        <w:t>a</w:t>
      </w:r>
      <w:r w:rsidRPr="00C40ED3">
        <w:rPr>
          <w:rFonts w:cs="Times New Roman"/>
          <w:sz w:val="24"/>
          <w:szCs w:val="24"/>
          <w:lang w:val="ro-MD"/>
        </w:rPr>
        <w:t>sta va fi încălcat</w:t>
      </w:r>
      <w:r w:rsidR="00785AB9" w:rsidRPr="00C40ED3">
        <w:rPr>
          <w:rFonts w:cs="Times New Roman"/>
          <w:sz w:val="24"/>
          <w:szCs w:val="24"/>
          <w:lang w:val="ro-MD"/>
        </w:rPr>
        <w:t>ă</w:t>
      </w:r>
      <w:r w:rsidRPr="00C40ED3">
        <w:rPr>
          <w:rFonts w:cs="Times New Roman"/>
          <w:sz w:val="24"/>
          <w:szCs w:val="24"/>
          <w:lang w:val="ro-MD"/>
        </w:rPr>
        <w:t>;</w:t>
      </w:r>
    </w:p>
    <w:p w14:paraId="5BDCF258" w14:textId="640DCD09"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suspende sau să interzică comunicările cu caracter publicitar în cazul în care</w:t>
      </w:r>
      <w:r w:rsidR="00514726" w:rsidRPr="00C40ED3">
        <w:rPr>
          <w:rFonts w:cs="Times New Roman"/>
          <w:sz w:val="24"/>
          <w:szCs w:val="24"/>
          <w:lang w:val="ro-MD"/>
        </w:rPr>
        <w:t xml:space="preserve"> Comisia Națională</w:t>
      </w:r>
      <w:r w:rsidRPr="00C40ED3">
        <w:rPr>
          <w:rFonts w:cs="Times New Roman"/>
          <w:sz w:val="24"/>
          <w:szCs w:val="24"/>
          <w:lang w:val="ro-MD"/>
        </w:rPr>
        <w:t xml:space="preserve"> a</w:t>
      </w:r>
      <w:r w:rsidR="0044744D" w:rsidRPr="00C40ED3">
        <w:rPr>
          <w:rFonts w:cs="Times New Roman"/>
          <w:sz w:val="24"/>
          <w:szCs w:val="24"/>
          <w:lang w:val="ro-MD"/>
        </w:rPr>
        <w:t>re</w:t>
      </w:r>
      <w:r w:rsidRPr="00C40ED3">
        <w:rPr>
          <w:rFonts w:cs="Times New Roman"/>
          <w:sz w:val="24"/>
          <w:szCs w:val="24"/>
          <w:lang w:val="ro-MD"/>
        </w:rPr>
        <w:t xml:space="preserve">u motive întemeiate să suspecteze că </w:t>
      </w:r>
      <w:r w:rsidR="00785AB9" w:rsidRPr="00C40ED3">
        <w:rPr>
          <w:rFonts w:cs="Times New Roman"/>
          <w:sz w:val="24"/>
          <w:szCs w:val="24"/>
          <w:lang w:val="ro-MD"/>
        </w:rPr>
        <w:t>prezenta lege</w:t>
      </w:r>
      <w:r w:rsidRPr="00C40ED3">
        <w:rPr>
          <w:rFonts w:cs="Times New Roman"/>
          <w:sz w:val="24"/>
          <w:szCs w:val="24"/>
          <w:lang w:val="ro-MD"/>
        </w:rPr>
        <w:t xml:space="preserve"> a fost încălcat</w:t>
      </w:r>
      <w:r w:rsidR="00785AB9" w:rsidRPr="00C40ED3">
        <w:rPr>
          <w:rFonts w:cs="Times New Roman"/>
          <w:sz w:val="24"/>
          <w:szCs w:val="24"/>
          <w:lang w:val="ro-MD"/>
        </w:rPr>
        <w:t>ă</w:t>
      </w:r>
      <w:r w:rsidRPr="00C40ED3">
        <w:rPr>
          <w:rFonts w:cs="Times New Roman"/>
          <w:sz w:val="24"/>
          <w:szCs w:val="24"/>
          <w:lang w:val="ro-MD"/>
        </w:rPr>
        <w:t>;</w:t>
      </w:r>
    </w:p>
    <w:p w14:paraId="4649FE99" w14:textId="5B73B800"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solicite ofertanților, persoanelor care solicită admiterea la tranzacționare a criptoactivelor, emitenților de tokenuri raportate la active sau furnizorilor relevanți de servicii de criptoactive să înceteze sau să suspende comunicările cu caracter publicitar timp de cel mult 30 de zile lucrătoare consecutive, de fiecare dată când </w:t>
      </w:r>
      <w:r w:rsidR="00514726" w:rsidRPr="00C40ED3">
        <w:rPr>
          <w:rFonts w:cs="Times New Roman"/>
          <w:sz w:val="24"/>
          <w:szCs w:val="24"/>
          <w:lang w:val="ro-MD"/>
        </w:rPr>
        <w:t>Comisia Națională</w:t>
      </w:r>
      <w:r w:rsidR="00514726" w:rsidRPr="00C40ED3" w:rsidDel="0044744D">
        <w:rPr>
          <w:rFonts w:cs="Times New Roman"/>
          <w:sz w:val="24"/>
          <w:szCs w:val="24"/>
          <w:lang w:val="ro-MD"/>
        </w:rPr>
        <w:t xml:space="preserve"> </w:t>
      </w:r>
      <w:r w:rsidR="0044744D" w:rsidRPr="00C40ED3">
        <w:rPr>
          <w:rFonts w:cs="Times New Roman"/>
          <w:sz w:val="24"/>
          <w:szCs w:val="24"/>
          <w:lang w:val="ro-MD"/>
        </w:rPr>
        <w:t xml:space="preserve">are </w:t>
      </w:r>
      <w:r w:rsidRPr="00C40ED3">
        <w:rPr>
          <w:rFonts w:cs="Times New Roman"/>
          <w:sz w:val="24"/>
          <w:szCs w:val="24"/>
          <w:lang w:val="ro-MD"/>
        </w:rPr>
        <w:t xml:space="preserve">motive întemeiate să suspecteze încălcarea </w:t>
      </w:r>
      <w:r w:rsidR="00785AB9" w:rsidRPr="00C40ED3">
        <w:rPr>
          <w:rFonts w:cs="Times New Roman"/>
          <w:sz w:val="24"/>
          <w:szCs w:val="24"/>
          <w:lang w:val="ro-MD"/>
        </w:rPr>
        <w:t>prezentei legi</w:t>
      </w:r>
      <w:r w:rsidRPr="00C40ED3">
        <w:rPr>
          <w:rFonts w:cs="Times New Roman"/>
          <w:sz w:val="24"/>
          <w:szCs w:val="24"/>
          <w:lang w:val="ro-MD"/>
        </w:rPr>
        <w:t>;</w:t>
      </w:r>
    </w:p>
    <w:p w14:paraId="1FB90B40" w14:textId="0166C51A"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facă public faptul că un ofertant, o persoană care solicită admiterea la tranzacționare a unui criptoactiv sau un emitent al unui token raportat la active nu își îndeplinește obligațiile;</w:t>
      </w:r>
    </w:p>
    <w:p w14:paraId="18F15DA9" w14:textId="57DB3795"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w:t>
      </w:r>
      <w:r w:rsidR="0044744D" w:rsidRPr="00C40ED3">
        <w:rPr>
          <w:rFonts w:cs="Times New Roman"/>
          <w:sz w:val="24"/>
          <w:szCs w:val="24"/>
          <w:lang w:val="ro-MD"/>
        </w:rPr>
        <w:t>dezvăluie</w:t>
      </w:r>
      <w:r w:rsidRPr="00C40ED3">
        <w:rPr>
          <w:rFonts w:cs="Times New Roman"/>
          <w:sz w:val="24"/>
          <w:szCs w:val="24"/>
          <w:lang w:val="ro-MD"/>
        </w:rPr>
        <w:t xml:space="preserve"> sau să solicite ofertantului, persoanei care solicită admiterea la tranzacționare a unui criptoactiv sau emitentului unui token raportat la active să </w:t>
      </w:r>
      <w:r w:rsidR="0091668F" w:rsidRPr="00C40ED3">
        <w:rPr>
          <w:rFonts w:cs="Times New Roman"/>
          <w:sz w:val="24"/>
          <w:szCs w:val="24"/>
          <w:lang w:val="ro-MD"/>
        </w:rPr>
        <w:t xml:space="preserve">dezvăluie sau să </w:t>
      </w:r>
      <w:r w:rsidRPr="00C40ED3">
        <w:rPr>
          <w:rFonts w:cs="Times New Roman"/>
          <w:sz w:val="24"/>
          <w:szCs w:val="24"/>
          <w:lang w:val="ro-MD"/>
        </w:rPr>
        <w:t>prezinte toate informațiile semnificative care ar putea avea un efect asupra evaluării criptoactivului oferit publicului sau admis la tranzacționare, pentru a asigura protecția intereselor deținătorilor de criptoactive, în special ale deținătorilor de retail, sau buna funcționare a pieței;</w:t>
      </w:r>
    </w:p>
    <w:p w14:paraId="7EA2D3D7" w14:textId="0FF03C61"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suspende sau să solicite furnizorului de servicii de criptoactive relevant care operează platforma de tranzacționare pentru criptoactive să suspende criptoactivele</w:t>
      </w:r>
      <w:r w:rsidR="00514726" w:rsidRPr="00C40ED3">
        <w:rPr>
          <w:rFonts w:cs="Times New Roman"/>
          <w:sz w:val="24"/>
          <w:szCs w:val="24"/>
          <w:lang w:val="ro-MD"/>
        </w:rPr>
        <w:t xml:space="preserve"> </w:t>
      </w:r>
      <w:r w:rsidRPr="00C40ED3">
        <w:rPr>
          <w:rFonts w:cs="Times New Roman"/>
          <w:sz w:val="24"/>
          <w:szCs w:val="24"/>
          <w:lang w:val="ro-MD"/>
        </w:rPr>
        <w:t>de la tranzacționare, în cazul în care consideră că situația ofertantului, a persoanei care solicită admiterea la tranzacționare a unui criptoactiv sau a emitentului unui token raportat la active sau al unui token de monedă electronică este de așa natură încât tranzacționarea ar prejudicia interesele deținătorilor de criptoactive, în special ale deținătorilor de retail;</w:t>
      </w:r>
    </w:p>
    <w:p w14:paraId="47A5C8D4" w14:textId="21E8F14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atunci când există motive pentru a presupune că o persoană emite tokenuri raportate la active fără autorizație sau că o persoană oferă criptoactive sau solicită admiterea la tranzacționare de criptoactive, altele decât tokenuri raportate la active sau tokenuri de monedă electronică,</w:t>
      </w:r>
      <w:r w:rsidR="00F64CA6" w:rsidRPr="00C40ED3">
        <w:rPr>
          <w:rFonts w:cs="Times New Roman"/>
          <w:sz w:val="24"/>
          <w:szCs w:val="24"/>
          <w:lang w:val="ro-MD"/>
        </w:rPr>
        <w:t xml:space="preserve"> tokenuri raportate la active</w:t>
      </w:r>
      <w:r w:rsidRPr="00C40ED3">
        <w:rPr>
          <w:rFonts w:cs="Times New Roman"/>
          <w:sz w:val="24"/>
          <w:szCs w:val="24"/>
          <w:lang w:val="ro-MD"/>
        </w:rPr>
        <w:t xml:space="preserve"> fără a fi notificat o carte albă pentru criptoactivele respective în conformitate cu </w:t>
      </w:r>
      <w:r w:rsidR="00B558D7" w:rsidRPr="00C40ED3">
        <w:rPr>
          <w:rFonts w:cs="Times New Roman"/>
          <w:sz w:val="24"/>
          <w:szCs w:val="24"/>
          <w:lang w:val="ro-MD"/>
        </w:rPr>
        <w:t xml:space="preserve">art. </w:t>
      </w:r>
      <w:r w:rsidRPr="00C40ED3">
        <w:rPr>
          <w:rFonts w:cs="Times New Roman"/>
          <w:sz w:val="24"/>
          <w:szCs w:val="24"/>
          <w:lang w:val="ro-MD"/>
        </w:rPr>
        <w:t>8,</w:t>
      </w:r>
      <w:r w:rsidR="00F64CA6" w:rsidRPr="00C40ED3">
        <w:rPr>
          <w:rFonts w:cs="Times New Roman"/>
          <w:sz w:val="24"/>
          <w:szCs w:val="24"/>
          <w:lang w:val="ro-MD"/>
        </w:rPr>
        <w:t xml:space="preserve"> 17, 18,</w:t>
      </w:r>
      <w:r w:rsidRPr="00C40ED3">
        <w:rPr>
          <w:rFonts w:cs="Times New Roman"/>
          <w:sz w:val="24"/>
          <w:szCs w:val="24"/>
          <w:lang w:val="ro-MD"/>
        </w:rPr>
        <w:t xml:space="preserve"> să dispună încetarea imediată a activității fără avertizare prealabilă sau impunerea unui termen pentru încetare;</w:t>
      </w:r>
    </w:p>
    <w:p w14:paraId="3E16523F" w14:textId="539B6DBC"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ia orice tip de măsuri</w:t>
      </w:r>
      <w:r w:rsidR="009B403A" w:rsidRPr="00C40ED3">
        <w:rPr>
          <w:rFonts w:cs="Times New Roman"/>
          <w:sz w:val="24"/>
          <w:szCs w:val="24"/>
          <w:lang w:val="ro-MD"/>
        </w:rPr>
        <w:t xml:space="preserve"> rezonabile</w:t>
      </w:r>
      <w:r w:rsidRPr="00C40ED3">
        <w:rPr>
          <w:rFonts w:cs="Times New Roman"/>
          <w:sz w:val="24"/>
          <w:szCs w:val="24"/>
          <w:lang w:val="ro-MD"/>
        </w:rPr>
        <w:t xml:space="preserve"> </w:t>
      </w:r>
      <w:r w:rsidR="004C333E" w:rsidRPr="00C40ED3">
        <w:rPr>
          <w:rFonts w:cs="Times New Roman"/>
          <w:sz w:val="24"/>
          <w:szCs w:val="24"/>
          <w:lang w:val="ro-MD"/>
        </w:rPr>
        <w:t xml:space="preserve">prevăzute de prezenta lege </w:t>
      </w:r>
      <w:r w:rsidRPr="00C40ED3">
        <w:rPr>
          <w:rFonts w:cs="Times New Roman"/>
          <w:sz w:val="24"/>
          <w:szCs w:val="24"/>
          <w:lang w:val="ro-MD"/>
        </w:rPr>
        <w:t xml:space="preserve">pentru a se asigura că un ofertant sau o persoană care solicită admiterea la tranzacționare a criptoactivelor, un emitent al unui token raportat la active sau un furnizor de servicii de criptoactive respectă </w:t>
      </w:r>
      <w:r w:rsidR="00785AB9" w:rsidRPr="00C40ED3">
        <w:rPr>
          <w:rFonts w:cs="Times New Roman"/>
          <w:sz w:val="24"/>
          <w:szCs w:val="24"/>
          <w:lang w:val="ro-MD"/>
        </w:rPr>
        <w:t>prezenta lege</w:t>
      </w:r>
      <w:r w:rsidRPr="00C40ED3">
        <w:rPr>
          <w:rFonts w:cs="Times New Roman"/>
          <w:sz w:val="24"/>
          <w:szCs w:val="24"/>
          <w:lang w:val="ro-MD"/>
        </w:rPr>
        <w:t xml:space="preserve">, inclusiv să solicite încetarea oricărei practici sau comportament pe care </w:t>
      </w:r>
      <w:r w:rsidR="009B403A" w:rsidRPr="00C40ED3">
        <w:rPr>
          <w:rFonts w:cs="Times New Roman"/>
          <w:sz w:val="24"/>
          <w:szCs w:val="24"/>
          <w:lang w:val="ro-MD"/>
        </w:rPr>
        <w:t>Comisia Națională</w:t>
      </w:r>
      <w:r w:rsidRPr="00C40ED3">
        <w:rPr>
          <w:rFonts w:cs="Times New Roman"/>
          <w:sz w:val="24"/>
          <w:szCs w:val="24"/>
          <w:lang w:val="ro-MD"/>
        </w:rPr>
        <w:t xml:space="preserve"> </w:t>
      </w:r>
      <w:r w:rsidR="0015325C" w:rsidRPr="00C40ED3">
        <w:rPr>
          <w:rFonts w:cs="Times New Roman"/>
          <w:sz w:val="24"/>
          <w:szCs w:val="24"/>
          <w:lang w:val="ro-MD"/>
        </w:rPr>
        <w:t xml:space="preserve">le </w:t>
      </w:r>
      <w:r w:rsidRPr="00C40ED3">
        <w:rPr>
          <w:rFonts w:cs="Times New Roman"/>
          <w:sz w:val="24"/>
          <w:szCs w:val="24"/>
          <w:lang w:val="ro-MD"/>
        </w:rPr>
        <w:t xml:space="preserve">consideră contrar </w:t>
      </w:r>
      <w:r w:rsidR="00785AB9" w:rsidRPr="00C40ED3">
        <w:rPr>
          <w:rFonts w:cs="Times New Roman"/>
          <w:sz w:val="24"/>
          <w:szCs w:val="24"/>
          <w:lang w:val="ro-MD"/>
        </w:rPr>
        <w:t>prezentei legi</w:t>
      </w:r>
      <w:r w:rsidRPr="00C40ED3">
        <w:rPr>
          <w:rFonts w:cs="Times New Roman"/>
          <w:sz w:val="24"/>
          <w:szCs w:val="24"/>
          <w:lang w:val="ro-MD"/>
        </w:rPr>
        <w:t>;</w:t>
      </w:r>
    </w:p>
    <w:p w14:paraId="795DFD92" w14:textId="4A66FBEF"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efectueze </w:t>
      </w:r>
      <w:r w:rsidR="00A3050E" w:rsidRPr="00C40ED3">
        <w:rPr>
          <w:rFonts w:cs="Times New Roman"/>
          <w:sz w:val="24"/>
          <w:szCs w:val="24"/>
          <w:lang w:val="ro-MD"/>
        </w:rPr>
        <w:t xml:space="preserve">controale, </w:t>
      </w:r>
      <w:r w:rsidRPr="00C40ED3">
        <w:rPr>
          <w:rFonts w:cs="Times New Roman"/>
          <w:sz w:val="24"/>
          <w:szCs w:val="24"/>
          <w:lang w:val="ro-MD"/>
        </w:rPr>
        <w:t xml:space="preserve">inspecții sau investigații la fața locului în alte locații decât reședințele private ale persoanelor fizice și, în acest scop, să </w:t>
      </w:r>
      <w:r w:rsidR="00C45791" w:rsidRPr="00C40ED3">
        <w:rPr>
          <w:rFonts w:cs="Times New Roman"/>
          <w:sz w:val="24"/>
          <w:szCs w:val="24"/>
          <w:lang w:val="ro-MD"/>
        </w:rPr>
        <w:t xml:space="preserve">intre </w:t>
      </w:r>
      <w:r w:rsidRPr="00C40ED3">
        <w:rPr>
          <w:rFonts w:cs="Times New Roman"/>
          <w:sz w:val="24"/>
          <w:szCs w:val="24"/>
          <w:lang w:val="ro-MD"/>
        </w:rPr>
        <w:t xml:space="preserve">în </w:t>
      </w:r>
      <w:r w:rsidR="006A39CB" w:rsidRPr="00C40ED3">
        <w:rPr>
          <w:rFonts w:cs="Times New Roman"/>
          <w:sz w:val="24"/>
          <w:szCs w:val="24"/>
          <w:lang w:val="ro-MD"/>
        </w:rPr>
        <w:t xml:space="preserve">sedii sau încăperi </w:t>
      </w:r>
      <w:r w:rsidRPr="00C40ED3">
        <w:rPr>
          <w:rFonts w:cs="Times New Roman"/>
          <w:sz w:val="24"/>
          <w:szCs w:val="24"/>
          <w:lang w:val="ro-MD"/>
        </w:rPr>
        <w:t xml:space="preserve">pentru a avea acces la </w:t>
      </w:r>
      <w:r w:rsidR="00D75BF7" w:rsidRPr="00C40ED3">
        <w:rPr>
          <w:rFonts w:cs="Times New Roman"/>
          <w:sz w:val="24"/>
          <w:szCs w:val="24"/>
          <w:lang w:val="ro-MD"/>
        </w:rPr>
        <w:t xml:space="preserve">informații, </w:t>
      </w:r>
      <w:r w:rsidR="004F7243" w:rsidRPr="00C40ED3">
        <w:rPr>
          <w:rFonts w:cs="Times New Roman"/>
          <w:sz w:val="24"/>
          <w:szCs w:val="24"/>
          <w:lang w:val="ro-MD"/>
        </w:rPr>
        <w:t xml:space="preserve">la </w:t>
      </w:r>
      <w:r w:rsidRPr="00C40ED3">
        <w:rPr>
          <w:rFonts w:cs="Times New Roman"/>
          <w:sz w:val="24"/>
          <w:szCs w:val="24"/>
          <w:lang w:val="ro-MD"/>
        </w:rPr>
        <w:t>documente și la alte date sub orice formă</w:t>
      </w:r>
      <w:r w:rsidR="00C45791" w:rsidRPr="00C40ED3">
        <w:rPr>
          <w:rFonts w:cs="Times New Roman"/>
          <w:sz w:val="24"/>
          <w:szCs w:val="24"/>
          <w:lang w:val="ro-MD"/>
        </w:rPr>
        <w:t xml:space="preserve"> sau la sistemele informaționale şi de a solicita prezentarea de informații din bazele de date aferente</w:t>
      </w:r>
      <w:r w:rsidR="00A3050E" w:rsidRPr="00C40ED3">
        <w:rPr>
          <w:rFonts w:cs="Times New Roman"/>
          <w:sz w:val="24"/>
          <w:szCs w:val="24"/>
          <w:lang w:val="ro-MD"/>
        </w:rPr>
        <w:t xml:space="preserve">, pentru a verifica respectarea prevederilor prezentei legi şi ale actelor normative ale Comisiei </w:t>
      </w:r>
      <w:r w:rsidR="008D23A4" w:rsidRPr="00C40ED3">
        <w:rPr>
          <w:rFonts w:cs="Times New Roman"/>
          <w:sz w:val="24"/>
          <w:szCs w:val="24"/>
          <w:lang w:val="ro-MD"/>
        </w:rPr>
        <w:t>Naționale</w:t>
      </w:r>
      <w:r w:rsidRPr="00C40ED3">
        <w:rPr>
          <w:rFonts w:cs="Times New Roman"/>
          <w:sz w:val="24"/>
          <w:szCs w:val="24"/>
          <w:lang w:val="ro-MD"/>
        </w:rPr>
        <w:t>;</w:t>
      </w:r>
    </w:p>
    <w:p w14:paraId="25D5BD35" w14:textId="03596401"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să </w:t>
      </w:r>
      <w:r w:rsidR="00CC5EEB" w:rsidRPr="00C40ED3">
        <w:rPr>
          <w:rFonts w:cs="Times New Roman"/>
          <w:sz w:val="24"/>
          <w:szCs w:val="24"/>
          <w:lang w:val="ro-MD"/>
        </w:rPr>
        <w:t xml:space="preserve">numească sau să atragă în cadrul </w:t>
      </w:r>
      <w:r w:rsidR="00D10A60" w:rsidRPr="00C40ED3">
        <w:rPr>
          <w:rFonts w:cs="Times New Roman"/>
          <w:sz w:val="24"/>
          <w:szCs w:val="24"/>
          <w:lang w:val="ro-MD"/>
        </w:rPr>
        <w:t xml:space="preserve">controalelor, inspecțiilor </w:t>
      </w:r>
      <w:r w:rsidRPr="00C40ED3">
        <w:rPr>
          <w:rFonts w:cs="Times New Roman"/>
          <w:sz w:val="24"/>
          <w:szCs w:val="24"/>
          <w:lang w:val="ro-MD"/>
        </w:rPr>
        <w:t>sau investigații</w:t>
      </w:r>
      <w:r w:rsidR="00CC5EEB" w:rsidRPr="00C40ED3">
        <w:rPr>
          <w:rFonts w:cs="Times New Roman"/>
          <w:sz w:val="24"/>
          <w:szCs w:val="24"/>
          <w:lang w:val="ro-MD"/>
        </w:rPr>
        <w:t>lor</w:t>
      </w:r>
      <w:r w:rsidRPr="00C40ED3">
        <w:rPr>
          <w:rFonts w:cs="Times New Roman"/>
          <w:sz w:val="24"/>
          <w:szCs w:val="24"/>
          <w:lang w:val="ro-MD"/>
        </w:rPr>
        <w:t xml:space="preserve"> </w:t>
      </w:r>
      <w:r w:rsidR="00CC5EEB" w:rsidRPr="00C40ED3">
        <w:rPr>
          <w:rFonts w:cs="Times New Roman"/>
          <w:sz w:val="24"/>
          <w:szCs w:val="24"/>
          <w:lang w:val="ro-MD"/>
        </w:rPr>
        <w:t xml:space="preserve">exercitate </w:t>
      </w:r>
      <w:r w:rsidRPr="00C40ED3">
        <w:rPr>
          <w:rFonts w:cs="Times New Roman"/>
          <w:sz w:val="24"/>
          <w:szCs w:val="24"/>
          <w:lang w:val="ro-MD"/>
        </w:rPr>
        <w:t>auditori sau experți</w:t>
      </w:r>
      <w:r w:rsidR="0015325C" w:rsidRPr="00C40ED3">
        <w:rPr>
          <w:rFonts w:cs="Times New Roman"/>
          <w:sz w:val="24"/>
          <w:szCs w:val="24"/>
          <w:lang w:val="ro-MD"/>
        </w:rPr>
        <w:t xml:space="preserve"> externi</w:t>
      </w:r>
      <w:r w:rsidR="00CC5EEB" w:rsidRPr="00C40ED3">
        <w:rPr>
          <w:rFonts w:cs="Times New Roman"/>
          <w:sz w:val="24"/>
          <w:szCs w:val="24"/>
          <w:lang w:val="ro-MD"/>
        </w:rPr>
        <w:t>, inclusiv persoane juridice</w:t>
      </w:r>
      <w:r w:rsidR="0015325C" w:rsidRPr="00C40ED3">
        <w:rPr>
          <w:rFonts w:cs="Times New Roman"/>
          <w:sz w:val="24"/>
          <w:szCs w:val="24"/>
          <w:lang w:val="ro-MD"/>
        </w:rPr>
        <w:t xml:space="preserve"> specializate</w:t>
      </w:r>
      <w:r w:rsidRPr="00C40ED3">
        <w:rPr>
          <w:rFonts w:cs="Times New Roman"/>
          <w:sz w:val="24"/>
          <w:szCs w:val="24"/>
          <w:lang w:val="ro-MD"/>
        </w:rPr>
        <w:t>;</w:t>
      </w:r>
    </w:p>
    <w:p w14:paraId="13C854C7" w14:textId="7777777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să solicite îndepărtarea unei persoane fizice din organul de conducere al unui emitent al unui token raportat la active sau al unui furnizor de servicii de criptoactive;</w:t>
      </w:r>
    </w:p>
    <w:p w14:paraId="07690474" w14:textId="32CBD419"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să solicite oricărei persoane</w:t>
      </w:r>
      <w:r w:rsidR="00B43B7A" w:rsidRPr="00C40ED3">
        <w:rPr>
          <w:rFonts w:cs="Times New Roman"/>
          <w:sz w:val="24"/>
          <w:szCs w:val="24"/>
          <w:lang w:val="ro-MD"/>
        </w:rPr>
        <w:t xml:space="preserve"> </w:t>
      </w:r>
      <w:r w:rsidR="0032225C" w:rsidRPr="00C40ED3">
        <w:rPr>
          <w:rFonts w:cs="Times New Roman"/>
          <w:sz w:val="24"/>
          <w:szCs w:val="24"/>
          <w:lang w:val="ro-MD"/>
        </w:rPr>
        <w:t>relevante</w:t>
      </w:r>
      <w:r w:rsidRPr="00C40ED3">
        <w:rPr>
          <w:rFonts w:cs="Times New Roman"/>
          <w:sz w:val="24"/>
          <w:szCs w:val="24"/>
          <w:lang w:val="ro-MD"/>
        </w:rPr>
        <w:t xml:space="preserve"> </w:t>
      </w:r>
      <w:r w:rsidR="00B43B7A" w:rsidRPr="00C40ED3">
        <w:rPr>
          <w:rFonts w:cs="Times New Roman"/>
          <w:sz w:val="24"/>
          <w:szCs w:val="24"/>
          <w:lang w:val="ro-MD"/>
        </w:rPr>
        <w:t xml:space="preserve">în temeiul prezentei legi </w:t>
      </w:r>
      <w:r w:rsidRPr="00C40ED3">
        <w:rPr>
          <w:rFonts w:cs="Times New Roman"/>
          <w:sz w:val="24"/>
          <w:szCs w:val="24"/>
          <w:lang w:val="ro-MD"/>
        </w:rPr>
        <w:t>să ia măsuri pentru a-și reduce poziția sau expunerea la criptoactive;</w:t>
      </w:r>
    </w:p>
    <w:p w14:paraId="62DC856B" w14:textId="77777777" w:rsidR="00EC4D0E" w:rsidRPr="00C40ED3" w:rsidRDefault="00EC4D0E" w:rsidP="00495187">
      <w:pPr>
        <w:pStyle w:val="Listparagraf"/>
        <w:numPr>
          <w:ilvl w:val="2"/>
          <w:numId w:val="21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cazul în care nu sunt disponibile alte mijloace eficace pentru a pune capăt încălcării </w:t>
      </w:r>
      <w:r w:rsidR="00785AB9" w:rsidRPr="00C40ED3">
        <w:rPr>
          <w:rFonts w:cs="Times New Roman"/>
          <w:sz w:val="24"/>
          <w:szCs w:val="24"/>
          <w:lang w:val="ro-MD"/>
        </w:rPr>
        <w:t>prezentei legi</w:t>
      </w:r>
      <w:r w:rsidRPr="00C40ED3">
        <w:rPr>
          <w:rFonts w:cs="Times New Roman"/>
          <w:sz w:val="24"/>
          <w:szCs w:val="24"/>
          <w:lang w:val="ro-MD"/>
        </w:rPr>
        <w:t xml:space="preserve"> și pentru a evita riscul unor prejudicii grave aduse intereselor clienților sau deținătorilor de criptoactive, să ia toate măsurile necesare, inclusiv solicitând unui terț sau unei autorități publice să pună în aplicare astfel de măsuri, pentru:</w:t>
      </w:r>
    </w:p>
    <w:p w14:paraId="40F74B50" w14:textId="77777777" w:rsidR="00EC4D0E" w:rsidRPr="00C40ED3" w:rsidRDefault="00EC4D0E" w:rsidP="00495187">
      <w:pPr>
        <w:pStyle w:val="Listparagraf"/>
        <w:numPr>
          <w:ilvl w:val="3"/>
          <w:numId w:val="2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 elimina conținutul unei interfețe online sau a restricționa accesul la aceasta sau pentru a dispune afișarea explicită a unui avertisment către clienți și deținătorii de criptoactive în momentul în care aceștia accesează interfața online;</w:t>
      </w:r>
    </w:p>
    <w:p w14:paraId="6A11160D" w14:textId="77777777" w:rsidR="00EC4D0E" w:rsidRPr="00C40ED3" w:rsidRDefault="00EC4D0E" w:rsidP="00495187">
      <w:pPr>
        <w:pStyle w:val="Listparagraf"/>
        <w:numPr>
          <w:ilvl w:val="3"/>
          <w:numId w:val="2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 dispune ca un furnizor de servicii de găzduire să elimine, să dezactiveze sau să restricționeze accesul la o interfață online; sau</w:t>
      </w:r>
    </w:p>
    <w:p w14:paraId="2C87D055" w14:textId="32EBFB3E" w:rsidR="00EC4D0E" w:rsidRPr="00C40ED3" w:rsidRDefault="00EC4D0E" w:rsidP="00866B41">
      <w:pPr>
        <w:pStyle w:val="Listparagraf"/>
        <w:numPr>
          <w:ilvl w:val="3"/>
          <w:numId w:val="2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dispune ca registrele de domenii sau operatorii de registre de domenii să șteargă un nume de domeniu complet calificat și a permite </w:t>
      </w:r>
      <w:r w:rsidR="000E03DF" w:rsidRPr="00C40ED3">
        <w:rPr>
          <w:rFonts w:cs="Times New Roman"/>
          <w:sz w:val="24"/>
          <w:szCs w:val="24"/>
          <w:lang w:val="ro-MD"/>
        </w:rPr>
        <w:t>Comisiei Naționale</w:t>
      </w:r>
      <w:r w:rsidRPr="00C40ED3">
        <w:rPr>
          <w:rFonts w:cs="Times New Roman"/>
          <w:sz w:val="24"/>
          <w:szCs w:val="24"/>
          <w:lang w:val="ro-MD"/>
        </w:rPr>
        <w:t xml:space="preserve"> să îl înregistreze;</w:t>
      </w:r>
    </w:p>
    <w:p w14:paraId="71501E06" w14:textId="22123FA9" w:rsidR="00EC4D0E" w:rsidRPr="00C40ED3" w:rsidRDefault="00EC4D0E" w:rsidP="00866B41">
      <w:pPr>
        <w:pStyle w:val="Listparagraf"/>
        <w:numPr>
          <w:ilvl w:val="0"/>
          <w:numId w:val="23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solicite emitentului unui token raportat la active, în conformitate cu </w:t>
      </w:r>
      <w:r w:rsidR="002E6274" w:rsidRPr="00C40ED3">
        <w:rPr>
          <w:rFonts w:cs="Times New Roman"/>
          <w:sz w:val="24"/>
          <w:szCs w:val="24"/>
          <w:lang w:val="ro-MD"/>
        </w:rPr>
        <w:t xml:space="preserve">art. </w:t>
      </w:r>
      <w:r w:rsidRPr="00C40ED3">
        <w:rPr>
          <w:rFonts w:cs="Times New Roman"/>
          <w:sz w:val="24"/>
          <w:szCs w:val="24"/>
          <w:lang w:val="ro-MD"/>
        </w:rPr>
        <w:t xml:space="preserve">23 </w:t>
      </w:r>
      <w:r w:rsidR="000104C7" w:rsidRPr="00C40ED3">
        <w:rPr>
          <w:rFonts w:cs="Times New Roman"/>
          <w:sz w:val="24"/>
          <w:szCs w:val="24"/>
          <w:lang w:val="ro-MD"/>
        </w:rPr>
        <w:t>alin.</w:t>
      </w:r>
      <w:r w:rsidRPr="00C40ED3">
        <w:rPr>
          <w:rFonts w:cs="Times New Roman"/>
          <w:sz w:val="24"/>
          <w:szCs w:val="24"/>
          <w:lang w:val="ro-MD"/>
        </w:rPr>
        <w:t xml:space="preserve"> (4), cu </w:t>
      </w:r>
      <w:r w:rsidR="002E6274" w:rsidRPr="00C40ED3">
        <w:rPr>
          <w:rFonts w:cs="Times New Roman"/>
          <w:sz w:val="24"/>
          <w:szCs w:val="24"/>
          <w:lang w:val="ro-MD"/>
        </w:rPr>
        <w:t xml:space="preserve">art. </w:t>
      </w:r>
      <w:r w:rsidRPr="00C40ED3">
        <w:rPr>
          <w:rFonts w:cs="Times New Roman"/>
          <w:sz w:val="24"/>
          <w:szCs w:val="24"/>
          <w:lang w:val="ro-MD"/>
        </w:rPr>
        <w:t xml:space="preserve">24 </w:t>
      </w:r>
      <w:r w:rsidR="000104C7" w:rsidRPr="00C40ED3">
        <w:rPr>
          <w:rFonts w:cs="Times New Roman"/>
          <w:sz w:val="24"/>
          <w:szCs w:val="24"/>
          <w:lang w:val="ro-MD"/>
        </w:rPr>
        <w:t>alin.</w:t>
      </w:r>
      <w:r w:rsidRPr="00C40ED3">
        <w:rPr>
          <w:rFonts w:cs="Times New Roman"/>
          <w:sz w:val="24"/>
          <w:szCs w:val="24"/>
          <w:lang w:val="ro-MD"/>
        </w:rPr>
        <w:t xml:space="preserve"> (3), să introducă o valoare nominală minimă sau să limiteze volumul emis.</w:t>
      </w:r>
    </w:p>
    <w:p w14:paraId="3AED4ACB" w14:textId="1A5F7424" w:rsidR="00080E79" w:rsidRPr="00C40ED3" w:rsidRDefault="00080E79" w:rsidP="00866B41">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Pentru a-și îndeplini atribuțiile care îi revin în temeiul </w:t>
      </w:r>
      <w:r w:rsidR="00612E23" w:rsidRPr="00C40ED3">
        <w:rPr>
          <w:rFonts w:cs="Times New Roman"/>
          <w:sz w:val="24"/>
          <w:szCs w:val="24"/>
          <w:lang w:val="ro-MD"/>
        </w:rPr>
        <w:t xml:space="preserve">capitolului </w:t>
      </w:r>
      <w:r w:rsidRPr="00C40ED3">
        <w:rPr>
          <w:rFonts w:cs="Times New Roman"/>
          <w:sz w:val="24"/>
          <w:szCs w:val="24"/>
          <w:lang w:val="ro-MD"/>
        </w:rPr>
        <w:t>IV din prezenta lege, Banca Națională, deține următoarele competențe de supraveghere</w:t>
      </w:r>
      <w:r w:rsidR="005665FA" w:rsidRPr="00C40ED3">
        <w:rPr>
          <w:rFonts w:cs="Times New Roman"/>
          <w:sz w:val="24"/>
          <w:szCs w:val="24"/>
          <w:lang w:val="ro-MD"/>
        </w:rPr>
        <w:t xml:space="preserve"> și</w:t>
      </w:r>
      <w:r w:rsidRPr="00C40ED3">
        <w:rPr>
          <w:rFonts w:cs="Times New Roman"/>
          <w:sz w:val="24"/>
          <w:szCs w:val="24"/>
          <w:lang w:val="ro-MD"/>
        </w:rPr>
        <w:t xml:space="preserve"> de control:</w:t>
      </w:r>
    </w:p>
    <w:p w14:paraId="4DCBFA9E" w14:textId="00884C6D"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solicite oricărei persoane să furnizeze informațiile și documentele pe care Banca Națională consideră că ar putea fi relevante pentru îndeplinirea sarcinilor </w:t>
      </w:r>
      <w:r w:rsidR="00213436" w:rsidRPr="00C40ED3">
        <w:rPr>
          <w:rFonts w:cs="Times New Roman"/>
          <w:sz w:val="24"/>
          <w:szCs w:val="24"/>
          <w:lang w:val="ro-MD"/>
        </w:rPr>
        <w:t>sale</w:t>
      </w:r>
      <w:r w:rsidRPr="00C40ED3">
        <w:rPr>
          <w:rFonts w:cs="Times New Roman"/>
          <w:sz w:val="24"/>
          <w:szCs w:val="24"/>
          <w:lang w:val="ro-MD"/>
        </w:rPr>
        <w:t>;</w:t>
      </w:r>
    </w:p>
    <w:p w14:paraId="0D636BA5" w14:textId="6528F5E5"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să solicite ofertanților, persoanelor care solicită admiterea la tranzacționare sau emitenților de tokenuri de monedă electronică să își modifice cartea albă pentru criptoactive</w:t>
      </w:r>
      <w:r w:rsidR="00C3355F" w:rsidRPr="00C40ED3">
        <w:rPr>
          <w:rFonts w:cs="Times New Roman"/>
          <w:color w:val="333333"/>
          <w:sz w:val="27"/>
          <w:szCs w:val="27"/>
          <w:shd w:val="clear" w:color="auto" w:fill="FFFFFF"/>
          <w:lang w:val="ro-MD"/>
        </w:rPr>
        <w:t xml:space="preserve"> </w:t>
      </w:r>
      <w:r w:rsidR="00C3355F" w:rsidRPr="00C40ED3">
        <w:rPr>
          <w:rFonts w:cs="Times New Roman"/>
          <w:sz w:val="24"/>
          <w:szCs w:val="24"/>
          <w:lang w:val="ro-MD"/>
        </w:rPr>
        <w:t>de tipul tokenurilor de monedă electronică</w:t>
      </w:r>
      <w:r w:rsidRPr="00C40ED3">
        <w:rPr>
          <w:rFonts w:cs="Times New Roman"/>
          <w:sz w:val="24"/>
          <w:szCs w:val="24"/>
          <w:lang w:val="ro-MD"/>
        </w:rPr>
        <w:t xml:space="preserve"> sau să își modifice din nou cartea albă pentru criptoactive </w:t>
      </w:r>
      <w:r w:rsidR="00C3355F" w:rsidRPr="00C40ED3">
        <w:rPr>
          <w:rFonts w:cs="Times New Roman"/>
          <w:sz w:val="24"/>
          <w:szCs w:val="24"/>
          <w:lang w:val="ro-MD"/>
        </w:rPr>
        <w:t xml:space="preserve">de tipul tokenurilor de monedă electronică </w:t>
      </w:r>
      <w:r w:rsidRPr="00C40ED3">
        <w:rPr>
          <w:rFonts w:cs="Times New Roman"/>
          <w:sz w:val="24"/>
          <w:szCs w:val="24"/>
          <w:lang w:val="ro-MD"/>
        </w:rPr>
        <w:t>modificată, în cazul în care constată că cartea albă pentru criptoactive</w:t>
      </w:r>
      <w:r w:rsidR="00C3355F" w:rsidRPr="00C40ED3">
        <w:rPr>
          <w:rFonts w:cs="Times New Roman"/>
          <w:sz w:val="24"/>
          <w:szCs w:val="24"/>
          <w:lang w:val="ro-MD"/>
        </w:rPr>
        <w:t xml:space="preserve"> de tipul tokenurilor de monedă electronică</w:t>
      </w:r>
      <w:r w:rsidRPr="00C40ED3">
        <w:rPr>
          <w:rFonts w:cs="Times New Roman"/>
          <w:sz w:val="24"/>
          <w:szCs w:val="24"/>
          <w:lang w:val="ro-MD"/>
        </w:rPr>
        <w:t xml:space="preserve"> sau cartea albă pentru criptoactive</w:t>
      </w:r>
      <w:r w:rsidR="00C3355F" w:rsidRPr="00C40ED3">
        <w:rPr>
          <w:rFonts w:cs="Times New Roman"/>
          <w:sz w:val="24"/>
          <w:szCs w:val="24"/>
          <w:lang w:val="ro-MD"/>
        </w:rPr>
        <w:t xml:space="preserve"> de tipul tokenurilor de monedă electronică</w:t>
      </w:r>
      <w:r w:rsidRPr="00C40ED3">
        <w:rPr>
          <w:rFonts w:cs="Times New Roman"/>
          <w:sz w:val="24"/>
          <w:szCs w:val="24"/>
          <w:lang w:val="ro-MD"/>
        </w:rPr>
        <w:t xml:space="preserve"> modificată nu conține informațiile prevăzute la art. 48;</w:t>
      </w:r>
    </w:p>
    <w:p w14:paraId="3A2557E2" w14:textId="5291F9B9"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solicite ofertanților, persoanelor care solicită admiterea la tranzacționare </w:t>
      </w:r>
      <w:r w:rsidR="00C3355F" w:rsidRPr="00C40ED3">
        <w:rPr>
          <w:rFonts w:cs="Times New Roman"/>
          <w:sz w:val="24"/>
          <w:szCs w:val="24"/>
          <w:lang w:val="ro-MD"/>
        </w:rPr>
        <w:t xml:space="preserve">a tokenului de monedă electronică </w:t>
      </w:r>
      <w:r w:rsidRPr="00C40ED3">
        <w:rPr>
          <w:rFonts w:cs="Times New Roman"/>
          <w:sz w:val="24"/>
          <w:szCs w:val="24"/>
          <w:lang w:val="ro-MD"/>
        </w:rPr>
        <w:t xml:space="preserve">sau emitenților de tokenuri de monedă electronică să își modifice comunicările cu caracter publicitar în cazul în care </w:t>
      </w:r>
      <w:r w:rsidR="00063833" w:rsidRPr="00C40ED3">
        <w:rPr>
          <w:rFonts w:cs="Times New Roman"/>
          <w:sz w:val="24"/>
          <w:szCs w:val="24"/>
          <w:lang w:val="ro-MD"/>
        </w:rPr>
        <w:t xml:space="preserve">Banca Națională </w:t>
      </w:r>
      <w:r w:rsidRPr="00C40ED3">
        <w:rPr>
          <w:rFonts w:cs="Times New Roman"/>
          <w:sz w:val="24"/>
          <w:szCs w:val="24"/>
          <w:lang w:val="ro-MD"/>
        </w:rPr>
        <w:t>constată că comunicările cu acestea nu respectă cerințele prevăzute la art. 50;</w:t>
      </w:r>
    </w:p>
    <w:p w14:paraId="45A942C2" w14:textId="45A7E7C4"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solicite ofertanților, persoanelor care solicită admiterea la tranzacționare </w:t>
      </w:r>
      <w:r w:rsidR="00C3355F" w:rsidRPr="00C40ED3">
        <w:rPr>
          <w:rFonts w:cs="Times New Roman"/>
          <w:sz w:val="24"/>
          <w:szCs w:val="24"/>
          <w:lang w:val="ro-MD"/>
        </w:rPr>
        <w:t xml:space="preserve">a tokenului de monedă electronică </w:t>
      </w:r>
      <w:r w:rsidRPr="00C40ED3">
        <w:rPr>
          <w:rFonts w:cs="Times New Roman"/>
          <w:sz w:val="24"/>
          <w:szCs w:val="24"/>
          <w:lang w:val="ro-MD"/>
        </w:rPr>
        <w:t xml:space="preserve">sau emitenților </w:t>
      </w:r>
      <w:r w:rsidR="008A39FE" w:rsidRPr="00C40ED3">
        <w:rPr>
          <w:rFonts w:cs="Times New Roman"/>
          <w:sz w:val="24"/>
          <w:szCs w:val="24"/>
          <w:lang w:val="ro-MD"/>
        </w:rPr>
        <w:t xml:space="preserve">de </w:t>
      </w:r>
      <w:r w:rsidRPr="00C40ED3">
        <w:rPr>
          <w:rFonts w:cs="Times New Roman"/>
          <w:sz w:val="24"/>
          <w:szCs w:val="24"/>
          <w:lang w:val="ro-MD"/>
        </w:rPr>
        <w:t>tokenuri de monedă electronică să includă informații suplimentare în cărțile lor albe pentru criptoactive</w:t>
      </w:r>
      <w:r w:rsidR="00C3355F" w:rsidRPr="00C40ED3">
        <w:rPr>
          <w:rFonts w:cs="Times New Roman"/>
          <w:sz w:val="24"/>
          <w:szCs w:val="24"/>
          <w:lang w:val="ro-MD"/>
        </w:rPr>
        <w:t xml:space="preserve"> de tipul tokenurilor de monedă electronică</w:t>
      </w:r>
      <w:r w:rsidRPr="00C40ED3">
        <w:rPr>
          <w:rFonts w:cs="Times New Roman"/>
          <w:sz w:val="24"/>
          <w:szCs w:val="24"/>
          <w:lang w:val="ro-MD"/>
        </w:rPr>
        <w:t xml:space="preserve">, atunci când acest lucru este necesar pentru stabilitatea financiară sau pentru protecția intereselor deținătorilor </w:t>
      </w:r>
      <w:r w:rsidR="00C3355F" w:rsidRPr="00C40ED3">
        <w:rPr>
          <w:rFonts w:cs="Times New Roman"/>
          <w:sz w:val="24"/>
          <w:szCs w:val="24"/>
          <w:lang w:val="ro-MD"/>
        </w:rPr>
        <w:t>de tokenuri de monedă electronică</w:t>
      </w:r>
      <w:r w:rsidRPr="00C40ED3">
        <w:rPr>
          <w:rFonts w:cs="Times New Roman"/>
          <w:sz w:val="24"/>
          <w:szCs w:val="24"/>
          <w:lang w:val="ro-MD"/>
        </w:rPr>
        <w:t>, în special ale deținătorilor de retail;</w:t>
      </w:r>
    </w:p>
    <w:p w14:paraId="0972D529" w14:textId="529A2DDC"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suspende o ofertă publică sau o admitere la tranzacționare </w:t>
      </w:r>
      <w:r w:rsidR="00C3355F" w:rsidRPr="00C40ED3">
        <w:rPr>
          <w:rFonts w:cs="Times New Roman"/>
          <w:sz w:val="24"/>
          <w:szCs w:val="24"/>
          <w:lang w:val="ro-MD"/>
        </w:rPr>
        <w:t xml:space="preserve">a tokenului de monedă electronică </w:t>
      </w:r>
      <w:r w:rsidRPr="00C40ED3">
        <w:rPr>
          <w:rFonts w:cs="Times New Roman"/>
          <w:sz w:val="24"/>
          <w:szCs w:val="24"/>
          <w:lang w:val="ro-MD"/>
        </w:rPr>
        <w:t xml:space="preserve">timp de cel mult 30 de zile lucrătoare consecutive, de fiecare dată când </w:t>
      </w:r>
      <w:r w:rsidR="00CF28B1" w:rsidRPr="00C40ED3">
        <w:rPr>
          <w:rFonts w:cs="Times New Roman"/>
          <w:sz w:val="24"/>
          <w:szCs w:val="24"/>
          <w:lang w:val="ro-MD"/>
        </w:rPr>
        <w:t xml:space="preserve">Banca Națională </w:t>
      </w:r>
      <w:r w:rsidRPr="00C40ED3">
        <w:rPr>
          <w:rFonts w:cs="Times New Roman"/>
          <w:sz w:val="24"/>
          <w:szCs w:val="24"/>
          <w:lang w:val="ro-MD"/>
        </w:rPr>
        <w:t>are motive întemeiate să suspecteze încălcarea prezentei legi;</w:t>
      </w:r>
    </w:p>
    <w:p w14:paraId="156840B7" w14:textId="117F3C41"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interzică o ofertă publică sau o admitere la tranzacționare </w:t>
      </w:r>
      <w:r w:rsidR="00C3355F" w:rsidRPr="00C40ED3">
        <w:rPr>
          <w:rFonts w:cs="Times New Roman"/>
          <w:sz w:val="24"/>
          <w:szCs w:val="24"/>
          <w:lang w:val="ro-MD"/>
        </w:rPr>
        <w:t xml:space="preserve">a tokenului de monedă electronică </w:t>
      </w:r>
      <w:r w:rsidRPr="00C40ED3">
        <w:rPr>
          <w:rFonts w:cs="Times New Roman"/>
          <w:sz w:val="24"/>
          <w:szCs w:val="24"/>
          <w:lang w:val="ro-MD"/>
        </w:rPr>
        <w:t xml:space="preserve">în cazul în care </w:t>
      </w:r>
      <w:r w:rsidR="003A65A9" w:rsidRPr="00C40ED3">
        <w:rPr>
          <w:rFonts w:cs="Times New Roman"/>
          <w:sz w:val="24"/>
          <w:szCs w:val="24"/>
          <w:lang w:val="ro-MD"/>
        </w:rPr>
        <w:t xml:space="preserve">Banca Națională </w:t>
      </w:r>
      <w:r w:rsidRPr="00C40ED3">
        <w:rPr>
          <w:rFonts w:cs="Times New Roman"/>
          <w:sz w:val="24"/>
          <w:szCs w:val="24"/>
          <w:lang w:val="ro-MD"/>
        </w:rPr>
        <w:t>constată încălcarea prezentei legi sau a</w:t>
      </w:r>
      <w:r w:rsidR="003A65A9" w:rsidRPr="00C40ED3">
        <w:rPr>
          <w:rFonts w:cs="Times New Roman"/>
          <w:sz w:val="24"/>
          <w:szCs w:val="24"/>
          <w:lang w:val="ro-MD"/>
        </w:rPr>
        <w:t>re</w:t>
      </w:r>
      <w:r w:rsidRPr="00C40ED3">
        <w:rPr>
          <w:rFonts w:cs="Times New Roman"/>
          <w:sz w:val="24"/>
          <w:szCs w:val="24"/>
          <w:lang w:val="ro-MD"/>
        </w:rPr>
        <w:t xml:space="preserve"> motive întemeiate să suspecteze că aceasta va fi încălcată;</w:t>
      </w:r>
    </w:p>
    <w:p w14:paraId="5B877682" w14:textId="754AD624"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suspende sau să solicite unui furnizor de servicii de criptoactive </w:t>
      </w:r>
      <w:r w:rsidR="00AC00ED" w:rsidRPr="00C40ED3">
        <w:rPr>
          <w:rFonts w:cs="Times New Roman"/>
          <w:sz w:val="24"/>
          <w:szCs w:val="24"/>
          <w:lang w:val="ro-MD"/>
        </w:rPr>
        <w:t xml:space="preserve">relevant </w:t>
      </w:r>
      <w:r w:rsidRPr="00C40ED3">
        <w:rPr>
          <w:rFonts w:cs="Times New Roman"/>
          <w:sz w:val="24"/>
          <w:szCs w:val="24"/>
          <w:lang w:val="ro-MD"/>
        </w:rPr>
        <w:t xml:space="preserve">care operează o platformă de tranzacționare pentru criptoactive să suspende tranzacționarea </w:t>
      </w:r>
      <w:r w:rsidR="00AC00ED" w:rsidRPr="00C40ED3">
        <w:rPr>
          <w:rFonts w:cs="Times New Roman"/>
          <w:sz w:val="24"/>
          <w:szCs w:val="24"/>
          <w:lang w:val="ro-MD"/>
        </w:rPr>
        <w:t xml:space="preserve">unui </w:t>
      </w:r>
      <w:r w:rsidR="00C3355F" w:rsidRPr="00C40ED3">
        <w:rPr>
          <w:rFonts w:cs="Times New Roman"/>
          <w:sz w:val="24"/>
          <w:szCs w:val="24"/>
          <w:lang w:val="ro-MD"/>
        </w:rPr>
        <w:t>token de monedă electronică</w:t>
      </w:r>
      <w:r w:rsidRPr="00C40ED3">
        <w:rPr>
          <w:rFonts w:cs="Times New Roman"/>
          <w:sz w:val="24"/>
          <w:szCs w:val="24"/>
          <w:lang w:val="ro-MD"/>
        </w:rPr>
        <w:t xml:space="preserve"> pentru o perioadă de cel mult 30 de zile lucrătoare consecutive, de fiecare dată când </w:t>
      </w:r>
      <w:r w:rsidR="003A65A9" w:rsidRPr="00C40ED3">
        <w:rPr>
          <w:rFonts w:cs="Times New Roman"/>
          <w:sz w:val="24"/>
          <w:szCs w:val="24"/>
          <w:lang w:val="ro-MD"/>
        </w:rPr>
        <w:t xml:space="preserve">Banca Națională </w:t>
      </w:r>
      <w:r w:rsidRPr="00C40ED3">
        <w:rPr>
          <w:rFonts w:cs="Times New Roman"/>
          <w:sz w:val="24"/>
          <w:szCs w:val="24"/>
          <w:lang w:val="ro-MD"/>
        </w:rPr>
        <w:t>a</w:t>
      </w:r>
      <w:r w:rsidR="003A65A9" w:rsidRPr="00C40ED3">
        <w:rPr>
          <w:rFonts w:cs="Times New Roman"/>
          <w:sz w:val="24"/>
          <w:szCs w:val="24"/>
          <w:lang w:val="ro-MD"/>
        </w:rPr>
        <w:t>re</w:t>
      </w:r>
      <w:r w:rsidRPr="00C40ED3">
        <w:rPr>
          <w:rFonts w:cs="Times New Roman"/>
          <w:sz w:val="24"/>
          <w:szCs w:val="24"/>
          <w:lang w:val="ro-MD"/>
        </w:rPr>
        <w:t xml:space="preserve"> motive întemeiate să suspecteze încălcarea prezentei legi;</w:t>
      </w:r>
    </w:p>
    <w:p w14:paraId="76DA44BF" w14:textId="56A19E61"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interzică tranzacționarea </w:t>
      </w:r>
      <w:r w:rsidR="0091668F" w:rsidRPr="00C40ED3">
        <w:rPr>
          <w:rFonts w:cs="Times New Roman"/>
          <w:sz w:val="24"/>
          <w:szCs w:val="24"/>
          <w:lang w:val="ro-MD"/>
        </w:rPr>
        <w:t xml:space="preserve">unui token de monedă electronică </w:t>
      </w:r>
      <w:r w:rsidRPr="00C40ED3">
        <w:rPr>
          <w:rFonts w:cs="Times New Roman"/>
          <w:sz w:val="24"/>
          <w:szCs w:val="24"/>
          <w:lang w:val="ro-MD"/>
        </w:rPr>
        <w:t>pe o platformă de tranzacționare pentru criptoactive în cazul în care</w:t>
      </w:r>
      <w:r w:rsidR="003A65A9" w:rsidRPr="00C40ED3">
        <w:rPr>
          <w:rFonts w:cs="Times New Roman"/>
          <w:lang w:val="ro-MD"/>
        </w:rPr>
        <w:t xml:space="preserve"> </w:t>
      </w:r>
      <w:r w:rsidR="003A65A9" w:rsidRPr="00C40ED3">
        <w:rPr>
          <w:rFonts w:cs="Times New Roman"/>
          <w:sz w:val="24"/>
          <w:szCs w:val="24"/>
          <w:lang w:val="ro-MD"/>
        </w:rPr>
        <w:t>Banca Națională</w:t>
      </w:r>
      <w:r w:rsidRPr="00C40ED3">
        <w:rPr>
          <w:rFonts w:cs="Times New Roman"/>
          <w:sz w:val="24"/>
          <w:szCs w:val="24"/>
          <w:lang w:val="ro-MD"/>
        </w:rPr>
        <w:t xml:space="preserve"> constată încălcarea prezentei legi sau are motive întemeiate să suspecteze că aceasta va fi încălcată;</w:t>
      </w:r>
    </w:p>
    <w:p w14:paraId="2E8C4654" w14:textId="51195E59"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suspende sau să interzică comunicările cu caracter publicitar </w:t>
      </w:r>
      <w:r w:rsidR="00A46BF5" w:rsidRPr="00C40ED3">
        <w:rPr>
          <w:rFonts w:cs="Times New Roman"/>
          <w:sz w:val="24"/>
          <w:szCs w:val="24"/>
          <w:lang w:val="ro-MD"/>
        </w:rPr>
        <w:t xml:space="preserve">cu privire la un tokenuri de monedă electronică </w:t>
      </w:r>
      <w:r w:rsidRPr="00C40ED3">
        <w:rPr>
          <w:rFonts w:cs="Times New Roman"/>
          <w:sz w:val="24"/>
          <w:szCs w:val="24"/>
          <w:lang w:val="ro-MD"/>
        </w:rPr>
        <w:t>în cazul în care</w:t>
      </w:r>
      <w:r w:rsidR="003A65A9" w:rsidRPr="00C40ED3">
        <w:rPr>
          <w:rFonts w:cs="Times New Roman"/>
          <w:lang w:val="ro-MD"/>
        </w:rPr>
        <w:t xml:space="preserve"> </w:t>
      </w:r>
      <w:r w:rsidR="003A65A9" w:rsidRPr="00C40ED3">
        <w:rPr>
          <w:rFonts w:cs="Times New Roman"/>
          <w:sz w:val="24"/>
          <w:szCs w:val="24"/>
          <w:lang w:val="ro-MD"/>
        </w:rPr>
        <w:t>Banca Națională</w:t>
      </w:r>
      <w:r w:rsidRPr="00C40ED3">
        <w:rPr>
          <w:rFonts w:cs="Times New Roman"/>
          <w:sz w:val="24"/>
          <w:szCs w:val="24"/>
          <w:lang w:val="ro-MD"/>
        </w:rPr>
        <w:t xml:space="preserve"> are motive întemeiate să suspecteze că prezenta lege a fost încălcată;</w:t>
      </w:r>
    </w:p>
    <w:p w14:paraId="5672D091" w14:textId="43285F10"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să solicite ofertanților, persoanelor care solicită admiterea la tranzacționare, emitenților de tokenuri de monedă electronică sau furnizorilor relevanți de servicii de criptoactive să înceteze sau să suspende comunicările cu caracter publicitar </w:t>
      </w:r>
      <w:r w:rsidR="00E71D43" w:rsidRPr="00C40ED3">
        <w:rPr>
          <w:rFonts w:cs="Times New Roman"/>
          <w:sz w:val="24"/>
          <w:szCs w:val="24"/>
          <w:lang w:val="ro-MD"/>
        </w:rPr>
        <w:t xml:space="preserve">cu privire la un token de monedă </w:t>
      </w:r>
      <w:r w:rsidR="0091668F" w:rsidRPr="00C40ED3">
        <w:rPr>
          <w:rFonts w:cs="Times New Roman"/>
          <w:sz w:val="24"/>
          <w:szCs w:val="24"/>
          <w:lang w:val="ro-MD"/>
        </w:rPr>
        <w:t xml:space="preserve">electronică </w:t>
      </w:r>
      <w:r w:rsidRPr="00C40ED3">
        <w:rPr>
          <w:rFonts w:cs="Times New Roman"/>
          <w:sz w:val="24"/>
          <w:szCs w:val="24"/>
          <w:lang w:val="ro-MD"/>
        </w:rPr>
        <w:t>timp de cel mult 30 de zile lucrătoare consecutive, de fiecare dată când</w:t>
      </w:r>
      <w:r w:rsidR="003A65A9" w:rsidRPr="00C40ED3">
        <w:rPr>
          <w:rFonts w:cs="Times New Roman"/>
          <w:lang w:val="ro-MD"/>
        </w:rPr>
        <w:t xml:space="preserve"> </w:t>
      </w:r>
      <w:r w:rsidR="003A65A9" w:rsidRPr="00C40ED3">
        <w:rPr>
          <w:rFonts w:cs="Times New Roman"/>
          <w:sz w:val="24"/>
          <w:szCs w:val="24"/>
          <w:lang w:val="ro-MD"/>
        </w:rPr>
        <w:t>Banca Națională</w:t>
      </w:r>
      <w:r w:rsidRPr="00C40ED3">
        <w:rPr>
          <w:rFonts w:cs="Times New Roman"/>
          <w:sz w:val="24"/>
          <w:szCs w:val="24"/>
          <w:lang w:val="ro-MD"/>
        </w:rPr>
        <w:t xml:space="preserve"> are motive întemeiate să suspecteze încălcarea prezentei legi;</w:t>
      </w:r>
    </w:p>
    <w:p w14:paraId="0DB83288" w14:textId="2C8F33C6"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facă public faptul că un ofertant, o persoană care solicită admiterea la tranzacționare a unui </w:t>
      </w:r>
      <w:r w:rsidR="0091668F" w:rsidRPr="00C40ED3">
        <w:rPr>
          <w:rFonts w:cs="Times New Roman"/>
          <w:sz w:val="24"/>
          <w:szCs w:val="24"/>
          <w:lang w:val="ro-MD"/>
        </w:rPr>
        <w:t xml:space="preserve">token de monedă electronică </w:t>
      </w:r>
      <w:r w:rsidRPr="00C40ED3">
        <w:rPr>
          <w:rFonts w:cs="Times New Roman"/>
          <w:sz w:val="24"/>
          <w:szCs w:val="24"/>
          <w:lang w:val="ro-MD"/>
        </w:rPr>
        <w:t>sau un emitent al unui token de monedă electronică nu își îndeplinește obligațiile;</w:t>
      </w:r>
    </w:p>
    <w:p w14:paraId="6E773570" w14:textId="4132E10D"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să</w:t>
      </w:r>
      <w:r w:rsidR="00E71D43" w:rsidRPr="00C40ED3">
        <w:rPr>
          <w:rFonts w:cs="Times New Roman"/>
          <w:sz w:val="24"/>
          <w:szCs w:val="24"/>
          <w:lang w:val="ro-MD"/>
        </w:rPr>
        <w:t xml:space="preserve"> </w:t>
      </w:r>
      <w:r w:rsidRPr="00C40ED3">
        <w:rPr>
          <w:rFonts w:cs="Times New Roman"/>
          <w:sz w:val="24"/>
          <w:szCs w:val="24"/>
          <w:lang w:val="ro-MD"/>
        </w:rPr>
        <w:t xml:space="preserve">dezvăluie sau să solicite ofertantului, persoanei care solicită admiterea la tranzacționare a unui </w:t>
      </w:r>
      <w:r w:rsidR="0091668F" w:rsidRPr="00C40ED3">
        <w:rPr>
          <w:rFonts w:cs="Times New Roman"/>
          <w:sz w:val="24"/>
          <w:szCs w:val="24"/>
          <w:lang w:val="ro-MD"/>
        </w:rPr>
        <w:t xml:space="preserve">token de monedă electronică </w:t>
      </w:r>
      <w:r w:rsidRPr="00C40ED3">
        <w:rPr>
          <w:rFonts w:cs="Times New Roman"/>
          <w:sz w:val="24"/>
          <w:szCs w:val="24"/>
          <w:lang w:val="ro-MD"/>
        </w:rPr>
        <w:t>sau emitentului unui token de monedă electronică să dezvăluie</w:t>
      </w:r>
      <w:r w:rsidR="0091668F" w:rsidRPr="00C40ED3">
        <w:rPr>
          <w:rFonts w:cs="Times New Roman"/>
          <w:sz w:val="24"/>
          <w:szCs w:val="24"/>
          <w:lang w:val="ro-MD"/>
        </w:rPr>
        <w:t xml:space="preserve"> sau să prezinte</w:t>
      </w:r>
      <w:r w:rsidRPr="00C40ED3">
        <w:rPr>
          <w:rFonts w:cs="Times New Roman"/>
          <w:sz w:val="24"/>
          <w:szCs w:val="24"/>
          <w:lang w:val="ro-MD"/>
        </w:rPr>
        <w:t xml:space="preserve"> toate informațiile semnificative care ar putea avea un efect asupra evaluării </w:t>
      </w:r>
      <w:r w:rsidR="0091668F" w:rsidRPr="00C40ED3">
        <w:rPr>
          <w:rFonts w:cs="Times New Roman"/>
          <w:sz w:val="24"/>
          <w:szCs w:val="24"/>
          <w:lang w:val="ro-MD"/>
        </w:rPr>
        <w:t xml:space="preserve">tokenului de monedă electronică </w:t>
      </w:r>
      <w:r w:rsidRPr="00C40ED3">
        <w:rPr>
          <w:rFonts w:cs="Times New Roman"/>
          <w:sz w:val="24"/>
          <w:szCs w:val="24"/>
          <w:lang w:val="ro-MD"/>
        </w:rPr>
        <w:t xml:space="preserve">oferit publicului sau admis la tranzacționare, pentru a asigura protecția intereselor deținătorilor </w:t>
      </w:r>
      <w:r w:rsidR="0091668F" w:rsidRPr="00C40ED3">
        <w:rPr>
          <w:rFonts w:cs="Times New Roman"/>
          <w:sz w:val="24"/>
          <w:szCs w:val="24"/>
          <w:lang w:val="ro-MD"/>
        </w:rPr>
        <w:t>de tokenuri de monedă electronică</w:t>
      </w:r>
      <w:r w:rsidRPr="00C40ED3">
        <w:rPr>
          <w:rFonts w:cs="Times New Roman"/>
          <w:sz w:val="24"/>
          <w:szCs w:val="24"/>
          <w:lang w:val="ro-MD"/>
        </w:rPr>
        <w:t>, în special ale deținătorilor de retail, sau buna funcționare a pieței;</w:t>
      </w:r>
    </w:p>
    <w:p w14:paraId="6E4A0611" w14:textId="7BFDC32C"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suspende sau să solicite furnizorului de servicii de criptoactive relevant care operează platforma de tranzacționare pentru criptoactive să suspende </w:t>
      </w:r>
      <w:r w:rsidR="00525A3A" w:rsidRPr="00C40ED3">
        <w:rPr>
          <w:rFonts w:cs="Times New Roman"/>
          <w:sz w:val="24"/>
          <w:szCs w:val="24"/>
          <w:lang w:val="ro-MD"/>
        </w:rPr>
        <w:t>tokenul de monedă electronică</w:t>
      </w:r>
      <w:r w:rsidRPr="00C40ED3">
        <w:rPr>
          <w:rFonts w:cs="Times New Roman"/>
          <w:sz w:val="24"/>
          <w:szCs w:val="24"/>
          <w:lang w:val="ro-MD"/>
        </w:rPr>
        <w:t xml:space="preserve"> de la tranzacționare, în cazul în care consideră că situația emitentului unui token de monedă electronică este de așa natură încât tranzacționarea ar prejudicia interesele deținătorilor de </w:t>
      </w:r>
      <w:r w:rsidR="00F773AB" w:rsidRPr="00C40ED3">
        <w:rPr>
          <w:rFonts w:cs="Times New Roman"/>
          <w:sz w:val="24"/>
          <w:szCs w:val="24"/>
          <w:lang w:val="ro-MD"/>
        </w:rPr>
        <w:t>tokenuri de monedă electronică</w:t>
      </w:r>
      <w:r w:rsidRPr="00C40ED3">
        <w:rPr>
          <w:rFonts w:cs="Times New Roman"/>
          <w:sz w:val="24"/>
          <w:szCs w:val="24"/>
          <w:lang w:val="ro-MD"/>
        </w:rPr>
        <w:t>, în special ale deținătorilor de retail;</w:t>
      </w:r>
    </w:p>
    <w:p w14:paraId="28D7A819" w14:textId="607F6E94"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există motive pentru a presupune că o persoană emite tokenuri de monedă electronică fără autorizație sau că o persoană oferă </w:t>
      </w:r>
      <w:r w:rsidR="00F773AB" w:rsidRPr="00C40ED3">
        <w:rPr>
          <w:rFonts w:cs="Times New Roman"/>
          <w:sz w:val="24"/>
          <w:szCs w:val="24"/>
          <w:lang w:val="ro-MD"/>
        </w:rPr>
        <w:t xml:space="preserve">tokenuri de monedă electronică </w:t>
      </w:r>
      <w:r w:rsidRPr="00C40ED3">
        <w:rPr>
          <w:rFonts w:cs="Times New Roman"/>
          <w:sz w:val="24"/>
          <w:szCs w:val="24"/>
          <w:lang w:val="ro-MD"/>
        </w:rPr>
        <w:t xml:space="preserve">sau solicită admiterea la tranzacționare de </w:t>
      </w:r>
      <w:r w:rsidR="00F773AB" w:rsidRPr="00C40ED3">
        <w:rPr>
          <w:rFonts w:cs="Times New Roman"/>
          <w:sz w:val="24"/>
          <w:szCs w:val="24"/>
          <w:lang w:val="ro-MD"/>
        </w:rPr>
        <w:t>tokenuri de monedă electronică</w:t>
      </w:r>
      <w:r w:rsidRPr="00C40ED3">
        <w:rPr>
          <w:rFonts w:cs="Times New Roman"/>
          <w:sz w:val="24"/>
          <w:szCs w:val="24"/>
          <w:lang w:val="ro-MD"/>
        </w:rPr>
        <w:t xml:space="preserve">, fără a fi notificat o carte albă pentru criptoactive </w:t>
      </w:r>
      <w:r w:rsidR="00F773AB" w:rsidRPr="00C40ED3">
        <w:rPr>
          <w:rFonts w:cs="Times New Roman"/>
          <w:sz w:val="24"/>
          <w:szCs w:val="24"/>
          <w:lang w:val="ro-MD"/>
        </w:rPr>
        <w:t xml:space="preserve">de tipul tokenurilor de monedă electronică </w:t>
      </w:r>
      <w:r w:rsidRPr="00C40ED3">
        <w:rPr>
          <w:rFonts w:cs="Times New Roman"/>
          <w:sz w:val="24"/>
          <w:szCs w:val="24"/>
          <w:lang w:val="ro-MD"/>
        </w:rPr>
        <w:t xml:space="preserve">respective în conformitate cu articolul art. </w:t>
      </w:r>
      <w:r w:rsidR="00F773AB" w:rsidRPr="00C40ED3">
        <w:rPr>
          <w:rFonts w:cs="Times New Roman"/>
          <w:sz w:val="24"/>
          <w:szCs w:val="24"/>
          <w:lang w:val="ro-MD"/>
        </w:rPr>
        <w:t>4</w:t>
      </w:r>
      <w:r w:rsidR="00F64CA6" w:rsidRPr="00C40ED3">
        <w:rPr>
          <w:rFonts w:cs="Times New Roman"/>
          <w:sz w:val="24"/>
          <w:szCs w:val="24"/>
          <w:lang w:val="ro-MD"/>
        </w:rPr>
        <w:t>5</w:t>
      </w:r>
      <w:r w:rsidRPr="00C40ED3">
        <w:rPr>
          <w:rFonts w:cs="Times New Roman"/>
          <w:sz w:val="24"/>
          <w:szCs w:val="24"/>
          <w:lang w:val="ro-MD"/>
        </w:rPr>
        <w:t>, să dispună încetarea imediată a activității fără avertizare prealabilă sau impunerea unui termen pentru încetare;</w:t>
      </w:r>
    </w:p>
    <w:p w14:paraId="74588C8A" w14:textId="1DD5054F"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să ia orice tip de măsuri</w:t>
      </w:r>
      <w:r w:rsidR="009B403A" w:rsidRPr="00C40ED3">
        <w:rPr>
          <w:rFonts w:cs="Times New Roman"/>
          <w:sz w:val="24"/>
          <w:szCs w:val="24"/>
          <w:lang w:val="ro-MD"/>
        </w:rPr>
        <w:t xml:space="preserve"> rezonabile</w:t>
      </w:r>
      <w:r w:rsidR="004C333E" w:rsidRPr="00C40ED3">
        <w:rPr>
          <w:rFonts w:cs="Times New Roman"/>
          <w:sz w:val="24"/>
          <w:szCs w:val="24"/>
          <w:lang w:val="ro-MD"/>
        </w:rPr>
        <w:t xml:space="preserve"> prevăzute de prezenta lege</w:t>
      </w:r>
      <w:r w:rsidRPr="00C40ED3">
        <w:rPr>
          <w:rFonts w:cs="Times New Roman"/>
          <w:sz w:val="24"/>
          <w:szCs w:val="24"/>
          <w:lang w:val="ro-MD"/>
        </w:rPr>
        <w:t xml:space="preserve"> pentru a se asigura că un ofertant sau o persoană care solicită admiterea la tranzacționare a </w:t>
      </w:r>
      <w:r w:rsidR="00C11501" w:rsidRPr="00C40ED3">
        <w:rPr>
          <w:rFonts w:cs="Times New Roman"/>
          <w:sz w:val="24"/>
          <w:szCs w:val="24"/>
          <w:lang w:val="ro-MD"/>
        </w:rPr>
        <w:t>unui token de monedă electronică</w:t>
      </w:r>
      <w:r w:rsidRPr="00C40ED3">
        <w:rPr>
          <w:rFonts w:cs="Times New Roman"/>
          <w:sz w:val="24"/>
          <w:szCs w:val="24"/>
          <w:lang w:val="ro-MD"/>
        </w:rPr>
        <w:t>, un emitent al unui token de monedă electronică sau un furnizor de servicii de criptoactive</w:t>
      </w:r>
      <w:r w:rsidR="00C11501" w:rsidRPr="00C40ED3">
        <w:rPr>
          <w:rFonts w:cs="Times New Roman"/>
          <w:sz w:val="24"/>
          <w:szCs w:val="24"/>
          <w:lang w:val="ro-MD"/>
        </w:rPr>
        <w:t xml:space="preserve"> cu privire la un token de monedă electronică</w:t>
      </w:r>
      <w:r w:rsidRPr="00C40ED3">
        <w:rPr>
          <w:rFonts w:cs="Times New Roman"/>
          <w:sz w:val="24"/>
          <w:szCs w:val="24"/>
          <w:lang w:val="ro-MD"/>
        </w:rPr>
        <w:t xml:space="preserve"> respectă prezenta lege, inclusiv să solicite încetarea oricărei practici sau comportament pe care </w:t>
      </w:r>
      <w:r w:rsidR="009B403A" w:rsidRPr="00C40ED3">
        <w:rPr>
          <w:rFonts w:cs="Times New Roman"/>
          <w:sz w:val="24"/>
          <w:szCs w:val="24"/>
          <w:lang w:val="ro-MD"/>
        </w:rPr>
        <w:t>Banca Națională</w:t>
      </w:r>
      <w:r w:rsidRPr="00C40ED3">
        <w:rPr>
          <w:rFonts w:cs="Times New Roman"/>
          <w:sz w:val="24"/>
          <w:szCs w:val="24"/>
          <w:lang w:val="ro-MD"/>
        </w:rPr>
        <w:t xml:space="preserve"> le consideră contrar prezentei legi;</w:t>
      </w:r>
    </w:p>
    <w:p w14:paraId="04147296" w14:textId="256597E1"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efectueze </w:t>
      </w:r>
      <w:r w:rsidR="004C333E" w:rsidRPr="00C40ED3">
        <w:rPr>
          <w:rFonts w:cs="Times New Roman"/>
          <w:sz w:val="24"/>
          <w:szCs w:val="24"/>
          <w:lang w:val="ro-MD"/>
        </w:rPr>
        <w:t>cont</w:t>
      </w:r>
      <w:r w:rsidR="00A3050E" w:rsidRPr="00C40ED3">
        <w:rPr>
          <w:rFonts w:cs="Times New Roman"/>
          <w:sz w:val="24"/>
          <w:szCs w:val="24"/>
          <w:lang w:val="ro-MD"/>
        </w:rPr>
        <w:t xml:space="preserve">roale, </w:t>
      </w:r>
      <w:r w:rsidRPr="00C40ED3">
        <w:rPr>
          <w:rFonts w:cs="Times New Roman"/>
          <w:sz w:val="24"/>
          <w:szCs w:val="24"/>
          <w:lang w:val="ro-MD"/>
        </w:rPr>
        <w:t xml:space="preserve">inspecții la fața locului în alte locații decât reședințele private ale persoanelor fizice și, în acest scop, să </w:t>
      </w:r>
      <w:r w:rsidR="006A39CB" w:rsidRPr="00C40ED3">
        <w:rPr>
          <w:rFonts w:cs="Times New Roman"/>
          <w:sz w:val="24"/>
          <w:szCs w:val="24"/>
          <w:lang w:val="ro-MD"/>
        </w:rPr>
        <w:t>intre</w:t>
      </w:r>
      <w:r w:rsidRPr="00C40ED3">
        <w:rPr>
          <w:rFonts w:cs="Times New Roman"/>
          <w:sz w:val="24"/>
          <w:szCs w:val="24"/>
          <w:lang w:val="ro-MD"/>
        </w:rPr>
        <w:t xml:space="preserve"> în </w:t>
      </w:r>
      <w:r w:rsidR="006A39CB" w:rsidRPr="00C40ED3">
        <w:rPr>
          <w:rFonts w:cs="Times New Roman"/>
          <w:sz w:val="24"/>
          <w:szCs w:val="24"/>
          <w:lang w:val="ro-MD"/>
        </w:rPr>
        <w:t>sedii sau încăperi</w:t>
      </w:r>
      <w:r w:rsidRPr="00C40ED3">
        <w:rPr>
          <w:rFonts w:cs="Times New Roman"/>
          <w:sz w:val="24"/>
          <w:szCs w:val="24"/>
          <w:lang w:val="ro-MD"/>
        </w:rPr>
        <w:t xml:space="preserve"> pentru a avea acces la </w:t>
      </w:r>
      <w:r w:rsidR="00D75BF7" w:rsidRPr="00C40ED3">
        <w:rPr>
          <w:rFonts w:cs="Times New Roman"/>
          <w:sz w:val="24"/>
          <w:szCs w:val="24"/>
          <w:lang w:val="ro-MD"/>
        </w:rPr>
        <w:t xml:space="preserve">informații, la </w:t>
      </w:r>
      <w:r w:rsidRPr="00C40ED3">
        <w:rPr>
          <w:rFonts w:cs="Times New Roman"/>
          <w:sz w:val="24"/>
          <w:szCs w:val="24"/>
          <w:lang w:val="ro-MD"/>
        </w:rPr>
        <w:t>documente</w:t>
      </w:r>
      <w:r w:rsidR="00D75BF7" w:rsidRPr="00C40ED3">
        <w:rPr>
          <w:rFonts w:cs="Times New Roman"/>
          <w:sz w:val="24"/>
          <w:szCs w:val="24"/>
          <w:lang w:val="ro-MD"/>
        </w:rPr>
        <w:t xml:space="preserve"> </w:t>
      </w:r>
      <w:r w:rsidRPr="00C40ED3">
        <w:rPr>
          <w:rFonts w:cs="Times New Roman"/>
          <w:sz w:val="24"/>
          <w:szCs w:val="24"/>
          <w:lang w:val="ro-MD"/>
        </w:rPr>
        <w:t>și la alte date sub orice formă</w:t>
      </w:r>
      <w:r w:rsidR="006A39CB" w:rsidRPr="00C40ED3">
        <w:rPr>
          <w:rFonts w:cs="Times New Roman"/>
          <w:sz w:val="24"/>
          <w:szCs w:val="24"/>
          <w:lang w:val="ro-MD"/>
        </w:rPr>
        <w:t xml:space="preserve"> sau la sistemele informaționale şi de a solicita prezentarea de informații din bazele de date aferente, pentru a verifica respectarea prevederilor prezentei legi şi ale actelor normative ale</w:t>
      </w:r>
      <w:r w:rsidR="00A3050E" w:rsidRPr="00C40ED3">
        <w:rPr>
          <w:rFonts w:cs="Times New Roman"/>
          <w:sz w:val="24"/>
          <w:szCs w:val="24"/>
          <w:lang w:val="ro-MD"/>
        </w:rPr>
        <w:t xml:space="preserve"> Băncii </w:t>
      </w:r>
      <w:r w:rsidR="005D48C6" w:rsidRPr="00C40ED3">
        <w:rPr>
          <w:rFonts w:cs="Times New Roman"/>
          <w:sz w:val="24"/>
          <w:szCs w:val="24"/>
          <w:lang w:val="ro-MD"/>
        </w:rPr>
        <w:t>Naționale</w:t>
      </w:r>
      <w:r w:rsidR="00A3050E" w:rsidRPr="00C40ED3">
        <w:rPr>
          <w:rFonts w:cs="Times New Roman"/>
          <w:sz w:val="24"/>
          <w:szCs w:val="24"/>
          <w:lang w:val="ro-MD"/>
        </w:rPr>
        <w:t>;</w:t>
      </w:r>
    </w:p>
    <w:p w14:paraId="1F7CA010" w14:textId="7563B84F"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numească sau să atragă în cadrul </w:t>
      </w:r>
      <w:r w:rsidR="00D10A60" w:rsidRPr="00C40ED3">
        <w:rPr>
          <w:rFonts w:cs="Times New Roman"/>
          <w:sz w:val="24"/>
          <w:szCs w:val="24"/>
          <w:lang w:val="ro-MD"/>
        </w:rPr>
        <w:t>controalelor, inspecțiilor</w:t>
      </w:r>
      <w:r w:rsidRPr="00C40ED3">
        <w:rPr>
          <w:rFonts w:cs="Times New Roman"/>
          <w:sz w:val="24"/>
          <w:szCs w:val="24"/>
          <w:lang w:val="ro-MD"/>
        </w:rPr>
        <w:t xml:space="preserve"> exercitate auditori sau experți externi, inclusiv persoane juridice specializate;</w:t>
      </w:r>
    </w:p>
    <w:p w14:paraId="0B1548CD" w14:textId="13D9A98D"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solicite îndepărtarea unei persoane fizice din organul de conducere </w:t>
      </w:r>
      <w:r w:rsidR="008606EE" w:rsidRPr="00C40ED3">
        <w:rPr>
          <w:rFonts w:cs="Times New Roman"/>
          <w:sz w:val="24"/>
          <w:szCs w:val="24"/>
          <w:lang w:val="ro-MD"/>
        </w:rPr>
        <w:t>al unui emitent al unui token de monedă electronică</w:t>
      </w:r>
      <w:r w:rsidRPr="00C40ED3">
        <w:rPr>
          <w:rFonts w:cs="Times New Roman"/>
          <w:sz w:val="24"/>
          <w:szCs w:val="24"/>
          <w:lang w:val="ro-MD"/>
        </w:rPr>
        <w:t>;</w:t>
      </w:r>
    </w:p>
    <w:p w14:paraId="206E94CC" w14:textId="77777777" w:rsidR="0032225C"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să solicite oricărei persoane</w:t>
      </w:r>
      <w:r w:rsidR="0032225C" w:rsidRPr="00C40ED3">
        <w:rPr>
          <w:rFonts w:cs="Times New Roman"/>
          <w:sz w:val="24"/>
          <w:szCs w:val="24"/>
          <w:lang w:val="ro-MD"/>
        </w:rPr>
        <w:t xml:space="preserve"> relevante</w:t>
      </w:r>
      <w:r w:rsidRPr="00C40ED3">
        <w:rPr>
          <w:rFonts w:cs="Times New Roman"/>
          <w:sz w:val="24"/>
          <w:szCs w:val="24"/>
          <w:lang w:val="ro-MD"/>
        </w:rPr>
        <w:t xml:space="preserve"> în temeiul prezentei legi să ia măsuri pentru a-și reduce poziția sau expunerea la criptoactive;</w:t>
      </w:r>
    </w:p>
    <w:p w14:paraId="0FEFC959" w14:textId="3049F5FC" w:rsidR="00080E79" w:rsidRPr="00C40ED3" w:rsidRDefault="00080E79" w:rsidP="00495187">
      <w:pPr>
        <w:pStyle w:val="Listparagraf"/>
        <w:numPr>
          <w:ilvl w:val="2"/>
          <w:numId w:val="242"/>
        </w:numPr>
        <w:tabs>
          <w:tab w:val="left" w:pos="851"/>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nu sunt disponibile alte mijloace eficace pentru a pune capăt încălcării prezentei legi și pentru a evita riscul unor prejudicii grave aduse intereselor clienților sau deținătorilor de criptoactive, să ia toate măsurile necesare, inclusiv solicitând unui terț sau unei autorități publice să pună în aplicare astfel de măsuri, pentru:</w:t>
      </w:r>
    </w:p>
    <w:p w14:paraId="7D0C0404" w14:textId="3BCED83A" w:rsidR="00080E79" w:rsidRPr="00C40ED3" w:rsidRDefault="00080E79" w:rsidP="00495187">
      <w:pPr>
        <w:pStyle w:val="Listparagraf"/>
        <w:numPr>
          <w:ilvl w:val="0"/>
          <w:numId w:val="2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 elimina conținutul unei interfețe online sau a restricționa accesul la aceasta sau pentru a dispune afișarea explicită a unui avertisment către clienți și deținătorii de criptoactive în momentul în care aceștia accesează interfața online;</w:t>
      </w:r>
    </w:p>
    <w:p w14:paraId="5102FF7E" w14:textId="504CF8FD" w:rsidR="00080E79" w:rsidRPr="00C40ED3" w:rsidRDefault="00080E79" w:rsidP="00495187">
      <w:pPr>
        <w:pStyle w:val="Listparagraf"/>
        <w:numPr>
          <w:ilvl w:val="0"/>
          <w:numId w:val="2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 dispune ca un furnizor de servicii de găzduire să elimine, să dezactiveze sau să restricționeze accesul la o interfață online; sau</w:t>
      </w:r>
    </w:p>
    <w:p w14:paraId="1EE0233B" w14:textId="5A521165" w:rsidR="00080E79" w:rsidRPr="00C40ED3" w:rsidRDefault="00080E79" w:rsidP="00866B41">
      <w:pPr>
        <w:pStyle w:val="Listparagraf"/>
        <w:numPr>
          <w:ilvl w:val="0"/>
          <w:numId w:val="24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 dispune ca registrele de domenii sau operatorii de registre de domenii să șteargă un nume de domeniu complet calificat și a permite </w:t>
      </w:r>
      <w:r w:rsidR="001C281F" w:rsidRPr="00C40ED3">
        <w:rPr>
          <w:rFonts w:cs="Times New Roman"/>
          <w:sz w:val="24"/>
          <w:szCs w:val="24"/>
          <w:lang w:val="ro-MD"/>
        </w:rPr>
        <w:t>Băncii</w:t>
      </w:r>
      <w:r w:rsidRPr="00C40ED3">
        <w:rPr>
          <w:rFonts w:cs="Times New Roman"/>
          <w:sz w:val="24"/>
          <w:szCs w:val="24"/>
          <w:lang w:val="ro-MD"/>
        </w:rPr>
        <w:t xml:space="preserve"> Naționale să îl înregistreze;</w:t>
      </w:r>
    </w:p>
    <w:p w14:paraId="299CC185" w14:textId="56CFE0A6" w:rsidR="00E22D4A" w:rsidRPr="00C40ED3" w:rsidRDefault="00E22D4A" w:rsidP="00866B41">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Competențele de supraveghere</w:t>
      </w:r>
      <w:r w:rsidR="00FC1BFE" w:rsidRPr="00C40ED3">
        <w:rPr>
          <w:rFonts w:cs="Times New Roman"/>
          <w:sz w:val="24"/>
          <w:szCs w:val="24"/>
          <w:lang w:val="ro-MD"/>
        </w:rPr>
        <w:t>,</w:t>
      </w:r>
      <w:r w:rsidR="008D23A4" w:rsidRPr="00C40ED3">
        <w:rPr>
          <w:rFonts w:cs="Times New Roman"/>
          <w:sz w:val="24"/>
          <w:szCs w:val="24"/>
          <w:lang w:val="ro-MD"/>
        </w:rPr>
        <w:t xml:space="preserve"> </w:t>
      </w:r>
      <w:r w:rsidRPr="00C40ED3">
        <w:rPr>
          <w:rFonts w:cs="Times New Roman"/>
          <w:sz w:val="24"/>
          <w:szCs w:val="24"/>
          <w:lang w:val="ro-MD"/>
        </w:rPr>
        <w:t>de investigare</w:t>
      </w:r>
      <w:r w:rsidR="00433EEB" w:rsidRPr="00C40ED3">
        <w:rPr>
          <w:rFonts w:cs="Times New Roman"/>
          <w:sz w:val="24"/>
          <w:szCs w:val="24"/>
          <w:lang w:val="ro-MD"/>
        </w:rPr>
        <w:t xml:space="preserve"> și</w:t>
      </w:r>
      <w:r w:rsidR="00BF4CE9" w:rsidRPr="00C40ED3">
        <w:rPr>
          <w:rFonts w:cs="Times New Roman"/>
          <w:sz w:val="24"/>
          <w:szCs w:val="24"/>
          <w:lang w:val="ro-MD"/>
        </w:rPr>
        <w:t xml:space="preserve"> de</w:t>
      </w:r>
      <w:r w:rsidR="00433EEB" w:rsidRPr="00C40ED3">
        <w:rPr>
          <w:rFonts w:cs="Times New Roman"/>
          <w:sz w:val="24"/>
          <w:szCs w:val="24"/>
          <w:lang w:val="ro-MD"/>
        </w:rPr>
        <w:t xml:space="preserve"> control</w:t>
      </w:r>
      <w:r w:rsidRPr="00C40ED3">
        <w:rPr>
          <w:rFonts w:cs="Times New Roman"/>
          <w:sz w:val="24"/>
          <w:szCs w:val="24"/>
          <w:lang w:val="ro-MD"/>
        </w:rPr>
        <w:t xml:space="preserve"> exercitate în legătură cu ofertanții, persoanele care solicită admiterea la tranzacționare, emitenții și furnizorii de servicii de criptoactive nu aduc atingere competențelor conferite acelorași sau altor autorități de supraveghere în ceea ce privește entitățile </w:t>
      </w:r>
      <w:r w:rsidRPr="00C40ED3">
        <w:rPr>
          <w:rFonts w:cs="Times New Roman"/>
          <w:sz w:val="24"/>
          <w:szCs w:val="24"/>
          <w:lang w:val="ro-MD"/>
        </w:rPr>
        <w:lastRenderedPageBreak/>
        <w:t>respective și nici competențelor</w:t>
      </w:r>
      <w:r w:rsidR="00617940" w:rsidRPr="00C40ED3">
        <w:rPr>
          <w:rFonts w:cs="Times New Roman"/>
          <w:sz w:val="24"/>
          <w:szCs w:val="24"/>
          <w:lang w:val="ro-MD"/>
        </w:rPr>
        <w:t xml:space="preserve"> de supraveghere </w:t>
      </w:r>
      <w:r w:rsidR="0089622A" w:rsidRPr="00C40ED3">
        <w:rPr>
          <w:rFonts w:cs="Times New Roman"/>
          <w:sz w:val="24"/>
          <w:szCs w:val="24"/>
          <w:lang w:val="ro-MD"/>
        </w:rPr>
        <w:t xml:space="preserve">prudențială </w:t>
      </w:r>
      <w:r w:rsidR="00617940" w:rsidRPr="00C40ED3">
        <w:rPr>
          <w:rFonts w:cs="Times New Roman"/>
          <w:sz w:val="24"/>
          <w:szCs w:val="24"/>
          <w:lang w:val="ro-MD"/>
        </w:rPr>
        <w:t xml:space="preserve">și control </w:t>
      </w:r>
      <w:r w:rsidR="0089622A" w:rsidRPr="00C40ED3">
        <w:rPr>
          <w:rFonts w:cs="Times New Roman"/>
          <w:sz w:val="24"/>
          <w:szCs w:val="24"/>
          <w:lang w:val="ro-MD"/>
        </w:rPr>
        <w:t>conferite</w:t>
      </w:r>
      <w:r w:rsidRPr="00C40ED3">
        <w:rPr>
          <w:rFonts w:cs="Times New Roman"/>
          <w:sz w:val="24"/>
          <w:szCs w:val="24"/>
          <w:lang w:val="ro-MD"/>
        </w:rPr>
        <w:t xml:space="preserve"> </w:t>
      </w:r>
      <w:r w:rsidR="00DC0D4A" w:rsidRPr="00C40ED3">
        <w:rPr>
          <w:rFonts w:cs="Times New Roman"/>
          <w:sz w:val="24"/>
          <w:szCs w:val="24"/>
          <w:lang w:val="ro-MD"/>
        </w:rPr>
        <w:t xml:space="preserve">Băncii Naționale </w:t>
      </w:r>
      <w:r w:rsidRPr="00C40ED3">
        <w:rPr>
          <w:rFonts w:cs="Times New Roman"/>
          <w:sz w:val="24"/>
          <w:szCs w:val="24"/>
          <w:lang w:val="ro-MD"/>
        </w:rPr>
        <w:t xml:space="preserve">în temeiul </w:t>
      </w:r>
      <w:r w:rsidR="00FC1BFE" w:rsidRPr="00C40ED3">
        <w:rPr>
          <w:rFonts w:cs="Times New Roman"/>
          <w:sz w:val="24"/>
          <w:szCs w:val="24"/>
          <w:lang w:val="ro-MD"/>
        </w:rPr>
        <w:t xml:space="preserve">Legii nr. 202/2017 și </w:t>
      </w:r>
      <w:r w:rsidR="00D1518A" w:rsidRPr="00C40ED3">
        <w:rPr>
          <w:rFonts w:cs="Times New Roman"/>
          <w:sz w:val="24"/>
          <w:szCs w:val="24"/>
          <w:lang w:val="ro-MD"/>
        </w:rPr>
        <w:t xml:space="preserve">Legii </w:t>
      </w:r>
      <w:r w:rsidR="001108FA" w:rsidRPr="00C40ED3">
        <w:rPr>
          <w:rFonts w:cs="Times New Roman"/>
          <w:sz w:val="24"/>
          <w:szCs w:val="24"/>
          <w:lang w:val="ro-MD"/>
        </w:rPr>
        <w:t xml:space="preserve">nr. </w:t>
      </w:r>
      <w:r w:rsidR="00D1518A" w:rsidRPr="00C40ED3">
        <w:rPr>
          <w:rFonts w:cs="Times New Roman"/>
          <w:sz w:val="24"/>
          <w:szCs w:val="24"/>
          <w:lang w:val="ro-MD"/>
        </w:rPr>
        <w:t>114/2012</w:t>
      </w:r>
      <w:r w:rsidRPr="00C40ED3">
        <w:rPr>
          <w:rFonts w:cs="Times New Roman"/>
          <w:sz w:val="24"/>
          <w:szCs w:val="24"/>
          <w:lang w:val="ro-MD"/>
        </w:rPr>
        <w:t>.</w:t>
      </w:r>
    </w:p>
    <w:p w14:paraId="7DB8D02C" w14:textId="174B0AEB" w:rsidR="00E22D4A" w:rsidRPr="00C40ED3" w:rsidRDefault="00E22D4A" w:rsidP="00866B41">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Pentru a-și îndeplini atribuțiile care </w:t>
      </w:r>
      <w:r w:rsidR="00A14F03" w:rsidRPr="00C40ED3">
        <w:rPr>
          <w:rFonts w:cs="Times New Roman"/>
          <w:sz w:val="24"/>
          <w:szCs w:val="24"/>
          <w:lang w:val="ro-MD"/>
        </w:rPr>
        <w:t xml:space="preserve">îi </w:t>
      </w:r>
      <w:r w:rsidRPr="00C40ED3">
        <w:rPr>
          <w:rFonts w:cs="Times New Roman"/>
          <w:sz w:val="24"/>
          <w:szCs w:val="24"/>
          <w:lang w:val="ro-MD"/>
        </w:rPr>
        <w:t>revin în temeiul</w:t>
      </w:r>
      <w:r w:rsidR="00612E23" w:rsidRPr="00C40ED3">
        <w:rPr>
          <w:rFonts w:cs="Times New Roman"/>
          <w:sz w:val="24"/>
          <w:szCs w:val="24"/>
          <w:lang w:val="ro-MD"/>
        </w:rPr>
        <w:t xml:space="preserve"> capitolului</w:t>
      </w:r>
      <w:r w:rsidRPr="00C40ED3">
        <w:rPr>
          <w:rFonts w:cs="Times New Roman"/>
          <w:sz w:val="24"/>
          <w:szCs w:val="24"/>
          <w:lang w:val="ro-MD"/>
        </w:rPr>
        <w:t xml:space="preserve"> VI</w:t>
      </w:r>
      <w:r w:rsidR="00866B41">
        <w:rPr>
          <w:rFonts w:cs="Times New Roman"/>
          <w:sz w:val="24"/>
          <w:szCs w:val="24"/>
          <w:lang w:val="ro-MD"/>
        </w:rPr>
        <w:t>,</w:t>
      </w:r>
      <w:r w:rsidR="00FC1BFE" w:rsidRPr="00C40ED3">
        <w:rPr>
          <w:rFonts w:cs="Times New Roman"/>
          <w:sz w:val="24"/>
          <w:szCs w:val="24"/>
          <w:lang w:val="ro-MD"/>
        </w:rPr>
        <w:t xml:space="preserve"> Comisia Națională</w:t>
      </w:r>
      <w:r w:rsidRPr="00C40ED3">
        <w:rPr>
          <w:rFonts w:cs="Times New Roman"/>
          <w:sz w:val="24"/>
          <w:szCs w:val="24"/>
          <w:lang w:val="ro-MD"/>
        </w:rPr>
        <w:t xml:space="preserve"> dispun</w:t>
      </w:r>
      <w:r w:rsidR="00FC1BFE" w:rsidRPr="00C40ED3">
        <w:rPr>
          <w:rFonts w:cs="Times New Roman"/>
          <w:sz w:val="24"/>
          <w:szCs w:val="24"/>
          <w:lang w:val="ro-MD"/>
        </w:rPr>
        <w:t>e</w:t>
      </w:r>
      <w:r w:rsidRPr="00C40ED3">
        <w:rPr>
          <w:rFonts w:cs="Times New Roman"/>
          <w:sz w:val="24"/>
          <w:szCs w:val="24"/>
          <w:lang w:val="ro-MD"/>
        </w:rPr>
        <w:t xml:space="preserve"> de următoarele competențe de supraveghere de investigare </w:t>
      </w:r>
      <w:r w:rsidR="00EB149F" w:rsidRPr="00C40ED3">
        <w:rPr>
          <w:rFonts w:cs="Times New Roman"/>
          <w:sz w:val="24"/>
          <w:szCs w:val="24"/>
          <w:lang w:val="ro-MD"/>
        </w:rPr>
        <w:t xml:space="preserve">și </w:t>
      </w:r>
      <w:r w:rsidR="003C369A" w:rsidRPr="00C40ED3">
        <w:rPr>
          <w:rFonts w:cs="Times New Roman"/>
          <w:sz w:val="24"/>
          <w:szCs w:val="24"/>
          <w:lang w:val="ro-MD"/>
        </w:rPr>
        <w:t xml:space="preserve">de </w:t>
      </w:r>
      <w:r w:rsidR="00EB149F" w:rsidRPr="00C40ED3">
        <w:rPr>
          <w:rFonts w:cs="Times New Roman"/>
          <w:sz w:val="24"/>
          <w:szCs w:val="24"/>
          <w:lang w:val="ro-MD"/>
        </w:rPr>
        <w:t>control</w:t>
      </w:r>
      <w:r w:rsidR="00A14F03" w:rsidRPr="00C40ED3">
        <w:rPr>
          <w:rFonts w:cs="Times New Roman"/>
          <w:sz w:val="24"/>
          <w:szCs w:val="24"/>
          <w:lang w:val="ro-MD"/>
        </w:rPr>
        <w:t>,</w:t>
      </w:r>
      <w:r w:rsidRPr="00C40ED3">
        <w:rPr>
          <w:rFonts w:cs="Times New Roman"/>
          <w:sz w:val="24"/>
          <w:szCs w:val="24"/>
          <w:lang w:val="ro-MD"/>
        </w:rPr>
        <w:t xml:space="preserve"> </w:t>
      </w:r>
      <w:r w:rsidR="00FC1BFE" w:rsidRPr="00C40ED3">
        <w:rPr>
          <w:rFonts w:cs="Times New Roman"/>
          <w:sz w:val="24"/>
          <w:szCs w:val="24"/>
          <w:lang w:val="ro-MD"/>
        </w:rPr>
        <w:t xml:space="preserve">suplimentar </w:t>
      </w:r>
      <w:r w:rsidR="00A14F03" w:rsidRPr="00C40ED3">
        <w:rPr>
          <w:rFonts w:cs="Times New Roman"/>
          <w:sz w:val="24"/>
          <w:szCs w:val="24"/>
          <w:lang w:val="ro-MD"/>
        </w:rPr>
        <w:t>celor</w:t>
      </w:r>
      <w:r w:rsidRPr="00C40ED3">
        <w:rPr>
          <w:rFonts w:cs="Times New Roman"/>
          <w:sz w:val="24"/>
          <w:szCs w:val="24"/>
          <w:lang w:val="ro-MD"/>
        </w:rPr>
        <w:t xml:space="preserve"> menționate la </w:t>
      </w:r>
      <w:r w:rsidR="000104C7" w:rsidRPr="00C40ED3">
        <w:rPr>
          <w:rFonts w:cs="Times New Roman"/>
          <w:sz w:val="24"/>
          <w:szCs w:val="24"/>
          <w:lang w:val="ro-MD"/>
        </w:rPr>
        <w:t>alin.</w:t>
      </w:r>
      <w:r w:rsidRPr="00C40ED3">
        <w:rPr>
          <w:rFonts w:cs="Times New Roman"/>
          <w:sz w:val="24"/>
          <w:szCs w:val="24"/>
          <w:lang w:val="ro-MD"/>
        </w:rPr>
        <w:t xml:space="preserve"> (1):</w:t>
      </w:r>
    </w:p>
    <w:p w14:paraId="3617256A" w14:textId="77777777"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să aibă acces la orice documente și date sub orice formă și dreptul de a primi sau de a face o copie a acestora;</w:t>
      </w:r>
    </w:p>
    <w:p w14:paraId="3103300C" w14:textId="77777777"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astfel de persoană în vederea obținerii de informații;</w:t>
      </w:r>
    </w:p>
    <w:p w14:paraId="6256FC59" w14:textId="74D9FCDB"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să intre în reședințele persoanelor fizice și în sediile persoanelor juridice pentru a confisca documente și date sub orice formă, în cazul în care există suspiciuni rezonabile că documente sau date legate de obiectul</w:t>
      </w:r>
      <w:r w:rsidR="004205E8" w:rsidRPr="00C40ED3">
        <w:rPr>
          <w:rFonts w:cs="Times New Roman"/>
          <w:sz w:val="24"/>
          <w:szCs w:val="24"/>
          <w:lang w:val="ro-MD"/>
        </w:rPr>
        <w:t xml:space="preserve"> unui control,</w:t>
      </w:r>
      <w:r w:rsidRPr="00C40ED3">
        <w:rPr>
          <w:rFonts w:cs="Times New Roman"/>
          <w:sz w:val="24"/>
          <w:szCs w:val="24"/>
          <w:lang w:val="ro-MD"/>
        </w:rPr>
        <w:t xml:space="preserve"> inspecției sau investigației ar putea fi relevante pentru a dovedi utilizarea abuzivă a informațiilor privilegiate sau manipularea pieței;</w:t>
      </w:r>
    </w:p>
    <w:p w14:paraId="3E1BC0D1" w14:textId="77777777"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să sesizeze </w:t>
      </w:r>
      <w:r w:rsidR="00F0395D" w:rsidRPr="00C40ED3">
        <w:rPr>
          <w:rFonts w:cs="Times New Roman"/>
          <w:sz w:val="24"/>
          <w:szCs w:val="24"/>
          <w:lang w:val="ro-MD"/>
        </w:rPr>
        <w:t>organele de drept</w:t>
      </w:r>
      <w:r w:rsidR="00F5707E" w:rsidRPr="00C40ED3">
        <w:rPr>
          <w:rFonts w:cs="Times New Roman"/>
          <w:sz w:val="24"/>
          <w:szCs w:val="24"/>
          <w:lang w:val="ro-MD"/>
        </w:rPr>
        <w:t xml:space="preserve"> și/sau control</w:t>
      </w:r>
      <w:r w:rsidRPr="00C40ED3">
        <w:rPr>
          <w:rFonts w:cs="Times New Roman"/>
          <w:sz w:val="24"/>
          <w:szCs w:val="24"/>
          <w:lang w:val="ro-MD"/>
        </w:rPr>
        <w:t xml:space="preserve"> competente în vederea efectuării urmăririi penale;</w:t>
      </w:r>
    </w:p>
    <w:p w14:paraId="49C0EDA3" w14:textId="05BEEA88"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să solicite înregistrările existente ale traficului de date deținute de operatorii de telecomunicații, dacă există </w:t>
      </w:r>
      <w:r w:rsidR="0051724C" w:rsidRPr="00C40ED3">
        <w:rPr>
          <w:rFonts w:cs="Times New Roman"/>
          <w:sz w:val="24"/>
          <w:szCs w:val="24"/>
          <w:lang w:val="ro-MD"/>
        </w:rPr>
        <w:t xml:space="preserve">bănuieli </w:t>
      </w:r>
      <w:r w:rsidRPr="00C40ED3">
        <w:rPr>
          <w:rFonts w:cs="Times New Roman"/>
          <w:sz w:val="24"/>
          <w:szCs w:val="24"/>
          <w:lang w:val="ro-MD"/>
        </w:rPr>
        <w:t xml:space="preserve">rezonabile privind o infracțiune și dacă astfel de înregistrări ar putea fi relevante pentru investigarea unei încălcări a </w:t>
      </w:r>
      <w:r w:rsidR="0051724C" w:rsidRPr="00C40ED3">
        <w:rPr>
          <w:rFonts w:cs="Times New Roman"/>
          <w:sz w:val="24"/>
          <w:szCs w:val="24"/>
          <w:lang w:val="ro-MD"/>
        </w:rPr>
        <w:t xml:space="preserve">art. </w:t>
      </w:r>
      <w:r w:rsidR="00A1693A" w:rsidRPr="00C40ED3">
        <w:rPr>
          <w:rFonts w:cs="Times New Roman"/>
          <w:sz w:val="24"/>
          <w:szCs w:val="24"/>
          <w:lang w:val="ro-MD"/>
        </w:rPr>
        <w:t>80-83</w:t>
      </w:r>
      <w:r w:rsidRPr="00C40ED3">
        <w:rPr>
          <w:rFonts w:cs="Times New Roman"/>
          <w:sz w:val="24"/>
          <w:szCs w:val="24"/>
          <w:lang w:val="ro-MD"/>
        </w:rPr>
        <w:t>;</w:t>
      </w:r>
    </w:p>
    <w:p w14:paraId="09696CA5" w14:textId="42BCE1C2"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să solicite înghețarea sau punerea sub sechestru a activelor</w:t>
      </w:r>
      <w:r w:rsidR="002954E8" w:rsidRPr="00C40ED3">
        <w:rPr>
          <w:rFonts w:cs="Times New Roman"/>
          <w:sz w:val="24"/>
          <w:szCs w:val="24"/>
          <w:lang w:val="ro-MD"/>
        </w:rPr>
        <w:t>,</w:t>
      </w:r>
      <w:r w:rsidR="005701FE" w:rsidRPr="00C40ED3">
        <w:rPr>
          <w:rFonts w:cs="Times New Roman"/>
          <w:sz w:val="24"/>
          <w:szCs w:val="24"/>
          <w:lang w:val="ro-MD"/>
        </w:rPr>
        <w:t xml:space="preserve"> a fondurilor, a</w:t>
      </w:r>
      <w:r w:rsidR="002954E8" w:rsidRPr="00C40ED3">
        <w:rPr>
          <w:rFonts w:cs="Times New Roman"/>
          <w:sz w:val="24"/>
          <w:szCs w:val="24"/>
          <w:lang w:val="ro-MD"/>
        </w:rPr>
        <w:t xml:space="preserve"> criptoactivelor, a </w:t>
      </w:r>
      <w:r w:rsidR="00737FC4" w:rsidRPr="00C40ED3">
        <w:rPr>
          <w:rFonts w:cs="Times New Roman"/>
          <w:sz w:val="24"/>
          <w:szCs w:val="24"/>
          <w:lang w:val="ro-MD"/>
        </w:rPr>
        <w:t>tokenurilor raportate la active</w:t>
      </w:r>
      <w:r w:rsidRPr="00C40ED3">
        <w:rPr>
          <w:rFonts w:cs="Times New Roman"/>
          <w:sz w:val="24"/>
          <w:szCs w:val="24"/>
          <w:lang w:val="ro-MD"/>
        </w:rPr>
        <w:t>,</w:t>
      </w:r>
      <w:r w:rsidR="00737FC4" w:rsidRPr="00C40ED3">
        <w:rPr>
          <w:rFonts w:cs="Times New Roman"/>
          <w:sz w:val="24"/>
          <w:szCs w:val="24"/>
          <w:lang w:val="ro-MD"/>
        </w:rPr>
        <w:t xml:space="preserve"> </w:t>
      </w:r>
      <w:r w:rsidR="005701FE" w:rsidRPr="00C40ED3">
        <w:rPr>
          <w:rFonts w:cs="Times New Roman"/>
          <w:sz w:val="24"/>
          <w:szCs w:val="24"/>
          <w:lang w:val="ro-MD"/>
        </w:rPr>
        <w:t xml:space="preserve">a </w:t>
      </w:r>
      <w:r w:rsidR="00737FC4" w:rsidRPr="00C40ED3">
        <w:rPr>
          <w:rFonts w:cs="Times New Roman"/>
          <w:sz w:val="24"/>
          <w:szCs w:val="24"/>
          <w:lang w:val="ro-MD"/>
        </w:rPr>
        <w:t>tokenurilor de monedă electronică,</w:t>
      </w:r>
      <w:r w:rsidRPr="00C40ED3">
        <w:rPr>
          <w:rFonts w:cs="Times New Roman"/>
          <w:sz w:val="24"/>
          <w:szCs w:val="24"/>
          <w:lang w:val="ro-MD"/>
        </w:rPr>
        <w:t xml:space="preserve"> sau ambele</w:t>
      </w:r>
      <w:r w:rsidR="00737FC4" w:rsidRPr="00C40ED3">
        <w:rPr>
          <w:rFonts w:cs="Times New Roman"/>
          <w:sz w:val="24"/>
          <w:szCs w:val="24"/>
          <w:lang w:val="ro-MD"/>
        </w:rPr>
        <w:t xml:space="preserve"> măsuri</w:t>
      </w:r>
      <w:r w:rsidRPr="00C40ED3">
        <w:rPr>
          <w:rFonts w:cs="Times New Roman"/>
          <w:sz w:val="24"/>
          <w:szCs w:val="24"/>
          <w:lang w:val="ro-MD"/>
        </w:rPr>
        <w:t>;</w:t>
      </w:r>
    </w:p>
    <w:p w14:paraId="2C79B508" w14:textId="77777777"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să interzică temporar exercitarea activității profesionale;</w:t>
      </w:r>
    </w:p>
    <w:p w14:paraId="5422CB7F" w14:textId="5F5AE6B8" w:rsidR="003934D1" w:rsidRPr="00C40ED3" w:rsidRDefault="003934D1" w:rsidP="00495187">
      <w:pPr>
        <w:pStyle w:val="Listparagraf"/>
        <w:numPr>
          <w:ilvl w:val="2"/>
          <w:numId w:val="211"/>
        </w:numPr>
        <w:tabs>
          <w:tab w:val="left" w:pos="851"/>
          <w:tab w:val="left" w:pos="1843"/>
        </w:tabs>
        <w:spacing w:after="0"/>
        <w:ind w:left="0" w:firstLine="709"/>
        <w:jc w:val="both"/>
        <w:rPr>
          <w:rFonts w:cs="Times New Roman"/>
          <w:sz w:val="24"/>
          <w:szCs w:val="24"/>
          <w:lang w:val="ro-MD"/>
        </w:rPr>
      </w:pPr>
      <w:r w:rsidRPr="00C40ED3">
        <w:rPr>
          <w:rFonts w:cs="Times New Roman"/>
          <w:sz w:val="24"/>
          <w:szCs w:val="24"/>
          <w:lang w:val="ro-MD"/>
        </w:rPr>
        <w:t xml:space="preserve">să ia toate măsurile necesare pentru a asigura informarea corectă a publicului, printre altele prin corectarea informațiilor false sau care induc în eroare </w:t>
      </w:r>
      <w:r w:rsidR="007D47A0" w:rsidRPr="00C40ED3">
        <w:rPr>
          <w:rFonts w:cs="Times New Roman"/>
          <w:sz w:val="24"/>
          <w:szCs w:val="24"/>
          <w:lang w:val="ro-MD"/>
        </w:rPr>
        <w:t xml:space="preserve">ce au fost </w:t>
      </w:r>
      <w:r w:rsidRPr="00C40ED3">
        <w:rPr>
          <w:rFonts w:cs="Times New Roman"/>
          <w:sz w:val="24"/>
          <w:szCs w:val="24"/>
          <w:lang w:val="ro-MD"/>
        </w:rPr>
        <w:t>comunicate, inclusiv impunând asupra ofertantului, persoanei care solicită admiterea la tranzacționare sau emitentului ori altei persoane care a publicat sau a difuzat informații false sau care induc în eroare obligația de a publica o declarație de rectificare.</w:t>
      </w:r>
    </w:p>
    <w:p w14:paraId="45B2357C" w14:textId="12A5804C" w:rsidR="001F2E85" w:rsidRPr="00C40ED3" w:rsidRDefault="00DD31DA" w:rsidP="00866B41">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La</w:t>
      </w:r>
      <w:r w:rsidR="0051724C" w:rsidRPr="00C40ED3">
        <w:rPr>
          <w:rFonts w:cs="Times New Roman"/>
          <w:sz w:val="24"/>
          <w:szCs w:val="24"/>
          <w:lang w:val="ro-MD"/>
        </w:rPr>
        <w:t xml:space="preserve"> exercit</w:t>
      </w:r>
      <w:r w:rsidRPr="00C40ED3">
        <w:rPr>
          <w:rFonts w:cs="Times New Roman"/>
          <w:sz w:val="24"/>
          <w:szCs w:val="24"/>
          <w:lang w:val="ro-MD"/>
        </w:rPr>
        <w:t>area</w:t>
      </w:r>
      <w:r w:rsidR="0051724C" w:rsidRPr="00C40ED3">
        <w:rPr>
          <w:rFonts w:cs="Times New Roman"/>
          <w:sz w:val="24"/>
          <w:szCs w:val="24"/>
          <w:lang w:val="ro-MD"/>
        </w:rPr>
        <w:t xml:space="preserve"> competențelor </w:t>
      </w:r>
      <w:r w:rsidRPr="00C40ED3">
        <w:rPr>
          <w:rFonts w:cs="Times New Roman"/>
          <w:sz w:val="24"/>
          <w:szCs w:val="24"/>
          <w:lang w:val="ro-MD"/>
        </w:rPr>
        <w:t>conform alin.</w:t>
      </w:r>
      <w:r w:rsidR="004205E8" w:rsidRPr="00C40ED3">
        <w:rPr>
          <w:rFonts w:cs="Times New Roman"/>
          <w:sz w:val="24"/>
          <w:szCs w:val="24"/>
          <w:lang w:val="ro-MD"/>
        </w:rPr>
        <w:t xml:space="preserve"> </w:t>
      </w:r>
      <w:r w:rsidRPr="00C40ED3">
        <w:rPr>
          <w:rFonts w:cs="Times New Roman"/>
          <w:sz w:val="24"/>
          <w:szCs w:val="24"/>
          <w:lang w:val="ro-MD"/>
        </w:rPr>
        <w:t>(4)</w:t>
      </w:r>
      <w:r w:rsidR="001F2E85" w:rsidRPr="00C40ED3">
        <w:rPr>
          <w:rFonts w:cs="Times New Roman"/>
          <w:sz w:val="24"/>
          <w:szCs w:val="24"/>
          <w:lang w:val="ro-MD"/>
        </w:rPr>
        <w:t>,</w:t>
      </w:r>
      <w:r w:rsidR="00340AC2" w:rsidRPr="00C40ED3">
        <w:rPr>
          <w:rFonts w:cs="Times New Roman"/>
          <w:lang w:val="ro-MD"/>
        </w:rPr>
        <w:t xml:space="preserve"> </w:t>
      </w:r>
      <w:r w:rsidR="00045692" w:rsidRPr="00C40ED3">
        <w:rPr>
          <w:rFonts w:cs="Times New Roman"/>
          <w:sz w:val="24"/>
          <w:szCs w:val="24"/>
          <w:lang w:val="ro-MD"/>
        </w:rPr>
        <w:t xml:space="preserve">în </w:t>
      </w:r>
      <w:r w:rsidRPr="00C40ED3">
        <w:rPr>
          <w:rFonts w:cs="Times New Roman"/>
          <w:sz w:val="24"/>
          <w:szCs w:val="24"/>
          <w:lang w:val="ro-MD"/>
        </w:rPr>
        <w:t xml:space="preserve">scopul </w:t>
      </w:r>
      <w:r w:rsidR="00045692" w:rsidRPr="00C40ED3">
        <w:rPr>
          <w:rFonts w:cs="Times New Roman"/>
          <w:sz w:val="24"/>
          <w:szCs w:val="24"/>
          <w:lang w:val="ro-MD"/>
        </w:rPr>
        <w:t>protej</w:t>
      </w:r>
      <w:r w:rsidRPr="00C40ED3">
        <w:rPr>
          <w:rFonts w:cs="Times New Roman"/>
          <w:sz w:val="24"/>
          <w:szCs w:val="24"/>
          <w:lang w:val="ro-MD"/>
        </w:rPr>
        <w:t>ării</w:t>
      </w:r>
      <w:r w:rsidR="00045692" w:rsidRPr="00C40ED3">
        <w:rPr>
          <w:rFonts w:cs="Times New Roman"/>
          <w:sz w:val="24"/>
          <w:szCs w:val="24"/>
          <w:lang w:val="ro-MD"/>
        </w:rPr>
        <w:t xml:space="preserve"> integrității pieței criptoactivelor și/sau a intereselor deținătorilor de criptoactive, în special ale deținătorilor de retail, Comisia Naţională este în drept să ceară instanței de judecată competentă</w:t>
      </w:r>
      <w:r w:rsidR="0051724C" w:rsidRPr="00C40ED3">
        <w:rPr>
          <w:rFonts w:cs="Times New Roman"/>
          <w:sz w:val="24"/>
          <w:szCs w:val="24"/>
          <w:lang w:val="ro-MD"/>
        </w:rPr>
        <w:t>,</w:t>
      </w:r>
      <w:r w:rsidR="00045692" w:rsidRPr="00C40ED3">
        <w:rPr>
          <w:rFonts w:cs="Times New Roman"/>
          <w:sz w:val="24"/>
          <w:szCs w:val="24"/>
          <w:lang w:val="ro-MD"/>
        </w:rPr>
        <w:t xml:space="preserve"> aplicarea</w:t>
      </w:r>
      <w:r w:rsidR="00340AC2" w:rsidRPr="00C40ED3">
        <w:rPr>
          <w:rFonts w:cs="Times New Roman"/>
          <w:sz w:val="24"/>
          <w:szCs w:val="24"/>
          <w:lang w:val="ro-MD"/>
        </w:rPr>
        <w:t xml:space="preserve"> măsuril</w:t>
      </w:r>
      <w:r w:rsidR="00045692" w:rsidRPr="00C40ED3">
        <w:rPr>
          <w:rFonts w:cs="Times New Roman"/>
          <w:sz w:val="24"/>
          <w:szCs w:val="24"/>
          <w:lang w:val="ro-MD"/>
        </w:rPr>
        <w:t>or</w:t>
      </w:r>
      <w:r w:rsidR="00340AC2" w:rsidRPr="00C40ED3">
        <w:rPr>
          <w:rFonts w:cs="Times New Roman"/>
          <w:sz w:val="24"/>
          <w:szCs w:val="24"/>
          <w:lang w:val="ro-MD"/>
        </w:rPr>
        <w:t xml:space="preserve"> menționate la alin. (4) lit. c), e) și f</w:t>
      </w:r>
      <w:r w:rsidR="0051724C" w:rsidRPr="00C40ED3">
        <w:rPr>
          <w:rFonts w:cs="Times New Roman"/>
          <w:sz w:val="24"/>
          <w:szCs w:val="24"/>
          <w:lang w:val="ro-MD"/>
        </w:rPr>
        <w:t>)</w:t>
      </w:r>
      <w:r w:rsidR="00340BE2" w:rsidRPr="00C40ED3">
        <w:rPr>
          <w:rFonts w:cs="Times New Roman"/>
          <w:sz w:val="24"/>
          <w:szCs w:val="24"/>
          <w:lang w:val="ro-MD"/>
        </w:rPr>
        <w:t>,</w:t>
      </w:r>
      <w:r w:rsidR="004205E8" w:rsidRPr="00C40ED3">
        <w:rPr>
          <w:rFonts w:cs="Times New Roman"/>
          <w:sz w:val="24"/>
          <w:szCs w:val="24"/>
          <w:lang w:val="ro-MD"/>
        </w:rPr>
        <w:t xml:space="preserve"> </w:t>
      </w:r>
      <w:r w:rsidR="00340BE2" w:rsidRPr="00C40ED3">
        <w:rPr>
          <w:rFonts w:cs="Times New Roman"/>
          <w:sz w:val="24"/>
          <w:szCs w:val="24"/>
          <w:lang w:val="ro-MD"/>
        </w:rPr>
        <w:t xml:space="preserve">în privința </w:t>
      </w:r>
      <w:r w:rsidR="004205E8" w:rsidRPr="00C40ED3">
        <w:rPr>
          <w:rFonts w:cs="Times New Roman"/>
          <w:sz w:val="24"/>
          <w:szCs w:val="24"/>
          <w:lang w:val="ro-MD"/>
        </w:rPr>
        <w:t>perso</w:t>
      </w:r>
      <w:r w:rsidR="00340BE2" w:rsidRPr="00C40ED3">
        <w:rPr>
          <w:rFonts w:cs="Times New Roman"/>
          <w:sz w:val="24"/>
          <w:szCs w:val="24"/>
          <w:lang w:val="ro-MD"/>
        </w:rPr>
        <w:t>anei</w:t>
      </w:r>
      <w:r w:rsidR="004205E8" w:rsidRPr="00C40ED3">
        <w:rPr>
          <w:rFonts w:cs="Times New Roman"/>
          <w:sz w:val="24"/>
          <w:szCs w:val="24"/>
          <w:lang w:val="ro-MD"/>
        </w:rPr>
        <w:t xml:space="preserve"> supus</w:t>
      </w:r>
      <w:r w:rsidR="00340BE2" w:rsidRPr="00C40ED3">
        <w:rPr>
          <w:rFonts w:cs="Times New Roman"/>
          <w:sz w:val="24"/>
          <w:szCs w:val="24"/>
          <w:lang w:val="ro-MD"/>
        </w:rPr>
        <w:t>e</w:t>
      </w:r>
      <w:r w:rsidR="004205E8" w:rsidRPr="00C40ED3">
        <w:rPr>
          <w:rFonts w:cs="Times New Roman"/>
          <w:sz w:val="24"/>
          <w:szCs w:val="24"/>
          <w:lang w:val="ro-MD"/>
        </w:rPr>
        <w:t xml:space="preserve"> control</w:t>
      </w:r>
      <w:r w:rsidR="00340BE2" w:rsidRPr="00C40ED3">
        <w:rPr>
          <w:rFonts w:cs="Times New Roman"/>
          <w:sz w:val="24"/>
          <w:szCs w:val="24"/>
          <w:lang w:val="ro-MD"/>
        </w:rPr>
        <w:t>ului</w:t>
      </w:r>
      <w:r w:rsidR="004205E8" w:rsidRPr="00C40ED3">
        <w:rPr>
          <w:rFonts w:cs="Times New Roman"/>
          <w:sz w:val="24"/>
          <w:szCs w:val="24"/>
          <w:lang w:val="ro-MD"/>
        </w:rPr>
        <w:t>, inspecției sau investigației</w:t>
      </w:r>
      <w:r w:rsidR="001F2E85" w:rsidRPr="00C40ED3">
        <w:rPr>
          <w:rFonts w:cs="Times New Roman"/>
          <w:sz w:val="24"/>
          <w:szCs w:val="24"/>
          <w:lang w:val="ro-MD"/>
        </w:rPr>
        <w:t>.</w:t>
      </w:r>
    </w:p>
    <w:p w14:paraId="22E75AA6" w14:textId="6E055765" w:rsidR="00DD31DA" w:rsidRPr="00C40ED3" w:rsidRDefault="00DD31DA" w:rsidP="00495187">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La </w:t>
      </w:r>
      <w:r w:rsidR="006A39CB" w:rsidRPr="00C40ED3">
        <w:rPr>
          <w:rFonts w:cs="Times New Roman"/>
          <w:sz w:val="24"/>
          <w:szCs w:val="24"/>
          <w:lang w:val="ro-MD"/>
        </w:rPr>
        <w:t>exercitarea</w:t>
      </w:r>
      <w:r w:rsidRPr="00C40ED3">
        <w:rPr>
          <w:rFonts w:cs="Times New Roman"/>
          <w:sz w:val="24"/>
          <w:szCs w:val="24"/>
          <w:lang w:val="ro-MD"/>
        </w:rPr>
        <w:t xml:space="preserve"> </w:t>
      </w:r>
      <w:r w:rsidR="006A39CB" w:rsidRPr="00C40ED3">
        <w:rPr>
          <w:rFonts w:cs="Times New Roman"/>
          <w:sz w:val="24"/>
          <w:szCs w:val="24"/>
          <w:lang w:val="ro-MD"/>
        </w:rPr>
        <w:t>competențelor conform prezentului articol de către autoritățile competente</w:t>
      </w:r>
      <w:r w:rsidR="00F47656" w:rsidRPr="00C40ED3">
        <w:rPr>
          <w:rFonts w:cs="Times New Roman"/>
          <w:sz w:val="24"/>
          <w:szCs w:val="24"/>
          <w:lang w:val="ro-MD"/>
        </w:rPr>
        <w:t xml:space="preserve"> </w:t>
      </w:r>
      <w:r w:rsidR="001B54F4" w:rsidRPr="00C40ED3">
        <w:rPr>
          <w:rFonts w:cs="Times New Roman"/>
          <w:sz w:val="24"/>
          <w:szCs w:val="24"/>
          <w:lang w:val="ro-MD"/>
        </w:rPr>
        <w:t>î</w:t>
      </w:r>
      <w:r w:rsidR="002022CE">
        <w:rPr>
          <w:rFonts w:cs="Times New Roman"/>
          <w:sz w:val="24"/>
          <w:szCs w:val="24"/>
          <w:lang w:val="ro-MD"/>
        </w:rPr>
        <w:t>n funcție de aria de competențe</w:t>
      </w:r>
      <w:r w:rsidR="001B54F4" w:rsidRPr="00C40ED3">
        <w:rPr>
          <w:rFonts w:cs="Times New Roman"/>
          <w:sz w:val="24"/>
          <w:szCs w:val="24"/>
          <w:lang w:val="ro-MD"/>
        </w:rPr>
        <w:t xml:space="preserve"> stabilită </w:t>
      </w:r>
      <w:r w:rsidR="00851481" w:rsidRPr="00C40ED3">
        <w:rPr>
          <w:rFonts w:cs="Times New Roman"/>
          <w:sz w:val="24"/>
          <w:szCs w:val="24"/>
          <w:lang w:val="ro-MD"/>
        </w:rPr>
        <w:t>de</w:t>
      </w:r>
      <w:r w:rsidR="00F47656" w:rsidRPr="00C40ED3">
        <w:rPr>
          <w:rFonts w:cs="Times New Roman"/>
          <w:sz w:val="24"/>
          <w:szCs w:val="24"/>
          <w:lang w:val="ro-MD"/>
        </w:rPr>
        <w:t xml:space="preserve"> art.85</w:t>
      </w:r>
      <w:r w:rsidRPr="00C40ED3">
        <w:rPr>
          <w:rFonts w:cs="Times New Roman"/>
          <w:sz w:val="24"/>
          <w:szCs w:val="24"/>
          <w:lang w:val="ro-MD"/>
        </w:rPr>
        <w:t xml:space="preserve">, persoanele </w:t>
      </w:r>
      <w:r w:rsidR="006A39CB" w:rsidRPr="00C40ED3">
        <w:rPr>
          <w:rFonts w:cs="Times New Roman"/>
          <w:sz w:val="24"/>
          <w:szCs w:val="24"/>
          <w:lang w:val="ro-MD"/>
        </w:rPr>
        <w:t>supuse control</w:t>
      </w:r>
      <w:r w:rsidR="00504356" w:rsidRPr="00C40ED3">
        <w:rPr>
          <w:rFonts w:cs="Times New Roman"/>
          <w:sz w:val="24"/>
          <w:szCs w:val="24"/>
          <w:lang w:val="ro-MD"/>
        </w:rPr>
        <w:t>ului</w:t>
      </w:r>
      <w:r w:rsidR="006A39CB" w:rsidRPr="00C40ED3">
        <w:rPr>
          <w:rFonts w:cs="Times New Roman"/>
          <w:sz w:val="24"/>
          <w:szCs w:val="24"/>
          <w:lang w:val="ro-MD"/>
        </w:rPr>
        <w:t>, inspecți</w:t>
      </w:r>
      <w:r w:rsidR="00504356" w:rsidRPr="00C40ED3">
        <w:rPr>
          <w:rFonts w:cs="Times New Roman"/>
          <w:sz w:val="24"/>
          <w:szCs w:val="24"/>
          <w:lang w:val="ro-MD"/>
        </w:rPr>
        <w:t>ei</w:t>
      </w:r>
      <w:r w:rsidR="006A39CB" w:rsidRPr="00C40ED3">
        <w:rPr>
          <w:rFonts w:cs="Times New Roman"/>
          <w:sz w:val="24"/>
          <w:szCs w:val="24"/>
          <w:lang w:val="ro-MD"/>
        </w:rPr>
        <w:t xml:space="preserve"> sau investigați</w:t>
      </w:r>
      <w:r w:rsidR="00504356" w:rsidRPr="00C40ED3">
        <w:rPr>
          <w:rFonts w:cs="Times New Roman"/>
          <w:sz w:val="24"/>
          <w:szCs w:val="24"/>
          <w:lang w:val="ro-MD"/>
        </w:rPr>
        <w:t>e</w:t>
      </w:r>
      <w:r w:rsidR="006A39CB" w:rsidRPr="00C40ED3">
        <w:rPr>
          <w:rFonts w:cs="Times New Roman"/>
          <w:sz w:val="24"/>
          <w:szCs w:val="24"/>
          <w:lang w:val="ro-MD"/>
        </w:rPr>
        <w:t xml:space="preserve">i </w:t>
      </w:r>
      <w:r w:rsidR="00F47656" w:rsidRPr="00C40ED3">
        <w:rPr>
          <w:rFonts w:cs="Times New Roman"/>
          <w:sz w:val="24"/>
          <w:szCs w:val="24"/>
          <w:lang w:val="ro-MD"/>
        </w:rPr>
        <w:t>s</w:t>
      </w:r>
      <w:r w:rsidR="00504356" w:rsidRPr="00C40ED3">
        <w:rPr>
          <w:rFonts w:cs="Times New Roman"/>
          <w:sz w:val="24"/>
          <w:szCs w:val="24"/>
          <w:lang w:val="ro-MD"/>
        </w:rPr>
        <w:t>u</w:t>
      </w:r>
      <w:r w:rsidR="00F47656" w:rsidRPr="00C40ED3">
        <w:rPr>
          <w:rFonts w:cs="Times New Roman"/>
          <w:sz w:val="24"/>
          <w:szCs w:val="24"/>
          <w:lang w:val="ro-MD"/>
        </w:rPr>
        <w:t>nt</w:t>
      </w:r>
      <w:r w:rsidRPr="00C40ED3">
        <w:rPr>
          <w:rFonts w:cs="Times New Roman"/>
          <w:sz w:val="24"/>
          <w:szCs w:val="24"/>
          <w:lang w:val="ro-MD"/>
        </w:rPr>
        <w:t xml:space="preserve"> obligate:</w:t>
      </w:r>
    </w:p>
    <w:p w14:paraId="208D4DCD" w14:textId="73FE7168" w:rsidR="00DD31DA" w:rsidRPr="00C40ED3" w:rsidRDefault="00DD31DA" w:rsidP="00495187">
      <w:pPr>
        <w:pStyle w:val="Listparagraf"/>
        <w:numPr>
          <w:ilvl w:val="2"/>
          <w:numId w:val="2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ofere, la cererea </w:t>
      </w:r>
      <w:r w:rsidR="006A39CB" w:rsidRPr="00C40ED3">
        <w:rPr>
          <w:rFonts w:cs="Times New Roman"/>
          <w:sz w:val="24"/>
          <w:szCs w:val="24"/>
          <w:lang w:val="ro-MD"/>
        </w:rPr>
        <w:t>autorității competente</w:t>
      </w:r>
      <w:r w:rsidRPr="00C40ED3">
        <w:rPr>
          <w:rFonts w:cs="Times New Roman"/>
          <w:sz w:val="24"/>
          <w:szCs w:val="24"/>
          <w:lang w:val="ro-MD"/>
        </w:rPr>
        <w:t xml:space="preserve">, documente, </w:t>
      </w:r>
      <w:r w:rsidR="00F47656" w:rsidRPr="00C40ED3">
        <w:rPr>
          <w:rFonts w:cs="Times New Roman"/>
          <w:sz w:val="24"/>
          <w:szCs w:val="24"/>
          <w:lang w:val="ro-MD"/>
        </w:rPr>
        <w:t>informații</w:t>
      </w:r>
      <w:r w:rsidR="00F3054B" w:rsidRPr="00C40ED3">
        <w:rPr>
          <w:rFonts w:cs="Times New Roman"/>
          <w:sz w:val="24"/>
          <w:szCs w:val="24"/>
          <w:lang w:val="ro-MD"/>
        </w:rPr>
        <w:t xml:space="preserve"> și la alte date sub orice formă</w:t>
      </w:r>
      <w:r w:rsidR="008510F5" w:rsidRPr="00C40ED3">
        <w:rPr>
          <w:rFonts w:cs="Times New Roman"/>
          <w:sz w:val="24"/>
          <w:szCs w:val="24"/>
          <w:lang w:val="ro-MD"/>
        </w:rPr>
        <w:t xml:space="preserve"> sau</w:t>
      </w:r>
      <w:r w:rsidR="00F3054B" w:rsidRPr="00C40ED3">
        <w:rPr>
          <w:rFonts w:cs="Times New Roman"/>
          <w:sz w:val="24"/>
          <w:szCs w:val="24"/>
          <w:lang w:val="ro-MD"/>
        </w:rPr>
        <w:t xml:space="preserve"> baze de date, </w:t>
      </w:r>
      <w:r w:rsidR="008510F5" w:rsidRPr="00C40ED3">
        <w:rPr>
          <w:rFonts w:cs="Times New Roman"/>
          <w:sz w:val="24"/>
          <w:szCs w:val="24"/>
          <w:lang w:val="ro-MD"/>
        </w:rPr>
        <w:t xml:space="preserve">inclusiv </w:t>
      </w:r>
      <w:r w:rsidRPr="00C40ED3">
        <w:rPr>
          <w:rFonts w:cs="Times New Roman"/>
          <w:sz w:val="24"/>
          <w:szCs w:val="24"/>
          <w:lang w:val="ro-MD"/>
        </w:rPr>
        <w:t xml:space="preserve">copii ale acestora, şi suportul necesar în procesul realizării </w:t>
      </w:r>
      <w:r w:rsidR="00F47656" w:rsidRPr="00C40ED3">
        <w:rPr>
          <w:rFonts w:cs="Times New Roman"/>
          <w:sz w:val="24"/>
          <w:szCs w:val="24"/>
          <w:lang w:val="ro-MD"/>
        </w:rPr>
        <w:t>atribuțiilor</w:t>
      </w:r>
      <w:r w:rsidRPr="00C40ED3">
        <w:rPr>
          <w:rFonts w:cs="Times New Roman"/>
          <w:sz w:val="24"/>
          <w:szCs w:val="24"/>
          <w:lang w:val="ro-MD"/>
        </w:rPr>
        <w:t xml:space="preserve"> de supraveghere</w:t>
      </w:r>
      <w:r w:rsidR="00F47656" w:rsidRPr="00C40ED3">
        <w:rPr>
          <w:rFonts w:cs="Times New Roman"/>
          <w:sz w:val="24"/>
          <w:szCs w:val="24"/>
          <w:lang w:val="ro-MD"/>
        </w:rPr>
        <w:t>, investigare și/sau</w:t>
      </w:r>
      <w:r w:rsidRPr="00C40ED3">
        <w:rPr>
          <w:rFonts w:cs="Times New Roman"/>
          <w:sz w:val="24"/>
          <w:szCs w:val="24"/>
          <w:lang w:val="ro-MD"/>
        </w:rPr>
        <w:t xml:space="preserve"> control într-un termen </w:t>
      </w:r>
      <w:r w:rsidR="00F47656" w:rsidRPr="00C40ED3">
        <w:rPr>
          <w:rFonts w:cs="Times New Roman"/>
          <w:sz w:val="24"/>
          <w:szCs w:val="24"/>
          <w:lang w:val="ro-MD"/>
        </w:rPr>
        <w:t>restrâns</w:t>
      </w:r>
      <w:r w:rsidRPr="00C40ED3">
        <w:rPr>
          <w:rFonts w:cs="Times New Roman"/>
          <w:sz w:val="24"/>
          <w:szCs w:val="24"/>
          <w:lang w:val="ro-MD"/>
        </w:rPr>
        <w:t>;</w:t>
      </w:r>
    </w:p>
    <w:p w14:paraId="67EE6D7D" w14:textId="3C0863A4" w:rsidR="00DD31DA" w:rsidRPr="00C40ED3" w:rsidRDefault="00DD31DA" w:rsidP="00495187">
      <w:pPr>
        <w:pStyle w:val="Listparagraf"/>
        <w:numPr>
          <w:ilvl w:val="2"/>
          <w:numId w:val="24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să asigure accesul </w:t>
      </w:r>
      <w:r w:rsidR="006A39CB" w:rsidRPr="00C40ED3">
        <w:rPr>
          <w:rFonts w:cs="Times New Roman"/>
          <w:sz w:val="24"/>
          <w:szCs w:val="24"/>
          <w:lang w:val="ro-MD"/>
        </w:rPr>
        <w:t xml:space="preserve">angajaților </w:t>
      </w:r>
      <w:r w:rsidR="00F47656" w:rsidRPr="00C40ED3">
        <w:rPr>
          <w:rFonts w:cs="Times New Roman"/>
          <w:sz w:val="24"/>
          <w:szCs w:val="24"/>
          <w:lang w:val="ro-MD"/>
        </w:rPr>
        <w:t xml:space="preserve">împuterniciți ale </w:t>
      </w:r>
      <w:r w:rsidR="006A39CB" w:rsidRPr="00C40ED3">
        <w:rPr>
          <w:rFonts w:cs="Times New Roman"/>
          <w:sz w:val="24"/>
          <w:szCs w:val="24"/>
          <w:lang w:val="ro-MD"/>
        </w:rPr>
        <w:t>autorității competente</w:t>
      </w:r>
      <w:r w:rsidRPr="00C40ED3">
        <w:rPr>
          <w:rFonts w:cs="Times New Roman"/>
          <w:sz w:val="24"/>
          <w:szCs w:val="24"/>
          <w:lang w:val="ro-MD"/>
        </w:rPr>
        <w:t xml:space="preserve">, care efectuează </w:t>
      </w:r>
      <w:r w:rsidR="006A39CB" w:rsidRPr="00C40ED3">
        <w:rPr>
          <w:rFonts w:cs="Times New Roman"/>
          <w:sz w:val="24"/>
          <w:szCs w:val="24"/>
          <w:lang w:val="ro-MD"/>
        </w:rPr>
        <w:t>controlul, inspecția sau investigația</w:t>
      </w:r>
      <w:r w:rsidRPr="00C40ED3">
        <w:rPr>
          <w:rFonts w:cs="Times New Roman"/>
          <w:sz w:val="24"/>
          <w:szCs w:val="24"/>
          <w:lang w:val="ro-MD"/>
        </w:rPr>
        <w:t>, în încăperile lor,</w:t>
      </w:r>
      <w:r w:rsidR="00276E5F" w:rsidRPr="00C40ED3">
        <w:rPr>
          <w:rFonts w:cs="Times New Roman"/>
          <w:sz w:val="24"/>
          <w:szCs w:val="24"/>
          <w:lang w:val="ro-MD"/>
        </w:rPr>
        <w:t xml:space="preserve"> la</w:t>
      </w:r>
      <w:r w:rsidRPr="00C40ED3">
        <w:rPr>
          <w:rFonts w:cs="Times New Roman"/>
          <w:sz w:val="24"/>
          <w:szCs w:val="24"/>
          <w:lang w:val="ro-MD"/>
        </w:rPr>
        <w:t xml:space="preserve"> sistemele </w:t>
      </w:r>
      <w:r w:rsidR="00F47656" w:rsidRPr="00C40ED3">
        <w:rPr>
          <w:rFonts w:cs="Times New Roman"/>
          <w:sz w:val="24"/>
          <w:szCs w:val="24"/>
          <w:lang w:val="ro-MD"/>
        </w:rPr>
        <w:t>informaționale</w:t>
      </w:r>
      <w:r w:rsidRPr="00C40ED3">
        <w:rPr>
          <w:rFonts w:cs="Times New Roman"/>
          <w:sz w:val="24"/>
          <w:szCs w:val="24"/>
          <w:lang w:val="ro-MD"/>
        </w:rPr>
        <w:t xml:space="preserve"> utilizate şi la utilajul tehnic folosit.</w:t>
      </w:r>
    </w:p>
    <w:p w14:paraId="19C608BC" w14:textId="5F4D66A0" w:rsidR="00DD31DA" w:rsidRPr="00C40ED3" w:rsidRDefault="00DD31DA" w:rsidP="00495187">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Solicitarea de </w:t>
      </w:r>
      <w:r w:rsidR="00F47656" w:rsidRPr="00C40ED3">
        <w:rPr>
          <w:rFonts w:cs="Times New Roman"/>
          <w:sz w:val="24"/>
          <w:szCs w:val="24"/>
          <w:lang w:val="ro-MD"/>
        </w:rPr>
        <w:t>informații</w:t>
      </w:r>
      <w:r w:rsidRPr="00C40ED3">
        <w:rPr>
          <w:rFonts w:cs="Times New Roman"/>
          <w:sz w:val="24"/>
          <w:szCs w:val="24"/>
          <w:lang w:val="ro-MD"/>
        </w:rPr>
        <w:t xml:space="preserve"> se face prin intermediul notificărilor în formă scrisă</w:t>
      </w:r>
      <w:r w:rsidR="00F47656" w:rsidRPr="00C40ED3">
        <w:rPr>
          <w:rFonts w:cs="Times New Roman"/>
          <w:sz w:val="24"/>
          <w:szCs w:val="24"/>
          <w:lang w:val="ro-MD"/>
        </w:rPr>
        <w:t xml:space="preserve"> sau electronică</w:t>
      </w:r>
      <w:r w:rsidRPr="00C40ED3">
        <w:rPr>
          <w:rFonts w:cs="Times New Roman"/>
          <w:sz w:val="24"/>
          <w:szCs w:val="24"/>
          <w:lang w:val="ro-MD"/>
        </w:rPr>
        <w:t xml:space="preserve">, adresate persoanei </w:t>
      </w:r>
      <w:r w:rsidR="00F47656" w:rsidRPr="00C40ED3">
        <w:rPr>
          <w:rFonts w:cs="Times New Roman"/>
          <w:sz w:val="24"/>
          <w:szCs w:val="24"/>
          <w:lang w:val="ro-MD"/>
        </w:rPr>
        <w:t>supuse controlului, inspecții sau investigații</w:t>
      </w:r>
      <w:r w:rsidR="00276E5F" w:rsidRPr="00C40ED3">
        <w:rPr>
          <w:rFonts w:cs="Times New Roman"/>
          <w:sz w:val="24"/>
          <w:szCs w:val="24"/>
          <w:lang w:val="ro-MD"/>
        </w:rPr>
        <w:t xml:space="preserve"> și/sau reprezentantului împuternicit al acesteia</w:t>
      </w:r>
      <w:r w:rsidRPr="00C40ED3">
        <w:rPr>
          <w:rFonts w:cs="Times New Roman"/>
          <w:sz w:val="24"/>
          <w:szCs w:val="24"/>
          <w:lang w:val="ro-MD"/>
        </w:rPr>
        <w:t>, emise</w:t>
      </w:r>
      <w:r w:rsidR="00F47656" w:rsidRPr="00C40ED3">
        <w:rPr>
          <w:rFonts w:cs="Times New Roman"/>
          <w:sz w:val="24"/>
          <w:szCs w:val="24"/>
          <w:lang w:val="ro-MD"/>
        </w:rPr>
        <w:t xml:space="preserve"> și semnate</w:t>
      </w:r>
      <w:r w:rsidRPr="00C40ED3">
        <w:rPr>
          <w:rFonts w:cs="Times New Roman"/>
          <w:sz w:val="24"/>
          <w:szCs w:val="24"/>
          <w:lang w:val="ro-MD"/>
        </w:rPr>
        <w:t xml:space="preserve"> de </w:t>
      </w:r>
      <w:r w:rsidR="00F47656" w:rsidRPr="00C40ED3">
        <w:rPr>
          <w:rFonts w:cs="Times New Roman"/>
          <w:sz w:val="24"/>
          <w:szCs w:val="24"/>
          <w:lang w:val="ro-MD"/>
        </w:rPr>
        <w:t>angajații împuterniciți ale autorității competente</w:t>
      </w:r>
      <w:r w:rsidRPr="00C40ED3">
        <w:rPr>
          <w:rFonts w:cs="Times New Roman"/>
          <w:sz w:val="24"/>
          <w:szCs w:val="24"/>
          <w:lang w:val="ro-MD"/>
        </w:rPr>
        <w:t>.</w:t>
      </w:r>
    </w:p>
    <w:p w14:paraId="55E5ADF0" w14:textId="0838244C" w:rsidR="00E22D4A" w:rsidRPr="00C40ED3" w:rsidRDefault="00E22D4A" w:rsidP="00495187">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Autoritățile competente își exercită competențele menționate la </w:t>
      </w:r>
      <w:r w:rsidR="00F47656" w:rsidRPr="00C40ED3">
        <w:rPr>
          <w:rFonts w:cs="Times New Roman"/>
          <w:sz w:val="24"/>
          <w:szCs w:val="24"/>
          <w:lang w:val="ro-MD"/>
        </w:rPr>
        <w:t>alin.</w:t>
      </w:r>
      <w:r w:rsidRPr="00C40ED3">
        <w:rPr>
          <w:rFonts w:cs="Times New Roman"/>
          <w:sz w:val="24"/>
          <w:szCs w:val="24"/>
          <w:lang w:val="ro-MD"/>
        </w:rPr>
        <w:t>(1) și (2) în oricare dintre următoarele moduri:</w:t>
      </w:r>
    </w:p>
    <w:p w14:paraId="674EB21E" w14:textId="77777777" w:rsidR="003934D1" w:rsidRPr="00C40ED3" w:rsidRDefault="003934D1" w:rsidP="00495187">
      <w:pPr>
        <w:pStyle w:val="Listparagraf"/>
        <w:numPr>
          <w:ilvl w:val="2"/>
          <w:numId w:val="21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direct;</w:t>
      </w:r>
    </w:p>
    <w:p w14:paraId="5114123F" w14:textId="088C2A4C" w:rsidR="003934D1" w:rsidRPr="00C40ED3" w:rsidRDefault="003934D1" w:rsidP="00495187">
      <w:pPr>
        <w:pStyle w:val="Listparagraf"/>
        <w:numPr>
          <w:ilvl w:val="2"/>
          <w:numId w:val="21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în colaborare cu alte autorități</w:t>
      </w:r>
      <w:r w:rsidR="00F47656" w:rsidRPr="00C40ED3">
        <w:rPr>
          <w:rFonts w:cs="Times New Roman"/>
          <w:sz w:val="24"/>
          <w:szCs w:val="24"/>
          <w:lang w:val="ro-MD"/>
        </w:rPr>
        <w:t xml:space="preserve"> sau organe de drept</w:t>
      </w:r>
      <w:r w:rsidRPr="00C40ED3">
        <w:rPr>
          <w:rFonts w:cs="Times New Roman"/>
          <w:sz w:val="24"/>
          <w:szCs w:val="24"/>
          <w:lang w:val="ro-MD"/>
        </w:rPr>
        <w:t xml:space="preserve">, inclusiv cu </w:t>
      </w:r>
      <w:r w:rsidR="00D35C71" w:rsidRPr="00C40ED3">
        <w:rPr>
          <w:rFonts w:cs="Times New Roman"/>
          <w:sz w:val="24"/>
          <w:szCs w:val="24"/>
          <w:lang w:val="ro-MD"/>
        </w:rPr>
        <w:t>Serviciul Prevenirea şi Combaterea Spălării Banilor</w:t>
      </w:r>
      <w:r w:rsidRPr="00C40ED3">
        <w:rPr>
          <w:rFonts w:cs="Times New Roman"/>
          <w:sz w:val="24"/>
          <w:szCs w:val="24"/>
          <w:lang w:val="ro-MD"/>
        </w:rPr>
        <w:t>;</w:t>
      </w:r>
    </w:p>
    <w:p w14:paraId="0A0CE391" w14:textId="77777777" w:rsidR="003934D1" w:rsidRPr="00C40ED3" w:rsidRDefault="003934D1" w:rsidP="00495187">
      <w:pPr>
        <w:pStyle w:val="Listparagraf"/>
        <w:numPr>
          <w:ilvl w:val="2"/>
          <w:numId w:val="21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sub responsabilitatea lor, prin delegare către autoritățile menționate la </w:t>
      </w:r>
      <w:r w:rsidR="000104C7" w:rsidRPr="00C40ED3">
        <w:rPr>
          <w:rFonts w:cs="Times New Roman"/>
          <w:sz w:val="24"/>
          <w:szCs w:val="24"/>
          <w:lang w:val="ro-MD"/>
        </w:rPr>
        <w:t>lit.</w:t>
      </w:r>
      <w:r w:rsidRPr="00C40ED3">
        <w:rPr>
          <w:rFonts w:cs="Times New Roman"/>
          <w:sz w:val="24"/>
          <w:szCs w:val="24"/>
          <w:lang w:val="ro-MD"/>
        </w:rPr>
        <w:t xml:space="preserve"> (b);</w:t>
      </w:r>
    </w:p>
    <w:p w14:paraId="2B82DBA3" w14:textId="05497EBD" w:rsidR="00E22D4A" w:rsidRPr="00C40ED3" w:rsidRDefault="003934D1" w:rsidP="00495187">
      <w:pPr>
        <w:pStyle w:val="Listparagraf"/>
        <w:numPr>
          <w:ilvl w:val="2"/>
          <w:numId w:val="21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prin sesizarea instanțelor </w:t>
      </w:r>
      <w:r w:rsidR="00F47656" w:rsidRPr="00C40ED3">
        <w:rPr>
          <w:rFonts w:cs="Times New Roman"/>
          <w:sz w:val="24"/>
          <w:szCs w:val="24"/>
          <w:lang w:val="ro-MD"/>
        </w:rPr>
        <w:t xml:space="preserve">de judecată </w:t>
      </w:r>
      <w:r w:rsidRPr="00C40ED3">
        <w:rPr>
          <w:rFonts w:cs="Times New Roman"/>
          <w:sz w:val="24"/>
          <w:szCs w:val="24"/>
          <w:lang w:val="ro-MD"/>
        </w:rPr>
        <w:t>competente.</w:t>
      </w:r>
    </w:p>
    <w:p w14:paraId="0C82A45C" w14:textId="4A9D68BF" w:rsidR="00C16DF9" w:rsidRPr="00C40ED3" w:rsidRDefault="00E22D4A" w:rsidP="00495187">
      <w:pPr>
        <w:pStyle w:val="Listparagraf"/>
        <w:numPr>
          <w:ilvl w:val="1"/>
          <w:numId w:val="8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persoană care pune informații la dispoziția autorității competente în conformitate cu </w:t>
      </w:r>
      <w:r w:rsidR="00D1518A" w:rsidRPr="00C40ED3">
        <w:rPr>
          <w:rFonts w:cs="Times New Roman"/>
          <w:sz w:val="24"/>
          <w:szCs w:val="24"/>
          <w:lang w:val="ro-MD"/>
        </w:rPr>
        <w:t>prezenta lege</w:t>
      </w:r>
      <w:r w:rsidRPr="00C40ED3">
        <w:rPr>
          <w:rFonts w:cs="Times New Roman"/>
          <w:sz w:val="24"/>
          <w:szCs w:val="24"/>
          <w:lang w:val="ro-MD"/>
        </w:rPr>
        <w:t xml:space="preserve"> nu este considerată vinovată de încălcarea vreunei restricții privind comunicarea de informații impuse prin contract sau prin acte cu putere de lege și acte administrative și nu poate fi în niciun fel trasă la răspundere cu privire la notificarea respectivă.</w:t>
      </w:r>
    </w:p>
    <w:p w14:paraId="28F2BB62" w14:textId="77777777" w:rsidR="003934D1" w:rsidRPr="00C40ED3" w:rsidRDefault="003934D1" w:rsidP="00495187">
      <w:pPr>
        <w:tabs>
          <w:tab w:val="left" w:pos="993"/>
          <w:tab w:val="left" w:pos="1843"/>
        </w:tabs>
        <w:spacing w:after="0"/>
        <w:ind w:firstLine="567"/>
        <w:jc w:val="both"/>
        <w:rPr>
          <w:rFonts w:cs="Times New Roman"/>
          <w:i/>
          <w:iCs/>
          <w:sz w:val="24"/>
          <w:szCs w:val="24"/>
          <w:lang w:val="ro-MD"/>
        </w:rPr>
      </w:pPr>
    </w:p>
    <w:p w14:paraId="030B639D" w14:textId="14867094"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Cooperarea dintre autoritățile competente</w:t>
      </w:r>
      <w:r w:rsidR="00FD09B1" w:rsidRPr="00C40ED3">
        <w:rPr>
          <w:rFonts w:cs="Times New Roman"/>
          <w:sz w:val="24"/>
          <w:szCs w:val="24"/>
          <w:lang w:val="ro-MD"/>
        </w:rPr>
        <w:t xml:space="preserve"> și alte autorități relevante din Republica Moldova</w:t>
      </w:r>
    </w:p>
    <w:p w14:paraId="66F93CAC" w14:textId="070A8242" w:rsidR="00E22D4A" w:rsidRPr="00C40ED3" w:rsidRDefault="001B63A9"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vederea realizării obiectivelor și atribuțiilor </w:t>
      </w:r>
      <w:r w:rsidR="001B219B" w:rsidRPr="00C40ED3">
        <w:rPr>
          <w:rFonts w:cs="Times New Roman"/>
          <w:sz w:val="24"/>
          <w:szCs w:val="24"/>
          <w:lang w:val="ro-MD"/>
        </w:rPr>
        <w:t xml:space="preserve">lor </w:t>
      </w:r>
      <w:r w:rsidR="00070C2D" w:rsidRPr="00C40ED3">
        <w:rPr>
          <w:rFonts w:cs="Times New Roman"/>
          <w:sz w:val="24"/>
          <w:szCs w:val="24"/>
          <w:lang w:val="ro-MD"/>
        </w:rPr>
        <w:t>prevăzute de prezenta lege</w:t>
      </w:r>
      <w:r w:rsidRPr="00C40ED3">
        <w:rPr>
          <w:rFonts w:cs="Times New Roman"/>
          <w:sz w:val="24"/>
          <w:szCs w:val="24"/>
          <w:lang w:val="ro-MD"/>
        </w:rPr>
        <w:t>, a</w:t>
      </w:r>
      <w:r w:rsidR="00E22D4A" w:rsidRPr="00C40ED3">
        <w:rPr>
          <w:rFonts w:cs="Times New Roman"/>
          <w:sz w:val="24"/>
          <w:szCs w:val="24"/>
          <w:lang w:val="ro-MD"/>
        </w:rPr>
        <w:t>utoritățile competente cooperează</w:t>
      </w:r>
      <w:r w:rsidR="00070C2D" w:rsidRPr="00C40ED3">
        <w:rPr>
          <w:rFonts w:cs="Times New Roman"/>
          <w:sz w:val="24"/>
          <w:szCs w:val="24"/>
          <w:lang w:val="ro-MD"/>
        </w:rPr>
        <w:t xml:space="preserve"> strâns</w:t>
      </w:r>
      <w:r w:rsidR="00E22D4A" w:rsidRPr="00C40ED3">
        <w:rPr>
          <w:rFonts w:cs="Times New Roman"/>
          <w:sz w:val="24"/>
          <w:szCs w:val="24"/>
          <w:lang w:val="ro-MD"/>
        </w:rPr>
        <w:t xml:space="preserve"> </w:t>
      </w:r>
      <w:r w:rsidRPr="00C40ED3">
        <w:rPr>
          <w:rFonts w:cs="Times New Roman"/>
          <w:sz w:val="24"/>
          <w:szCs w:val="24"/>
          <w:lang w:val="ro-MD"/>
        </w:rPr>
        <w:t xml:space="preserve">și realizează schimb de informații între </w:t>
      </w:r>
      <w:r w:rsidR="00070C2D" w:rsidRPr="00C40ED3">
        <w:rPr>
          <w:rFonts w:cs="Times New Roman"/>
          <w:sz w:val="24"/>
          <w:szCs w:val="24"/>
          <w:lang w:val="ro-MD"/>
        </w:rPr>
        <w:t>acestea</w:t>
      </w:r>
      <w:r w:rsidRPr="00C40ED3">
        <w:rPr>
          <w:rFonts w:cs="Times New Roman"/>
          <w:sz w:val="24"/>
          <w:szCs w:val="24"/>
          <w:lang w:val="ro-MD"/>
        </w:rPr>
        <w:t xml:space="preserve">, precum și cu alte autorități </w:t>
      </w:r>
      <w:r w:rsidR="00C93694" w:rsidRPr="00C40ED3">
        <w:rPr>
          <w:rFonts w:cs="Times New Roman"/>
          <w:sz w:val="24"/>
          <w:szCs w:val="24"/>
          <w:lang w:val="ro-MD"/>
        </w:rPr>
        <w:t xml:space="preserve">relevante </w:t>
      </w:r>
      <w:r w:rsidRPr="00C40ED3">
        <w:rPr>
          <w:rFonts w:cs="Times New Roman"/>
          <w:sz w:val="24"/>
          <w:szCs w:val="24"/>
          <w:lang w:val="ro-MD"/>
        </w:rPr>
        <w:t xml:space="preserve">din Republica Moldova </w:t>
      </w:r>
      <w:r w:rsidR="0069572C" w:rsidRPr="00C40ED3">
        <w:rPr>
          <w:rFonts w:cs="Times New Roman"/>
          <w:sz w:val="24"/>
          <w:szCs w:val="24"/>
          <w:lang w:val="ro-MD"/>
        </w:rPr>
        <w:t>ori</w:t>
      </w:r>
      <w:r w:rsidRPr="00C40ED3">
        <w:rPr>
          <w:rFonts w:cs="Times New Roman"/>
          <w:sz w:val="24"/>
          <w:szCs w:val="24"/>
          <w:lang w:val="ro-MD"/>
        </w:rPr>
        <w:t xml:space="preserve"> din</w:t>
      </w:r>
      <w:r w:rsidR="0069572C" w:rsidRPr="00C40ED3">
        <w:rPr>
          <w:rFonts w:cs="Times New Roman"/>
          <w:sz w:val="24"/>
          <w:szCs w:val="24"/>
          <w:lang w:val="ro-MD"/>
        </w:rPr>
        <w:t xml:space="preserve"> alte</w:t>
      </w:r>
      <w:r w:rsidRPr="00C40ED3">
        <w:rPr>
          <w:rFonts w:cs="Times New Roman"/>
          <w:sz w:val="24"/>
          <w:szCs w:val="24"/>
          <w:lang w:val="ro-MD"/>
        </w:rPr>
        <w:t xml:space="preserve"> state.</w:t>
      </w:r>
    </w:p>
    <w:p w14:paraId="02998D00" w14:textId="748FB52D" w:rsidR="00B0073B" w:rsidRPr="00C40ED3" w:rsidRDefault="000B4AB5"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Autoritățile competente își oferă sprijin reciproc, se consultă și cooperează în elaborarea actelor normative de reglementare și de punere în aplicare, privind stabilirea </w:t>
      </w:r>
      <w:r w:rsidR="00BF0D1D" w:rsidRPr="00C40ED3">
        <w:rPr>
          <w:rFonts w:cs="Times New Roman"/>
          <w:sz w:val="24"/>
          <w:szCs w:val="24"/>
          <w:lang w:val="ro-MD"/>
        </w:rPr>
        <w:t xml:space="preserve">cerințelor și/sau </w:t>
      </w:r>
      <w:r w:rsidRPr="00C40ED3">
        <w:rPr>
          <w:rFonts w:cs="Times New Roman"/>
          <w:sz w:val="24"/>
          <w:szCs w:val="24"/>
          <w:lang w:val="ro-MD"/>
        </w:rPr>
        <w:t xml:space="preserve">standardelor tehnice, regulamentelor și instrucțiunilor necesare aplicării unitare a prezentei legi. Autoritățile competente fac schimb de informații fără întârzieri nejustificate și cooperează în cadrul activităților de </w:t>
      </w:r>
      <w:r w:rsidR="00C16DF9" w:rsidRPr="00C40ED3">
        <w:rPr>
          <w:rFonts w:cs="Times New Roman"/>
          <w:sz w:val="24"/>
          <w:szCs w:val="24"/>
          <w:lang w:val="ro-MD"/>
        </w:rPr>
        <w:t xml:space="preserve">supraveghere, </w:t>
      </w:r>
      <w:r w:rsidR="00E1063A" w:rsidRPr="00C40ED3">
        <w:rPr>
          <w:rFonts w:cs="Times New Roman"/>
          <w:sz w:val="24"/>
          <w:szCs w:val="24"/>
          <w:lang w:val="ro-MD"/>
        </w:rPr>
        <w:t xml:space="preserve">de </w:t>
      </w:r>
      <w:r w:rsidRPr="00C40ED3">
        <w:rPr>
          <w:rFonts w:cs="Times New Roman"/>
          <w:sz w:val="24"/>
          <w:szCs w:val="24"/>
          <w:lang w:val="ro-MD"/>
        </w:rPr>
        <w:t>investigare</w:t>
      </w:r>
      <w:r w:rsidR="00C16DF9" w:rsidRPr="00C40ED3">
        <w:rPr>
          <w:rFonts w:cs="Times New Roman"/>
          <w:sz w:val="24"/>
          <w:szCs w:val="24"/>
          <w:lang w:val="ro-MD"/>
        </w:rPr>
        <w:t xml:space="preserve"> și </w:t>
      </w:r>
      <w:r w:rsidR="00E1063A" w:rsidRPr="00C40ED3">
        <w:rPr>
          <w:rFonts w:cs="Times New Roman"/>
          <w:sz w:val="24"/>
          <w:szCs w:val="24"/>
          <w:lang w:val="ro-MD"/>
        </w:rPr>
        <w:t>de</w:t>
      </w:r>
      <w:r w:rsidR="00C16DF9" w:rsidRPr="00C40ED3">
        <w:rPr>
          <w:rFonts w:cs="Times New Roman"/>
          <w:sz w:val="24"/>
          <w:szCs w:val="24"/>
          <w:lang w:val="ro-MD"/>
        </w:rPr>
        <w:t xml:space="preserve"> control</w:t>
      </w:r>
      <w:r w:rsidRPr="00C40ED3">
        <w:rPr>
          <w:rFonts w:cs="Times New Roman"/>
          <w:sz w:val="24"/>
          <w:szCs w:val="24"/>
          <w:lang w:val="ro-MD"/>
        </w:rPr>
        <w:t>,</w:t>
      </w:r>
      <w:r w:rsidR="00E1063A" w:rsidRPr="00C40ED3">
        <w:rPr>
          <w:rFonts w:cs="Times New Roman"/>
          <w:sz w:val="24"/>
          <w:szCs w:val="24"/>
          <w:lang w:val="ro-MD"/>
        </w:rPr>
        <w:t xml:space="preserve"> precum</w:t>
      </w:r>
      <w:r w:rsidRPr="00C40ED3">
        <w:rPr>
          <w:rFonts w:cs="Times New Roman"/>
          <w:sz w:val="24"/>
          <w:szCs w:val="24"/>
          <w:lang w:val="ro-MD"/>
        </w:rPr>
        <w:t xml:space="preserve"> și</w:t>
      </w:r>
      <w:r w:rsidR="00E1063A" w:rsidRPr="00C40ED3">
        <w:rPr>
          <w:rFonts w:cs="Times New Roman"/>
          <w:sz w:val="24"/>
          <w:szCs w:val="24"/>
          <w:lang w:val="ro-MD"/>
        </w:rPr>
        <w:t xml:space="preserve"> de</w:t>
      </w:r>
      <w:r w:rsidRPr="00C40ED3">
        <w:rPr>
          <w:rFonts w:cs="Times New Roman"/>
          <w:sz w:val="24"/>
          <w:szCs w:val="24"/>
          <w:lang w:val="ro-MD"/>
        </w:rPr>
        <w:t xml:space="preserve"> asigurare a aplicării</w:t>
      </w:r>
      <w:r w:rsidR="00E1063A" w:rsidRPr="00C40ED3">
        <w:rPr>
          <w:rFonts w:cs="Times New Roman"/>
          <w:sz w:val="24"/>
          <w:szCs w:val="24"/>
          <w:lang w:val="ro-MD"/>
        </w:rPr>
        <w:t xml:space="preserve"> prezentei</w:t>
      </w:r>
      <w:r w:rsidRPr="00C40ED3">
        <w:rPr>
          <w:rFonts w:cs="Times New Roman"/>
          <w:sz w:val="24"/>
          <w:szCs w:val="24"/>
          <w:lang w:val="ro-MD"/>
        </w:rPr>
        <w:t xml:space="preserve"> legi. Autoritățile competente coordonează strâns activitățile de supraveghere pentru a identifica și remedia cazurile de nerespectare a prezentei legi, pentru a elabora și promova bune practici, a facilita colaborarea și a stimula interpretarea consecventă a dispozițiilor legale, în vederea instituirii unei culturi comune în materie de supraveghere și a practicilor consecvente, precum și pentru a asigura proceduri uniforme. În vederea cooperării eficiente, autoritățile competente pot constitui grupuri comune de lucru, pot organiza reuniuni periodice și pot încheia acorduri de colaborare.</w:t>
      </w:r>
    </w:p>
    <w:p w14:paraId="57C2DC71" w14:textId="6BB4848B" w:rsidR="001B63A9" w:rsidRPr="00C40ED3" w:rsidRDefault="001B63A9"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Autorităţile </w:t>
      </w:r>
      <w:r w:rsidR="000B4AB5" w:rsidRPr="00C40ED3">
        <w:rPr>
          <w:rFonts w:cs="Times New Roman"/>
          <w:sz w:val="24"/>
          <w:szCs w:val="24"/>
          <w:lang w:val="ro-MD"/>
        </w:rPr>
        <w:t xml:space="preserve">relevante </w:t>
      </w:r>
      <w:r w:rsidRPr="00C40ED3">
        <w:rPr>
          <w:rFonts w:cs="Times New Roman"/>
          <w:sz w:val="24"/>
          <w:szCs w:val="24"/>
          <w:lang w:val="ro-MD"/>
        </w:rPr>
        <w:t xml:space="preserve">prevăzute la alin.(1) trebuie să fie consultate, în mod special, în contextul evaluării calităţii acţionarilor </w:t>
      </w:r>
      <w:r w:rsidR="003C3FA6" w:rsidRPr="00C40ED3">
        <w:rPr>
          <w:rFonts w:cs="Times New Roman"/>
          <w:sz w:val="24"/>
          <w:szCs w:val="24"/>
          <w:lang w:val="ro-MD"/>
        </w:rPr>
        <w:t>sau asociaților, direcți sau indirecți, ai solicitan</w:t>
      </w:r>
      <w:r w:rsidR="00BB7921" w:rsidRPr="00C40ED3">
        <w:rPr>
          <w:rFonts w:cs="Times New Roman"/>
          <w:sz w:val="24"/>
          <w:szCs w:val="24"/>
          <w:lang w:val="ro-MD"/>
        </w:rPr>
        <w:t>ților</w:t>
      </w:r>
      <w:r w:rsidR="003C3FA6" w:rsidRPr="00C40ED3">
        <w:rPr>
          <w:rFonts w:cs="Times New Roman"/>
          <w:sz w:val="24"/>
          <w:szCs w:val="24"/>
          <w:lang w:val="ro-MD"/>
        </w:rPr>
        <w:t xml:space="preserve"> </w:t>
      </w:r>
      <w:r w:rsidR="00BB7921" w:rsidRPr="00C40ED3">
        <w:rPr>
          <w:rFonts w:cs="Times New Roman"/>
          <w:sz w:val="24"/>
          <w:szCs w:val="24"/>
          <w:lang w:val="ro-MD"/>
        </w:rPr>
        <w:t xml:space="preserve">de autorizații, </w:t>
      </w:r>
      <w:r w:rsidRPr="00C40ED3">
        <w:rPr>
          <w:rFonts w:cs="Times New Roman"/>
          <w:sz w:val="24"/>
          <w:szCs w:val="24"/>
          <w:lang w:val="ro-MD"/>
        </w:rPr>
        <w:t xml:space="preserve">inclusiv celor din </w:t>
      </w:r>
      <w:r w:rsidR="0069572C" w:rsidRPr="00C40ED3">
        <w:rPr>
          <w:rFonts w:cs="Times New Roman"/>
          <w:sz w:val="24"/>
          <w:szCs w:val="24"/>
          <w:lang w:val="ro-MD"/>
        </w:rPr>
        <w:t xml:space="preserve">alte </w:t>
      </w:r>
      <w:r w:rsidRPr="00C40ED3">
        <w:rPr>
          <w:rFonts w:cs="Times New Roman"/>
          <w:sz w:val="24"/>
          <w:szCs w:val="24"/>
          <w:lang w:val="ro-MD"/>
        </w:rPr>
        <w:t xml:space="preserve">state, a reputaţiei şi experienţei persoanelor care urmează să deţină sau deţin funcţii de conducere şi funcţii-cheie în cadrul </w:t>
      </w:r>
      <w:r w:rsidR="00BB7921" w:rsidRPr="00C40ED3">
        <w:rPr>
          <w:rFonts w:cs="Times New Roman"/>
          <w:sz w:val="24"/>
          <w:szCs w:val="24"/>
          <w:lang w:val="ro-MD"/>
        </w:rPr>
        <w:t>entităților solicitante</w:t>
      </w:r>
      <w:r w:rsidRPr="00C40ED3">
        <w:rPr>
          <w:rFonts w:cs="Times New Roman"/>
          <w:sz w:val="24"/>
          <w:szCs w:val="24"/>
          <w:lang w:val="ro-MD"/>
        </w:rPr>
        <w:t>. Caracterul confidenţial sau secretul profesional conţinut în informaţiile deţinute de autorităţile prevăzute la alin.(1) nu împiedică schimbul de informaţii între respectivii subiecţi şi poate fi realizat numai în cazul în care informaţiile care urmează să fie comunicate beneficiază de garanţii ale secretului profesional.</w:t>
      </w:r>
    </w:p>
    <w:p w14:paraId="489FDD10" w14:textId="4826865E" w:rsidR="001B63A9" w:rsidRPr="00C40ED3" w:rsidRDefault="001B63A9"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informaţiile</w:t>
      </w:r>
      <w:r w:rsidR="00E1063A" w:rsidRPr="00C40ED3">
        <w:rPr>
          <w:rFonts w:cs="Times New Roman"/>
          <w:lang w:val="ro-MD"/>
        </w:rPr>
        <w:t xml:space="preserve"> </w:t>
      </w:r>
      <w:r w:rsidRPr="00C40ED3">
        <w:rPr>
          <w:rFonts w:cs="Times New Roman"/>
          <w:sz w:val="24"/>
          <w:szCs w:val="24"/>
          <w:lang w:val="ro-MD"/>
        </w:rPr>
        <w:t>obţinute</w:t>
      </w:r>
      <w:r w:rsidR="00E1063A" w:rsidRPr="00C40ED3">
        <w:rPr>
          <w:rFonts w:cs="Times New Roman"/>
          <w:sz w:val="24"/>
          <w:szCs w:val="24"/>
          <w:lang w:val="ro-MD"/>
        </w:rPr>
        <w:t xml:space="preserve"> </w:t>
      </w:r>
      <w:r w:rsidRPr="00C40ED3">
        <w:rPr>
          <w:rFonts w:cs="Times New Roman"/>
          <w:sz w:val="24"/>
          <w:szCs w:val="24"/>
          <w:lang w:val="ro-MD"/>
        </w:rPr>
        <w:t>în temeiul prezentului articol</w:t>
      </w:r>
      <w:r w:rsidR="00FC5E38" w:rsidRPr="00C40ED3">
        <w:rPr>
          <w:rFonts w:cs="Times New Roman"/>
          <w:sz w:val="24"/>
          <w:szCs w:val="24"/>
          <w:lang w:val="ro-MD"/>
        </w:rPr>
        <w:t>, inclusiv cele provenite dintr-un alt stat, constituie secret profesional</w:t>
      </w:r>
      <w:r w:rsidRPr="00C40ED3">
        <w:rPr>
          <w:rFonts w:cs="Times New Roman"/>
          <w:sz w:val="24"/>
          <w:szCs w:val="24"/>
          <w:lang w:val="ro-MD"/>
        </w:rPr>
        <w:t xml:space="preserve"> </w:t>
      </w:r>
      <w:r w:rsidR="00FC5E38" w:rsidRPr="00C40ED3">
        <w:rPr>
          <w:rFonts w:cs="Times New Roman"/>
          <w:sz w:val="24"/>
          <w:szCs w:val="24"/>
          <w:lang w:val="ro-MD"/>
        </w:rPr>
        <w:t xml:space="preserve">și </w:t>
      </w:r>
      <w:r w:rsidRPr="00C40ED3">
        <w:rPr>
          <w:rFonts w:cs="Times New Roman"/>
          <w:sz w:val="24"/>
          <w:szCs w:val="24"/>
          <w:lang w:val="ro-MD"/>
        </w:rPr>
        <w:t xml:space="preserve">urmează a fi divulgate altor autorităţi, inclusiv celor din </w:t>
      </w:r>
      <w:r w:rsidR="00322EF5" w:rsidRPr="00C40ED3">
        <w:rPr>
          <w:rFonts w:cs="Times New Roman"/>
          <w:sz w:val="24"/>
          <w:szCs w:val="24"/>
          <w:lang w:val="ro-MD"/>
        </w:rPr>
        <w:t xml:space="preserve">alte </w:t>
      </w:r>
      <w:r w:rsidRPr="00C40ED3">
        <w:rPr>
          <w:rFonts w:cs="Times New Roman"/>
          <w:sz w:val="24"/>
          <w:szCs w:val="24"/>
          <w:lang w:val="ro-MD"/>
        </w:rPr>
        <w:t xml:space="preserve">state, </w:t>
      </w:r>
      <w:r w:rsidR="002E156F" w:rsidRPr="00C40ED3">
        <w:rPr>
          <w:rFonts w:cs="Times New Roman"/>
          <w:sz w:val="24"/>
          <w:szCs w:val="24"/>
          <w:lang w:val="ro-MD"/>
        </w:rPr>
        <w:t>acestea pot fi divulgate sau furnizate numai cu acordul expres al autorității care le-a furnizat şi, după caz, exclusiv în scopul pentru care s-a dat acest acord</w:t>
      </w:r>
      <w:r w:rsidRPr="00C40ED3">
        <w:rPr>
          <w:rFonts w:cs="Times New Roman"/>
          <w:sz w:val="24"/>
          <w:szCs w:val="24"/>
          <w:lang w:val="ro-MD"/>
        </w:rPr>
        <w:t>.</w:t>
      </w:r>
    </w:p>
    <w:p w14:paraId="37F096E4" w14:textId="58C84B44" w:rsidR="001B63A9" w:rsidRPr="00C40ED3" w:rsidRDefault="001B63A9"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Prevederile alin.(4) nu împiedică schimbul de informaţii între autorităţile </w:t>
      </w:r>
      <w:r w:rsidR="002B2150" w:rsidRPr="00C40ED3">
        <w:rPr>
          <w:rFonts w:cs="Times New Roman"/>
          <w:sz w:val="24"/>
          <w:szCs w:val="24"/>
          <w:lang w:val="ro-MD"/>
        </w:rPr>
        <w:t>competente</w:t>
      </w:r>
      <w:r w:rsidRPr="00C40ED3">
        <w:rPr>
          <w:rFonts w:cs="Times New Roman"/>
          <w:sz w:val="24"/>
          <w:szCs w:val="24"/>
          <w:lang w:val="ro-MD"/>
        </w:rPr>
        <w:t xml:space="preserve"> </w:t>
      </w:r>
      <w:r w:rsidR="0050743B" w:rsidRPr="00C40ED3">
        <w:rPr>
          <w:rFonts w:cs="Times New Roman"/>
          <w:sz w:val="24"/>
          <w:szCs w:val="24"/>
          <w:lang w:val="ro-MD"/>
        </w:rPr>
        <w:t xml:space="preserve">și alte autorități </w:t>
      </w:r>
      <w:r w:rsidR="00F5707E" w:rsidRPr="00C40ED3">
        <w:rPr>
          <w:rFonts w:cs="Times New Roman"/>
          <w:sz w:val="24"/>
          <w:szCs w:val="24"/>
          <w:lang w:val="ro-MD"/>
        </w:rPr>
        <w:t xml:space="preserve">relevante </w:t>
      </w:r>
      <w:r w:rsidRPr="00C40ED3">
        <w:rPr>
          <w:rFonts w:cs="Times New Roman"/>
          <w:sz w:val="24"/>
          <w:szCs w:val="24"/>
          <w:lang w:val="ro-MD"/>
        </w:rPr>
        <w:t>din Republica Moldova şi alte persoane împuternicite, inclusiv:</w:t>
      </w:r>
    </w:p>
    <w:p w14:paraId="23D967C5" w14:textId="77777777" w:rsidR="001B63A9" w:rsidRPr="00C40ED3" w:rsidRDefault="002B215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a</w:t>
      </w:r>
      <w:r w:rsidR="001B63A9" w:rsidRPr="00C40ED3">
        <w:rPr>
          <w:rFonts w:cs="Times New Roman"/>
          <w:sz w:val="24"/>
          <w:szCs w:val="24"/>
          <w:lang w:val="ro-MD"/>
        </w:rPr>
        <w:t>) organele de drept</w:t>
      </w:r>
      <w:r w:rsidR="00F5707E" w:rsidRPr="00C40ED3">
        <w:rPr>
          <w:rFonts w:cs="Times New Roman"/>
          <w:sz w:val="24"/>
          <w:szCs w:val="24"/>
          <w:lang w:val="ro-MD"/>
        </w:rPr>
        <w:t xml:space="preserve"> și/sau control abilitate</w:t>
      </w:r>
      <w:r w:rsidR="001B63A9" w:rsidRPr="00C40ED3">
        <w:rPr>
          <w:rFonts w:cs="Times New Roman"/>
          <w:sz w:val="24"/>
          <w:szCs w:val="24"/>
          <w:lang w:val="ro-MD"/>
        </w:rPr>
        <w:t>;</w:t>
      </w:r>
    </w:p>
    <w:p w14:paraId="666EBA38" w14:textId="77777777" w:rsidR="001B63A9" w:rsidRPr="00C40ED3" w:rsidRDefault="002B215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b</w:t>
      </w:r>
      <w:r w:rsidR="001B63A9" w:rsidRPr="00C40ED3">
        <w:rPr>
          <w:rFonts w:cs="Times New Roman"/>
          <w:sz w:val="24"/>
          <w:szCs w:val="24"/>
          <w:lang w:val="ro-MD"/>
        </w:rPr>
        <w:t>) Serviciul Prevenirea şi Combaterea Spălării Banilor;</w:t>
      </w:r>
    </w:p>
    <w:p w14:paraId="40EAE563" w14:textId="77777777" w:rsidR="002B2150" w:rsidRPr="00C40ED3" w:rsidRDefault="002B215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 Serviciul de Informații și Securitate;</w:t>
      </w:r>
    </w:p>
    <w:p w14:paraId="0E6EE826" w14:textId="77777777" w:rsidR="001B63A9" w:rsidRPr="00C40ED3" w:rsidRDefault="002B2150"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d</w:t>
      </w:r>
      <w:r w:rsidR="001B63A9" w:rsidRPr="00C40ED3">
        <w:rPr>
          <w:rFonts w:cs="Times New Roman"/>
          <w:sz w:val="24"/>
          <w:szCs w:val="24"/>
          <w:lang w:val="ro-MD"/>
        </w:rPr>
        <w:t>) instanţele de judecată;</w:t>
      </w:r>
    </w:p>
    <w:p w14:paraId="4FCCC3D5" w14:textId="77777777" w:rsidR="001B63A9" w:rsidRPr="00C40ED3" w:rsidRDefault="001B63A9" w:rsidP="00495187">
      <w:pPr>
        <w:pStyle w:val="Listparagraf"/>
        <w:numPr>
          <w:ilvl w:val="1"/>
          <w:numId w:val="8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Prevederile alin.(5) se aplică cu respectarea următoarelor condiţii:</w:t>
      </w:r>
    </w:p>
    <w:p w14:paraId="7D81ADE6" w14:textId="18783797" w:rsidR="001B63A9" w:rsidRPr="00C40ED3" w:rsidRDefault="001B63A9" w:rsidP="00495187">
      <w:pPr>
        <w:pStyle w:val="Listparagraf"/>
        <w:numPr>
          <w:ilvl w:val="2"/>
          <w:numId w:val="2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informaţiile trebuie să aibă ca scop exercitarea atribuţiilor de supraveghere</w:t>
      </w:r>
      <w:r w:rsidR="002E156F" w:rsidRPr="00C40ED3">
        <w:rPr>
          <w:rFonts w:cs="Times New Roman"/>
          <w:sz w:val="24"/>
          <w:szCs w:val="24"/>
          <w:lang w:val="ro-MD"/>
        </w:rPr>
        <w:t xml:space="preserve">, </w:t>
      </w:r>
      <w:r w:rsidR="002B2150" w:rsidRPr="00C40ED3">
        <w:rPr>
          <w:rFonts w:cs="Times New Roman"/>
          <w:sz w:val="24"/>
          <w:szCs w:val="24"/>
          <w:lang w:val="ro-MD"/>
        </w:rPr>
        <w:t>de investigare</w:t>
      </w:r>
      <w:r w:rsidR="0050743B" w:rsidRPr="00C40ED3">
        <w:rPr>
          <w:rFonts w:cs="Times New Roman"/>
          <w:sz w:val="24"/>
          <w:szCs w:val="24"/>
          <w:lang w:val="ro-MD"/>
        </w:rPr>
        <w:t xml:space="preserve"> și </w:t>
      </w:r>
      <w:r w:rsidR="00E1063A" w:rsidRPr="00C40ED3">
        <w:rPr>
          <w:rFonts w:cs="Times New Roman"/>
          <w:sz w:val="24"/>
          <w:szCs w:val="24"/>
          <w:lang w:val="ro-MD"/>
        </w:rPr>
        <w:t xml:space="preserve">de </w:t>
      </w:r>
      <w:r w:rsidR="0050743B" w:rsidRPr="00C40ED3">
        <w:rPr>
          <w:rFonts w:cs="Times New Roman"/>
          <w:sz w:val="24"/>
          <w:szCs w:val="24"/>
          <w:lang w:val="ro-MD"/>
        </w:rPr>
        <w:t>control</w:t>
      </w:r>
      <w:r w:rsidR="002B2150" w:rsidRPr="00C40ED3">
        <w:rPr>
          <w:rFonts w:cs="Times New Roman"/>
          <w:sz w:val="24"/>
          <w:szCs w:val="24"/>
          <w:lang w:val="ro-MD"/>
        </w:rPr>
        <w:t xml:space="preserve"> în legătură cu ofertanții, persoanele care solicită admiterea la tranzacționare, emitenții și furnizorii de servicii de criptoactive</w:t>
      </w:r>
      <w:r w:rsidRPr="00C40ED3">
        <w:rPr>
          <w:rFonts w:cs="Times New Roman"/>
          <w:sz w:val="24"/>
          <w:szCs w:val="24"/>
          <w:lang w:val="ro-MD"/>
        </w:rPr>
        <w:t>;</w:t>
      </w:r>
    </w:p>
    <w:p w14:paraId="72F9437E" w14:textId="371D0DC4" w:rsidR="001B63A9" w:rsidRPr="00C40ED3" w:rsidRDefault="001B63A9" w:rsidP="00495187">
      <w:pPr>
        <w:pStyle w:val="Listparagraf"/>
        <w:numPr>
          <w:ilvl w:val="2"/>
          <w:numId w:val="2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informaţiile primite trebuie să fie supuse obligaţiei privind </w:t>
      </w:r>
      <w:r w:rsidR="001207B3" w:rsidRPr="00C40ED3">
        <w:rPr>
          <w:rFonts w:cs="Times New Roman"/>
          <w:sz w:val="24"/>
          <w:szCs w:val="24"/>
          <w:lang w:val="ro-MD"/>
        </w:rPr>
        <w:t xml:space="preserve">păstrarea </w:t>
      </w:r>
      <w:r w:rsidRPr="00C40ED3">
        <w:rPr>
          <w:rFonts w:cs="Times New Roman"/>
          <w:sz w:val="24"/>
          <w:szCs w:val="24"/>
          <w:lang w:val="ro-MD"/>
        </w:rPr>
        <w:t>secretul</w:t>
      </w:r>
      <w:r w:rsidR="001207B3" w:rsidRPr="00C40ED3">
        <w:rPr>
          <w:rFonts w:cs="Times New Roman"/>
          <w:sz w:val="24"/>
          <w:szCs w:val="24"/>
          <w:lang w:val="ro-MD"/>
        </w:rPr>
        <w:t>ui</w:t>
      </w:r>
      <w:r w:rsidRPr="00C40ED3">
        <w:rPr>
          <w:rFonts w:cs="Times New Roman"/>
          <w:sz w:val="24"/>
          <w:szCs w:val="24"/>
          <w:lang w:val="ro-MD"/>
        </w:rPr>
        <w:t xml:space="preserve"> profesional </w:t>
      </w:r>
      <w:r w:rsidR="001207B3" w:rsidRPr="00C40ED3">
        <w:rPr>
          <w:rFonts w:cs="Times New Roman"/>
          <w:sz w:val="24"/>
          <w:szCs w:val="24"/>
          <w:lang w:val="ro-MD"/>
        </w:rPr>
        <w:t>potrivit</w:t>
      </w:r>
      <w:r w:rsidRPr="00C40ED3">
        <w:rPr>
          <w:rFonts w:cs="Times New Roman"/>
          <w:sz w:val="24"/>
          <w:szCs w:val="24"/>
          <w:lang w:val="ro-MD"/>
        </w:rPr>
        <w:t xml:space="preserve"> prezent</w:t>
      </w:r>
      <w:r w:rsidR="001207B3" w:rsidRPr="00C40ED3">
        <w:rPr>
          <w:rFonts w:cs="Times New Roman"/>
          <w:sz w:val="24"/>
          <w:szCs w:val="24"/>
          <w:lang w:val="ro-MD"/>
        </w:rPr>
        <w:t>ei</w:t>
      </w:r>
      <w:r w:rsidRPr="00C40ED3">
        <w:rPr>
          <w:rFonts w:cs="Times New Roman"/>
          <w:sz w:val="24"/>
          <w:szCs w:val="24"/>
          <w:lang w:val="ro-MD"/>
        </w:rPr>
        <w:t xml:space="preserve"> lege şi de alte acte normative</w:t>
      </w:r>
      <w:r w:rsidR="001207B3" w:rsidRPr="00C40ED3">
        <w:rPr>
          <w:rFonts w:cs="Times New Roman"/>
          <w:sz w:val="24"/>
          <w:szCs w:val="24"/>
          <w:lang w:val="ro-MD"/>
        </w:rPr>
        <w:t xml:space="preserve"> aplicabile</w:t>
      </w:r>
      <w:r w:rsidRPr="00C40ED3">
        <w:rPr>
          <w:rFonts w:cs="Times New Roman"/>
          <w:sz w:val="24"/>
          <w:szCs w:val="24"/>
          <w:lang w:val="ro-MD"/>
        </w:rPr>
        <w:t>;</w:t>
      </w:r>
    </w:p>
    <w:p w14:paraId="5F9F2B30" w14:textId="29196B88" w:rsidR="001B63A9" w:rsidRPr="00C40ED3" w:rsidRDefault="001B63A9" w:rsidP="00495187">
      <w:pPr>
        <w:pStyle w:val="Listparagraf"/>
        <w:numPr>
          <w:ilvl w:val="2"/>
          <w:numId w:val="23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informaţiile trebuie să fie folosite în scopul depistării şi investigării respectării legislaţiei şi </w:t>
      </w:r>
      <w:r w:rsidR="001207B3" w:rsidRPr="00C40ED3">
        <w:rPr>
          <w:rFonts w:cs="Times New Roman"/>
          <w:sz w:val="24"/>
          <w:szCs w:val="24"/>
          <w:lang w:val="ro-MD"/>
        </w:rPr>
        <w:t xml:space="preserve">al constatării </w:t>
      </w:r>
      <w:r w:rsidRPr="00C40ED3">
        <w:rPr>
          <w:rFonts w:cs="Times New Roman"/>
          <w:sz w:val="24"/>
          <w:szCs w:val="24"/>
          <w:lang w:val="ro-MD"/>
        </w:rPr>
        <w:t>cazurilor de încălcare a acesteia.</w:t>
      </w:r>
    </w:p>
    <w:p w14:paraId="0D35ACDA" w14:textId="77777777" w:rsidR="003934D1" w:rsidRPr="00C40ED3" w:rsidRDefault="003934D1" w:rsidP="00495187">
      <w:pPr>
        <w:tabs>
          <w:tab w:val="left" w:pos="993"/>
          <w:tab w:val="left" w:pos="1843"/>
        </w:tabs>
        <w:spacing w:after="0"/>
        <w:ind w:firstLine="567"/>
        <w:jc w:val="both"/>
        <w:rPr>
          <w:rFonts w:cs="Times New Roman"/>
          <w:i/>
          <w:iCs/>
          <w:sz w:val="24"/>
          <w:szCs w:val="24"/>
          <w:lang w:val="ro-MD"/>
        </w:rPr>
      </w:pPr>
    </w:p>
    <w:p w14:paraId="5F34E0D0"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Promovarea convergenței în ceea ce privește clasificarea criptoactivelor</w:t>
      </w:r>
    </w:p>
    <w:p w14:paraId="0AA17F8E" w14:textId="73281C70" w:rsidR="00E22D4A" w:rsidRPr="00C40ED3" w:rsidRDefault="00B8065A" w:rsidP="00495187">
      <w:pPr>
        <w:pStyle w:val="Listparagraf"/>
        <w:numPr>
          <w:ilvl w:val="1"/>
          <w:numId w:val="90"/>
        </w:numPr>
        <w:tabs>
          <w:tab w:val="left" w:pos="993"/>
          <w:tab w:val="left" w:pos="1843"/>
        </w:tabs>
        <w:spacing w:after="0"/>
        <w:ind w:left="0" w:firstLine="567"/>
        <w:jc w:val="both"/>
        <w:rPr>
          <w:rFonts w:cs="Times New Roman"/>
          <w:sz w:val="24"/>
          <w:szCs w:val="24"/>
          <w:lang w:val="ro-MD"/>
        </w:rPr>
      </w:pPr>
      <w:bookmarkStart w:id="98" w:name="_Hlk186895566"/>
      <w:r w:rsidRPr="00C40ED3">
        <w:rPr>
          <w:rFonts w:cs="Times New Roman"/>
          <w:sz w:val="24"/>
          <w:szCs w:val="24"/>
          <w:lang w:val="ro-MD"/>
        </w:rPr>
        <w:t>Autoritățile competente</w:t>
      </w:r>
      <w:r w:rsidR="00681AD4" w:rsidRPr="00C40ED3">
        <w:rPr>
          <w:rFonts w:cs="Times New Roman"/>
          <w:lang w:val="ro-MD"/>
        </w:rPr>
        <w:t xml:space="preserve"> </w:t>
      </w:r>
      <w:r w:rsidR="00681AD4" w:rsidRPr="00C40ED3">
        <w:rPr>
          <w:rFonts w:cs="Times New Roman"/>
          <w:sz w:val="24"/>
          <w:szCs w:val="24"/>
          <w:lang w:val="ro-MD"/>
        </w:rPr>
        <w:t>în funcție de aria de competențe stabilită de art.85,</w:t>
      </w:r>
      <w:r w:rsidR="00E22D4A" w:rsidRPr="00C40ED3">
        <w:rPr>
          <w:rFonts w:cs="Times New Roman"/>
          <w:sz w:val="24"/>
          <w:szCs w:val="24"/>
          <w:lang w:val="ro-MD"/>
        </w:rPr>
        <w:t xml:space="preserve"> emit </w:t>
      </w:r>
      <w:r w:rsidR="00CE19B4" w:rsidRPr="00C40ED3">
        <w:rPr>
          <w:rFonts w:cs="Times New Roman"/>
          <w:sz w:val="24"/>
          <w:szCs w:val="24"/>
          <w:lang w:val="ro-MD"/>
        </w:rPr>
        <w:t xml:space="preserve">regulamente </w:t>
      </w:r>
      <w:r w:rsidR="00110B53" w:rsidRPr="00C40ED3">
        <w:rPr>
          <w:rFonts w:cs="Times New Roman"/>
          <w:sz w:val="24"/>
          <w:szCs w:val="24"/>
          <w:lang w:val="ro-MD"/>
        </w:rPr>
        <w:t xml:space="preserve">sau </w:t>
      </w:r>
      <w:r w:rsidR="00CE19B4" w:rsidRPr="00C40ED3">
        <w:rPr>
          <w:rFonts w:cs="Times New Roman"/>
          <w:sz w:val="24"/>
          <w:szCs w:val="24"/>
          <w:lang w:val="ro-MD"/>
        </w:rPr>
        <w:t>instrucțiuni</w:t>
      </w:r>
      <w:r w:rsidR="00AE6B4E" w:rsidRPr="00C40ED3">
        <w:rPr>
          <w:rFonts w:cs="Times New Roman"/>
          <w:sz w:val="24"/>
          <w:szCs w:val="24"/>
          <w:lang w:val="ro-MD"/>
        </w:rPr>
        <w:t xml:space="preserve">, </w:t>
      </w:r>
      <w:r w:rsidR="00E22D4A" w:rsidRPr="00C40ED3">
        <w:rPr>
          <w:rFonts w:cs="Times New Roman"/>
          <w:sz w:val="24"/>
          <w:szCs w:val="24"/>
          <w:lang w:val="ro-MD"/>
        </w:rPr>
        <w:t xml:space="preserve">pentru a specifica conținutul și forma explicației care însoțește cartea albă pentru criptoactive menționată la </w:t>
      </w:r>
      <w:r w:rsidR="00CE19B4" w:rsidRPr="00C40ED3">
        <w:rPr>
          <w:rFonts w:cs="Times New Roman"/>
          <w:sz w:val="24"/>
          <w:szCs w:val="24"/>
          <w:lang w:val="ro-MD"/>
        </w:rPr>
        <w:t>art.</w:t>
      </w:r>
      <w:r w:rsidR="00E22D4A" w:rsidRPr="00C40ED3">
        <w:rPr>
          <w:rFonts w:cs="Times New Roman"/>
          <w:sz w:val="24"/>
          <w:szCs w:val="24"/>
          <w:lang w:val="ro-MD"/>
        </w:rPr>
        <w:t xml:space="preserve"> 8 </w:t>
      </w:r>
      <w:r w:rsidR="000104C7" w:rsidRPr="00C40ED3">
        <w:rPr>
          <w:rFonts w:cs="Times New Roman"/>
          <w:sz w:val="24"/>
          <w:szCs w:val="24"/>
          <w:lang w:val="ro-MD"/>
        </w:rPr>
        <w:t>alin.</w:t>
      </w:r>
      <w:r w:rsidR="00E22D4A" w:rsidRPr="00C40ED3">
        <w:rPr>
          <w:rFonts w:cs="Times New Roman"/>
          <w:sz w:val="24"/>
          <w:szCs w:val="24"/>
          <w:lang w:val="ro-MD"/>
        </w:rPr>
        <w:t xml:space="preserve"> (4) și a avizelor juridice privind calificarea tokenurilor raportate la active menționate la </w:t>
      </w:r>
      <w:r w:rsidR="00CE19B4" w:rsidRPr="00C40ED3">
        <w:rPr>
          <w:rFonts w:cs="Times New Roman"/>
          <w:sz w:val="24"/>
          <w:szCs w:val="24"/>
          <w:lang w:val="ro-MD"/>
        </w:rPr>
        <w:t xml:space="preserve">art. </w:t>
      </w:r>
      <w:r w:rsidR="00E22D4A" w:rsidRPr="00C40ED3">
        <w:rPr>
          <w:rFonts w:cs="Times New Roman"/>
          <w:sz w:val="24"/>
          <w:szCs w:val="24"/>
          <w:lang w:val="ro-MD"/>
        </w:rPr>
        <w:t xml:space="preserve">17 </w:t>
      </w:r>
      <w:r w:rsidR="000104C7" w:rsidRPr="00C40ED3">
        <w:rPr>
          <w:rFonts w:cs="Times New Roman"/>
          <w:sz w:val="24"/>
          <w:szCs w:val="24"/>
          <w:lang w:val="ro-MD"/>
        </w:rPr>
        <w:t>alin.</w:t>
      </w:r>
      <w:r w:rsidR="00E22D4A" w:rsidRPr="00C40ED3">
        <w:rPr>
          <w:rFonts w:cs="Times New Roman"/>
          <w:sz w:val="24"/>
          <w:szCs w:val="24"/>
          <w:lang w:val="ro-MD"/>
        </w:rPr>
        <w:t xml:space="preserve"> (1) </w:t>
      </w:r>
      <w:r w:rsidR="000104C7" w:rsidRPr="00C40ED3">
        <w:rPr>
          <w:rFonts w:cs="Times New Roman"/>
          <w:sz w:val="24"/>
          <w:szCs w:val="24"/>
          <w:lang w:val="ro-MD"/>
        </w:rPr>
        <w:t>lit.</w:t>
      </w:r>
      <w:r w:rsidR="00E22D4A" w:rsidRPr="00C40ED3">
        <w:rPr>
          <w:rFonts w:cs="Times New Roman"/>
          <w:sz w:val="24"/>
          <w:szCs w:val="24"/>
          <w:lang w:val="ro-MD"/>
        </w:rPr>
        <w:t xml:space="preserve"> (b) punctul (ii) și la </w:t>
      </w:r>
      <w:r w:rsidR="00CE19B4" w:rsidRPr="00C40ED3">
        <w:rPr>
          <w:rFonts w:cs="Times New Roman"/>
          <w:sz w:val="24"/>
          <w:szCs w:val="24"/>
          <w:lang w:val="ro-MD"/>
        </w:rPr>
        <w:t xml:space="preserve">art. </w:t>
      </w:r>
      <w:r w:rsidR="00E22D4A" w:rsidRPr="00C40ED3">
        <w:rPr>
          <w:rFonts w:cs="Times New Roman"/>
          <w:sz w:val="24"/>
          <w:szCs w:val="24"/>
          <w:lang w:val="ro-MD"/>
        </w:rPr>
        <w:t xml:space="preserve">18 </w:t>
      </w:r>
      <w:r w:rsidR="000104C7" w:rsidRPr="00C40ED3">
        <w:rPr>
          <w:rFonts w:cs="Times New Roman"/>
          <w:sz w:val="24"/>
          <w:szCs w:val="24"/>
          <w:lang w:val="ro-MD"/>
        </w:rPr>
        <w:t>alin.</w:t>
      </w:r>
      <w:r w:rsidR="00E22D4A" w:rsidRPr="00C40ED3">
        <w:rPr>
          <w:rFonts w:cs="Times New Roman"/>
          <w:sz w:val="24"/>
          <w:szCs w:val="24"/>
          <w:lang w:val="ro-MD"/>
        </w:rPr>
        <w:t xml:space="preserve"> (2) </w:t>
      </w:r>
      <w:r w:rsidR="000104C7" w:rsidRPr="00C40ED3">
        <w:rPr>
          <w:rFonts w:cs="Times New Roman"/>
          <w:sz w:val="24"/>
          <w:szCs w:val="24"/>
          <w:lang w:val="ro-MD"/>
        </w:rPr>
        <w:t>lit.</w:t>
      </w:r>
      <w:r w:rsidR="00E22D4A" w:rsidRPr="00C40ED3">
        <w:rPr>
          <w:rFonts w:cs="Times New Roman"/>
          <w:sz w:val="24"/>
          <w:szCs w:val="24"/>
          <w:lang w:val="ro-MD"/>
        </w:rPr>
        <w:t xml:space="preserve"> (e). </w:t>
      </w:r>
      <w:r w:rsidR="00110B53" w:rsidRPr="00C40ED3">
        <w:rPr>
          <w:rFonts w:cs="Times New Roman"/>
          <w:sz w:val="24"/>
          <w:szCs w:val="24"/>
          <w:lang w:val="ro-MD"/>
        </w:rPr>
        <w:t>Regulamentele sau instrucțiunile</w:t>
      </w:r>
      <w:r w:rsidR="00E22D4A" w:rsidRPr="00C40ED3">
        <w:rPr>
          <w:rFonts w:cs="Times New Roman"/>
          <w:sz w:val="24"/>
          <w:szCs w:val="24"/>
          <w:lang w:val="ro-MD"/>
        </w:rPr>
        <w:t xml:space="preserve"> includ un model pentru explicație și aviz și un test standardizat pentru clasificarea criptoactivelor.</w:t>
      </w:r>
      <w:bookmarkEnd w:id="98"/>
    </w:p>
    <w:p w14:paraId="70A724F4" w14:textId="77777777" w:rsidR="00E22D4A" w:rsidRPr="00C40ED3" w:rsidRDefault="00772255" w:rsidP="00495187">
      <w:pPr>
        <w:pStyle w:val="Listparagraf"/>
        <w:numPr>
          <w:ilvl w:val="1"/>
          <w:numId w:val="9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w:t>
      </w:r>
      <w:r w:rsidR="00E22D4A" w:rsidRPr="00C40ED3">
        <w:rPr>
          <w:rFonts w:cs="Times New Roman"/>
          <w:sz w:val="24"/>
          <w:szCs w:val="24"/>
          <w:lang w:val="ro-MD"/>
        </w:rPr>
        <w:t xml:space="preserve">utoritățile competente </w:t>
      </w:r>
      <w:r w:rsidRPr="00C40ED3">
        <w:rPr>
          <w:rFonts w:cs="Times New Roman"/>
          <w:sz w:val="24"/>
          <w:szCs w:val="24"/>
          <w:lang w:val="ro-MD"/>
        </w:rPr>
        <w:t xml:space="preserve">colaborează și realizează schimb de informații </w:t>
      </w:r>
      <w:r w:rsidR="00E22D4A" w:rsidRPr="00C40ED3">
        <w:rPr>
          <w:rFonts w:cs="Times New Roman"/>
          <w:sz w:val="24"/>
          <w:szCs w:val="24"/>
          <w:lang w:val="ro-MD"/>
        </w:rPr>
        <w:t xml:space="preserve">cu privire la clasificarea criptoactivelor, inclusiv cu privire la clasificarea criptoactivelor care sunt excluse din domeniul de aplicare al </w:t>
      </w:r>
      <w:r w:rsidRPr="00C40ED3">
        <w:rPr>
          <w:rFonts w:cs="Times New Roman"/>
          <w:sz w:val="24"/>
          <w:szCs w:val="24"/>
          <w:lang w:val="ro-MD"/>
        </w:rPr>
        <w:t>prezentei legi</w:t>
      </w:r>
      <w:r w:rsidR="00E22D4A" w:rsidRPr="00C40ED3">
        <w:rPr>
          <w:rFonts w:cs="Times New Roman"/>
          <w:sz w:val="24"/>
          <w:szCs w:val="24"/>
          <w:lang w:val="ro-MD"/>
        </w:rPr>
        <w:t xml:space="preserve"> în temeiul </w:t>
      </w:r>
      <w:r w:rsidR="00CE19B4" w:rsidRPr="00C40ED3">
        <w:rPr>
          <w:rFonts w:cs="Times New Roman"/>
          <w:sz w:val="24"/>
          <w:szCs w:val="24"/>
          <w:lang w:val="ro-MD"/>
        </w:rPr>
        <w:t>art.</w:t>
      </w:r>
      <w:r w:rsidR="00E22D4A" w:rsidRPr="00C40ED3">
        <w:rPr>
          <w:rFonts w:cs="Times New Roman"/>
          <w:sz w:val="24"/>
          <w:szCs w:val="24"/>
          <w:lang w:val="ro-MD"/>
        </w:rPr>
        <w:t xml:space="preserve"> 2 </w:t>
      </w:r>
      <w:r w:rsidR="000104C7" w:rsidRPr="00C40ED3">
        <w:rPr>
          <w:rFonts w:cs="Times New Roman"/>
          <w:sz w:val="24"/>
          <w:szCs w:val="24"/>
          <w:lang w:val="ro-MD"/>
        </w:rPr>
        <w:t>alin.</w:t>
      </w:r>
      <w:r w:rsidR="00E22D4A" w:rsidRPr="00C40ED3">
        <w:rPr>
          <w:rFonts w:cs="Times New Roman"/>
          <w:sz w:val="24"/>
          <w:szCs w:val="24"/>
          <w:lang w:val="ro-MD"/>
        </w:rPr>
        <w:t xml:space="preserve"> (3)</w:t>
      </w:r>
      <w:r w:rsidRPr="00C40ED3">
        <w:rPr>
          <w:rFonts w:cs="Times New Roman"/>
          <w:sz w:val="24"/>
          <w:szCs w:val="24"/>
          <w:lang w:val="ro-MD"/>
        </w:rPr>
        <w:t>, cu scopul promovării unei abordări comune la clasificarea criptoactivelor</w:t>
      </w:r>
      <w:r w:rsidR="00E22D4A" w:rsidRPr="00C40ED3">
        <w:rPr>
          <w:rFonts w:cs="Times New Roman"/>
          <w:sz w:val="24"/>
          <w:szCs w:val="24"/>
          <w:lang w:val="ro-MD"/>
        </w:rPr>
        <w:t xml:space="preserve">. </w:t>
      </w:r>
    </w:p>
    <w:p w14:paraId="57419196" w14:textId="754FFA14" w:rsidR="00E22D4A" w:rsidRPr="00C40ED3" w:rsidRDefault="00E22D4A" w:rsidP="00495187">
      <w:pPr>
        <w:pStyle w:val="Listparagraf"/>
        <w:numPr>
          <w:ilvl w:val="1"/>
          <w:numId w:val="9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 xml:space="preserve">Autoritățile competente </w:t>
      </w:r>
      <w:r w:rsidR="00DC6264" w:rsidRPr="00C40ED3">
        <w:rPr>
          <w:rFonts w:cs="Times New Roman"/>
          <w:sz w:val="24"/>
          <w:szCs w:val="24"/>
          <w:lang w:val="ro-MD"/>
        </w:rPr>
        <w:t>pot consulta autorităţile competente relevante din</w:t>
      </w:r>
      <w:r w:rsidR="00DC7AF6" w:rsidRPr="00C40ED3">
        <w:rPr>
          <w:rFonts w:cs="Times New Roman"/>
          <w:sz w:val="24"/>
          <w:szCs w:val="24"/>
          <w:lang w:val="ro-MD"/>
        </w:rPr>
        <w:t xml:space="preserve"> alte</w:t>
      </w:r>
      <w:r w:rsidR="00DC6264" w:rsidRPr="00C40ED3">
        <w:rPr>
          <w:rFonts w:cs="Times New Roman"/>
          <w:sz w:val="24"/>
          <w:szCs w:val="24"/>
          <w:lang w:val="ro-MD"/>
        </w:rPr>
        <w:t xml:space="preserve"> state </w:t>
      </w:r>
      <w:r w:rsidRPr="00C40ED3">
        <w:rPr>
          <w:rFonts w:cs="Times New Roman"/>
          <w:sz w:val="24"/>
          <w:szCs w:val="24"/>
          <w:lang w:val="ro-MD"/>
        </w:rPr>
        <w:t xml:space="preserve">privind clasificarea criptoactivelor, inclusiv a celor care sunt excluse din domeniul de aplicare al </w:t>
      </w:r>
      <w:r w:rsidR="00DC6264" w:rsidRPr="00C40ED3">
        <w:rPr>
          <w:rFonts w:cs="Times New Roman"/>
          <w:sz w:val="24"/>
          <w:szCs w:val="24"/>
          <w:lang w:val="ro-MD"/>
        </w:rPr>
        <w:t>prezentei legi</w:t>
      </w:r>
      <w:r w:rsidRPr="00C40ED3">
        <w:rPr>
          <w:rFonts w:cs="Times New Roman"/>
          <w:sz w:val="24"/>
          <w:szCs w:val="24"/>
          <w:lang w:val="ro-MD"/>
        </w:rPr>
        <w:t xml:space="preserve"> în temeiul </w:t>
      </w:r>
      <w:r w:rsidR="00CE19B4" w:rsidRPr="00C40ED3">
        <w:rPr>
          <w:rFonts w:cs="Times New Roman"/>
          <w:sz w:val="24"/>
          <w:szCs w:val="24"/>
          <w:lang w:val="ro-MD"/>
        </w:rPr>
        <w:t>art.</w:t>
      </w:r>
      <w:r w:rsidRPr="00C40ED3">
        <w:rPr>
          <w:rFonts w:cs="Times New Roman"/>
          <w:sz w:val="24"/>
          <w:szCs w:val="24"/>
          <w:lang w:val="ro-MD"/>
        </w:rPr>
        <w:t xml:space="preserve">2 </w:t>
      </w:r>
      <w:r w:rsidR="000104C7" w:rsidRPr="00C40ED3">
        <w:rPr>
          <w:rFonts w:cs="Times New Roman"/>
          <w:sz w:val="24"/>
          <w:szCs w:val="24"/>
          <w:lang w:val="ro-MD"/>
        </w:rPr>
        <w:t>alin.</w:t>
      </w:r>
      <w:r w:rsidRPr="00C40ED3">
        <w:rPr>
          <w:rFonts w:cs="Times New Roman"/>
          <w:sz w:val="24"/>
          <w:szCs w:val="24"/>
          <w:lang w:val="ro-MD"/>
        </w:rPr>
        <w:t xml:space="preserve"> (3).</w:t>
      </w:r>
    </w:p>
    <w:p w14:paraId="097B0588" w14:textId="77777777" w:rsidR="003934D1" w:rsidRPr="00C40ED3" w:rsidRDefault="003934D1" w:rsidP="00495187">
      <w:pPr>
        <w:pStyle w:val="Listparagraf"/>
        <w:tabs>
          <w:tab w:val="left" w:pos="993"/>
          <w:tab w:val="left" w:pos="1843"/>
        </w:tabs>
        <w:spacing w:after="0"/>
        <w:ind w:left="0" w:firstLine="567"/>
        <w:jc w:val="both"/>
        <w:rPr>
          <w:rFonts w:cs="Times New Roman"/>
          <w:i/>
          <w:iCs/>
          <w:sz w:val="24"/>
          <w:szCs w:val="24"/>
          <w:lang w:val="ro-MD"/>
        </w:rPr>
      </w:pPr>
    </w:p>
    <w:p w14:paraId="4F8FE44F"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Cooperarea cu alte autorități</w:t>
      </w:r>
    </w:p>
    <w:p w14:paraId="5E36837D" w14:textId="5DF7782C" w:rsidR="00E22D4A" w:rsidRPr="00C40ED3" w:rsidRDefault="00E22D4A" w:rsidP="00866B41">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în care un ofertant, o persoană care solicită admiterea la tranzacționare, un emitent al unui token raportat la active sau al unui token de monedă electronică sau un furnizor de servicii de criptoactive desfășoară alte activități decât cele vizate de </w:t>
      </w:r>
      <w:r w:rsidR="00B94E36" w:rsidRPr="00C40ED3">
        <w:rPr>
          <w:rFonts w:cs="Times New Roman"/>
          <w:sz w:val="24"/>
          <w:szCs w:val="24"/>
          <w:lang w:val="ro-MD"/>
        </w:rPr>
        <w:t>prezenta lege</w:t>
      </w:r>
      <w:r w:rsidRPr="00C40ED3">
        <w:rPr>
          <w:rFonts w:cs="Times New Roman"/>
          <w:sz w:val="24"/>
          <w:szCs w:val="24"/>
          <w:lang w:val="ro-MD"/>
        </w:rPr>
        <w:t xml:space="preserve">, autoritățile competente cooperează cu autoritățile responsabile </w:t>
      </w:r>
      <w:r w:rsidR="002022CE">
        <w:rPr>
          <w:rFonts w:cs="Times New Roman"/>
          <w:sz w:val="24"/>
          <w:szCs w:val="24"/>
          <w:lang w:val="ro-MD"/>
        </w:rPr>
        <w:t>de</w:t>
      </w:r>
      <w:r w:rsidRPr="00C40ED3">
        <w:rPr>
          <w:rFonts w:cs="Times New Roman"/>
          <w:sz w:val="24"/>
          <w:szCs w:val="24"/>
          <w:lang w:val="ro-MD"/>
        </w:rPr>
        <w:t xml:space="preserve"> supravegherea sau controlul activităților respective în conformitate cu </w:t>
      </w:r>
      <w:r w:rsidR="00B94E36" w:rsidRPr="00C40ED3">
        <w:rPr>
          <w:rFonts w:cs="Times New Roman"/>
          <w:sz w:val="24"/>
          <w:szCs w:val="24"/>
          <w:lang w:val="ro-MD"/>
        </w:rPr>
        <w:t>cadrul lega</w:t>
      </w:r>
      <w:r w:rsidR="00E45991" w:rsidRPr="00C40ED3">
        <w:rPr>
          <w:rFonts w:cs="Times New Roman"/>
          <w:sz w:val="24"/>
          <w:szCs w:val="24"/>
          <w:lang w:val="ro-MD"/>
        </w:rPr>
        <w:t>l</w:t>
      </w:r>
      <w:r w:rsidRPr="00C40ED3">
        <w:rPr>
          <w:rFonts w:cs="Times New Roman"/>
          <w:sz w:val="24"/>
          <w:szCs w:val="24"/>
          <w:lang w:val="ro-MD"/>
        </w:rPr>
        <w:t xml:space="preserve">, inclusiv cu autoritățile fiscale și cu autoritățile de supraveghere relevante din </w:t>
      </w:r>
      <w:r w:rsidR="00AD579C" w:rsidRPr="00C40ED3">
        <w:rPr>
          <w:rFonts w:cs="Times New Roman"/>
          <w:sz w:val="24"/>
          <w:szCs w:val="24"/>
          <w:lang w:val="ro-MD"/>
        </w:rPr>
        <w:t>alte state</w:t>
      </w:r>
      <w:r w:rsidRPr="00C40ED3">
        <w:rPr>
          <w:rFonts w:cs="Times New Roman"/>
          <w:sz w:val="24"/>
          <w:szCs w:val="24"/>
          <w:lang w:val="ro-MD"/>
        </w:rPr>
        <w:t>.</w:t>
      </w:r>
    </w:p>
    <w:p w14:paraId="6C5F359D" w14:textId="77777777" w:rsidR="00861DE3" w:rsidRPr="00C40ED3" w:rsidRDefault="00861DE3" w:rsidP="00495187">
      <w:pPr>
        <w:tabs>
          <w:tab w:val="left" w:pos="993"/>
          <w:tab w:val="left" w:pos="1843"/>
        </w:tabs>
        <w:spacing w:after="0"/>
        <w:ind w:firstLine="567"/>
        <w:jc w:val="both"/>
        <w:rPr>
          <w:rFonts w:cs="Times New Roman"/>
          <w:sz w:val="24"/>
          <w:szCs w:val="24"/>
          <w:lang w:val="ro-MD"/>
        </w:rPr>
      </w:pPr>
    </w:p>
    <w:p w14:paraId="1B98B4C2"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Secretul profesional</w:t>
      </w:r>
    </w:p>
    <w:p w14:paraId="4C5B3F88" w14:textId="0E4A9078" w:rsidR="00E22D4A" w:rsidRPr="00C40ED3" w:rsidRDefault="00E22D4A" w:rsidP="00495187">
      <w:pPr>
        <w:pStyle w:val="Listparagraf"/>
        <w:numPr>
          <w:ilvl w:val="1"/>
          <w:numId w:val="9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Toate informațiile care fac obiectul unui schimb între autoritățile competente în conformitate cu </w:t>
      </w:r>
      <w:r w:rsidR="004677AE" w:rsidRPr="00C40ED3">
        <w:rPr>
          <w:rFonts w:cs="Times New Roman"/>
          <w:sz w:val="24"/>
          <w:szCs w:val="24"/>
          <w:lang w:val="ro-MD"/>
        </w:rPr>
        <w:t>prezenta lege</w:t>
      </w:r>
      <w:r w:rsidRPr="00C40ED3">
        <w:rPr>
          <w:rFonts w:cs="Times New Roman"/>
          <w:sz w:val="24"/>
          <w:szCs w:val="24"/>
          <w:lang w:val="ro-MD"/>
        </w:rPr>
        <w:t xml:space="preserve"> și care privesc condițiile comerciale sau operaționale și alte chestiuni economice sau personale sunt considerate confidențiale și intră sub incidența obligației de păstrare a secretului profesional, cu excepția cazului în care </w:t>
      </w:r>
      <w:r w:rsidR="00594588" w:rsidRPr="00C40ED3">
        <w:rPr>
          <w:rFonts w:cs="Times New Roman"/>
          <w:sz w:val="24"/>
          <w:szCs w:val="24"/>
          <w:lang w:val="ro-MD"/>
        </w:rPr>
        <w:t xml:space="preserve">autoritățile </w:t>
      </w:r>
      <w:r w:rsidRPr="00C40ED3">
        <w:rPr>
          <w:rFonts w:cs="Times New Roman"/>
          <w:sz w:val="24"/>
          <w:szCs w:val="24"/>
          <w:lang w:val="ro-MD"/>
        </w:rPr>
        <w:t>competent</w:t>
      </w:r>
      <w:r w:rsidR="00594588" w:rsidRPr="00C40ED3">
        <w:rPr>
          <w:rFonts w:cs="Times New Roman"/>
          <w:sz w:val="24"/>
          <w:szCs w:val="24"/>
          <w:lang w:val="ro-MD"/>
        </w:rPr>
        <w:t>e</w:t>
      </w:r>
      <w:r w:rsidRPr="00C40ED3">
        <w:rPr>
          <w:rFonts w:cs="Times New Roman"/>
          <w:sz w:val="24"/>
          <w:szCs w:val="24"/>
          <w:lang w:val="ro-MD"/>
        </w:rPr>
        <w:t xml:space="preserve"> precizează, la momentul comunicării, că se poate face </w:t>
      </w:r>
      <w:r w:rsidR="00594588" w:rsidRPr="00C40ED3">
        <w:rPr>
          <w:rFonts w:cs="Times New Roman"/>
          <w:sz w:val="24"/>
          <w:szCs w:val="24"/>
          <w:lang w:val="ro-MD"/>
        </w:rPr>
        <w:t xml:space="preserve">divulgarea </w:t>
      </w:r>
      <w:r w:rsidRPr="00C40ED3">
        <w:rPr>
          <w:rFonts w:cs="Times New Roman"/>
          <w:sz w:val="24"/>
          <w:szCs w:val="24"/>
          <w:lang w:val="ro-MD"/>
        </w:rPr>
        <w:t xml:space="preserve">informațiilor respective sau a cazului în care </w:t>
      </w:r>
      <w:r w:rsidR="00594588" w:rsidRPr="00C40ED3">
        <w:rPr>
          <w:rFonts w:cs="Times New Roman"/>
          <w:sz w:val="24"/>
          <w:szCs w:val="24"/>
          <w:lang w:val="ro-MD"/>
        </w:rPr>
        <w:t xml:space="preserve">divulgarea </w:t>
      </w:r>
      <w:r w:rsidRPr="00C40ED3">
        <w:rPr>
          <w:rFonts w:cs="Times New Roman"/>
          <w:sz w:val="24"/>
          <w:szCs w:val="24"/>
          <w:lang w:val="ro-MD"/>
        </w:rPr>
        <w:t>lor este necesară pentru proceduri judiciare sau pentru cauze care fac obiectul dreptului fiscal sau penal.</w:t>
      </w:r>
    </w:p>
    <w:p w14:paraId="7E9B9EC0" w14:textId="26B11F49" w:rsidR="00594588" w:rsidRPr="00C40ED3" w:rsidRDefault="00E22D4A" w:rsidP="00495187">
      <w:pPr>
        <w:pStyle w:val="Listparagraf"/>
        <w:numPr>
          <w:ilvl w:val="1"/>
          <w:numId w:val="9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Obligația de păstrare a secretului profesional se aplică</w:t>
      </w:r>
      <w:r w:rsidR="00594588" w:rsidRPr="00C40ED3">
        <w:rPr>
          <w:rFonts w:cs="Times New Roman"/>
          <w:lang w:val="ro-MD"/>
        </w:rPr>
        <w:t xml:space="preserve"> </w:t>
      </w:r>
      <w:r w:rsidR="00594588" w:rsidRPr="00C40ED3">
        <w:rPr>
          <w:rFonts w:cs="Times New Roman"/>
          <w:sz w:val="24"/>
          <w:szCs w:val="24"/>
          <w:lang w:val="ro-MD"/>
        </w:rPr>
        <w:t xml:space="preserve">membrilor organelor de conducere şi </w:t>
      </w:r>
      <w:r w:rsidR="00292E91" w:rsidRPr="00C40ED3">
        <w:rPr>
          <w:rFonts w:cs="Times New Roman"/>
          <w:sz w:val="24"/>
          <w:szCs w:val="24"/>
          <w:lang w:val="ro-MD"/>
        </w:rPr>
        <w:t>salariaților</w:t>
      </w:r>
      <w:r w:rsidR="00594588" w:rsidRPr="00C40ED3">
        <w:rPr>
          <w:rFonts w:cs="Times New Roman"/>
          <w:sz w:val="24"/>
          <w:szCs w:val="24"/>
          <w:lang w:val="ro-MD"/>
        </w:rPr>
        <w:t xml:space="preserve"> </w:t>
      </w:r>
      <w:r w:rsidR="0090628A" w:rsidRPr="00C40ED3">
        <w:rPr>
          <w:rFonts w:cs="Times New Roman"/>
          <w:sz w:val="24"/>
          <w:szCs w:val="24"/>
          <w:lang w:val="ro-MD"/>
        </w:rPr>
        <w:t>autorităților</w:t>
      </w:r>
      <w:r w:rsidR="00594588" w:rsidRPr="00C40ED3">
        <w:rPr>
          <w:rFonts w:cs="Times New Roman"/>
          <w:sz w:val="24"/>
          <w:szCs w:val="24"/>
          <w:lang w:val="ro-MD"/>
        </w:rPr>
        <w:t xml:space="preserve"> competente, precum şi experţilor desemnaţi de acestea, auditori, administratori</w:t>
      </w:r>
      <w:r w:rsidR="00292E91" w:rsidRPr="00C40ED3">
        <w:rPr>
          <w:rFonts w:cs="Times New Roman"/>
          <w:sz w:val="24"/>
          <w:szCs w:val="24"/>
          <w:lang w:val="ro-MD"/>
        </w:rPr>
        <w:t xml:space="preserve">lor </w:t>
      </w:r>
      <w:r w:rsidR="00594588" w:rsidRPr="00C40ED3">
        <w:rPr>
          <w:rFonts w:cs="Times New Roman"/>
          <w:sz w:val="24"/>
          <w:szCs w:val="24"/>
          <w:lang w:val="ro-MD"/>
        </w:rPr>
        <w:t>şi</w:t>
      </w:r>
      <w:r w:rsidR="00292E91" w:rsidRPr="00C40ED3">
        <w:rPr>
          <w:rFonts w:cs="Times New Roman"/>
          <w:sz w:val="24"/>
          <w:szCs w:val="24"/>
          <w:lang w:val="ro-MD"/>
        </w:rPr>
        <w:t>/sau</w:t>
      </w:r>
      <w:r w:rsidR="00594588" w:rsidRPr="00C40ED3">
        <w:rPr>
          <w:rFonts w:cs="Times New Roman"/>
          <w:sz w:val="24"/>
          <w:szCs w:val="24"/>
          <w:lang w:val="ro-MD"/>
        </w:rPr>
        <w:t xml:space="preserve"> lichidatori</w:t>
      </w:r>
      <w:r w:rsidR="00292E91" w:rsidRPr="00C40ED3">
        <w:rPr>
          <w:rFonts w:cs="Times New Roman"/>
          <w:sz w:val="24"/>
          <w:szCs w:val="24"/>
          <w:lang w:val="ro-MD"/>
        </w:rPr>
        <w:t xml:space="preserve">lor, persoanelor juridice, precum și angajaților săi, antrenate de autoritățile </w:t>
      </w:r>
      <w:r w:rsidR="00F5680D" w:rsidRPr="00C40ED3">
        <w:rPr>
          <w:rFonts w:cs="Times New Roman"/>
          <w:sz w:val="24"/>
          <w:szCs w:val="24"/>
          <w:lang w:val="ro-MD"/>
        </w:rPr>
        <w:t>competente</w:t>
      </w:r>
      <w:r w:rsidR="00292E91" w:rsidRPr="00C40ED3">
        <w:rPr>
          <w:rFonts w:cs="Times New Roman"/>
          <w:sz w:val="24"/>
          <w:szCs w:val="24"/>
          <w:lang w:val="ro-MD"/>
        </w:rPr>
        <w:t xml:space="preserve"> pentru efectuarea de servicii sau de verificări</w:t>
      </w:r>
      <w:r w:rsidR="00F5680D" w:rsidRPr="00C40ED3">
        <w:rPr>
          <w:rFonts w:cs="Times New Roman"/>
          <w:sz w:val="24"/>
          <w:szCs w:val="24"/>
          <w:lang w:val="ro-MD"/>
        </w:rPr>
        <w:t xml:space="preserve">. Obligația de păstrare a secretului profesional se referă la </w:t>
      </w:r>
      <w:r w:rsidR="00292E91" w:rsidRPr="00C40ED3">
        <w:rPr>
          <w:rFonts w:cs="Times New Roman"/>
          <w:sz w:val="24"/>
          <w:szCs w:val="24"/>
          <w:lang w:val="ro-MD"/>
        </w:rPr>
        <w:t>protejarea</w:t>
      </w:r>
      <w:r w:rsidR="00594588" w:rsidRPr="00C40ED3">
        <w:rPr>
          <w:rFonts w:cs="Times New Roman"/>
          <w:sz w:val="24"/>
          <w:szCs w:val="24"/>
          <w:lang w:val="ro-MD"/>
        </w:rPr>
        <w:t xml:space="preserve"> </w:t>
      </w:r>
      <w:r w:rsidR="00F5680D" w:rsidRPr="00C40ED3">
        <w:rPr>
          <w:rFonts w:cs="Times New Roman"/>
          <w:sz w:val="24"/>
          <w:szCs w:val="24"/>
          <w:lang w:val="ro-MD"/>
        </w:rPr>
        <w:t>confidențialității</w:t>
      </w:r>
      <w:r w:rsidR="00292E91" w:rsidRPr="00C40ED3">
        <w:rPr>
          <w:rFonts w:cs="Times New Roman"/>
          <w:sz w:val="24"/>
          <w:szCs w:val="24"/>
          <w:lang w:val="ro-MD"/>
        </w:rPr>
        <w:t xml:space="preserve"> </w:t>
      </w:r>
      <w:r w:rsidR="00594588" w:rsidRPr="00C40ED3">
        <w:rPr>
          <w:rFonts w:cs="Times New Roman"/>
          <w:sz w:val="24"/>
          <w:szCs w:val="24"/>
          <w:lang w:val="ro-MD"/>
        </w:rPr>
        <w:t xml:space="preserve">tuturor informaţiilor obţinute atât pe parcursul exercitării </w:t>
      </w:r>
      <w:r w:rsidR="00F5680D" w:rsidRPr="00C40ED3">
        <w:rPr>
          <w:rFonts w:cs="Times New Roman"/>
          <w:sz w:val="24"/>
          <w:szCs w:val="24"/>
          <w:lang w:val="ro-MD"/>
        </w:rPr>
        <w:t>atribuțiilor</w:t>
      </w:r>
      <w:r w:rsidR="00292E91" w:rsidRPr="00C40ED3">
        <w:rPr>
          <w:rFonts w:cs="Times New Roman"/>
          <w:sz w:val="24"/>
          <w:szCs w:val="24"/>
          <w:lang w:val="ro-MD"/>
        </w:rPr>
        <w:t xml:space="preserve"> lor</w:t>
      </w:r>
      <w:r w:rsidR="00594588" w:rsidRPr="00C40ED3">
        <w:rPr>
          <w:rFonts w:cs="Times New Roman"/>
          <w:sz w:val="24"/>
          <w:szCs w:val="24"/>
          <w:lang w:val="ro-MD"/>
        </w:rPr>
        <w:t>, cât şi după ce nu mai îndeplinesc funcţii, nu mai sunt angajaţi, nu mai sunt autorizaţi sau nu mai există în niciun alt raport juridic în baza căruia aceste persoane au avut acces la informaţiile confidenţiale</w:t>
      </w:r>
      <w:r w:rsidRPr="00C40ED3">
        <w:rPr>
          <w:rFonts w:cs="Times New Roman"/>
          <w:sz w:val="24"/>
          <w:szCs w:val="24"/>
          <w:lang w:val="ro-MD"/>
        </w:rPr>
        <w:t>.</w:t>
      </w:r>
    </w:p>
    <w:p w14:paraId="63A12211" w14:textId="3931E59E" w:rsidR="00E22D4A" w:rsidRPr="00C40ED3" w:rsidRDefault="00E22D4A" w:rsidP="00495187">
      <w:pPr>
        <w:pStyle w:val="Listparagraf"/>
        <w:numPr>
          <w:ilvl w:val="1"/>
          <w:numId w:val="9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Informațiile care intră sub incidența secretului profesional nu pot fi </w:t>
      </w:r>
      <w:r w:rsidR="00594588" w:rsidRPr="00C40ED3">
        <w:rPr>
          <w:rFonts w:cs="Times New Roman"/>
          <w:sz w:val="24"/>
          <w:szCs w:val="24"/>
          <w:lang w:val="ro-MD"/>
        </w:rPr>
        <w:t xml:space="preserve">divulgate </w:t>
      </w:r>
      <w:r w:rsidRPr="00C40ED3">
        <w:rPr>
          <w:rFonts w:cs="Times New Roman"/>
          <w:sz w:val="24"/>
          <w:szCs w:val="24"/>
          <w:lang w:val="ro-MD"/>
        </w:rPr>
        <w:t>niciunei alte persoane fizice sau juridice și niciunei alte autorități</w:t>
      </w:r>
      <w:r w:rsidR="004A2399" w:rsidRPr="00C40ED3">
        <w:rPr>
          <w:rFonts w:cs="Times New Roman"/>
          <w:sz w:val="24"/>
          <w:szCs w:val="24"/>
          <w:lang w:val="ro-MD"/>
        </w:rPr>
        <w:t>,</w:t>
      </w:r>
      <w:r w:rsidRPr="00C40ED3">
        <w:rPr>
          <w:rFonts w:cs="Times New Roman"/>
          <w:sz w:val="24"/>
          <w:szCs w:val="24"/>
          <w:lang w:val="ro-MD"/>
        </w:rPr>
        <w:t xml:space="preserve"> decât în </w:t>
      </w:r>
      <w:r w:rsidR="004A2399" w:rsidRPr="00C40ED3">
        <w:rPr>
          <w:rFonts w:cs="Times New Roman"/>
          <w:sz w:val="24"/>
          <w:szCs w:val="24"/>
          <w:lang w:val="ro-MD"/>
        </w:rPr>
        <w:t>cazuril</w:t>
      </w:r>
      <w:r w:rsidR="003664D5" w:rsidRPr="00C40ED3">
        <w:rPr>
          <w:rFonts w:cs="Times New Roman"/>
          <w:sz w:val="24"/>
          <w:szCs w:val="24"/>
          <w:lang w:val="ro-MD"/>
        </w:rPr>
        <w:t>e</w:t>
      </w:r>
      <w:r w:rsidR="004A2399" w:rsidRPr="00C40ED3">
        <w:rPr>
          <w:rFonts w:cs="Times New Roman"/>
          <w:sz w:val="24"/>
          <w:szCs w:val="24"/>
          <w:lang w:val="ro-MD"/>
        </w:rPr>
        <w:t xml:space="preserve"> de executare a obligațiilor prevăzute prin legi speciale</w:t>
      </w:r>
      <w:r w:rsidRPr="00C40ED3">
        <w:rPr>
          <w:rFonts w:cs="Times New Roman"/>
          <w:sz w:val="24"/>
          <w:szCs w:val="24"/>
          <w:lang w:val="ro-MD"/>
        </w:rPr>
        <w:t>.</w:t>
      </w:r>
    </w:p>
    <w:p w14:paraId="37A4C1F7" w14:textId="77777777" w:rsidR="00861DE3" w:rsidRPr="00C40ED3" w:rsidRDefault="00861DE3" w:rsidP="00495187">
      <w:pPr>
        <w:tabs>
          <w:tab w:val="left" w:pos="993"/>
          <w:tab w:val="left" w:pos="1843"/>
        </w:tabs>
        <w:spacing w:after="0"/>
        <w:ind w:firstLine="567"/>
        <w:jc w:val="both"/>
        <w:rPr>
          <w:rFonts w:cs="Times New Roman"/>
          <w:i/>
          <w:iCs/>
          <w:sz w:val="24"/>
          <w:szCs w:val="24"/>
          <w:lang w:val="ro-MD"/>
        </w:rPr>
      </w:pPr>
    </w:p>
    <w:p w14:paraId="46B1E7C3"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Protecția datelor</w:t>
      </w:r>
    </w:p>
    <w:p w14:paraId="1C5F0C05" w14:textId="6AD7FDDF" w:rsidR="00964513" w:rsidRPr="00C40ED3" w:rsidRDefault="00E22D4A" w:rsidP="00866B41">
      <w:pPr>
        <w:pStyle w:val="Listparagraf"/>
        <w:numPr>
          <w:ilvl w:val="0"/>
          <w:numId w:val="2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ceea ce privește prelucrarea datelor cu caracter personal în cadrul aplicării </w:t>
      </w:r>
      <w:r w:rsidR="004677AE" w:rsidRPr="00C40ED3">
        <w:rPr>
          <w:rFonts w:cs="Times New Roman"/>
          <w:sz w:val="24"/>
          <w:szCs w:val="24"/>
          <w:lang w:val="ro-MD"/>
        </w:rPr>
        <w:t>prezentei legi</w:t>
      </w:r>
      <w:r w:rsidRPr="00C40ED3">
        <w:rPr>
          <w:rFonts w:cs="Times New Roman"/>
          <w:sz w:val="24"/>
          <w:szCs w:val="24"/>
          <w:lang w:val="ro-MD"/>
        </w:rPr>
        <w:t xml:space="preserve">, autoritățile competente își îndeplinesc </w:t>
      </w:r>
      <w:r w:rsidR="00AD579C" w:rsidRPr="00C40ED3">
        <w:rPr>
          <w:rFonts w:cs="Times New Roman"/>
          <w:sz w:val="24"/>
          <w:szCs w:val="24"/>
          <w:lang w:val="ro-MD"/>
        </w:rPr>
        <w:t xml:space="preserve">competențele și </w:t>
      </w:r>
      <w:r w:rsidRPr="00C40ED3">
        <w:rPr>
          <w:rFonts w:cs="Times New Roman"/>
          <w:sz w:val="24"/>
          <w:szCs w:val="24"/>
          <w:lang w:val="ro-MD"/>
        </w:rPr>
        <w:t xml:space="preserve">sarcinile </w:t>
      </w:r>
      <w:r w:rsidR="001B219B" w:rsidRPr="00C40ED3">
        <w:rPr>
          <w:rFonts w:cs="Times New Roman"/>
          <w:sz w:val="24"/>
          <w:szCs w:val="24"/>
          <w:lang w:val="ro-MD"/>
        </w:rPr>
        <w:t xml:space="preserve">lor </w:t>
      </w:r>
      <w:r w:rsidRPr="00C40ED3">
        <w:rPr>
          <w:rFonts w:cs="Times New Roman"/>
          <w:sz w:val="24"/>
          <w:szCs w:val="24"/>
          <w:lang w:val="ro-MD"/>
        </w:rPr>
        <w:t xml:space="preserve">în sensul </w:t>
      </w:r>
      <w:r w:rsidR="004677AE" w:rsidRPr="00C40ED3">
        <w:rPr>
          <w:rFonts w:cs="Times New Roman"/>
          <w:sz w:val="24"/>
          <w:szCs w:val="24"/>
          <w:lang w:val="ro-MD"/>
        </w:rPr>
        <w:t>prezentei legi</w:t>
      </w:r>
      <w:r w:rsidRPr="00C40ED3">
        <w:rPr>
          <w:rFonts w:cs="Times New Roman"/>
          <w:sz w:val="24"/>
          <w:szCs w:val="24"/>
          <w:lang w:val="ro-MD"/>
        </w:rPr>
        <w:t xml:space="preserve"> în conformitate cu </w:t>
      </w:r>
      <w:r w:rsidR="00FE7A19" w:rsidRPr="00C40ED3">
        <w:rPr>
          <w:rFonts w:cs="Times New Roman"/>
          <w:sz w:val="24"/>
          <w:szCs w:val="24"/>
          <w:lang w:val="ro-MD"/>
        </w:rPr>
        <w:t xml:space="preserve">Legea </w:t>
      </w:r>
      <w:r w:rsidR="00A1693A" w:rsidRPr="00C40ED3">
        <w:rPr>
          <w:rFonts w:cs="Times New Roman"/>
          <w:sz w:val="24"/>
          <w:szCs w:val="24"/>
          <w:lang w:val="ro-MD"/>
        </w:rPr>
        <w:t xml:space="preserve">nr. </w:t>
      </w:r>
      <w:r w:rsidR="006F3FE0" w:rsidRPr="00C40ED3">
        <w:rPr>
          <w:rFonts w:cs="Times New Roman"/>
          <w:sz w:val="24"/>
          <w:szCs w:val="24"/>
          <w:lang w:val="ro-MD"/>
        </w:rPr>
        <w:t>195/2024</w:t>
      </w:r>
      <w:r w:rsidRPr="00C40ED3">
        <w:rPr>
          <w:rFonts w:cs="Times New Roman"/>
          <w:sz w:val="24"/>
          <w:szCs w:val="24"/>
          <w:lang w:val="ro-MD"/>
        </w:rPr>
        <w:t>.</w:t>
      </w:r>
    </w:p>
    <w:p w14:paraId="493CC5FC" w14:textId="4920C3B1" w:rsidR="00964513" w:rsidRPr="00C40ED3" w:rsidRDefault="00964513" w:rsidP="00866B41">
      <w:pPr>
        <w:pStyle w:val="Listparagraf"/>
        <w:numPr>
          <w:ilvl w:val="0"/>
          <w:numId w:val="2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Datele cu caracter personal destinate transmiterii către un alt stat sunt protejate în conformitate cu prevederile Legii nr. 195/2024.</w:t>
      </w:r>
    </w:p>
    <w:p w14:paraId="55FEA000" w14:textId="72E498F2" w:rsidR="00964513" w:rsidRPr="00C40ED3" w:rsidRDefault="00964513" w:rsidP="00866B41">
      <w:pPr>
        <w:pStyle w:val="Listparagraf"/>
        <w:numPr>
          <w:ilvl w:val="0"/>
          <w:numId w:val="2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Transmiterea transfrontalieră a datelor cu caracter personal care fac obiectul unei prelucrări sau care urmează a fi prelucrate după transmitere poate avea loc cu respectarea prevederilor Legii nr. 195/2024 şi doar în cazul în care statul respectiv asigură un nivel adecvat de protecţie a drepturilor subiecţilor datelor cu caracter personal şi a datelor destinate transmiterii.</w:t>
      </w:r>
    </w:p>
    <w:p w14:paraId="1D67D412" w14:textId="0A6BA56C" w:rsidR="00964513" w:rsidRPr="00C40ED3" w:rsidRDefault="00964513" w:rsidP="00495187">
      <w:pPr>
        <w:pStyle w:val="Listparagraf"/>
        <w:numPr>
          <w:ilvl w:val="0"/>
          <w:numId w:val="23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Transmiterea transfrontalieră a datelor cu caracter personal aferente procesului de supraveghere, de investigare exercitate în legătură cu emitenții, ofertanții, persoanele care solicită admiterea la tranzacționare, și furnizorii de servicii de criptoactive are loc în conformitate cu prevederile </w:t>
      </w:r>
      <w:r w:rsidR="00460FD2" w:rsidRPr="00C40ED3">
        <w:rPr>
          <w:rFonts w:cs="Times New Roman"/>
          <w:sz w:val="24"/>
          <w:szCs w:val="24"/>
          <w:lang w:val="ro-MD"/>
        </w:rPr>
        <w:t>Legii nr.195/2024</w:t>
      </w:r>
      <w:r w:rsidRPr="00C40ED3">
        <w:rPr>
          <w:rFonts w:cs="Times New Roman"/>
          <w:sz w:val="24"/>
          <w:szCs w:val="24"/>
          <w:lang w:val="ro-MD"/>
        </w:rPr>
        <w:t>.</w:t>
      </w:r>
    </w:p>
    <w:p w14:paraId="6B7440F3" w14:textId="77777777" w:rsidR="00F437F0" w:rsidRPr="00C40ED3" w:rsidRDefault="00F437F0" w:rsidP="00495187">
      <w:pPr>
        <w:pStyle w:val="Listparagraf"/>
        <w:tabs>
          <w:tab w:val="left" w:pos="993"/>
          <w:tab w:val="left" w:pos="1843"/>
        </w:tabs>
        <w:spacing w:after="0"/>
        <w:ind w:left="0" w:firstLine="567"/>
        <w:jc w:val="both"/>
        <w:rPr>
          <w:rFonts w:cs="Times New Roman"/>
          <w:i/>
          <w:iCs/>
          <w:sz w:val="24"/>
          <w:szCs w:val="24"/>
          <w:lang w:val="ro-MD"/>
        </w:rPr>
      </w:pPr>
    </w:p>
    <w:p w14:paraId="65EC8D8E"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Intervenția autorităților competente asupra produselor</w:t>
      </w:r>
    </w:p>
    <w:p w14:paraId="3EFF745A" w14:textId="09B9995F" w:rsidR="00E22D4A" w:rsidRPr="00C40ED3" w:rsidRDefault="00E22D4A" w:rsidP="00495187">
      <w:pPr>
        <w:pStyle w:val="Listparagraf"/>
        <w:numPr>
          <w:ilvl w:val="1"/>
          <w:numId w:val="9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Autoritățile competente</w:t>
      </w:r>
      <w:r w:rsidR="003763FE" w:rsidRPr="00C40ED3">
        <w:rPr>
          <w:rFonts w:cs="Times New Roman"/>
          <w:sz w:val="24"/>
          <w:szCs w:val="24"/>
          <w:lang w:val="ro-MD"/>
        </w:rPr>
        <w:t xml:space="preserve"> </w:t>
      </w:r>
      <w:r w:rsidR="00AE6B4E" w:rsidRPr="00C40ED3">
        <w:rPr>
          <w:rFonts w:cs="Times New Roman"/>
          <w:sz w:val="24"/>
          <w:szCs w:val="24"/>
          <w:lang w:val="ro-MD"/>
        </w:rPr>
        <w:t>în funcție de aria de competențe stabilită la art. 85,</w:t>
      </w:r>
      <w:r w:rsidRPr="00C40ED3">
        <w:rPr>
          <w:rFonts w:cs="Times New Roman"/>
          <w:sz w:val="24"/>
          <w:szCs w:val="24"/>
          <w:lang w:val="ro-MD"/>
        </w:rPr>
        <w:t xml:space="preserve"> pot interzice sau restricționa următoarele activități:</w:t>
      </w:r>
    </w:p>
    <w:p w14:paraId="691F6C85" w14:textId="77777777" w:rsidR="00F437F0" w:rsidRPr="00C40ED3" w:rsidRDefault="00F437F0" w:rsidP="00495187">
      <w:pPr>
        <w:pStyle w:val="Listparagraf"/>
        <w:numPr>
          <w:ilvl w:val="2"/>
          <w:numId w:val="21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comercializarea, distribuția sau vânzarea anumitor criptoactive sau a criptoactivelor cu anumite caracteristici specificate; sau</w:t>
      </w:r>
    </w:p>
    <w:p w14:paraId="7593239F" w14:textId="77777777" w:rsidR="00F437F0" w:rsidRPr="00C40ED3" w:rsidRDefault="00F437F0" w:rsidP="00495187">
      <w:pPr>
        <w:pStyle w:val="Listparagraf"/>
        <w:numPr>
          <w:ilvl w:val="2"/>
          <w:numId w:val="21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un tip de activitate sau practică legată de criptoactive.</w:t>
      </w:r>
    </w:p>
    <w:p w14:paraId="28CA8DE3" w14:textId="3E53AF41" w:rsidR="00E22D4A" w:rsidRPr="00C40ED3" w:rsidRDefault="00AE6B4E" w:rsidP="00495187">
      <w:pPr>
        <w:pStyle w:val="Listparagraf"/>
        <w:numPr>
          <w:ilvl w:val="1"/>
          <w:numId w:val="9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w:t>
      </w:r>
      <w:r w:rsidR="00E22D4A" w:rsidRPr="00C40ED3">
        <w:rPr>
          <w:rFonts w:cs="Times New Roman"/>
          <w:sz w:val="24"/>
          <w:szCs w:val="24"/>
          <w:lang w:val="ro-MD"/>
        </w:rPr>
        <w:t>utorit</w:t>
      </w:r>
      <w:r w:rsidR="000D2348" w:rsidRPr="00C40ED3">
        <w:rPr>
          <w:rFonts w:cs="Times New Roman"/>
          <w:sz w:val="24"/>
          <w:szCs w:val="24"/>
          <w:lang w:val="ro-MD"/>
        </w:rPr>
        <w:t>ă</w:t>
      </w:r>
      <w:r w:rsidR="003763FE" w:rsidRPr="00C40ED3">
        <w:rPr>
          <w:rFonts w:cs="Times New Roman"/>
          <w:sz w:val="24"/>
          <w:szCs w:val="24"/>
          <w:lang w:val="ro-MD"/>
        </w:rPr>
        <w:t>țile</w:t>
      </w:r>
      <w:r w:rsidR="00E22D4A" w:rsidRPr="00C40ED3">
        <w:rPr>
          <w:rFonts w:cs="Times New Roman"/>
          <w:sz w:val="24"/>
          <w:szCs w:val="24"/>
          <w:lang w:val="ro-MD"/>
        </w:rPr>
        <w:t xml:space="preserve"> competent</w:t>
      </w:r>
      <w:r w:rsidR="003763FE" w:rsidRPr="00C40ED3">
        <w:rPr>
          <w:rFonts w:cs="Times New Roman"/>
          <w:sz w:val="24"/>
          <w:szCs w:val="24"/>
          <w:lang w:val="ro-MD"/>
        </w:rPr>
        <w:t>e</w:t>
      </w:r>
      <w:r w:rsidR="00E22D4A" w:rsidRPr="00C40ED3">
        <w:rPr>
          <w:rFonts w:cs="Times New Roman"/>
          <w:sz w:val="24"/>
          <w:szCs w:val="24"/>
          <w:lang w:val="ro-MD"/>
        </w:rPr>
        <w:t xml:space="preserve"> ia</w:t>
      </w:r>
      <w:r w:rsidR="003763FE" w:rsidRPr="00C40ED3">
        <w:rPr>
          <w:rFonts w:cs="Times New Roman"/>
          <w:sz w:val="24"/>
          <w:szCs w:val="24"/>
          <w:lang w:val="ro-MD"/>
        </w:rPr>
        <w:t>u</w:t>
      </w:r>
      <w:r w:rsidR="00E22D4A" w:rsidRPr="00C40ED3">
        <w:rPr>
          <w:rFonts w:cs="Times New Roman"/>
          <w:sz w:val="24"/>
          <w:szCs w:val="24"/>
          <w:lang w:val="ro-MD"/>
        </w:rPr>
        <w:t xml:space="preserve"> o măsură în temeiul </w:t>
      </w:r>
      <w:r w:rsidR="000104C7" w:rsidRPr="00C40ED3">
        <w:rPr>
          <w:rFonts w:cs="Times New Roman"/>
          <w:sz w:val="24"/>
          <w:szCs w:val="24"/>
          <w:lang w:val="ro-MD"/>
        </w:rPr>
        <w:t>alin.</w:t>
      </w:r>
      <w:r w:rsidR="00E22D4A" w:rsidRPr="00C40ED3">
        <w:rPr>
          <w:rFonts w:cs="Times New Roman"/>
          <w:sz w:val="24"/>
          <w:szCs w:val="24"/>
          <w:lang w:val="ro-MD"/>
        </w:rPr>
        <w:t xml:space="preserve"> (1) numai în cazul în care </w:t>
      </w:r>
      <w:r w:rsidR="001B219B" w:rsidRPr="00C40ED3">
        <w:rPr>
          <w:rFonts w:cs="Times New Roman"/>
          <w:sz w:val="24"/>
          <w:szCs w:val="24"/>
          <w:lang w:val="ro-MD"/>
        </w:rPr>
        <w:t xml:space="preserve">au </w:t>
      </w:r>
      <w:r w:rsidR="00E22D4A" w:rsidRPr="00C40ED3">
        <w:rPr>
          <w:rFonts w:cs="Times New Roman"/>
          <w:sz w:val="24"/>
          <w:szCs w:val="24"/>
          <w:lang w:val="ro-MD"/>
        </w:rPr>
        <w:t>certitudinea, din motive întemeiate, că:</w:t>
      </w:r>
    </w:p>
    <w:p w14:paraId="7DB21281" w14:textId="77777777" w:rsidR="00F437F0" w:rsidRPr="00C40ED3" w:rsidRDefault="00F437F0" w:rsidP="00495187">
      <w:pPr>
        <w:pStyle w:val="Listparagraf"/>
        <w:numPr>
          <w:ilvl w:val="2"/>
          <w:numId w:val="21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un criptoactiv generează o preocupare semnificativă legată de protecția investitorilor sau o amenințare la adresa bunei funcționări și a integrității piețe</w:t>
      </w:r>
      <w:r w:rsidR="00E6534B" w:rsidRPr="00C40ED3">
        <w:rPr>
          <w:rFonts w:cs="Times New Roman"/>
          <w:sz w:val="24"/>
          <w:szCs w:val="24"/>
          <w:lang w:val="ro-MD"/>
        </w:rPr>
        <w:t>i</w:t>
      </w:r>
      <w:r w:rsidRPr="00C40ED3">
        <w:rPr>
          <w:rFonts w:cs="Times New Roman"/>
          <w:sz w:val="24"/>
          <w:szCs w:val="24"/>
          <w:lang w:val="ro-MD"/>
        </w:rPr>
        <w:t xml:space="preserve"> criptoactivelor ori a stabilității întregului sistem financiar sau a unei părți a acestuia;</w:t>
      </w:r>
    </w:p>
    <w:p w14:paraId="337CE549" w14:textId="77777777" w:rsidR="00F437F0" w:rsidRPr="00C40ED3" w:rsidRDefault="00F437F0" w:rsidP="00495187">
      <w:pPr>
        <w:pStyle w:val="Listparagraf"/>
        <w:numPr>
          <w:ilvl w:val="2"/>
          <w:numId w:val="21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cerințele de reglementare existente și aplicabile criptoactivului sau serviciului de criptoactive în cauză nu diminuează suficient riscurile menționate la </w:t>
      </w:r>
      <w:r w:rsidR="000104C7" w:rsidRPr="00C40ED3">
        <w:rPr>
          <w:rFonts w:cs="Times New Roman"/>
          <w:sz w:val="24"/>
          <w:szCs w:val="24"/>
          <w:lang w:val="ro-MD"/>
        </w:rPr>
        <w:t>lit.</w:t>
      </w:r>
      <w:r w:rsidRPr="00C40ED3">
        <w:rPr>
          <w:rFonts w:cs="Times New Roman"/>
          <w:sz w:val="24"/>
          <w:szCs w:val="24"/>
          <w:lang w:val="ro-MD"/>
        </w:rPr>
        <w:t xml:space="preserve"> (a), iar această situație nu ar fi abordată mai satisfăcător prin îmbunătățirea supravegherii sau asigurarea punerii în aplicare a cerințelor existente;</w:t>
      </w:r>
    </w:p>
    <w:p w14:paraId="5974F643" w14:textId="77777777" w:rsidR="00F437F0" w:rsidRPr="00C40ED3" w:rsidRDefault="00F437F0" w:rsidP="00495187">
      <w:pPr>
        <w:pStyle w:val="Listparagraf"/>
        <w:numPr>
          <w:ilvl w:val="2"/>
          <w:numId w:val="21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măsura este proporțională, ținând seama de natura riscurilor identificate, de nivelul de sofisticare al investitorilor sau al participanților la piață vizați și de efectul probabil al măsurii asupra investitorilor și participanților la piață care pot deține, utiliza sau beneficia de pe urma criptoactivului sau serviciului de criptoactive în cauză;</w:t>
      </w:r>
    </w:p>
    <w:p w14:paraId="7B30B38A" w14:textId="59BB7610"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În cazul în care sunt îndeplinite condițiile prevăzute la prezentul alineat, autorit</w:t>
      </w:r>
      <w:r w:rsidR="003763FE" w:rsidRPr="00C40ED3">
        <w:rPr>
          <w:rFonts w:cs="Times New Roman"/>
          <w:sz w:val="24"/>
          <w:szCs w:val="24"/>
          <w:lang w:val="ro-MD"/>
        </w:rPr>
        <w:t>ățile</w:t>
      </w:r>
      <w:r w:rsidRPr="00C40ED3">
        <w:rPr>
          <w:rFonts w:cs="Times New Roman"/>
          <w:sz w:val="24"/>
          <w:szCs w:val="24"/>
          <w:lang w:val="ro-MD"/>
        </w:rPr>
        <w:t xml:space="preserve"> </w:t>
      </w:r>
      <w:r w:rsidR="003763FE" w:rsidRPr="00C40ED3">
        <w:rPr>
          <w:rFonts w:cs="Times New Roman"/>
          <w:sz w:val="24"/>
          <w:szCs w:val="24"/>
          <w:lang w:val="ro-MD"/>
        </w:rPr>
        <w:t xml:space="preserve">competente </w:t>
      </w:r>
      <w:r w:rsidR="00A16C26" w:rsidRPr="00C40ED3">
        <w:rPr>
          <w:rFonts w:cs="Times New Roman"/>
          <w:sz w:val="24"/>
          <w:szCs w:val="24"/>
          <w:lang w:val="ro-MD"/>
        </w:rPr>
        <w:t xml:space="preserve">în funcție de aria de competențe stabilită la art. 85 </w:t>
      </w:r>
      <w:r w:rsidR="003763FE" w:rsidRPr="00C40ED3">
        <w:rPr>
          <w:rFonts w:cs="Times New Roman"/>
          <w:sz w:val="24"/>
          <w:szCs w:val="24"/>
          <w:lang w:val="ro-MD"/>
        </w:rPr>
        <w:t xml:space="preserve">pot </w:t>
      </w:r>
      <w:r w:rsidRPr="00C40ED3">
        <w:rPr>
          <w:rFonts w:cs="Times New Roman"/>
          <w:sz w:val="24"/>
          <w:szCs w:val="24"/>
          <w:lang w:val="ro-MD"/>
        </w:rPr>
        <w:t xml:space="preserve">impune o interdicție sau o restricție prevăzută la </w:t>
      </w:r>
      <w:r w:rsidR="000104C7" w:rsidRPr="00C40ED3">
        <w:rPr>
          <w:rFonts w:cs="Times New Roman"/>
          <w:sz w:val="24"/>
          <w:szCs w:val="24"/>
          <w:lang w:val="ro-MD"/>
        </w:rPr>
        <w:t>alin.</w:t>
      </w:r>
      <w:r w:rsidRPr="00C40ED3">
        <w:rPr>
          <w:rFonts w:cs="Times New Roman"/>
          <w:sz w:val="24"/>
          <w:szCs w:val="24"/>
          <w:lang w:val="ro-MD"/>
        </w:rPr>
        <w:t xml:space="preserve"> (1) din motive de prudență înainte de comercializarea, distribuția sau vânzarea </w:t>
      </w:r>
      <w:r w:rsidR="008C2D12">
        <w:rPr>
          <w:rFonts w:cs="Times New Roman"/>
          <w:sz w:val="24"/>
          <w:szCs w:val="24"/>
          <w:lang w:val="ro-MD"/>
        </w:rPr>
        <w:t xml:space="preserve">unui criptoactiv către clienți. </w:t>
      </w:r>
      <w:r w:rsidR="003763FE" w:rsidRPr="00C40ED3">
        <w:rPr>
          <w:rFonts w:cs="Times New Roman"/>
          <w:sz w:val="24"/>
          <w:szCs w:val="24"/>
          <w:lang w:val="ro-MD"/>
        </w:rPr>
        <w:t xml:space="preserve">Autoritățile competente pot </w:t>
      </w:r>
      <w:r w:rsidRPr="00C40ED3">
        <w:rPr>
          <w:rFonts w:cs="Times New Roman"/>
          <w:sz w:val="24"/>
          <w:szCs w:val="24"/>
          <w:lang w:val="ro-MD"/>
        </w:rPr>
        <w:t xml:space="preserve">decide să aplice interdicția sau restricția menționată la </w:t>
      </w:r>
      <w:r w:rsidR="000104C7" w:rsidRPr="00C40ED3">
        <w:rPr>
          <w:rFonts w:cs="Times New Roman"/>
          <w:sz w:val="24"/>
          <w:szCs w:val="24"/>
          <w:lang w:val="ro-MD"/>
        </w:rPr>
        <w:t>alin.</w:t>
      </w:r>
      <w:r w:rsidRPr="00C40ED3">
        <w:rPr>
          <w:rFonts w:cs="Times New Roman"/>
          <w:sz w:val="24"/>
          <w:szCs w:val="24"/>
          <w:lang w:val="ro-MD"/>
        </w:rPr>
        <w:t xml:space="preserve"> (1) numai în anumite circumstanțe sau să o supună unor excepții.</w:t>
      </w:r>
    </w:p>
    <w:p w14:paraId="1664B6B0" w14:textId="391F00D3" w:rsidR="00E22D4A" w:rsidRPr="00C40ED3" w:rsidRDefault="003763FE" w:rsidP="00495187">
      <w:pPr>
        <w:pStyle w:val="Listparagraf"/>
        <w:numPr>
          <w:ilvl w:val="1"/>
          <w:numId w:val="9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Autoritățile competente </w:t>
      </w:r>
      <w:r w:rsidR="00E22D4A" w:rsidRPr="00C40ED3">
        <w:rPr>
          <w:rFonts w:cs="Times New Roman"/>
          <w:sz w:val="24"/>
          <w:szCs w:val="24"/>
          <w:lang w:val="ro-MD"/>
        </w:rPr>
        <w:t xml:space="preserve">publică pe </w:t>
      </w:r>
      <w:r w:rsidR="00F3307B" w:rsidRPr="00C40ED3">
        <w:rPr>
          <w:rFonts w:cs="Times New Roman"/>
          <w:sz w:val="24"/>
          <w:szCs w:val="24"/>
          <w:lang w:val="ro-MD"/>
        </w:rPr>
        <w:t xml:space="preserve">site-ul </w:t>
      </w:r>
      <w:r w:rsidRPr="00C40ED3">
        <w:rPr>
          <w:rFonts w:cs="Times New Roman"/>
          <w:sz w:val="24"/>
          <w:szCs w:val="24"/>
          <w:lang w:val="ro-MD"/>
        </w:rPr>
        <w:t>lor</w:t>
      </w:r>
      <w:r w:rsidR="00E22D4A" w:rsidRPr="00C40ED3">
        <w:rPr>
          <w:rFonts w:cs="Times New Roman"/>
          <w:sz w:val="24"/>
          <w:szCs w:val="24"/>
          <w:lang w:val="ro-MD"/>
        </w:rPr>
        <w:t xml:space="preserve"> </w:t>
      </w:r>
      <w:r w:rsidR="00542FDB" w:rsidRPr="00C40ED3">
        <w:rPr>
          <w:rFonts w:cs="Times New Roman"/>
          <w:sz w:val="24"/>
          <w:szCs w:val="24"/>
          <w:lang w:val="ro-MD"/>
        </w:rPr>
        <w:t xml:space="preserve">web </w:t>
      </w:r>
      <w:r w:rsidR="00E22D4A" w:rsidRPr="00C40ED3">
        <w:rPr>
          <w:rFonts w:cs="Times New Roman"/>
          <w:sz w:val="24"/>
          <w:szCs w:val="24"/>
          <w:lang w:val="ro-MD"/>
        </w:rPr>
        <w:t xml:space="preserve">o notificare privind o decizie de impunere a unei restricții sau interdicții menționate la </w:t>
      </w:r>
      <w:r w:rsidR="000104C7" w:rsidRPr="00C40ED3">
        <w:rPr>
          <w:rFonts w:cs="Times New Roman"/>
          <w:sz w:val="24"/>
          <w:szCs w:val="24"/>
          <w:lang w:val="ro-MD"/>
        </w:rPr>
        <w:t>alin.</w:t>
      </w:r>
      <w:r w:rsidR="00E22D4A" w:rsidRPr="00C40ED3">
        <w:rPr>
          <w:rFonts w:cs="Times New Roman"/>
          <w:sz w:val="24"/>
          <w:szCs w:val="24"/>
          <w:lang w:val="ro-MD"/>
        </w:rPr>
        <w:t xml:space="preserve"> (1). Notificarea respectivă precizează detaliile interdicției sau ale restricției impuse și specifică termenul după publicarea notificării de la care măsurile vor intra în vigoare și dovezile pe baza cărora autoritatea competentă</w:t>
      </w:r>
      <w:r w:rsidRPr="00C40ED3">
        <w:rPr>
          <w:rFonts w:cs="Times New Roman"/>
          <w:sz w:val="24"/>
          <w:szCs w:val="24"/>
          <w:lang w:val="ro-MD"/>
        </w:rPr>
        <w:t xml:space="preserve"> respectivă</w:t>
      </w:r>
      <w:r w:rsidR="00E22D4A" w:rsidRPr="00C40ED3">
        <w:rPr>
          <w:rFonts w:cs="Times New Roman"/>
          <w:sz w:val="24"/>
          <w:szCs w:val="24"/>
          <w:lang w:val="ro-MD"/>
        </w:rPr>
        <w:t xml:space="preserve"> a luat decizia și din care rezultă că sunt îndeplinite cumulativ condițiile de la </w:t>
      </w:r>
      <w:r w:rsidR="000104C7" w:rsidRPr="00C40ED3">
        <w:rPr>
          <w:rFonts w:cs="Times New Roman"/>
          <w:sz w:val="24"/>
          <w:szCs w:val="24"/>
          <w:lang w:val="ro-MD"/>
        </w:rPr>
        <w:t>alin.</w:t>
      </w:r>
      <w:r w:rsidR="00E22D4A" w:rsidRPr="00C40ED3">
        <w:rPr>
          <w:rFonts w:cs="Times New Roman"/>
          <w:sz w:val="24"/>
          <w:szCs w:val="24"/>
          <w:lang w:val="ro-MD"/>
        </w:rPr>
        <w:t xml:space="preserve"> (2). Interdicția sau restricția se aplică doar activităților întreprinse după intrarea în vigoare a măsurilor.</w:t>
      </w:r>
    </w:p>
    <w:p w14:paraId="30C133AA" w14:textId="10EDD588" w:rsidR="00E22D4A" w:rsidRPr="00C40ED3" w:rsidRDefault="00E22D4A" w:rsidP="00495187">
      <w:pPr>
        <w:pStyle w:val="Listparagraf"/>
        <w:numPr>
          <w:ilvl w:val="1"/>
          <w:numId w:val="9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w:t>
      </w:r>
      <w:r w:rsidR="003763FE" w:rsidRPr="00C40ED3">
        <w:rPr>
          <w:rFonts w:cs="Times New Roman"/>
          <w:sz w:val="24"/>
          <w:szCs w:val="24"/>
          <w:lang w:val="ro-MD"/>
        </w:rPr>
        <w:t>ățile</w:t>
      </w:r>
      <w:r w:rsidRPr="00C40ED3">
        <w:rPr>
          <w:rFonts w:cs="Times New Roman"/>
          <w:sz w:val="24"/>
          <w:szCs w:val="24"/>
          <w:lang w:val="ro-MD"/>
        </w:rPr>
        <w:t xml:space="preserve"> </w:t>
      </w:r>
      <w:r w:rsidR="003763FE" w:rsidRPr="00C40ED3">
        <w:rPr>
          <w:rFonts w:cs="Times New Roman"/>
          <w:sz w:val="24"/>
          <w:szCs w:val="24"/>
          <w:lang w:val="ro-MD"/>
        </w:rPr>
        <w:t xml:space="preserve">competente </w:t>
      </w:r>
      <w:r w:rsidRPr="00C40ED3">
        <w:rPr>
          <w:rFonts w:cs="Times New Roman"/>
          <w:sz w:val="24"/>
          <w:szCs w:val="24"/>
          <w:lang w:val="ro-MD"/>
        </w:rPr>
        <w:t xml:space="preserve">retrag interdicția sau restricția în cazul în care condițiile enunțate la </w:t>
      </w:r>
      <w:r w:rsidR="000104C7" w:rsidRPr="00C40ED3">
        <w:rPr>
          <w:rFonts w:cs="Times New Roman"/>
          <w:sz w:val="24"/>
          <w:szCs w:val="24"/>
          <w:lang w:val="ro-MD"/>
        </w:rPr>
        <w:t>alin.</w:t>
      </w:r>
      <w:r w:rsidRPr="00C40ED3">
        <w:rPr>
          <w:rFonts w:cs="Times New Roman"/>
          <w:sz w:val="24"/>
          <w:szCs w:val="24"/>
          <w:lang w:val="ro-MD"/>
        </w:rPr>
        <w:t xml:space="preserve"> (2) nu se mai aplică.</w:t>
      </w:r>
    </w:p>
    <w:p w14:paraId="7EE7BD4C" w14:textId="5006D01A" w:rsidR="00E22D4A" w:rsidRPr="00C40ED3" w:rsidRDefault="00495470" w:rsidP="00495187">
      <w:pPr>
        <w:pStyle w:val="Listparagraf"/>
        <w:numPr>
          <w:ilvl w:val="1"/>
          <w:numId w:val="92"/>
        </w:numPr>
        <w:tabs>
          <w:tab w:val="left" w:pos="993"/>
          <w:tab w:val="left" w:pos="1843"/>
        </w:tabs>
        <w:spacing w:after="0"/>
        <w:ind w:left="0" w:firstLine="567"/>
        <w:jc w:val="both"/>
        <w:rPr>
          <w:rFonts w:cs="Times New Roman"/>
          <w:sz w:val="24"/>
          <w:szCs w:val="24"/>
          <w:lang w:val="ro-MD"/>
        </w:rPr>
      </w:pPr>
      <w:bookmarkStart w:id="99" w:name="_Hlk186917933"/>
      <w:r w:rsidRPr="00C40ED3">
        <w:rPr>
          <w:rFonts w:cs="Times New Roman"/>
          <w:sz w:val="24"/>
          <w:szCs w:val="24"/>
          <w:lang w:val="ro-MD"/>
        </w:rPr>
        <w:t xml:space="preserve">Autoritățile competente stabilesc în actele </w:t>
      </w:r>
      <w:r w:rsidR="001B219B" w:rsidRPr="00C40ED3">
        <w:rPr>
          <w:rFonts w:cs="Times New Roman"/>
          <w:sz w:val="24"/>
          <w:szCs w:val="24"/>
          <w:lang w:val="ro-MD"/>
        </w:rPr>
        <w:t xml:space="preserve">lor </w:t>
      </w:r>
      <w:r w:rsidRPr="00C40ED3">
        <w:rPr>
          <w:rFonts w:cs="Times New Roman"/>
          <w:sz w:val="24"/>
          <w:szCs w:val="24"/>
          <w:lang w:val="ro-MD"/>
        </w:rPr>
        <w:t xml:space="preserve">normative </w:t>
      </w:r>
      <w:r w:rsidR="00E22D4A" w:rsidRPr="00C40ED3">
        <w:rPr>
          <w:rFonts w:cs="Times New Roman"/>
          <w:sz w:val="24"/>
          <w:szCs w:val="24"/>
          <w:lang w:val="ro-MD"/>
        </w:rPr>
        <w:t>criteriil</w:t>
      </w:r>
      <w:r w:rsidR="00713EA9" w:rsidRPr="00C40ED3">
        <w:rPr>
          <w:rFonts w:cs="Times New Roman"/>
          <w:sz w:val="24"/>
          <w:szCs w:val="24"/>
          <w:lang w:val="ro-MD"/>
        </w:rPr>
        <w:t>e</w:t>
      </w:r>
      <w:r w:rsidR="00E22D4A" w:rsidRPr="00C40ED3">
        <w:rPr>
          <w:rFonts w:cs="Times New Roman"/>
          <w:sz w:val="24"/>
          <w:szCs w:val="24"/>
          <w:lang w:val="ro-MD"/>
        </w:rPr>
        <w:t xml:space="preserve"> și a factoril</w:t>
      </w:r>
      <w:r w:rsidR="00713EA9" w:rsidRPr="00C40ED3">
        <w:rPr>
          <w:rFonts w:cs="Times New Roman"/>
          <w:sz w:val="24"/>
          <w:szCs w:val="24"/>
          <w:lang w:val="ro-MD"/>
        </w:rPr>
        <w:t>e</w:t>
      </w:r>
      <w:r w:rsidR="00E22D4A" w:rsidRPr="00C40ED3">
        <w:rPr>
          <w:rFonts w:cs="Times New Roman"/>
          <w:sz w:val="24"/>
          <w:szCs w:val="24"/>
          <w:lang w:val="ro-MD"/>
        </w:rPr>
        <w:t xml:space="preserve"> care </w:t>
      </w:r>
      <w:r w:rsidR="00713EA9" w:rsidRPr="00C40ED3">
        <w:rPr>
          <w:rFonts w:cs="Times New Roman"/>
          <w:sz w:val="24"/>
          <w:szCs w:val="24"/>
          <w:lang w:val="ro-MD"/>
        </w:rPr>
        <w:t xml:space="preserve">sunt </w:t>
      </w:r>
      <w:r w:rsidR="00E22D4A" w:rsidRPr="00C40ED3">
        <w:rPr>
          <w:rFonts w:cs="Times New Roman"/>
          <w:sz w:val="24"/>
          <w:szCs w:val="24"/>
          <w:lang w:val="ro-MD"/>
        </w:rPr>
        <w:t>luați în considerare de</w:t>
      </w:r>
      <w:r w:rsidR="00713EA9" w:rsidRPr="00C40ED3">
        <w:rPr>
          <w:rFonts w:cs="Times New Roman"/>
          <w:sz w:val="24"/>
          <w:szCs w:val="24"/>
          <w:lang w:val="ro-MD"/>
        </w:rPr>
        <w:t xml:space="preserve"> către</w:t>
      </w:r>
      <w:r w:rsidR="00E22D4A" w:rsidRPr="00C40ED3">
        <w:rPr>
          <w:rFonts w:cs="Times New Roman"/>
          <w:sz w:val="24"/>
          <w:szCs w:val="24"/>
          <w:lang w:val="ro-MD"/>
        </w:rPr>
        <w:t xml:space="preserve"> autoritățile competente </w:t>
      </w:r>
      <w:r w:rsidR="00713EA9" w:rsidRPr="00C40ED3">
        <w:rPr>
          <w:rFonts w:cs="Times New Roman"/>
          <w:sz w:val="24"/>
          <w:szCs w:val="24"/>
          <w:lang w:val="ro-MD"/>
        </w:rPr>
        <w:t>la</w:t>
      </w:r>
      <w:r w:rsidR="00E22D4A" w:rsidRPr="00C40ED3">
        <w:rPr>
          <w:rFonts w:cs="Times New Roman"/>
          <w:sz w:val="24"/>
          <w:szCs w:val="24"/>
          <w:lang w:val="ro-MD"/>
        </w:rPr>
        <w:t xml:space="preserve"> stabili</w:t>
      </w:r>
      <w:r w:rsidR="00713EA9" w:rsidRPr="00C40ED3">
        <w:rPr>
          <w:rFonts w:cs="Times New Roman"/>
          <w:sz w:val="24"/>
          <w:szCs w:val="24"/>
          <w:lang w:val="ro-MD"/>
        </w:rPr>
        <w:t>rea</w:t>
      </w:r>
      <w:r w:rsidR="00E22D4A" w:rsidRPr="00C40ED3">
        <w:rPr>
          <w:rFonts w:cs="Times New Roman"/>
          <w:sz w:val="24"/>
          <w:szCs w:val="24"/>
          <w:lang w:val="ro-MD"/>
        </w:rPr>
        <w:t xml:space="preserve"> dacă există o preocupare semnificativă legată de protecția investitorilor sau o amenințare la adresa bunei funcționări și a integrității piețelor criptoactivelor sau a piețelor de mărfuri ori la adresa stabilității întregului sistem financiar sau a unei părți a acestuia în sensul </w:t>
      </w:r>
      <w:r w:rsidR="000104C7" w:rsidRPr="00C40ED3">
        <w:rPr>
          <w:rFonts w:cs="Times New Roman"/>
          <w:sz w:val="24"/>
          <w:szCs w:val="24"/>
          <w:lang w:val="ro-MD"/>
        </w:rPr>
        <w:t>alin.</w:t>
      </w:r>
      <w:r w:rsidR="00E22D4A" w:rsidRPr="00C40ED3">
        <w:rPr>
          <w:rFonts w:cs="Times New Roman"/>
          <w:sz w:val="24"/>
          <w:szCs w:val="24"/>
          <w:lang w:val="ro-MD"/>
        </w:rPr>
        <w:t xml:space="preserve"> (2) </w:t>
      </w:r>
      <w:r w:rsidR="000104C7" w:rsidRPr="00C40ED3">
        <w:rPr>
          <w:rFonts w:cs="Times New Roman"/>
          <w:sz w:val="24"/>
          <w:szCs w:val="24"/>
          <w:lang w:val="ro-MD"/>
        </w:rPr>
        <w:t>lit.</w:t>
      </w:r>
      <w:r w:rsidR="00E22D4A" w:rsidRPr="00C40ED3">
        <w:rPr>
          <w:rFonts w:cs="Times New Roman"/>
          <w:sz w:val="24"/>
          <w:szCs w:val="24"/>
          <w:lang w:val="ro-MD"/>
        </w:rPr>
        <w:t xml:space="preserve"> (a).</w:t>
      </w:r>
      <w:bookmarkEnd w:id="99"/>
    </w:p>
    <w:p w14:paraId="1B5603D3" w14:textId="77777777" w:rsidR="00F86B95" w:rsidRPr="00C40ED3" w:rsidRDefault="00F86B95" w:rsidP="00495187">
      <w:pPr>
        <w:pStyle w:val="Listparagraf"/>
        <w:tabs>
          <w:tab w:val="left" w:pos="993"/>
          <w:tab w:val="left" w:pos="1843"/>
        </w:tabs>
        <w:spacing w:after="0"/>
        <w:ind w:left="0" w:firstLine="567"/>
        <w:jc w:val="both"/>
        <w:rPr>
          <w:rFonts w:cs="Times New Roman"/>
          <w:sz w:val="24"/>
          <w:szCs w:val="24"/>
          <w:lang w:val="ro-MD"/>
        </w:rPr>
      </w:pPr>
    </w:p>
    <w:p w14:paraId="4DDD68D4" w14:textId="433D3A30"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Cooperarea cu </w:t>
      </w:r>
      <w:r w:rsidR="00AD579C" w:rsidRPr="00C40ED3">
        <w:rPr>
          <w:rFonts w:cs="Times New Roman"/>
          <w:sz w:val="24"/>
          <w:szCs w:val="24"/>
          <w:lang w:val="ro-MD"/>
        </w:rPr>
        <w:t>alte state</w:t>
      </w:r>
    </w:p>
    <w:p w14:paraId="420B692D" w14:textId="5A39D557" w:rsidR="00E22D4A" w:rsidRPr="00C40ED3" w:rsidRDefault="00E22D4A" w:rsidP="00495187">
      <w:pPr>
        <w:pStyle w:val="Listparagraf"/>
        <w:numPr>
          <w:ilvl w:val="1"/>
          <w:numId w:val="9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Atunci când este necesar, autoritățile competente încheie acorduri de cooperare cu autoritățile competente de supraveghere din </w:t>
      </w:r>
      <w:r w:rsidR="005F0971" w:rsidRPr="00C40ED3">
        <w:rPr>
          <w:rFonts w:cs="Times New Roman"/>
          <w:sz w:val="24"/>
          <w:szCs w:val="24"/>
          <w:lang w:val="ro-MD"/>
        </w:rPr>
        <w:t>alte state</w:t>
      </w:r>
      <w:r w:rsidRPr="00C40ED3">
        <w:rPr>
          <w:rFonts w:cs="Times New Roman"/>
          <w:sz w:val="24"/>
          <w:szCs w:val="24"/>
          <w:lang w:val="ro-MD"/>
        </w:rPr>
        <w:t xml:space="preserve"> cu privire la schimbul de informații cu respectivele autorități competente de supraveghere din </w:t>
      </w:r>
      <w:r w:rsidR="005F0971" w:rsidRPr="00C40ED3">
        <w:rPr>
          <w:rFonts w:cs="Times New Roman"/>
          <w:sz w:val="24"/>
          <w:szCs w:val="24"/>
          <w:lang w:val="ro-MD"/>
        </w:rPr>
        <w:t>alte state</w:t>
      </w:r>
      <w:r w:rsidR="00B9379E" w:rsidRPr="00C40ED3">
        <w:rPr>
          <w:rFonts w:cs="Times New Roman"/>
          <w:lang w:val="ro-MD"/>
        </w:rPr>
        <w:t xml:space="preserve"> </w:t>
      </w:r>
      <w:r w:rsidR="00B9379E" w:rsidRPr="00C40ED3">
        <w:rPr>
          <w:rFonts w:cs="Times New Roman"/>
          <w:sz w:val="24"/>
          <w:szCs w:val="24"/>
          <w:lang w:val="ro-MD"/>
        </w:rPr>
        <w:t>și aplicarea în statele respective a obligațiilor ce rezultă din prezenta lege</w:t>
      </w:r>
      <w:r w:rsidRPr="00C40ED3">
        <w:rPr>
          <w:rFonts w:cs="Times New Roman"/>
          <w:sz w:val="24"/>
          <w:szCs w:val="24"/>
          <w:lang w:val="ro-MD"/>
        </w:rPr>
        <w:t xml:space="preserve">. Respectivele acorduri de cooperare asigură cel puțin un schimb eficient de informații care le permite autorităților competente să își exercite atribuțiile în conformitate cu </w:t>
      </w:r>
      <w:r w:rsidR="00C42ED3" w:rsidRPr="00C40ED3">
        <w:rPr>
          <w:rFonts w:cs="Times New Roman"/>
          <w:sz w:val="24"/>
          <w:szCs w:val="24"/>
          <w:lang w:val="ro-MD"/>
        </w:rPr>
        <w:t>prezenta lege</w:t>
      </w:r>
      <w:r w:rsidRPr="00C40ED3">
        <w:rPr>
          <w:rFonts w:cs="Times New Roman"/>
          <w:sz w:val="24"/>
          <w:szCs w:val="24"/>
          <w:lang w:val="ro-MD"/>
        </w:rPr>
        <w:t>.</w:t>
      </w:r>
    </w:p>
    <w:p w14:paraId="4ACECD39" w14:textId="423F1FCC" w:rsidR="00E22D4A" w:rsidRPr="00C40ED3" w:rsidRDefault="00E22D4A" w:rsidP="00495187">
      <w:pPr>
        <w:pStyle w:val="Listparagraf"/>
        <w:numPr>
          <w:ilvl w:val="1"/>
          <w:numId w:val="9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Autoritățile competente încheie acorduri de cooperare privind schimbul de informații cu autoritățile de supraveghere din </w:t>
      </w:r>
      <w:r w:rsidR="005F0971" w:rsidRPr="00C40ED3">
        <w:rPr>
          <w:rFonts w:cs="Times New Roman"/>
          <w:sz w:val="24"/>
          <w:szCs w:val="24"/>
          <w:lang w:val="ro-MD"/>
        </w:rPr>
        <w:t>alte state</w:t>
      </w:r>
      <w:r w:rsidRPr="00C40ED3">
        <w:rPr>
          <w:rFonts w:cs="Times New Roman"/>
          <w:sz w:val="24"/>
          <w:szCs w:val="24"/>
          <w:lang w:val="ro-MD"/>
        </w:rPr>
        <w:t xml:space="preserve"> doar atunci când informațiile comunicate fac obiectul unor garanții de respectare a secretului profesional cel puțin echivalente cu cele prevăzute la </w:t>
      </w:r>
      <w:r w:rsidR="00DA3D5F" w:rsidRPr="00C40ED3">
        <w:rPr>
          <w:rFonts w:cs="Times New Roman"/>
          <w:sz w:val="24"/>
          <w:szCs w:val="24"/>
          <w:lang w:val="ro-MD"/>
        </w:rPr>
        <w:t xml:space="preserve">art. </w:t>
      </w:r>
      <w:r w:rsidR="008419E0" w:rsidRPr="00C40ED3">
        <w:rPr>
          <w:rFonts w:cs="Times New Roman"/>
          <w:sz w:val="24"/>
          <w:szCs w:val="24"/>
          <w:lang w:val="ro-MD"/>
        </w:rPr>
        <w:t>90</w:t>
      </w:r>
      <w:r w:rsidR="00585AEA" w:rsidRPr="00C40ED3">
        <w:rPr>
          <w:rFonts w:cs="Times New Roman"/>
          <w:sz w:val="24"/>
          <w:szCs w:val="24"/>
          <w:lang w:val="ro-MD"/>
        </w:rPr>
        <w:t xml:space="preserve"> și privind protecţia drepturilor subiectului datelor cu caracter personal</w:t>
      </w:r>
      <w:r w:rsidRPr="00C40ED3">
        <w:rPr>
          <w:rFonts w:cs="Times New Roman"/>
          <w:sz w:val="24"/>
          <w:szCs w:val="24"/>
          <w:lang w:val="ro-MD"/>
        </w:rPr>
        <w:t xml:space="preserve">. Un astfel de schimb de informații trebuie să aibă drept scop îndeplinirea sarcinilor în temeiul </w:t>
      </w:r>
      <w:r w:rsidR="00C42ED3" w:rsidRPr="00C40ED3">
        <w:rPr>
          <w:rFonts w:cs="Times New Roman"/>
          <w:sz w:val="24"/>
          <w:szCs w:val="24"/>
          <w:lang w:val="ro-MD"/>
        </w:rPr>
        <w:t>prezentei legi</w:t>
      </w:r>
      <w:r w:rsidR="0022289B" w:rsidRPr="00C40ED3">
        <w:rPr>
          <w:rFonts w:cs="Times New Roman"/>
          <w:sz w:val="24"/>
          <w:szCs w:val="24"/>
          <w:lang w:val="ro-MD"/>
        </w:rPr>
        <w:t>,</w:t>
      </w:r>
      <w:r w:rsidRPr="00C40ED3">
        <w:rPr>
          <w:rFonts w:cs="Times New Roman"/>
          <w:sz w:val="24"/>
          <w:szCs w:val="24"/>
          <w:lang w:val="ro-MD"/>
        </w:rPr>
        <w:t xml:space="preserve"> ale autorităților competente respective.</w:t>
      </w:r>
    </w:p>
    <w:p w14:paraId="7AA3D06E" w14:textId="0D809A34" w:rsidR="005F0971" w:rsidRPr="00C40ED3" w:rsidRDefault="005F0971" w:rsidP="00495187">
      <w:pPr>
        <w:pStyle w:val="Listparagraf"/>
        <w:numPr>
          <w:ilvl w:val="1"/>
          <w:numId w:val="9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w:t>
      </w:r>
      <w:r w:rsidR="00B36472" w:rsidRPr="00C40ED3">
        <w:rPr>
          <w:rFonts w:cs="Times New Roman"/>
          <w:sz w:val="24"/>
          <w:szCs w:val="24"/>
          <w:lang w:val="ro-MD"/>
        </w:rPr>
        <w:t>informațiile</w:t>
      </w:r>
      <w:r w:rsidRPr="00C40ED3">
        <w:rPr>
          <w:rFonts w:cs="Times New Roman"/>
          <w:sz w:val="24"/>
          <w:szCs w:val="24"/>
          <w:lang w:val="ro-MD"/>
        </w:rPr>
        <w:t xml:space="preserve"> primite de autoritățile competente provin dintr-un alt stat, acestea se divulgă doar cu acordul expres al </w:t>
      </w:r>
      <w:r w:rsidR="00B36472" w:rsidRPr="00C40ED3">
        <w:rPr>
          <w:rFonts w:cs="Times New Roman"/>
          <w:sz w:val="24"/>
          <w:szCs w:val="24"/>
          <w:lang w:val="ro-MD"/>
        </w:rPr>
        <w:t>autorităților</w:t>
      </w:r>
      <w:r w:rsidRPr="00C40ED3">
        <w:rPr>
          <w:rFonts w:cs="Times New Roman"/>
          <w:sz w:val="24"/>
          <w:szCs w:val="24"/>
          <w:lang w:val="ro-MD"/>
        </w:rPr>
        <w:t xml:space="preserve"> care le-au transmis, iar în unele cazuri, doar în scopurile pentru care </w:t>
      </w:r>
      <w:r w:rsidR="00B36472" w:rsidRPr="00C40ED3">
        <w:rPr>
          <w:rFonts w:cs="Times New Roman"/>
          <w:sz w:val="24"/>
          <w:szCs w:val="24"/>
          <w:lang w:val="ro-MD"/>
        </w:rPr>
        <w:t>autoritățile</w:t>
      </w:r>
      <w:r w:rsidRPr="00C40ED3">
        <w:rPr>
          <w:rFonts w:cs="Times New Roman"/>
          <w:sz w:val="24"/>
          <w:szCs w:val="24"/>
          <w:lang w:val="ro-MD"/>
        </w:rPr>
        <w:t xml:space="preserve"> în cauză şi-au dat acordul.</w:t>
      </w:r>
    </w:p>
    <w:p w14:paraId="79800C29" w14:textId="77777777" w:rsidR="00F86B95" w:rsidRPr="00C40ED3" w:rsidRDefault="00F86B95" w:rsidP="00495187">
      <w:pPr>
        <w:tabs>
          <w:tab w:val="left" w:pos="993"/>
          <w:tab w:val="left" w:pos="1843"/>
        </w:tabs>
        <w:spacing w:after="0"/>
        <w:ind w:firstLine="567"/>
        <w:jc w:val="both"/>
        <w:rPr>
          <w:rFonts w:cs="Times New Roman"/>
          <w:i/>
          <w:iCs/>
          <w:sz w:val="24"/>
          <w:szCs w:val="24"/>
          <w:lang w:val="ro-MD"/>
        </w:rPr>
      </w:pPr>
    </w:p>
    <w:p w14:paraId="405F7901"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Tratarea plângerilor de către autoritățile competente</w:t>
      </w:r>
    </w:p>
    <w:p w14:paraId="26D12862" w14:textId="09035B89" w:rsidR="00035803" w:rsidRPr="00C40ED3" w:rsidRDefault="00035803" w:rsidP="00495187">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în virtutea calității de autoritate cu prerogative de protejare a drepturilor consumatorilor de servicii financiare în temeiul Legii </w:t>
      </w:r>
      <w:r w:rsidR="001B219B" w:rsidRPr="00C40ED3">
        <w:rPr>
          <w:rFonts w:cs="Times New Roman"/>
          <w:sz w:val="24"/>
          <w:szCs w:val="24"/>
          <w:lang w:val="ro-MD"/>
        </w:rPr>
        <w:t xml:space="preserve">nr. 192/1998 </w:t>
      </w:r>
      <w:r w:rsidRPr="00C40ED3">
        <w:rPr>
          <w:rFonts w:cs="Times New Roman"/>
          <w:sz w:val="24"/>
          <w:szCs w:val="24"/>
          <w:lang w:val="ro-MD"/>
        </w:rPr>
        <w:t>privind Comisia Naţională a Pieţei Financiare (în continuare Legea nr.192/1998), inclusiv în temeiul art.93 alin.(5) din Legea nr.114/2012, instituie proceduri care să le permită clienților și altor părți interesate, inclusiv asociațiilor de consumatori, să depună plângeri cu privire la presupusele încălcări ale prezentei legi de către ofertanți, persoanele care solicită admiterea la tranzacționare, emitenții de tokenuri raportate la active sau de tokenuri de monedă electronică sau de către furnizorii de servicii de criptoactive. Plângerile sunt acceptate în scris, inclusiv în format electronic, în limba română.</w:t>
      </w:r>
    </w:p>
    <w:p w14:paraId="4106F964" w14:textId="6700C66B" w:rsidR="00035803" w:rsidRPr="00C40ED3" w:rsidRDefault="00035803" w:rsidP="00866B41">
      <w:pPr>
        <w:pStyle w:val="Listparagraf"/>
        <w:numPr>
          <w:ilvl w:val="1"/>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Informațiile cu privire la procedurile de tratare a plângerilor menționate la alin. (1) sunt puse la dispoziție pe  site-ul web oficial a fiecărei autorități competente, în funcție de aria de competențe conform art.85. Comisia Națională publică în registrul privind criptoactivele menționat la art. 95 linkuri la secțiunile referitoare la procedurile de tratare a plângerilor de pe site-ul său oficial.</w:t>
      </w:r>
    </w:p>
    <w:p w14:paraId="5295DD14" w14:textId="77777777" w:rsidR="00E22D4A" w:rsidRPr="00C40ED3" w:rsidRDefault="00E22D4A" w:rsidP="00866B41">
      <w:pPr>
        <w:tabs>
          <w:tab w:val="left" w:pos="993"/>
          <w:tab w:val="left" w:pos="1843"/>
        </w:tabs>
        <w:spacing w:after="0"/>
        <w:ind w:firstLine="567"/>
        <w:jc w:val="both"/>
        <w:rPr>
          <w:rFonts w:cs="Times New Roman"/>
          <w:sz w:val="24"/>
          <w:szCs w:val="24"/>
          <w:lang w:val="ro-MD"/>
        </w:rPr>
      </w:pPr>
    </w:p>
    <w:p w14:paraId="5A4F3775" w14:textId="4F7DC224" w:rsidR="00E22D4A" w:rsidRPr="00C40ED3" w:rsidRDefault="00AC017F" w:rsidP="00866B41">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 xml:space="preserve">Secțiunea </w:t>
      </w:r>
      <w:r w:rsidR="00E22D4A" w:rsidRPr="00C40ED3">
        <w:rPr>
          <w:rFonts w:ascii="Times New Roman" w:hAnsi="Times New Roman" w:cs="Times New Roman"/>
          <w:color w:val="auto"/>
          <w:lang w:val="ro-MD"/>
        </w:rPr>
        <w:t>2</w:t>
      </w:r>
      <w:r w:rsidR="00E73B39" w:rsidRPr="00C40ED3">
        <w:rPr>
          <w:rFonts w:ascii="Times New Roman" w:hAnsi="Times New Roman" w:cs="Times New Roman"/>
          <w:color w:val="auto"/>
          <w:lang w:val="ro-MD"/>
        </w:rPr>
        <w:br/>
      </w:r>
      <w:r w:rsidR="00E22D4A" w:rsidRPr="00C40ED3">
        <w:rPr>
          <w:rFonts w:ascii="Times New Roman" w:hAnsi="Times New Roman" w:cs="Times New Roman"/>
          <w:color w:val="auto"/>
          <w:lang w:val="ro-MD"/>
        </w:rPr>
        <w:t xml:space="preserve">Registrul </w:t>
      </w:r>
      <w:r w:rsidR="00007348" w:rsidRPr="00C40ED3">
        <w:rPr>
          <w:rFonts w:ascii="Times New Roman" w:hAnsi="Times New Roman" w:cs="Times New Roman"/>
          <w:color w:val="auto"/>
          <w:lang w:val="ro-MD"/>
        </w:rPr>
        <w:t>privind criptoactivele</w:t>
      </w:r>
    </w:p>
    <w:p w14:paraId="2C0F72A0" w14:textId="77777777" w:rsidR="00E22D4A" w:rsidRPr="00C40ED3" w:rsidRDefault="00E22D4A" w:rsidP="00866B41">
      <w:pPr>
        <w:tabs>
          <w:tab w:val="left" w:pos="993"/>
          <w:tab w:val="left" w:pos="1843"/>
        </w:tabs>
        <w:spacing w:after="0"/>
        <w:ind w:firstLine="567"/>
        <w:jc w:val="both"/>
        <w:rPr>
          <w:rFonts w:cs="Times New Roman"/>
          <w:sz w:val="24"/>
          <w:szCs w:val="24"/>
          <w:lang w:val="ro-MD"/>
        </w:rPr>
      </w:pPr>
    </w:p>
    <w:p w14:paraId="67AD25E9" w14:textId="26228002"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Registrul </w:t>
      </w:r>
      <w:r w:rsidR="0011364C" w:rsidRPr="00C40ED3">
        <w:rPr>
          <w:rFonts w:cs="Times New Roman"/>
          <w:sz w:val="24"/>
          <w:szCs w:val="24"/>
          <w:lang w:val="ro-MD"/>
        </w:rPr>
        <w:t>privind</w:t>
      </w:r>
      <w:r w:rsidRPr="00C40ED3">
        <w:rPr>
          <w:rFonts w:cs="Times New Roman"/>
          <w:sz w:val="24"/>
          <w:szCs w:val="24"/>
          <w:lang w:val="ro-MD"/>
        </w:rPr>
        <w:t xml:space="preserve"> criptoactive</w:t>
      </w:r>
      <w:r w:rsidR="0011364C" w:rsidRPr="00C40ED3">
        <w:rPr>
          <w:rFonts w:cs="Times New Roman"/>
          <w:sz w:val="24"/>
          <w:szCs w:val="24"/>
          <w:lang w:val="ro-MD"/>
        </w:rPr>
        <w:t>le</w:t>
      </w:r>
    </w:p>
    <w:p w14:paraId="789447EA" w14:textId="60DB4A2B" w:rsidR="00E22D4A" w:rsidRPr="00C40ED3" w:rsidRDefault="00F12221"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2F5B26" w:rsidRPr="00C40ED3">
        <w:rPr>
          <w:rFonts w:cs="Times New Roman"/>
          <w:sz w:val="24"/>
          <w:szCs w:val="24"/>
          <w:lang w:val="ro-MD"/>
        </w:rPr>
        <w:t>, în</w:t>
      </w:r>
      <w:r w:rsidR="00262653" w:rsidRPr="00C40ED3">
        <w:rPr>
          <w:rFonts w:cs="Times New Roman"/>
          <w:sz w:val="24"/>
          <w:szCs w:val="24"/>
          <w:lang w:val="ro-MD"/>
        </w:rPr>
        <w:t xml:space="preserve"> virtutea</w:t>
      </w:r>
      <w:r w:rsidR="002F5B26" w:rsidRPr="00C40ED3">
        <w:rPr>
          <w:rFonts w:cs="Times New Roman"/>
          <w:sz w:val="24"/>
          <w:szCs w:val="24"/>
          <w:lang w:val="ro-MD"/>
        </w:rPr>
        <w:t xml:space="preserve"> </w:t>
      </w:r>
      <w:r w:rsidR="00262653" w:rsidRPr="00C40ED3">
        <w:rPr>
          <w:rFonts w:cs="Times New Roman"/>
          <w:sz w:val="24"/>
          <w:szCs w:val="24"/>
          <w:lang w:val="ro-MD"/>
        </w:rPr>
        <w:t xml:space="preserve">calității </w:t>
      </w:r>
      <w:r w:rsidR="002F5B26" w:rsidRPr="00C40ED3">
        <w:rPr>
          <w:rFonts w:cs="Times New Roman"/>
          <w:sz w:val="24"/>
          <w:szCs w:val="24"/>
          <w:lang w:val="ro-MD"/>
        </w:rPr>
        <w:t xml:space="preserve">de autoritate </w:t>
      </w:r>
      <w:r w:rsidR="00E00C77" w:rsidRPr="00C40ED3">
        <w:rPr>
          <w:rFonts w:cs="Times New Roman"/>
          <w:sz w:val="24"/>
          <w:szCs w:val="24"/>
          <w:lang w:val="ro-MD"/>
        </w:rPr>
        <w:t>cu prerogative de supraveghere</w:t>
      </w:r>
      <w:r w:rsidR="002F5B26" w:rsidRPr="00C40ED3">
        <w:rPr>
          <w:rFonts w:cs="Times New Roman"/>
          <w:sz w:val="24"/>
          <w:szCs w:val="24"/>
          <w:lang w:val="ro-MD"/>
        </w:rPr>
        <w:t xml:space="preserve"> şi control</w:t>
      </w:r>
      <w:r w:rsidR="001B219B" w:rsidRPr="00C40ED3">
        <w:rPr>
          <w:rFonts w:cs="Times New Roman"/>
          <w:sz w:val="24"/>
          <w:szCs w:val="24"/>
          <w:lang w:val="ro-MD"/>
        </w:rPr>
        <w:t xml:space="preserve"> a</w:t>
      </w:r>
      <w:r w:rsidR="002F5B26" w:rsidRPr="00C40ED3">
        <w:rPr>
          <w:rFonts w:cs="Times New Roman"/>
          <w:sz w:val="24"/>
          <w:szCs w:val="24"/>
          <w:lang w:val="ro-MD"/>
        </w:rPr>
        <w:t xml:space="preserve"> pieţei financiare,</w:t>
      </w:r>
      <w:r w:rsidR="002F5B26" w:rsidRPr="00C40ED3">
        <w:rPr>
          <w:rFonts w:cs="Times New Roman"/>
          <w:lang w:val="ro-MD"/>
        </w:rPr>
        <w:t xml:space="preserve"> </w:t>
      </w:r>
      <w:r w:rsidR="002F5B26" w:rsidRPr="00C40ED3">
        <w:rPr>
          <w:rFonts w:cs="Times New Roman"/>
          <w:sz w:val="24"/>
          <w:szCs w:val="24"/>
          <w:lang w:val="ro-MD"/>
        </w:rPr>
        <w:t xml:space="preserve">precum şi </w:t>
      </w:r>
      <w:r w:rsidR="00465671" w:rsidRPr="00C40ED3">
        <w:rPr>
          <w:rFonts w:cs="Times New Roman"/>
          <w:sz w:val="24"/>
          <w:szCs w:val="24"/>
          <w:lang w:val="ro-MD"/>
        </w:rPr>
        <w:t xml:space="preserve">de </w:t>
      </w:r>
      <w:r w:rsidR="002F5B26" w:rsidRPr="00C40ED3">
        <w:rPr>
          <w:rFonts w:cs="Times New Roman"/>
          <w:sz w:val="24"/>
          <w:szCs w:val="24"/>
          <w:lang w:val="ro-MD"/>
        </w:rPr>
        <w:t>protejare</w:t>
      </w:r>
      <w:r w:rsidR="00465671" w:rsidRPr="00C40ED3">
        <w:rPr>
          <w:rFonts w:cs="Times New Roman"/>
          <w:sz w:val="24"/>
          <w:szCs w:val="24"/>
          <w:lang w:val="ro-MD"/>
        </w:rPr>
        <w:t xml:space="preserve"> </w:t>
      </w:r>
      <w:r w:rsidR="002F5B26" w:rsidRPr="00C40ED3">
        <w:rPr>
          <w:rFonts w:cs="Times New Roman"/>
          <w:sz w:val="24"/>
          <w:szCs w:val="24"/>
          <w:lang w:val="ro-MD"/>
        </w:rPr>
        <w:t>a drepturilor consumatorilor de servicii financiare</w:t>
      </w:r>
      <w:r w:rsidR="00E00C77" w:rsidRPr="00C40ED3">
        <w:rPr>
          <w:rFonts w:cs="Times New Roman"/>
          <w:sz w:val="24"/>
          <w:szCs w:val="24"/>
          <w:lang w:val="ro-MD"/>
        </w:rPr>
        <w:t xml:space="preserve"> în temeiul </w:t>
      </w:r>
      <w:r w:rsidR="00465671" w:rsidRPr="00C40ED3">
        <w:rPr>
          <w:rFonts w:cs="Times New Roman"/>
          <w:sz w:val="24"/>
          <w:szCs w:val="24"/>
          <w:lang w:val="ro-MD"/>
        </w:rPr>
        <w:t xml:space="preserve">Legii </w:t>
      </w:r>
      <w:r w:rsidR="001B219B" w:rsidRPr="00C40ED3">
        <w:rPr>
          <w:rFonts w:cs="Times New Roman"/>
          <w:sz w:val="24"/>
          <w:szCs w:val="24"/>
          <w:lang w:val="ro-MD"/>
        </w:rPr>
        <w:t xml:space="preserve">nr. </w:t>
      </w:r>
      <w:r w:rsidR="00A74E29" w:rsidRPr="00C40ED3">
        <w:rPr>
          <w:rFonts w:cs="Times New Roman"/>
          <w:sz w:val="24"/>
          <w:szCs w:val="24"/>
          <w:lang w:val="ro-MD"/>
        </w:rPr>
        <w:t>192/1998</w:t>
      </w:r>
      <w:r w:rsidR="0011364C" w:rsidRPr="00C40ED3">
        <w:rPr>
          <w:rFonts w:cs="Times New Roman"/>
          <w:sz w:val="24"/>
          <w:szCs w:val="24"/>
          <w:lang w:val="ro-MD"/>
        </w:rPr>
        <w:t xml:space="preserve"> (denumită în continuare  - </w:t>
      </w:r>
      <w:r w:rsidR="0011364C" w:rsidRPr="00C40ED3">
        <w:rPr>
          <w:rFonts w:cs="Times New Roman"/>
          <w:i/>
          <w:iCs/>
          <w:sz w:val="24"/>
          <w:szCs w:val="24"/>
          <w:lang w:val="ro-MD"/>
        </w:rPr>
        <w:t>deținătoare a registrului</w:t>
      </w:r>
      <w:r w:rsidR="0011364C" w:rsidRPr="00C40ED3">
        <w:rPr>
          <w:rFonts w:cs="Times New Roman"/>
          <w:sz w:val="24"/>
          <w:szCs w:val="24"/>
          <w:lang w:val="ro-MD"/>
        </w:rPr>
        <w:t>)</w:t>
      </w:r>
      <w:r w:rsidR="002F5B26" w:rsidRPr="00C40ED3">
        <w:rPr>
          <w:rFonts w:cs="Times New Roman"/>
          <w:sz w:val="24"/>
          <w:szCs w:val="24"/>
          <w:lang w:val="ro-MD"/>
        </w:rPr>
        <w:t>,</w:t>
      </w:r>
      <w:r w:rsidRPr="00C40ED3" w:rsidDel="002F5B26">
        <w:rPr>
          <w:rFonts w:cs="Times New Roman"/>
          <w:sz w:val="24"/>
          <w:szCs w:val="24"/>
          <w:lang w:val="ro-MD"/>
        </w:rPr>
        <w:t xml:space="preserve"> </w:t>
      </w:r>
      <w:r w:rsidR="00E22D4A" w:rsidRPr="00C40ED3">
        <w:rPr>
          <w:rFonts w:cs="Times New Roman"/>
          <w:sz w:val="24"/>
          <w:szCs w:val="24"/>
          <w:lang w:val="ro-MD"/>
        </w:rPr>
        <w:t>întocmește un registru</w:t>
      </w:r>
      <w:r w:rsidR="00633C40" w:rsidRPr="00C40ED3">
        <w:rPr>
          <w:rFonts w:cs="Times New Roman"/>
          <w:sz w:val="24"/>
          <w:szCs w:val="24"/>
          <w:lang w:val="ro-MD"/>
        </w:rPr>
        <w:t xml:space="preserve"> </w:t>
      </w:r>
      <w:r w:rsidR="00B96156" w:rsidRPr="00C40ED3">
        <w:rPr>
          <w:rFonts w:cs="Times New Roman"/>
          <w:sz w:val="24"/>
          <w:szCs w:val="24"/>
          <w:lang w:val="ro-MD"/>
        </w:rPr>
        <w:t xml:space="preserve">al cărților albe pentru criptoactive, al emitenților de tokenuri raportate la active și de tokenuri de monedă electronică și al furnizorilor de servicii (denumit în continuare   - </w:t>
      </w:r>
      <w:r w:rsidR="00B96156" w:rsidRPr="00C40ED3">
        <w:rPr>
          <w:rFonts w:cs="Times New Roman"/>
          <w:i/>
          <w:iCs/>
          <w:sz w:val="24"/>
          <w:szCs w:val="24"/>
          <w:lang w:val="ro-MD"/>
        </w:rPr>
        <w:t xml:space="preserve">registrul </w:t>
      </w:r>
      <w:r w:rsidR="00633C40" w:rsidRPr="00C40ED3">
        <w:rPr>
          <w:rFonts w:cs="Times New Roman"/>
          <w:i/>
          <w:iCs/>
          <w:sz w:val="24"/>
          <w:szCs w:val="24"/>
          <w:lang w:val="ro-MD"/>
        </w:rPr>
        <w:t>privind criptoactivele</w:t>
      </w:r>
      <w:r w:rsidR="00B96156" w:rsidRPr="00C40ED3">
        <w:rPr>
          <w:rFonts w:cs="Times New Roman"/>
          <w:sz w:val="24"/>
          <w:szCs w:val="24"/>
          <w:lang w:val="ro-MD"/>
        </w:rPr>
        <w:t>)</w:t>
      </w:r>
      <w:r w:rsidR="000A72FF" w:rsidRPr="00C40ED3">
        <w:rPr>
          <w:rFonts w:cs="Times New Roman"/>
          <w:sz w:val="24"/>
          <w:szCs w:val="24"/>
          <w:lang w:val="ro-MD"/>
        </w:rPr>
        <w:t>, care cuprinde următoarele</w:t>
      </w:r>
      <w:r w:rsidR="00E22D4A" w:rsidRPr="00C40ED3">
        <w:rPr>
          <w:rFonts w:cs="Times New Roman"/>
          <w:sz w:val="24"/>
          <w:szCs w:val="24"/>
          <w:lang w:val="ro-MD"/>
        </w:rPr>
        <w:t>:</w:t>
      </w:r>
    </w:p>
    <w:p w14:paraId="6B97C7E7" w14:textId="48A8C270" w:rsidR="00F86B95" w:rsidRPr="00C40ED3" w:rsidRDefault="00F86B95" w:rsidP="00495187">
      <w:pPr>
        <w:pStyle w:val="Listparagraf"/>
        <w:numPr>
          <w:ilvl w:val="2"/>
          <w:numId w:val="21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cărțil</w:t>
      </w:r>
      <w:r w:rsidR="000A72FF" w:rsidRPr="00C40ED3">
        <w:rPr>
          <w:rFonts w:cs="Times New Roman"/>
          <w:sz w:val="24"/>
          <w:szCs w:val="24"/>
          <w:lang w:val="ro-MD"/>
        </w:rPr>
        <w:t>e</w:t>
      </w:r>
      <w:r w:rsidRPr="00C40ED3">
        <w:rPr>
          <w:rFonts w:cs="Times New Roman"/>
          <w:sz w:val="24"/>
          <w:szCs w:val="24"/>
          <w:lang w:val="ro-MD"/>
        </w:rPr>
        <w:t xml:space="preserve"> albe pentru criptoactive, altele decât tokenurile raportate la active și tokenurile de monedă electronică;</w:t>
      </w:r>
    </w:p>
    <w:p w14:paraId="38DCD856" w14:textId="3E54A593" w:rsidR="00F86B95" w:rsidRPr="00C40ED3" w:rsidRDefault="00F86B95" w:rsidP="00495187">
      <w:pPr>
        <w:pStyle w:val="Listparagraf"/>
        <w:numPr>
          <w:ilvl w:val="2"/>
          <w:numId w:val="21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emitenți</w:t>
      </w:r>
      <w:r w:rsidR="000A72FF" w:rsidRPr="00C40ED3">
        <w:rPr>
          <w:rFonts w:cs="Times New Roman"/>
          <w:sz w:val="24"/>
          <w:szCs w:val="24"/>
          <w:lang w:val="ro-MD"/>
        </w:rPr>
        <w:t>i</w:t>
      </w:r>
      <w:r w:rsidRPr="00C40ED3">
        <w:rPr>
          <w:rFonts w:cs="Times New Roman"/>
          <w:sz w:val="24"/>
          <w:szCs w:val="24"/>
          <w:lang w:val="ro-MD"/>
        </w:rPr>
        <w:t xml:space="preserve"> de tokenuri raportate la active;</w:t>
      </w:r>
    </w:p>
    <w:p w14:paraId="0B6438FB" w14:textId="2DF2A03F" w:rsidR="00F86B95" w:rsidRPr="00C40ED3" w:rsidRDefault="00F86B95" w:rsidP="00495187">
      <w:pPr>
        <w:pStyle w:val="Listparagraf"/>
        <w:numPr>
          <w:ilvl w:val="2"/>
          <w:numId w:val="21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emitenți</w:t>
      </w:r>
      <w:r w:rsidR="000A72FF" w:rsidRPr="00C40ED3">
        <w:rPr>
          <w:rFonts w:cs="Times New Roman"/>
          <w:sz w:val="24"/>
          <w:szCs w:val="24"/>
          <w:lang w:val="ro-MD"/>
        </w:rPr>
        <w:t>i</w:t>
      </w:r>
      <w:r w:rsidRPr="00C40ED3">
        <w:rPr>
          <w:rFonts w:cs="Times New Roman"/>
          <w:sz w:val="24"/>
          <w:szCs w:val="24"/>
          <w:lang w:val="ro-MD"/>
        </w:rPr>
        <w:t xml:space="preserve"> de tokenuri de monedă electronică; și</w:t>
      </w:r>
    </w:p>
    <w:p w14:paraId="1EEAB194" w14:textId="55223023" w:rsidR="00F86B95" w:rsidRPr="00C40ED3" w:rsidRDefault="00F86B95" w:rsidP="00495187">
      <w:pPr>
        <w:pStyle w:val="Listparagraf"/>
        <w:numPr>
          <w:ilvl w:val="2"/>
          <w:numId w:val="21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furnizori</w:t>
      </w:r>
      <w:r w:rsidR="000A72FF" w:rsidRPr="00C40ED3">
        <w:rPr>
          <w:rFonts w:cs="Times New Roman"/>
          <w:sz w:val="24"/>
          <w:szCs w:val="24"/>
          <w:lang w:val="ro-MD"/>
        </w:rPr>
        <w:t>i</w:t>
      </w:r>
      <w:r w:rsidRPr="00C40ED3">
        <w:rPr>
          <w:rFonts w:cs="Times New Roman"/>
          <w:sz w:val="24"/>
          <w:szCs w:val="24"/>
          <w:lang w:val="ro-MD"/>
        </w:rPr>
        <w:t xml:space="preserve"> de servicii de criptoactive.</w:t>
      </w:r>
    </w:p>
    <w:p w14:paraId="2CAB3DAE" w14:textId="57B944B0"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Registrul </w:t>
      </w:r>
      <w:r w:rsidR="00633C40" w:rsidRPr="00C40ED3">
        <w:rPr>
          <w:rFonts w:cs="Times New Roman"/>
          <w:sz w:val="24"/>
          <w:szCs w:val="24"/>
          <w:lang w:val="ro-MD"/>
        </w:rPr>
        <w:t xml:space="preserve">privind criptoactivele </w:t>
      </w:r>
      <w:r w:rsidRPr="00C40ED3">
        <w:rPr>
          <w:rFonts w:cs="Times New Roman"/>
          <w:sz w:val="24"/>
          <w:szCs w:val="24"/>
          <w:lang w:val="ro-MD"/>
        </w:rPr>
        <w:t xml:space="preserve">este pus la dispoziția publicului pe </w:t>
      </w:r>
      <w:r w:rsidR="00B96156" w:rsidRPr="00C40ED3">
        <w:rPr>
          <w:rFonts w:cs="Times New Roman"/>
          <w:sz w:val="24"/>
          <w:szCs w:val="24"/>
          <w:lang w:val="ro-MD"/>
        </w:rPr>
        <w:t xml:space="preserve"> </w:t>
      </w:r>
      <w:r w:rsidR="00F3307B" w:rsidRPr="00C40ED3">
        <w:rPr>
          <w:rFonts w:cs="Times New Roman"/>
          <w:sz w:val="24"/>
          <w:szCs w:val="24"/>
          <w:lang w:val="ro-MD"/>
        </w:rPr>
        <w:t>site-ul web</w:t>
      </w:r>
      <w:r w:rsidR="00542FDB" w:rsidRPr="00C40ED3">
        <w:rPr>
          <w:rFonts w:cs="Times New Roman"/>
          <w:sz w:val="24"/>
          <w:szCs w:val="24"/>
          <w:lang w:val="ro-MD"/>
        </w:rPr>
        <w:t xml:space="preserve"> oficial a</w:t>
      </w:r>
      <w:r w:rsidRPr="00C40ED3">
        <w:rPr>
          <w:rFonts w:cs="Times New Roman"/>
          <w:sz w:val="24"/>
          <w:szCs w:val="24"/>
          <w:lang w:val="ro-MD"/>
        </w:rPr>
        <w:t xml:space="preserve"> </w:t>
      </w:r>
      <w:r w:rsidR="00D5054F" w:rsidRPr="00C40ED3">
        <w:rPr>
          <w:rFonts w:cs="Times New Roman"/>
          <w:sz w:val="24"/>
          <w:szCs w:val="24"/>
          <w:lang w:val="ro-MD"/>
        </w:rPr>
        <w:t>deținătoarei registrului</w:t>
      </w:r>
      <w:r w:rsidR="00F12221" w:rsidRPr="00C40ED3">
        <w:rPr>
          <w:rFonts w:cs="Times New Roman"/>
          <w:sz w:val="24"/>
          <w:szCs w:val="24"/>
          <w:lang w:val="ro-MD"/>
        </w:rPr>
        <w:t xml:space="preserve"> </w:t>
      </w:r>
      <w:r w:rsidRPr="00C40ED3">
        <w:rPr>
          <w:rFonts w:cs="Times New Roman"/>
          <w:sz w:val="24"/>
          <w:szCs w:val="24"/>
          <w:lang w:val="ro-MD"/>
        </w:rPr>
        <w:t>și este actualizat periodic. Pentru a facilita actualizarea periodică, autoritățile competente</w:t>
      </w:r>
      <w:r w:rsidR="00542FDB" w:rsidRPr="00C40ED3">
        <w:rPr>
          <w:rFonts w:cs="Times New Roman"/>
          <w:sz w:val="24"/>
          <w:szCs w:val="24"/>
          <w:lang w:val="ro-MD"/>
        </w:rPr>
        <w:t xml:space="preserve"> în funcție de aria de competențe </w:t>
      </w:r>
      <w:r w:rsidR="00FE3EA5" w:rsidRPr="00C40ED3">
        <w:rPr>
          <w:rFonts w:cs="Times New Roman"/>
          <w:sz w:val="24"/>
          <w:szCs w:val="24"/>
          <w:lang w:val="ro-MD"/>
        </w:rPr>
        <w:t>stabilită de</w:t>
      </w:r>
      <w:r w:rsidR="00542FDB" w:rsidRPr="00C40ED3">
        <w:rPr>
          <w:rFonts w:cs="Times New Roman"/>
          <w:sz w:val="24"/>
          <w:szCs w:val="24"/>
          <w:lang w:val="ro-MD"/>
        </w:rPr>
        <w:t xml:space="preserve"> art.85,</w:t>
      </w:r>
      <w:r w:rsidRPr="00C40ED3">
        <w:rPr>
          <w:rFonts w:cs="Times New Roman"/>
          <w:sz w:val="24"/>
          <w:szCs w:val="24"/>
          <w:lang w:val="ro-MD"/>
        </w:rPr>
        <w:t xml:space="preserve"> comunică </w:t>
      </w:r>
      <w:r w:rsidR="00D5054F" w:rsidRPr="00C40ED3">
        <w:rPr>
          <w:rFonts w:cs="Times New Roman"/>
          <w:sz w:val="24"/>
          <w:szCs w:val="24"/>
          <w:lang w:val="ro-MD"/>
        </w:rPr>
        <w:t xml:space="preserve">deținătoarei registrului </w:t>
      </w:r>
      <w:r w:rsidRPr="00C40ED3">
        <w:rPr>
          <w:rFonts w:cs="Times New Roman"/>
          <w:sz w:val="24"/>
          <w:szCs w:val="24"/>
          <w:lang w:val="ro-MD"/>
        </w:rPr>
        <w:t>orice modificare notificată lor cu privire la informațiile detaliate la alineatele (2)-(5)</w:t>
      </w:r>
      <w:r w:rsidR="006F1244" w:rsidRPr="00C40ED3">
        <w:rPr>
          <w:rFonts w:cs="Times New Roman"/>
          <w:sz w:val="24"/>
          <w:szCs w:val="24"/>
          <w:lang w:val="ro-MD"/>
        </w:rPr>
        <w:t>, în măsura în care aceasta nu este însăși Comisia Națională</w:t>
      </w:r>
      <w:r w:rsidRPr="00C40ED3">
        <w:rPr>
          <w:rFonts w:cs="Times New Roman"/>
          <w:sz w:val="24"/>
          <w:szCs w:val="24"/>
          <w:lang w:val="ro-MD"/>
        </w:rPr>
        <w:t>.</w:t>
      </w:r>
    </w:p>
    <w:p w14:paraId="4069F78E" w14:textId="6E333961" w:rsidR="00E22D4A" w:rsidRPr="00C40ED3" w:rsidRDefault="00E22D4A"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Autoritățile competente</w:t>
      </w:r>
      <w:r w:rsidR="00542FDB" w:rsidRPr="00C40ED3">
        <w:rPr>
          <w:rFonts w:cs="Times New Roman"/>
          <w:sz w:val="24"/>
          <w:szCs w:val="24"/>
          <w:lang w:val="ro-MD"/>
        </w:rPr>
        <w:t xml:space="preserve"> în funcție de aria de competențe </w:t>
      </w:r>
      <w:r w:rsidR="00FE3EA5" w:rsidRPr="00C40ED3">
        <w:rPr>
          <w:rFonts w:cs="Times New Roman"/>
          <w:sz w:val="24"/>
          <w:szCs w:val="24"/>
          <w:lang w:val="ro-MD"/>
        </w:rPr>
        <w:t>stabilită de</w:t>
      </w:r>
      <w:r w:rsidR="00542FDB" w:rsidRPr="00C40ED3">
        <w:rPr>
          <w:rFonts w:cs="Times New Roman"/>
          <w:sz w:val="24"/>
          <w:szCs w:val="24"/>
          <w:lang w:val="ro-MD"/>
        </w:rPr>
        <w:t xml:space="preserve"> art.85,</w:t>
      </w:r>
      <w:r w:rsidR="00F656E9" w:rsidRPr="00C40ED3">
        <w:rPr>
          <w:rFonts w:cs="Times New Roman"/>
          <w:sz w:val="24"/>
          <w:szCs w:val="24"/>
          <w:lang w:val="ro-MD"/>
        </w:rPr>
        <w:t xml:space="preserve"> </w:t>
      </w:r>
      <w:r w:rsidRPr="00C40ED3">
        <w:rPr>
          <w:rFonts w:cs="Times New Roman"/>
          <w:sz w:val="24"/>
          <w:szCs w:val="24"/>
          <w:lang w:val="ro-MD"/>
        </w:rPr>
        <w:t xml:space="preserve">furnizează </w:t>
      </w:r>
      <w:r w:rsidR="00D5054F" w:rsidRPr="00C40ED3">
        <w:rPr>
          <w:rFonts w:cs="Times New Roman"/>
          <w:sz w:val="24"/>
          <w:szCs w:val="24"/>
          <w:lang w:val="ro-MD"/>
        </w:rPr>
        <w:t xml:space="preserve">deținătoarei registrului </w:t>
      </w:r>
      <w:r w:rsidRPr="00C40ED3">
        <w:rPr>
          <w:rFonts w:cs="Times New Roman"/>
          <w:sz w:val="24"/>
          <w:szCs w:val="24"/>
          <w:lang w:val="ro-MD"/>
        </w:rPr>
        <w:t xml:space="preserve">datele necesare pentru clasificarea în registru a cărților albe pentru criptoactive, astfel cum se precizează în </w:t>
      </w:r>
      <w:r w:rsidR="000104C7" w:rsidRPr="00C40ED3">
        <w:rPr>
          <w:rFonts w:cs="Times New Roman"/>
          <w:sz w:val="24"/>
          <w:szCs w:val="24"/>
          <w:lang w:val="ro-MD"/>
        </w:rPr>
        <w:t>alin.</w:t>
      </w:r>
      <w:r w:rsidRPr="00C40ED3">
        <w:rPr>
          <w:rFonts w:cs="Times New Roman"/>
          <w:sz w:val="24"/>
          <w:szCs w:val="24"/>
          <w:lang w:val="ro-MD"/>
        </w:rPr>
        <w:t xml:space="preserve"> (8)</w:t>
      </w:r>
      <w:r w:rsidR="006F1244" w:rsidRPr="00C40ED3">
        <w:rPr>
          <w:rFonts w:cs="Times New Roman"/>
          <w:sz w:val="24"/>
          <w:szCs w:val="24"/>
          <w:lang w:val="ro-MD"/>
        </w:rPr>
        <w:t>, în măsura în care aceasta nu este însăși Comisia Națională</w:t>
      </w:r>
      <w:r w:rsidRPr="00C40ED3">
        <w:rPr>
          <w:rFonts w:cs="Times New Roman"/>
          <w:sz w:val="24"/>
          <w:szCs w:val="24"/>
          <w:lang w:val="ro-MD"/>
        </w:rPr>
        <w:t>.</w:t>
      </w:r>
    </w:p>
    <w:p w14:paraId="3C4AD708" w14:textId="7295BB6C"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ceea ce privește cărțile albe pentru criptoactive, altele decât tokenurile raportate la active sau tokenurile de monedă electronică, registrul</w:t>
      </w:r>
      <w:r w:rsidR="00B96156" w:rsidRPr="00C40ED3">
        <w:rPr>
          <w:rFonts w:cs="Times New Roman"/>
          <w:sz w:val="24"/>
          <w:szCs w:val="24"/>
          <w:lang w:val="ro-MD"/>
        </w:rPr>
        <w:t xml:space="preserve"> privind criptoactivele</w:t>
      </w:r>
      <w:r w:rsidRPr="00C40ED3">
        <w:rPr>
          <w:rFonts w:cs="Times New Roman"/>
          <w:sz w:val="24"/>
          <w:szCs w:val="24"/>
          <w:lang w:val="ro-MD"/>
        </w:rPr>
        <w:t xml:space="preserve"> conține cărțile albe pentru criptoactive și eventualele cărți albe pentru criptoactive modificate. Orice versiune caducă a cărților albe pentru criptoactive se păstrează într-o arhivă separată și se marchează în mod clar ca versiune caducă.</w:t>
      </w:r>
    </w:p>
    <w:p w14:paraId="1E281C95" w14:textId="09337F01"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ceea ce privește emitenții de tokenuri raportate la active, registrul</w:t>
      </w:r>
      <w:r w:rsidR="00B96156" w:rsidRPr="00C40ED3">
        <w:rPr>
          <w:rFonts w:cs="Times New Roman"/>
          <w:sz w:val="24"/>
          <w:szCs w:val="24"/>
          <w:lang w:val="ro-MD"/>
        </w:rPr>
        <w:t xml:space="preserve"> privind criptoactivele</w:t>
      </w:r>
      <w:r w:rsidRPr="00C40ED3">
        <w:rPr>
          <w:rFonts w:cs="Times New Roman"/>
          <w:sz w:val="24"/>
          <w:szCs w:val="24"/>
          <w:lang w:val="ro-MD"/>
        </w:rPr>
        <w:t xml:space="preserve"> conține următoarele informații:</w:t>
      </w:r>
    </w:p>
    <w:p w14:paraId="03DD4F55" w14:textId="77777777"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forma juridică și </w:t>
      </w:r>
      <w:r w:rsidR="007762D9" w:rsidRPr="00C40ED3">
        <w:rPr>
          <w:rFonts w:cs="Times New Roman"/>
          <w:sz w:val="24"/>
          <w:szCs w:val="24"/>
          <w:lang w:val="ro-MD"/>
        </w:rPr>
        <w:t>codul IDNO</w:t>
      </w:r>
      <w:r w:rsidRPr="00C40ED3">
        <w:rPr>
          <w:rFonts w:cs="Times New Roman"/>
          <w:sz w:val="24"/>
          <w:szCs w:val="24"/>
          <w:lang w:val="ro-MD"/>
        </w:rPr>
        <w:t xml:space="preserve"> al emitentului;</w:t>
      </w:r>
    </w:p>
    <w:p w14:paraId="5C392321" w14:textId="798CF172"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comercială, adresa </w:t>
      </w:r>
      <w:r w:rsidR="00D5054F" w:rsidRPr="00C40ED3">
        <w:rPr>
          <w:rFonts w:cs="Times New Roman"/>
          <w:sz w:val="24"/>
          <w:szCs w:val="24"/>
          <w:lang w:val="ro-MD"/>
        </w:rPr>
        <w:t>juridică</w:t>
      </w:r>
      <w:r w:rsidRPr="00C40ED3">
        <w:rPr>
          <w:rFonts w:cs="Times New Roman"/>
          <w:sz w:val="24"/>
          <w:szCs w:val="24"/>
          <w:lang w:val="ro-MD"/>
        </w:rPr>
        <w:t xml:space="preserve">, numărul de telefon, adresa de e-mail și </w:t>
      </w:r>
      <w:r w:rsidR="00F3307B" w:rsidRPr="00C40ED3">
        <w:rPr>
          <w:rFonts w:cs="Times New Roman"/>
          <w:sz w:val="24"/>
          <w:szCs w:val="24"/>
          <w:lang w:val="ro-MD"/>
        </w:rPr>
        <w:t>site-ul web</w:t>
      </w:r>
      <w:r w:rsidR="00BE2A05" w:rsidRPr="00C40ED3">
        <w:rPr>
          <w:rFonts w:cs="Times New Roman"/>
          <w:sz w:val="24"/>
          <w:szCs w:val="24"/>
          <w:lang w:val="ro-MD"/>
        </w:rPr>
        <w:t xml:space="preserve"> a</w:t>
      </w:r>
      <w:r w:rsidRPr="00C40ED3">
        <w:rPr>
          <w:rFonts w:cs="Times New Roman"/>
          <w:sz w:val="24"/>
          <w:szCs w:val="24"/>
          <w:lang w:val="ro-MD"/>
        </w:rPr>
        <w:t xml:space="preserve"> emitentului;</w:t>
      </w:r>
    </w:p>
    <w:p w14:paraId="17058C1F" w14:textId="77777777"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cărțile albe pentru criptoactive și eventualele cărți albe pentru criptoactive modificate, versiunile caduce ale cărții albe pentru criptoactive fiind păstrate într-o arhivă separată și marcate în mod clar ca fiind caduce;</w:t>
      </w:r>
    </w:p>
    <w:p w14:paraId="4ADD40A7" w14:textId="207B8817"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data de început sau, dacă nu este disponibilă la momentul notificării de către autoritatea competentă, data preconizată de începere a ofertei publice sau a admiterii la tranzacționare;</w:t>
      </w:r>
    </w:p>
    <w:p w14:paraId="250613C5" w14:textId="77777777"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orice alte servicii prestate de emitent care nu intră sub incidența </w:t>
      </w:r>
      <w:r w:rsidR="007762D9" w:rsidRPr="00C40ED3">
        <w:rPr>
          <w:rFonts w:cs="Times New Roman"/>
          <w:sz w:val="24"/>
          <w:szCs w:val="24"/>
          <w:lang w:val="ro-MD"/>
        </w:rPr>
        <w:t>prezentei legi</w:t>
      </w:r>
      <w:r w:rsidRPr="00C40ED3">
        <w:rPr>
          <w:rFonts w:cs="Times New Roman"/>
          <w:sz w:val="24"/>
          <w:szCs w:val="24"/>
          <w:lang w:val="ro-MD"/>
        </w:rPr>
        <w:t xml:space="preserve">, cu o trimitere la </w:t>
      </w:r>
      <w:r w:rsidR="007762D9" w:rsidRPr="00C40ED3">
        <w:rPr>
          <w:rFonts w:cs="Times New Roman"/>
          <w:sz w:val="24"/>
          <w:szCs w:val="24"/>
          <w:lang w:val="ro-MD"/>
        </w:rPr>
        <w:t>cadrul legal</w:t>
      </w:r>
      <w:r w:rsidRPr="00C40ED3">
        <w:rPr>
          <w:rFonts w:cs="Times New Roman"/>
          <w:sz w:val="24"/>
          <w:szCs w:val="24"/>
          <w:lang w:val="ro-MD"/>
        </w:rPr>
        <w:t xml:space="preserve"> aplicabil;</w:t>
      </w:r>
    </w:p>
    <w:p w14:paraId="753142E2" w14:textId="77777777" w:rsidR="00F86B95" w:rsidRPr="00C40ED3" w:rsidRDefault="00F86B95" w:rsidP="00495187">
      <w:pPr>
        <w:pStyle w:val="Listparagraf"/>
        <w:numPr>
          <w:ilvl w:val="2"/>
          <w:numId w:val="216"/>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data autorizației de a face oferte publice sau de a solicita admiterea la tranzacționare a unui token raportat la active sau a </w:t>
      </w:r>
      <w:r w:rsidR="00233CD8" w:rsidRPr="00C40ED3">
        <w:rPr>
          <w:rFonts w:cs="Times New Roman"/>
          <w:sz w:val="24"/>
          <w:szCs w:val="24"/>
          <w:lang w:val="ro-MD"/>
        </w:rPr>
        <w:t xml:space="preserve">licenței </w:t>
      </w:r>
      <w:r w:rsidRPr="00C40ED3">
        <w:rPr>
          <w:rFonts w:cs="Times New Roman"/>
          <w:sz w:val="24"/>
          <w:szCs w:val="24"/>
          <w:lang w:val="ro-MD"/>
        </w:rPr>
        <w:t>de instituție de credit și, dacă este cazul, data retragerii oricărei autorizații</w:t>
      </w:r>
      <w:r w:rsidR="00233CD8" w:rsidRPr="00C40ED3">
        <w:rPr>
          <w:rFonts w:cs="Times New Roman"/>
          <w:sz w:val="24"/>
          <w:szCs w:val="24"/>
          <w:lang w:val="ro-MD"/>
        </w:rPr>
        <w:t>/licențe</w:t>
      </w:r>
      <w:r w:rsidRPr="00C40ED3">
        <w:rPr>
          <w:rFonts w:cs="Times New Roman"/>
          <w:sz w:val="24"/>
          <w:szCs w:val="24"/>
          <w:lang w:val="ro-MD"/>
        </w:rPr>
        <w:t>.</w:t>
      </w:r>
    </w:p>
    <w:p w14:paraId="7DDFBB87" w14:textId="040F7B39"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ceea ce privește emitenții de tokenuri de monedă electronică, registrul </w:t>
      </w:r>
      <w:r w:rsidR="00F467C0" w:rsidRPr="00C40ED3">
        <w:rPr>
          <w:rFonts w:cs="Times New Roman"/>
          <w:sz w:val="24"/>
          <w:szCs w:val="24"/>
          <w:lang w:val="ro-MD"/>
        </w:rPr>
        <w:t xml:space="preserve">privind criptoactivele </w:t>
      </w:r>
      <w:r w:rsidRPr="00C40ED3">
        <w:rPr>
          <w:rFonts w:cs="Times New Roman"/>
          <w:sz w:val="24"/>
          <w:szCs w:val="24"/>
          <w:lang w:val="ro-MD"/>
        </w:rPr>
        <w:t>conține următoarele informații:</w:t>
      </w:r>
    </w:p>
    <w:p w14:paraId="0B2A2BBF" w14:textId="77777777"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forma juridică și </w:t>
      </w:r>
      <w:r w:rsidR="007762D9" w:rsidRPr="00C40ED3">
        <w:rPr>
          <w:rFonts w:cs="Times New Roman"/>
          <w:sz w:val="24"/>
          <w:szCs w:val="24"/>
          <w:lang w:val="ro-MD"/>
        </w:rPr>
        <w:t>codul IDNO</w:t>
      </w:r>
      <w:r w:rsidRPr="00C40ED3">
        <w:rPr>
          <w:rFonts w:cs="Times New Roman"/>
          <w:sz w:val="24"/>
          <w:szCs w:val="24"/>
          <w:lang w:val="ro-MD"/>
        </w:rPr>
        <w:t xml:space="preserve"> al emitentului;</w:t>
      </w:r>
    </w:p>
    <w:p w14:paraId="6BDD020B" w14:textId="2F1796A1"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comercială, adresa </w:t>
      </w:r>
      <w:r w:rsidR="00D5054F" w:rsidRPr="00C40ED3">
        <w:rPr>
          <w:rFonts w:cs="Times New Roman"/>
          <w:sz w:val="24"/>
          <w:szCs w:val="24"/>
          <w:lang w:val="ro-MD"/>
        </w:rPr>
        <w:t>juridică</w:t>
      </w:r>
      <w:r w:rsidRPr="00C40ED3">
        <w:rPr>
          <w:rFonts w:cs="Times New Roman"/>
          <w:sz w:val="24"/>
          <w:szCs w:val="24"/>
          <w:lang w:val="ro-MD"/>
        </w:rPr>
        <w:t xml:space="preserve">, numărul de telefon, adresa de e-mail și </w:t>
      </w:r>
      <w:r w:rsidR="003252B0" w:rsidRPr="00C40ED3">
        <w:rPr>
          <w:rFonts w:cs="Times New Roman"/>
          <w:sz w:val="24"/>
          <w:szCs w:val="24"/>
          <w:lang w:val="ro-MD"/>
        </w:rPr>
        <w:t xml:space="preserve"> </w:t>
      </w:r>
      <w:r w:rsidR="00F3307B" w:rsidRPr="00C40ED3">
        <w:rPr>
          <w:rFonts w:cs="Times New Roman"/>
          <w:sz w:val="24"/>
          <w:szCs w:val="24"/>
          <w:lang w:val="ro-MD"/>
        </w:rPr>
        <w:t>site-ul web</w:t>
      </w:r>
      <w:r w:rsidR="00542FDB" w:rsidRPr="00C40ED3">
        <w:rPr>
          <w:rFonts w:cs="Times New Roman"/>
          <w:sz w:val="24"/>
          <w:szCs w:val="24"/>
          <w:lang w:val="ro-MD"/>
        </w:rPr>
        <w:t xml:space="preserve"> al</w:t>
      </w:r>
      <w:r w:rsidRPr="00C40ED3">
        <w:rPr>
          <w:rFonts w:cs="Times New Roman"/>
          <w:sz w:val="24"/>
          <w:szCs w:val="24"/>
          <w:lang w:val="ro-MD"/>
        </w:rPr>
        <w:t xml:space="preserve"> emitentului;</w:t>
      </w:r>
    </w:p>
    <w:p w14:paraId="18A46106" w14:textId="77777777"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cărțile albe pentru criptoactive și eventualele cărți albe pentru criptoactive modificate, versiunile caduce ale cărții albe pentru criptoactive fiind păstrate într-o arhivă separată și marcate în mod clar ca fiind caduce;</w:t>
      </w:r>
    </w:p>
    <w:p w14:paraId="752AF4EC" w14:textId="6C73E0B9"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data de început sau, dacă nu este disponibilă la momentul notificării de către autoritatea competentă, data preconizată de începere a ofertei publice sau a admiterii la tranzacționare;</w:t>
      </w:r>
    </w:p>
    <w:p w14:paraId="0C030875" w14:textId="77777777"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orice alte servicii prestate de emitent care nu intră sub incidența </w:t>
      </w:r>
      <w:r w:rsidR="007762D9" w:rsidRPr="00C40ED3">
        <w:rPr>
          <w:rFonts w:cs="Times New Roman"/>
          <w:sz w:val="24"/>
          <w:szCs w:val="24"/>
          <w:lang w:val="ro-MD"/>
        </w:rPr>
        <w:t>prezentei legi</w:t>
      </w:r>
      <w:r w:rsidRPr="00C40ED3">
        <w:rPr>
          <w:rFonts w:cs="Times New Roman"/>
          <w:sz w:val="24"/>
          <w:szCs w:val="24"/>
          <w:lang w:val="ro-MD"/>
        </w:rPr>
        <w:t xml:space="preserve">, cu o trimitere la </w:t>
      </w:r>
      <w:r w:rsidR="007762D9" w:rsidRPr="00C40ED3">
        <w:rPr>
          <w:rFonts w:cs="Times New Roman"/>
          <w:sz w:val="24"/>
          <w:szCs w:val="24"/>
          <w:lang w:val="ro-MD"/>
        </w:rPr>
        <w:t>cadrul legal</w:t>
      </w:r>
      <w:r w:rsidRPr="00C40ED3">
        <w:rPr>
          <w:rFonts w:cs="Times New Roman"/>
          <w:sz w:val="24"/>
          <w:szCs w:val="24"/>
          <w:lang w:val="ro-MD"/>
        </w:rPr>
        <w:t xml:space="preserve"> aplicabil;</w:t>
      </w:r>
    </w:p>
    <w:p w14:paraId="6B683AC1" w14:textId="77777777" w:rsidR="00F86B95" w:rsidRPr="00C40ED3" w:rsidRDefault="00F86B95" w:rsidP="00495187">
      <w:pPr>
        <w:pStyle w:val="Listparagraf"/>
        <w:numPr>
          <w:ilvl w:val="2"/>
          <w:numId w:val="217"/>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data </w:t>
      </w:r>
      <w:r w:rsidR="00233CD8" w:rsidRPr="00C40ED3">
        <w:rPr>
          <w:rFonts w:cs="Times New Roman"/>
          <w:sz w:val="24"/>
          <w:szCs w:val="24"/>
          <w:lang w:val="ro-MD"/>
        </w:rPr>
        <w:t xml:space="preserve">licenței </w:t>
      </w:r>
      <w:r w:rsidRPr="00C40ED3">
        <w:rPr>
          <w:rFonts w:cs="Times New Roman"/>
          <w:sz w:val="24"/>
          <w:szCs w:val="24"/>
          <w:lang w:val="ro-MD"/>
        </w:rPr>
        <w:t xml:space="preserve">de instituție de credit sau de </w:t>
      </w:r>
      <w:r w:rsidR="007312FA" w:rsidRPr="00C40ED3">
        <w:rPr>
          <w:rFonts w:cs="Times New Roman"/>
          <w:sz w:val="24"/>
          <w:szCs w:val="24"/>
          <w:lang w:val="ro-MD"/>
        </w:rPr>
        <w:t xml:space="preserve">instituție </w:t>
      </w:r>
      <w:r w:rsidRPr="00C40ED3">
        <w:rPr>
          <w:rFonts w:cs="Times New Roman"/>
          <w:sz w:val="24"/>
          <w:szCs w:val="24"/>
          <w:lang w:val="ro-MD"/>
        </w:rPr>
        <w:t xml:space="preserve">emitentă de monedă electronică și, dacă este cazul, data retragerii </w:t>
      </w:r>
      <w:r w:rsidR="00233CD8" w:rsidRPr="00C40ED3">
        <w:rPr>
          <w:rFonts w:cs="Times New Roman"/>
          <w:sz w:val="24"/>
          <w:szCs w:val="24"/>
          <w:lang w:val="ro-MD"/>
        </w:rPr>
        <w:t xml:space="preserve">licenței </w:t>
      </w:r>
      <w:r w:rsidRPr="00C40ED3">
        <w:rPr>
          <w:rFonts w:cs="Times New Roman"/>
          <w:sz w:val="24"/>
          <w:szCs w:val="24"/>
          <w:lang w:val="ro-MD"/>
        </w:rPr>
        <w:t>respective.</w:t>
      </w:r>
    </w:p>
    <w:p w14:paraId="18A2FE8B" w14:textId="69AA1932"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ceea ce privește furnizorii de servicii de criptoactive, registrul</w:t>
      </w:r>
      <w:r w:rsidR="00F467C0" w:rsidRPr="00C40ED3">
        <w:rPr>
          <w:rFonts w:cs="Times New Roman"/>
          <w:sz w:val="24"/>
          <w:szCs w:val="24"/>
          <w:lang w:val="ro-MD"/>
        </w:rPr>
        <w:t xml:space="preserve"> privind criptoactivele</w:t>
      </w:r>
      <w:r w:rsidRPr="00C40ED3">
        <w:rPr>
          <w:rFonts w:cs="Times New Roman"/>
          <w:sz w:val="24"/>
          <w:szCs w:val="24"/>
          <w:lang w:val="ro-MD"/>
        </w:rPr>
        <w:t xml:space="preserve"> conține următoarele informații:</w:t>
      </w:r>
    </w:p>
    <w:p w14:paraId="400BDADC" w14:textId="77777777"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forma juridică și </w:t>
      </w:r>
      <w:r w:rsidR="00BB4F83" w:rsidRPr="00C40ED3">
        <w:rPr>
          <w:rFonts w:cs="Times New Roman"/>
          <w:sz w:val="24"/>
          <w:szCs w:val="24"/>
          <w:lang w:val="ro-MD"/>
        </w:rPr>
        <w:t>codul IDNO</w:t>
      </w:r>
      <w:r w:rsidRPr="00C40ED3">
        <w:rPr>
          <w:rFonts w:cs="Times New Roman"/>
          <w:sz w:val="24"/>
          <w:szCs w:val="24"/>
          <w:lang w:val="ro-MD"/>
        </w:rPr>
        <w:t xml:space="preserve"> al furnizorului de servicii de criptoactive și, după caz, ale sucursalelor furnizorului de servicii de criptoactive;</w:t>
      </w:r>
    </w:p>
    <w:p w14:paraId="21D804E3" w14:textId="36FA6DD7"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denumirea comercială, adresa fizică, numărul de telefon, e-mailul și  </w:t>
      </w:r>
      <w:r w:rsidR="00F3307B" w:rsidRPr="00C40ED3">
        <w:rPr>
          <w:rFonts w:cs="Times New Roman"/>
          <w:sz w:val="24"/>
          <w:szCs w:val="24"/>
          <w:lang w:val="ro-MD"/>
        </w:rPr>
        <w:t>site-ul web</w:t>
      </w:r>
      <w:r w:rsidR="003252B0" w:rsidRPr="00C40ED3">
        <w:rPr>
          <w:rFonts w:cs="Times New Roman"/>
          <w:sz w:val="24"/>
          <w:szCs w:val="24"/>
          <w:lang w:val="ro-MD"/>
        </w:rPr>
        <w:t xml:space="preserve"> </w:t>
      </w:r>
      <w:r w:rsidR="00542FDB" w:rsidRPr="00C40ED3">
        <w:rPr>
          <w:rFonts w:cs="Times New Roman"/>
          <w:sz w:val="24"/>
          <w:szCs w:val="24"/>
          <w:lang w:val="ro-MD"/>
        </w:rPr>
        <w:t xml:space="preserve">al </w:t>
      </w:r>
      <w:r w:rsidRPr="00C40ED3">
        <w:rPr>
          <w:rFonts w:cs="Times New Roman"/>
          <w:sz w:val="24"/>
          <w:szCs w:val="24"/>
          <w:lang w:val="ro-MD"/>
        </w:rPr>
        <w:t>furnizorului de servicii de criptoactive și, după caz, ale platformei de tranzacționare pentru criptoactive care este operată de furnizorul de servicii de criptoactive;</w:t>
      </w:r>
    </w:p>
    <w:p w14:paraId="77403F92" w14:textId="610D638B"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denumirea și adresa autorității competente care a acordat autorizația și datele de contact ale acesteia;</w:t>
      </w:r>
    </w:p>
    <w:p w14:paraId="76D3AC56" w14:textId="77777777"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lista serviciilor de criptoactive furnizate de furnizorul de servicii de criptoactive;</w:t>
      </w:r>
    </w:p>
    <w:p w14:paraId="31875974" w14:textId="59B0BFC9"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data de început sau, dacă nu este disponibilă la momentul notificării de către autoritatea competentă, data preconizată de începere a furnizării de servicii de criptoactive;</w:t>
      </w:r>
    </w:p>
    <w:p w14:paraId="307F7482" w14:textId="77777777"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orice alte servicii prestate de furnizorul de servicii de criptoactive care nu intră sub incidența </w:t>
      </w:r>
      <w:r w:rsidR="00BB4F83" w:rsidRPr="00C40ED3">
        <w:rPr>
          <w:rFonts w:cs="Times New Roman"/>
          <w:sz w:val="24"/>
          <w:szCs w:val="24"/>
          <w:lang w:val="ro-MD"/>
        </w:rPr>
        <w:t>prezentei legi</w:t>
      </w:r>
      <w:r w:rsidRPr="00C40ED3">
        <w:rPr>
          <w:rFonts w:cs="Times New Roman"/>
          <w:sz w:val="24"/>
          <w:szCs w:val="24"/>
          <w:lang w:val="ro-MD"/>
        </w:rPr>
        <w:t xml:space="preserve">, cu trimitere la </w:t>
      </w:r>
      <w:r w:rsidR="00BB4F83" w:rsidRPr="00C40ED3">
        <w:rPr>
          <w:rFonts w:cs="Times New Roman"/>
          <w:sz w:val="24"/>
          <w:szCs w:val="24"/>
          <w:lang w:val="ro-MD"/>
        </w:rPr>
        <w:t>cadrul legal</w:t>
      </w:r>
      <w:r w:rsidRPr="00C40ED3">
        <w:rPr>
          <w:rFonts w:cs="Times New Roman"/>
          <w:sz w:val="24"/>
          <w:szCs w:val="24"/>
          <w:lang w:val="ro-MD"/>
        </w:rPr>
        <w:t xml:space="preserve"> aplicabil;</w:t>
      </w:r>
    </w:p>
    <w:p w14:paraId="24A57000" w14:textId="77777777" w:rsidR="00F86B95" w:rsidRPr="00C40ED3" w:rsidRDefault="00F86B95" w:rsidP="00495187">
      <w:pPr>
        <w:pStyle w:val="Listparagraf"/>
        <w:numPr>
          <w:ilvl w:val="2"/>
          <w:numId w:val="218"/>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data autorizației și, dacă este cazul, data retragerii autorizației.</w:t>
      </w:r>
    </w:p>
    <w:p w14:paraId="79C6827E" w14:textId="40452322"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Autoritățile competente</w:t>
      </w:r>
      <w:r w:rsidR="00542FDB" w:rsidRPr="00C40ED3">
        <w:rPr>
          <w:rFonts w:cs="Times New Roman"/>
          <w:sz w:val="24"/>
          <w:szCs w:val="24"/>
          <w:lang w:val="ro-MD"/>
        </w:rPr>
        <w:t xml:space="preserve"> în funcție de aria de competențe conform art.85,</w:t>
      </w:r>
      <w:r w:rsidRPr="00C40ED3">
        <w:rPr>
          <w:rFonts w:cs="Times New Roman"/>
          <w:sz w:val="24"/>
          <w:szCs w:val="24"/>
          <w:lang w:val="ro-MD"/>
        </w:rPr>
        <w:t xml:space="preserve"> notifică fără întârziere </w:t>
      </w:r>
      <w:r w:rsidR="00FD4986" w:rsidRPr="00C40ED3">
        <w:rPr>
          <w:rFonts w:cs="Times New Roman"/>
          <w:sz w:val="24"/>
          <w:szCs w:val="24"/>
          <w:lang w:val="ro-MD"/>
        </w:rPr>
        <w:t xml:space="preserve">deținătoarei registrului </w:t>
      </w:r>
      <w:r w:rsidRPr="00C40ED3">
        <w:rPr>
          <w:rFonts w:cs="Times New Roman"/>
          <w:sz w:val="24"/>
          <w:szCs w:val="24"/>
          <w:lang w:val="ro-MD"/>
        </w:rPr>
        <w:t xml:space="preserve">cu privire la măsurile enumerate la </w:t>
      </w:r>
      <w:r w:rsidR="005417E5" w:rsidRPr="00C40ED3">
        <w:rPr>
          <w:rFonts w:cs="Times New Roman"/>
          <w:sz w:val="24"/>
          <w:szCs w:val="24"/>
          <w:lang w:val="ro-MD"/>
        </w:rPr>
        <w:t xml:space="preserve">art. </w:t>
      </w:r>
      <w:r w:rsidR="008419E0" w:rsidRPr="00C40ED3">
        <w:rPr>
          <w:rFonts w:cs="Times New Roman"/>
          <w:sz w:val="24"/>
          <w:szCs w:val="24"/>
          <w:lang w:val="ro-MD"/>
        </w:rPr>
        <w:t>86</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b), c), f), l), m), n), o) sau (t)</w:t>
      </w:r>
      <w:r w:rsidR="00126DEC" w:rsidRPr="00C40ED3">
        <w:rPr>
          <w:rFonts w:cs="Times New Roman"/>
          <w:sz w:val="24"/>
          <w:szCs w:val="24"/>
          <w:lang w:val="ro-MD"/>
        </w:rPr>
        <w:t>, precum și alin.(2) lit. e), f), g), h)</w:t>
      </w:r>
      <w:r w:rsidR="00E84C69" w:rsidRPr="00C40ED3">
        <w:rPr>
          <w:rFonts w:cs="Times New Roman"/>
          <w:sz w:val="24"/>
          <w:szCs w:val="24"/>
          <w:lang w:val="ro-MD"/>
        </w:rPr>
        <w:t xml:space="preserve"> și</w:t>
      </w:r>
      <w:r w:rsidR="00126DEC" w:rsidRPr="00C40ED3">
        <w:rPr>
          <w:rFonts w:cs="Times New Roman"/>
          <w:sz w:val="24"/>
          <w:szCs w:val="24"/>
          <w:lang w:val="ro-MD"/>
        </w:rPr>
        <w:t xml:space="preserve"> m),</w:t>
      </w:r>
      <w:r w:rsidRPr="00C40ED3">
        <w:rPr>
          <w:rFonts w:cs="Times New Roman"/>
          <w:sz w:val="24"/>
          <w:szCs w:val="24"/>
          <w:lang w:val="ro-MD"/>
        </w:rPr>
        <w:t xml:space="preserve"> care afectează furnizarea serviciilor de criptoactive sau emiterea, oferta publică sau utilizarea de criptoactive</w:t>
      </w:r>
      <w:r w:rsidR="00FE1BD1" w:rsidRPr="00C40ED3">
        <w:rPr>
          <w:rFonts w:cs="Times New Roman"/>
          <w:sz w:val="24"/>
          <w:szCs w:val="24"/>
          <w:lang w:val="ro-MD"/>
        </w:rPr>
        <w:t>, în măsura în care aceasta nu este însăși Comisia Națională</w:t>
      </w:r>
      <w:r w:rsidRPr="00C40ED3">
        <w:rPr>
          <w:rFonts w:cs="Times New Roman"/>
          <w:sz w:val="24"/>
          <w:szCs w:val="24"/>
          <w:lang w:val="ro-MD"/>
        </w:rPr>
        <w:t xml:space="preserve">. </w:t>
      </w:r>
      <w:r w:rsidR="00FE1BD1" w:rsidRPr="00C40ED3">
        <w:rPr>
          <w:rFonts w:cs="Times New Roman"/>
          <w:sz w:val="24"/>
          <w:szCs w:val="24"/>
          <w:lang w:val="ro-MD"/>
        </w:rPr>
        <w:t xml:space="preserve">Deținătoarea registrului </w:t>
      </w:r>
      <w:r w:rsidRPr="00C40ED3">
        <w:rPr>
          <w:rFonts w:cs="Times New Roman"/>
          <w:sz w:val="24"/>
          <w:szCs w:val="24"/>
          <w:lang w:val="ro-MD"/>
        </w:rPr>
        <w:t>include aceste informații în registru</w:t>
      </w:r>
      <w:r w:rsidR="001B219B" w:rsidRPr="00C40ED3">
        <w:rPr>
          <w:rFonts w:cs="Times New Roman"/>
          <w:sz w:val="24"/>
          <w:szCs w:val="24"/>
          <w:lang w:val="ro-MD"/>
        </w:rPr>
        <w:t>l privind criptoactivele</w:t>
      </w:r>
      <w:r w:rsidRPr="00C40ED3">
        <w:rPr>
          <w:rFonts w:cs="Times New Roman"/>
          <w:sz w:val="24"/>
          <w:szCs w:val="24"/>
          <w:lang w:val="ro-MD"/>
        </w:rPr>
        <w:t>.</w:t>
      </w:r>
    </w:p>
    <w:p w14:paraId="4F891B73" w14:textId="3761B46E" w:rsidR="00E22D4A" w:rsidRPr="00C40ED3" w:rsidRDefault="00E22D4A"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Orice retragere a unei autorizații a unui emitent de tokenuri raportate la active, a unui emitent de tokenuri de monedă electronică sau a unui furnizor de servicii de criptoactive și orice măsură notificată în conformitate cu </w:t>
      </w:r>
      <w:r w:rsidR="000104C7" w:rsidRPr="00C40ED3">
        <w:rPr>
          <w:rFonts w:cs="Times New Roman"/>
          <w:sz w:val="24"/>
          <w:szCs w:val="24"/>
          <w:lang w:val="ro-MD"/>
        </w:rPr>
        <w:t>alin.</w:t>
      </w:r>
      <w:r w:rsidRPr="00C40ED3">
        <w:rPr>
          <w:rFonts w:cs="Times New Roman"/>
          <w:sz w:val="24"/>
          <w:szCs w:val="24"/>
          <w:lang w:val="ro-MD"/>
        </w:rPr>
        <w:t xml:space="preserve"> (6) rămâne publicată în registru</w:t>
      </w:r>
      <w:r w:rsidR="00F467C0" w:rsidRPr="00C40ED3">
        <w:rPr>
          <w:rFonts w:cs="Times New Roman"/>
          <w:sz w:val="24"/>
          <w:szCs w:val="24"/>
          <w:lang w:val="ro-MD"/>
        </w:rPr>
        <w:t xml:space="preserve"> privind criptoactivele</w:t>
      </w:r>
      <w:r w:rsidRPr="00C40ED3">
        <w:rPr>
          <w:rFonts w:cs="Times New Roman"/>
          <w:sz w:val="24"/>
          <w:szCs w:val="24"/>
          <w:lang w:val="ro-MD"/>
        </w:rPr>
        <w:t xml:space="preserve"> pentru o perioadă de </w:t>
      </w:r>
      <w:r w:rsidR="00FE1BD1" w:rsidRPr="00C40ED3">
        <w:rPr>
          <w:rFonts w:cs="Times New Roman"/>
          <w:sz w:val="24"/>
          <w:szCs w:val="24"/>
          <w:lang w:val="ro-MD"/>
        </w:rPr>
        <w:t xml:space="preserve">5 </w:t>
      </w:r>
      <w:r w:rsidRPr="00C40ED3">
        <w:rPr>
          <w:rFonts w:cs="Times New Roman"/>
          <w:sz w:val="24"/>
          <w:szCs w:val="24"/>
          <w:lang w:val="ro-MD"/>
        </w:rPr>
        <w:t>ani.</w:t>
      </w:r>
    </w:p>
    <w:p w14:paraId="59EEF865" w14:textId="63E142BB" w:rsidR="00E22D4A" w:rsidRPr="00C40ED3" w:rsidRDefault="00F12221" w:rsidP="00495187">
      <w:pPr>
        <w:pStyle w:val="Listparagraf"/>
        <w:numPr>
          <w:ilvl w:val="1"/>
          <w:numId w:val="9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BF0D1D" w:rsidRPr="00C40ED3">
        <w:rPr>
          <w:rFonts w:cs="Times New Roman"/>
          <w:sz w:val="24"/>
          <w:szCs w:val="24"/>
          <w:lang w:val="ro-MD"/>
        </w:rPr>
        <w:t xml:space="preserve">adoptă </w:t>
      </w:r>
      <w:r w:rsidR="00253642">
        <w:rPr>
          <w:rFonts w:cs="Times New Roman"/>
          <w:sz w:val="24"/>
          <w:szCs w:val="24"/>
          <w:lang w:val="ro-MD"/>
        </w:rPr>
        <w:t>acte normative</w:t>
      </w:r>
      <w:r w:rsidR="009E1332" w:rsidRPr="00C40ED3">
        <w:rPr>
          <w:rFonts w:cs="Times New Roman"/>
          <w:sz w:val="24"/>
          <w:szCs w:val="24"/>
          <w:lang w:val="ro-MD"/>
        </w:rPr>
        <w:t xml:space="preserve"> </w:t>
      </w:r>
      <w:r w:rsidR="00E22D4A" w:rsidRPr="00C40ED3">
        <w:rPr>
          <w:rFonts w:cs="Times New Roman"/>
          <w:sz w:val="24"/>
          <w:szCs w:val="24"/>
          <w:lang w:val="ro-MD"/>
        </w:rPr>
        <w:t xml:space="preserve">de reglementare </w:t>
      </w:r>
      <w:r w:rsidR="005B7C03" w:rsidRPr="00C40ED3">
        <w:rPr>
          <w:rFonts w:cs="Times New Roman"/>
          <w:sz w:val="24"/>
          <w:szCs w:val="24"/>
          <w:lang w:val="ro-MD"/>
        </w:rPr>
        <w:t xml:space="preserve">în vederea stabilirii </w:t>
      </w:r>
      <w:r w:rsidR="00BF0D1D" w:rsidRPr="00C40ED3">
        <w:rPr>
          <w:rFonts w:cs="Times New Roman"/>
          <w:sz w:val="24"/>
          <w:szCs w:val="24"/>
          <w:lang w:val="ro-MD"/>
        </w:rPr>
        <w:t xml:space="preserve">cerințelor și/sau </w:t>
      </w:r>
      <w:r w:rsidR="005B7C03" w:rsidRPr="00C40ED3">
        <w:rPr>
          <w:rFonts w:cs="Times New Roman"/>
          <w:sz w:val="24"/>
          <w:szCs w:val="24"/>
          <w:lang w:val="ro-MD"/>
        </w:rPr>
        <w:t>standardelor tehnice care detaliază</w:t>
      </w:r>
      <w:r w:rsidR="005B7C03" w:rsidRPr="00C40ED3" w:rsidDel="005B7C03">
        <w:rPr>
          <w:rFonts w:cs="Times New Roman"/>
          <w:sz w:val="24"/>
          <w:szCs w:val="24"/>
          <w:lang w:val="ro-MD"/>
        </w:rPr>
        <w:t xml:space="preserve"> </w:t>
      </w:r>
      <w:r w:rsidR="00E22D4A" w:rsidRPr="00C40ED3">
        <w:rPr>
          <w:rFonts w:cs="Times New Roman"/>
          <w:sz w:val="24"/>
          <w:szCs w:val="24"/>
          <w:lang w:val="ro-MD"/>
        </w:rPr>
        <w:t>datele necesare pentru clasificarea în registru</w:t>
      </w:r>
      <w:r w:rsidR="00F467C0" w:rsidRPr="00C40ED3">
        <w:rPr>
          <w:rFonts w:cs="Times New Roman"/>
          <w:sz w:val="24"/>
          <w:szCs w:val="24"/>
          <w:lang w:val="ro-MD"/>
        </w:rPr>
        <w:t>l privind criptoactivele</w:t>
      </w:r>
      <w:r w:rsidR="00E22D4A" w:rsidRPr="00C40ED3">
        <w:rPr>
          <w:rFonts w:cs="Times New Roman"/>
          <w:sz w:val="24"/>
          <w:szCs w:val="24"/>
          <w:lang w:val="ro-MD"/>
        </w:rPr>
        <w:t>, în funcție de tipul de criptoactive, a cărților albe pentru criptoactive, și pentru a specifica modalitățile practice pentru a se asigura că datele respective pot fi citite automat.</w:t>
      </w:r>
    </w:p>
    <w:p w14:paraId="3FBC30EE" w14:textId="77777777" w:rsidR="00F86B95" w:rsidRPr="00C40ED3" w:rsidRDefault="00F86B95" w:rsidP="00495187">
      <w:pPr>
        <w:tabs>
          <w:tab w:val="left" w:pos="993"/>
          <w:tab w:val="left" w:pos="1843"/>
        </w:tabs>
        <w:spacing w:after="0"/>
        <w:ind w:firstLine="567"/>
        <w:jc w:val="both"/>
        <w:rPr>
          <w:rFonts w:cs="Times New Roman"/>
          <w:i/>
          <w:iCs/>
          <w:sz w:val="24"/>
          <w:szCs w:val="24"/>
          <w:lang w:val="ro-MD"/>
        </w:rPr>
      </w:pPr>
    </w:p>
    <w:p w14:paraId="31ADE611"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Registrul entităților neconforme care furnizează servicii de criptoactive</w:t>
      </w:r>
    </w:p>
    <w:p w14:paraId="775FD837" w14:textId="27530F7B" w:rsidR="00E22D4A" w:rsidRPr="00C40ED3" w:rsidRDefault="00F12221" w:rsidP="00495187">
      <w:pPr>
        <w:pStyle w:val="Listparagraf"/>
        <w:numPr>
          <w:ilvl w:val="1"/>
          <w:numId w:val="9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392D59" w:rsidRPr="00C40ED3">
        <w:rPr>
          <w:rFonts w:cs="Times New Roman"/>
          <w:sz w:val="24"/>
          <w:szCs w:val="24"/>
          <w:lang w:val="ro-MD"/>
        </w:rPr>
        <w:t xml:space="preserve">, în </w:t>
      </w:r>
      <w:r w:rsidR="00262653" w:rsidRPr="00C40ED3">
        <w:rPr>
          <w:rFonts w:cs="Times New Roman"/>
          <w:sz w:val="24"/>
          <w:szCs w:val="24"/>
          <w:lang w:val="ro-MD"/>
        </w:rPr>
        <w:t xml:space="preserve">virtutea </w:t>
      </w:r>
      <w:r w:rsidR="00392D59" w:rsidRPr="00C40ED3">
        <w:rPr>
          <w:rFonts w:cs="Times New Roman"/>
          <w:sz w:val="24"/>
          <w:szCs w:val="24"/>
          <w:lang w:val="ro-MD"/>
        </w:rPr>
        <w:t>calit</w:t>
      </w:r>
      <w:r w:rsidR="00262653" w:rsidRPr="00C40ED3">
        <w:rPr>
          <w:rFonts w:cs="Times New Roman"/>
          <w:sz w:val="24"/>
          <w:szCs w:val="24"/>
          <w:lang w:val="ro-MD"/>
        </w:rPr>
        <w:t>ății</w:t>
      </w:r>
      <w:r w:rsidR="00392D59" w:rsidRPr="00C40ED3">
        <w:rPr>
          <w:rFonts w:cs="Times New Roman"/>
          <w:sz w:val="24"/>
          <w:szCs w:val="24"/>
          <w:lang w:val="ro-MD"/>
        </w:rPr>
        <w:t xml:space="preserve"> de autoritate cu prerogative de supraveghere şi controlul pieţei financiare, precum şi de protejare a drepturilor consumatorilor de servicii financiare în temeiul Legii nr. 192/1998,</w:t>
      </w:r>
      <w:r w:rsidRPr="00C40ED3">
        <w:rPr>
          <w:rFonts w:cs="Times New Roman"/>
          <w:sz w:val="24"/>
          <w:szCs w:val="24"/>
          <w:lang w:val="ro-MD"/>
        </w:rPr>
        <w:t xml:space="preserve"> </w:t>
      </w:r>
      <w:r w:rsidR="00E22D4A" w:rsidRPr="00C40ED3">
        <w:rPr>
          <w:rFonts w:cs="Times New Roman"/>
          <w:sz w:val="24"/>
          <w:szCs w:val="24"/>
          <w:lang w:val="ro-MD"/>
        </w:rPr>
        <w:t xml:space="preserve">instituie un registru neexhaustiv al entităților care furnizează servicii de criptoactive cu încălcarea </w:t>
      </w:r>
      <w:r w:rsidR="00B309EB" w:rsidRPr="00C40ED3">
        <w:rPr>
          <w:rFonts w:cs="Times New Roman"/>
          <w:sz w:val="24"/>
          <w:szCs w:val="24"/>
          <w:lang w:val="ro-MD"/>
        </w:rPr>
        <w:t>art.</w:t>
      </w:r>
      <w:r w:rsidR="00E22D4A" w:rsidRPr="00C40ED3">
        <w:rPr>
          <w:rFonts w:cs="Times New Roman"/>
          <w:sz w:val="24"/>
          <w:szCs w:val="24"/>
          <w:lang w:val="ro-MD"/>
        </w:rPr>
        <w:t xml:space="preserve"> </w:t>
      </w:r>
      <w:r w:rsidR="0005511E" w:rsidRPr="00C40ED3">
        <w:rPr>
          <w:rFonts w:cs="Times New Roman"/>
          <w:sz w:val="24"/>
          <w:szCs w:val="24"/>
          <w:lang w:val="ro-MD"/>
        </w:rPr>
        <w:t>53</w:t>
      </w:r>
      <w:r w:rsidR="00E22D4A" w:rsidRPr="00C40ED3">
        <w:rPr>
          <w:rFonts w:cs="Times New Roman"/>
          <w:sz w:val="24"/>
          <w:szCs w:val="24"/>
          <w:lang w:val="ro-MD"/>
        </w:rPr>
        <w:t xml:space="preserve"> sau a </w:t>
      </w:r>
      <w:r w:rsidR="00B309EB" w:rsidRPr="00C40ED3">
        <w:rPr>
          <w:rFonts w:cs="Times New Roman"/>
          <w:sz w:val="24"/>
          <w:szCs w:val="24"/>
          <w:lang w:val="ro-MD"/>
        </w:rPr>
        <w:t>art.</w:t>
      </w:r>
      <w:r w:rsidR="00E22D4A" w:rsidRPr="00C40ED3">
        <w:rPr>
          <w:rFonts w:cs="Times New Roman"/>
          <w:sz w:val="24"/>
          <w:szCs w:val="24"/>
          <w:lang w:val="ro-MD"/>
        </w:rPr>
        <w:t xml:space="preserve"> </w:t>
      </w:r>
      <w:r w:rsidR="0005511E" w:rsidRPr="00C40ED3">
        <w:rPr>
          <w:rFonts w:cs="Times New Roman"/>
          <w:sz w:val="24"/>
          <w:szCs w:val="24"/>
          <w:lang w:val="ro-MD"/>
        </w:rPr>
        <w:t>55</w:t>
      </w:r>
      <w:r w:rsidR="00D93A30" w:rsidRPr="00C40ED3">
        <w:rPr>
          <w:rFonts w:cs="Times New Roman"/>
          <w:sz w:val="24"/>
          <w:szCs w:val="24"/>
          <w:lang w:val="ro-MD"/>
        </w:rPr>
        <w:t xml:space="preserve"> (denumit</w:t>
      </w:r>
      <w:r w:rsidR="00F467C0" w:rsidRPr="00C40ED3">
        <w:rPr>
          <w:rFonts w:cs="Times New Roman"/>
          <w:sz w:val="24"/>
          <w:szCs w:val="24"/>
          <w:lang w:val="ro-MD"/>
        </w:rPr>
        <w:t xml:space="preserve"> în continuare -</w:t>
      </w:r>
      <w:r w:rsidR="00D93A30" w:rsidRPr="00C40ED3">
        <w:rPr>
          <w:rFonts w:cs="Times New Roman"/>
          <w:sz w:val="24"/>
          <w:szCs w:val="24"/>
          <w:lang w:val="ro-MD"/>
        </w:rPr>
        <w:t xml:space="preserve"> </w:t>
      </w:r>
      <w:r w:rsidR="00F467C0" w:rsidRPr="00C40ED3">
        <w:rPr>
          <w:rFonts w:cs="Times New Roman"/>
          <w:i/>
          <w:iCs/>
          <w:sz w:val="24"/>
          <w:szCs w:val="24"/>
          <w:lang w:val="ro-MD"/>
        </w:rPr>
        <w:t>r</w:t>
      </w:r>
      <w:r w:rsidR="00D93A30" w:rsidRPr="00C40ED3">
        <w:rPr>
          <w:rFonts w:cs="Times New Roman"/>
          <w:i/>
          <w:iCs/>
          <w:sz w:val="24"/>
          <w:szCs w:val="24"/>
          <w:lang w:val="ro-MD"/>
        </w:rPr>
        <w:t>egistru</w:t>
      </w:r>
      <w:r w:rsidR="003252B0" w:rsidRPr="00C40ED3">
        <w:rPr>
          <w:rFonts w:cs="Times New Roman"/>
          <w:i/>
          <w:iCs/>
          <w:sz w:val="24"/>
          <w:szCs w:val="24"/>
          <w:lang w:val="ro-MD"/>
        </w:rPr>
        <w:t>l</w:t>
      </w:r>
      <w:r w:rsidR="00D93A30" w:rsidRPr="00C40ED3">
        <w:rPr>
          <w:rFonts w:cs="Times New Roman"/>
          <w:i/>
          <w:iCs/>
          <w:lang w:val="ro-MD"/>
        </w:rPr>
        <w:t xml:space="preserve"> </w:t>
      </w:r>
      <w:r w:rsidR="00D93A30" w:rsidRPr="00C40ED3">
        <w:rPr>
          <w:rFonts w:cs="Times New Roman"/>
          <w:i/>
          <w:iCs/>
          <w:sz w:val="24"/>
          <w:szCs w:val="24"/>
          <w:lang w:val="ro-MD"/>
        </w:rPr>
        <w:t>entităților neconforme</w:t>
      </w:r>
      <w:r w:rsidR="00D93A30" w:rsidRPr="00C40ED3">
        <w:rPr>
          <w:rFonts w:cs="Times New Roman"/>
          <w:sz w:val="24"/>
          <w:szCs w:val="24"/>
          <w:lang w:val="ro-MD"/>
        </w:rPr>
        <w:t>)</w:t>
      </w:r>
      <w:r w:rsidR="00E22D4A" w:rsidRPr="00C40ED3">
        <w:rPr>
          <w:rFonts w:cs="Times New Roman"/>
          <w:sz w:val="24"/>
          <w:szCs w:val="24"/>
          <w:lang w:val="ro-MD"/>
        </w:rPr>
        <w:t>.</w:t>
      </w:r>
    </w:p>
    <w:p w14:paraId="32F69F1B" w14:textId="7E71F532" w:rsidR="00E22D4A" w:rsidRPr="00C40ED3" w:rsidRDefault="00E22D4A" w:rsidP="00495187">
      <w:pPr>
        <w:pStyle w:val="Listparagraf"/>
        <w:numPr>
          <w:ilvl w:val="1"/>
          <w:numId w:val="9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Registrul </w:t>
      </w:r>
      <w:r w:rsidR="00F467C0" w:rsidRPr="00C40ED3">
        <w:rPr>
          <w:rFonts w:cs="Times New Roman"/>
          <w:sz w:val="24"/>
          <w:szCs w:val="24"/>
          <w:lang w:val="ro-MD"/>
        </w:rPr>
        <w:t xml:space="preserve">entităților neconforme </w:t>
      </w:r>
      <w:r w:rsidRPr="00C40ED3">
        <w:rPr>
          <w:rFonts w:cs="Times New Roman"/>
          <w:sz w:val="24"/>
          <w:szCs w:val="24"/>
          <w:lang w:val="ro-MD"/>
        </w:rPr>
        <w:t xml:space="preserve">conține cel puțin denumirea comercială sau </w:t>
      </w:r>
      <w:r w:rsidR="004B15B5" w:rsidRPr="00C40ED3">
        <w:rPr>
          <w:rFonts w:cs="Times New Roman"/>
          <w:sz w:val="24"/>
          <w:szCs w:val="24"/>
          <w:lang w:val="ro-MD"/>
        </w:rPr>
        <w:t xml:space="preserve"> </w:t>
      </w:r>
      <w:r w:rsidR="00F3307B" w:rsidRPr="00C40ED3">
        <w:rPr>
          <w:rFonts w:cs="Times New Roman"/>
          <w:sz w:val="24"/>
          <w:szCs w:val="24"/>
          <w:lang w:val="ro-MD"/>
        </w:rPr>
        <w:t>site-ul web</w:t>
      </w:r>
      <w:r w:rsidRPr="00C40ED3">
        <w:rPr>
          <w:rFonts w:cs="Times New Roman"/>
          <w:sz w:val="24"/>
          <w:szCs w:val="24"/>
          <w:lang w:val="ro-MD"/>
        </w:rPr>
        <w:t xml:space="preserve"> </w:t>
      </w:r>
      <w:r w:rsidR="00FE1BD1" w:rsidRPr="00C40ED3">
        <w:rPr>
          <w:rFonts w:cs="Times New Roman"/>
          <w:sz w:val="24"/>
          <w:szCs w:val="24"/>
          <w:lang w:val="ro-MD"/>
        </w:rPr>
        <w:t xml:space="preserve">al </w:t>
      </w:r>
      <w:r w:rsidRPr="00C40ED3">
        <w:rPr>
          <w:rFonts w:cs="Times New Roman"/>
          <w:sz w:val="24"/>
          <w:szCs w:val="24"/>
          <w:lang w:val="ro-MD"/>
        </w:rPr>
        <w:t>entității neconforme.</w:t>
      </w:r>
    </w:p>
    <w:p w14:paraId="3A42A2A7" w14:textId="74D87FE3" w:rsidR="00E22D4A" w:rsidRPr="00C40ED3" w:rsidRDefault="00E22D4A" w:rsidP="00495187">
      <w:pPr>
        <w:pStyle w:val="Listparagraf"/>
        <w:numPr>
          <w:ilvl w:val="1"/>
          <w:numId w:val="9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Registrul</w:t>
      </w:r>
      <w:r w:rsidR="00F467C0" w:rsidRPr="00C40ED3">
        <w:rPr>
          <w:rFonts w:cs="Times New Roman"/>
          <w:lang w:val="ro-MD"/>
        </w:rPr>
        <w:t xml:space="preserve"> </w:t>
      </w:r>
      <w:r w:rsidR="00F467C0" w:rsidRPr="00C40ED3">
        <w:rPr>
          <w:rFonts w:cs="Times New Roman"/>
          <w:sz w:val="24"/>
          <w:szCs w:val="24"/>
          <w:lang w:val="ro-MD"/>
        </w:rPr>
        <w:t>entităților neconforme</w:t>
      </w:r>
      <w:r w:rsidRPr="00C40ED3">
        <w:rPr>
          <w:rFonts w:cs="Times New Roman"/>
          <w:sz w:val="24"/>
          <w:szCs w:val="24"/>
          <w:lang w:val="ro-MD"/>
        </w:rPr>
        <w:t xml:space="preserve"> este pus la dispoziția publicului pe </w:t>
      </w:r>
      <w:r w:rsidR="004B15B5" w:rsidRPr="00C40ED3">
        <w:rPr>
          <w:rFonts w:cs="Times New Roman"/>
          <w:sz w:val="24"/>
          <w:szCs w:val="24"/>
          <w:lang w:val="ro-MD"/>
        </w:rPr>
        <w:t xml:space="preserve"> </w:t>
      </w:r>
      <w:r w:rsidR="00F3307B" w:rsidRPr="00C40ED3">
        <w:rPr>
          <w:rFonts w:cs="Times New Roman"/>
          <w:sz w:val="24"/>
          <w:szCs w:val="24"/>
          <w:lang w:val="ro-MD"/>
        </w:rPr>
        <w:t>site-ul web</w:t>
      </w:r>
      <w:r w:rsidR="00FE1BD1" w:rsidRPr="00C40ED3">
        <w:rPr>
          <w:rFonts w:cs="Times New Roman"/>
          <w:sz w:val="24"/>
          <w:szCs w:val="24"/>
          <w:lang w:val="ro-MD"/>
        </w:rPr>
        <w:t xml:space="preserve"> oficial al</w:t>
      </w:r>
      <w:r w:rsidRPr="00C40ED3">
        <w:rPr>
          <w:rFonts w:cs="Times New Roman"/>
          <w:sz w:val="24"/>
          <w:szCs w:val="24"/>
          <w:lang w:val="ro-MD"/>
        </w:rPr>
        <w:t xml:space="preserve"> </w:t>
      </w:r>
      <w:r w:rsidR="00F12221" w:rsidRPr="00C40ED3">
        <w:rPr>
          <w:rFonts w:cs="Times New Roman"/>
          <w:sz w:val="24"/>
          <w:szCs w:val="24"/>
          <w:lang w:val="ro-MD"/>
        </w:rPr>
        <w:t>Comisiei Naționale</w:t>
      </w:r>
      <w:r w:rsidRPr="00C40ED3">
        <w:rPr>
          <w:rFonts w:cs="Times New Roman"/>
          <w:sz w:val="24"/>
          <w:szCs w:val="24"/>
          <w:lang w:val="ro-MD"/>
        </w:rPr>
        <w:t xml:space="preserve">, într-un format care poate fi citit automat, și este actualizat periodic pentru a ține seama de orice modificare a circumstanțelor sau de orice informație adusă în atenția </w:t>
      </w:r>
      <w:r w:rsidR="00F12221" w:rsidRPr="00C40ED3">
        <w:rPr>
          <w:rFonts w:cs="Times New Roman"/>
          <w:sz w:val="24"/>
          <w:szCs w:val="24"/>
          <w:lang w:val="ro-MD"/>
        </w:rPr>
        <w:t xml:space="preserve">Comisiei Naționale </w:t>
      </w:r>
      <w:r w:rsidRPr="00C40ED3">
        <w:rPr>
          <w:rFonts w:cs="Times New Roman"/>
          <w:sz w:val="24"/>
          <w:szCs w:val="24"/>
          <w:lang w:val="ro-MD"/>
        </w:rPr>
        <w:t xml:space="preserve">cu privire la entitățile neconforme înregistrate. Registrul </w:t>
      </w:r>
      <w:r w:rsidR="00F467C0" w:rsidRPr="00C40ED3">
        <w:rPr>
          <w:rFonts w:cs="Times New Roman"/>
          <w:sz w:val="24"/>
          <w:szCs w:val="24"/>
          <w:lang w:val="ro-MD"/>
        </w:rPr>
        <w:t xml:space="preserve">entităților neconforme </w:t>
      </w:r>
      <w:r w:rsidRPr="00C40ED3">
        <w:rPr>
          <w:rFonts w:cs="Times New Roman"/>
          <w:sz w:val="24"/>
          <w:szCs w:val="24"/>
          <w:lang w:val="ro-MD"/>
        </w:rPr>
        <w:t xml:space="preserve">permite accesul centralizat la </w:t>
      </w:r>
      <w:r w:rsidR="00045261" w:rsidRPr="00C40ED3">
        <w:rPr>
          <w:rFonts w:cs="Times New Roman"/>
          <w:sz w:val="24"/>
          <w:szCs w:val="24"/>
          <w:lang w:val="ro-MD"/>
        </w:rPr>
        <w:t>informații</w:t>
      </w:r>
      <w:r w:rsidRPr="00C40ED3">
        <w:rPr>
          <w:rFonts w:cs="Times New Roman"/>
          <w:sz w:val="24"/>
          <w:szCs w:val="24"/>
          <w:lang w:val="ro-MD"/>
        </w:rPr>
        <w:t>.</w:t>
      </w:r>
    </w:p>
    <w:p w14:paraId="2966C453" w14:textId="33722F4F" w:rsidR="00E22D4A" w:rsidRPr="00C40ED3" w:rsidRDefault="00F12221" w:rsidP="00866B41">
      <w:pPr>
        <w:pStyle w:val="Listparagraf"/>
        <w:numPr>
          <w:ilvl w:val="1"/>
          <w:numId w:val="9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Comisia Națională </w:t>
      </w:r>
      <w:r w:rsidR="00E22D4A" w:rsidRPr="00C40ED3">
        <w:rPr>
          <w:rFonts w:cs="Times New Roman"/>
          <w:sz w:val="24"/>
          <w:szCs w:val="24"/>
          <w:lang w:val="ro-MD"/>
        </w:rPr>
        <w:t xml:space="preserve">actualizează registrul </w:t>
      </w:r>
      <w:r w:rsidR="00F467C0" w:rsidRPr="00C40ED3">
        <w:rPr>
          <w:rFonts w:cs="Times New Roman"/>
          <w:sz w:val="24"/>
          <w:szCs w:val="24"/>
          <w:lang w:val="ro-MD"/>
        </w:rPr>
        <w:t xml:space="preserve">entităților neconforme </w:t>
      </w:r>
      <w:r w:rsidR="00E22D4A" w:rsidRPr="00C40ED3">
        <w:rPr>
          <w:rFonts w:cs="Times New Roman"/>
          <w:sz w:val="24"/>
          <w:szCs w:val="24"/>
          <w:lang w:val="ro-MD"/>
        </w:rPr>
        <w:t xml:space="preserve">pentru a include informații cu privire la orice caz de încălcare a </w:t>
      </w:r>
      <w:r w:rsidR="00045261" w:rsidRPr="00C40ED3">
        <w:rPr>
          <w:rFonts w:cs="Times New Roman"/>
          <w:sz w:val="24"/>
          <w:szCs w:val="24"/>
          <w:lang w:val="ro-MD"/>
        </w:rPr>
        <w:t>prezentei legi</w:t>
      </w:r>
      <w:r w:rsidR="00E22D4A" w:rsidRPr="00C40ED3">
        <w:rPr>
          <w:rFonts w:cs="Times New Roman"/>
          <w:sz w:val="24"/>
          <w:szCs w:val="24"/>
          <w:lang w:val="ro-MD"/>
        </w:rPr>
        <w:t xml:space="preserve"> identificat din proprie inițiativă, sau orice informații referitoare la entități care furnizează servicii de criptoactive fără autorizarea sau înregistrarea necesară, transmise de </w:t>
      </w:r>
      <w:r w:rsidR="00045261" w:rsidRPr="00C40ED3">
        <w:rPr>
          <w:rFonts w:cs="Times New Roman"/>
          <w:sz w:val="24"/>
          <w:szCs w:val="24"/>
          <w:lang w:val="ro-MD"/>
        </w:rPr>
        <w:t xml:space="preserve">autoritățile naționale și </w:t>
      </w:r>
      <w:r w:rsidR="00E22D4A" w:rsidRPr="00C40ED3">
        <w:rPr>
          <w:rFonts w:cs="Times New Roman"/>
          <w:sz w:val="24"/>
          <w:szCs w:val="24"/>
          <w:lang w:val="ro-MD"/>
        </w:rPr>
        <w:t xml:space="preserve">autoritățile de supraveghere relevante din </w:t>
      </w:r>
      <w:r w:rsidR="00B36472" w:rsidRPr="00C40ED3">
        <w:rPr>
          <w:rFonts w:cs="Times New Roman"/>
          <w:sz w:val="24"/>
          <w:szCs w:val="24"/>
          <w:lang w:val="ro-MD"/>
        </w:rPr>
        <w:t>alte state</w:t>
      </w:r>
      <w:r w:rsidR="00E22D4A" w:rsidRPr="00C40ED3">
        <w:rPr>
          <w:rFonts w:cs="Times New Roman"/>
          <w:sz w:val="24"/>
          <w:szCs w:val="24"/>
          <w:lang w:val="ro-MD"/>
        </w:rPr>
        <w:t>.</w:t>
      </w:r>
    </w:p>
    <w:p w14:paraId="66866DF4" w14:textId="77777777" w:rsidR="00E22D4A" w:rsidRPr="00C40ED3" w:rsidRDefault="00E22D4A" w:rsidP="00866B41">
      <w:pPr>
        <w:pStyle w:val="Listparagraf"/>
        <w:tabs>
          <w:tab w:val="left" w:pos="993"/>
          <w:tab w:val="left" w:pos="1843"/>
        </w:tabs>
        <w:spacing w:after="0"/>
        <w:ind w:left="0" w:firstLine="567"/>
        <w:jc w:val="both"/>
        <w:rPr>
          <w:rFonts w:cs="Times New Roman"/>
          <w:sz w:val="24"/>
          <w:szCs w:val="24"/>
          <w:lang w:val="ro-MD"/>
        </w:rPr>
      </w:pPr>
    </w:p>
    <w:p w14:paraId="68177AB3" w14:textId="21B92791" w:rsidR="00E22D4A" w:rsidRPr="00C40ED3" w:rsidRDefault="00AC017F" w:rsidP="00866B41">
      <w:pPr>
        <w:pStyle w:val="Titlu2"/>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lastRenderedPageBreak/>
        <w:t xml:space="preserve">Secțiunea </w:t>
      </w:r>
      <w:r w:rsidR="00E22D4A" w:rsidRPr="00C40ED3">
        <w:rPr>
          <w:rFonts w:ascii="Times New Roman" w:hAnsi="Times New Roman" w:cs="Times New Roman"/>
          <w:color w:val="auto"/>
          <w:lang w:val="ro-MD"/>
        </w:rPr>
        <w:t>3</w:t>
      </w:r>
      <w:r w:rsidR="00E73B39" w:rsidRPr="00C40ED3">
        <w:rPr>
          <w:rFonts w:ascii="Times New Roman" w:hAnsi="Times New Roman" w:cs="Times New Roman"/>
          <w:color w:val="auto"/>
          <w:lang w:val="ro-MD"/>
        </w:rPr>
        <w:br/>
      </w:r>
      <w:r w:rsidR="00E22D4A" w:rsidRPr="00C40ED3">
        <w:rPr>
          <w:rFonts w:ascii="Times New Roman" w:hAnsi="Times New Roman" w:cs="Times New Roman"/>
          <w:color w:val="auto"/>
          <w:lang w:val="ro-MD"/>
        </w:rPr>
        <w:t>Sancțiuni</w:t>
      </w:r>
      <w:r w:rsidR="00AA57D4" w:rsidRPr="00C40ED3">
        <w:rPr>
          <w:rFonts w:ascii="Times New Roman" w:hAnsi="Times New Roman" w:cs="Times New Roman"/>
          <w:color w:val="auto"/>
          <w:lang w:val="ro-MD"/>
        </w:rPr>
        <w:t>le</w:t>
      </w:r>
      <w:r w:rsidR="00E22D4A" w:rsidRPr="00C40ED3">
        <w:rPr>
          <w:rFonts w:ascii="Times New Roman" w:hAnsi="Times New Roman" w:cs="Times New Roman"/>
          <w:color w:val="auto"/>
          <w:lang w:val="ro-MD"/>
        </w:rPr>
        <w:t xml:space="preserve"> și măsuri</w:t>
      </w:r>
      <w:r w:rsidR="00AA57D4" w:rsidRPr="00C40ED3">
        <w:rPr>
          <w:rFonts w:ascii="Times New Roman" w:hAnsi="Times New Roman" w:cs="Times New Roman"/>
          <w:color w:val="auto"/>
          <w:lang w:val="ro-MD"/>
        </w:rPr>
        <w:t>le</w:t>
      </w:r>
      <w:r w:rsidR="00E22D4A" w:rsidRPr="00C40ED3">
        <w:rPr>
          <w:rFonts w:ascii="Times New Roman" w:hAnsi="Times New Roman" w:cs="Times New Roman"/>
          <w:color w:val="auto"/>
          <w:lang w:val="ro-MD"/>
        </w:rPr>
        <w:t xml:space="preserve"> aplicate de autoritățile competente</w:t>
      </w:r>
    </w:p>
    <w:p w14:paraId="67CB162B" w14:textId="77777777" w:rsidR="00E22D4A" w:rsidRPr="00C40ED3" w:rsidRDefault="00E22D4A" w:rsidP="00866B41">
      <w:pPr>
        <w:tabs>
          <w:tab w:val="left" w:pos="993"/>
          <w:tab w:val="left" w:pos="1843"/>
        </w:tabs>
        <w:spacing w:after="0"/>
        <w:ind w:firstLine="567"/>
        <w:jc w:val="both"/>
        <w:rPr>
          <w:rFonts w:cs="Times New Roman"/>
          <w:sz w:val="24"/>
          <w:szCs w:val="24"/>
          <w:lang w:val="ro-MD"/>
        </w:rPr>
      </w:pPr>
    </w:p>
    <w:p w14:paraId="751E5419" w14:textId="23784DA1" w:rsidR="00E22D4A" w:rsidRPr="00C40ED3" w:rsidRDefault="00E22D4A" w:rsidP="00866B41">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Sancțiuni și măsuri </w:t>
      </w:r>
    </w:p>
    <w:p w14:paraId="278D332D" w14:textId="2F3C81B5" w:rsidR="00E22D4A" w:rsidRPr="00C40ED3" w:rsidRDefault="00E22D4A" w:rsidP="00866B41">
      <w:pPr>
        <w:pStyle w:val="Listparagraf"/>
        <w:numPr>
          <w:ilvl w:val="1"/>
          <w:numId w:val="9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Fără a aduce atingere competențelor de supraveghere</w:t>
      </w:r>
      <w:r w:rsidR="000A2F82" w:rsidRPr="00C40ED3">
        <w:rPr>
          <w:rFonts w:cs="Times New Roman"/>
          <w:sz w:val="24"/>
          <w:szCs w:val="24"/>
          <w:lang w:val="ro-MD"/>
        </w:rPr>
        <w:t>,</w:t>
      </w:r>
      <w:r w:rsidRPr="00C40ED3">
        <w:rPr>
          <w:rFonts w:cs="Times New Roman"/>
          <w:sz w:val="24"/>
          <w:szCs w:val="24"/>
          <w:lang w:val="ro-MD"/>
        </w:rPr>
        <w:t xml:space="preserve"> de investigare </w:t>
      </w:r>
      <w:r w:rsidR="00EB149F" w:rsidRPr="00C40ED3">
        <w:rPr>
          <w:rFonts w:cs="Times New Roman"/>
          <w:sz w:val="24"/>
          <w:szCs w:val="24"/>
          <w:lang w:val="ro-MD"/>
        </w:rPr>
        <w:t>și</w:t>
      </w:r>
      <w:r w:rsidR="000A2F82" w:rsidRPr="00C40ED3">
        <w:rPr>
          <w:rFonts w:cs="Times New Roman"/>
          <w:sz w:val="24"/>
          <w:szCs w:val="24"/>
          <w:lang w:val="ro-MD"/>
        </w:rPr>
        <w:t xml:space="preserve"> de</w:t>
      </w:r>
      <w:r w:rsidR="00EB149F" w:rsidRPr="00C40ED3">
        <w:rPr>
          <w:rFonts w:cs="Times New Roman"/>
          <w:sz w:val="24"/>
          <w:szCs w:val="24"/>
          <w:lang w:val="ro-MD"/>
        </w:rPr>
        <w:t xml:space="preserve"> control</w:t>
      </w:r>
      <w:r w:rsidRPr="00C40ED3">
        <w:rPr>
          <w:rFonts w:cs="Times New Roman"/>
          <w:sz w:val="24"/>
          <w:szCs w:val="24"/>
          <w:lang w:val="ro-MD"/>
        </w:rPr>
        <w:t xml:space="preserve"> enumerate la </w:t>
      </w:r>
      <w:r w:rsidR="00B309EB" w:rsidRPr="00C40ED3">
        <w:rPr>
          <w:rFonts w:cs="Times New Roman"/>
          <w:sz w:val="24"/>
          <w:szCs w:val="24"/>
          <w:lang w:val="ro-MD"/>
        </w:rPr>
        <w:t>art.</w:t>
      </w:r>
      <w:r w:rsidRPr="00C40ED3">
        <w:rPr>
          <w:rFonts w:cs="Times New Roman"/>
          <w:sz w:val="24"/>
          <w:szCs w:val="24"/>
          <w:lang w:val="ro-MD"/>
        </w:rPr>
        <w:t xml:space="preserve"> </w:t>
      </w:r>
      <w:r w:rsidR="0005511E" w:rsidRPr="00C40ED3">
        <w:rPr>
          <w:rFonts w:cs="Times New Roman"/>
          <w:sz w:val="24"/>
          <w:szCs w:val="24"/>
          <w:lang w:val="ro-MD"/>
        </w:rPr>
        <w:t>86</w:t>
      </w:r>
      <w:r w:rsidRPr="00C40ED3">
        <w:rPr>
          <w:rFonts w:cs="Times New Roman"/>
          <w:sz w:val="24"/>
          <w:szCs w:val="24"/>
          <w:lang w:val="ro-MD"/>
        </w:rPr>
        <w:t xml:space="preserve">, </w:t>
      </w:r>
      <w:r w:rsidR="00F45F65" w:rsidRPr="00C40ED3">
        <w:rPr>
          <w:rFonts w:cs="Times New Roman"/>
          <w:sz w:val="24"/>
          <w:szCs w:val="24"/>
          <w:lang w:val="ro-MD"/>
        </w:rPr>
        <w:t>autoritățile competente</w:t>
      </w:r>
      <w:r w:rsidR="00C2561F" w:rsidRPr="00C40ED3">
        <w:rPr>
          <w:rFonts w:cs="Times New Roman"/>
          <w:sz w:val="24"/>
          <w:szCs w:val="24"/>
          <w:lang w:val="ro-MD"/>
        </w:rPr>
        <w:t xml:space="preserve"> în funcție de aria de competență conform art.85,</w:t>
      </w:r>
      <w:r w:rsidR="00F45F65" w:rsidRPr="00C40ED3">
        <w:rPr>
          <w:rFonts w:cs="Times New Roman"/>
          <w:sz w:val="24"/>
          <w:szCs w:val="24"/>
          <w:lang w:val="ro-MD"/>
        </w:rPr>
        <w:t xml:space="preserve"> </w:t>
      </w:r>
      <w:r w:rsidR="000002FE" w:rsidRPr="00C40ED3">
        <w:rPr>
          <w:rFonts w:cs="Times New Roman"/>
          <w:sz w:val="24"/>
          <w:szCs w:val="24"/>
          <w:lang w:val="ro-MD"/>
        </w:rPr>
        <w:t xml:space="preserve">au dreptul să aplice sancțiuni </w:t>
      </w:r>
      <w:r w:rsidRPr="00C40ED3">
        <w:rPr>
          <w:rFonts w:cs="Times New Roman"/>
          <w:sz w:val="24"/>
          <w:szCs w:val="24"/>
          <w:lang w:val="ro-MD"/>
        </w:rPr>
        <w:t>și măsuri în ceea ce privește următoarele încălcări</w:t>
      </w:r>
      <w:r w:rsidR="00526C99" w:rsidRPr="00C40ED3">
        <w:rPr>
          <w:rFonts w:cs="Times New Roman"/>
          <w:sz w:val="24"/>
          <w:szCs w:val="24"/>
          <w:lang w:val="ro-MD"/>
        </w:rPr>
        <w:t xml:space="preserve"> ale</w:t>
      </w:r>
      <w:r w:rsidRPr="00C40ED3">
        <w:rPr>
          <w:rFonts w:cs="Times New Roman"/>
          <w:sz w:val="24"/>
          <w:szCs w:val="24"/>
          <w:lang w:val="ro-MD"/>
        </w:rPr>
        <w:t>:</w:t>
      </w:r>
    </w:p>
    <w:p w14:paraId="6EF114FE" w14:textId="3E8DAA96" w:rsidR="00580037" w:rsidRPr="00C40ED3" w:rsidRDefault="00580037" w:rsidP="00495187">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articolelor 4-14;</w:t>
      </w:r>
    </w:p>
    <w:p w14:paraId="31BF57B3" w14:textId="5BD621DE" w:rsidR="00580037" w:rsidRPr="00C40ED3" w:rsidRDefault="00580037" w:rsidP="00495187">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articolelor 16, 17, 19, 22, 23, 25, ale articolelor 27-41 și ale articolelor </w:t>
      </w:r>
      <w:r w:rsidR="0005511E" w:rsidRPr="00C40ED3">
        <w:rPr>
          <w:rFonts w:cs="Times New Roman"/>
          <w:sz w:val="24"/>
          <w:szCs w:val="24"/>
          <w:lang w:val="ro-MD"/>
        </w:rPr>
        <w:t>43</w:t>
      </w:r>
      <w:r w:rsidRPr="00C40ED3">
        <w:rPr>
          <w:rFonts w:cs="Times New Roman"/>
          <w:sz w:val="24"/>
          <w:szCs w:val="24"/>
          <w:lang w:val="ro-MD"/>
        </w:rPr>
        <w:t xml:space="preserve"> și </w:t>
      </w:r>
      <w:r w:rsidR="0005511E" w:rsidRPr="00C40ED3">
        <w:rPr>
          <w:rFonts w:cs="Times New Roman"/>
          <w:sz w:val="24"/>
          <w:szCs w:val="24"/>
          <w:lang w:val="ro-MD"/>
        </w:rPr>
        <w:t>44</w:t>
      </w:r>
      <w:r w:rsidRPr="00C40ED3">
        <w:rPr>
          <w:rFonts w:cs="Times New Roman"/>
          <w:sz w:val="24"/>
          <w:szCs w:val="24"/>
          <w:lang w:val="ro-MD"/>
        </w:rPr>
        <w:t>;</w:t>
      </w:r>
    </w:p>
    <w:p w14:paraId="14943895" w14:textId="40DE38A3" w:rsidR="00580037" w:rsidRPr="00C40ED3" w:rsidRDefault="00580037" w:rsidP="00495187">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articolelor </w:t>
      </w:r>
      <w:r w:rsidR="0005511E" w:rsidRPr="00C40ED3">
        <w:rPr>
          <w:rFonts w:cs="Times New Roman"/>
          <w:sz w:val="24"/>
          <w:szCs w:val="24"/>
          <w:lang w:val="ro-MD"/>
        </w:rPr>
        <w:t>45-48</w:t>
      </w:r>
      <w:r w:rsidRPr="00C40ED3">
        <w:rPr>
          <w:rFonts w:cs="Times New Roman"/>
          <w:sz w:val="24"/>
          <w:szCs w:val="24"/>
          <w:lang w:val="ro-MD"/>
        </w:rPr>
        <w:t xml:space="preserve"> și ale articolelor </w:t>
      </w:r>
      <w:r w:rsidR="0005511E" w:rsidRPr="00C40ED3">
        <w:rPr>
          <w:rFonts w:cs="Times New Roman"/>
          <w:sz w:val="24"/>
          <w:szCs w:val="24"/>
          <w:lang w:val="ro-MD"/>
        </w:rPr>
        <w:t>50</w:t>
      </w:r>
      <w:r w:rsidR="004B02A7" w:rsidRPr="00C40ED3">
        <w:rPr>
          <w:rFonts w:cs="Times New Roman"/>
          <w:sz w:val="24"/>
          <w:szCs w:val="24"/>
          <w:lang w:val="ro-MD"/>
        </w:rPr>
        <w:t xml:space="preserve"> </w:t>
      </w:r>
      <w:r w:rsidRPr="00C40ED3">
        <w:rPr>
          <w:rFonts w:cs="Times New Roman"/>
          <w:sz w:val="24"/>
          <w:szCs w:val="24"/>
          <w:lang w:val="ro-MD"/>
        </w:rPr>
        <w:t xml:space="preserve">, </w:t>
      </w:r>
      <w:r w:rsidR="0005511E" w:rsidRPr="00C40ED3">
        <w:rPr>
          <w:rFonts w:cs="Times New Roman"/>
          <w:sz w:val="24"/>
          <w:szCs w:val="24"/>
          <w:lang w:val="ro-MD"/>
        </w:rPr>
        <w:t>51</w:t>
      </w:r>
      <w:r w:rsidRPr="00C40ED3">
        <w:rPr>
          <w:rFonts w:cs="Times New Roman"/>
          <w:sz w:val="24"/>
          <w:szCs w:val="24"/>
          <w:lang w:val="ro-MD"/>
        </w:rPr>
        <w:t xml:space="preserve"> și </w:t>
      </w:r>
      <w:r w:rsidR="0005511E" w:rsidRPr="00C40ED3">
        <w:rPr>
          <w:rFonts w:cs="Times New Roman"/>
          <w:sz w:val="24"/>
          <w:szCs w:val="24"/>
          <w:lang w:val="ro-MD"/>
        </w:rPr>
        <w:t>52</w:t>
      </w:r>
      <w:r w:rsidRPr="00C40ED3">
        <w:rPr>
          <w:rFonts w:cs="Times New Roman"/>
          <w:sz w:val="24"/>
          <w:szCs w:val="24"/>
          <w:lang w:val="ro-MD"/>
        </w:rPr>
        <w:t>;</w:t>
      </w:r>
    </w:p>
    <w:p w14:paraId="154B7BB5" w14:textId="282F89C7" w:rsidR="00580037" w:rsidRPr="00C40ED3" w:rsidRDefault="00580037" w:rsidP="00495187">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articolelor </w:t>
      </w:r>
      <w:r w:rsidR="0005511E" w:rsidRPr="00C40ED3">
        <w:rPr>
          <w:rFonts w:cs="Times New Roman"/>
          <w:sz w:val="24"/>
          <w:szCs w:val="24"/>
          <w:lang w:val="ro-MD"/>
        </w:rPr>
        <w:t>53</w:t>
      </w:r>
      <w:r w:rsidRPr="00C40ED3">
        <w:rPr>
          <w:rFonts w:cs="Times New Roman"/>
          <w:sz w:val="24"/>
          <w:szCs w:val="24"/>
          <w:lang w:val="ro-MD"/>
        </w:rPr>
        <w:t xml:space="preserve">, </w:t>
      </w:r>
      <w:r w:rsidR="0005511E" w:rsidRPr="00C40ED3">
        <w:rPr>
          <w:rFonts w:cs="Times New Roman"/>
          <w:sz w:val="24"/>
          <w:szCs w:val="24"/>
          <w:lang w:val="ro-MD"/>
        </w:rPr>
        <w:t>54</w:t>
      </w:r>
      <w:r w:rsidRPr="00C40ED3">
        <w:rPr>
          <w:rFonts w:cs="Times New Roman"/>
          <w:sz w:val="24"/>
          <w:szCs w:val="24"/>
          <w:lang w:val="ro-MD"/>
        </w:rPr>
        <w:t xml:space="preserve">, </w:t>
      </w:r>
      <w:r w:rsidR="0005511E" w:rsidRPr="00C40ED3">
        <w:rPr>
          <w:rFonts w:cs="Times New Roman"/>
          <w:sz w:val="24"/>
          <w:szCs w:val="24"/>
          <w:lang w:val="ro-MD"/>
        </w:rPr>
        <w:t>58</w:t>
      </w:r>
      <w:r w:rsidRPr="00C40ED3">
        <w:rPr>
          <w:rFonts w:cs="Times New Roman"/>
          <w:sz w:val="24"/>
          <w:szCs w:val="24"/>
          <w:lang w:val="ro-MD"/>
        </w:rPr>
        <w:t xml:space="preserve"> și ale articolelor </w:t>
      </w:r>
      <w:r w:rsidR="0005511E" w:rsidRPr="00C40ED3">
        <w:rPr>
          <w:rFonts w:cs="Times New Roman"/>
          <w:sz w:val="24"/>
          <w:szCs w:val="24"/>
          <w:lang w:val="ro-MD"/>
        </w:rPr>
        <w:t>59-76</w:t>
      </w:r>
      <w:r w:rsidRPr="00C40ED3">
        <w:rPr>
          <w:rFonts w:cs="Times New Roman"/>
          <w:sz w:val="24"/>
          <w:szCs w:val="24"/>
          <w:lang w:val="ro-MD"/>
        </w:rPr>
        <w:t>;</w:t>
      </w:r>
    </w:p>
    <w:p w14:paraId="0BD57E7D" w14:textId="42C5527D" w:rsidR="00580037" w:rsidRPr="00C40ED3" w:rsidRDefault="00580037" w:rsidP="00495187">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articolelor </w:t>
      </w:r>
      <w:r w:rsidR="00031662" w:rsidRPr="00C40ED3">
        <w:rPr>
          <w:rFonts w:cs="Times New Roman"/>
          <w:sz w:val="24"/>
          <w:szCs w:val="24"/>
          <w:lang w:val="ro-MD"/>
        </w:rPr>
        <w:t>80-84</w:t>
      </w:r>
      <w:r w:rsidRPr="00C40ED3">
        <w:rPr>
          <w:rFonts w:cs="Times New Roman"/>
          <w:sz w:val="24"/>
          <w:szCs w:val="24"/>
          <w:lang w:val="ro-MD"/>
        </w:rPr>
        <w:t>;</w:t>
      </w:r>
    </w:p>
    <w:p w14:paraId="18622993" w14:textId="3F48CB81" w:rsidR="00580037" w:rsidRPr="00C40ED3" w:rsidRDefault="00580037" w:rsidP="0013003B">
      <w:pPr>
        <w:pStyle w:val="Listparagraf"/>
        <w:numPr>
          <w:ilvl w:val="2"/>
          <w:numId w:val="219"/>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necooperarea în cadrul unei investigații</w:t>
      </w:r>
      <w:r w:rsidR="00C420FA" w:rsidRPr="00C40ED3">
        <w:rPr>
          <w:rFonts w:cs="Times New Roman"/>
          <w:sz w:val="24"/>
          <w:szCs w:val="24"/>
          <w:lang w:val="ro-MD"/>
        </w:rPr>
        <w:t>, unui</w:t>
      </w:r>
      <w:r w:rsidR="004B02A7" w:rsidRPr="00C40ED3">
        <w:rPr>
          <w:rFonts w:cs="Times New Roman"/>
          <w:sz w:val="24"/>
          <w:szCs w:val="24"/>
          <w:lang w:val="ro-MD"/>
        </w:rPr>
        <w:t xml:space="preserve"> control</w:t>
      </w:r>
      <w:r w:rsidR="00C420FA" w:rsidRPr="00C40ED3">
        <w:rPr>
          <w:rFonts w:cs="Times New Roman"/>
          <w:sz w:val="24"/>
          <w:szCs w:val="24"/>
          <w:lang w:val="ro-MD"/>
        </w:rPr>
        <w:t>,</w:t>
      </w:r>
      <w:r w:rsidRPr="00C40ED3">
        <w:rPr>
          <w:rFonts w:cs="Times New Roman"/>
          <w:sz w:val="24"/>
          <w:szCs w:val="24"/>
          <w:lang w:val="ro-MD"/>
        </w:rPr>
        <w:t xml:space="preserve"> unei inspecții sau al unei solicitări menționate la </w:t>
      </w:r>
      <w:r w:rsidR="00E74957" w:rsidRPr="00C40ED3">
        <w:rPr>
          <w:rFonts w:cs="Times New Roman"/>
          <w:sz w:val="24"/>
          <w:szCs w:val="24"/>
          <w:lang w:val="ro-MD"/>
        </w:rPr>
        <w:t xml:space="preserve">art. </w:t>
      </w:r>
      <w:r w:rsidR="00031662" w:rsidRPr="00C40ED3">
        <w:rPr>
          <w:rFonts w:cs="Times New Roman"/>
          <w:sz w:val="24"/>
          <w:szCs w:val="24"/>
          <w:lang w:val="ro-MD"/>
        </w:rPr>
        <w:t>86</w:t>
      </w:r>
      <w:r w:rsidRPr="00C40ED3">
        <w:rPr>
          <w:rFonts w:cs="Times New Roman"/>
          <w:sz w:val="24"/>
          <w:szCs w:val="24"/>
          <w:lang w:val="ro-MD"/>
        </w:rPr>
        <w:t xml:space="preserve"> </w:t>
      </w:r>
      <w:r w:rsidR="000104C7" w:rsidRPr="00C40ED3">
        <w:rPr>
          <w:rFonts w:cs="Times New Roman"/>
          <w:sz w:val="24"/>
          <w:szCs w:val="24"/>
          <w:lang w:val="ro-MD"/>
        </w:rPr>
        <w:t>alin.</w:t>
      </w:r>
      <w:r w:rsidRPr="00C40ED3">
        <w:rPr>
          <w:rFonts w:cs="Times New Roman"/>
          <w:sz w:val="24"/>
          <w:szCs w:val="24"/>
          <w:lang w:val="ro-MD"/>
        </w:rPr>
        <w:t xml:space="preserve"> (</w:t>
      </w:r>
      <w:r w:rsidR="005A411B" w:rsidRPr="00C40ED3">
        <w:rPr>
          <w:rFonts w:cs="Times New Roman"/>
          <w:sz w:val="24"/>
          <w:szCs w:val="24"/>
          <w:lang w:val="ro-MD"/>
        </w:rPr>
        <w:t>4</w:t>
      </w:r>
      <w:r w:rsidRPr="00C40ED3">
        <w:rPr>
          <w:rFonts w:cs="Times New Roman"/>
          <w:sz w:val="24"/>
          <w:szCs w:val="24"/>
          <w:lang w:val="ro-MD"/>
        </w:rPr>
        <w:t>).</w:t>
      </w:r>
    </w:p>
    <w:p w14:paraId="54D0349D" w14:textId="1D0D1FF1" w:rsidR="00E22D4A" w:rsidRPr="00C40ED3" w:rsidRDefault="00D97283" w:rsidP="0013003B">
      <w:pPr>
        <w:pStyle w:val="Listparagraf"/>
        <w:numPr>
          <w:ilvl w:val="1"/>
          <w:numId w:val="9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w:t>
      </w:r>
      <w:r w:rsidR="00E22D4A" w:rsidRPr="00C40ED3">
        <w:rPr>
          <w:rFonts w:cs="Times New Roman"/>
          <w:sz w:val="24"/>
          <w:szCs w:val="24"/>
          <w:lang w:val="ro-MD"/>
        </w:rPr>
        <w:t>utoritățile competente</w:t>
      </w:r>
      <w:r w:rsidR="00C2561F" w:rsidRPr="00C40ED3">
        <w:rPr>
          <w:rFonts w:cs="Times New Roman"/>
          <w:sz w:val="24"/>
          <w:szCs w:val="24"/>
          <w:lang w:val="ro-MD"/>
        </w:rPr>
        <w:t>, în funcție de aria de competenț</w:t>
      </w:r>
      <w:r w:rsidR="00EC2500" w:rsidRPr="00C40ED3">
        <w:rPr>
          <w:rFonts w:cs="Times New Roman"/>
          <w:sz w:val="24"/>
          <w:szCs w:val="24"/>
          <w:lang w:val="ro-MD"/>
        </w:rPr>
        <w:t xml:space="preserve">e stabilită de </w:t>
      </w:r>
      <w:r w:rsidR="00C2561F" w:rsidRPr="00C40ED3">
        <w:rPr>
          <w:rFonts w:cs="Times New Roman"/>
          <w:sz w:val="24"/>
          <w:szCs w:val="24"/>
          <w:lang w:val="ro-MD"/>
        </w:rPr>
        <w:t>art.85,</w:t>
      </w:r>
      <w:r w:rsidR="00E22D4A" w:rsidRPr="00C40ED3">
        <w:rPr>
          <w:rFonts w:cs="Times New Roman"/>
          <w:sz w:val="24"/>
          <w:szCs w:val="24"/>
          <w:lang w:val="ro-MD"/>
        </w:rPr>
        <w:t xml:space="preserve"> au </w:t>
      </w:r>
      <w:r w:rsidRPr="00C40ED3">
        <w:rPr>
          <w:rFonts w:cs="Times New Roman"/>
          <w:sz w:val="24"/>
          <w:szCs w:val="24"/>
          <w:lang w:val="ro-MD"/>
        </w:rPr>
        <w:t>dreptul să dispună</w:t>
      </w:r>
      <w:r w:rsidR="00E22D4A" w:rsidRPr="00C40ED3">
        <w:rPr>
          <w:rFonts w:cs="Times New Roman"/>
          <w:sz w:val="24"/>
          <w:szCs w:val="24"/>
          <w:lang w:val="ro-MD"/>
        </w:rPr>
        <w:t xml:space="preserve"> următoarele sancțiuni și măsuri în ceea ce privește cazurile de încălcare enumerate la </w:t>
      </w:r>
      <w:r w:rsidR="000104C7" w:rsidRPr="00C40ED3">
        <w:rPr>
          <w:rFonts w:cs="Times New Roman"/>
          <w:sz w:val="24"/>
          <w:szCs w:val="24"/>
          <w:lang w:val="ro-MD"/>
        </w:rPr>
        <w:t>alin.</w:t>
      </w:r>
      <w:r w:rsidR="00E22D4A" w:rsidRPr="00C40ED3">
        <w:rPr>
          <w:rFonts w:cs="Times New Roman"/>
          <w:sz w:val="24"/>
          <w:szCs w:val="24"/>
          <w:lang w:val="ro-MD"/>
        </w:rPr>
        <w:t xml:space="preserve"> (1) </w:t>
      </w:r>
      <w:r w:rsidR="00252239" w:rsidRPr="00C40ED3">
        <w:rPr>
          <w:rFonts w:cs="Times New Roman"/>
          <w:sz w:val="24"/>
          <w:szCs w:val="24"/>
          <w:lang w:val="ro-MD"/>
        </w:rPr>
        <w:t xml:space="preserve">lit. </w:t>
      </w:r>
      <w:r w:rsidR="00E22D4A" w:rsidRPr="00C40ED3">
        <w:rPr>
          <w:rFonts w:cs="Times New Roman"/>
          <w:sz w:val="24"/>
          <w:szCs w:val="24"/>
          <w:lang w:val="ro-MD"/>
        </w:rPr>
        <w:t>a)-d):</w:t>
      </w:r>
    </w:p>
    <w:p w14:paraId="527F4D6A" w14:textId="6B3F4D49" w:rsidR="00580037" w:rsidRPr="00C40ED3" w:rsidRDefault="00252239" w:rsidP="00495187">
      <w:pPr>
        <w:pStyle w:val="Listparagraf"/>
        <w:numPr>
          <w:ilvl w:val="2"/>
          <w:numId w:val="2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avertisment </w:t>
      </w:r>
      <w:r w:rsidR="00580037" w:rsidRPr="00C40ED3">
        <w:rPr>
          <w:rFonts w:cs="Times New Roman"/>
          <w:sz w:val="24"/>
          <w:szCs w:val="24"/>
          <w:lang w:val="ro-MD"/>
        </w:rPr>
        <w:t>public în care se indică persoana fizică sau juridică responsabilă și natura încălcării;</w:t>
      </w:r>
    </w:p>
    <w:p w14:paraId="78C9C84D" w14:textId="1B8F2689" w:rsidR="00580037" w:rsidRPr="00C40ED3" w:rsidRDefault="002530F0" w:rsidP="00495187">
      <w:pPr>
        <w:pStyle w:val="Listparagraf"/>
        <w:numPr>
          <w:ilvl w:val="2"/>
          <w:numId w:val="2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avertisment scris</w:t>
      </w:r>
      <w:r w:rsidR="00580037" w:rsidRPr="00C40ED3">
        <w:rPr>
          <w:rFonts w:cs="Times New Roman"/>
          <w:sz w:val="24"/>
          <w:szCs w:val="24"/>
          <w:lang w:val="ro-MD"/>
        </w:rPr>
        <w:t xml:space="preserve"> prin care i se cere persoanei fizice sau juridice responsabile să înceteze </w:t>
      </w:r>
      <w:r w:rsidR="00B309EB" w:rsidRPr="00C40ED3">
        <w:rPr>
          <w:rFonts w:cs="Times New Roman"/>
          <w:sz w:val="24"/>
          <w:szCs w:val="24"/>
          <w:lang w:val="ro-MD"/>
        </w:rPr>
        <w:t>conduita</w:t>
      </w:r>
      <w:r w:rsidR="00580037" w:rsidRPr="00C40ED3">
        <w:rPr>
          <w:rFonts w:cs="Times New Roman"/>
          <w:sz w:val="24"/>
          <w:szCs w:val="24"/>
          <w:lang w:val="ro-MD"/>
        </w:rPr>
        <w:t xml:space="preserve"> care constituie o încălcare și să se abțină de la repetarea </w:t>
      </w:r>
      <w:r w:rsidR="00B309EB" w:rsidRPr="00C40ED3">
        <w:rPr>
          <w:rFonts w:cs="Times New Roman"/>
          <w:sz w:val="24"/>
          <w:szCs w:val="24"/>
          <w:lang w:val="ro-MD"/>
        </w:rPr>
        <w:t>conduitei</w:t>
      </w:r>
      <w:r w:rsidR="00580037" w:rsidRPr="00C40ED3">
        <w:rPr>
          <w:rFonts w:cs="Times New Roman"/>
          <w:sz w:val="24"/>
          <w:szCs w:val="24"/>
          <w:lang w:val="ro-MD"/>
        </w:rPr>
        <w:t xml:space="preserve"> respectiv;</w:t>
      </w:r>
    </w:p>
    <w:p w14:paraId="70162848" w14:textId="5DC62245" w:rsidR="00580037" w:rsidRPr="00C40ED3" w:rsidRDefault="00580037" w:rsidP="00495187">
      <w:pPr>
        <w:pStyle w:val="Listparagraf"/>
        <w:numPr>
          <w:ilvl w:val="2"/>
          <w:numId w:val="2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amenzi maxime egale cu dublul cuantumului profiturilor obținute sau al pierderilor evitate ca urmare a încălcării</w:t>
      </w:r>
      <w:r w:rsidR="00C2561F" w:rsidRPr="00C40ED3">
        <w:rPr>
          <w:rFonts w:cs="Times New Roman"/>
          <w:sz w:val="24"/>
          <w:szCs w:val="24"/>
          <w:lang w:val="ro-MD"/>
        </w:rPr>
        <w:t xml:space="preserve"> comise</w:t>
      </w:r>
      <w:r w:rsidRPr="00C40ED3">
        <w:rPr>
          <w:rFonts w:cs="Times New Roman"/>
          <w:sz w:val="24"/>
          <w:szCs w:val="24"/>
          <w:lang w:val="ro-MD"/>
        </w:rPr>
        <w:t xml:space="preserve">, în cazul în care acestea pot fi determinate, chiar dacă această valoare depășește cuantumurile maxime menționate </w:t>
      </w:r>
      <w:r w:rsidR="00D97283" w:rsidRPr="00C40ED3">
        <w:rPr>
          <w:rFonts w:cs="Times New Roman"/>
          <w:sz w:val="24"/>
          <w:szCs w:val="24"/>
          <w:lang w:val="ro-MD"/>
        </w:rPr>
        <w:t xml:space="preserve">la </w:t>
      </w:r>
      <w:r w:rsidR="000104C7" w:rsidRPr="00C40ED3">
        <w:rPr>
          <w:rFonts w:cs="Times New Roman"/>
          <w:sz w:val="24"/>
          <w:szCs w:val="24"/>
          <w:lang w:val="ro-MD"/>
        </w:rPr>
        <w:t>lit.</w:t>
      </w:r>
      <w:r w:rsidRPr="00C40ED3">
        <w:rPr>
          <w:rFonts w:cs="Times New Roman"/>
          <w:sz w:val="24"/>
          <w:szCs w:val="24"/>
          <w:lang w:val="ro-MD"/>
        </w:rPr>
        <w:t xml:space="preserve"> d) de la prezentul alineat, în ceea ce privește persoanele fizice, sau la </w:t>
      </w:r>
      <w:r w:rsidR="000104C7" w:rsidRPr="00C40ED3">
        <w:rPr>
          <w:rFonts w:cs="Times New Roman"/>
          <w:sz w:val="24"/>
          <w:szCs w:val="24"/>
          <w:lang w:val="ro-MD"/>
        </w:rPr>
        <w:t>alin.</w:t>
      </w:r>
      <w:r w:rsidRPr="00C40ED3">
        <w:rPr>
          <w:rFonts w:cs="Times New Roman"/>
          <w:sz w:val="24"/>
          <w:szCs w:val="24"/>
          <w:lang w:val="ro-MD"/>
        </w:rPr>
        <w:t xml:space="preserve"> (3) în ceea ce privește persoanele juridice;</w:t>
      </w:r>
    </w:p>
    <w:p w14:paraId="1D144B2B" w14:textId="35B6F026" w:rsidR="00580037" w:rsidRPr="00C40ED3" w:rsidRDefault="00580037" w:rsidP="00495187">
      <w:pPr>
        <w:pStyle w:val="Listparagraf"/>
        <w:numPr>
          <w:ilvl w:val="2"/>
          <w:numId w:val="220"/>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cazul unei persoane fizice, </w:t>
      </w:r>
      <w:r w:rsidRPr="00C40ED3">
        <w:rPr>
          <w:rFonts w:cs="Times New Roman"/>
          <w:sz w:val="24"/>
          <w:lang w:val="ro-MD"/>
        </w:rPr>
        <w:t xml:space="preserve">amenzi maxime </w:t>
      </w:r>
      <w:r w:rsidR="005E2CE6" w:rsidRPr="00C40ED3">
        <w:rPr>
          <w:rFonts w:cs="Times New Roman"/>
          <w:sz w:val="24"/>
          <w:szCs w:val="24"/>
          <w:lang w:val="ro-MD"/>
        </w:rPr>
        <w:t>de</w:t>
      </w:r>
      <w:r w:rsidR="00CF5B3C" w:rsidRPr="00C40ED3">
        <w:rPr>
          <w:rFonts w:cs="Times New Roman"/>
          <w:sz w:val="24"/>
          <w:szCs w:val="24"/>
          <w:lang w:val="ro-MD"/>
        </w:rPr>
        <w:t xml:space="preserve"> </w:t>
      </w:r>
      <w:r w:rsidRPr="00C40ED3">
        <w:rPr>
          <w:rFonts w:cs="Times New Roman"/>
          <w:sz w:val="24"/>
          <w:szCs w:val="24"/>
          <w:lang w:val="ro-MD"/>
        </w:rPr>
        <w:t>700 000 EUR</w:t>
      </w:r>
      <w:r w:rsidR="00526C99" w:rsidRPr="00C40ED3">
        <w:rPr>
          <w:rFonts w:cs="Times New Roman"/>
          <w:sz w:val="24"/>
          <w:szCs w:val="24"/>
          <w:lang w:val="ro-MD"/>
        </w:rPr>
        <w:t xml:space="preserve"> </w:t>
      </w:r>
      <w:r w:rsidR="00D107C4" w:rsidRPr="00C40ED3">
        <w:rPr>
          <w:rFonts w:cs="Times New Roman"/>
          <w:sz w:val="24"/>
          <w:szCs w:val="24"/>
          <w:lang w:val="ro-MD"/>
        </w:rPr>
        <w:t>(echivalentul în lei, calculat cu aplicarea cursului oficial al leului moldovenesc stabilit de Banca Naţională</w:t>
      </w:r>
      <w:r w:rsidR="0063762D" w:rsidRPr="00C40ED3">
        <w:rPr>
          <w:rFonts w:cs="Times New Roman"/>
          <w:sz w:val="24"/>
          <w:szCs w:val="24"/>
          <w:lang w:val="ro-MD"/>
        </w:rPr>
        <w:t xml:space="preserve"> la data aplicării</w:t>
      </w:r>
      <w:r w:rsidR="00D107C4" w:rsidRPr="00C40ED3">
        <w:rPr>
          <w:rFonts w:cs="Times New Roman"/>
          <w:sz w:val="24"/>
          <w:szCs w:val="24"/>
          <w:lang w:val="ro-MD"/>
        </w:rPr>
        <w:t>)</w:t>
      </w:r>
      <w:r w:rsidRPr="00C40ED3">
        <w:rPr>
          <w:rFonts w:cs="Times New Roman"/>
          <w:sz w:val="24"/>
          <w:szCs w:val="24"/>
          <w:lang w:val="ro-MD"/>
        </w:rPr>
        <w:t>.</w:t>
      </w:r>
    </w:p>
    <w:p w14:paraId="2E947196" w14:textId="42C2458E" w:rsidR="00E22D4A" w:rsidRPr="00C40ED3" w:rsidRDefault="00A73866" w:rsidP="00495187">
      <w:pPr>
        <w:pStyle w:val="Listparagraf"/>
        <w:numPr>
          <w:ilvl w:val="1"/>
          <w:numId w:val="9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w:t>
      </w:r>
      <w:r w:rsidR="00E22D4A" w:rsidRPr="00C40ED3">
        <w:rPr>
          <w:rFonts w:cs="Times New Roman"/>
          <w:sz w:val="24"/>
          <w:szCs w:val="24"/>
          <w:lang w:val="ro-MD"/>
        </w:rPr>
        <w:t>utoritățile competente</w:t>
      </w:r>
      <w:r w:rsidR="00EE5596" w:rsidRPr="00C40ED3">
        <w:rPr>
          <w:rFonts w:cs="Times New Roman"/>
          <w:sz w:val="24"/>
          <w:szCs w:val="24"/>
          <w:lang w:val="ro-MD"/>
        </w:rPr>
        <w:t>, în funcție de aria de competență conform art.85,</w:t>
      </w:r>
      <w:r w:rsidR="00E22D4A" w:rsidRPr="00C40ED3">
        <w:rPr>
          <w:rFonts w:cs="Times New Roman"/>
          <w:sz w:val="24"/>
          <w:szCs w:val="24"/>
          <w:lang w:val="ro-MD"/>
        </w:rPr>
        <w:t xml:space="preserve"> au </w:t>
      </w:r>
      <w:r w:rsidRPr="00C40ED3">
        <w:rPr>
          <w:rFonts w:cs="Times New Roman"/>
          <w:sz w:val="24"/>
          <w:szCs w:val="24"/>
          <w:lang w:val="ro-MD"/>
        </w:rPr>
        <w:t>dreptul să dispună</w:t>
      </w:r>
      <w:r w:rsidR="00E22D4A" w:rsidRPr="00C40ED3">
        <w:rPr>
          <w:rFonts w:cs="Times New Roman"/>
          <w:sz w:val="24"/>
          <w:szCs w:val="24"/>
          <w:lang w:val="ro-MD"/>
        </w:rPr>
        <w:t xml:space="preserve">, în cazul încălcărilor comise de </w:t>
      </w:r>
      <w:r w:rsidR="00251ED7" w:rsidRPr="00C40ED3">
        <w:rPr>
          <w:rFonts w:cs="Times New Roman"/>
          <w:sz w:val="24"/>
          <w:szCs w:val="24"/>
          <w:lang w:val="ro-MD"/>
        </w:rPr>
        <w:t xml:space="preserve">o </w:t>
      </w:r>
      <w:r w:rsidR="00E22D4A" w:rsidRPr="00C40ED3">
        <w:rPr>
          <w:rFonts w:cs="Times New Roman"/>
          <w:sz w:val="24"/>
          <w:szCs w:val="24"/>
          <w:lang w:val="ro-MD"/>
        </w:rPr>
        <w:t>persoan</w:t>
      </w:r>
      <w:r w:rsidR="00251ED7" w:rsidRPr="00C40ED3">
        <w:rPr>
          <w:rFonts w:cs="Times New Roman"/>
          <w:sz w:val="24"/>
          <w:szCs w:val="24"/>
          <w:lang w:val="ro-MD"/>
        </w:rPr>
        <w:t>ă</w:t>
      </w:r>
      <w:r w:rsidR="00E22D4A" w:rsidRPr="00C40ED3">
        <w:rPr>
          <w:rFonts w:cs="Times New Roman"/>
          <w:sz w:val="24"/>
          <w:szCs w:val="24"/>
          <w:lang w:val="ro-MD"/>
        </w:rPr>
        <w:t xml:space="preserve"> juridic</w:t>
      </w:r>
      <w:r w:rsidR="00251ED7" w:rsidRPr="00C40ED3">
        <w:rPr>
          <w:rFonts w:cs="Times New Roman"/>
          <w:sz w:val="24"/>
          <w:szCs w:val="24"/>
          <w:lang w:val="ro-MD"/>
        </w:rPr>
        <w:t>ă</w:t>
      </w:r>
      <w:r w:rsidR="00E22D4A" w:rsidRPr="00C40ED3">
        <w:rPr>
          <w:rFonts w:cs="Times New Roman"/>
          <w:sz w:val="24"/>
          <w:szCs w:val="24"/>
          <w:lang w:val="ro-MD"/>
        </w:rPr>
        <w:t>, amenzi maxime</w:t>
      </w:r>
      <w:r w:rsidR="00CF5B3C" w:rsidRPr="00C40ED3">
        <w:rPr>
          <w:rFonts w:cs="Times New Roman"/>
          <w:sz w:val="24"/>
          <w:szCs w:val="24"/>
          <w:lang w:val="ro-MD"/>
        </w:rPr>
        <w:t xml:space="preserve"> de</w:t>
      </w:r>
      <w:r w:rsidR="00E22D4A" w:rsidRPr="00C40ED3">
        <w:rPr>
          <w:rFonts w:cs="Times New Roman"/>
          <w:sz w:val="24"/>
          <w:szCs w:val="24"/>
          <w:lang w:val="ro-MD"/>
        </w:rPr>
        <w:t>:</w:t>
      </w:r>
    </w:p>
    <w:p w14:paraId="0FD64D7A" w14:textId="59BA1314" w:rsidR="00580037" w:rsidRPr="00C40ED3" w:rsidRDefault="00580037" w:rsidP="00495187">
      <w:pPr>
        <w:pStyle w:val="Listparagraf"/>
        <w:numPr>
          <w:ilvl w:val="2"/>
          <w:numId w:val="2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5 000 000 EUR</w:t>
      </w:r>
      <w:r w:rsidR="001A7DF8" w:rsidRPr="00C40ED3">
        <w:rPr>
          <w:rFonts w:cs="Times New Roman"/>
          <w:sz w:val="24"/>
          <w:szCs w:val="24"/>
          <w:lang w:val="ro-MD"/>
        </w:rPr>
        <w:t xml:space="preserve"> </w:t>
      </w:r>
      <w:r w:rsidR="00D107C4" w:rsidRPr="00C40ED3">
        <w:rPr>
          <w:rFonts w:cs="Times New Roman"/>
          <w:sz w:val="24"/>
          <w:szCs w:val="24"/>
          <w:lang w:val="ro-MD"/>
        </w:rPr>
        <w:t>(echivalentul în lei, calculat cu aplicarea cursului oficial al leului moldovenesc stabilit de Banca Naţională</w:t>
      </w:r>
      <w:r w:rsidR="0063762D" w:rsidRPr="00C40ED3">
        <w:rPr>
          <w:rFonts w:cs="Times New Roman"/>
          <w:sz w:val="24"/>
          <w:szCs w:val="24"/>
          <w:lang w:val="ro-MD"/>
        </w:rPr>
        <w:t xml:space="preserve"> la data aplicării</w:t>
      </w:r>
      <w:r w:rsidR="00D107C4" w:rsidRPr="00C40ED3">
        <w:rPr>
          <w:rFonts w:cs="Times New Roman"/>
          <w:sz w:val="24"/>
          <w:szCs w:val="24"/>
          <w:lang w:val="ro-MD"/>
        </w:rPr>
        <w:t>)</w:t>
      </w:r>
      <w:r w:rsidRPr="00C40ED3">
        <w:rPr>
          <w:rFonts w:cs="Times New Roman"/>
          <w:sz w:val="24"/>
          <w:szCs w:val="24"/>
          <w:lang w:val="ro-MD"/>
        </w:rPr>
        <w:t xml:space="preserve">, pentru încălcările menționate la </w:t>
      </w:r>
      <w:r w:rsidR="000104C7" w:rsidRPr="00C40ED3">
        <w:rPr>
          <w:rFonts w:cs="Times New Roman"/>
          <w:sz w:val="24"/>
          <w:szCs w:val="24"/>
          <w:lang w:val="ro-MD"/>
        </w:rPr>
        <w:t>alin.</w:t>
      </w:r>
      <w:r w:rsidRPr="00C40ED3">
        <w:rPr>
          <w:rFonts w:cs="Times New Roman"/>
          <w:sz w:val="24"/>
          <w:szCs w:val="24"/>
          <w:lang w:val="ro-MD"/>
        </w:rPr>
        <w:t xml:space="preserve"> (1) </w:t>
      </w:r>
      <w:r w:rsidR="00252239" w:rsidRPr="00C40ED3">
        <w:rPr>
          <w:rFonts w:cs="Times New Roman"/>
          <w:sz w:val="24"/>
          <w:szCs w:val="24"/>
          <w:lang w:val="ro-MD"/>
        </w:rPr>
        <w:t xml:space="preserve">lit. </w:t>
      </w:r>
      <w:r w:rsidRPr="00C40ED3">
        <w:rPr>
          <w:rFonts w:cs="Times New Roman"/>
          <w:sz w:val="24"/>
          <w:szCs w:val="24"/>
          <w:lang w:val="ro-MD"/>
        </w:rPr>
        <w:t>a)-(d);</w:t>
      </w:r>
    </w:p>
    <w:p w14:paraId="2B670DD3" w14:textId="4CFCFCE4" w:rsidR="00580037" w:rsidRPr="00C40ED3" w:rsidRDefault="00580037" w:rsidP="00495187">
      <w:pPr>
        <w:pStyle w:val="Listparagraf"/>
        <w:numPr>
          <w:ilvl w:val="2"/>
          <w:numId w:val="2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3 % din </w:t>
      </w:r>
      <w:r w:rsidR="00622562" w:rsidRPr="00C40ED3">
        <w:rPr>
          <w:rFonts w:cs="Times New Roman"/>
          <w:sz w:val="24"/>
          <w:szCs w:val="24"/>
          <w:lang w:val="ro-MD"/>
        </w:rPr>
        <w:t xml:space="preserve">valoarea totală netă a </w:t>
      </w:r>
      <w:r w:rsidRPr="00C40ED3">
        <w:rPr>
          <w:rFonts w:cs="Times New Roman"/>
          <w:sz w:val="24"/>
          <w:szCs w:val="24"/>
          <w:lang w:val="ro-MD"/>
        </w:rPr>
        <w:t>cifr</w:t>
      </w:r>
      <w:r w:rsidR="00622562" w:rsidRPr="00C40ED3">
        <w:rPr>
          <w:rFonts w:cs="Times New Roman"/>
          <w:sz w:val="24"/>
          <w:szCs w:val="24"/>
          <w:lang w:val="ro-MD"/>
        </w:rPr>
        <w:t>ei</w:t>
      </w:r>
      <w:r w:rsidRPr="00C40ED3">
        <w:rPr>
          <w:rFonts w:cs="Times New Roman"/>
          <w:sz w:val="24"/>
          <w:szCs w:val="24"/>
          <w:lang w:val="ro-MD"/>
        </w:rPr>
        <w:t xml:space="preserve"> de afaceri anuală a persoanei juridice, conform ultimelor situații financiare disponibile aprobate de organul de conducere, pentru încălcările menționate la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a);</w:t>
      </w:r>
    </w:p>
    <w:p w14:paraId="2B8A1C97" w14:textId="207E8D86" w:rsidR="00580037" w:rsidRPr="00C40ED3" w:rsidRDefault="00580037" w:rsidP="00495187">
      <w:pPr>
        <w:pStyle w:val="Listparagraf"/>
        <w:numPr>
          <w:ilvl w:val="2"/>
          <w:numId w:val="2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5 % din </w:t>
      </w:r>
      <w:r w:rsidR="00622562" w:rsidRPr="00C40ED3">
        <w:rPr>
          <w:rFonts w:cs="Times New Roman"/>
          <w:sz w:val="24"/>
          <w:szCs w:val="24"/>
          <w:lang w:val="ro-MD"/>
        </w:rPr>
        <w:t xml:space="preserve">valoarea totală netă a </w:t>
      </w:r>
      <w:r w:rsidRPr="00C40ED3">
        <w:rPr>
          <w:rFonts w:cs="Times New Roman"/>
          <w:sz w:val="24"/>
          <w:szCs w:val="24"/>
          <w:lang w:val="ro-MD"/>
        </w:rPr>
        <w:t>cifr</w:t>
      </w:r>
      <w:r w:rsidR="00622562" w:rsidRPr="00C40ED3">
        <w:rPr>
          <w:rFonts w:cs="Times New Roman"/>
          <w:sz w:val="24"/>
          <w:szCs w:val="24"/>
          <w:lang w:val="ro-MD"/>
        </w:rPr>
        <w:t>ei</w:t>
      </w:r>
      <w:r w:rsidRPr="00C40ED3">
        <w:rPr>
          <w:rFonts w:cs="Times New Roman"/>
          <w:sz w:val="24"/>
          <w:szCs w:val="24"/>
          <w:lang w:val="ro-MD"/>
        </w:rPr>
        <w:t xml:space="preserve"> de afaceri anuală a persoanei juridice, conform ultimelor situații financiare disponibile aprobate de organul de conducere, pentru încălcările menționate la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(d);</w:t>
      </w:r>
    </w:p>
    <w:p w14:paraId="6C778486" w14:textId="10177E6D" w:rsidR="00580037" w:rsidRPr="00C40ED3" w:rsidRDefault="00580037" w:rsidP="00866B41">
      <w:pPr>
        <w:pStyle w:val="Listparagraf"/>
        <w:numPr>
          <w:ilvl w:val="2"/>
          <w:numId w:val="221"/>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12,5 % din </w:t>
      </w:r>
      <w:r w:rsidR="00622562" w:rsidRPr="00C40ED3">
        <w:rPr>
          <w:rFonts w:cs="Times New Roman"/>
          <w:sz w:val="24"/>
          <w:szCs w:val="24"/>
          <w:lang w:val="ro-MD"/>
        </w:rPr>
        <w:t xml:space="preserve">valoarea totală netă a </w:t>
      </w:r>
      <w:r w:rsidRPr="00C40ED3">
        <w:rPr>
          <w:rFonts w:cs="Times New Roman"/>
          <w:sz w:val="24"/>
          <w:szCs w:val="24"/>
          <w:lang w:val="ro-MD"/>
        </w:rPr>
        <w:t>cifr</w:t>
      </w:r>
      <w:r w:rsidR="00622562" w:rsidRPr="00C40ED3">
        <w:rPr>
          <w:rFonts w:cs="Times New Roman"/>
          <w:sz w:val="24"/>
          <w:szCs w:val="24"/>
          <w:lang w:val="ro-MD"/>
        </w:rPr>
        <w:t>ei</w:t>
      </w:r>
      <w:r w:rsidRPr="00C40ED3">
        <w:rPr>
          <w:rFonts w:cs="Times New Roman"/>
          <w:sz w:val="24"/>
          <w:szCs w:val="24"/>
          <w:lang w:val="ro-MD"/>
        </w:rPr>
        <w:t xml:space="preserve"> de afaceri anuală a persoanei juridice, conform ultimelor situații financiare disponibile aprobate de organul de conducere, pentru încălcările menționate la </w:t>
      </w:r>
      <w:r w:rsidR="000104C7" w:rsidRPr="00C40ED3">
        <w:rPr>
          <w:rFonts w:cs="Times New Roman"/>
          <w:sz w:val="24"/>
          <w:szCs w:val="24"/>
          <w:lang w:val="ro-MD"/>
        </w:rPr>
        <w:t>alin.</w:t>
      </w:r>
      <w:r w:rsidRPr="00C40ED3">
        <w:rPr>
          <w:rFonts w:cs="Times New Roman"/>
          <w:sz w:val="24"/>
          <w:szCs w:val="24"/>
          <w:lang w:val="ro-MD"/>
        </w:rPr>
        <w:t xml:space="preserve"> (1) </w:t>
      </w:r>
      <w:r w:rsidR="00252239" w:rsidRPr="00C40ED3">
        <w:rPr>
          <w:rFonts w:cs="Times New Roman"/>
          <w:sz w:val="24"/>
          <w:szCs w:val="24"/>
          <w:lang w:val="ro-MD"/>
        </w:rPr>
        <w:t xml:space="preserve">lit. </w:t>
      </w:r>
      <w:r w:rsidRPr="00C40ED3">
        <w:rPr>
          <w:rFonts w:cs="Times New Roman"/>
          <w:sz w:val="24"/>
          <w:szCs w:val="24"/>
          <w:lang w:val="ro-MD"/>
        </w:rPr>
        <w:t>b) și c).</w:t>
      </w:r>
    </w:p>
    <w:p w14:paraId="4024074F" w14:textId="15EF92C2" w:rsidR="00E22D4A" w:rsidRPr="00322685" w:rsidRDefault="00E22D4A" w:rsidP="00866B41">
      <w:pPr>
        <w:pStyle w:val="Listparagraf"/>
        <w:numPr>
          <w:ilvl w:val="1"/>
          <w:numId w:val="96"/>
        </w:numPr>
        <w:tabs>
          <w:tab w:val="left" w:pos="993"/>
          <w:tab w:val="left" w:pos="1843"/>
        </w:tabs>
        <w:spacing w:after="0"/>
        <w:ind w:left="0" w:firstLine="567"/>
        <w:jc w:val="both"/>
        <w:rPr>
          <w:rFonts w:cs="Times New Roman"/>
          <w:sz w:val="24"/>
          <w:szCs w:val="24"/>
          <w:lang w:val="ro-MD"/>
        </w:rPr>
      </w:pPr>
      <w:r w:rsidRPr="00322685">
        <w:rPr>
          <w:rFonts w:cs="Times New Roman"/>
          <w:sz w:val="24"/>
          <w:szCs w:val="24"/>
          <w:lang w:val="ro-MD"/>
        </w:rPr>
        <w:t>În cazul în care persoana juridică menționată la literele a)-d)</w:t>
      </w:r>
      <w:r w:rsidR="00F80FE3" w:rsidRPr="00322685">
        <w:rPr>
          <w:rFonts w:cs="Times New Roman"/>
          <w:sz w:val="24"/>
          <w:szCs w:val="24"/>
          <w:lang w:val="ro-MD"/>
        </w:rPr>
        <w:t>,</w:t>
      </w:r>
      <w:r w:rsidRPr="00322685">
        <w:rPr>
          <w:rFonts w:cs="Times New Roman"/>
          <w:sz w:val="24"/>
          <w:szCs w:val="24"/>
          <w:lang w:val="ro-MD"/>
        </w:rPr>
        <w:t xml:space="preserve"> este o întreprindere-mamă sau o filială a întreprinderii-mamă care are obligația de a întocmi situații financiare consolidate în conformitate cu </w:t>
      </w:r>
      <w:r w:rsidR="000F2F55" w:rsidRPr="00322685">
        <w:rPr>
          <w:rFonts w:cs="Times New Roman"/>
          <w:sz w:val="24"/>
          <w:szCs w:val="24"/>
          <w:lang w:val="ro-MD"/>
        </w:rPr>
        <w:t>Legea nr. 287/2017 contabilității și raportării financiare</w:t>
      </w:r>
      <w:r w:rsidR="004C3D70" w:rsidRPr="00322685">
        <w:rPr>
          <w:rFonts w:cs="Times New Roman"/>
          <w:sz w:val="24"/>
          <w:szCs w:val="24"/>
          <w:lang w:val="ro-MD"/>
        </w:rPr>
        <w:t xml:space="preserve"> (în continuare</w:t>
      </w:r>
      <w:r w:rsidR="009E1332" w:rsidRPr="00322685">
        <w:rPr>
          <w:rFonts w:cs="Times New Roman"/>
          <w:sz w:val="24"/>
          <w:szCs w:val="24"/>
          <w:lang w:val="ro-MD"/>
        </w:rPr>
        <w:t xml:space="preserve"> </w:t>
      </w:r>
      <w:r w:rsidR="004C3D70" w:rsidRPr="00322685">
        <w:rPr>
          <w:rFonts w:cs="Times New Roman"/>
          <w:sz w:val="24"/>
          <w:szCs w:val="24"/>
          <w:lang w:val="ro-MD"/>
        </w:rPr>
        <w:t>- Legea nr. 287/2017)</w:t>
      </w:r>
      <w:r w:rsidRPr="00322685">
        <w:rPr>
          <w:rFonts w:cs="Times New Roman"/>
          <w:sz w:val="24"/>
          <w:szCs w:val="24"/>
          <w:lang w:val="ro-MD"/>
        </w:rPr>
        <w:t>, cifra de afaceri anuală totală relevantă este cifra de afaceri anuală totală sau tipul de venit corespunzător, potrivit celei mai recente situații financiare consolidate disponibile aprobate de organul de conducere al întreprinderii-mamă de cel mai înalt rang.</w:t>
      </w:r>
    </w:p>
    <w:p w14:paraId="41393AA4" w14:textId="68BB71C3" w:rsidR="00E22D4A" w:rsidRPr="00C40ED3" w:rsidRDefault="00E22D4A" w:rsidP="00866B41">
      <w:pPr>
        <w:pStyle w:val="Listparagraf"/>
        <w:numPr>
          <w:ilvl w:val="1"/>
          <w:numId w:val="9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plus față de sancțiunile</w:t>
      </w:r>
      <w:r w:rsidR="004806B5" w:rsidRPr="00C40ED3">
        <w:rPr>
          <w:rFonts w:cs="Times New Roman"/>
          <w:sz w:val="24"/>
          <w:szCs w:val="24"/>
          <w:lang w:val="ro-MD"/>
        </w:rPr>
        <w:t>,</w:t>
      </w:r>
      <w:r w:rsidRPr="00C40ED3">
        <w:rPr>
          <w:rFonts w:cs="Times New Roman"/>
          <w:sz w:val="24"/>
          <w:szCs w:val="24"/>
          <w:lang w:val="ro-MD"/>
        </w:rPr>
        <w:t xml:space="preserve"> măsuri</w:t>
      </w:r>
      <w:r w:rsidR="00F80FE3" w:rsidRPr="00C40ED3">
        <w:rPr>
          <w:rFonts w:cs="Times New Roman"/>
          <w:sz w:val="24"/>
          <w:szCs w:val="24"/>
          <w:lang w:val="ro-MD"/>
        </w:rPr>
        <w:t>le</w:t>
      </w:r>
      <w:r w:rsidRPr="00C40ED3">
        <w:rPr>
          <w:rFonts w:cs="Times New Roman"/>
          <w:sz w:val="24"/>
          <w:szCs w:val="24"/>
          <w:lang w:val="ro-MD"/>
        </w:rPr>
        <w:t xml:space="preserve"> și amenzile menționate la </w:t>
      </w:r>
      <w:r w:rsidR="00252239" w:rsidRPr="00C40ED3">
        <w:rPr>
          <w:rFonts w:cs="Times New Roman"/>
          <w:sz w:val="24"/>
          <w:szCs w:val="24"/>
          <w:lang w:val="ro-MD"/>
        </w:rPr>
        <w:t xml:space="preserve">alin. </w:t>
      </w:r>
      <w:r w:rsidRPr="00C40ED3">
        <w:rPr>
          <w:rFonts w:cs="Times New Roman"/>
          <w:sz w:val="24"/>
          <w:szCs w:val="24"/>
          <w:lang w:val="ro-MD"/>
        </w:rPr>
        <w:t>(2) și (3), autoritățile competente</w:t>
      </w:r>
      <w:r w:rsidR="00AC29D2" w:rsidRPr="00C40ED3">
        <w:rPr>
          <w:rFonts w:cs="Times New Roman"/>
          <w:sz w:val="24"/>
          <w:szCs w:val="24"/>
          <w:lang w:val="ro-MD"/>
        </w:rPr>
        <w:t xml:space="preserve"> în funcție de aria de competență conform art.85,</w:t>
      </w:r>
      <w:r w:rsidRPr="00C40ED3">
        <w:rPr>
          <w:rFonts w:cs="Times New Roman"/>
          <w:sz w:val="24"/>
          <w:szCs w:val="24"/>
          <w:lang w:val="ro-MD"/>
        </w:rPr>
        <w:t xml:space="preserve"> au </w:t>
      </w:r>
      <w:r w:rsidR="0026446D" w:rsidRPr="00C40ED3">
        <w:rPr>
          <w:rFonts w:cs="Times New Roman"/>
          <w:sz w:val="24"/>
          <w:szCs w:val="24"/>
          <w:lang w:val="ro-MD"/>
        </w:rPr>
        <w:t>dreptul să dispună</w:t>
      </w:r>
      <w:r w:rsidRPr="00C40ED3">
        <w:rPr>
          <w:rFonts w:cs="Times New Roman"/>
          <w:sz w:val="24"/>
          <w:szCs w:val="24"/>
          <w:lang w:val="ro-MD"/>
        </w:rPr>
        <w:t xml:space="preserve">, în cazul încălcărilor menționate la </w:t>
      </w:r>
      <w:r w:rsidR="000104C7" w:rsidRPr="00C40ED3">
        <w:rPr>
          <w:rFonts w:cs="Times New Roman"/>
          <w:sz w:val="24"/>
          <w:szCs w:val="24"/>
          <w:lang w:val="ro-MD"/>
        </w:rPr>
        <w:t>alin.</w:t>
      </w:r>
      <w:r w:rsidRPr="00C40ED3">
        <w:rPr>
          <w:rFonts w:cs="Times New Roman"/>
          <w:sz w:val="24"/>
          <w:szCs w:val="24"/>
          <w:lang w:val="ro-MD"/>
        </w:rPr>
        <w:t xml:space="preserve"> (1) </w:t>
      </w:r>
      <w:r w:rsidR="000104C7" w:rsidRPr="00C40ED3">
        <w:rPr>
          <w:rFonts w:cs="Times New Roman"/>
          <w:sz w:val="24"/>
          <w:szCs w:val="24"/>
          <w:lang w:val="ro-MD"/>
        </w:rPr>
        <w:t>lit.</w:t>
      </w:r>
      <w:r w:rsidRPr="00C40ED3">
        <w:rPr>
          <w:rFonts w:cs="Times New Roman"/>
          <w:sz w:val="24"/>
          <w:szCs w:val="24"/>
          <w:lang w:val="ro-MD"/>
        </w:rPr>
        <w:t xml:space="preserve"> d), o interdicție</w:t>
      </w:r>
      <w:r w:rsidR="00080FCC" w:rsidRPr="00C40ED3">
        <w:rPr>
          <w:rFonts w:cs="Times New Roman"/>
          <w:sz w:val="24"/>
          <w:szCs w:val="24"/>
          <w:lang w:val="ro-MD"/>
        </w:rPr>
        <w:t xml:space="preserve"> sub forma suspendării</w:t>
      </w:r>
      <w:r w:rsidRPr="00C40ED3">
        <w:rPr>
          <w:rFonts w:cs="Times New Roman"/>
          <w:sz w:val="24"/>
          <w:szCs w:val="24"/>
          <w:lang w:val="ro-MD"/>
        </w:rPr>
        <w:t xml:space="preserve"> temporar</w:t>
      </w:r>
      <w:r w:rsidR="00080FCC" w:rsidRPr="00C40ED3">
        <w:rPr>
          <w:rFonts w:cs="Times New Roman"/>
          <w:sz w:val="24"/>
          <w:szCs w:val="24"/>
          <w:lang w:val="ro-MD"/>
        </w:rPr>
        <w:t>e</w:t>
      </w:r>
      <w:r w:rsidRPr="00C40ED3">
        <w:rPr>
          <w:rFonts w:cs="Times New Roman"/>
          <w:sz w:val="24"/>
          <w:szCs w:val="24"/>
          <w:lang w:val="ro-MD"/>
        </w:rPr>
        <w:t xml:space="preserve"> care să împiedice orice membru al organului de conducere </w:t>
      </w:r>
      <w:r w:rsidR="00A36126" w:rsidRPr="00C40ED3">
        <w:rPr>
          <w:rFonts w:cs="Times New Roman"/>
          <w:sz w:val="24"/>
          <w:szCs w:val="24"/>
          <w:lang w:val="ro-MD"/>
        </w:rPr>
        <w:t xml:space="preserve">al emitentului unui token raportat la active sau </w:t>
      </w:r>
      <w:r w:rsidRPr="00C40ED3">
        <w:rPr>
          <w:rFonts w:cs="Times New Roman"/>
          <w:sz w:val="24"/>
          <w:szCs w:val="24"/>
          <w:lang w:val="ro-MD"/>
        </w:rPr>
        <w:t>al furnizorului de servicii de criptoactive sau orice altă persoană fizică care este considerată responsabilă pentru încălcare</w:t>
      </w:r>
      <w:r w:rsidR="00F141FF" w:rsidRPr="00C40ED3">
        <w:rPr>
          <w:rFonts w:cs="Times New Roman"/>
          <w:sz w:val="24"/>
          <w:szCs w:val="24"/>
          <w:lang w:val="ro-MD"/>
        </w:rPr>
        <w:t>,</w:t>
      </w:r>
      <w:r w:rsidRPr="00C40ED3">
        <w:rPr>
          <w:rFonts w:cs="Times New Roman"/>
          <w:sz w:val="24"/>
          <w:szCs w:val="24"/>
          <w:lang w:val="ro-MD"/>
        </w:rPr>
        <w:t xml:space="preserve"> să exercite funcții de conducere în cadrul furnizorului de servicii de criptoactive</w:t>
      </w:r>
      <w:r w:rsidR="00080FCC" w:rsidRPr="00C40ED3">
        <w:rPr>
          <w:rFonts w:cs="Times New Roman"/>
          <w:lang w:val="ro-MD"/>
        </w:rPr>
        <w:t xml:space="preserve"> </w:t>
      </w:r>
      <w:r w:rsidR="00080FCC" w:rsidRPr="00C40ED3">
        <w:rPr>
          <w:rFonts w:cs="Times New Roman"/>
          <w:sz w:val="24"/>
          <w:szCs w:val="24"/>
          <w:lang w:val="ro-MD"/>
        </w:rPr>
        <w:t xml:space="preserve">sau </w:t>
      </w:r>
      <w:r w:rsidR="00F80FE3" w:rsidRPr="00C40ED3">
        <w:rPr>
          <w:rFonts w:cs="Times New Roman"/>
          <w:sz w:val="24"/>
          <w:szCs w:val="24"/>
          <w:lang w:val="ro-MD"/>
        </w:rPr>
        <w:t xml:space="preserve">a unei </w:t>
      </w:r>
      <w:r w:rsidR="00080FCC" w:rsidRPr="00C40ED3">
        <w:rPr>
          <w:rFonts w:cs="Times New Roman"/>
          <w:sz w:val="24"/>
          <w:szCs w:val="24"/>
          <w:lang w:val="ro-MD"/>
        </w:rPr>
        <w:t xml:space="preserve">interdicții </w:t>
      </w:r>
      <w:r w:rsidR="00F80FE3" w:rsidRPr="00C40ED3">
        <w:rPr>
          <w:rFonts w:cs="Times New Roman"/>
          <w:sz w:val="24"/>
          <w:szCs w:val="24"/>
          <w:lang w:val="ro-MD"/>
        </w:rPr>
        <w:t>sub forma suspendării exercitării</w:t>
      </w:r>
      <w:r w:rsidR="00080FCC" w:rsidRPr="00C40ED3">
        <w:rPr>
          <w:rFonts w:cs="Times New Roman"/>
          <w:sz w:val="24"/>
          <w:szCs w:val="24"/>
          <w:lang w:val="ro-MD"/>
        </w:rPr>
        <w:t xml:space="preserve"> drepturilor de vot de către deținătorul unei participații </w:t>
      </w:r>
      <w:r w:rsidR="004806B5" w:rsidRPr="00C40ED3">
        <w:rPr>
          <w:rFonts w:cs="Times New Roman"/>
          <w:sz w:val="24"/>
          <w:szCs w:val="24"/>
          <w:lang w:val="ro-MD"/>
        </w:rPr>
        <w:t>calificate</w:t>
      </w:r>
      <w:r w:rsidR="00080FCC" w:rsidRPr="00C40ED3">
        <w:rPr>
          <w:rFonts w:cs="Times New Roman"/>
          <w:sz w:val="24"/>
          <w:szCs w:val="24"/>
          <w:lang w:val="ro-MD"/>
        </w:rPr>
        <w:t xml:space="preserve"> </w:t>
      </w:r>
      <w:r w:rsidR="00A36126" w:rsidRPr="00C40ED3">
        <w:rPr>
          <w:rFonts w:cs="Times New Roman"/>
          <w:sz w:val="24"/>
          <w:szCs w:val="24"/>
          <w:lang w:val="ro-MD"/>
        </w:rPr>
        <w:t>în cadrul unui emitent de tokenuri raportate la active sau al unui furnizor de servicii de criptoactive</w:t>
      </w:r>
      <w:r w:rsidRPr="00C40ED3">
        <w:rPr>
          <w:rFonts w:cs="Times New Roman"/>
          <w:sz w:val="24"/>
          <w:szCs w:val="24"/>
          <w:lang w:val="ro-MD"/>
        </w:rPr>
        <w:t>.</w:t>
      </w:r>
    </w:p>
    <w:p w14:paraId="4B8B705B" w14:textId="5CBB6F3A" w:rsidR="00E22D4A" w:rsidRPr="00C40ED3" w:rsidRDefault="000F2F55" w:rsidP="00866B41">
      <w:pPr>
        <w:pStyle w:val="Listparagraf"/>
        <w:numPr>
          <w:ilvl w:val="1"/>
          <w:numId w:val="9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w:t>
      </w:r>
      <w:r w:rsidR="00E22D4A" w:rsidRPr="00C40ED3">
        <w:rPr>
          <w:rFonts w:cs="Times New Roman"/>
          <w:sz w:val="24"/>
          <w:szCs w:val="24"/>
          <w:lang w:val="ro-MD"/>
        </w:rPr>
        <w:t xml:space="preserve">n cazul încălcărilor menționate la </w:t>
      </w:r>
      <w:r w:rsidR="000104C7" w:rsidRPr="00C40ED3">
        <w:rPr>
          <w:rFonts w:cs="Times New Roman"/>
          <w:sz w:val="24"/>
          <w:szCs w:val="24"/>
          <w:lang w:val="ro-MD"/>
        </w:rPr>
        <w:t>alin.</w:t>
      </w:r>
      <w:r w:rsidR="00E22D4A" w:rsidRPr="00C40ED3">
        <w:rPr>
          <w:rFonts w:cs="Times New Roman"/>
          <w:sz w:val="24"/>
          <w:szCs w:val="24"/>
          <w:lang w:val="ro-MD"/>
        </w:rPr>
        <w:t xml:space="preserve"> (1) </w:t>
      </w:r>
      <w:r w:rsidR="000104C7" w:rsidRPr="00C40ED3">
        <w:rPr>
          <w:rFonts w:cs="Times New Roman"/>
          <w:sz w:val="24"/>
          <w:szCs w:val="24"/>
          <w:lang w:val="ro-MD"/>
        </w:rPr>
        <w:t>lit.</w:t>
      </w:r>
      <w:r w:rsidR="00E22D4A" w:rsidRPr="00C40ED3">
        <w:rPr>
          <w:rFonts w:cs="Times New Roman"/>
          <w:sz w:val="24"/>
          <w:szCs w:val="24"/>
          <w:lang w:val="ro-MD"/>
        </w:rPr>
        <w:t xml:space="preserve"> e), </w:t>
      </w:r>
      <w:r w:rsidR="00AC29D2" w:rsidRPr="00C40ED3">
        <w:rPr>
          <w:rFonts w:cs="Times New Roman"/>
          <w:sz w:val="24"/>
          <w:szCs w:val="24"/>
          <w:lang w:val="ro-MD"/>
        </w:rPr>
        <w:t>Comisia Națională</w:t>
      </w:r>
      <w:r w:rsidR="00E22D4A" w:rsidRPr="00C40ED3">
        <w:rPr>
          <w:rFonts w:cs="Times New Roman"/>
          <w:sz w:val="24"/>
          <w:szCs w:val="24"/>
          <w:lang w:val="ro-MD"/>
        </w:rPr>
        <w:t xml:space="preserve"> a</w:t>
      </w:r>
      <w:r w:rsidR="00AC29D2" w:rsidRPr="00C40ED3">
        <w:rPr>
          <w:rFonts w:cs="Times New Roman"/>
          <w:sz w:val="24"/>
          <w:szCs w:val="24"/>
          <w:lang w:val="ro-MD"/>
        </w:rPr>
        <w:t>re</w:t>
      </w:r>
      <w:r w:rsidR="00E22D4A" w:rsidRPr="00C40ED3">
        <w:rPr>
          <w:rFonts w:cs="Times New Roman"/>
          <w:sz w:val="24"/>
          <w:szCs w:val="24"/>
          <w:lang w:val="ro-MD"/>
        </w:rPr>
        <w:t xml:space="preserve"> </w:t>
      </w:r>
      <w:r w:rsidRPr="00C40ED3">
        <w:rPr>
          <w:rFonts w:cs="Times New Roman"/>
          <w:sz w:val="24"/>
          <w:szCs w:val="24"/>
          <w:lang w:val="ro-MD"/>
        </w:rPr>
        <w:t>dreptul să dispună</w:t>
      </w:r>
      <w:r w:rsidR="00E22D4A" w:rsidRPr="00C40ED3">
        <w:rPr>
          <w:rFonts w:cs="Times New Roman"/>
          <w:sz w:val="24"/>
          <w:szCs w:val="24"/>
          <w:lang w:val="ro-MD"/>
        </w:rPr>
        <w:t xml:space="preserve"> următoarele sancțiuni și măsuri:</w:t>
      </w:r>
    </w:p>
    <w:p w14:paraId="3F62378A" w14:textId="2A7E6D10" w:rsidR="00580037" w:rsidRPr="00C40ED3" w:rsidRDefault="00BC4EFA"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avertisment</w:t>
      </w:r>
      <w:r w:rsidR="00580037" w:rsidRPr="00C40ED3">
        <w:rPr>
          <w:rFonts w:cs="Times New Roman"/>
          <w:sz w:val="24"/>
          <w:szCs w:val="24"/>
          <w:lang w:val="ro-MD"/>
        </w:rPr>
        <w:t xml:space="preserve"> public în care se indică persoana fizică sau juridică responsabilă și natura încălcării;</w:t>
      </w:r>
    </w:p>
    <w:p w14:paraId="35F972DD" w14:textId="4F2ABC41" w:rsidR="00580037" w:rsidRPr="00C40ED3" w:rsidRDefault="00F80FE3"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avertisment scris</w:t>
      </w:r>
      <w:r w:rsidR="00580037" w:rsidRPr="00C40ED3">
        <w:rPr>
          <w:rFonts w:cs="Times New Roman"/>
          <w:sz w:val="24"/>
          <w:szCs w:val="24"/>
          <w:lang w:val="ro-MD"/>
        </w:rPr>
        <w:t xml:space="preserve"> prin care i se cere persoanei fizice sau juridice responsabile să înceteze comportamentul care constituie o încălcare și să se abțină de la repetarea comportamentului respectiv;</w:t>
      </w:r>
    </w:p>
    <w:p w14:paraId="3DB857EF" w14:textId="71C3B581" w:rsidR="00580037" w:rsidRPr="00C40ED3" w:rsidRDefault="002E2A9C"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restituirea </w:t>
      </w:r>
      <w:r w:rsidR="00580037" w:rsidRPr="00C40ED3">
        <w:rPr>
          <w:rFonts w:cs="Times New Roman"/>
          <w:sz w:val="24"/>
          <w:szCs w:val="24"/>
          <w:lang w:val="ro-MD"/>
        </w:rPr>
        <w:t>profiturilor obținute din încălcare sau a pierderilor evitate prin aceasta, în măsura în care acestea pot fi determinate;</w:t>
      </w:r>
    </w:p>
    <w:p w14:paraId="55AA8ED5" w14:textId="11F7DB17" w:rsidR="00580037"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retragerea sau suspendarea autorizației în cazul unui furnizor de servicii de criptoactive;</w:t>
      </w:r>
    </w:p>
    <w:p w14:paraId="2C82F6DF" w14:textId="3584E15B" w:rsidR="00580037"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interdicție </w:t>
      </w:r>
      <w:r w:rsidR="00F80FE3" w:rsidRPr="00C40ED3">
        <w:rPr>
          <w:rFonts w:cs="Times New Roman"/>
          <w:sz w:val="24"/>
          <w:szCs w:val="24"/>
          <w:lang w:val="ro-MD"/>
        </w:rPr>
        <w:t>sub forma suspendării temporare</w:t>
      </w:r>
      <w:r w:rsidRPr="00C40ED3">
        <w:rPr>
          <w:rFonts w:cs="Times New Roman"/>
          <w:sz w:val="24"/>
          <w:szCs w:val="24"/>
          <w:lang w:val="ro-MD"/>
        </w:rPr>
        <w:t xml:space="preserve"> care împiedică orice membru al organului de conducere al furnizorului de servicii de criptoactive sau orice altă persoană fizică responsabilă de încălcare să exercite funcții de conducere în cadrul furnizorilor de servicii de criptoactive;</w:t>
      </w:r>
    </w:p>
    <w:p w14:paraId="37458AA6" w14:textId="7C16FA30" w:rsidR="00580037"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situația unor încălcări repetate ale </w:t>
      </w:r>
      <w:r w:rsidR="00392D68" w:rsidRPr="00C40ED3">
        <w:rPr>
          <w:rFonts w:cs="Times New Roman"/>
          <w:sz w:val="24"/>
          <w:szCs w:val="24"/>
          <w:lang w:val="ro-MD"/>
        </w:rPr>
        <w:t>art.</w:t>
      </w:r>
      <w:r w:rsidR="00772E37" w:rsidRPr="00C40ED3">
        <w:rPr>
          <w:rFonts w:cs="Times New Roman"/>
          <w:sz w:val="24"/>
          <w:szCs w:val="24"/>
          <w:lang w:val="ro-MD"/>
        </w:rPr>
        <w:t>81</w:t>
      </w:r>
      <w:r w:rsidRPr="00C40ED3">
        <w:rPr>
          <w:rFonts w:cs="Times New Roman"/>
          <w:sz w:val="24"/>
          <w:szCs w:val="24"/>
          <w:lang w:val="ro-MD"/>
        </w:rPr>
        <w:t xml:space="preserve">, </w:t>
      </w:r>
      <w:r w:rsidR="00772E37" w:rsidRPr="00C40ED3">
        <w:rPr>
          <w:rFonts w:cs="Times New Roman"/>
          <w:sz w:val="24"/>
          <w:szCs w:val="24"/>
          <w:lang w:val="ro-MD"/>
        </w:rPr>
        <w:t>82</w:t>
      </w:r>
      <w:r w:rsidRPr="00C40ED3">
        <w:rPr>
          <w:rFonts w:cs="Times New Roman"/>
          <w:sz w:val="24"/>
          <w:szCs w:val="24"/>
          <w:lang w:val="ro-MD"/>
        </w:rPr>
        <w:t xml:space="preserve">, </w:t>
      </w:r>
      <w:r w:rsidR="00772E37" w:rsidRPr="00C40ED3">
        <w:rPr>
          <w:rFonts w:cs="Times New Roman"/>
          <w:sz w:val="24"/>
          <w:szCs w:val="24"/>
          <w:lang w:val="ro-MD"/>
        </w:rPr>
        <w:t>83</w:t>
      </w:r>
      <w:r w:rsidRPr="00C40ED3">
        <w:rPr>
          <w:rFonts w:cs="Times New Roman"/>
          <w:sz w:val="24"/>
          <w:szCs w:val="24"/>
          <w:lang w:val="ro-MD"/>
        </w:rPr>
        <w:t xml:space="preserve"> sau </w:t>
      </w:r>
      <w:r w:rsidR="00772E37" w:rsidRPr="00C40ED3">
        <w:rPr>
          <w:rFonts w:cs="Times New Roman"/>
          <w:sz w:val="24"/>
          <w:szCs w:val="24"/>
          <w:lang w:val="ro-MD"/>
        </w:rPr>
        <w:t>84</w:t>
      </w:r>
      <w:r w:rsidRPr="00C40ED3">
        <w:rPr>
          <w:rFonts w:cs="Times New Roman"/>
          <w:sz w:val="24"/>
          <w:szCs w:val="24"/>
          <w:lang w:val="ro-MD"/>
        </w:rPr>
        <w:t>, o interdicție de 10 ani pentru orice membru al organului de conducere al furnizorului de servicii de criptoactive sau orice altă persoană fizică responsabilă pentru încălcare de a exercita funcții de conducere în cadrul unui furnizor de servicii de criptoactive;</w:t>
      </w:r>
    </w:p>
    <w:p w14:paraId="01E4E0A5" w14:textId="77777777" w:rsidR="00580037"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interdicție temporară care împiedică orice membru al organului de conducere al furnizorului de servicii de criptoactive sau orice altă persoană fizică responsabilă de încălcare să tranzacționeze pe cont propriu;</w:t>
      </w:r>
    </w:p>
    <w:p w14:paraId="448AC15B" w14:textId="5EF03203" w:rsidR="00580037"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amenzi maxime egale cu triplul cuantumului profiturilor obținute sau al pierderilor evitate ca urmare a încălcării</w:t>
      </w:r>
      <w:r w:rsidR="00437169" w:rsidRPr="00C40ED3">
        <w:rPr>
          <w:rFonts w:cs="Times New Roman"/>
          <w:sz w:val="24"/>
          <w:szCs w:val="24"/>
          <w:lang w:val="ro-MD"/>
        </w:rPr>
        <w:t xml:space="preserve"> comise</w:t>
      </w:r>
      <w:r w:rsidRPr="00C40ED3">
        <w:rPr>
          <w:rFonts w:cs="Times New Roman"/>
          <w:sz w:val="24"/>
          <w:szCs w:val="24"/>
          <w:lang w:val="ro-MD"/>
        </w:rPr>
        <w:t xml:space="preserve">, în cazul în care acestea pot fi determinate, chiar dacă această valoare depășește cuantumurile maxime menționate la </w:t>
      </w:r>
      <w:r w:rsidR="000104C7" w:rsidRPr="00C40ED3">
        <w:rPr>
          <w:rFonts w:cs="Times New Roman"/>
          <w:sz w:val="24"/>
          <w:szCs w:val="24"/>
          <w:lang w:val="ro-MD"/>
        </w:rPr>
        <w:t>lit.</w:t>
      </w:r>
      <w:r w:rsidRPr="00C40ED3">
        <w:rPr>
          <w:rFonts w:cs="Times New Roman"/>
          <w:sz w:val="24"/>
          <w:szCs w:val="24"/>
          <w:lang w:val="ro-MD"/>
        </w:rPr>
        <w:t xml:space="preserve"> i) sau j), după caz;</w:t>
      </w:r>
    </w:p>
    <w:p w14:paraId="169A9443" w14:textId="77777777" w:rsidR="00D13CE2"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cazul unei persoane fizice, amenzi maxime </w:t>
      </w:r>
      <w:r w:rsidR="002E2A9C" w:rsidRPr="00C40ED3">
        <w:rPr>
          <w:rFonts w:cs="Times New Roman"/>
          <w:sz w:val="24"/>
          <w:szCs w:val="24"/>
          <w:lang w:val="ro-MD"/>
        </w:rPr>
        <w:t>de</w:t>
      </w:r>
      <w:r w:rsidR="00D13CE2" w:rsidRPr="00C40ED3">
        <w:rPr>
          <w:rFonts w:cs="Times New Roman"/>
          <w:sz w:val="24"/>
          <w:szCs w:val="24"/>
          <w:lang w:val="ro-MD"/>
        </w:rPr>
        <w:t>:</w:t>
      </w:r>
    </w:p>
    <w:p w14:paraId="20E34612" w14:textId="183E1E12" w:rsidR="00D13CE2" w:rsidRPr="00C40ED3" w:rsidRDefault="00580037" w:rsidP="00495187">
      <w:pPr>
        <w:pStyle w:val="Listparagraf"/>
        <w:numPr>
          <w:ilvl w:val="0"/>
          <w:numId w:val="251"/>
        </w:numPr>
        <w:tabs>
          <w:tab w:val="left" w:pos="1134"/>
          <w:tab w:val="left" w:pos="1560"/>
          <w:tab w:val="left" w:pos="1843"/>
        </w:tabs>
        <w:spacing w:after="0"/>
        <w:ind w:left="0" w:firstLine="709"/>
        <w:jc w:val="both"/>
        <w:rPr>
          <w:rFonts w:cs="Times New Roman"/>
          <w:sz w:val="24"/>
          <w:szCs w:val="24"/>
          <w:lang w:val="ro-MD"/>
        </w:rPr>
      </w:pPr>
      <w:r w:rsidRPr="00C40ED3">
        <w:rPr>
          <w:rFonts w:cs="Times New Roman"/>
          <w:sz w:val="24"/>
          <w:szCs w:val="24"/>
          <w:lang w:val="ro-MD"/>
        </w:rPr>
        <w:t>1 000 000 EUR</w:t>
      </w:r>
      <w:r w:rsidR="00D107C4" w:rsidRPr="00C40ED3">
        <w:rPr>
          <w:rFonts w:cs="Times New Roman"/>
          <w:sz w:val="24"/>
          <w:szCs w:val="24"/>
          <w:lang w:val="ro-MD"/>
        </w:rPr>
        <w:t xml:space="preserve"> </w:t>
      </w:r>
      <w:r w:rsidR="00D107C4" w:rsidRPr="00C40ED3">
        <w:rPr>
          <w:rFonts w:cs="Times New Roman"/>
          <w:lang w:val="ro-MD"/>
        </w:rPr>
        <w:t>(</w:t>
      </w:r>
      <w:r w:rsidR="00D107C4" w:rsidRPr="00C40ED3">
        <w:rPr>
          <w:rFonts w:cs="Times New Roman"/>
          <w:sz w:val="24"/>
          <w:szCs w:val="24"/>
          <w:lang w:val="ro-MD"/>
        </w:rPr>
        <w:t>echivalentul în lei, calculat cu aplicarea cursului oficial al leului moldovenesc stabilit de Banca Naţională</w:t>
      </w:r>
      <w:r w:rsidR="00437169" w:rsidRPr="00C40ED3">
        <w:rPr>
          <w:rFonts w:cs="Times New Roman"/>
          <w:sz w:val="24"/>
          <w:szCs w:val="24"/>
          <w:lang w:val="ro-MD"/>
        </w:rPr>
        <w:t>, la data aplicării</w:t>
      </w:r>
      <w:r w:rsidR="00D107C4" w:rsidRPr="00C40ED3">
        <w:rPr>
          <w:rFonts w:cs="Times New Roman"/>
          <w:sz w:val="24"/>
          <w:szCs w:val="24"/>
          <w:lang w:val="ro-MD"/>
        </w:rPr>
        <w:t>)</w:t>
      </w:r>
      <w:r w:rsidRPr="00C40ED3">
        <w:rPr>
          <w:rFonts w:cs="Times New Roman"/>
          <w:sz w:val="24"/>
          <w:szCs w:val="24"/>
          <w:lang w:val="ro-MD"/>
        </w:rPr>
        <w:t xml:space="preserve"> pentru încălcările </w:t>
      </w:r>
      <w:r w:rsidR="00E17E89" w:rsidRPr="00C40ED3">
        <w:rPr>
          <w:rFonts w:cs="Times New Roman"/>
          <w:sz w:val="24"/>
          <w:szCs w:val="24"/>
          <w:lang w:val="ro-MD"/>
        </w:rPr>
        <w:t xml:space="preserve">art. </w:t>
      </w:r>
      <w:r w:rsidR="00772E37" w:rsidRPr="00C40ED3">
        <w:rPr>
          <w:rFonts w:cs="Times New Roman"/>
          <w:sz w:val="24"/>
          <w:szCs w:val="24"/>
          <w:lang w:val="ro-MD"/>
        </w:rPr>
        <w:t>80</w:t>
      </w:r>
      <w:r w:rsidR="00D13CE2" w:rsidRPr="00C40ED3">
        <w:rPr>
          <w:rFonts w:cs="Times New Roman"/>
          <w:sz w:val="24"/>
          <w:szCs w:val="24"/>
          <w:lang w:val="ro-MD"/>
        </w:rPr>
        <w:t>;</w:t>
      </w:r>
      <w:r w:rsidRPr="00C40ED3">
        <w:rPr>
          <w:rFonts w:cs="Times New Roman"/>
          <w:sz w:val="24"/>
          <w:szCs w:val="24"/>
          <w:lang w:val="ro-MD"/>
        </w:rPr>
        <w:t xml:space="preserve"> </w:t>
      </w:r>
    </w:p>
    <w:p w14:paraId="1A28885F" w14:textId="20F63887" w:rsidR="00580037" w:rsidRPr="00C40ED3" w:rsidRDefault="00580037" w:rsidP="00495187">
      <w:pPr>
        <w:pStyle w:val="Listparagraf"/>
        <w:numPr>
          <w:ilvl w:val="0"/>
          <w:numId w:val="251"/>
        </w:numPr>
        <w:tabs>
          <w:tab w:val="left" w:pos="1134"/>
          <w:tab w:val="left" w:pos="1701"/>
          <w:tab w:val="left" w:pos="1843"/>
        </w:tabs>
        <w:spacing w:after="0"/>
        <w:ind w:left="0" w:firstLine="709"/>
        <w:jc w:val="both"/>
        <w:rPr>
          <w:rFonts w:cs="Times New Roman"/>
          <w:sz w:val="24"/>
          <w:szCs w:val="24"/>
          <w:lang w:val="ro-MD"/>
        </w:rPr>
      </w:pPr>
      <w:r w:rsidRPr="00C40ED3">
        <w:rPr>
          <w:rFonts w:cs="Times New Roman"/>
          <w:sz w:val="24"/>
          <w:szCs w:val="24"/>
          <w:lang w:val="ro-MD"/>
        </w:rPr>
        <w:t>5 000 000 EUR</w:t>
      </w:r>
      <w:r w:rsidR="00D107C4" w:rsidRPr="00C40ED3">
        <w:rPr>
          <w:rFonts w:cs="Times New Roman"/>
          <w:sz w:val="24"/>
          <w:szCs w:val="24"/>
          <w:lang w:val="ro-MD"/>
        </w:rPr>
        <w:t xml:space="preserve"> </w:t>
      </w:r>
      <w:r w:rsidR="00D107C4" w:rsidRPr="00C40ED3">
        <w:rPr>
          <w:rFonts w:cs="Times New Roman"/>
          <w:lang w:val="ro-MD"/>
        </w:rPr>
        <w:t>(</w:t>
      </w:r>
      <w:r w:rsidR="00D107C4" w:rsidRPr="00C40ED3">
        <w:rPr>
          <w:rFonts w:cs="Times New Roman"/>
          <w:sz w:val="24"/>
          <w:szCs w:val="24"/>
          <w:lang w:val="ro-MD"/>
        </w:rPr>
        <w:t>echivalentul în lei, calculat cu aplicarea cursului oficial al leului moldovenesc stabilit de Banca Naţională</w:t>
      </w:r>
      <w:r w:rsidR="00437169" w:rsidRPr="00C40ED3">
        <w:rPr>
          <w:rFonts w:cs="Times New Roman"/>
          <w:sz w:val="24"/>
          <w:szCs w:val="24"/>
          <w:lang w:val="ro-MD"/>
        </w:rPr>
        <w:t>, la data aplicării</w:t>
      </w:r>
      <w:r w:rsidR="00D107C4" w:rsidRPr="00C40ED3">
        <w:rPr>
          <w:rFonts w:cs="Times New Roman"/>
          <w:sz w:val="24"/>
          <w:szCs w:val="24"/>
          <w:lang w:val="ro-MD"/>
        </w:rPr>
        <w:t>)</w:t>
      </w:r>
      <w:r w:rsidRPr="00C40ED3">
        <w:rPr>
          <w:rFonts w:cs="Times New Roman"/>
          <w:sz w:val="24"/>
          <w:szCs w:val="24"/>
          <w:lang w:val="ro-MD"/>
        </w:rPr>
        <w:t xml:space="preserve"> pentru încălcările articolelor </w:t>
      </w:r>
      <w:r w:rsidR="00B61267" w:rsidRPr="00C40ED3">
        <w:rPr>
          <w:rFonts w:cs="Times New Roman"/>
          <w:sz w:val="24"/>
          <w:szCs w:val="24"/>
          <w:lang w:val="ro-MD"/>
        </w:rPr>
        <w:t>81-84</w:t>
      </w:r>
      <w:r w:rsidRPr="00C40ED3">
        <w:rPr>
          <w:rFonts w:cs="Times New Roman"/>
          <w:sz w:val="24"/>
          <w:szCs w:val="24"/>
          <w:lang w:val="ro-MD"/>
        </w:rPr>
        <w:t>;</w:t>
      </w:r>
    </w:p>
    <w:p w14:paraId="56CF559C" w14:textId="22146604" w:rsidR="00D13CE2" w:rsidRPr="00C40ED3" w:rsidRDefault="00580037" w:rsidP="00495187">
      <w:pPr>
        <w:pStyle w:val="Listparagraf"/>
        <w:numPr>
          <w:ilvl w:val="2"/>
          <w:numId w:val="222"/>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 cazul persoanelor juridice, amenzi maxime </w:t>
      </w:r>
      <w:r w:rsidR="002E2A9C" w:rsidRPr="00C40ED3">
        <w:rPr>
          <w:rFonts w:cs="Times New Roman"/>
          <w:sz w:val="24"/>
          <w:szCs w:val="24"/>
          <w:lang w:val="ro-MD"/>
        </w:rPr>
        <w:t>de</w:t>
      </w:r>
      <w:r w:rsidR="00D13CE2" w:rsidRPr="00C40ED3">
        <w:rPr>
          <w:rFonts w:cs="Times New Roman"/>
          <w:sz w:val="24"/>
          <w:szCs w:val="24"/>
          <w:lang w:val="ro-MD"/>
        </w:rPr>
        <w:t>:</w:t>
      </w:r>
    </w:p>
    <w:p w14:paraId="55F08F42" w14:textId="5850B813" w:rsidR="00D13CE2" w:rsidRPr="00C40ED3" w:rsidRDefault="00580037" w:rsidP="00495187">
      <w:pPr>
        <w:pStyle w:val="Listparagraf"/>
        <w:numPr>
          <w:ilvl w:val="0"/>
          <w:numId w:val="252"/>
        </w:numPr>
        <w:tabs>
          <w:tab w:val="left" w:pos="1134"/>
          <w:tab w:val="left" w:pos="1560"/>
          <w:tab w:val="left" w:pos="1843"/>
        </w:tabs>
        <w:spacing w:after="0"/>
        <w:ind w:left="0" w:firstLine="709"/>
        <w:jc w:val="both"/>
        <w:rPr>
          <w:rFonts w:cs="Times New Roman"/>
          <w:sz w:val="24"/>
          <w:szCs w:val="24"/>
          <w:lang w:val="ro-MD"/>
        </w:rPr>
      </w:pPr>
      <w:r w:rsidRPr="00C40ED3">
        <w:rPr>
          <w:rFonts w:cs="Times New Roman"/>
          <w:sz w:val="24"/>
          <w:szCs w:val="24"/>
          <w:lang w:val="ro-MD"/>
        </w:rPr>
        <w:t>2 500 000 EUR</w:t>
      </w:r>
      <w:r w:rsidR="005A411B" w:rsidRPr="00C40ED3">
        <w:rPr>
          <w:rFonts w:cs="Times New Roman"/>
          <w:sz w:val="24"/>
          <w:szCs w:val="24"/>
          <w:lang w:val="ro-MD"/>
        </w:rPr>
        <w:t xml:space="preserve"> </w:t>
      </w:r>
      <w:r w:rsidR="00D107C4" w:rsidRPr="00C40ED3">
        <w:rPr>
          <w:rFonts w:cs="Times New Roman"/>
          <w:lang w:val="ro-MD"/>
        </w:rPr>
        <w:t>(</w:t>
      </w:r>
      <w:r w:rsidR="00D107C4" w:rsidRPr="00C40ED3">
        <w:rPr>
          <w:rFonts w:cs="Times New Roman"/>
          <w:sz w:val="24"/>
          <w:szCs w:val="24"/>
          <w:lang w:val="ro-MD"/>
        </w:rPr>
        <w:t>echivalentul în lei, calculat cu aplicarea cursului oficial al leului moldovenesc stabilit de Banca Naţională</w:t>
      </w:r>
      <w:r w:rsidR="00437169" w:rsidRPr="00C40ED3">
        <w:rPr>
          <w:rFonts w:cs="Times New Roman"/>
          <w:sz w:val="24"/>
          <w:szCs w:val="24"/>
          <w:lang w:val="ro-MD"/>
        </w:rPr>
        <w:t>, la data aplicării</w:t>
      </w:r>
      <w:r w:rsidR="00D107C4" w:rsidRPr="00C40ED3">
        <w:rPr>
          <w:rFonts w:cs="Times New Roman"/>
          <w:sz w:val="24"/>
          <w:szCs w:val="24"/>
          <w:lang w:val="ro-MD"/>
        </w:rPr>
        <w:t>)</w:t>
      </w:r>
      <w:r w:rsidRPr="00C40ED3">
        <w:rPr>
          <w:rFonts w:cs="Times New Roman"/>
          <w:sz w:val="24"/>
          <w:szCs w:val="24"/>
          <w:lang w:val="ro-MD"/>
        </w:rPr>
        <w:t xml:space="preserve"> </w:t>
      </w:r>
      <w:r w:rsidR="00D13CE2" w:rsidRPr="00C40ED3">
        <w:rPr>
          <w:rFonts w:cs="Times New Roman"/>
          <w:sz w:val="24"/>
          <w:szCs w:val="24"/>
          <w:lang w:val="ro-MD"/>
        </w:rPr>
        <w:t xml:space="preserve">sau 2 % din valoarea totală netă a cifrei de afaceri anuală a persoanei juridice potrivit ultimelor situații financiare disponibile aprobate de organul de conducere, pentru </w:t>
      </w:r>
      <w:r w:rsidRPr="00C40ED3">
        <w:rPr>
          <w:rFonts w:cs="Times New Roman"/>
          <w:sz w:val="24"/>
          <w:szCs w:val="24"/>
          <w:lang w:val="ro-MD"/>
        </w:rPr>
        <w:t xml:space="preserve"> încălcările </w:t>
      </w:r>
      <w:r w:rsidR="00226147" w:rsidRPr="00C40ED3">
        <w:rPr>
          <w:rFonts w:cs="Times New Roman"/>
          <w:sz w:val="24"/>
          <w:szCs w:val="24"/>
          <w:lang w:val="ro-MD"/>
        </w:rPr>
        <w:t>art.</w:t>
      </w:r>
      <w:r w:rsidRPr="00C40ED3">
        <w:rPr>
          <w:rFonts w:cs="Times New Roman"/>
          <w:sz w:val="24"/>
          <w:szCs w:val="24"/>
          <w:lang w:val="ro-MD"/>
        </w:rPr>
        <w:t xml:space="preserve"> </w:t>
      </w:r>
      <w:r w:rsidR="00B61267" w:rsidRPr="00C40ED3">
        <w:rPr>
          <w:rFonts w:cs="Times New Roman"/>
          <w:sz w:val="24"/>
          <w:szCs w:val="24"/>
          <w:lang w:val="ro-MD"/>
        </w:rPr>
        <w:t>80</w:t>
      </w:r>
      <w:r w:rsidR="00D13CE2" w:rsidRPr="00C40ED3">
        <w:rPr>
          <w:rFonts w:cs="Times New Roman"/>
          <w:sz w:val="24"/>
          <w:szCs w:val="24"/>
          <w:lang w:val="ro-MD"/>
        </w:rPr>
        <w:t>;</w:t>
      </w:r>
    </w:p>
    <w:p w14:paraId="2004537E" w14:textId="58E13A0A" w:rsidR="00580037" w:rsidRPr="00C40ED3" w:rsidRDefault="00580037" w:rsidP="00495187">
      <w:pPr>
        <w:pStyle w:val="Listparagraf"/>
        <w:numPr>
          <w:ilvl w:val="0"/>
          <w:numId w:val="252"/>
        </w:numPr>
        <w:tabs>
          <w:tab w:val="left" w:pos="1134"/>
          <w:tab w:val="left" w:pos="1701"/>
          <w:tab w:val="left" w:pos="1843"/>
        </w:tabs>
        <w:spacing w:after="0"/>
        <w:ind w:left="0" w:firstLine="709"/>
        <w:jc w:val="both"/>
        <w:rPr>
          <w:rFonts w:cs="Times New Roman"/>
          <w:sz w:val="24"/>
          <w:szCs w:val="24"/>
          <w:lang w:val="ro-MD"/>
        </w:rPr>
      </w:pPr>
      <w:r w:rsidRPr="00C40ED3">
        <w:rPr>
          <w:rFonts w:cs="Times New Roman"/>
          <w:sz w:val="24"/>
          <w:szCs w:val="24"/>
          <w:lang w:val="ro-MD"/>
        </w:rPr>
        <w:t>15 000 000 EUR</w:t>
      </w:r>
      <w:r w:rsidR="00D107C4" w:rsidRPr="00C40ED3">
        <w:rPr>
          <w:rFonts w:cs="Times New Roman"/>
          <w:lang w:val="ro-MD"/>
        </w:rPr>
        <w:t>(</w:t>
      </w:r>
      <w:r w:rsidR="00D107C4" w:rsidRPr="00C40ED3">
        <w:rPr>
          <w:rFonts w:cs="Times New Roman"/>
          <w:sz w:val="24"/>
          <w:szCs w:val="24"/>
          <w:lang w:val="ro-MD"/>
        </w:rPr>
        <w:t>echivalentul în lei, calculat cu aplicarea cursului oficial al leului moldovenesc stabilit de Banca Naţională</w:t>
      </w:r>
      <w:r w:rsidR="00437169" w:rsidRPr="00C40ED3">
        <w:rPr>
          <w:rFonts w:cs="Times New Roman"/>
          <w:sz w:val="24"/>
          <w:szCs w:val="24"/>
          <w:lang w:val="ro-MD"/>
        </w:rPr>
        <w:t>, la data aplicării</w:t>
      </w:r>
      <w:r w:rsidR="00D107C4" w:rsidRPr="00C40ED3">
        <w:rPr>
          <w:rFonts w:cs="Times New Roman"/>
          <w:sz w:val="24"/>
          <w:szCs w:val="24"/>
          <w:lang w:val="ro-MD"/>
        </w:rPr>
        <w:t>)</w:t>
      </w:r>
      <w:r w:rsidR="004A49DE" w:rsidRPr="00C40ED3">
        <w:rPr>
          <w:rFonts w:cs="Times New Roman"/>
          <w:sz w:val="24"/>
          <w:szCs w:val="24"/>
          <w:lang w:val="ro-MD"/>
        </w:rPr>
        <w:t xml:space="preserve"> sau 15 % din valoarea totală netă a cifrei de afaceri anuală a persoanei juridice potrivit ultimelor situații financiare disponibile aprobate de organul de conducere,</w:t>
      </w:r>
      <w:r w:rsidRPr="00C40ED3">
        <w:rPr>
          <w:rFonts w:cs="Times New Roman"/>
          <w:sz w:val="24"/>
          <w:szCs w:val="24"/>
          <w:lang w:val="ro-MD"/>
        </w:rPr>
        <w:t xml:space="preserve"> pentru încălcările articolelor </w:t>
      </w:r>
      <w:r w:rsidR="00B61267" w:rsidRPr="00C40ED3">
        <w:rPr>
          <w:rFonts w:cs="Times New Roman"/>
          <w:sz w:val="24"/>
          <w:szCs w:val="24"/>
          <w:lang w:val="ro-MD"/>
        </w:rPr>
        <w:t>81-84</w:t>
      </w:r>
      <w:r w:rsidR="004A49DE" w:rsidRPr="00C40ED3">
        <w:rPr>
          <w:rFonts w:cs="Times New Roman"/>
          <w:sz w:val="24"/>
          <w:szCs w:val="24"/>
          <w:lang w:val="ro-MD"/>
        </w:rPr>
        <w:t>.</w:t>
      </w:r>
    </w:p>
    <w:p w14:paraId="6103DE57" w14:textId="537C7A62" w:rsidR="00E22D4A" w:rsidRPr="00C40ED3" w:rsidRDefault="00E22D4A" w:rsidP="00495187">
      <w:pPr>
        <w:pStyle w:val="Listparagraf"/>
        <w:numPr>
          <w:ilvl w:val="0"/>
          <w:numId w:val="24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sensul </w:t>
      </w:r>
      <w:r w:rsidR="005A411B" w:rsidRPr="00C40ED3">
        <w:rPr>
          <w:rFonts w:cs="Times New Roman"/>
          <w:sz w:val="24"/>
          <w:szCs w:val="24"/>
          <w:lang w:val="ro-MD"/>
        </w:rPr>
        <w:t>alin</w:t>
      </w:r>
      <w:r w:rsidR="00F10282" w:rsidRPr="00C40ED3">
        <w:rPr>
          <w:rFonts w:cs="Times New Roman"/>
          <w:sz w:val="24"/>
          <w:szCs w:val="24"/>
          <w:lang w:val="ro-MD"/>
        </w:rPr>
        <w:t xml:space="preserve">.(5) </w:t>
      </w:r>
      <w:r w:rsidR="000104C7" w:rsidRPr="00C40ED3">
        <w:rPr>
          <w:rFonts w:cs="Times New Roman"/>
          <w:sz w:val="24"/>
          <w:szCs w:val="24"/>
          <w:lang w:val="ro-MD"/>
        </w:rPr>
        <w:t>lit.</w:t>
      </w:r>
      <w:r w:rsidRPr="00C40ED3">
        <w:rPr>
          <w:rFonts w:cs="Times New Roman"/>
          <w:sz w:val="24"/>
          <w:szCs w:val="24"/>
          <w:lang w:val="ro-MD"/>
        </w:rPr>
        <w:t xml:space="preserve"> (j), în cazul în care persoana juridică este o întreprindere-mamă sau o filială a întreprinderii-mamă care are obligația de a întocmi situații financiare consolidate în conformitate cu </w:t>
      </w:r>
      <w:r w:rsidR="000F2F55" w:rsidRPr="00C40ED3">
        <w:rPr>
          <w:rFonts w:cs="Times New Roman"/>
          <w:sz w:val="24"/>
          <w:szCs w:val="24"/>
          <w:lang w:val="ro-MD"/>
        </w:rPr>
        <w:t>Legea nr. 287/2017</w:t>
      </w:r>
      <w:r w:rsidRPr="00C40ED3">
        <w:rPr>
          <w:rFonts w:cs="Times New Roman"/>
          <w:sz w:val="24"/>
          <w:szCs w:val="24"/>
          <w:lang w:val="ro-MD"/>
        </w:rPr>
        <w:t xml:space="preserve">, </w:t>
      </w:r>
      <w:r w:rsidR="002E2A9C" w:rsidRPr="00C40ED3">
        <w:rPr>
          <w:rFonts w:cs="Times New Roman"/>
          <w:sz w:val="24"/>
          <w:szCs w:val="24"/>
          <w:lang w:val="ro-MD"/>
        </w:rPr>
        <w:t xml:space="preserve">valoarea totală netă a </w:t>
      </w:r>
      <w:r w:rsidRPr="00C40ED3">
        <w:rPr>
          <w:rFonts w:cs="Times New Roman"/>
          <w:sz w:val="24"/>
          <w:szCs w:val="24"/>
          <w:lang w:val="ro-MD"/>
        </w:rPr>
        <w:t>cifr</w:t>
      </w:r>
      <w:r w:rsidR="002E2A9C" w:rsidRPr="00C40ED3">
        <w:rPr>
          <w:rFonts w:cs="Times New Roman"/>
          <w:sz w:val="24"/>
          <w:szCs w:val="24"/>
          <w:lang w:val="ro-MD"/>
        </w:rPr>
        <w:t>ei</w:t>
      </w:r>
      <w:r w:rsidRPr="00C40ED3">
        <w:rPr>
          <w:rFonts w:cs="Times New Roman"/>
          <w:sz w:val="24"/>
          <w:szCs w:val="24"/>
          <w:lang w:val="ro-MD"/>
        </w:rPr>
        <w:t xml:space="preserve"> de afaceri anuală relevantă este </w:t>
      </w:r>
      <w:r w:rsidR="002E2A9C" w:rsidRPr="00C40ED3">
        <w:rPr>
          <w:rFonts w:cs="Times New Roman"/>
          <w:sz w:val="24"/>
          <w:szCs w:val="24"/>
          <w:lang w:val="ro-MD"/>
        </w:rPr>
        <w:t xml:space="preserve">valoarea totală netă a </w:t>
      </w:r>
      <w:r w:rsidRPr="00C40ED3">
        <w:rPr>
          <w:rFonts w:cs="Times New Roman"/>
          <w:sz w:val="24"/>
          <w:szCs w:val="24"/>
          <w:lang w:val="ro-MD"/>
        </w:rPr>
        <w:t>cifr</w:t>
      </w:r>
      <w:r w:rsidR="002E2A9C" w:rsidRPr="00C40ED3">
        <w:rPr>
          <w:rFonts w:cs="Times New Roman"/>
          <w:sz w:val="24"/>
          <w:szCs w:val="24"/>
          <w:lang w:val="ro-MD"/>
        </w:rPr>
        <w:t>ei</w:t>
      </w:r>
      <w:r w:rsidRPr="00C40ED3">
        <w:rPr>
          <w:rFonts w:cs="Times New Roman"/>
          <w:sz w:val="24"/>
          <w:szCs w:val="24"/>
          <w:lang w:val="ro-MD"/>
        </w:rPr>
        <w:t xml:space="preserve"> de afaceri anuală sau tipul de venit corespunzător, potrivit celei mai recente situații financiare consolidate disponibile aprobate de organul de conducere al întreprinderii-mamă de cel mai înalt rang.</w:t>
      </w:r>
    </w:p>
    <w:p w14:paraId="1314F12A" w14:textId="4AC5A89E" w:rsidR="0062153D" w:rsidRPr="00C40ED3" w:rsidRDefault="0062153D" w:rsidP="00495187">
      <w:pPr>
        <w:pStyle w:val="Listparagraf"/>
        <w:numPr>
          <w:ilvl w:val="0"/>
          <w:numId w:val="246"/>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În cazul în care ultimele situații financiare nu sunt disponibile sau nu au fost aprobate de organul de conducere</w:t>
      </w:r>
      <w:r w:rsidR="00304B6C" w:rsidRPr="00C40ED3">
        <w:rPr>
          <w:rFonts w:cs="Times New Roman"/>
          <w:sz w:val="24"/>
          <w:szCs w:val="24"/>
          <w:lang w:val="ro-MD"/>
        </w:rPr>
        <w:t xml:space="preserve"> a persoanei juridice</w:t>
      </w:r>
      <w:r w:rsidRPr="00C40ED3">
        <w:rPr>
          <w:rFonts w:cs="Times New Roman"/>
          <w:sz w:val="24"/>
          <w:szCs w:val="24"/>
          <w:lang w:val="ro-MD"/>
        </w:rPr>
        <w:t>, cifra de afaceri anuală se determină pe baza celor mai recente date financiare disponibile, inclusiv situații financiare interimare sau alte informații contabile relevante aflate la dispoziția autorităților competente.</w:t>
      </w:r>
    </w:p>
    <w:p w14:paraId="52B5D061" w14:textId="2D5ABA32" w:rsidR="00C420FA" w:rsidRPr="00C40ED3" w:rsidRDefault="004210F4" w:rsidP="00495187">
      <w:pPr>
        <w:pStyle w:val="Listparagraf"/>
        <w:numPr>
          <w:ilvl w:val="0"/>
          <w:numId w:val="246"/>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În ceea ce privește încălcarea menționată la alin. (1) lit. (f), autoritățile competente în funcție de aria de competență conform art.85, au dreptul de a aplica</w:t>
      </w:r>
      <w:r w:rsidR="00C420FA" w:rsidRPr="00C40ED3">
        <w:rPr>
          <w:rFonts w:cs="Times New Roman"/>
          <w:sz w:val="24"/>
          <w:szCs w:val="24"/>
          <w:lang w:val="ro-MD"/>
        </w:rPr>
        <w:t xml:space="preserve"> amenzi:</w:t>
      </w:r>
    </w:p>
    <w:p w14:paraId="68CA0907" w14:textId="5EABA0CF" w:rsidR="00C420FA" w:rsidRPr="00C40ED3" w:rsidRDefault="00C420FA" w:rsidP="00495187">
      <w:pPr>
        <w:pStyle w:val="Listparagraf"/>
        <w:numPr>
          <w:ilvl w:val="0"/>
          <w:numId w:val="247"/>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membrului organului de conducere sau perso</w:t>
      </w:r>
      <w:r w:rsidR="00EA648D" w:rsidRPr="00C40ED3">
        <w:rPr>
          <w:rFonts w:cs="Times New Roman"/>
          <w:sz w:val="24"/>
          <w:szCs w:val="24"/>
          <w:lang w:val="ro-MD"/>
        </w:rPr>
        <w:t xml:space="preserve">nalului </w:t>
      </w:r>
      <w:r w:rsidRPr="00C40ED3">
        <w:rPr>
          <w:rFonts w:cs="Times New Roman"/>
          <w:sz w:val="24"/>
          <w:szCs w:val="24"/>
          <w:lang w:val="ro-MD"/>
        </w:rPr>
        <w:t xml:space="preserve">angajat, de la </w:t>
      </w:r>
      <w:r w:rsidR="00097657" w:rsidRPr="00C40ED3">
        <w:rPr>
          <w:rFonts w:cs="Times New Roman"/>
          <w:sz w:val="24"/>
          <w:szCs w:val="24"/>
          <w:lang w:val="ro-MD"/>
        </w:rPr>
        <w:t xml:space="preserve">5 </w:t>
      </w:r>
      <w:r w:rsidR="00F94E34">
        <w:rPr>
          <w:rFonts w:cs="Times New Roman"/>
          <w:sz w:val="24"/>
          <w:szCs w:val="24"/>
          <w:lang w:val="ro-MD"/>
        </w:rPr>
        <w:t>pâ</w:t>
      </w:r>
      <w:r w:rsidR="00766C76" w:rsidRPr="00C40ED3">
        <w:rPr>
          <w:rFonts w:cs="Times New Roman"/>
          <w:sz w:val="24"/>
          <w:szCs w:val="24"/>
          <w:lang w:val="ro-MD"/>
        </w:rPr>
        <w:t xml:space="preserve">nă </w:t>
      </w:r>
      <w:r w:rsidRPr="00C40ED3">
        <w:rPr>
          <w:rFonts w:cs="Times New Roman"/>
          <w:sz w:val="24"/>
          <w:szCs w:val="24"/>
          <w:lang w:val="ro-MD"/>
        </w:rPr>
        <w:t>la 10</w:t>
      </w:r>
      <w:r w:rsidR="00766C76" w:rsidRPr="00C40ED3">
        <w:rPr>
          <w:rFonts w:cs="Times New Roman"/>
          <w:sz w:val="24"/>
          <w:szCs w:val="24"/>
          <w:lang w:val="ro-MD"/>
        </w:rPr>
        <w:t xml:space="preserve"> 00</w:t>
      </w:r>
      <w:r w:rsidRPr="00C40ED3">
        <w:rPr>
          <w:rFonts w:cs="Times New Roman"/>
          <w:sz w:val="24"/>
          <w:szCs w:val="24"/>
          <w:lang w:val="ro-MD"/>
        </w:rPr>
        <w:t xml:space="preserve">0 de salarii medii ale persoanei fizice </w:t>
      </w:r>
      <w:r w:rsidR="00B14B7F" w:rsidRPr="00C40ED3">
        <w:rPr>
          <w:rFonts w:cs="Times New Roman"/>
          <w:sz w:val="24"/>
          <w:szCs w:val="24"/>
          <w:lang w:val="ro-MD"/>
        </w:rPr>
        <w:t>sancționate</w:t>
      </w:r>
      <w:r w:rsidRPr="00C40ED3">
        <w:rPr>
          <w:rFonts w:cs="Times New Roman"/>
          <w:sz w:val="24"/>
          <w:szCs w:val="24"/>
          <w:lang w:val="ro-MD"/>
        </w:rPr>
        <w:t xml:space="preserve">, pentru ultimele 12 luni, care includ toate beneficiile (suplimente, prime şi alte adaosuri la salariul de </w:t>
      </w:r>
      <w:r w:rsidR="00B14B7F" w:rsidRPr="00C40ED3">
        <w:rPr>
          <w:rFonts w:cs="Times New Roman"/>
          <w:sz w:val="24"/>
          <w:szCs w:val="24"/>
          <w:lang w:val="ro-MD"/>
        </w:rPr>
        <w:t>funcție</w:t>
      </w:r>
      <w:r w:rsidRPr="00C40ED3">
        <w:rPr>
          <w:rFonts w:cs="Times New Roman"/>
          <w:sz w:val="24"/>
          <w:szCs w:val="24"/>
          <w:lang w:val="ro-MD"/>
        </w:rPr>
        <w:t>);</w:t>
      </w:r>
    </w:p>
    <w:p w14:paraId="67E10772" w14:textId="4170F1C9" w:rsidR="004210F4" w:rsidRPr="00C40ED3" w:rsidRDefault="00C420FA" w:rsidP="00495187">
      <w:pPr>
        <w:pStyle w:val="Listparagraf"/>
        <w:numPr>
          <w:ilvl w:val="0"/>
          <w:numId w:val="247"/>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 xml:space="preserve">persoanei fizice, alta </w:t>
      </w:r>
      <w:r w:rsidR="00097657" w:rsidRPr="00C40ED3">
        <w:rPr>
          <w:rFonts w:cs="Times New Roman"/>
          <w:sz w:val="24"/>
          <w:szCs w:val="24"/>
          <w:lang w:val="ro-MD"/>
        </w:rPr>
        <w:t>decât</w:t>
      </w:r>
      <w:r w:rsidRPr="00C40ED3">
        <w:rPr>
          <w:rFonts w:cs="Times New Roman"/>
          <w:sz w:val="24"/>
          <w:szCs w:val="24"/>
          <w:lang w:val="ro-MD"/>
        </w:rPr>
        <w:t xml:space="preserve"> cea </w:t>
      </w:r>
      <w:r w:rsidR="00097657" w:rsidRPr="00C40ED3">
        <w:rPr>
          <w:rFonts w:cs="Times New Roman"/>
          <w:sz w:val="24"/>
          <w:szCs w:val="24"/>
          <w:lang w:val="ro-MD"/>
        </w:rPr>
        <w:t>menționată</w:t>
      </w:r>
      <w:r w:rsidRPr="00C40ED3">
        <w:rPr>
          <w:rFonts w:cs="Times New Roman"/>
          <w:sz w:val="24"/>
          <w:szCs w:val="24"/>
          <w:lang w:val="ro-MD"/>
        </w:rPr>
        <w:t xml:space="preserve"> la lit.</w:t>
      </w:r>
      <w:r w:rsidR="00876C80" w:rsidRPr="00C40ED3">
        <w:rPr>
          <w:rFonts w:cs="Times New Roman"/>
          <w:sz w:val="24"/>
          <w:szCs w:val="24"/>
          <w:lang w:val="ro-MD"/>
        </w:rPr>
        <w:t xml:space="preserve"> </w:t>
      </w:r>
      <w:r w:rsidRPr="00C40ED3">
        <w:rPr>
          <w:rFonts w:cs="Times New Roman"/>
          <w:sz w:val="24"/>
          <w:szCs w:val="24"/>
          <w:lang w:val="ro-MD"/>
        </w:rPr>
        <w:t xml:space="preserve">a), de la </w:t>
      </w:r>
      <w:r w:rsidR="00097657" w:rsidRPr="00C40ED3">
        <w:rPr>
          <w:rFonts w:cs="Times New Roman"/>
          <w:sz w:val="24"/>
          <w:szCs w:val="24"/>
          <w:lang w:val="ro-MD"/>
        </w:rPr>
        <w:t xml:space="preserve">5 </w:t>
      </w:r>
      <w:r w:rsidRPr="00C40ED3">
        <w:rPr>
          <w:rFonts w:cs="Times New Roman"/>
          <w:sz w:val="24"/>
          <w:szCs w:val="24"/>
          <w:lang w:val="ro-MD"/>
        </w:rPr>
        <w:t xml:space="preserve">000 </w:t>
      </w:r>
      <w:r w:rsidR="00097657" w:rsidRPr="00C40ED3">
        <w:rPr>
          <w:rFonts w:cs="Times New Roman"/>
          <w:sz w:val="24"/>
          <w:szCs w:val="24"/>
          <w:lang w:val="ro-MD"/>
        </w:rPr>
        <w:t>EUR</w:t>
      </w:r>
      <w:r w:rsidR="00F94E34">
        <w:rPr>
          <w:rFonts w:cs="Times New Roman"/>
          <w:sz w:val="24"/>
          <w:szCs w:val="24"/>
          <w:lang w:val="ro-MD"/>
        </w:rPr>
        <w:t xml:space="preserve"> pâ</w:t>
      </w:r>
      <w:r w:rsidRPr="00C40ED3">
        <w:rPr>
          <w:rFonts w:cs="Times New Roman"/>
          <w:sz w:val="24"/>
          <w:szCs w:val="24"/>
          <w:lang w:val="ro-MD"/>
        </w:rPr>
        <w:t xml:space="preserve">nă la </w:t>
      </w:r>
      <w:r w:rsidR="00766C76" w:rsidRPr="00C40ED3">
        <w:rPr>
          <w:rFonts w:cs="Times New Roman"/>
          <w:sz w:val="24"/>
          <w:szCs w:val="24"/>
          <w:lang w:val="ro-MD"/>
        </w:rPr>
        <w:t>5</w:t>
      </w:r>
      <w:r w:rsidR="00097657" w:rsidRPr="00C40ED3">
        <w:rPr>
          <w:rFonts w:cs="Times New Roman"/>
          <w:sz w:val="24"/>
          <w:szCs w:val="24"/>
          <w:lang w:val="ro-MD"/>
        </w:rPr>
        <w:t>00 000 EUR (echivalentul în lei, calculat cu aplicarea cursului oficial al leului moldovenesc stabilit de Banca Naţională, la data aplicării)</w:t>
      </w:r>
      <w:r w:rsidRPr="00C40ED3">
        <w:rPr>
          <w:rFonts w:cs="Times New Roman"/>
          <w:sz w:val="24"/>
          <w:szCs w:val="24"/>
          <w:lang w:val="ro-MD"/>
        </w:rPr>
        <w:t>;</w:t>
      </w:r>
    </w:p>
    <w:p w14:paraId="69E4B037" w14:textId="05492485" w:rsidR="006849E7" w:rsidRPr="00C40ED3" w:rsidRDefault="006849E7" w:rsidP="00322685">
      <w:pPr>
        <w:pStyle w:val="Listparagraf"/>
        <w:numPr>
          <w:ilvl w:val="0"/>
          <w:numId w:val="246"/>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t>Încălcarea dispozițiilor și interdicțiilor prevăzute de prezenta lege atrage, după caz, răspunderea contravențională sau penală, în condițiile și în limitele stabilite de Codul contravențional al Republicii Moldova și de Codul penal al Republicii Moldova.</w:t>
      </w:r>
    </w:p>
    <w:p w14:paraId="0CB1CE05" w14:textId="5E084A02" w:rsidR="004210F4" w:rsidRDefault="004210F4" w:rsidP="00322685">
      <w:pPr>
        <w:pStyle w:val="Listparagraf"/>
        <w:numPr>
          <w:ilvl w:val="0"/>
          <w:numId w:val="246"/>
        </w:numPr>
        <w:tabs>
          <w:tab w:val="left" w:pos="993"/>
          <w:tab w:val="left" w:pos="1843"/>
        </w:tabs>
        <w:ind w:left="0" w:firstLine="567"/>
        <w:jc w:val="both"/>
        <w:rPr>
          <w:rFonts w:cs="Times New Roman"/>
          <w:sz w:val="24"/>
          <w:szCs w:val="24"/>
          <w:lang w:val="ro-MD"/>
        </w:rPr>
      </w:pPr>
      <w:r w:rsidRPr="00C40ED3">
        <w:rPr>
          <w:rFonts w:cs="Times New Roman"/>
          <w:sz w:val="24"/>
          <w:szCs w:val="24"/>
          <w:lang w:val="ro-MD"/>
        </w:rPr>
        <w:lastRenderedPageBreak/>
        <w:t xml:space="preserve">Aplicarea sancțiunilor și/sau a măsurilor conform alin.(2)-(5) nu exclude posibilitatea aplicării </w:t>
      </w:r>
      <w:r w:rsidR="00632CCB" w:rsidRPr="00C40ED3">
        <w:rPr>
          <w:rFonts w:cs="Times New Roman"/>
          <w:sz w:val="24"/>
          <w:szCs w:val="24"/>
          <w:lang w:val="ro-MD"/>
        </w:rPr>
        <w:t>sancțiunilor</w:t>
      </w:r>
      <w:r w:rsidRPr="00C40ED3">
        <w:rPr>
          <w:rFonts w:cs="Times New Roman"/>
          <w:sz w:val="24"/>
          <w:szCs w:val="24"/>
          <w:lang w:val="ro-MD"/>
        </w:rPr>
        <w:t xml:space="preserve"> contravenționale şi a pedepselor conform Codului contravențional al Republici Moldova și Codului penal al Republici Moldova.</w:t>
      </w:r>
    </w:p>
    <w:p w14:paraId="7F0C2243" w14:textId="6CF10482" w:rsidR="005315D6" w:rsidRPr="00C40ED3" w:rsidRDefault="005315D6" w:rsidP="00322685">
      <w:pPr>
        <w:pStyle w:val="Listparagraf"/>
        <w:numPr>
          <w:ilvl w:val="0"/>
          <w:numId w:val="246"/>
        </w:numPr>
        <w:tabs>
          <w:tab w:val="left" w:pos="993"/>
          <w:tab w:val="left" w:pos="1843"/>
        </w:tabs>
        <w:ind w:left="0" w:firstLine="567"/>
        <w:jc w:val="both"/>
        <w:rPr>
          <w:rFonts w:cs="Times New Roman"/>
          <w:sz w:val="24"/>
          <w:szCs w:val="24"/>
          <w:lang w:val="ro-MD"/>
        </w:rPr>
      </w:pPr>
      <w:r>
        <w:rPr>
          <w:rFonts w:cs="Times New Roman"/>
          <w:sz w:val="24"/>
          <w:szCs w:val="24"/>
          <w:lang w:val="ro-MD"/>
        </w:rPr>
        <w:t xml:space="preserve"> </w:t>
      </w:r>
      <w:r w:rsidR="00322685">
        <w:rPr>
          <w:rFonts w:cs="Times New Roman"/>
          <w:sz w:val="24"/>
          <w:szCs w:val="24"/>
          <w:lang w:val="ro-MD"/>
        </w:rPr>
        <w:t>A</w:t>
      </w:r>
      <w:r>
        <w:rPr>
          <w:rFonts w:cs="Times New Roman"/>
          <w:sz w:val="24"/>
          <w:szCs w:val="24"/>
          <w:lang w:val="ro-MD"/>
        </w:rPr>
        <w:t>menzil</w:t>
      </w:r>
      <w:r w:rsidR="00322685">
        <w:rPr>
          <w:rFonts w:cs="Times New Roman"/>
          <w:sz w:val="24"/>
          <w:szCs w:val="24"/>
          <w:lang w:val="ro-MD"/>
        </w:rPr>
        <w:t>e</w:t>
      </w:r>
      <w:r>
        <w:rPr>
          <w:rFonts w:cs="Times New Roman"/>
          <w:sz w:val="24"/>
          <w:szCs w:val="24"/>
          <w:lang w:val="ro-MD"/>
        </w:rPr>
        <w:t xml:space="preserve"> aplicate se varsă la bugetul de stat.</w:t>
      </w:r>
    </w:p>
    <w:p w14:paraId="6C759A14" w14:textId="77777777" w:rsidR="00580037" w:rsidRPr="00C40ED3" w:rsidRDefault="00580037" w:rsidP="00495187">
      <w:pPr>
        <w:pStyle w:val="Listparagraf"/>
        <w:tabs>
          <w:tab w:val="left" w:pos="993"/>
          <w:tab w:val="left" w:pos="1843"/>
        </w:tabs>
        <w:spacing w:after="0"/>
        <w:ind w:left="0" w:firstLine="567"/>
        <w:jc w:val="both"/>
        <w:rPr>
          <w:rFonts w:cs="Times New Roman"/>
          <w:i/>
          <w:iCs/>
          <w:sz w:val="24"/>
          <w:szCs w:val="24"/>
          <w:lang w:val="ro-MD"/>
        </w:rPr>
      </w:pPr>
    </w:p>
    <w:p w14:paraId="76A4CF5F"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Exercitarea competențelor de supraveghere și a competențelor de a impune sancțiuni</w:t>
      </w:r>
    </w:p>
    <w:p w14:paraId="2BB4751C" w14:textId="7C9F3550" w:rsidR="00E22D4A" w:rsidRPr="00C40ED3" w:rsidRDefault="00E22D4A" w:rsidP="00495187">
      <w:pPr>
        <w:pStyle w:val="Listparagraf"/>
        <w:numPr>
          <w:ilvl w:val="1"/>
          <w:numId w:val="9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La stabilirea tipului și nivelului unei sancțiuni sau al </w:t>
      </w:r>
      <w:r w:rsidR="009D5B72" w:rsidRPr="00C40ED3">
        <w:rPr>
          <w:rFonts w:cs="Times New Roman"/>
          <w:sz w:val="24"/>
          <w:szCs w:val="24"/>
          <w:lang w:val="ro-MD"/>
        </w:rPr>
        <w:t xml:space="preserve">unei </w:t>
      </w:r>
      <w:r w:rsidRPr="00C40ED3">
        <w:rPr>
          <w:rFonts w:cs="Times New Roman"/>
          <w:sz w:val="24"/>
          <w:szCs w:val="24"/>
          <w:lang w:val="ro-MD"/>
        </w:rPr>
        <w:t xml:space="preserve">măsuri care trebuie impusă în conformitate cu </w:t>
      </w:r>
      <w:r w:rsidR="00392D68" w:rsidRPr="00C40ED3">
        <w:rPr>
          <w:rFonts w:cs="Times New Roman"/>
          <w:sz w:val="24"/>
          <w:szCs w:val="24"/>
          <w:lang w:val="ro-MD"/>
        </w:rPr>
        <w:t>art.</w:t>
      </w:r>
      <w:r w:rsidRPr="00C40ED3">
        <w:rPr>
          <w:rFonts w:cs="Times New Roman"/>
          <w:sz w:val="24"/>
          <w:szCs w:val="24"/>
          <w:lang w:val="ro-MD"/>
        </w:rPr>
        <w:t xml:space="preserve"> </w:t>
      </w:r>
      <w:r w:rsidR="00B61267" w:rsidRPr="00C40ED3">
        <w:rPr>
          <w:rFonts w:cs="Times New Roman"/>
          <w:sz w:val="24"/>
          <w:szCs w:val="24"/>
          <w:lang w:val="ro-MD"/>
        </w:rPr>
        <w:t>97</w:t>
      </w:r>
      <w:r w:rsidRPr="00C40ED3">
        <w:rPr>
          <w:rFonts w:cs="Times New Roman"/>
          <w:sz w:val="24"/>
          <w:szCs w:val="24"/>
          <w:lang w:val="ro-MD"/>
        </w:rPr>
        <w:t>, autoritățile competente</w:t>
      </w:r>
      <w:r w:rsidR="009D5B72" w:rsidRPr="00C40ED3">
        <w:rPr>
          <w:rFonts w:cs="Times New Roman"/>
          <w:sz w:val="24"/>
          <w:szCs w:val="24"/>
          <w:lang w:val="ro-MD"/>
        </w:rPr>
        <w:t xml:space="preserve"> în funcție de aria de competență conform art.85, </w:t>
      </w:r>
      <w:r w:rsidRPr="00C40ED3">
        <w:rPr>
          <w:rFonts w:cs="Times New Roman"/>
          <w:sz w:val="24"/>
          <w:szCs w:val="24"/>
          <w:lang w:val="ro-MD"/>
        </w:rPr>
        <w:t xml:space="preserve"> iau în considerare toate circumstanțele relevante, inclusiv, după caz:</w:t>
      </w:r>
    </w:p>
    <w:p w14:paraId="44FD87EA"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gravitatea și durata încălcării;</w:t>
      </w:r>
    </w:p>
    <w:p w14:paraId="4D54068E"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dacă încălcarea a fost săvârșită în mod intenționat sau din neglijență;</w:t>
      </w:r>
    </w:p>
    <w:p w14:paraId="2B8C5AAA"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gradul de responsabilitate al persoanei fizice sau juridice responsabile de încălcare;</w:t>
      </w:r>
    </w:p>
    <w:p w14:paraId="427F06DF"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puterea financiară a persoanei fizice sau juridice responsabile de încălcare, astfel cum este indicată de cifra de afaceri totală a persoanei juridice responsabile sau de venitul anual și de activele nete ale persoanei fizice responsabile;</w:t>
      </w:r>
    </w:p>
    <w:p w14:paraId="1E376E0F"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cuantumul profiturilor obținute sau al pierderilor evitate de către persoana fizică sau juridică responsabilă de încălcare, în măsura în care acestea pot fi determinate;</w:t>
      </w:r>
    </w:p>
    <w:p w14:paraId="4F85EF25" w14:textId="77777777" w:rsidR="00580037" w:rsidRPr="00C40ED3" w:rsidRDefault="00392D68"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prejudiciile</w:t>
      </w:r>
      <w:r w:rsidR="00580037" w:rsidRPr="00C40ED3">
        <w:rPr>
          <w:rFonts w:cs="Times New Roman"/>
          <w:sz w:val="24"/>
          <w:szCs w:val="24"/>
          <w:lang w:val="ro-MD"/>
        </w:rPr>
        <w:t xml:space="preserve"> suferite de terți ca urmare a încălcării, în măsura în care acestea pot fi determinate;</w:t>
      </w:r>
    </w:p>
    <w:p w14:paraId="60343309"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măsura în care persoana fizică sau juridică responsabilă pentru încălcare cooperează cu autoritățile competente, fără a aduce atingere necesității de a asigura recuperarea profiturilor obținute sau a pierderilor evitate de persoana respectivă;</w:t>
      </w:r>
    </w:p>
    <w:p w14:paraId="4D96BCE1"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încălcările </w:t>
      </w:r>
      <w:r w:rsidR="00555256" w:rsidRPr="00C40ED3">
        <w:rPr>
          <w:rFonts w:cs="Times New Roman"/>
          <w:sz w:val="24"/>
          <w:szCs w:val="24"/>
          <w:lang w:val="ro-MD"/>
        </w:rPr>
        <w:t>prezentei legi</w:t>
      </w:r>
      <w:r w:rsidR="00555256" w:rsidRPr="00C40ED3">
        <w:rPr>
          <w:rFonts w:cs="Times New Roman"/>
          <w:lang w:val="ro-MD"/>
        </w:rPr>
        <w:t xml:space="preserve"> </w:t>
      </w:r>
      <w:r w:rsidR="00555256" w:rsidRPr="00C40ED3">
        <w:rPr>
          <w:rFonts w:cs="Times New Roman"/>
          <w:sz w:val="24"/>
          <w:szCs w:val="24"/>
          <w:lang w:val="ro-MD"/>
        </w:rPr>
        <w:t xml:space="preserve">şi a actelor normative emise în aplicarea </w:t>
      </w:r>
      <w:r w:rsidR="00E74957" w:rsidRPr="00C40ED3">
        <w:rPr>
          <w:rFonts w:cs="Times New Roman"/>
          <w:sz w:val="24"/>
          <w:szCs w:val="24"/>
          <w:lang w:val="ro-MD"/>
        </w:rPr>
        <w:t xml:space="preserve">prezentei legi </w:t>
      </w:r>
      <w:r w:rsidRPr="00C40ED3">
        <w:rPr>
          <w:rFonts w:cs="Times New Roman"/>
          <w:sz w:val="24"/>
          <w:szCs w:val="24"/>
          <w:lang w:val="ro-MD"/>
        </w:rPr>
        <w:t>săvârșite anterior de către persoana fizică sau juridică responsabilă de încălcare;</w:t>
      </w:r>
    </w:p>
    <w:p w14:paraId="2AD8F10F"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măsurile luate de către persoana responsabilă de încălcare pentru a împiedica repetarea încălcării;</w:t>
      </w:r>
    </w:p>
    <w:p w14:paraId="5FA4A6D0" w14:textId="77777777" w:rsidR="00580037" w:rsidRPr="00C40ED3" w:rsidRDefault="00580037" w:rsidP="00495187">
      <w:pPr>
        <w:pStyle w:val="Listparagraf"/>
        <w:numPr>
          <w:ilvl w:val="2"/>
          <w:numId w:val="223"/>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impactul încălcării asupra intereselor deținătorilor de criptoactive și ale clienților furnizorilor de servicii de criptoactive, în special ale deținătorilor de retail.</w:t>
      </w:r>
    </w:p>
    <w:p w14:paraId="4AA055A6" w14:textId="0BFE1820" w:rsidR="00E22D4A" w:rsidRPr="00C40ED3" w:rsidRDefault="00E22D4A" w:rsidP="00495187">
      <w:pPr>
        <w:pStyle w:val="Listparagraf"/>
        <w:numPr>
          <w:ilvl w:val="1"/>
          <w:numId w:val="9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exercitarea competențelor lor de a impune sancțiuni și măsuri în temeiul </w:t>
      </w:r>
      <w:r w:rsidR="00392D68" w:rsidRPr="00C40ED3">
        <w:rPr>
          <w:rFonts w:cs="Times New Roman"/>
          <w:sz w:val="24"/>
          <w:szCs w:val="24"/>
          <w:lang w:val="ro-MD"/>
        </w:rPr>
        <w:t>art.</w:t>
      </w:r>
      <w:r w:rsidRPr="00C40ED3">
        <w:rPr>
          <w:rFonts w:cs="Times New Roman"/>
          <w:sz w:val="24"/>
          <w:szCs w:val="24"/>
          <w:lang w:val="ro-MD"/>
        </w:rPr>
        <w:t xml:space="preserve"> </w:t>
      </w:r>
      <w:r w:rsidR="00B61267" w:rsidRPr="00C40ED3">
        <w:rPr>
          <w:rFonts w:cs="Times New Roman"/>
          <w:sz w:val="24"/>
          <w:szCs w:val="24"/>
          <w:lang w:val="ro-MD"/>
        </w:rPr>
        <w:t>97</w:t>
      </w:r>
      <w:r w:rsidRPr="00C40ED3">
        <w:rPr>
          <w:rFonts w:cs="Times New Roman"/>
          <w:sz w:val="24"/>
          <w:szCs w:val="24"/>
          <w:lang w:val="ro-MD"/>
        </w:rPr>
        <w:t xml:space="preserve">, autoritățile competente cooperează strâns pentru a garanta că exercitarea competențelor lor de supraveghere și </w:t>
      </w:r>
      <w:r w:rsidR="009D5B72" w:rsidRPr="00C40ED3">
        <w:rPr>
          <w:rFonts w:cs="Times New Roman"/>
          <w:sz w:val="24"/>
          <w:szCs w:val="24"/>
          <w:lang w:val="ro-MD"/>
        </w:rPr>
        <w:t xml:space="preserve">de </w:t>
      </w:r>
      <w:r w:rsidRPr="00C40ED3">
        <w:rPr>
          <w:rFonts w:cs="Times New Roman"/>
          <w:sz w:val="24"/>
          <w:szCs w:val="24"/>
          <w:lang w:val="ro-MD"/>
        </w:rPr>
        <w:t>investigare și sancțiunile și măsuri</w:t>
      </w:r>
      <w:r w:rsidR="009D5B72" w:rsidRPr="00C40ED3">
        <w:rPr>
          <w:rFonts w:cs="Times New Roman"/>
          <w:sz w:val="24"/>
          <w:szCs w:val="24"/>
          <w:lang w:val="ro-MD"/>
        </w:rPr>
        <w:t>le</w:t>
      </w:r>
      <w:r w:rsidRPr="00C40ED3">
        <w:rPr>
          <w:rFonts w:cs="Times New Roman"/>
          <w:sz w:val="24"/>
          <w:szCs w:val="24"/>
          <w:lang w:val="ro-MD"/>
        </w:rPr>
        <w:t xml:space="preserve"> pe care le impun sunt eficace și adecvate. Acestea își coordonează activitățile pentru a evita dublarea sau suprapunerea atunci când își exercită competențele de supraveghere</w:t>
      </w:r>
      <w:r w:rsidR="009D5B72" w:rsidRPr="00C40ED3">
        <w:rPr>
          <w:rFonts w:cs="Times New Roman"/>
          <w:sz w:val="24"/>
          <w:szCs w:val="24"/>
          <w:lang w:val="ro-MD"/>
        </w:rPr>
        <w:t>,</w:t>
      </w:r>
      <w:r w:rsidRPr="00C40ED3">
        <w:rPr>
          <w:rFonts w:cs="Times New Roman"/>
          <w:sz w:val="24"/>
          <w:szCs w:val="24"/>
          <w:lang w:val="ro-MD"/>
        </w:rPr>
        <w:t xml:space="preserve"> de investigare</w:t>
      </w:r>
      <w:r w:rsidR="007526C8" w:rsidRPr="00C40ED3">
        <w:rPr>
          <w:rFonts w:cs="Times New Roman"/>
          <w:sz w:val="24"/>
          <w:szCs w:val="24"/>
          <w:lang w:val="ro-MD"/>
        </w:rPr>
        <w:t xml:space="preserve"> și</w:t>
      </w:r>
      <w:r w:rsidR="009D5B72" w:rsidRPr="00C40ED3">
        <w:rPr>
          <w:rFonts w:cs="Times New Roman"/>
          <w:sz w:val="24"/>
          <w:szCs w:val="24"/>
          <w:lang w:val="ro-MD"/>
        </w:rPr>
        <w:t xml:space="preserve"> de</w:t>
      </w:r>
      <w:r w:rsidR="007526C8" w:rsidRPr="00C40ED3">
        <w:rPr>
          <w:rFonts w:cs="Times New Roman"/>
          <w:sz w:val="24"/>
          <w:szCs w:val="24"/>
          <w:lang w:val="ro-MD"/>
        </w:rPr>
        <w:t xml:space="preserve"> control</w:t>
      </w:r>
      <w:r w:rsidRPr="00C40ED3">
        <w:rPr>
          <w:rFonts w:cs="Times New Roman"/>
          <w:sz w:val="24"/>
          <w:szCs w:val="24"/>
          <w:lang w:val="ro-MD"/>
        </w:rPr>
        <w:t xml:space="preserve"> și când impun sancțiuni și măsuri</w:t>
      </w:r>
      <w:r w:rsidR="00B328A3" w:rsidRPr="00C40ED3">
        <w:rPr>
          <w:rFonts w:cs="Times New Roman"/>
          <w:sz w:val="24"/>
          <w:szCs w:val="24"/>
          <w:lang w:val="ro-MD"/>
        </w:rPr>
        <w:t>, inclusiv</w:t>
      </w:r>
      <w:r w:rsidRPr="00C40ED3">
        <w:rPr>
          <w:rFonts w:cs="Times New Roman"/>
          <w:sz w:val="24"/>
          <w:szCs w:val="24"/>
          <w:lang w:val="ro-MD"/>
        </w:rPr>
        <w:t xml:space="preserve"> în cazuri transfrontaliere.</w:t>
      </w:r>
    </w:p>
    <w:p w14:paraId="0402A437" w14:textId="77777777" w:rsidR="00580037" w:rsidRPr="00C40ED3" w:rsidRDefault="00580037" w:rsidP="00495187">
      <w:pPr>
        <w:tabs>
          <w:tab w:val="left" w:pos="993"/>
          <w:tab w:val="left" w:pos="1843"/>
        </w:tabs>
        <w:spacing w:after="0"/>
        <w:ind w:firstLine="567"/>
        <w:jc w:val="both"/>
        <w:rPr>
          <w:rFonts w:cs="Times New Roman"/>
          <w:i/>
          <w:iCs/>
          <w:sz w:val="24"/>
          <w:szCs w:val="24"/>
          <w:lang w:val="ro-MD"/>
        </w:rPr>
      </w:pPr>
    </w:p>
    <w:p w14:paraId="74627C76"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Dreptul la o cale de atac</w:t>
      </w:r>
    </w:p>
    <w:p w14:paraId="014DBAB3" w14:textId="4664BB5A" w:rsidR="00E22D4A" w:rsidRPr="00C40ED3" w:rsidRDefault="00B328A3" w:rsidP="00495187">
      <w:pPr>
        <w:pStyle w:val="Listparagraf"/>
        <w:numPr>
          <w:ilvl w:val="1"/>
          <w:numId w:val="9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Actele</w:t>
      </w:r>
      <w:r w:rsidR="00392D68" w:rsidRPr="00C40ED3">
        <w:rPr>
          <w:rFonts w:cs="Times New Roman"/>
          <w:sz w:val="24"/>
          <w:szCs w:val="24"/>
          <w:lang w:val="ro-MD"/>
        </w:rPr>
        <w:t xml:space="preserve"> administrative individuale</w:t>
      </w:r>
      <w:r w:rsidR="00E22D4A" w:rsidRPr="00C40ED3">
        <w:rPr>
          <w:rFonts w:cs="Times New Roman"/>
          <w:sz w:val="24"/>
          <w:szCs w:val="24"/>
          <w:lang w:val="ro-MD"/>
        </w:rPr>
        <w:t xml:space="preserve"> adoptate de autoritățile competente în temeiul </w:t>
      </w:r>
      <w:r w:rsidRPr="00C40ED3">
        <w:rPr>
          <w:rFonts w:cs="Times New Roman"/>
          <w:sz w:val="24"/>
          <w:szCs w:val="24"/>
          <w:lang w:val="ro-MD"/>
        </w:rPr>
        <w:t>prezentei legi</w:t>
      </w:r>
      <w:r w:rsidR="009E1332" w:rsidRPr="00C40ED3">
        <w:rPr>
          <w:rFonts w:cs="Times New Roman"/>
          <w:sz w:val="24"/>
          <w:szCs w:val="24"/>
          <w:lang w:val="ro-MD"/>
        </w:rPr>
        <w:t xml:space="preserve"> </w:t>
      </w:r>
      <w:r w:rsidR="00E22D4A" w:rsidRPr="00C40ED3">
        <w:rPr>
          <w:rFonts w:cs="Times New Roman"/>
          <w:sz w:val="24"/>
          <w:szCs w:val="24"/>
          <w:lang w:val="ro-MD"/>
        </w:rPr>
        <w:t xml:space="preserve">sunt </w:t>
      </w:r>
      <w:r w:rsidR="00065EA8" w:rsidRPr="00C40ED3">
        <w:rPr>
          <w:rFonts w:cs="Times New Roman"/>
          <w:sz w:val="24"/>
          <w:szCs w:val="24"/>
          <w:lang w:val="ro-MD"/>
        </w:rPr>
        <w:t>motivate</w:t>
      </w:r>
      <w:r w:rsidR="00E22D4A" w:rsidRPr="00C40ED3">
        <w:rPr>
          <w:rFonts w:cs="Times New Roman"/>
          <w:sz w:val="24"/>
          <w:szCs w:val="24"/>
          <w:lang w:val="ro-MD"/>
        </w:rPr>
        <w:t xml:space="preserve"> în mod corespunzător și </w:t>
      </w:r>
      <w:r w:rsidRPr="00C40ED3">
        <w:rPr>
          <w:rFonts w:cs="Times New Roman"/>
          <w:sz w:val="24"/>
          <w:szCs w:val="24"/>
          <w:lang w:val="ro-MD"/>
        </w:rPr>
        <w:t>pot fi contestate în conformitate cu prevederile Codului administrativ</w:t>
      </w:r>
      <w:r w:rsidR="00CD5F29" w:rsidRPr="00C40ED3">
        <w:rPr>
          <w:rFonts w:cs="Times New Roman"/>
          <w:sz w:val="24"/>
          <w:szCs w:val="24"/>
          <w:lang w:val="ro-MD"/>
        </w:rPr>
        <w:t xml:space="preserve"> nr.116/2018</w:t>
      </w:r>
      <w:r w:rsidR="00E22D4A" w:rsidRPr="00C40ED3">
        <w:rPr>
          <w:rFonts w:cs="Times New Roman"/>
          <w:sz w:val="24"/>
          <w:szCs w:val="24"/>
          <w:lang w:val="ro-MD"/>
        </w:rPr>
        <w:t xml:space="preserve">. Dreptul </w:t>
      </w:r>
      <w:r w:rsidRPr="00C40ED3">
        <w:rPr>
          <w:rFonts w:cs="Times New Roman"/>
          <w:sz w:val="24"/>
          <w:szCs w:val="24"/>
          <w:lang w:val="ro-MD"/>
        </w:rPr>
        <w:t>de contestare</w:t>
      </w:r>
      <w:r w:rsidR="00E22D4A" w:rsidRPr="00C40ED3">
        <w:rPr>
          <w:rFonts w:cs="Times New Roman"/>
          <w:sz w:val="24"/>
          <w:szCs w:val="24"/>
          <w:lang w:val="ro-MD"/>
        </w:rPr>
        <w:t xml:space="preserve"> există și în situația în care, cu privire la o cerere de autorizare care conține toate informațiile necesare, nu se ia nicio decizie în termen de șase luni de la prezentarea sa.</w:t>
      </w:r>
    </w:p>
    <w:p w14:paraId="1E001403" w14:textId="77777777" w:rsidR="00E22D4A" w:rsidRPr="00C40ED3" w:rsidRDefault="00B328A3" w:rsidP="00495187">
      <w:pPr>
        <w:pStyle w:val="Listparagraf"/>
        <w:numPr>
          <w:ilvl w:val="1"/>
          <w:numId w:val="9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Organizațiile de protecție a consumatorilor care au un interes legitim în protejarea deținătorilor de criptoactive pot</w:t>
      </w:r>
      <w:r w:rsidR="00392D68" w:rsidRPr="00C40ED3">
        <w:rPr>
          <w:rFonts w:cs="Times New Roman"/>
          <w:sz w:val="24"/>
          <w:szCs w:val="24"/>
          <w:lang w:val="ro-MD"/>
        </w:rPr>
        <w:t xml:space="preserve"> </w:t>
      </w:r>
      <w:r w:rsidR="00E22D4A" w:rsidRPr="00C40ED3">
        <w:rPr>
          <w:rFonts w:cs="Times New Roman"/>
          <w:sz w:val="24"/>
          <w:szCs w:val="24"/>
          <w:lang w:val="ro-MD"/>
        </w:rPr>
        <w:t xml:space="preserve">introduce, de asemenea, în interesul consumatorilor și în conformitate cu </w:t>
      </w:r>
      <w:r w:rsidRPr="00C40ED3">
        <w:rPr>
          <w:rFonts w:cs="Times New Roman"/>
          <w:sz w:val="24"/>
          <w:szCs w:val="24"/>
          <w:lang w:val="ro-MD"/>
        </w:rPr>
        <w:t>cadrul legal</w:t>
      </w:r>
      <w:r w:rsidR="00E22D4A" w:rsidRPr="00C40ED3">
        <w:rPr>
          <w:rFonts w:cs="Times New Roman"/>
          <w:sz w:val="24"/>
          <w:szCs w:val="24"/>
          <w:lang w:val="ro-MD"/>
        </w:rPr>
        <w:t xml:space="preserve">, o acțiune în fața instanțelor sau a </w:t>
      </w:r>
      <w:r w:rsidR="00D7348D" w:rsidRPr="00C40ED3">
        <w:rPr>
          <w:rFonts w:cs="Times New Roman"/>
          <w:sz w:val="24"/>
          <w:szCs w:val="24"/>
          <w:lang w:val="ro-MD"/>
        </w:rPr>
        <w:t>autorităților publice</w:t>
      </w:r>
      <w:r w:rsidR="00E22D4A" w:rsidRPr="00C40ED3">
        <w:rPr>
          <w:rFonts w:cs="Times New Roman"/>
          <w:sz w:val="24"/>
          <w:szCs w:val="24"/>
          <w:lang w:val="ro-MD"/>
        </w:rPr>
        <w:t xml:space="preserve"> competente, pentru a garanta aplicarea </w:t>
      </w:r>
      <w:r w:rsidRPr="00C40ED3">
        <w:rPr>
          <w:rFonts w:cs="Times New Roman"/>
          <w:sz w:val="24"/>
          <w:szCs w:val="24"/>
          <w:lang w:val="ro-MD"/>
        </w:rPr>
        <w:t>prezentei legi.</w:t>
      </w:r>
    </w:p>
    <w:p w14:paraId="040C664D" w14:textId="77777777" w:rsidR="00302FD9" w:rsidRPr="00C40ED3" w:rsidRDefault="00302FD9" w:rsidP="00495187">
      <w:pPr>
        <w:tabs>
          <w:tab w:val="left" w:pos="993"/>
          <w:tab w:val="left" w:pos="1843"/>
        </w:tabs>
        <w:spacing w:after="0"/>
        <w:ind w:firstLine="567"/>
        <w:jc w:val="both"/>
        <w:rPr>
          <w:rFonts w:cs="Times New Roman"/>
          <w:i/>
          <w:iCs/>
          <w:sz w:val="24"/>
          <w:szCs w:val="24"/>
          <w:lang w:val="ro-MD"/>
        </w:rPr>
      </w:pPr>
    </w:p>
    <w:p w14:paraId="6ABD4138" w14:textId="77777777" w:rsidR="00E22D4A" w:rsidRPr="00C40ED3" w:rsidRDefault="00E22D4A" w:rsidP="00322685">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Publicarea deciziilor</w:t>
      </w:r>
    </w:p>
    <w:p w14:paraId="797BEE19" w14:textId="21B73124" w:rsidR="00E22D4A" w:rsidRPr="00C40ED3" w:rsidRDefault="00E22D4A" w:rsidP="00322685">
      <w:pPr>
        <w:pStyle w:val="Listparagraf"/>
        <w:numPr>
          <w:ilvl w:val="1"/>
          <w:numId w:val="9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Deciziile de aplicare a unor sancțiuni și măsuri pentru încălcarea </w:t>
      </w:r>
      <w:r w:rsidR="008B6444" w:rsidRPr="00C40ED3">
        <w:rPr>
          <w:rFonts w:cs="Times New Roman"/>
          <w:sz w:val="24"/>
          <w:szCs w:val="24"/>
          <w:lang w:val="ro-MD"/>
        </w:rPr>
        <w:t>prezentei legi</w:t>
      </w:r>
      <w:r w:rsidRPr="00C40ED3">
        <w:rPr>
          <w:rFonts w:cs="Times New Roman"/>
          <w:sz w:val="24"/>
          <w:szCs w:val="24"/>
          <w:lang w:val="ro-MD"/>
        </w:rPr>
        <w:t xml:space="preserve"> în conformitate cu </w:t>
      </w:r>
      <w:r w:rsidR="00D456D7" w:rsidRPr="00C40ED3">
        <w:rPr>
          <w:rFonts w:cs="Times New Roman"/>
          <w:sz w:val="24"/>
          <w:szCs w:val="24"/>
          <w:lang w:val="ro-MD"/>
        </w:rPr>
        <w:t xml:space="preserve">art. </w:t>
      </w:r>
      <w:r w:rsidR="00B61267" w:rsidRPr="00C40ED3">
        <w:rPr>
          <w:rFonts w:cs="Times New Roman"/>
          <w:sz w:val="24"/>
          <w:szCs w:val="24"/>
          <w:lang w:val="ro-MD"/>
        </w:rPr>
        <w:t>97</w:t>
      </w:r>
      <w:r w:rsidRPr="00C40ED3">
        <w:rPr>
          <w:rFonts w:cs="Times New Roman"/>
          <w:sz w:val="24"/>
          <w:szCs w:val="24"/>
          <w:lang w:val="ro-MD"/>
        </w:rPr>
        <w:t xml:space="preserve"> se publică de către autoritățile competente pe </w:t>
      </w:r>
      <w:r w:rsidR="00594C46" w:rsidRPr="00C40ED3">
        <w:rPr>
          <w:rFonts w:cs="Times New Roman"/>
          <w:sz w:val="24"/>
          <w:szCs w:val="24"/>
          <w:lang w:val="ro-MD"/>
        </w:rPr>
        <w:t>web</w:t>
      </w:r>
      <w:r w:rsidRPr="00C40ED3">
        <w:rPr>
          <w:rFonts w:cs="Times New Roman"/>
          <w:sz w:val="24"/>
          <w:szCs w:val="24"/>
          <w:lang w:val="ro-MD"/>
        </w:rPr>
        <w:t>site-urile lor oficiale fără întârzieri nejustificate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226A3B0E" w14:textId="592E0BA7" w:rsidR="00E22D4A" w:rsidRPr="00C40ED3" w:rsidRDefault="00E22D4A" w:rsidP="00322685">
      <w:pPr>
        <w:pStyle w:val="Listparagraf"/>
        <w:numPr>
          <w:ilvl w:val="1"/>
          <w:numId w:val="9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În cazul în care publicarea identității entităților juridice ori a identității sau a datelor cu caracter personal ale persoanelor fizice este considerată de către </w:t>
      </w:r>
      <w:r w:rsidR="004B15B5" w:rsidRPr="00C40ED3">
        <w:rPr>
          <w:rFonts w:cs="Times New Roman"/>
          <w:sz w:val="24"/>
          <w:szCs w:val="24"/>
          <w:lang w:val="ro-MD"/>
        </w:rPr>
        <w:t xml:space="preserve">autoritățile </w:t>
      </w:r>
      <w:r w:rsidRPr="00C40ED3">
        <w:rPr>
          <w:rFonts w:cs="Times New Roman"/>
          <w:sz w:val="24"/>
          <w:szCs w:val="24"/>
          <w:lang w:val="ro-MD"/>
        </w:rPr>
        <w:t>competentă ca fiind disproporționată, ca urmare a unei evaluări efectuate de la caz la caz cu privire la proporționalitatea publicării unor astfel de date, sau în cazul în care publicarea respectivă ar pune în pericol o investigație în curs, autoritățile competente iau una dintre următoarele acțiuni:</w:t>
      </w:r>
    </w:p>
    <w:p w14:paraId="6068593B" w14:textId="672D6B6B" w:rsidR="00302FD9" w:rsidRPr="00C40ED3" w:rsidRDefault="00302FD9" w:rsidP="00322685">
      <w:pPr>
        <w:pStyle w:val="Listparagraf"/>
        <w:numPr>
          <w:ilvl w:val="2"/>
          <w:numId w:val="22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lastRenderedPageBreak/>
        <w:t>amână publicarea deciziei de impunere a unei sancțiuni sau a unei măsuri până în momentul în care motivele nepublicării încetează să existe;</w:t>
      </w:r>
    </w:p>
    <w:p w14:paraId="1E3421C6" w14:textId="2357D58D" w:rsidR="00302FD9" w:rsidRPr="00C40ED3" w:rsidRDefault="00302FD9" w:rsidP="00322685">
      <w:pPr>
        <w:pStyle w:val="Listparagraf"/>
        <w:numPr>
          <w:ilvl w:val="2"/>
          <w:numId w:val="22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publică decizia de impunere a unei sancțiuni sau a unei măsuri anonim, într-un mod care să fie conform cu </w:t>
      </w:r>
      <w:r w:rsidR="008B6444" w:rsidRPr="00C40ED3">
        <w:rPr>
          <w:rFonts w:cs="Times New Roman"/>
          <w:sz w:val="24"/>
          <w:szCs w:val="24"/>
          <w:lang w:val="ro-MD"/>
        </w:rPr>
        <w:t>cadrul legal</w:t>
      </w:r>
      <w:r w:rsidRPr="00C40ED3">
        <w:rPr>
          <w:rFonts w:cs="Times New Roman"/>
          <w:sz w:val="24"/>
          <w:szCs w:val="24"/>
          <w:lang w:val="ro-MD"/>
        </w:rPr>
        <w:t>, în cazul în care o astfel de publicare anonimă asigură protecția eficace a datelor cu caracter personal vizate;</w:t>
      </w:r>
    </w:p>
    <w:p w14:paraId="51006DA3" w14:textId="01C46750" w:rsidR="00302FD9" w:rsidRPr="00C40ED3" w:rsidRDefault="00302FD9" w:rsidP="00322685">
      <w:pPr>
        <w:pStyle w:val="Listparagraf"/>
        <w:numPr>
          <w:ilvl w:val="2"/>
          <w:numId w:val="224"/>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nu publică decizia de impunere a unei sancțiuni sau a unei măsuri, în cazul în care opțiunile prevăzute la </w:t>
      </w:r>
      <w:r w:rsidR="00DE14E8" w:rsidRPr="00C40ED3">
        <w:rPr>
          <w:rFonts w:cs="Times New Roman"/>
          <w:sz w:val="24"/>
          <w:szCs w:val="24"/>
          <w:lang w:val="ro-MD"/>
        </w:rPr>
        <w:t xml:space="preserve">lit. </w:t>
      </w:r>
      <w:r w:rsidRPr="00C40ED3">
        <w:rPr>
          <w:rFonts w:cs="Times New Roman"/>
          <w:sz w:val="24"/>
          <w:szCs w:val="24"/>
          <w:lang w:val="ro-MD"/>
        </w:rPr>
        <w:t>a) și b) sunt considerate insuficiente pentru a se asigura:</w:t>
      </w:r>
    </w:p>
    <w:p w14:paraId="187AF5B6" w14:textId="77777777" w:rsidR="00302FD9" w:rsidRPr="00C40ED3" w:rsidRDefault="00302FD9" w:rsidP="00322685">
      <w:pPr>
        <w:pStyle w:val="Listparagraf"/>
        <w:numPr>
          <w:ilvl w:val="3"/>
          <w:numId w:val="224"/>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că nu se pune în pericol stabilitatea piețelor financiare;</w:t>
      </w:r>
    </w:p>
    <w:p w14:paraId="40310562" w14:textId="77777777" w:rsidR="00302FD9" w:rsidRPr="00C40ED3" w:rsidRDefault="00302FD9" w:rsidP="00322685">
      <w:pPr>
        <w:pStyle w:val="Listparagraf"/>
        <w:numPr>
          <w:ilvl w:val="3"/>
          <w:numId w:val="224"/>
        </w:numPr>
        <w:tabs>
          <w:tab w:val="left" w:pos="1134"/>
          <w:tab w:val="left" w:pos="1843"/>
        </w:tabs>
        <w:spacing w:after="0"/>
        <w:ind w:left="0" w:firstLine="709"/>
        <w:jc w:val="both"/>
        <w:rPr>
          <w:rFonts w:cs="Times New Roman"/>
          <w:sz w:val="24"/>
          <w:szCs w:val="24"/>
          <w:lang w:val="ro-MD"/>
        </w:rPr>
      </w:pPr>
      <w:r w:rsidRPr="00C40ED3">
        <w:rPr>
          <w:rFonts w:cs="Times New Roman"/>
          <w:sz w:val="24"/>
          <w:szCs w:val="24"/>
          <w:lang w:val="ro-MD"/>
        </w:rPr>
        <w:t>că publicarea unei astfel de decizii este proporțională în raport cu măsurile care sunt considerate a fi de natură minoră.</w:t>
      </w:r>
    </w:p>
    <w:p w14:paraId="33A85845" w14:textId="58039F9E" w:rsidR="00E22D4A" w:rsidRPr="00C40ED3" w:rsidRDefault="00E22D4A" w:rsidP="00322685">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 xml:space="preserve">În cazul deciziei de a publica o sancțiune sau o măsură în mod anonim, astfel cum se menționează la </w:t>
      </w:r>
      <w:r w:rsidR="000104C7" w:rsidRPr="00C40ED3">
        <w:rPr>
          <w:rFonts w:cs="Times New Roman"/>
          <w:sz w:val="24"/>
          <w:szCs w:val="24"/>
          <w:lang w:val="ro-MD"/>
        </w:rPr>
        <w:t>lit.</w:t>
      </w:r>
      <w:r w:rsidRPr="00C40ED3">
        <w:rPr>
          <w:rFonts w:cs="Times New Roman"/>
          <w:sz w:val="24"/>
          <w:szCs w:val="24"/>
          <w:lang w:val="ro-MD"/>
        </w:rPr>
        <w:t xml:space="preserve"> b), publicarea datelor relevante poate fi amânată pentru un termen rezonabil, dacă se preconizează că în perioada respectivă motivele pentru publicarea anonimă vor înceta să existe.</w:t>
      </w:r>
    </w:p>
    <w:p w14:paraId="5C4F1679" w14:textId="101D002D" w:rsidR="00E22D4A" w:rsidRPr="00C40ED3" w:rsidRDefault="00E22D4A" w:rsidP="00322685">
      <w:pPr>
        <w:pStyle w:val="Listparagraf"/>
        <w:numPr>
          <w:ilvl w:val="1"/>
          <w:numId w:val="9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decizia de a impune o sancțiune sau o măsură face obiectul unei căi de atac în fața instanțelor, autoritățile competente publică, de asemenea, imediat</w:t>
      </w:r>
      <w:r w:rsidR="00116100" w:rsidRPr="00C40ED3">
        <w:rPr>
          <w:rFonts w:cs="Times New Roman"/>
          <w:sz w:val="24"/>
          <w:szCs w:val="24"/>
          <w:lang w:val="ro-MD"/>
        </w:rPr>
        <w:t xml:space="preserve"> după ce a fost emisă decizia respectivă sau cel târziu </w:t>
      </w:r>
      <w:r w:rsidR="00F94E34">
        <w:rPr>
          <w:rFonts w:cs="Times New Roman"/>
          <w:sz w:val="24"/>
          <w:szCs w:val="24"/>
          <w:lang w:val="ro-MD"/>
        </w:rPr>
        <w:t>pâ</w:t>
      </w:r>
      <w:r w:rsidR="00A517CA" w:rsidRPr="00C40ED3">
        <w:rPr>
          <w:rFonts w:cs="Times New Roman"/>
          <w:sz w:val="24"/>
          <w:szCs w:val="24"/>
          <w:lang w:val="ro-MD"/>
        </w:rPr>
        <w:t xml:space="preserve">nă </w:t>
      </w:r>
      <w:r w:rsidR="00116100" w:rsidRPr="00C40ED3">
        <w:rPr>
          <w:rFonts w:cs="Times New Roman"/>
          <w:sz w:val="24"/>
          <w:szCs w:val="24"/>
          <w:lang w:val="ro-MD"/>
        </w:rPr>
        <w:t>la sfârşitul următoarei zile lucrătoare</w:t>
      </w:r>
      <w:r w:rsidRPr="00C40ED3">
        <w:rPr>
          <w:rFonts w:cs="Times New Roman"/>
          <w:sz w:val="24"/>
          <w:szCs w:val="24"/>
          <w:lang w:val="ro-MD"/>
        </w:rPr>
        <w:t xml:space="preserve">, pe </w:t>
      </w:r>
      <w:r w:rsidR="0083283B" w:rsidRPr="00C40ED3">
        <w:rPr>
          <w:rFonts w:cs="Times New Roman"/>
          <w:sz w:val="24"/>
          <w:szCs w:val="24"/>
          <w:lang w:val="ro-MD"/>
        </w:rPr>
        <w:t>site-ul lor</w:t>
      </w:r>
      <w:r w:rsidRPr="00C40ED3">
        <w:rPr>
          <w:rFonts w:cs="Times New Roman"/>
          <w:sz w:val="24"/>
          <w:szCs w:val="24"/>
          <w:lang w:val="ro-MD"/>
        </w:rPr>
        <w:t xml:space="preserve"> </w:t>
      </w:r>
      <w:r w:rsidR="00A517CA" w:rsidRPr="00C40ED3">
        <w:rPr>
          <w:rFonts w:cs="Times New Roman"/>
          <w:sz w:val="24"/>
          <w:szCs w:val="24"/>
          <w:lang w:val="ro-MD"/>
        </w:rPr>
        <w:t xml:space="preserve">web </w:t>
      </w:r>
      <w:r w:rsidRPr="00C40ED3">
        <w:rPr>
          <w:rFonts w:cs="Times New Roman"/>
          <w:sz w:val="24"/>
          <w:szCs w:val="24"/>
          <w:lang w:val="ro-MD"/>
        </w:rPr>
        <w:t>oficial informații în acest sens și orice informații ulterioare cu privire la rezultatul unei astfel de căi de atac. În plus, se publică și orice decizie de anulare a unei decizii anterioare de impunere a unei sancțiuni sau a unei măsuri.</w:t>
      </w:r>
    </w:p>
    <w:p w14:paraId="611DFDC4" w14:textId="454443EA" w:rsidR="00E22D4A" w:rsidRPr="00C40ED3" w:rsidRDefault="00E22D4A" w:rsidP="00322685">
      <w:pPr>
        <w:pStyle w:val="Listparagraf"/>
        <w:numPr>
          <w:ilvl w:val="1"/>
          <w:numId w:val="9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Autoritățile competente se asigură că orice informație publicată în conformitate cu prezentul articol este menținută pe </w:t>
      </w:r>
      <w:r w:rsidR="00F3307B" w:rsidRPr="00C40ED3">
        <w:rPr>
          <w:rFonts w:cs="Times New Roman"/>
          <w:sz w:val="24"/>
          <w:szCs w:val="24"/>
          <w:lang w:val="ro-MD"/>
        </w:rPr>
        <w:t xml:space="preserve">site-ul </w:t>
      </w:r>
      <w:r w:rsidR="004B15B5" w:rsidRPr="00C40ED3">
        <w:rPr>
          <w:rFonts w:cs="Times New Roman"/>
          <w:sz w:val="24"/>
          <w:szCs w:val="24"/>
          <w:lang w:val="ro-MD"/>
        </w:rPr>
        <w:t>lor</w:t>
      </w:r>
      <w:r w:rsidR="005259C8" w:rsidRPr="00C40ED3">
        <w:rPr>
          <w:rFonts w:cs="Times New Roman"/>
          <w:sz w:val="24"/>
          <w:szCs w:val="24"/>
          <w:lang w:val="ro-MD"/>
        </w:rPr>
        <w:t xml:space="preserve"> web</w:t>
      </w:r>
      <w:r w:rsidRPr="00C40ED3">
        <w:rPr>
          <w:rFonts w:cs="Times New Roman"/>
          <w:sz w:val="24"/>
          <w:szCs w:val="24"/>
          <w:lang w:val="ro-MD"/>
        </w:rPr>
        <w:t xml:space="preserve"> oficial pentru o perioadă de cel puțin cinci ani de la publicare. Datele cu caracter personal incluse în informațiile publicate sunt menținute pe </w:t>
      </w:r>
      <w:r w:rsidR="00F3307B" w:rsidRPr="00C40ED3">
        <w:rPr>
          <w:rFonts w:cs="Times New Roman"/>
          <w:sz w:val="24"/>
          <w:szCs w:val="24"/>
          <w:lang w:val="ro-MD"/>
        </w:rPr>
        <w:t>site-ul web</w:t>
      </w:r>
      <w:r w:rsidRPr="00C40ED3">
        <w:rPr>
          <w:rFonts w:cs="Times New Roman"/>
          <w:sz w:val="24"/>
          <w:szCs w:val="24"/>
          <w:lang w:val="ro-MD"/>
        </w:rPr>
        <w:t xml:space="preserve"> oficial a autorității competente numai pe perioada impusă de normele aplicabile privind protecția datelor.</w:t>
      </w:r>
    </w:p>
    <w:p w14:paraId="569D31ED" w14:textId="77777777" w:rsidR="00302FD9" w:rsidRPr="00C40ED3" w:rsidRDefault="00302FD9" w:rsidP="00495187">
      <w:pPr>
        <w:pStyle w:val="Listparagraf"/>
        <w:tabs>
          <w:tab w:val="left" w:pos="993"/>
          <w:tab w:val="left" w:pos="1843"/>
        </w:tabs>
        <w:spacing w:after="0"/>
        <w:ind w:left="0" w:firstLine="567"/>
        <w:jc w:val="both"/>
        <w:rPr>
          <w:rFonts w:cs="Times New Roman"/>
          <w:sz w:val="24"/>
          <w:szCs w:val="24"/>
          <w:lang w:val="ro-MD"/>
        </w:rPr>
      </w:pPr>
    </w:p>
    <w:p w14:paraId="67913640" w14:textId="77777777" w:rsidR="00E22D4A" w:rsidRPr="00C40ED3" w:rsidRDefault="00E22D4A"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Raportarea încălcărilor și protecția persoanelor care efectuează raportarea</w:t>
      </w:r>
    </w:p>
    <w:p w14:paraId="48DB1755" w14:textId="77777777" w:rsidR="00E22D4A" w:rsidRPr="00C40ED3" w:rsidRDefault="001572F7" w:rsidP="00322685">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Legea nr. 165/2023 privind avertizorii de integritate</w:t>
      </w:r>
      <w:r w:rsidR="00E22D4A" w:rsidRPr="00C40ED3">
        <w:rPr>
          <w:rFonts w:cs="Times New Roman"/>
          <w:sz w:val="24"/>
          <w:szCs w:val="24"/>
          <w:lang w:val="ro-MD"/>
        </w:rPr>
        <w:t xml:space="preserve"> se aplică raportării încălcărilor </w:t>
      </w:r>
      <w:r w:rsidRPr="00C40ED3">
        <w:rPr>
          <w:rFonts w:cs="Times New Roman"/>
          <w:sz w:val="24"/>
          <w:szCs w:val="24"/>
          <w:lang w:val="ro-MD"/>
        </w:rPr>
        <w:t>prezentei legi</w:t>
      </w:r>
      <w:r w:rsidR="00E22D4A" w:rsidRPr="00C40ED3">
        <w:rPr>
          <w:rFonts w:cs="Times New Roman"/>
          <w:sz w:val="24"/>
          <w:szCs w:val="24"/>
          <w:lang w:val="ro-MD"/>
        </w:rPr>
        <w:t xml:space="preserve"> și protecției persoanelor care raportează astfel de încălcări.</w:t>
      </w:r>
    </w:p>
    <w:p w14:paraId="181AE8CE" w14:textId="77777777" w:rsidR="00215826" w:rsidRPr="00C40ED3" w:rsidRDefault="00215826" w:rsidP="00322685">
      <w:pPr>
        <w:tabs>
          <w:tab w:val="left" w:pos="993"/>
          <w:tab w:val="left" w:pos="1843"/>
        </w:tabs>
        <w:spacing w:after="0"/>
        <w:ind w:firstLine="567"/>
        <w:jc w:val="both"/>
        <w:rPr>
          <w:rFonts w:cs="Times New Roman"/>
          <w:sz w:val="24"/>
          <w:szCs w:val="24"/>
          <w:lang w:val="ro-MD"/>
        </w:rPr>
      </w:pPr>
    </w:p>
    <w:p w14:paraId="5B61E0E7" w14:textId="77777777" w:rsidR="00215826" w:rsidRPr="00C40ED3" w:rsidRDefault="00215826" w:rsidP="00322685">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Raportul anual al Comisiei Naționale privind evoluțiile pieței</w:t>
      </w:r>
    </w:p>
    <w:p w14:paraId="54FDF55A" w14:textId="325D5EEC" w:rsidR="00215826" w:rsidRPr="008C2D12" w:rsidRDefault="00215826" w:rsidP="00322685">
      <w:pPr>
        <w:pStyle w:val="Listparagraf"/>
        <w:numPr>
          <w:ilvl w:val="1"/>
          <w:numId w:val="1"/>
        </w:numPr>
        <w:tabs>
          <w:tab w:val="left" w:pos="993"/>
          <w:tab w:val="left" w:pos="1843"/>
        </w:tabs>
        <w:spacing w:after="0"/>
        <w:ind w:left="0" w:firstLine="567"/>
        <w:jc w:val="both"/>
        <w:rPr>
          <w:rFonts w:cs="Times New Roman"/>
          <w:sz w:val="24"/>
          <w:szCs w:val="24"/>
          <w:lang w:val="ro-MD"/>
        </w:rPr>
      </w:pPr>
      <w:r w:rsidRPr="008C2D12">
        <w:rPr>
          <w:rFonts w:cs="Times New Roman"/>
          <w:sz w:val="24"/>
          <w:szCs w:val="24"/>
          <w:lang w:val="ro-MD"/>
        </w:rPr>
        <w:t xml:space="preserve">Până la 31 decembrie </w:t>
      </w:r>
      <w:r w:rsidR="00FB1090">
        <w:rPr>
          <w:rFonts w:cs="Times New Roman"/>
          <w:sz w:val="24"/>
          <w:szCs w:val="24"/>
          <w:lang w:val="ro-MD"/>
        </w:rPr>
        <w:t>a</w:t>
      </w:r>
      <w:r w:rsidRPr="008C2D12">
        <w:rPr>
          <w:rFonts w:cs="Times New Roman"/>
          <w:sz w:val="24"/>
          <w:szCs w:val="24"/>
          <w:lang w:val="ro-MD"/>
        </w:rPr>
        <w:t xml:space="preserve"> </w:t>
      </w:r>
      <w:r w:rsidR="00FB1090" w:rsidRPr="008C2D12">
        <w:rPr>
          <w:rFonts w:cs="Times New Roman"/>
          <w:sz w:val="24"/>
          <w:szCs w:val="24"/>
          <w:lang w:val="ro-MD"/>
        </w:rPr>
        <w:t>fiec</w:t>
      </w:r>
      <w:r w:rsidR="00FB1090">
        <w:rPr>
          <w:rFonts w:cs="Times New Roman"/>
          <w:sz w:val="24"/>
          <w:szCs w:val="24"/>
          <w:lang w:val="ro-MD"/>
        </w:rPr>
        <w:t>ărui</w:t>
      </w:r>
      <w:r w:rsidR="00FB1090" w:rsidRPr="008C2D12">
        <w:rPr>
          <w:rFonts w:cs="Times New Roman"/>
          <w:sz w:val="24"/>
          <w:szCs w:val="24"/>
          <w:lang w:val="ro-MD"/>
        </w:rPr>
        <w:t xml:space="preserve"> </w:t>
      </w:r>
      <w:r w:rsidRPr="008C2D12">
        <w:rPr>
          <w:rFonts w:cs="Times New Roman"/>
          <w:sz w:val="24"/>
          <w:szCs w:val="24"/>
          <w:lang w:val="ro-MD"/>
        </w:rPr>
        <w:t>an, Comisia Națională, în cooperare cu Banca Națională, elaborează un raport privind aplicarea prezentei legi și evoluțiile pe piața de criptoactive. Raportul se pune la dispoziția publicului.</w:t>
      </w:r>
    </w:p>
    <w:p w14:paraId="2DBA6C11" w14:textId="77777777" w:rsidR="00215826" w:rsidRPr="00C40ED3" w:rsidRDefault="00215826" w:rsidP="00322685">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Raportul conține cel puțin următoarele elemente:</w:t>
      </w:r>
    </w:p>
    <w:p w14:paraId="63D09101" w14:textId="752E0E8B"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de emisiuni de criptoactive din R</w:t>
      </w:r>
      <w:r w:rsidR="00CD5F29" w:rsidRPr="00C40ED3">
        <w:rPr>
          <w:rFonts w:cs="Times New Roman"/>
          <w:sz w:val="24"/>
          <w:szCs w:val="24"/>
          <w:lang w:val="ro-MD"/>
        </w:rPr>
        <w:t xml:space="preserve">epublica </w:t>
      </w:r>
      <w:r w:rsidRPr="00C40ED3">
        <w:rPr>
          <w:rFonts w:cs="Times New Roman"/>
          <w:sz w:val="24"/>
          <w:szCs w:val="24"/>
          <w:lang w:val="ro-MD"/>
        </w:rPr>
        <w:t>M</w:t>
      </w:r>
      <w:r w:rsidR="00CD5F29" w:rsidRPr="00C40ED3">
        <w:rPr>
          <w:rFonts w:cs="Times New Roman"/>
          <w:sz w:val="24"/>
          <w:szCs w:val="24"/>
          <w:lang w:val="ro-MD"/>
        </w:rPr>
        <w:t>oldova</w:t>
      </w:r>
      <w:r w:rsidRPr="00C40ED3">
        <w:rPr>
          <w:rFonts w:cs="Times New Roman"/>
          <w:sz w:val="24"/>
          <w:szCs w:val="24"/>
          <w:lang w:val="ro-MD"/>
        </w:rPr>
        <w:t>, numărul de cărți albe pentru criptoactive transmise sau notificate la autoritățile competente, tipul criptoactivelor emise și capitalizarea de piață a acestora și numărul criptoactivelor admise la tranzacționare;</w:t>
      </w:r>
    </w:p>
    <w:p w14:paraId="5357C27B"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emitenților de tokenuri raportate la active și o analiză a categoriilor de active de rezervă, a dimensiunii rezervelor de active și a volumului tranzacțiilor efectuate cu tokenuri raportate la active;</w:t>
      </w:r>
    </w:p>
    <w:p w14:paraId="68CCD0D5"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emitenților de tokenuri de monedă electronică și o analiză a monedelor oficiale la care se raportează tokenurile de monedă electronică, inclusiv clasificate pe categorii în funcție de tipul monedei oficiale la care sunt raportate, a componenței și a dimensiunii fondurilor depuse sau investite în conformitate cu art. 51 și a volumului plăților efectuate cu tokenuri de monedă electronică;</w:t>
      </w:r>
    </w:p>
    <w:p w14:paraId="147467A7"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furnizorilor de servicii de criptoactive;</w:t>
      </w:r>
    </w:p>
    <w:p w14:paraId="50B93733"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o estimare a numărului de rezidenți din Republica Moldova care folosesc criptoactive emise în Republica Moldova sau care investesc în astfel de criptoactive;</w:t>
      </w:r>
    </w:p>
    <w:p w14:paraId="6C878EF1"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atunci când este posibil, o estimare a numărului de rezidenți din Republica Moldova care utilizează criptoactive emise în afara Republicii Moldova sau care investesc în astfel de criptoactive, precum și o explicație referitoare la disponibilitatea datelor în această privință;</w:t>
      </w:r>
    </w:p>
    <w:p w14:paraId="2783B794"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 xml:space="preserve">o hartă a localizării geografice și a nivelului de cunoaștere a clientelei, precum și a procedurilor de diligență privind clientela în cazul schimburilor neautorizate prin care se furnizează servicii de criptoactive rezidenților din Republica Moldova, inclusiv numărul de schimburi pentru care nu există un domiciliu clar și numărul de schimburi situate în jurisdicții incluse pe lista altor state cu risc ridicat în sensul normelor din Republica Moldova privind combaterea spălării banilor și a finanțării terorismului sau pe lista jurisdicțiilor </w:t>
      </w:r>
      <w:r w:rsidRPr="00C40ED3">
        <w:rPr>
          <w:rFonts w:cs="Times New Roman"/>
          <w:sz w:val="24"/>
          <w:szCs w:val="24"/>
          <w:lang w:val="ro-MD"/>
        </w:rPr>
        <w:lastRenderedPageBreak/>
        <w:t>necooperante în scopuri fiscale, clasificate în funcție de nivelul de conformitate cu procedurile adecvate de cunoaștere a clientelei;</w:t>
      </w:r>
    </w:p>
    <w:p w14:paraId="03265E58" w14:textId="77777777" w:rsidR="00215826" w:rsidRPr="00C40ED3" w:rsidRDefault="00215826" w:rsidP="00495187">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ponderea tranzacțiilor cu criptoactive realizate prin intermediul unui furnizor de servicii de criptoactive sau al unui furnizor de servicii neautorizat ori peer-to-peer, precum și volumul tranzacțiilor acestora;</w:t>
      </w:r>
    </w:p>
    <w:p w14:paraId="71FE0492" w14:textId="77777777" w:rsidR="00215826" w:rsidRPr="00C40ED3" w:rsidRDefault="00215826" w:rsidP="008E47CA">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și valoarea cazurilor de fraudă, de înșelăciune, de piraterie informatică, de utilizare a criptoactivelor pentru plăți asociate atacurilor cu programe ransomware, de atacuri cibernetice, de furt sau de pierderi având ca obiect criptoactive raportate în Republica Moldova, tipurile de comportament fraudulos, numărul plângerilor primite de furnizorii de servicii de criptoactive și de emitenții de tokenuri raportate la active, numărul plângerilor primite de autoritățile competente și subiectele plângerilor primite;</w:t>
      </w:r>
    </w:p>
    <w:p w14:paraId="3902547F" w14:textId="77777777" w:rsidR="00215826" w:rsidRPr="00C40ED3" w:rsidRDefault="00215826" w:rsidP="008E47CA">
      <w:pPr>
        <w:pStyle w:val="Listparagraf"/>
        <w:numPr>
          <w:ilvl w:val="3"/>
          <w:numId w:val="225"/>
        </w:numPr>
        <w:tabs>
          <w:tab w:val="left" w:pos="993"/>
          <w:tab w:val="left" w:pos="1843"/>
        </w:tabs>
        <w:spacing w:after="0"/>
        <w:ind w:left="0" w:firstLine="851"/>
        <w:jc w:val="both"/>
        <w:rPr>
          <w:rFonts w:cs="Times New Roman"/>
          <w:sz w:val="24"/>
          <w:szCs w:val="24"/>
          <w:lang w:val="ro-MD"/>
        </w:rPr>
      </w:pPr>
      <w:r w:rsidRPr="00C40ED3">
        <w:rPr>
          <w:rFonts w:cs="Times New Roman"/>
          <w:sz w:val="24"/>
          <w:szCs w:val="24"/>
          <w:lang w:val="ro-MD"/>
        </w:rPr>
        <w:t>numărul plângerilor primite de furnizorii de servicii de criptoactive, de emitenți și de autoritățile competente referitoare la informații false și care induc în eroare cuprinse în cărțile albe pentru criptoactive sau în materiale publicitare, inclusiv prin intermediul platformelor de comunicare socială;</w:t>
      </w:r>
    </w:p>
    <w:p w14:paraId="2970557E" w14:textId="378936A3" w:rsidR="00215826" w:rsidRPr="008C2D12" w:rsidRDefault="00CF30A7" w:rsidP="008E47CA">
      <w:pPr>
        <w:pStyle w:val="Listparagraf"/>
        <w:numPr>
          <w:ilvl w:val="1"/>
          <w:numId w:val="225"/>
        </w:numPr>
        <w:tabs>
          <w:tab w:val="left" w:pos="993"/>
          <w:tab w:val="left" w:pos="1843"/>
        </w:tabs>
        <w:spacing w:after="0"/>
        <w:ind w:left="0" w:firstLine="567"/>
        <w:jc w:val="both"/>
        <w:rPr>
          <w:rFonts w:cs="Times New Roman"/>
          <w:sz w:val="24"/>
          <w:szCs w:val="24"/>
          <w:lang w:val="ro-MD"/>
        </w:rPr>
      </w:pPr>
      <w:r w:rsidRPr="008C2D12">
        <w:rPr>
          <w:rFonts w:cs="Times New Roman"/>
          <w:sz w:val="24"/>
          <w:szCs w:val="24"/>
          <w:lang w:val="ro-MD"/>
        </w:rPr>
        <w:t>Banca Națională</w:t>
      </w:r>
      <w:r w:rsidR="0080389D" w:rsidRPr="008C2D12">
        <w:rPr>
          <w:rFonts w:cs="Times New Roman"/>
          <w:sz w:val="24"/>
          <w:szCs w:val="24"/>
          <w:lang w:val="ro-MD"/>
        </w:rPr>
        <w:t>,</w:t>
      </w:r>
      <w:r w:rsidRPr="008C2D12">
        <w:rPr>
          <w:rFonts w:cs="Times New Roman"/>
          <w:sz w:val="24"/>
          <w:szCs w:val="24"/>
          <w:lang w:val="ro-MD"/>
        </w:rPr>
        <w:t xml:space="preserve"> în funcție de aria de competențe stabilită la art. 85</w:t>
      </w:r>
      <w:r w:rsidR="0080389D" w:rsidRPr="008C2D12">
        <w:rPr>
          <w:rFonts w:cs="Times New Roman"/>
          <w:sz w:val="24"/>
          <w:szCs w:val="24"/>
          <w:lang w:val="ro-MD"/>
        </w:rPr>
        <w:t>,</w:t>
      </w:r>
      <w:r w:rsidR="00215826" w:rsidRPr="008C2D12">
        <w:rPr>
          <w:rFonts w:cs="Times New Roman"/>
          <w:sz w:val="24"/>
          <w:szCs w:val="24"/>
          <w:lang w:val="ro-MD"/>
        </w:rPr>
        <w:t xml:space="preserve"> oferă Comisiei Naționale informațiile necesare pentru a întocmi raportul. În vederea întocmirii raportului, Comisia Națională poate </w:t>
      </w:r>
      <w:r w:rsidR="00FB1090">
        <w:rPr>
          <w:rFonts w:cs="Times New Roman"/>
          <w:sz w:val="24"/>
          <w:szCs w:val="24"/>
          <w:lang w:val="ro-MD"/>
        </w:rPr>
        <w:t xml:space="preserve">solicita </w:t>
      </w:r>
      <w:r w:rsidR="00215826" w:rsidRPr="008C2D12">
        <w:rPr>
          <w:rFonts w:cs="Times New Roman"/>
          <w:sz w:val="24"/>
          <w:szCs w:val="24"/>
          <w:lang w:val="ro-MD"/>
        </w:rPr>
        <w:t>informații de la organele de aplicare a legii.</w:t>
      </w:r>
    </w:p>
    <w:p w14:paraId="0452D3B3" w14:textId="77777777" w:rsidR="007A6657" w:rsidRPr="00C40ED3" w:rsidRDefault="007A6657" w:rsidP="00AC3061">
      <w:pPr>
        <w:pStyle w:val="Listparagraf"/>
        <w:tabs>
          <w:tab w:val="left" w:pos="993"/>
          <w:tab w:val="left" w:pos="1843"/>
        </w:tabs>
        <w:spacing w:after="0"/>
        <w:ind w:left="0" w:firstLine="567"/>
        <w:jc w:val="both"/>
        <w:rPr>
          <w:rFonts w:cs="Times New Roman"/>
          <w:sz w:val="24"/>
          <w:szCs w:val="24"/>
          <w:lang w:val="ro-MD"/>
        </w:rPr>
      </w:pPr>
    </w:p>
    <w:p w14:paraId="789039CA" w14:textId="644438C3" w:rsidR="007A6657" w:rsidRPr="00C40ED3" w:rsidRDefault="00AC017F" w:rsidP="00AC3061">
      <w:pPr>
        <w:pStyle w:val="Titlu2"/>
        <w:tabs>
          <w:tab w:val="left" w:pos="993"/>
          <w:tab w:val="left" w:pos="1843"/>
        </w:tabs>
        <w:ind w:left="567"/>
        <w:rPr>
          <w:rFonts w:ascii="Times New Roman" w:hAnsi="Times New Roman" w:cs="Times New Roman"/>
          <w:color w:val="auto"/>
          <w:lang w:val="ro-MD"/>
        </w:rPr>
      </w:pPr>
      <w:r w:rsidRPr="00C40ED3">
        <w:rPr>
          <w:rFonts w:ascii="Times New Roman" w:hAnsi="Times New Roman" w:cs="Times New Roman"/>
          <w:color w:val="auto"/>
          <w:lang w:val="ro-MD"/>
        </w:rPr>
        <w:t>Secțiunea</w:t>
      </w:r>
      <w:r w:rsidR="007A6657" w:rsidRPr="00C40ED3">
        <w:rPr>
          <w:rFonts w:ascii="Times New Roman" w:hAnsi="Times New Roman" w:cs="Times New Roman"/>
          <w:color w:val="auto"/>
          <w:lang w:val="ro-MD"/>
        </w:rPr>
        <w:t xml:space="preserve"> 4</w:t>
      </w:r>
      <w:r w:rsidR="007A6657" w:rsidRPr="00C40ED3">
        <w:rPr>
          <w:rFonts w:ascii="Times New Roman" w:hAnsi="Times New Roman" w:cs="Times New Roman"/>
          <w:color w:val="auto"/>
          <w:lang w:val="ro-MD"/>
        </w:rPr>
        <w:br/>
        <w:t>Alte competențe</w:t>
      </w:r>
    </w:p>
    <w:p w14:paraId="5005EA53" w14:textId="77777777" w:rsidR="007A6657" w:rsidRPr="00C40ED3" w:rsidRDefault="007A6657" w:rsidP="008E47CA">
      <w:pPr>
        <w:tabs>
          <w:tab w:val="left" w:pos="993"/>
          <w:tab w:val="left" w:pos="1843"/>
        </w:tabs>
        <w:spacing w:after="0"/>
        <w:ind w:firstLine="567"/>
        <w:jc w:val="both"/>
        <w:rPr>
          <w:rFonts w:cs="Times New Roman"/>
          <w:sz w:val="24"/>
          <w:szCs w:val="24"/>
          <w:lang w:val="ro-MD"/>
        </w:rPr>
      </w:pPr>
    </w:p>
    <w:p w14:paraId="3458D6B2" w14:textId="432515D1" w:rsidR="007A6657" w:rsidRPr="00C40ED3" w:rsidRDefault="007A6657" w:rsidP="00AC3061">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Taxe de autorizare și supraveghere a pieței criptoactivelor</w:t>
      </w:r>
    </w:p>
    <w:p w14:paraId="4F313D9C" w14:textId="77777777" w:rsidR="007A6657" w:rsidRPr="00C40ED3" w:rsidRDefault="007A6657" w:rsidP="008E47CA">
      <w:pPr>
        <w:pStyle w:val="Listparagraf"/>
        <w:numPr>
          <w:ilvl w:val="0"/>
          <w:numId w:val="2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Autoritățile competente pot percepe taxe pentru examinarea cererilor de autorizare, notificare sau aprobare, precum și taxe anuale de supraveghere a pieței criptoactivelor aplicabile emitenților și furnizorilor de servicii de criptoactive.</w:t>
      </w:r>
    </w:p>
    <w:p w14:paraId="2F15666F" w14:textId="56D417E0" w:rsidR="007A6657" w:rsidRPr="00C40ED3" w:rsidRDefault="007A6657" w:rsidP="008E47CA">
      <w:pPr>
        <w:pStyle w:val="Listparagraf"/>
        <w:numPr>
          <w:ilvl w:val="0"/>
          <w:numId w:val="2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Cuantumul taxelor și procedura de percepere a taxelor prevăzute la alin. (1), categoriile de persoane sau entități obligate la plată taxelor se stabilesc de către autoritățile competente prin actele sale normative de punere în aplicare a prezentei legi.</w:t>
      </w:r>
    </w:p>
    <w:p w14:paraId="63078537" w14:textId="77777777" w:rsidR="007A6657" w:rsidRPr="00C40ED3" w:rsidRDefault="007A6657" w:rsidP="008E47CA">
      <w:pPr>
        <w:pStyle w:val="Listparagraf"/>
        <w:numPr>
          <w:ilvl w:val="0"/>
          <w:numId w:val="2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Cuantumul taxelor se determină pe baza principiului recuperării costurilor aferente activităților de autorizare și supraveghere exercitate de autoritățile competente.</w:t>
      </w:r>
    </w:p>
    <w:p w14:paraId="328E8777" w14:textId="6593C223" w:rsidR="007A6657" w:rsidRPr="00C40ED3" w:rsidRDefault="007A6657" w:rsidP="008E47CA">
      <w:pPr>
        <w:pStyle w:val="Listparagraf"/>
        <w:numPr>
          <w:ilvl w:val="0"/>
          <w:numId w:val="2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Cuantumul taxelor nu poate fi majorat pe parcursul aceleiași p</w:t>
      </w:r>
      <w:r w:rsidR="008E47CA" w:rsidRPr="00C40ED3">
        <w:rPr>
          <w:rFonts w:cs="Times New Roman"/>
          <w:sz w:val="24"/>
          <w:szCs w:val="24"/>
          <w:lang w:val="ro-MD"/>
        </w:rPr>
        <w:t>erioad</w:t>
      </w:r>
      <w:r w:rsidR="008E47CA">
        <w:rPr>
          <w:rFonts w:cs="Times New Roman"/>
          <w:sz w:val="24"/>
          <w:szCs w:val="24"/>
          <w:lang w:val="ro-MD"/>
        </w:rPr>
        <w:t xml:space="preserve">e </w:t>
      </w:r>
      <w:r w:rsidR="00FB1090">
        <w:rPr>
          <w:rFonts w:cs="Times New Roman"/>
          <w:sz w:val="24"/>
          <w:szCs w:val="24"/>
          <w:lang w:val="ro-MD"/>
        </w:rPr>
        <w:t>de gestiune</w:t>
      </w:r>
      <w:r w:rsidRPr="00C40ED3">
        <w:rPr>
          <w:rFonts w:cs="Times New Roman"/>
          <w:sz w:val="24"/>
          <w:szCs w:val="24"/>
          <w:lang w:val="ro-MD"/>
        </w:rPr>
        <w:t xml:space="preserve">. Orice modificare privind cuantumul taxelor sau categoriile de persoane sau entități obligate la plată se aplică începând cu următoarea perioadă </w:t>
      </w:r>
      <w:r w:rsidR="00FB1090">
        <w:rPr>
          <w:rFonts w:cs="Times New Roman"/>
          <w:sz w:val="24"/>
          <w:szCs w:val="24"/>
          <w:lang w:val="ro-MD"/>
        </w:rPr>
        <w:t>de gestiun</w:t>
      </w:r>
      <w:r w:rsidR="00A203F7">
        <w:rPr>
          <w:rFonts w:cs="Times New Roman"/>
          <w:sz w:val="24"/>
          <w:szCs w:val="24"/>
          <w:lang w:val="ro-MD"/>
        </w:rPr>
        <w:t>e</w:t>
      </w:r>
      <w:r w:rsidRPr="00C40ED3">
        <w:rPr>
          <w:rFonts w:cs="Times New Roman"/>
          <w:sz w:val="24"/>
          <w:szCs w:val="24"/>
          <w:lang w:val="ro-MD"/>
        </w:rPr>
        <w:t xml:space="preserve"> și se publică cu cel puțin șase luni înainte de intrarea în vigoare, cu excepția cazurilor de reducere sau scutire.</w:t>
      </w:r>
    </w:p>
    <w:p w14:paraId="20EFBD12" w14:textId="5091B015" w:rsidR="007A6657" w:rsidRPr="00C40ED3" w:rsidRDefault="007A6657" w:rsidP="00AC3061">
      <w:pPr>
        <w:pStyle w:val="Listparagraf"/>
        <w:numPr>
          <w:ilvl w:val="0"/>
          <w:numId w:val="25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Taxele prevăzute la prezentul articol se achită la bugetul autorității competente </w:t>
      </w:r>
      <w:r w:rsidR="00A754F1">
        <w:rPr>
          <w:rFonts w:cs="Times New Roman"/>
          <w:sz w:val="24"/>
          <w:szCs w:val="24"/>
          <w:lang w:val="ro-MD"/>
        </w:rPr>
        <w:t xml:space="preserve">în vederea </w:t>
      </w:r>
      <w:r w:rsidR="00A754F1" w:rsidRPr="00A754F1">
        <w:rPr>
          <w:rFonts w:cs="Times New Roman"/>
          <w:sz w:val="24"/>
          <w:szCs w:val="24"/>
          <w:lang w:val="ro-MD"/>
        </w:rPr>
        <w:t xml:space="preserve">susținerii activității de reglementare, supraveghere și control a pieței </w:t>
      </w:r>
      <w:r w:rsidR="00A754F1">
        <w:rPr>
          <w:rFonts w:cs="Times New Roman"/>
          <w:sz w:val="24"/>
          <w:szCs w:val="24"/>
          <w:lang w:val="ro-MD"/>
        </w:rPr>
        <w:t>criptoactivelor</w:t>
      </w:r>
      <w:r w:rsidRPr="00C40ED3">
        <w:rPr>
          <w:rFonts w:cs="Times New Roman"/>
          <w:sz w:val="24"/>
          <w:szCs w:val="24"/>
          <w:lang w:val="ro-MD"/>
        </w:rPr>
        <w:t>, sau, după caz, la bugetul de stat.</w:t>
      </w:r>
    </w:p>
    <w:p w14:paraId="2826109F" w14:textId="69BE3B2E" w:rsidR="005F6371" w:rsidRPr="00C40ED3" w:rsidRDefault="00612E23" w:rsidP="00503BFC">
      <w:pPr>
        <w:pStyle w:val="Titlu1"/>
        <w:tabs>
          <w:tab w:val="left" w:pos="993"/>
          <w:tab w:val="left" w:pos="1843"/>
        </w:tabs>
        <w:ind w:left="567"/>
        <w:rPr>
          <w:rFonts w:ascii="Times New Roman" w:hAnsi="Times New Roman" w:cs="Times New Roman"/>
          <w:lang w:val="ro-MD"/>
        </w:rPr>
      </w:pPr>
      <w:r w:rsidRPr="00C40ED3">
        <w:rPr>
          <w:rFonts w:ascii="Times New Roman" w:hAnsi="Times New Roman" w:cs="Times New Roman"/>
          <w:color w:val="auto"/>
          <w:lang w:val="ro-MD"/>
        </w:rPr>
        <w:t xml:space="preserve">CAPITOLUL </w:t>
      </w:r>
      <w:r w:rsidR="00594C46" w:rsidRPr="00C40ED3">
        <w:rPr>
          <w:rFonts w:ascii="Times New Roman" w:hAnsi="Times New Roman" w:cs="Times New Roman"/>
          <w:color w:val="auto"/>
          <w:lang w:val="ro-MD"/>
        </w:rPr>
        <w:t>VIII</w:t>
      </w:r>
      <w:r w:rsidR="00594C46" w:rsidRPr="00C40ED3">
        <w:rPr>
          <w:rFonts w:ascii="Times New Roman" w:hAnsi="Times New Roman" w:cs="Times New Roman"/>
          <w:b w:val="0"/>
          <w:color w:val="auto"/>
          <w:lang w:val="ro-MD"/>
        </w:rPr>
        <w:br/>
      </w:r>
      <w:r w:rsidR="00594C46" w:rsidRPr="00C40ED3">
        <w:rPr>
          <w:rFonts w:ascii="Times New Roman" w:hAnsi="Times New Roman" w:cs="Times New Roman"/>
          <w:color w:val="auto"/>
          <w:lang w:val="ro-MD"/>
        </w:rPr>
        <w:t xml:space="preserve">DISPOZIȚII </w:t>
      </w:r>
      <w:r w:rsidR="00A203F7">
        <w:rPr>
          <w:rFonts w:ascii="Times New Roman" w:hAnsi="Times New Roman" w:cs="Times New Roman"/>
          <w:color w:val="auto"/>
          <w:lang w:val="ro-MD"/>
        </w:rPr>
        <w:t xml:space="preserve">FINALE ȘI </w:t>
      </w:r>
      <w:r w:rsidR="00594C46" w:rsidRPr="00C40ED3">
        <w:rPr>
          <w:rFonts w:ascii="Times New Roman" w:hAnsi="Times New Roman" w:cs="Times New Roman"/>
          <w:color w:val="auto"/>
          <w:lang w:val="ro-MD"/>
        </w:rPr>
        <w:t xml:space="preserve">TRANZITORII </w:t>
      </w:r>
    </w:p>
    <w:p w14:paraId="5A1CB0EB" w14:textId="77777777" w:rsidR="00476964" w:rsidRPr="00C40ED3" w:rsidRDefault="00476964" w:rsidP="00AC3061">
      <w:pPr>
        <w:tabs>
          <w:tab w:val="left" w:pos="993"/>
          <w:tab w:val="left" w:pos="1843"/>
        </w:tabs>
        <w:spacing w:after="0"/>
        <w:ind w:firstLine="567"/>
        <w:jc w:val="both"/>
        <w:rPr>
          <w:rFonts w:cs="Times New Roman"/>
          <w:i/>
          <w:iCs/>
          <w:sz w:val="24"/>
          <w:szCs w:val="24"/>
          <w:lang w:val="ro-MD"/>
        </w:rPr>
      </w:pPr>
    </w:p>
    <w:p w14:paraId="19BC2015" w14:textId="77777777" w:rsidR="005F6371" w:rsidRPr="00C40ED3" w:rsidRDefault="00C154D9" w:rsidP="00495187">
      <w:pPr>
        <w:pStyle w:val="Listparagraf"/>
        <w:numPr>
          <w:ilvl w:val="0"/>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Dispoziții finale</w:t>
      </w:r>
    </w:p>
    <w:p w14:paraId="61279101" w14:textId="77777777" w:rsidR="000F660C" w:rsidRPr="00C40ED3" w:rsidRDefault="001D0374" w:rsidP="00E41312">
      <w:pPr>
        <w:pStyle w:val="Listparagraf"/>
        <w:numPr>
          <w:ilvl w:val="1"/>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Prezenta lege </w:t>
      </w:r>
      <w:r w:rsidR="00407D25" w:rsidRPr="00C40ED3">
        <w:rPr>
          <w:rFonts w:cs="Times New Roman"/>
          <w:sz w:val="24"/>
          <w:szCs w:val="24"/>
          <w:lang w:val="ro-MD"/>
        </w:rPr>
        <w:t xml:space="preserve">intră în vigoare </w:t>
      </w:r>
      <w:r w:rsidR="005A2D37" w:rsidRPr="00C40ED3">
        <w:rPr>
          <w:rFonts w:cs="Times New Roman"/>
          <w:sz w:val="24"/>
          <w:szCs w:val="24"/>
          <w:lang w:val="ro-MD"/>
        </w:rPr>
        <w:t>în termen de 6 luni de la</w:t>
      </w:r>
      <w:r w:rsidR="00407D25" w:rsidRPr="00C40ED3">
        <w:rPr>
          <w:rFonts w:cs="Times New Roman"/>
          <w:sz w:val="24"/>
          <w:szCs w:val="24"/>
          <w:lang w:val="ro-MD"/>
        </w:rPr>
        <w:t xml:space="preserve"> data </w:t>
      </w:r>
      <w:r w:rsidR="00C154D9" w:rsidRPr="00C40ED3">
        <w:rPr>
          <w:rFonts w:cs="Times New Roman"/>
          <w:sz w:val="24"/>
          <w:szCs w:val="24"/>
          <w:lang w:val="ro-MD"/>
        </w:rPr>
        <w:t>publicării în Monitorul Oficial al Republicii Moldova.</w:t>
      </w:r>
    </w:p>
    <w:p w14:paraId="3DF02484" w14:textId="17AC58D4" w:rsidR="009F3CC3" w:rsidRDefault="00CB3720" w:rsidP="00AF4DBB">
      <w:pPr>
        <w:pStyle w:val="Listparagraf"/>
        <w:numPr>
          <w:ilvl w:val="1"/>
          <w:numId w:val="110"/>
        </w:numPr>
        <w:tabs>
          <w:tab w:val="left" w:pos="993"/>
          <w:tab w:val="left" w:pos="1843"/>
        </w:tabs>
        <w:spacing w:after="0"/>
        <w:ind w:left="0" w:firstLine="567"/>
        <w:jc w:val="both"/>
        <w:rPr>
          <w:rFonts w:cs="Times New Roman"/>
          <w:sz w:val="24"/>
          <w:szCs w:val="24"/>
          <w:lang w:val="ro-MD"/>
        </w:rPr>
      </w:pPr>
      <w:r w:rsidRPr="00CB3720">
        <w:rPr>
          <w:rFonts w:cs="Times New Roman"/>
          <w:sz w:val="24"/>
          <w:szCs w:val="24"/>
          <w:lang w:val="ro-MD"/>
        </w:rPr>
        <w:t>Prevederile art. 85 alin. (5) - (9), în partea ce vizează asigurarea comunicării punctului unic de contact, obligațiile de notificare și raportare către ESMA și ABE, se pun în aplicare odată cu intrarea în vigoare a Tratatului de aderare a Republicii Moldova la Uniunea Europeană</w:t>
      </w:r>
      <w:r w:rsidR="00A565DD" w:rsidRPr="00A565DD">
        <w:rPr>
          <w:rFonts w:cs="Times New Roman"/>
          <w:sz w:val="24"/>
          <w:szCs w:val="24"/>
          <w:lang w:val="ro-MD"/>
        </w:rPr>
        <w:t>.</w:t>
      </w:r>
    </w:p>
    <w:p w14:paraId="4E5DCFAB" w14:textId="0C750A41" w:rsidR="00AF4DBB" w:rsidRPr="00AF4DBB" w:rsidRDefault="00AF4DBB" w:rsidP="00AF4DBB">
      <w:pPr>
        <w:pStyle w:val="Listparagraf"/>
        <w:numPr>
          <w:ilvl w:val="1"/>
          <w:numId w:val="110"/>
        </w:numPr>
        <w:tabs>
          <w:tab w:val="left" w:pos="993"/>
          <w:tab w:val="left" w:pos="1843"/>
        </w:tabs>
        <w:spacing w:after="0"/>
        <w:ind w:left="0" w:firstLine="567"/>
        <w:jc w:val="both"/>
        <w:rPr>
          <w:rFonts w:cs="Times New Roman"/>
          <w:sz w:val="24"/>
          <w:szCs w:val="24"/>
          <w:lang w:val="ro-MD"/>
        </w:rPr>
      </w:pPr>
      <w:r w:rsidRPr="00AF4DBB">
        <w:rPr>
          <w:rFonts w:cs="Times New Roman"/>
          <w:sz w:val="24"/>
          <w:szCs w:val="24"/>
          <w:lang w:val="ro-MD"/>
        </w:rPr>
        <w:t xml:space="preserve">La data intrării în vigoare a </w:t>
      </w:r>
      <w:r w:rsidR="00192ECD">
        <w:rPr>
          <w:rFonts w:cs="Times New Roman"/>
          <w:sz w:val="24"/>
          <w:szCs w:val="24"/>
          <w:lang w:val="ro-MD"/>
        </w:rPr>
        <w:t>T</w:t>
      </w:r>
      <w:r w:rsidR="00192ECD" w:rsidRPr="00AF4DBB">
        <w:rPr>
          <w:rFonts w:cs="Times New Roman"/>
          <w:sz w:val="24"/>
          <w:szCs w:val="24"/>
          <w:lang w:val="ro-MD"/>
        </w:rPr>
        <w:t xml:space="preserve">ratatului </w:t>
      </w:r>
      <w:r w:rsidRPr="00AF4DBB">
        <w:rPr>
          <w:rFonts w:cs="Times New Roman"/>
          <w:sz w:val="24"/>
          <w:szCs w:val="24"/>
          <w:lang w:val="ro-MD"/>
        </w:rPr>
        <w:t>de aderare a Republicii Moldova la Uniunea Europeană:</w:t>
      </w:r>
    </w:p>
    <w:p w14:paraId="2406BF3D" w14:textId="01171C16" w:rsidR="00192ECD" w:rsidRDefault="009E31ED" w:rsidP="00495187">
      <w:pPr>
        <w:pStyle w:val="Listparagraf"/>
        <w:numPr>
          <w:ilvl w:val="1"/>
          <w:numId w:val="259"/>
        </w:numPr>
        <w:tabs>
          <w:tab w:val="left" w:pos="851"/>
          <w:tab w:val="left" w:pos="1843"/>
        </w:tabs>
        <w:spacing w:after="0"/>
        <w:ind w:left="0" w:firstLine="567"/>
        <w:jc w:val="both"/>
        <w:rPr>
          <w:rFonts w:cs="Times New Roman"/>
          <w:sz w:val="24"/>
          <w:szCs w:val="24"/>
          <w:lang w:val="ro-MD"/>
        </w:rPr>
      </w:pPr>
      <w:r>
        <w:rPr>
          <w:rFonts w:cs="Times New Roman"/>
          <w:sz w:val="24"/>
          <w:szCs w:val="24"/>
          <w:lang w:val="ro-MD"/>
        </w:rPr>
        <w:t>D</w:t>
      </w:r>
      <w:r w:rsidR="00192ECD" w:rsidRPr="00192ECD">
        <w:rPr>
          <w:rFonts w:cs="Times New Roman"/>
          <w:sz w:val="24"/>
          <w:szCs w:val="24"/>
          <w:lang w:val="ro-MD"/>
        </w:rPr>
        <w:t xml:space="preserve">enumirea </w:t>
      </w:r>
      <w:r w:rsidR="00192ECD">
        <w:rPr>
          <w:rFonts w:cs="Times New Roman"/>
          <w:sz w:val="24"/>
          <w:szCs w:val="24"/>
          <w:lang w:val="ro-MD"/>
        </w:rPr>
        <w:t xml:space="preserve">prezentei </w:t>
      </w:r>
      <w:r w:rsidR="00192ECD" w:rsidRPr="00192ECD">
        <w:rPr>
          <w:rFonts w:cs="Times New Roman"/>
          <w:sz w:val="24"/>
          <w:szCs w:val="24"/>
          <w:lang w:val="ro-MD"/>
        </w:rPr>
        <w:t xml:space="preserve">legi </w:t>
      </w:r>
      <w:r w:rsidR="00192ECD">
        <w:rPr>
          <w:rFonts w:cs="Times New Roman"/>
          <w:sz w:val="24"/>
          <w:szCs w:val="24"/>
          <w:lang w:val="ro-MD"/>
        </w:rPr>
        <w:t>va</w:t>
      </w:r>
      <w:r w:rsidR="00192ECD" w:rsidRPr="00192ECD">
        <w:rPr>
          <w:rFonts w:cs="Times New Roman"/>
          <w:sz w:val="24"/>
          <w:szCs w:val="24"/>
          <w:lang w:val="ro-MD"/>
        </w:rPr>
        <w:t xml:space="preserve"> avea următorul cuprins: </w:t>
      </w:r>
    </w:p>
    <w:p w14:paraId="6B1A707A" w14:textId="27A51AE8"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Pr>
          <w:rFonts w:cs="Times New Roman"/>
          <w:b/>
          <w:bCs/>
          <w:sz w:val="24"/>
          <w:szCs w:val="24"/>
          <w:lang w:val="ro-MD"/>
        </w:rPr>
        <w:t>„</w:t>
      </w:r>
      <w:r w:rsidRPr="009E31ED">
        <w:rPr>
          <w:rFonts w:cs="Times New Roman"/>
          <w:b/>
          <w:bCs/>
          <w:sz w:val="24"/>
          <w:szCs w:val="24"/>
          <w:lang w:val="ro-MD"/>
        </w:rPr>
        <w:t>LEGE</w:t>
      </w:r>
    </w:p>
    <w:p w14:paraId="463DFCFE" w14:textId="2D9FEB81"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sidRPr="009E31ED">
        <w:rPr>
          <w:rFonts w:cs="Times New Roman"/>
          <w:b/>
          <w:bCs/>
          <w:sz w:val="24"/>
          <w:szCs w:val="24"/>
          <w:lang w:val="ro-MD"/>
        </w:rPr>
        <w:t>privind stabilirea unor măsuri de punere în aplicare a Regulamentului (UE) 2023/1114 al</w:t>
      </w:r>
    </w:p>
    <w:p w14:paraId="531F6806" w14:textId="77777777"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sidRPr="009E31ED">
        <w:rPr>
          <w:rFonts w:cs="Times New Roman"/>
          <w:b/>
          <w:bCs/>
          <w:sz w:val="24"/>
          <w:szCs w:val="24"/>
          <w:lang w:val="ro-MD"/>
        </w:rPr>
        <w:t>Parlamentului European și al Consiliului din 31 mai 2023 privind piețele criptoactivelor și</w:t>
      </w:r>
    </w:p>
    <w:p w14:paraId="76E6A084" w14:textId="77777777"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sidRPr="009E31ED">
        <w:rPr>
          <w:rFonts w:cs="Times New Roman"/>
          <w:b/>
          <w:bCs/>
          <w:sz w:val="24"/>
          <w:szCs w:val="24"/>
          <w:lang w:val="ro-MD"/>
        </w:rPr>
        <w:t>de modificare a Regulamentelor (UE) nr. 1093/2010 și (UE) nr. 1095/2010 și a</w:t>
      </w:r>
    </w:p>
    <w:p w14:paraId="08A8EF34" w14:textId="77777777"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sidRPr="009E31ED">
        <w:rPr>
          <w:rFonts w:cs="Times New Roman"/>
          <w:b/>
          <w:bCs/>
          <w:sz w:val="24"/>
          <w:szCs w:val="24"/>
          <w:lang w:val="ro-MD"/>
        </w:rPr>
        <w:t>Directivelor 2013/36/UE și (UE) 2019/1937, precum și pentru modificarea și completarea</w:t>
      </w:r>
    </w:p>
    <w:p w14:paraId="4E22182C" w14:textId="05B38527" w:rsidR="00192ECD" w:rsidRPr="009E31ED" w:rsidRDefault="00192ECD" w:rsidP="009E31ED">
      <w:pPr>
        <w:pStyle w:val="Listparagraf"/>
        <w:tabs>
          <w:tab w:val="left" w:pos="993"/>
          <w:tab w:val="left" w:pos="1843"/>
        </w:tabs>
        <w:spacing w:after="0"/>
        <w:ind w:left="567"/>
        <w:jc w:val="center"/>
        <w:rPr>
          <w:rFonts w:cs="Times New Roman"/>
          <w:b/>
          <w:bCs/>
          <w:sz w:val="24"/>
          <w:szCs w:val="24"/>
          <w:lang w:val="ro-MD"/>
        </w:rPr>
      </w:pPr>
      <w:r w:rsidRPr="009E31ED">
        <w:rPr>
          <w:rFonts w:cs="Times New Roman"/>
          <w:b/>
          <w:bCs/>
          <w:sz w:val="24"/>
          <w:szCs w:val="24"/>
          <w:lang w:val="ro-MD"/>
        </w:rPr>
        <w:lastRenderedPageBreak/>
        <w:t>unor acte normative”</w:t>
      </w:r>
      <w:r w:rsidR="009E31ED" w:rsidRPr="009E31ED">
        <w:rPr>
          <w:rFonts w:cs="Times New Roman"/>
          <w:sz w:val="24"/>
          <w:szCs w:val="24"/>
          <w:lang w:val="ro-MD"/>
        </w:rPr>
        <w:t>;</w:t>
      </w:r>
    </w:p>
    <w:p w14:paraId="5C77C8B3" w14:textId="0311ED3C" w:rsidR="009E31ED" w:rsidRDefault="007B6036" w:rsidP="00CB3720">
      <w:pPr>
        <w:pStyle w:val="Listparagraf"/>
        <w:numPr>
          <w:ilvl w:val="1"/>
          <w:numId w:val="259"/>
        </w:numPr>
        <w:tabs>
          <w:tab w:val="left" w:pos="851"/>
          <w:tab w:val="left" w:pos="1843"/>
        </w:tabs>
        <w:spacing w:after="0"/>
        <w:ind w:left="567" w:firstLine="0"/>
        <w:jc w:val="both"/>
        <w:rPr>
          <w:rFonts w:cs="Times New Roman"/>
          <w:sz w:val="24"/>
          <w:szCs w:val="24"/>
          <w:lang w:val="ro-MD"/>
        </w:rPr>
      </w:pPr>
      <w:r>
        <w:rPr>
          <w:rFonts w:cs="Times New Roman"/>
          <w:sz w:val="24"/>
          <w:szCs w:val="24"/>
          <w:lang w:val="ro-MD"/>
        </w:rPr>
        <w:t xml:space="preserve">Clauza </w:t>
      </w:r>
      <w:r w:rsidR="009E31ED">
        <w:rPr>
          <w:rFonts w:cs="Times New Roman"/>
          <w:sz w:val="24"/>
          <w:szCs w:val="24"/>
          <w:lang w:val="ro-MD"/>
        </w:rPr>
        <w:t xml:space="preserve">de armonizare </w:t>
      </w:r>
      <w:r w:rsidR="009E31ED" w:rsidRPr="009E31ED">
        <w:rPr>
          <w:rFonts w:cs="Times New Roman"/>
          <w:sz w:val="24"/>
          <w:szCs w:val="24"/>
          <w:lang w:val="ro-MD"/>
        </w:rPr>
        <w:t>indica</w:t>
      </w:r>
      <w:r w:rsidR="009E31ED">
        <w:rPr>
          <w:rFonts w:cs="Times New Roman"/>
          <w:sz w:val="24"/>
          <w:szCs w:val="24"/>
          <w:lang w:val="ro-MD"/>
        </w:rPr>
        <w:t>t</w:t>
      </w:r>
      <w:r w:rsidR="00CB3720">
        <w:rPr>
          <w:rFonts w:cs="Times New Roman"/>
          <w:sz w:val="24"/>
          <w:szCs w:val="24"/>
          <w:lang w:val="ro-MD"/>
        </w:rPr>
        <w:t>ă</w:t>
      </w:r>
      <w:r w:rsidR="009E31ED">
        <w:rPr>
          <w:rFonts w:cs="Times New Roman"/>
          <w:sz w:val="24"/>
          <w:szCs w:val="24"/>
          <w:lang w:val="ro-MD"/>
        </w:rPr>
        <w:t xml:space="preserve"> </w:t>
      </w:r>
      <w:r w:rsidR="009E31ED" w:rsidRPr="009E31ED">
        <w:rPr>
          <w:rFonts w:cs="Times New Roman"/>
          <w:sz w:val="24"/>
          <w:szCs w:val="24"/>
          <w:lang w:val="ro-MD"/>
        </w:rPr>
        <w:t>pe prima pagină</w:t>
      </w:r>
      <w:r w:rsidR="009E31ED">
        <w:rPr>
          <w:rFonts w:cs="Times New Roman"/>
          <w:sz w:val="24"/>
          <w:szCs w:val="24"/>
          <w:lang w:val="ro-MD"/>
        </w:rPr>
        <w:t xml:space="preserve"> a prezentei legi</w:t>
      </w:r>
      <w:r w:rsidR="009E31ED" w:rsidRPr="009E31ED">
        <w:rPr>
          <w:rFonts w:cs="Times New Roman"/>
          <w:sz w:val="24"/>
          <w:szCs w:val="24"/>
          <w:lang w:val="ro-MD"/>
        </w:rPr>
        <w:t xml:space="preserve"> </w:t>
      </w:r>
      <w:r w:rsidR="009E31ED">
        <w:rPr>
          <w:rFonts w:cs="Times New Roman"/>
          <w:sz w:val="24"/>
          <w:szCs w:val="24"/>
          <w:lang w:val="ro-MD"/>
        </w:rPr>
        <w:t>se exclud</w:t>
      </w:r>
      <w:r>
        <w:rPr>
          <w:rFonts w:cs="Times New Roman"/>
          <w:sz w:val="24"/>
          <w:szCs w:val="24"/>
          <w:lang w:val="ro-MD"/>
        </w:rPr>
        <w:t>e</w:t>
      </w:r>
      <w:r w:rsidR="009E31ED">
        <w:rPr>
          <w:rFonts w:cs="Times New Roman"/>
          <w:sz w:val="24"/>
          <w:szCs w:val="24"/>
          <w:lang w:val="ro-MD"/>
        </w:rPr>
        <w:t>;</w:t>
      </w:r>
    </w:p>
    <w:p w14:paraId="540528A8" w14:textId="77777777" w:rsidR="007B6036" w:rsidRPr="007B6036" w:rsidRDefault="007B6036" w:rsidP="007B6036">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 xml:space="preserve">Articolul 1. va avea următorul cuprins: </w:t>
      </w:r>
    </w:p>
    <w:p w14:paraId="64F586ED" w14:textId="3E57558A" w:rsidR="007B6036" w:rsidRPr="007B6036" w:rsidRDefault="007B6036" w:rsidP="007B6036">
      <w:pPr>
        <w:pStyle w:val="Listparagraf"/>
        <w:tabs>
          <w:tab w:val="left" w:pos="993"/>
          <w:tab w:val="left" w:pos="1843"/>
        </w:tabs>
        <w:spacing w:after="0"/>
        <w:ind w:left="851" w:hanging="284"/>
        <w:jc w:val="both"/>
        <w:rPr>
          <w:rFonts w:cs="Times New Roman"/>
          <w:sz w:val="24"/>
          <w:szCs w:val="24"/>
          <w:lang w:val="ro-MD"/>
        </w:rPr>
      </w:pPr>
      <w:r>
        <w:rPr>
          <w:rFonts w:cs="Times New Roman"/>
          <w:sz w:val="24"/>
          <w:szCs w:val="24"/>
          <w:lang w:val="ro-MD"/>
        </w:rPr>
        <w:t xml:space="preserve">   </w:t>
      </w:r>
      <w:r w:rsidRPr="007B6036">
        <w:rPr>
          <w:rFonts w:cs="Times New Roman"/>
          <w:sz w:val="24"/>
          <w:szCs w:val="24"/>
          <w:lang w:val="ro-MD"/>
        </w:rPr>
        <w:t>„Articolul 1.</w:t>
      </w:r>
      <w:r w:rsidRPr="007B6036">
        <w:rPr>
          <w:rFonts w:cs="Times New Roman"/>
          <w:sz w:val="24"/>
          <w:szCs w:val="24"/>
          <w:lang w:val="ro-MD"/>
        </w:rPr>
        <w:tab/>
        <w:t>Obiectul și scopul legii</w:t>
      </w:r>
    </w:p>
    <w:p w14:paraId="3A462065" w14:textId="62FCFDE8" w:rsidR="007B6036" w:rsidRPr="007B6036" w:rsidRDefault="007B6036" w:rsidP="007B6036">
      <w:pPr>
        <w:pStyle w:val="Listparagraf"/>
        <w:tabs>
          <w:tab w:val="left" w:pos="993"/>
          <w:tab w:val="left" w:pos="1843"/>
        </w:tabs>
        <w:spacing w:after="0"/>
        <w:ind w:left="851" w:hanging="284"/>
        <w:jc w:val="both"/>
        <w:rPr>
          <w:rFonts w:cs="Times New Roman"/>
          <w:sz w:val="24"/>
          <w:szCs w:val="24"/>
          <w:lang w:val="ro-MD"/>
        </w:rPr>
      </w:pPr>
      <w:r>
        <w:rPr>
          <w:rFonts w:cs="Times New Roman"/>
          <w:sz w:val="24"/>
          <w:szCs w:val="24"/>
          <w:lang w:val="ro-MD"/>
        </w:rPr>
        <w:t xml:space="preserve">    </w:t>
      </w:r>
      <w:r w:rsidRPr="007B6036">
        <w:rPr>
          <w:rFonts w:cs="Times New Roman"/>
          <w:sz w:val="24"/>
          <w:szCs w:val="24"/>
          <w:lang w:val="ro-MD"/>
        </w:rPr>
        <w:t>Prezenta Lege stabilește măsuri de punere în aplicare a dispozițiilor Regulamentului (UE) 2023/1114 al Parlamentului European și al Consiliului din 31 mai 2023 privind piețele criptoactivelor și de modificare a Regulamentelor (UE) nr. 1093/2010 și (UE) nr. 1095/2010 și a Directivelor 2013/36/UE și (UE) 2019/1937, denumit în continuare Regulamentul (UE) 2023/1114, în ceea ce privește stabilirea autorităților competente pentru aplicarea acestuia, a regimului sancționator, administrativ și penal aferent încălcării prevederilor sale, precum și alte măsuri necesare implementării.”.</w:t>
      </w:r>
    </w:p>
    <w:p w14:paraId="2F55848E"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Articolele 2 și 3 se abrogă.</w:t>
      </w:r>
    </w:p>
    <w:p w14:paraId="7ECB0875"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Capitolele II, III, IV, V, VI  se abrogă.</w:t>
      </w:r>
    </w:p>
    <w:p w14:paraId="4E107EA4"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85  alineatul (4), textul ”în sensul art. 3 alin.(1) pct.29) din prezenta lege” se exclude.</w:t>
      </w:r>
    </w:p>
    <w:p w14:paraId="69D74972"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textul ”în temeiul capitolelor II, III, V și VI din prezenta lege” se substituie cu textul ” în temeiul titlurilor II, III, V și VI din Regulamentul (UE) 2023/1114”.</w:t>
      </w:r>
    </w:p>
    <w:p w14:paraId="03297B86"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litera g), textul ”art. 58” se substituie cu textul ”art. 64 din Regulamentul (UE) 2023/1114”.</w:t>
      </w:r>
    </w:p>
    <w:p w14:paraId="697486BD"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litera i), după textul ”art. 6, 19” se introduce textul ”din Regulamentul (UE) 2023/1114”.</w:t>
      </w:r>
    </w:p>
    <w:p w14:paraId="3661F04E"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litera j), după textul ”art. 7, 29” se introduce textul ”din Regulamentul (UE) 2023/1114”.</w:t>
      </w:r>
    </w:p>
    <w:p w14:paraId="664CC38A"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litera u), după textul ” art. 8, 17, 18” se introduce textul ”din Regulamentul (UE) 2023/1114”.</w:t>
      </w:r>
    </w:p>
    <w:p w14:paraId="29F671DB"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(1) litera ab), textul ”art. 23 alin. (4), cu art. 24 alin. (3)” se substituie cu textul ”art. 23 alin. (4), cu art. 24 alin. (3) sau cu art. 58 alin. (3) din Regulamentul (UE) 2023/1114”.</w:t>
      </w:r>
    </w:p>
    <w:p w14:paraId="6E7AA789"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(2), textul ”în temeiul capitolului IV din prezenta lege” se substituie cu textul ” în temeiul titlului IV din Regulamentul (UE) 2023/1114”.</w:t>
      </w:r>
    </w:p>
    <w:p w14:paraId="727A2FD2"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(2) litera b), textul ”art. 48” se substituie cu textul ”art. 51 din Regulamentul (UE) 2023/1114”.</w:t>
      </w:r>
    </w:p>
    <w:p w14:paraId="548991A2"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(2) litera c), textul ”art. 50” se substituie cu textul ”art. 53 din Regulamentul (UE) 2023/1114”.</w:t>
      </w:r>
    </w:p>
    <w:p w14:paraId="3CA4E7EA"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(4), textul ”în temeiul capitolului VI” se substituie cu textul ”în temeiul titlului VI din Regulamentul (UE) 2023/1114”.</w:t>
      </w:r>
    </w:p>
    <w:p w14:paraId="1D61E3B6"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86  alineatul (4) litera e), textul ” art. 80-83” se substituie cu textul ”art. 88-91 din Regulamentul (UE) 2023/1114”.</w:t>
      </w:r>
    </w:p>
    <w:p w14:paraId="4F697F94"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Articolele 88, 89, 90, 91, 92, 93 și 94 se abrogă.</w:t>
      </w:r>
    </w:p>
    <w:p w14:paraId="1D502F07"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Capitolul VII, secțiunea 2 ”Registrul privind criptoactivele” se abrogă.</w:t>
      </w:r>
    </w:p>
    <w:p w14:paraId="2828E65A"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 xml:space="preserve">La articolul 97 alineatul (1), textul: </w:t>
      </w:r>
    </w:p>
    <w:p w14:paraId="4419D71F" w14:textId="77777777" w:rsidR="007B6036" w:rsidRPr="007B6036" w:rsidRDefault="007B6036" w:rsidP="007B6036">
      <w:pPr>
        <w:pStyle w:val="Listparagraf"/>
        <w:tabs>
          <w:tab w:val="left" w:pos="993"/>
          <w:tab w:val="left" w:pos="1843"/>
        </w:tabs>
        <w:spacing w:after="0"/>
        <w:ind w:left="851"/>
        <w:jc w:val="both"/>
        <w:rPr>
          <w:rFonts w:cs="Times New Roman"/>
          <w:sz w:val="24"/>
          <w:szCs w:val="24"/>
          <w:lang w:val="ro-MD"/>
        </w:rPr>
      </w:pPr>
      <w:r w:rsidRPr="007B6036">
        <w:rPr>
          <w:rFonts w:cs="Times New Roman"/>
          <w:sz w:val="24"/>
          <w:szCs w:val="24"/>
          <w:lang w:val="ro-MD"/>
        </w:rPr>
        <w:t xml:space="preserve"> ”a) articolelor 4-14;</w:t>
      </w:r>
    </w:p>
    <w:p w14:paraId="2E5EA498" w14:textId="77777777" w:rsidR="007B6036" w:rsidRPr="007B6036" w:rsidRDefault="007B6036" w:rsidP="007B6036">
      <w:pPr>
        <w:pStyle w:val="Listparagraf"/>
        <w:tabs>
          <w:tab w:val="left" w:pos="1276"/>
        </w:tabs>
        <w:spacing w:after="0"/>
        <w:ind w:left="993"/>
        <w:jc w:val="both"/>
        <w:rPr>
          <w:rFonts w:cs="Times New Roman"/>
          <w:sz w:val="24"/>
          <w:szCs w:val="24"/>
          <w:lang w:val="ro-MD"/>
        </w:rPr>
      </w:pPr>
      <w:r w:rsidRPr="007B6036">
        <w:rPr>
          <w:rFonts w:cs="Times New Roman"/>
          <w:sz w:val="24"/>
          <w:szCs w:val="24"/>
          <w:lang w:val="ro-MD"/>
        </w:rPr>
        <w:t>b)</w:t>
      </w:r>
      <w:r w:rsidRPr="007B6036">
        <w:rPr>
          <w:rFonts w:cs="Times New Roman"/>
          <w:sz w:val="24"/>
          <w:szCs w:val="24"/>
          <w:lang w:val="ro-MD"/>
        </w:rPr>
        <w:tab/>
        <w:t>articolelor 16, 17, 19, 22, 23, 25, ale articolelor 27-41 și ale articolelor 43 și 44;</w:t>
      </w:r>
    </w:p>
    <w:p w14:paraId="7FDD1702" w14:textId="77777777" w:rsidR="007B6036" w:rsidRPr="007B6036" w:rsidRDefault="007B6036" w:rsidP="007B6036">
      <w:pPr>
        <w:pStyle w:val="Listparagraf"/>
        <w:tabs>
          <w:tab w:val="left" w:pos="1276"/>
        </w:tabs>
        <w:spacing w:after="0"/>
        <w:ind w:left="993"/>
        <w:jc w:val="both"/>
        <w:rPr>
          <w:rFonts w:cs="Times New Roman"/>
          <w:sz w:val="24"/>
          <w:szCs w:val="24"/>
          <w:lang w:val="ro-MD"/>
        </w:rPr>
      </w:pPr>
      <w:r w:rsidRPr="007B6036">
        <w:rPr>
          <w:rFonts w:cs="Times New Roman"/>
          <w:sz w:val="24"/>
          <w:szCs w:val="24"/>
          <w:lang w:val="ro-MD"/>
        </w:rPr>
        <w:t>c)</w:t>
      </w:r>
      <w:r w:rsidRPr="007B6036">
        <w:rPr>
          <w:rFonts w:cs="Times New Roman"/>
          <w:sz w:val="24"/>
          <w:szCs w:val="24"/>
          <w:lang w:val="ro-MD"/>
        </w:rPr>
        <w:tab/>
        <w:t>articolelor 45-48 și ale articolelor 50 , 51 și 52;</w:t>
      </w:r>
    </w:p>
    <w:p w14:paraId="5FC8A5FB" w14:textId="77777777" w:rsidR="007B6036" w:rsidRPr="007B6036" w:rsidRDefault="007B6036" w:rsidP="007B6036">
      <w:pPr>
        <w:pStyle w:val="Listparagraf"/>
        <w:tabs>
          <w:tab w:val="left" w:pos="1276"/>
        </w:tabs>
        <w:spacing w:after="0"/>
        <w:ind w:left="993"/>
        <w:jc w:val="both"/>
        <w:rPr>
          <w:rFonts w:cs="Times New Roman"/>
          <w:sz w:val="24"/>
          <w:szCs w:val="24"/>
          <w:lang w:val="ro-MD"/>
        </w:rPr>
      </w:pPr>
      <w:r w:rsidRPr="007B6036">
        <w:rPr>
          <w:rFonts w:cs="Times New Roman"/>
          <w:sz w:val="24"/>
          <w:szCs w:val="24"/>
          <w:lang w:val="ro-MD"/>
        </w:rPr>
        <w:t>d)</w:t>
      </w:r>
      <w:r w:rsidRPr="007B6036">
        <w:rPr>
          <w:rFonts w:cs="Times New Roman"/>
          <w:sz w:val="24"/>
          <w:szCs w:val="24"/>
          <w:lang w:val="ro-MD"/>
        </w:rPr>
        <w:tab/>
        <w:t>articolelor 53, 54, 58 și ale articolelor 59-76;</w:t>
      </w:r>
    </w:p>
    <w:p w14:paraId="2F946A92" w14:textId="77777777" w:rsidR="007B6036" w:rsidRPr="007B6036" w:rsidRDefault="007B6036" w:rsidP="007B6036">
      <w:pPr>
        <w:pStyle w:val="Listparagraf"/>
        <w:tabs>
          <w:tab w:val="left" w:pos="1276"/>
        </w:tabs>
        <w:spacing w:after="0"/>
        <w:ind w:left="993"/>
        <w:jc w:val="both"/>
        <w:rPr>
          <w:rFonts w:cs="Times New Roman"/>
          <w:sz w:val="24"/>
          <w:szCs w:val="24"/>
          <w:lang w:val="ro-MD"/>
        </w:rPr>
      </w:pPr>
      <w:r w:rsidRPr="007B6036">
        <w:rPr>
          <w:rFonts w:cs="Times New Roman"/>
          <w:sz w:val="24"/>
          <w:szCs w:val="24"/>
          <w:lang w:val="ro-MD"/>
        </w:rPr>
        <w:t>e)</w:t>
      </w:r>
      <w:r w:rsidRPr="007B6036">
        <w:rPr>
          <w:rFonts w:cs="Times New Roman"/>
          <w:sz w:val="24"/>
          <w:szCs w:val="24"/>
          <w:lang w:val="ro-MD"/>
        </w:rPr>
        <w:tab/>
        <w:t>articolelor 80-84;</w:t>
      </w:r>
    </w:p>
    <w:p w14:paraId="442B0884" w14:textId="77777777" w:rsidR="007B6036" w:rsidRDefault="007B6036" w:rsidP="007B6036">
      <w:pPr>
        <w:pStyle w:val="Listparagraf"/>
        <w:tabs>
          <w:tab w:val="left" w:pos="1276"/>
        </w:tabs>
        <w:spacing w:after="0"/>
        <w:ind w:left="993"/>
        <w:jc w:val="both"/>
        <w:rPr>
          <w:rFonts w:cs="Times New Roman"/>
          <w:sz w:val="24"/>
          <w:szCs w:val="24"/>
          <w:lang w:val="ro-MD"/>
        </w:rPr>
      </w:pPr>
      <w:r w:rsidRPr="007B6036">
        <w:rPr>
          <w:rFonts w:cs="Times New Roman"/>
          <w:sz w:val="24"/>
          <w:szCs w:val="24"/>
          <w:lang w:val="ro-MD"/>
        </w:rPr>
        <w:t>f)</w:t>
      </w:r>
      <w:r w:rsidRPr="007B6036">
        <w:rPr>
          <w:rFonts w:cs="Times New Roman"/>
          <w:sz w:val="24"/>
          <w:szCs w:val="24"/>
          <w:lang w:val="ro-MD"/>
        </w:rPr>
        <w:tab/>
        <w:t xml:space="preserve">necooperarea în cadrul unei investigații, unui control, unei inspecții sau al unei solicitări menționate la art. 86 alin. (4).” </w:t>
      </w:r>
    </w:p>
    <w:p w14:paraId="6BC93B74" w14:textId="26AC89B1" w:rsidR="007B6036" w:rsidRPr="007B6036" w:rsidRDefault="007B6036" w:rsidP="007B6036">
      <w:pPr>
        <w:pStyle w:val="Listparagraf"/>
        <w:tabs>
          <w:tab w:val="left" w:pos="993"/>
          <w:tab w:val="left" w:pos="1843"/>
        </w:tabs>
        <w:spacing w:after="0"/>
        <w:ind w:left="851"/>
        <w:jc w:val="both"/>
        <w:rPr>
          <w:rFonts w:cs="Times New Roman"/>
          <w:sz w:val="24"/>
          <w:szCs w:val="24"/>
          <w:lang w:val="ro-MD"/>
        </w:rPr>
      </w:pPr>
      <w:r w:rsidRPr="007B6036">
        <w:rPr>
          <w:rFonts w:cs="Times New Roman"/>
          <w:sz w:val="24"/>
          <w:szCs w:val="24"/>
          <w:lang w:val="ro-MD"/>
        </w:rPr>
        <w:t>se substituie cu textul:</w:t>
      </w:r>
    </w:p>
    <w:p w14:paraId="21FAB7DF" w14:textId="369B1F8B" w:rsidR="007B6036" w:rsidRPr="007B6036" w:rsidRDefault="00B0003E" w:rsidP="00B0003E">
      <w:pPr>
        <w:pStyle w:val="Listparagraf"/>
        <w:tabs>
          <w:tab w:val="left" w:pos="993"/>
          <w:tab w:val="left" w:pos="1843"/>
        </w:tabs>
        <w:spacing w:after="0"/>
        <w:ind w:left="993" w:hanging="142"/>
        <w:jc w:val="both"/>
        <w:rPr>
          <w:rFonts w:cs="Times New Roman"/>
          <w:sz w:val="24"/>
          <w:szCs w:val="24"/>
          <w:lang w:val="ro-MD"/>
        </w:rPr>
      </w:pPr>
      <w:r>
        <w:rPr>
          <w:rFonts w:cs="Times New Roman"/>
          <w:sz w:val="24"/>
          <w:szCs w:val="24"/>
          <w:lang w:val="ro-MD"/>
        </w:rPr>
        <w:t xml:space="preserve"> </w:t>
      </w:r>
      <w:r w:rsidR="007B6036" w:rsidRPr="007B6036">
        <w:rPr>
          <w:rFonts w:cs="Times New Roman"/>
          <w:sz w:val="24"/>
          <w:szCs w:val="24"/>
          <w:lang w:val="ro-MD"/>
        </w:rPr>
        <w:t>”a) articolelor 4-14 din Regulamentul (UE) 2023/1114;</w:t>
      </w:r>
    </w:p>
    <w:p w14:paraId="2A6C9AB0" w14:textId="77777777" w:rsidR="007B6036" w:rsidRPr="007B6036" w:rsidRDefault="007B6036" w:rsidP="00495187">
      <w:pPr>
        <w:pStyle w:val="Listparagraf"/>
        <w:tabs>
          <w:tab w:val="left" w:pos="993"/>
          <w:tab w:val="left" w:pos="1843"/>
        </w:tabs>
        <w:spacing w:after="0"/>
        <w:ind w:left="993"/>
        <w:jc w:val="both"/>
        <w:rPr>
          <w:rFonts w:cs="Times New Roman"/>
          <w:sz w:val="24"/>
          <w:szCs w:val="24"/>
          <w:lang w:val="ro-MD"/>
        </w:rPr>
      </w:pPr>
      <w:r w:rsidRPr="007B6036">
        <w:rPr>
          <w:rFonts w:cs="Times New Roman"/>
          <w:sz w:val="24"/>
          <w:szCs w:val="24"/>
          <w:lang w:val="ro-MD"/>
        </w:rPr>
        <w:t>b) articolelor 16, 17, 19, 22, 23, 25, ale articolelor 27-41 și ale articolelor 46 și 47 din Regulamentul (UE) 2023/1114;</w:t>
      </w:r>
    </w:p>
    <w:p w14:paraId="23772004" w14:textId="77777777" w:rsidR="007B6036" w:rsidRPr="007B6036" w:rsidRDefault="007B6036" w:rsidP="00495187">
      <w:pPr>
        <w:pStyle w:val="Listparagraf"/>
        <w:tabs>
          <w:tab w:val="left" w:pos="993"/>
          <w:tab w:val="left" w:pos="1843"/>
        </w:tabs>
        <w:spacing w:after="0"/>
        <w:ind w:left="993"/>
        <w:jc w:val="both"/>
        <w:rPr>
          <w:rFonts w:cs="Times New Roman"/>
          <w:sz w:val="24"/>
          <w:szCs w:val="24"/>
          <w:lang w:val="ro-MD"/>
        </w:rPr>
      </w:pPr>
      <w:r w:rsidRPr="007B6036">
        <w:rPr>
          <w:rFonts w:cs="Times New Roman"/>
          <w:sz w:val="24"/>
          <w:szCs w:val="24"/>
          <w:lang w:val="ro-MD"/>
        </w:rPr>
        <w:t>c) articolelor 48-51 și ale articolelor 53, 54 și 55 din Regulamentul (UE) 2023/1114;</w:t>
      </w:r>
    </w:p>
    <w:p w14:paraId="2C13F745" w14:textId="77777777" w:rsidR="007B6036" w:rsidRPr="007B6036" w:rsidRDefault="007B6036" w:rsidP="00495187">
      <w:pPr>
        <w:pStyle w:val="Listparagraf"/>
        <w:tabs>
          <w:tab w:val="left" w:pos="993"/>
          <w:tab w:val="left" w:pos="1843"/>
        </w:tabs>
        <w:spacing w:after="0"/>
        <w:ind w:left="993"/>
        <w:jc w:val="both"/>
        <w:rPr>
          <w:rFonts w:cs="Times New Roman"/>
          <w:sz w:val="24"/>
          <w:szCs w:val="24"/>
          <w:lang w:val="ro-MD"/>
        </w:rPr>
      </w:pPr>
      <w:r w:rsidRPr="007B6036">
        <w:rPr>
          <w:rFonts w:cs="Times New Roman"/>
          <w:sz w:val="24"/>
          <w:szCs w:val="24"/>
          <w:lang w:val="ro-MD"/>
        </w:rPr>
        <w:t>d) articolelor 59, 60, 64 și ale articolelor 65-83 din Regulamentul (UE) 2023/1114;</w:t>
      </w:r>
    </w:p>
    <w:p w14:paraId="1501E64A" w14:textId="77777777" w:rsidR="007B6036" w:rsidRPr="007B6036" w:rsidRDefault="007B6036" w:rsidP="00495187">
      <w:pPr>
        <w:pStyle w:val="Listparagraf"/>
        <w:tabs>
          <w:tab w:val="left" w:pos="993"/>
          <w:tab w:val="left" w:pos="1843"/>
        </w:tabs>
        <w:spacing w:after="0"/>
        <w:ind w:left="993"/>
        <w:jc w:val="both"/>
        <w:rPr>
          <w:rFonts w:cs="Times New Roman"/>
          <w:sz w:val="24"/>
          <w:szCs w:val="24"/>
          <w:lang w:val="ro-MD"/>
        </w:rPr>
      </w:pPr>
      <w:r w:rsidRPr="007B6036">
        <w:rPr>
          <w:rFonts w:cs="Times New Roman"/>
          <w:sz w:val="24"/>
          <w:szCs w:val="24"/>
          <w:lang w:val="ro-MD"/>
        </w:rPr>
        <w:t>e) articolelor 88-92 din Regulamentul (UE) 2023/1114;</w:t>
      </w:r>
    </w:p>
    <w:p w14:paraId="04EC5EA8" w14:textId="77777777" w:rsidR="007B6036" w:rsidRPr="007B6036" w:rsidRDefault="007B6036" w:rsidP="00495187">
      <w:pPr>
        <w:pStyle w:val="Listparagraf"/>
        <w:tabs>
          <w:tab w:val="left" w:pos="993"/>
          <w:tab w:val="left" w:pos="1843"/>
        </w:tabs>
        <w:spacing w:after="0"/>
        <w:ind w:left="993"/>
        <w:jc w:val="both"/>
        <w:rPr>
          <w:rFonts w:cs="Times New Roman"/>
          <w:sz w:val="24"/>
          <w:szCs w:val="24"/>
          <w:lang w:val="ro-MD"/>
        </w:rPr>
      </w:pPr>
      <w:r w:rsidRPr="007B6036">
        <w:rPr>
          <w:rFonts w:cs="Times New Roman"/>
          <w:sz w:val="24"/>
          <w:szCs w:val="24"/>
          <w:lang w:val="ro-MD"/>
        </w:rPr>
        <w:lastRenderedPageBreak/>
        <w:t>f) necooperarea în cadrul unei investigații, al unei inspecții sau al unei solicitări menționate la articolul 94 alineatul (3) din Regulamentul (UE) 2023/1114.”</w:t>
      </w:r>
    </w:p>
    <w:p w14:paraId="7AF8083A"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97 alineatul (6) litera f), textul ”art.81, 82, 83 sau 84” se substituie cu textul ”art. 89, 90, 91 sau 92 din Regulamentul (UE) 2023/1114”.</w:t>
      </w:r>
    </w:p>
    <w:p w14:paraId="186097ED"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97 alineatul (6) literele i) și j) punctul (i), textul ”art. 80” se substituie cu textul ”art. 88 din Regulamentul (UE) 2023/1114”.</w:t>
      </w:r>
    </w:p>
    <w:p w14:paraId="4CB12681"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La articolul 97 alineatul (6) literele i) și j) punctul (ii), textul ”articolelor 81-84” se substituie cu textul ”art. 89-92 din Regulamentul (UE) 2023/1114”.</w:t>
      </w:r>
    </w:p>
    <w:p w14:paraId="431F00AC" w14:textId="77777777" w:rsidR="007B6036" w:rsidRPr="007B6036" w:rsidRDefault="007B6036" w:rsidP="00495187">
      <w:pPr>
        <w:pStyle w:val="Listparagraf"/>
        <w:numPr>
          <w:ilvl w:val="1"/>
          <w:numId w:val="259"/>
        </w:numPr>
        <w:tabs>
          <w:tab w:val="left" w:pos="993"/>
          <w:tab w:val="left" w:pos="1843"/>
        </w:tabs>
        <w:spacing w:after="0"/>
        <w:ind w:left="851" w:hanging="284"/>
        <w:jc w:val="both"/>
        <w:rPr>
          <w:rFonts w:cs="Times New Roman"/>
          <w:sz w:val="24"/>
          <w:szCs w:val="24"/>
          <w:lang w:val="ro-MD"/>
        </w:rPr>
      </w:pPr>
      <w:r w:rsidRPr="007B6036">
        <w:rPr>
          <w:rFonts w:cs="Times New Roman"/>
          <w:sz w:val="24"/>
          <w:szCs w:val="24"/>
          <w:lang w:val="ro-MD"/>
        </w:rPr>
        <w:t>Articolul 102 se abrogă.</w:t>
      </w:r>
    </w:p>
    <w:p w14:paraId="45F2C93A" w14:textId="3A3D4736" w:rsidR="0038696D" w:rsidRPr="00AF4DBB" w:rsidRDefault="0038696D" w:rsidP="00AF4DBB">
      <w:pPr>
        <w:pStyle w:val="Listparagraf"/>
        <w:numPr>
          <w:ilvl w:val="1"/>
          <w:numId w:val="110"/>
        </w:numPr>
        <w:tabs>
          <w:tab w:val="left" w:pos="993"/>
          <w:tab w:val="left" w:pos="1843"/>
        </w:tabs>
        <w:spacing w:after="0"/>
        <w:ind w:left="0" w:firstLine="567"/>
        <w:jc w:val="both"/>
        <w:rPr>
          <w:rFonts w:cs="Times New Roman"/>
          <w:sz w:val="24"/>
          <w:szCs w:val="24"/>
          <w:lang w:val="ro-MD"/>
        </w:rPr>
      </w:pPr>
      <w:r w:rsidRPr="00AF4DBB">
        <w:rPr>
          <w:rFonts w:cs="Times New Roman"/>
          <w:sz w:val="24"/>
          <w:szCs w:val="24"/>
          <w:lang w:val="ro-MD"/>
        </w:rPr>
        <w:t>Guvernul</w:t>
      </w:r>
      <w:r w:rsidR="006C267A" w:rsidRPr="00AF4DBB">
        <w:rPr>
          <w:rFonts w:cs="Times New Roman"/>
          <w:sz w:val="24"/>
          <w:szCs w:val="24"/>
          <w:lang w:val="ro-MD"/>
        </w:rPr>
        <w:t>,</w:t>
      </w:r>
      <w:r w:rsidR="00596B9F" w:rsidRPr="00AF4DBB">
        <w:rPr>
          <w:rFonts w:cs="Times New Roman"/>
          <w:sz w:val="24"/>
          <w:szCs w:val="24"/>
          <w:lang w:val="ro-MD"/>
        </w:rPr>
        <w:t xml:space="preserve"> </w:t>
      </w:r>
      <w:r w:rsidRPr="00AF4DBB">
        <w:rPr>
          <w:rFonts w:cs="Times New Roman"/>
          <w:sz w:val="24"/>
          <w:szCs w:val="24"/>
          <w:lang w:val="ro-MD"/>
        </w:rPr>
        <w:t xml:space="preserve">în termen de 6 luni </w:t>
      </w:r>
      <w:r w:rsidR="0015283B" w:rsidRPr="00AF4DBB">
        <w:rPr>
          <w:rFonts w:cs="Times New Roman"/>
          <w:sz w:val="24"/>
          <w:szCs w:val="24"/>
          <w:lang w:val="ro-MD"/>
        </w:rPr>
        <w:t xml:space="preserve">de la data publicării </w:t>
      </w:r>
      <w:r w:rsidRPr="00AF4DBB">
        <w:rPr>
          <w:rFonts w:cs="Times New Roman"/>
          <w:sz w:val="24"/>
          <w:szCs w:val="24"/>
          <w:lang w:val="ro-MD"/>
        </w:rPr>
        <w:t>prezentei legi:</w:t>
      </w:r>
    </w:p>
    <w:p w14:paraId="0E1E8533" w14:textId="1250B584" w:rsidR="00C154D9" w:rsidRPr="00C40ED3" w:rsidRDefault="006C267A" w:rsidP="00AF4DBB">
      <w:pPr>
        <w:pStyle w:val="Listparagraf"/>
        <w:numPr>
          <w:ilvl w:val="0"/>
          <w:numId w:val="233"/>
        </w:numPr>
        <w:tabs>
          <w:tab w:val="left" w:pos="993"/>
          <w:tab w:val="left" w:pos="1843"/>
        </w:tabs>
        <w:spacing w:after="0"/>
        <w:ind w:left="0" w:firstLine="567"/>
        <w:jc w:val="both"/>
        <w:rPr>
          <w:rFonts w:cs="Times New Roman"/>
          <w:strike/>
          <w:sz w:val="24"/>
          <w:szCs w:val="24"/>
          <w:lang w:val="ro-MD"/>
        </w:rPr>
      </w:pPr>
      <w:r w:rsidRPr="00C40ED3">
        <w:rPr>
          <w:rFonts w:cs="Times New Roman"/>
          <w:sz w:val="24"/>
          <w:szCs w:val="24"/>
          <w:lang w:val="ro-MD"/>
        </w:rPr>
        <w:t>v</w:t>
      </w:r>
      <w:r w:rsidR="00793207" w:rsidRPr="00C40ED3">
        <w:rPr>
          <w:rFonts w:cs="Times New Roman"/>
          <w:sz w:val="24"/>
          <w:szCs w:val="24"/>
          <w:lang w:val="ro-MD"/>
        </w:rPr>
        <w:t>a</w:t>
      </w:r>
      <w:r w:rsidRPr="00C40ED3">
        <w:rPr>
          <w:rFonts w:cs="Times New Roman"/>
          <w:sz w:val="24"/>
          <w:szCs w:val="24"/>
          <w:lang w:val="ro-MD"/>
        </w:rPr>
        <w:t xml:space="preserve"> </w:t>
      </w:r>
      <w:r w:rsidR="0038696D" w:rsidRPr="00C40ED3">
        <w:rPr>
          <w:rFonts w:cs="Times New Roman"/>
          <w:sz w:val="24"/>
          <w:szCs w:val="24"/>
          <w:lang w:val="ro-MD"/>
        </w:rPr>
        <w:t>prezenta Parlamentului propuneri privind aducerea legislației în vigoare în concordanță cu prezenta lege;</w:t>
      </w:r>
    </w:p>
    <w:p w14:paraId="43E8A1CF" w14:textId="08C451C0" w:rsidR="00C154D9" w:rsidRPr="00C40ED3" w:rsidRDefault="00793207" w:rsidP="00AF4DBB">
      <w:pPr>
        <w:pStyle w:val="Listparagraf"/>
        <w:numPr>
          <w:ilvl w:val="0"/>
          <w:numId w:val="23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va </w:t>
      </w:r>
      <w:r w:rsidR="00596B9F" w:rsidRPr="00C40ED3">
        <w:rPr>
          <w:rFonts w:cs="Times New Roman"/>
          <w:sz w:val="24"/>
          <w:szCs w:val="24"/>
          <w:lang w:val="ro-MD"/>
        </w:rPr>
        <w:t xml:space="preserve">asigura </w:t>
      </w:r>
      <w:r w:rsidR="00C154D9" w:rsidRPr="00C40ED3">
        <w:rPr>
          <w:rFonts w:cs="Times New Roman"/>
          <w:sz w:val="24"/>
          <w:szCs w:val="24"/>
          <w:lang w:val="ro-MD"/>
        </w:rPr>
        <w:t>aduce</w:t>
      </w:r>
      <w:r w:rsidR="00596B9F" w:rsidRPr="00C40ED3">
        <w:rPr>
          <w:rFonts w:cs="Times New Roman"/>
          <w:sz w:val="24"/>
          <w:szCs w:val="24"/>
          <w:lang w:val="ro-MD"/>
        </w:rPr>
        <w:t>rea</w:t>
      </w:r>
      <w:r w:rsidR="00C154D9" w:rsidRPr="00C40ED3">
        <w:rPr>
          <w:rFonts w:cs="Times New Roman"/>
          <w:sz w:val="24"/>
          <w:szCs w:val="24"/>
          <w:lang w:val="ro-MD"/>
        </w:rPr>
        <w:t xml:space="preserve"> actelor</w:t>
      </w:r>
      <w:r w:rsidR="00596B9F" w:rsidRPr="00C40ED3">
        <w:rPr>
          <w:rFonts w:cs="Times New Roman"/>
          <w:sz w:val="24"/>
          <w:szCs w:val="24"/>
          <w:lang w:val="ro-MD"/>
        </w:rPr>
        <w:t xml:space="preserve"> sale</w:t>
      </w:r>
      <w:r w:rsidR="00C154D9" w:rsidRPr="00C40ED3">
        <w:rPr>
          <w:rFonts w:cs="Times New Roman"/>
          <w:sz w:val="24"/>
          <w:szCs w:val="24"/>
          <w:lang w:val="ro-MD"/>
        </w:rPr>
        <w:t xml:space="preserve"> normative</w:t>
      </w:r>
      <w:r w:rsidR="00596B9F" w:rsidRPr="00C40ED3">
        <w:rPr>
          <w:rFonts w:cs="Times New Roman"/>
          <w:sz w:val="24"/>
          <w:szCs w:val="24"/>
          <w:lang w:val="ro-MD"/>
        </w:rPr>
        <w:t xml:space="preserve"> </w:t>
      </w:r>
      <w:r w:rsidR="00C154D9" w:rsidRPr="00C40ED3">
        <w:rPr>
          <w:rFonts w:cs="Times New Roman"/>
          <w:sz w:val="24"/>
          <w:szCs w:val="24"/>
          <w:lang w:val="ro-MD"/>
        </w:rPr>
        <w:t>în concordanță cu prezenta lege sau, după caz, v</w:t>
      </w:r>
      <w:r w:rsidRPr="00C40ED3">
        <w:rPr>
          <w:rFonts w:cs="Times New Roman"/>
          <w:sz w:val="24"/>
          <w:szCs w:val="24"/>
          <w:lang w:val="ro-MD"/>
        </w:rPr>
        <w:t>a</w:t>
      </w:r>
      <w:r w:rsidR="00C154D9" w:rsidRPr="00C40ED3">
        <w:rPr>
          <w:rFonts w:cs="Times New Roman"/>
          <w:sz w:val="24"/>
          <w:szCs w:val="24"/>
          <w:lang w:val="ro-MD"/>
        </w:rPr>
        <w:t xml:space="preserve"> adopta actele normative necesare pentru implementarea prezentei legi.</w:t>
      </w:r>
    </w:p>
    <w:p w14:paraId="2B3AB0C0" w14:textId="2F7818E7" w:rsidR="00B247E8" w:rsidRPr="00C40ED3" w:rsidRDefault="00B247E8" w:rsidP="00AF4DBB">
      <w:pPr>
        <w:pStyle w:val="Listparagraf"/>
        <w:numPr>
          <w:ilvl w:val="0"/>
          <w:numId w:val="2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Comisia Națională</w:t>
      </w:r>
      <w:r w:rsidR="00CE6FA6" w:rsidRPr="00C40ED3">
        <w:rPr>
          <w:rFonts w:cs="Times New Roman"/>
          <w:sz w:val="24"/>
          <w:szCs w:val="24"/>
          <w:lang w:val="ro-MD"/>
        </w:rPr>
        <w:t xml:space="preserve"> a Pieței Financiare</w:t>
      </w:r>
      <w:r w:rsidR="00511CCE">
        <w:rPr>
          <w:rFonts w:cs="Times New Roman"/>
          <w:sz w:val="24"/>
          <w:szCs w:val="24"/>
          <w:lang w:val="ro-MD"/>
        </w:rPr>
        <w:t xml:space="preserve">, </w:t>
      </w:r>
      <w:r w:rsidRPr="00C40ED3">
        <w:rPr>
          <w:rFonts w:cs="Times New Roman"/>
          <w:sz w:val="24"/>
          <w:szCs w:val="24"/>
          <w:lang w:val="ro-MD"/>
        </w:rPr>
        <w:t>Banca Națională</w:t>
      </w:r>
      <w:r w:rsidR="00CE6FA6" w:rsidRPr="00C40ED3">
        <w:rPr>
          <w:rFonts w:cs="Times New Roman"/>
          <w:sz w:val="24"/>
          <w:szCs w:val="24"/>
          <w:lang w:val="ro-MD"/>
        </w:rPr>
        <w:t xml:space="preserve"> a Moldovei</w:t>
      </w:r>
      <w:r w:rsidR="00511CCE">
        <w:rPr>
          <w:rFonts w:cs="Times New Roman"/>
          <w:sz w:val="24"/>
          <w:szCs w:val="24"/>
          <w:lang w:val="ro-MD"/>
        </w:rPr>
        <w:t xml:space="preserve"> și </w:t>
      </w:r>
      <w:r w:rsidR="00511CCE" w:rsidRPr="00C40ED3">
        <w:rPr>
          <w:rFonts w:cs="Times New Roman"/>
          <w:sz w:val="24"/>
          <w:szCs w:val="24"/>
          <w:lang w:val="ro-MD"/>
        </w:rPr>
        <w:t>Serviciul Prevenirea și Combaterea Spălării Banilor</w:t>
      </w:r>
      <w:r w:rsidRPr="00C40ED3">
        <w:rPr>
          <w:rFonts w:cs="Times New Roman"/>
          <w:sz w:val="24"/>
          <w:szCs w:val="24"/>
          <w:lang w:val="ro-MD"/>
        </w:rPr>
        <w:t>, în limitele competențelor de care dispun, în termen de 6 luni de la data publicării prezentei legi, vor elabora şi aproba actel</w:t>
      </w:r>
      <w:r w:rsidR="00564C53">
        <w:rPr>
          <w:rFonts w:cs="Times New Roman"/>
          <w:sz w:val="24"/>
          <w:szCs w:val="24"/>
          <w:lang w:val="ro-MD"/>
        </w:rPr>
        <w:t>e</w:t>
      </w:r>
      <w:r w:rsidRPr="00C40ED3">
        <w:rPr>
          <w:rFonts w:cs="Times New Roman"/>
          <w:sz w:val="24"/>
          <w:szCs w:val="24"/>
          <w:lang w:val="ro-MD"/>
        </w:rPr>
        <w:t xml:space="preserve"> normative necesare pentru implementarea prezentei legi.</w:t>
      </w:r>
    </w:p>
    <w:p w14:paraId="638500B6" w14:textId="4DBE5566" w:rsidR="00891AFC" w:rsidRPr="00C40ED3" w:rsidRDefault="00891AFC" w:rsidP="00AF4DBB">
      <w:pPr>
        <w:pStyle w:val="Listparagraf"/>
        <w:numPr>
          <w:ilvl w:val="0"/>
          <w:numId w:val="25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La data intrării în vigoare a prezentei legi, se modifică unele acte normative, conform anexei.</w:t>
      </w:r>
    </w:p>
    <w:p w14:paraId="4E946973" w14:textId="77777777" w:rsidR="005F6371" w:rsidRPr="00C40ED3" w:rsidRDefault="005F6371" w:rsidP="00AF4DBB">
      <w:pPr>
        <w:tabs>
          <w:tab w:val="left" w:pos="993"/>
          <w:tab w:val="left" w:pos="1843"/>
        </w:tabs>
        <w:spacing w:after="0"/>
        <w:ind w:firstLine="567"/>
        <w:jc w:val="both"/>
        <w:rPr>
          <w:rFonts w:cs="Times New Roman"/>
          <w:b/>
          <w:bCs/>
          <w:sz w:val="24"/>
          <w:szCs w:val="24"/>
          <w:lang w:val="ro-MD"/>
        </w:rPr>
      </w:pPr>
    </w:p>
    <w:p w14:paraId="6AE4F877" w14:textId="04022AD8" w:rsidR="00C850F9" w:rsidRPr="00C40ED3" w:rsidRDefault="00AF4DBB" w:rsidP="00AF4DBB">
      <w:pPr>
        <w:pStyle w:val="Listparagraf"/>
        <w:numPr>
          <w:ilvl w:val="0"/>
          <w:numId w:val="1"/>
        </w:numPr>
        <w:tabs>
          <w:tab w:val="left" w:pos="993"/>
          <w:tab w:val="left" w:pos="1843"/>
        </w:tabs>
        <w:spacing w:after="0"/>
        <w:ind w:left="0" w:firstLine="567"/>
        <w:jc w:val="both"/>
        <w:rPr>
          <w:rFonts w:cs="Times New Roman"/>
          <w:sz w:val="24"/>
          <w:szCs w:val="24"/>
          <w:lang w:val="ro-MD"/>
        </w:rPr>
      </w:pPr>
      <w:r>
        <w:rPr>
          <w:rFonts w:cs="Times New Roman"/>
          <w:sz w:val="24"/>
          <w:szCs w:val="24"/>
          <w:lang w:val="ro-MD"/>
        </w:rPr>
        <w:t>Dispoziții</w:t>
      </w:r>
      <w:r w:rsidRPr="00C40ED3">
        <w:rPr>
          <w:rFonts w:cs="Times New Roman"/>
          <w:sz w:val="24"/>
          <w:szCs w:val="24"/>
          <w:lang w:val="ro-MD"/>
        </w:rPr>
        <w:t xml:space="preserve"> </w:t>
      </w:r>
      <w:r w:rsidR="00C850F9" w:rsidRPr="00C40ED3">
        <w:rPr>
          <w:rFonts w:cs="Times New Roman"/>
          <w:sz w:val="24"/>
          <w:szCs w:val="24"/>
          <w:lang w:val="ro-MD"/>
        </w:rPr>
        <w:t>tranzitorii</w:t>
      </w:r>
    </w:p>
    <w:p w14:paraId="6D1CE3C4" w14:textId="77777777" w:rsidR="00C850F9" w:rsidRPr="00C40ED3" w:rsidRDefault="00C850F9"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(1) În termen de 6 luni de la data intrării în vigoare a prezentei legi, persoanele sau entitățile care, până la această dată, au desfășurat activități de emitere de criptoactive, de furnizare de servicii de criptoactive:</w:t>
      </w:r>
    </w:p>
    <w:p w14:paraId="085ABDD5" w14:textId="77777777" w:rsidR="00C850F9" w:rsidRPr="00C40ED3" w:rsidRDefault="00C850F9" w:rsidP="00495187">
      <w:pPr>
        <w:pStyle w:val="Listparagraf"/>
        <w:numPr>
          <w:ilvl w:val="2"/>
          <w:numId w:val="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vor depune notificarea, sau după caz cererea privind eliberarea autorizației pentru activitatea de emitere, oferta publică, admiterea la tranzacționare, furnizare  a serviciilor de criptoactive respective în conformitate cu prezenta lege;</w:t>
      </w:r>
    </w:p>
    <w:p w14:paraId="1C314FF3" w14:textId="77777777" w:rsidR="00C850F9" w:rsidRPr="00C40ED3" w:rsidRDefault="00C850F9" w:rsidP="007A6789">
      <w:pPr>
        <w:pStyle w:val="Listparagraf"/>
        <w:numPr>
          <w:ilvl w:val="2"/>
          <w:numId w:val="1"/>
        </w:numPr>
        <w:tabs>
          <w:tab w:val="left" w:pos="993"/>
          <w:tab w:val="left" w:pos="1843"/>
        </w:tabs>
        <w:spacing w:after="0"/>
        <w:ind w:left="0" w:firstLine="567"/>
        <w:jc w:val="both"/>
        <w:rPr>
          <w:rFonts w:cs="Times New Roman"/>
          <w:sz w:val="24"/>
          <w:szCs w:val="24"/>
          <w:lang w:val="ro-MD"/>
        </w:rPr>
      </w:pPr>
      <w:r w:rsidRPr="00C40ED3">
        <w:rPr>
          <w:sz w:val="24"/>
          <w:szCs w:val="24"/>
          <w:lang w:val="ro-MD"/>
        </w:rPr>
        <w:t>vor aduce activitatea lor de emitere, oferta publică, admiterea la tranzacționare de criptoactive, de furnizare a serviciilor de criptoactive şi raporturile lor cu persoanele terţe în conformitate cu dispoziţiile prezentei legi şi ale actelor normative aprobate pentru executarea acesteia.</w:t>
      </w:r>
    </w:p>
    <w:p w14:paraId="2AD4E044" w14:textId="35356C92" w:rsidR="00C850F9" w:rsidRPr="00C40ED3" w:rsidRDefault="00C850F9" w:rsidP="007A6789">
      <w:pPr>
        <w:tabs>
          <w:tab w:val="left" w:pos="993"/>
          <w:tab w:val="left" w:pos="1843"/>
        </w:tabs>
        <w:spacing w:after="0"/>
        <w:ind w:firstLine="567"/>
        <w:jc w:val="both"/>
        <w:rPr>
          <w:sz w:val="24"/>
          <w:szCs w:val="24"/>
          <w:lang w:val="ro-MD"/>
        </w:rPr>
      </w:pPr>
      <w:r w:rsidRPr="00C40ED3">
        <w:rPr>
          <w:sz w:val="24"/>
          <w:szCs w:val="24"/>
          <w:lang w:val="ro-MD"/>
        </w:rPr>
        <w:t>(2) Persoanele sau entitățile care nu au îndeplinit cerinţele prevăzute la alin.(1) sau a căror cerere de eliberare a autorizației a fost respinsă nu a</w:t>
      </w:r>
      <w:r w:rsidR="00E915C8">
        <w:rPr>
          <w:sz w:val="24"/>
          <w:szCs w:val="24"/>
          <w:lang w:val="ro-MD"/>
        </w:rPr>
        <w:t>u</w:t>
      </w:r>
      <w:r w:rsidRPr="00C40ED3">
        <w:rPr>
          <w:sz w:val="24"/>
          <w:szCs w:val="24"/>
          <w:lang w:val="ro-MD"/>
        </w:rPr>
        <w:t xml:space="preserve"> dreptul să desfăşoare activitatea de emitere, oferta publică, admiterea la tranzacționare de criptoactive, de furnizare a serviciilor de criptoactive.</w:t>
      </w:r>
    </w:p>
    <w:p w14:paraId="2E9E4628" w14:textId="77777777" w:rsidR="000F660C" w:rsidRPr="00C40ED3" w:rsidRDefault="000F660C" w:rsidP="00495187">
      <w:pPr>
        <w:tabs>
          <w:tab w:val="left" w:pos="993"/>
          <w:tab w:val="left" w:pos="1843"/>
        </w:tabs>
        <w:spacing w:after="0"/>
        <w:ind w:firstLine="567"/>
        <w:jc w:val="both"/>
        <w:rPr>
          <w:rFonts w:cs="Times New Roman"/>
          <w:b/>
          <w:bCs/>
          <w:sz w:val="24"/>
          <w:szCs w:val="24"/>
          <w:lang w:val="ro-MD"/>
        </w:rPr>
      </w:pPr>
    </w:p>
    <w:p w14:paraId="08F63D28" w14:textId="77777777" w:rsidR="00C93816" w:rsidRPr="00C40ED3" w:rsidRDefault="00C93816"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PREȘEDINTELE PARLAMENTULUI</w:t>
      </w:r>
    </w:p>
    <w:p w14:paraId="6994EC17" w14:textId="77777777" w:rsidR="005F6371" w:rsidRPr="00C40ED3" w:rsidRDefault="005F6371" w:rsidP="00495187">
      <w:pPr>
        <w:tabs>
          <w:tab w:val="left" w:pos="993"/>
          <w:tab w:val="left" w:pos="1843"/>
        </w:tabs>
        <w:spacing w:after="0"/>
        <w:ind w:firstLine="567"/>
        <w:jc w:val="both"/>
        <w:rPr>
          <w:rFonts w:cs="Times New Roman"/>
          <w:sz w:val="24"/>
          <w:szCs w:val="24"/>
          <w:lang w:val="ro-MD"/>
        </w:rPr>
      </w:pPr>
    </w:p>
    <w:p w14:paraId="60B3050B" w14:textId="77777777" w:rsidR="00EE5AE7" w:rsidRPr="00C40ED3" w:rsidRDefault="008744C2" w:rsidP="00495187">
      <w:pPr>
        <w:pStyle w:val="Titlu3"/>
        <w:tabs>
          <w:tab w:val="left" w:pos="993"/>
          <w:tab w:val="left" w:pos="1843"/>
        </w:tabs>
        <w:ind w:firstLine="567"/>
        <w:jc w:val="right"/>
        <w:rPr>
          <w:rFonts w:ascii="Times New Roman" w:hAnsi="Times New Roman" w:cs="Times New Roman"/>
          <w:color w:val="auto"/>
          <w:lang w:val="ro-MD"/>
        </w:rPr>
      </w:pPr>
      <w:r w:rsidRPr="00C40ED3">
        <w:rPr>
          <w:rFonts w:ascii="Times New Roman" w:hAnsi="Times New Roman" w:cs="Times New Roman"/>
          <w:szCs w:val="24"/>
          <w:lang w:val="ro-MD"/>
        </w:rPr>
        <w:br w:type="page"/>
      </w:r>
      <w:r w:rsidR="00EE5AE7" w:rsidRPr="00C40ED3">
        <w:rPr>
          <w:rFonts w:ascii="Times New Roman" w:hAnsi="Times New Roman" w:cs="Times New Roman"/>
          <w:color w:val="auto"/>
          <w:lang w:val="ro-MD"/>
        </w:rPr>
        <w:lastRenderedPageBreak/>
        <w:t>ANEXA</w:t>
      </w:r>
    </w:p>
    <w:p w14:paraId="4ED56524" w14:textId="77777777" w:rsidR="00EE5AE7" w:rsidRPr="00C40ED3" w:rsidRDefault="00EE5AE7" w:rsidP="00495187">
      <w:pPr>
        <w:pStyle w:val="Titlu3"/>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Modificarea unor acte normative</w:t>
      </w:r>
    </w:p>
    <w:p w14:paraId="6B95F05D" w14:textId="77777777" w:rsidR="00EE5AE7" w:rsidRPr="00C40ED3" w:rsidRDefault="00EE5AE7" w:rsidP="00495187">
      <w:pPr>
        <w:tabs>
          <w:tab w:val="left" w:pos="993"/>
          <w:tab w:val="left" w:pos="1843"/>
        </w:tabs>
        <w:ind w:firstLine="567"/>
        <w:rPr>
          <w:rFonts w:cs="Times New Roman"/>
          <w:lang w:val="ro-MD"/>
        </w:rPr>
      </w:pPr>
    </w:p>
    <w:p w14:paraId="72331B44" w14:textId="77777777" w:rsidR="00EE5AE7" w:rsidRPr="00C40ED3" w:rsidRDefault="00EE5AE7" w:rsidP="007A6789">
      <w:pPr>
        <w:tabs>
          <w:tab w:val="left" w:pos="993"/>
          <w:tab w:val="left" w:pos="1843"/>
        </w:tabs>
        <w:ind w:firstLine="567"/>
        <w:jc w:val="both"/>
        <w:rPr>
          <w:rFonts w:cs="Times New Roman"/>
          <w:sz w:val="24"/>
          <w:szCs w:val="24"/>
          <w:lang w:val="ro-MD"/>
        </w:rPr>
      </w:pPr>
      <w:r w:rsidRPr="00C40ED3">
        <w:rPr>
          <w:rFonts w:cs="Times New Roman"/>
          <w:b/>
          <w:bCs/>
          <w:sz w:val="24"/>
          <w:szCs w:val="24"/>
          <w:lang w:val="ro-MD"/>
        </w:rPr>
        <w:t>1)</w:t>
      </w:r>
      <w:r w:rsidRPr="00C40ED3">
        <w:rPr>
          <w:rFonts w:cs="Times New Roman"/>
          <w:sz w:val="24"/>
          <w:szCs w:val="24"/>
          <w:lang w:val="ro-MD"/>
        </w:rPr>
        <w:t xml:space="preserve"> – </w:t>
      </w:r>
      <w:r w:rsidRPr="00511CCE">
        <w:rPr>
          <w:rFonts w:cs="Times New Roman"/>
          <w:b/>
          <w:sz w:val="24"/>
          <w:szCs w:val="24"/>
          <w:lang w:val="ro-MD"/>
        </w:rPr>
        <w:t xml:space="preserve">Legea nr. 548/1995 cu privire la Banca Națională a Moldovei </w:t>
      </w:r>
      <w:r w:rsidRPr="00C40ED3">
        <w:rPr>
          <w:rFonts w:cs="Times New Roman"/>
          <w:sz w:val="24"/>
          <w:szCs w:val="24"/>
          <w:lang w:val="ro-MD"/>
        </w:rPr>
        <w:t>(republicată în Monitorul Oficial al Republicii Moldova, 2015, nr. 297-300, art. 544), cu modificările ulterioare, se modifică după cum urmează:</w:t>
      </w:r>
    </w:p>
    <w:p w14:paraId="2DA9E6BB" w14:textId="77777777" w:rsidR="00EE5AE7" w:rsidRPr="00C40ED3" w:rsidRDefault="00EE5AE7" w:rsidP="007A6789">
      <w:pPr>
        <w:pStyle w:val="Frspaiere"/>
        <w:numPr>
          <w:ilvl w:val="0"/>
          <w:numId w:val="248"/>
        </w:numPr>
        <w:tabs>
          <w:tab w:val="left" w:pos="993"/>
          <w:tab w:val="left" w:pos="1843"/>
        </w:tabs>
        <w:ind w:left="0" w:firstLine="567"/>
        <w:rPr>
          <w:sz w:val="24"/>
          <w:szCs w:val="24"/>
          <w:lang w:val="ro-MD"/>
        </w:rPr>
      </w:pPr>
      <w:r w:rsidRPr="00C40ED3">
        <w:rPr>
          <w:sz w:val="24"/>
          <w:szCs w:val="24"/>
          <w:lang w:val="ro-MD"/>
        </w:rPr>
        <w:t xml:space="preserve"> La articolul 5:</w:t>
      </w:r>
    </w:p>
    <w:p w14:paraId="6A05647B" w14:textId="100B7995" w:rsidR="00EE5AE7" w:rsidRPr="00C40ED3" w:rsidRDefault="00EE5AE7" w:rsidP="007A6789">
      <w:pPr>
        <w:pStyle w:val="NormalWeb"/>
        <w:tabs>
          <w:tab w:val="left" w:pos="993"/>
          <w:tab w:val="left" w:pos="1843"/>
        </w:tabs>
        <w:ind w:firstLine="567"/>
        <w:jc w:val="both"/>
        <w:rPr>
          <w:lang w:val="ro-MD"/>
        </w:rPr>
      </w:pPr>
      <w:r w:rsidRPr="00C40ED3">
        <w:rPr>
          <w:lang w:val="ro-MD"/>
        </w:rPr>
        <w:t xml:space="preserve">alineatul (1) se completează cu literele </w:t>
      </w:r>
      <w:r w:rsidR="00C67903" w:rsidRPr="00C40ED3">
        <w:rPr>
          <w:lang w:val="ro-MD"/>
        </w:rPr>
        <w:t>p</w:t>
      </w:r>
      <w:r w:rsidRPr="00C40ED3">
        <w:rPr>
          <w:vertAlign w:val="superscript"/>
          <w:lang w:val="ro-MD"/>
        </w:rPr>
        <w:t>1</w:t>
      </w:r>
      <w:r w:rsidRPr="00C40ED3">
        <w:rPr>
          <w:lang w:val="ro-MD"/>
        </w:rPr>
        <w:t>) cu următorul cuprins:</w:t>
      </w:r>
    </w:p>
    <w:p w14:paraId="6BECA6A3" w14:textId="136CCD01" w:rsidR="00EE5AE7" w:rsidRPr="00C40ED3" w:rsidRDefault="00EE5AE7" w:rsidP="007A6789">
      <w:pPr>
        <w:pStyle w:val="NormalWeb"/>
        <w:tabs>
          <w:tab w:val="left" w:pos="993"/>
          <w:tab w:val="left" w:pos="1843"/>
        </w:tabs>
        <w:ind w:firstLine="567"/>
        <w:jc w:val="both"/>
        <w:rPr>
          <w:lang w:val="ro-MD"/>
        </w:rPr>
      </w:pPr>
      <w:r w:rsidRPr="00C40ED3">
        <w:rPr>
          <w:lang w:val="ro-MD"/>
        </w:rPr>
        <w:t>„</w:t>
      </w:r>
      <w:bookmarkStart w:id="100" w:name="_Hlk97282148"/>
      <w:r w:rsidR="00C67903" w:rsidRPr="00C40ED3">
        <w:rPr>
          <w:lang w:val="ro-MD"/>
        </w:rPr>
        <w:t>p</w:t>
      </w:r>
      <w:r w:rsidR="0038643D" w:rsidRPr="00C40ED3">
        <w:rPr>
          <w:vertAlign w:val="superscript"/>
          <w:lang w:val="ro-MD"/>
        </w:rPr>
        <w:t>1</w:t>
      </w:r>
      <w:r w:rsidRPr="00C40ED3">
        <w:rPr>
          <w:lang w:val="ro-MD"/>
        </w:rPr>
        <w:t xml:space="preserve">) acționează ca organ cu funcții de reglementare, autorizare, supraveghere și control asupra activității desfășurate pe piața criptoactivelor prevăzute la art. 85 alin. (3) din </w:t>
      </w:r>
      <w:r w:rsidR="006F65B8">
        <w:rPr>
          <w:lang w:val="ro-MD"/>
        </w:rPr>
        <w:t>legislația</w:t>
      </w:r>
      <w:r w:rsidRPr="00C40ED3">
        <w:rPr>
          <w:lang w:val="ro-MD"/>
        </w:rPr>
        <w:t xml:space="preserve"> privind piața criptoactivelor;</w:t>
      </w:r>
      <w:bookmarkEnd w:id="100"/>
      <w:r w:rsidR="00CD5F29" w:rsidRPr="00C40ED3">
        <w:rPr>
          <w:lang w:val="ro-MD"/>
        </w:rPr>
        <w:t>”</w:t>
      </w:r>
      <w:r w:rsidRPr="00C40ED3">
        <w:rPr>
          <w:lang w:val="ro-MD"/>
        </w:rPr>
        <w:t xml:space="preserve"> </w:t>
      </w:r>
    </w:p>
    <w:p w14:paraId="4F463766" w14:textId="77777777" w:rsidR="00EE5AE7" w:rsidRPr="00C40ED3" w:rsidRDefault="00EE5AE7" w:rsidP="007A6789">
      <w:pPr>
        <w:tabs>
          <w:tab w:val="left" w:pos="993"/>
          <w:tab w:val="left" w:pos="1843"/>
        </w:tabs>
        <w:ind w:firstLine="567"/>
        <w:jc w:val="both"/>
        <w:rPr>
          <w:rFonts w:cs="Times New Roman"/>
          <w:sz w:val="24"/>
          <w:szCs w:val="24"/>
          <w:lang w:val="ro-MD"/>
        </w:rPr>
      </w:pPr>
      <w:r w:rsidRPr="00C40ED3">
        <w:rPr>
          <w:rFonts w:cs="Times New Roman"/>
          <w:sz w:val="24"/>
          <w:szCs w:val="24"/>
          <w:lang w:val="ro-MD" w:eastAsia="ro-MD"/>
        </w:rPr>
        <w:t xml:space="preserve">2. </w:t>
      </w:r>
      <w:r w:rsidRPr="00C40ED3">
        <w:rPr>
          <w:rFonts w:cs="Times New Roman"/>
          <w:sz w:val="24"/>
          <w:szCs w:val="24"/>
          <w:lang w:val="ro-MD"/>
        </w:rPr>
        <w:t>La articolul 75</w:t>
      </w:r>
      <w:r w:rsidRPr="00C40ED3">
        <w:rPr>
          <w:rFonts w:cs="Times New Roman"/>
          <w:sz w:val="24"/>
          <w:szCs w:val="24"/>
          <w:vertAlign w:val="superscript"/>
          <w:lang w:val="ro-MD"/>
        </w:rPr>
        <w:t>2</w:t>
      </w:r>
      <w:r w:rsidRPr="00C40ED3">
        <w:rPr>
          <w:rFonts w:cs="Times New Roman"/>
          <w:sz w:val="24"/>
          <w:szCs w:val="24"/>
          <w:lang w:val="ro-MD"/>
        </w:rPr>
        <w:t>:</w:t>
      </w:r>
    </w:p>
    <w:p w14:paraId="53C82589" w14:textId="644B7BF3" w:rsidR="00EE5AE7" w:rsidRPr="00C40ED3" w:rsidRDefault="00EE5AE7" w:rsidP="007A6789">
      <w:pPr>
        <w:tabs>
          <w:tab w:val="left" w:pos="993"/>
          <w:tab w:val="left" w:pos="1843"/>
        </w:tabs>
        <w:ind w:firstLine="567"/>
        <w:jc w:val="both"/>
        <w:rPr>
          <w:rFonts w:cs="Times New Roman"/>
          <w:sz w:val="24"/>
          <w:szCs w:val="24"/>
          <w:lang w:val="ro-MD"/>
        </w:rPr>
      </w:pPr>
      <w:r w:rsidRPr="00C40ED3">
        <w:rPr>
          <w:rFonts w:cs="Times New Roman"/>
          <w:sz w:val="24"/>
          <w:szCs w:val="24"/>
          <w:lang w:val="ro-MD"/>
        </w:rPr>
        <w:t xml:space="preserve"> se completează cu alineat</w:t>
      </w:r>
      <w:r w:rsidR="007C3D22">
        <w:rPr>
          <w:rFonts w:cs="Times New Roman"/>
          <w:sz w:val="24"/>
          <w:szCs w:val="24"/>
          <w:lang w:val="ro-MD"/>
        </w:rPr>
        <w:t>u</w:t>
      </w:r>
      <w:r w:rsidRPr="00C40ED3">
        <w:rPr>
          <w:rFonts w:cs="Times New Roman"/>
          <w:sz w:val="24"/>
          <w:szCs w:val="24"/>
          <w:lang w:val="ro-MD"/>
        </w:rPr>
        <w:t>l (2</w:t>
      </w:r>
      <w:r w:rsidR="00F326A8" w:rsidRPr="00C40ED3">
        <w:rPr>
          <w:rFonts w:cs="Times New Roman"/>
          <w:sz w:val="24"/>
          <w:szCs w:val="24"/>
          <w:vertAlign w:val="superscript"/>
          <w:lang w:val="ro-MD"/>
        </w:rPr>
        <w:t>3</w:t>
      </w:r>
      <w:r w:rsidRPr="00C40ED3">
        <w:rPr>
          <w:rFonts w:cs="Times New Roman"/>
          <w:sz w:val="24"/>
          <w:szCs w:val="24"/>
          <w:lang w:val="ro-MD"/>
        </w:rPr>
        <w:t>) cu următorul cuprins:</w:t>
      </w:r>
    </w:p>
    <w:p w14:paraId="0097ADC2" w14:textId="1E8AA200" w:rsidR="00EE5AE7" w:rsidRPr="00C40ED3" w:rsidRDefault="00CD5F29"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w:t>
      </w:r>
      <w:r w:rsidR="00EE5AE7" w:rsidRPr="00C40ED3">
        <w:rPr>
          <w:rFonts w:cs="Times New Roman"/>
          <w:sz w:val="24"/>
          <w:szCs w:val="24"/>
          <w:lang w:val="ro-MD"/>
        </w:rPr>
        <w:t>(2</w:t>
      </w:r>
      <w:r w:rsidR="00EE5AE7" w:rsidRPr="00C40ED3">
        <w:rPr>
          <w:rFonts w:cs="Times New Roman"/>
          <w:sz w:val="24"/>
          <w:szCs w:val="24"/>
          <w:vertAlign w:val="superscript"/>
          <w:lang w:val="ro-MD"/>
        </w:rPr>
        <w:t>3</w:t>
      </w:r>
      <w:r w:rsidR="00EE5AE7" w:rsidRPr="00C40ED3">
        <w:rPr>
          <w:rFonts w:cs="Times New Roman"/>
          <w:sz w:val="24"/>
          <w:szCs w:val="24"/>
          <w:lang w:val="ro-MD"/>
        </w:rPr>
        <w:t>) Sancțiunile și măsuri</w:t>
      </w:r>
      <w:r w:rsidR="00F326A8" w:rsidRPr="00C40ED3">
        <w:rPr>
          <w:rFonts w:cs="Times New Roman"/>
          <w:sz w:val="24"/>
          <w:szCs w:val="24"/>
          <w:lang w:val="ro-MD"/>
        </w:rPr>
        <w:t>le</w:t>
      </w:r>
      <w:r w:rsidR="00EE5AE7" w:rsidRPr="00C40ED3">
        <w:rPr>
          <w:rFonts w:cs="Times New Roman"/>
          <w:sz w:val="24"/>
          <w:szCs w:val="24"/>
          <w:lang w:val="ro-MD"/>
        </w:rPr>
        <w:t xml:space="preserve"> care pot fi aplicate de Banca Naţională faţă de persoanele sau entitățile care desfășoară activități prevăzute la art. 85 alin. (3) </w:t>
      </w:r>
      <w:bookmarkStart w:id="101" w:name="_Hlk204207364"/>
      <w:r w:rsidR="00EE5AE7" w:rsidRPr="00C40ED3">
        <w:rPr>
          <w:rFonts w:cs="Times New Roman"/>
          <w:sz w:val="24"/>
          <w:szCs w:val="24"/>
          <w:lang w:val="ro-MD"/>
        </w:rPr>
        <w:t xml:space="preserve">din </w:t>
      </w:r>
      <w:r w:rsidR="007C3D22">
        <w:rPr>
          <w:rFonts w:cs="Times New Roman"/>
          <w:sz w:val="24"/>
          <w:szCs w:val="24"/>
          <w:lang w:val="ro-MD"/>
        </w:rPr>
        <w:t>legislația</w:t>
      </w:r>
      <w:r w:rsidR="00EE5AE7" w:rsidRPr="00C40ED3">
        <w:rPr>
          <w:rFonts w:cs="Times New Roman"/>
          <w:sz w:val="24"/>
          <w:szCs w:val="24"/>
          <w:lang w:val="ro-MD"/>
        </w:rPr>
        <w:t xml:space="preserve"> privind piața criptoactivelor</w:t>
      </w:r>
      <w:r w:rsidR="00F326A8" w:rsidRPr="00C40ED3">
        <w:rPr>
          <w:rFonts w:cs="Times New Roman"/>
          <w:sz w:val="24"/>
          <w:szCs w:val="24"/>
          <w:lang w:val="ro-MD"/>
        </w:rPr>
        <w:t>,</w:t>
      </w:r>
      <w:r w:rsidR="00EE5AE7" w:rsidRPr="00C40ED3">
        <w:rPr>
          <w:rFonts w:cs="Times New Roman"/>
          <w:sz w:val="24"/>
          <w:szCs w:val="24"/>
          <w:lang w:val="ro-MD"/>
        </w:rPr>
        <w:t xml:space="preserve"> </w:t>
      </w:r>
      <w:bookmarkEnd w:id="101"/>
      <w:r w:rsidR="00EE5AE7" w:rsidRPr="00C40ED3">
        <w:rPr>
          <w:rFonts w:cs="Times New Roman"/>
          <w:sz w:val="24"/>
          <w:szCs w:val="24"/>
          <w:lang w:val="ro-MD"/>
        </w:rPr>
        <w:t xml:space="preserve">se aplică de către </w:t>
      </w:r>
      <w:r w:rsidR="00F326A8" w:rsidRPr="00C40ED3">
        <w:rPr>
          <w:rFonts w:cs="Times New Roman"/>
          <w:sz w:val="24"/>
          <w:szCs w:val="24"/>
          <w:lang w:val="ro-MD"/>
        </w:rPr>
        <w:t>Comitetului executiv.</w:t>
      </w:r>
      <w:r w:rsidR="0013003B">
        <w:rPr>
          <w:rFonts w:cs="Times New Roman"/>
          <w:sz w:val="24"/>
          <w:szCs w:val="24"/>
          <w:lang w:val="ro-MD"/>
        </w:rPr>
        <w:t xml:space="preserve"> Măsurile</w:t>
      </w:r>
      <w:r w:rsidR="0013003B" w:rsidRPr="0013003B">
        <w:rPr>
          <w:rFonts w:cs="Times New Roman"/>
          <w:sz w:val="24"/>
          <w:szCs w:val="24"/>
          <w:lang w:val="ro-MD"/>
        </w:rPr>
        <w:t xml:space="preserve"> şi </w:t>
      </w:r>
      <w:r w:rsidR="0013003B">
        <w:rPr>
          <w:rFonts w:cs="Times New Roman"/>
          <w:sz w:val="24"/>
          <w:szCs w:val="24"/>
          <w:lang w:val="ro-MD"/>
        </w:rPr>
        <w:t>sancțiunile</w:t>
      </w:r>
      <w:r w:rsidR="0013003B" w:rsidRPr="0013003B">
        <w:rPr>
          <w:rFonts w:cs="Times New Roman"/>
          <w:sz w:val="24"/>
          <w:szCs w:val="24"/>
          <w:lang w:val="ro-MD"/>
        </w:rPr>
        <w:t xml:space="preserve"> prevăzute la art.</w:t>
      </w:r>
      <w:r w:rsidR="0013003B">
        <w:rPr>
          <w:rFonts w:cs="Times New Roman"/>
          <w:sz w:val="24"/>
          <w:szCs w:val="24"/>
          <w:lang w:val="ro-MD"/>
        </w:rPr>
        <w:t>86</w:t>
      </w:r>
      <w:r w:rsidR="0013003B" w:rsidRPr="0013003B">
        <w:rPr>
          <w:rFonts w:cs="Times New Roman"/>
          <w:sz w:val="24"/>
          <w:szCs w:val="24"/>
          <w:lang w:val="ro-MD"/>
        </w:rPr>
        <w:t xml:space="preserve"> alin.(</w:t>
      </w:r>
      <w:r w:rsidR="0013003B">
        <w:rPr>
          <w:rFonts w:cs="Times New Roman"/>
          <w:sz w:val="24"/>
          <w:szCs w:val="24"/>
          <w:lang w:val="ro-MD"/>
        </w:rPr>
        <w:t>2</w:t>
      </w:r>
      <w:r w:rsidR="0013003B" w:rsidRPr="0013003B">
        <w:rPr>
          <w:rFonts w:cs="Times New Roman"/>
          <w:sz w:val="24"/>
          <w:szCs w:val="24"/>
          <w:lang w:val="ro-MD"/>
        </w:rPr>
        <w:t>)</w:t>
      </w:r>
      <w:r w:rsidR="0013003B">
        <w:rPr>
          <w:rFonts w:cs="Times New Roman"/>
          <w:sz w:val="24"/>
          <w:szCs w:val="24"/>
          <w:lang w:val="ro-MD"/>
        </w:rPr>
        <w:t xml:space="preserve"> și</w:t>
      </w:r>
      <w:r w:rsidR="0013003B" w:rsidRPr="0013003B">
        <w:rPr>
          <w:rFonts w:cs="Times New Roman"/>
          <w:sz w:val="24"/>
          <w:szCs w:val="24"/>
          <w:lang w:val="ro-MD"/>
        </w:rPr>
        <w:t xml:space="preserve"> art.</w:t>
      </w:r>
      <w:r w:rsidR="0013003B">
        <w:rPr>
          <w:rFonts w:cs="Times New Roman"/>
          <w:sz w:val="24"/>
          <w:szCs w:val="24"/>
          <w:lang w:val="ro-MD"/>
        </w:rPr>
        <w:t>97</w:t>
      </w:r>
      <w:r w:rsidR="0013003B" w:rsidRPr="0013003B">
        <w:rPr>
          <w:rFonts w:cs="Times New Roman"/>
          <w:sz w:val="24"/>
          <w:szCs w:val="24"/>
          <w:lang w:val="ro-MD"/>
        </w:rPr>
        <w:t xml:space="preserve"> alin.(</w:t>
      </w:r>
      <w:r w:rsidR="0013003B">
        <w:rPr>
          <w:rFonts w:cs="Times New Roman"/>
          <w:sz w:val="24"/>
          <w:szCs w:val="24"/>
          <w:lang w:val="ro-MD"/>
        </w:rPr>
        <w:t>2</w:t>
      </w:r>
      <w:r w:rsidR="0013003B" w:rsidRPr="0013003B">
        <w:rPr>
          <w:rFonts w:cs="Times New Roman"/>
          <w:sz w:val="24"/>
          <w:szCs w:val="24"/>
          <w:lang w:val="ro-MD"/>
        </w:rPr>
        <w:t>) lit.a) şi b)</w:t>
      </w:r>
      <w:r w:rsidR="00155282" w:rsidRPr="00155282">
        <w:rPr>
          <w:rFonts w:cs="Times New Roman"/>
          <w:sz w:val="24"/>
          <w:szCs w:val="24"/>
          <w:lang w:val="ro-MD"/>
        </w:rPr>
        <w:t xml:space="preserve"> </w:t>
      </w:r>
      <w:r w:rsidR="00155282" w:rsidRPr="00C40ED3">
        <w:rPr>
          <w:rFonts w:cs="Times New Roman"/>
          <w:sz w:val="24"/>
          <w:szCs w:val="24"/>
          <w:lang w:val="ro-MD"/>
        </w:rPr>
        <w:t xml:space="preserve">din </w:t>
      </w:r>
      <w:r w:rsidR="00155282">
        <w:rPr>
          <w:rFonts w:cs="Times New Roman"/>
          <w:sz w:val="24"/>
          <w:szCs w:val="24"/>
          <w:lang w:val="ro-MD"/>
        </w:rPr>
        <w:t>legislația</w:t>
      </w:r>
      <w:r w:rsidR="00155282" w:rsidRPr="00C40ED3">
        <w:rPr>
          <w:rFonts w:cs="Times New Roman"/>
          <w:sz w:val="24"/>
          <w:szCs w:val="24"/>
          <w:lang w:val="ro-MD"/>
        </w:rPr>
        <w:t xml:space="preserve"> privind piața criptoactivelor</w:t>
      </w:r>
      <w:r w:rsidR="0013003B" w:rsidRPr="0013003B">
        <w:rPr>
          <w:rFonts w:cs="Times New Roman"/>
          <w:sz w:val="24"/>
          <w:szCs w:val="24"/>
          <w:lang w:val="ro-MD"/>
        </w:rPr>
        <w:t xml:space="preserve"> pot fi aplicate de către guvernatorul, prim-viceguvernatorul sau viceguvernatorii Băncii Naţionale.</w:t>
      </w:r>
      <w:r w:rsidRPr="00C40ED3">
        <w:rPr>
          <w:rFonts w:cs="Times New Roman"/>
          <w:sz w:val="24"/>
          <w:szCs w:val="24"/>
          <w:lang w:val="ro-MD"/>
        </w:rPr>
        <w:t>”</w:t>
      </w:r>
      <w:r w:rsidR="00F326A8" w:rsidRPr="00C40ED3">
        <w:rPr>
          <w:rFonts w:cs="Times New Roman"/>
          <w:sz w:val="24"/>
          <w:szCs w:val="24"/>
          <w:lang w:val="ro-MD"/>
        </w:rPr>
        <w:t xml:space="preserve"> </w:t>
      </w:r>
    </w:p>
    <w:p w14:paraId="455EE024" w14:textId="341ABCC4" w:rsidR="007A2039" w:rsidRPr="007A2039" w:rsidRDefault="00EE5AE7" w:rsidP="00155282">
      <w:pPr>
        <w:tabs>
          <w:tab w:val="left" w:pos="993"/>
          <w:tab w:val="left" w:pos="1843"/>
        </w:tabs>
        <w:ind w:firstLine="567"/>
        <w:jc w:val="both"/>
        <w:rPr>
          <w:rFonts w:cs="Times New Roman"/>
          <w:sz w:val="24"/>
          <w:szCs w:val="24"/>
          <w:lang w:val="ro-MD"/>
        </w:rPr>
      </w:pPr>
      <w:r w:rsidRPr="00C40ED3">
        <w:rPr>
          <w:rFonts w:cs="Times New Roman"/>
          <w:b/>
          <w:bCs/>
          <w:sz w:val="24"/>
          <w:szCs w:val="24"/>
          <w:lang w:val="ro-MD"/>
        </w:rPr>
        <w:t>2)</w:t>
      </w:r>
      <w:r w:rsidRPr="00C40ED3">
        <w:rPr>
          <w:rFonts w:cs="Times New Roman"/>
          <w:sz w:val="24"/>
          <w:szCs w:val="24"/>
          <w:lang w:val="ro-MD"/>
        </w:rPr>
        <w:t xml:space="preserve"> – </w:t>
      </w:r>
      <w:r w:rsidR="007A2039" w:rsidRPr="00511CCE">
        <w:rPr>
          <w:rFonts w:cs="Times New Roman"/>
          <w:b/>
          <w:sz w:val="24"/>
          <w:szCs w:val="24"/>
          <w:lang w:val="ro-MD"/>
        </w:rPr>
        <w:t>Legea nr.192/1998 privind Comisia Naţională a Pieţei Financiare</w:t>
      </w:r>
      <w:r w:rsidR="007A2039" w:rsidRPr="007A2039">
        <w:rPr>
          <w:rFonts w:cs="Times New Roman"/>
          <w:sz w:val="24"/>
          <w:szCs w:val="24"/>
          <w:lang w:val="ro-MD"/>
        </w:rPr>
        <w:t xml:space="preserve"> (republicată în Monitorul Oficial al Republicii</w:t>
      </w:r>
      <w:r w:rsidR="00080A6D">
        <w:rPr>
          <w:rFonts w:cs="Times New Roman"/>
          <w:sz w:val="24"/>
          <w:szCs w:val="24"/>
          <w:lang w:val="ro-MD"/>
        </w:rPr>
        <w:t xml:space="preserve"> Moldova, 2007, nr.117–126BIS),</w:t>
      </w:r>
      <w:r w:rsidR="007A2039" w:rsidRPr="007A2039">
        <w:rPr>
          <w:rFonts w:cs="Times New Roman"/>
          <w:sz w:val="24"/>
          <w:szCs w:val="24"/>
          <w:lang w:val="ro-MD"/>
        </w:rPr>
        <w:t xml:space="preserve"> cu modificările ulterioare, se modifică după cum urmează:</w:t>
      </w:r>
    </w:p>
    <w:p w14:paraId="63C9A5E2" w14:textId="77777777" w:rsidR="007A2039" w:rsidRP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1. La articolul 4:</w:t>
      </w:r>
    </w:p>
    <w:p w14:paraId="49EDC304" w14:textId="0540C0BF" w:rsidR="007A2039" w:rsidRP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alineatul (2</w:t>
      </w:r>
      <w:r w:rsidRPr="006F65B8">
        <w:rPr>
          <w:rFonts w:cs="Times New Roman"/>
          <w:sz w:val="24"/>
          <w:szCs w:val="24"/>
          <w:vertAlign w:val="superscript"/>
          <w:lang w:val="ro-MD"/>
        </w:rPr>
        <w:t>1</w:t>
      </w:r>
      <w:r w:rsidR="006F65B8">
        <w:rPr>
          <w:rFonts w:cs="Times New Roman"/>
          <w:sz w:val="24"/>
          <w:szCs w:val="24"/>
          <w:lang w:val="ro-MD"/>
        </w:rPr>
        <w:t>) se completează cu litera i</w:t>
      </w:r>
      <w:r w:rsidRPr="007A2039">
        <w:rPr>
          <w:rFonts w:cs="Times New Roman"/>
          <w:sz w:val="24"/>
          <w:szCs w:val="24"/>
          <w:lang w:val="ro-MD"/>
        </w:rPr>
        <w:t>) cu următorul cuprins:</w:t>
      </w:r>
    </w:p>
    <w:p w14:paraId="415F4A38" w14:textId="37E0B951" w:rsidR="007A2039" w:rsidRP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w:t>
      </w:r>
      <w:r w:rsidR="006F65B8">
        <w:rPr>
          <w:rFonts w:cs="Times New Roman"/>
          <w:sz w:val="24"/>
          <w:szCs w:val="24"/>
          <w:lang w:val="ro-MD"/>
        </w:rPr>
        <w:t>i</w:t>
      </w:r>
      <w:r w:rsidRPr="007A2039">
        <w:rPr>
          <w:rFonts w:cs="Times New Roman"/>
          <w:sz w:val="24"/>
          <w:szCs w:val="24"/>
          <w:lang w:val="ro-MD"/>
        </w:rPr>
        <w:t>) emitenții, ofertanții, persoanele care solicită admiterea la tranzacționare a criptoactivelor, altele decât tokenurile raportate la active și tokenurile de monedă electronică, emitenții de tokenuri raportate la active, emitenții de tokenuri de monedă electronică, furnizorii de servicii de criptoactive;</w:t>
      </w:r>
    </w:p>
    <w:p w14:paraId="7FAF110B" w14:textId="77777777" w:rsidR="007A2039" w:rsidRP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se completează cu alineatele (2</w:t>
      </w:r>
      <w:r w:rsidRPr="006F65B8">
        <w:rPr>
          <w:rFonts w:cs="Times New Roman"/>
          <w:sz w:val="24"/>
          <w:szCs w:val="24"/>
          <w:vertAlign w:val="superscript"/>
          <w:lang w:val="ro-MD"/>
        </w:rPr>
        <w:t>5</w:t>
      </w:r>
      <w:r w:rsidRPr="007A2039">
        <w:rPr>
          <w:rFonts w:cs="Times New Roman"/>
          <w:sz w:val="24"/>
          <w:szCs w:val="24"/>
          <w:lang w:val="ro-MD"/>
        </w:rPr>
        <w:t>) și (2</w:t>
      </w:r>
      <w:r w:rsidRPr="006F65B8">
        <w:rPr>
          <w:rFonts w:cs="Times New Roman"/>
          <w:sz w:val="24"/>
          <w:szCs w:val="24"/>
          <w:vertAlign w:val="superscript"/>
          <w:lang w:val="ro-MD"/>
        </w:rPr>
        <w:t>6</w:t>
      </w:r>
      <w:r w:rsidRPr="007A2039">
        <w:rPr>
          <w:rFonts w:cs="Times New Roman"/>
          <w:sz w:val="24"/>
          <w:szCs w:val="24"/>
          <w:lang w:val="ro-MD"/>
        </w:rPr>
        <w:t>)  cu următorul cuprins:</w:t>
      </w:r>
    </w:p>
    <w:p w14:paraId="7A2DD6DE" w14:textId="05341BA2" w:rsidR="007A2039" w:rsidRP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„(2</w:t>
      </w:r>
      <w:r w:rsidRPr="006F65B8">
        <w:rPr>
          <w:rFonts w:cs="Times New Roman"/>
          <w:sz w:val="24"/>
          <w:szCs w:val="24"/>
          <w:vertAlign w:val="superscript"/>
          <w:lang w:val="ro-MD"/>
        </w:rPr>
        <w:t>5</w:t>
      </w:r>
      <w:r w:rsidRPr="007A2039">
        <w:rPr>
          <w:rFonts w:cs="Times New Roman"/>
          <w:sz w:val="24"/>
          <w:szCs w:val="24"/>
          <w:lang w:val="ro-MD"/>
        </w:rPr>
        <w:t>) Atribuțiile Comisiei Naționale privind reglementarea, autorizarea, supravegherea, investigarea și controlul se extinde asupra activităților desfășurate pe piața criptoactivelor în limitele competențelor sta</w:t>
      </w:r>
      <w:r w:rsidR="00080A6D">
        <w:rPr>
          <w:rFonts w:cs="Times New Roman"/>
          <w:sz w:val="24"/>
          <w:szCs w:val="24"/>
          <w:lang w:val="ro-MD"/>
        </w:rPr>
        <w:t>bilite la art. 85 alin. (2) din</w:t>
      </w:r>
      <w:r w:rsidR="00155282" w:rsidRPr="00C40ED3">
        <w:rPr>
          <w:rFonts w:cs="Times New Roman"/>
          <w:sz w:val="24"/>
          <w:szCs w:val="24"/>
          <w:lang w:val="ro-MD"/>
        </w:rPr>
        <w:t xml:space="preserve"> </w:t>
      </w:r>
      <w:r w:rsidR="00155282">
        <w:rPr>
          <w:rFonts w:cs="Times New Roman"/>
          <w:sz w:val="24"/>
          <w:szCs w:val="24"/>
          <w:lang w:val="ro-MD"/>
        </w:rPr>
        <w:t>legislația</w:t>
      </w:r>
      <w:r w:rsidR="00155282" w:rsidRPr="00C40ED3">
        <w:rPr>
          <w:rFonts w:cs="Times New Roman"/>
          <w:sz w:val="24"/>
          <w:szCs w:val="24"/>
          <w:lang w:val="ro-MD"/>
        </w:rPr>
        <w:t xml:space="preserve"> privind piața criptoactivelor</w:t>
      </w:r>
      <w:r w:rsidRPr="007A2039">
        <w:rPr>
          <w:rFonts w:cs="Times New Roman"/>
          <w:sz w:val="24"/>
          <w:szCs w:val="24"/>
          <w:lang w:val="ro-MD"/>
        </w:rPr>
        <w:t>;”</w:t>
      </w:r>
    </w:p>
    <w:p w14:paraId="27060B50" w14:textId="639F48DA" w:rsidR="007A2039" w:rsidRDefault="007A2039" w:rsidP="00155282">
      <w:pPr>
        <w:tabs>
          <w:tab w:val="left" w:pos="993"/>
          <w:tab w:val="left" w:pos="1843"/>
        </w:tabs>
        <w:ind w:firstLine="567"/>
        <w:jc w:val="both"/>
        <w:rPr>
          <w:rFonts w:cs="Times New Roman"/>
          <w:sz w:val="24"/>
          <w:szCs w:val="24"/>
          <w:lang w:val="ro-MD"/>
        </w:rPr>
      </w:pPr>
      <w:r w:rsidRPr="007A2039">
        <w:rPr>
          <w:rFonts w:cs="Times New Roman"/>
          <w:sz w:val="24"/>
          <w:szCs w:val="24"/>
          <w:lang w:val="ro-MD"/>
        </w:rPr>
        <w:t>„(2</w:t>
      </w:r>
      <w:r w:rsidRPr="006F65B8">
        <w:rPr>
          <w:rFonts w:cs="Times New Roman"/>
          <w:sz w:val="24"/>
          <w:szCs w:val="24"/>
          <w:vertAlign w:val="superscript"/>
          <w:lang w:val="ro-MD"/>
        </w:rPr>
        <w:t>6</w:t>
      </w:r>
      <w:r w:rsidRPr="007A2039">
        <w:rPr>
          <w:rFonts w:cs="Times New Roman"/>
          <w:sz w:val="24"/>
          <w:szCs w:val="24"/>
          <w:lang w:val="ro-MD"/>
        </w:rPr>
        <w:t>) Comisia Naţională adoptă acte normative privind stabilirea cerințelor și/sau standardelor tehnice aferente activităților desfășurate pe piața criptoactivelor, în limitele competențelor stab</w:t>
      </w:r>
      <w:r w:rsidR="00080A6D">
        <w:rPr>
          <w:rFonts w:cs="Times New Roman"/>
          <w:sz w:val="24"/>
          <w:szCs w:val="24"/>
          <w:lang w:val="ro-MD"/>
        </w:rPr>
        <w:t xml:space="preserve">ilite la art. 85 alin. (2) </w:t>
      </w:r>
      <w:bookmarkStart w:id="102" w:name="_GoBack"/>
      <w:bookmarkEnd w:id="102"/>
      <w:r w:rsidR="00080A6D">
        <w:rPr>
          <w:rFonts w:cs="Times New Roman"/>
          <w:sz w:val="24"/>
          <w:szCs w:val="24"/>
          <w:lang w:val="ro-MD"/>
        </w:rPr>
        <w:t>din</w:t>
      </w:r>
      <w:r w:rsidR="00155282" w:rsidRPr="00C40ED3">
        <w:rPr>
          <w:rFonts w:cs="Times New Roman"/>
          <w:sz w:val="24"/>
          <w:szCs w:val="24"/>
          <w:lang w:val="ro-MD"/>
        </w:rPr>
        <w:t xml:space="preserve"> </w:t>
      </w:r>
      <w:r w:rsidR="00155282">
        <w:rPr>
          <w:rFonts w:cs="Times New Roman"/>
          <w:sz w:val="24"/>
          <w:szCs w:val="24"/>
          <w:lang w:val="ro-MD"/>
        </w:rPr>
        <w:t>legislația</w:t>
      </w:r>
      <w:r w:rsidR="00155282" w:rsidRPr="00C40ED3">
        <w:rPr>
          <w:rFonts w:cs="Times New Roman"/>
          <w:sz w:val="24"/>
          <w:szCs w:val="24"/>
          <w:lang w:val="ro-MD"/>
        </w:rPr>
        <w:t xml:space="preserve"> privind piața criptoactivelor</w:t>
      </w:r>
      <w:r w:rsidRPr="007A2039">
        <w:rPr>
          <w:rFonts w:cs="Times New Roman"/>
          <w:sz w:val="24"/>
          <w:szCs w:val="24"/>
          <w:lang w:val="ro-MD"/>
        </w:rPr>
        <w:t>;”</w:t>
      </w:r>
      <w:r w:rsidR="00D22B2B">
        <w:rPr>
          <w:rFonts w:cs="Times New Roman"/>
          <w:sz w:val="24"/>
          <w:szCs w:val="24"/>
          <w:lang w:val="ro-MD"/>
        </w:rPr>
        <w:t>.</w:t>
      </w:r>
    </w:p>
    <w:p w14:paraId="55F1A94B" w14:textId="56E0DA13" w:rsidR="00EE5AE7" w:rsidRPr="00C40ED3" w:rsidRDefault="007A2039" w:rsidP="00155282">
      <w:pPr>
        <w:tabs>
          <w:tab w:val="left" w:pos="993"/>
          <w:tab w:val="left" w:pos="1843"/>
        </w:tabs>
        <w:ind w:firstLine="567"/>
        <w:jc w:val="both"/>
        <w:rPr>
          <w:rFonts w:cs="Times New Roman"/>
          <w:sz w:val="24"/>
          <w:szCs w:val="24"/>
          <w:lang w:val="ro-MD"/>
        </w:rPr>
      </w:pPr>
      <w:r w:rsidRPr="00155282">
        <w:rPr>
          <w:rFonts w:cs="Times New Roman"/>
          <w:b/>
          <w:sz w:val="24"/>
          <w:szCs w:val="24"/>
          <w:lang w:val="ro-MD"/>
        </w:rPr>
        <w:t>3)</w:t>
      </w:r>
      <w:r>
        <w:rPr>
          <w:rFonts w:cs="Times New Roman"/>
          <w:sz w:val="24"/>
          <w:szCs w:val="24"/>
          <w:lang w:val="ro-MD"/>
        </w:rPr>
        <w:t xml:space="preserve"> </w:t>
      </w:r>
      <w:r w:rsidR="00511CCE">
        <w:rPr>
          <w:rFonts w:cs="Times New Roman"/>
          <w:sz w:val="24"/>
          <w:szCs w:val="24"/>
          <w:lang w:val="ro-MD"/>
        </w:rPr>
        <w:t xml:space="preserve">- </w:t>
      </w:r>
      <w:r w:rsidR="00EE5AE7" w:rsidRPr="00511CCE">
        <w:rPr>
          <w:rFonts w:cs="Times New Roman"/>
          <w:b/>
          <w:sz w:val="24"/>
          <w:szCs w:val="24"/>
          <w:lang w:val="ro-MD"/>
        </w:rPr>
        <w:t>Legea nr. 114/2012 cu privire la serviciile de plată şi moneda electronică</w:t>
      </w:r>
      <w:r w:rsidR="00EE5AE7" w:rsidRPr="00C40ED3">
        <w:rPr>
          <w:rFonts w:cs="Times New Roman"/>
          <w:sz w:val="24"/>
          <w:szCs w:val="24"/>
          <w:lang w:val="ro-MD"/>
        </w:rPr>
        <w:t xml:space="preserve"> (Monitorul Oficial al Republicii Moldova, 2012, nr. 193-197, art. 661),  cu modificările ulterioare,  se modifică după cum urmează:</w:t>
      </w:r>
    </w:p>
    <w:p w14:paraId="271A80EE" w14:textId="57B5F01B" w:rsidR="00056A06"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 xml:space="preserve">1.  </w:t>
      </w:r>
      <w:r w:rsidR="00056A06" w:rsidRPr="00C40ED3">
        <w:rPr>
          <w:rFonts w:cs="Times New Roman"/>
          <w:sz w:val="24"/>
          <w:szCs w:val="24"/>
          <w:lang w:val="ro-MD"/>
        </w:rPr>
        <w:t>La articolul 25:</w:t>
      </w:r>
    </w:p>
    <w:p w14:paraId="3ED0FCBC" w14:textId="7E646959" w:rsidR="00056A06" w:rsidRPr="00C40ED3" w:rsidRDefault="00056A06"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alineatul (1) se completează cu liter</w:t>
      </w:r>
      <w:r w:rsidR="007C3D22">
        <w:rPr>
          <w:rFonts w:cs="Times New Roman"/>
          <w:sz w:val="24"/>
          <w:szCs w:val="24"/>
          <w:lang w:val="ro-MD"/>
        </w:rPr>
        <w:t>a</w:t>
      </w:r>
      <w:r w:rsidRPr="00C40ED3">
        <w:rPr>
          <w:rFonts w:cs="Times New Roman"/>
          <w:sz w:val="24"/>
          <w:szCs w:val="24"/>
          <w:lang w:val="ro-MD"/>
        </w:rPr>
        <w:t xml:space="preserve"> d) cu următorul cuprins:</w:t>
      </w:r>
    </w:p>
    <w:p w14:paraId="2CC8FF60" w14:textId="6D2A7576" w:rsidR="00056A06" w:rsidRPr="00C40ED3" w:rsidRDefault="00056A06"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„d) furnizarea serviciilor de criptoactive, în limitele și în condițiile stabilite în conformitate cu</w:t>
      </w:r>
      <w:r w:rsidR="007C3D22">
        <w:rPr>
          <w:rFonts w:cs="Times New Roman"/>
          <w:sz w:val="24"/>
          <w:szCs w:val="24"/>
          <w:lang w:val="ro-MD"/>
        </w:rPr>
        <w:t xml:space="preserve"> legislația</w:t>
      </w:r>
      <w:r w:rsidRPr="00C40ED3">
        <w:rPr>
          <w:rFonts w:cs="Times New Roman"/>
          <w:sz w:val="24"/>
          <w:szCs w:val="24"/>
          <w:lang w:val="ro-MD"/>
        </w:rPr>
        <w:t xml:space="preserve"> privind piața criptoactivelor.”</w:t>
      </w:r>
    </w:p>
    <w:p w14:paraId="32F87678" w14:textId="42642CF5" w:rsidR="00EE5AE7" w:rsidRPr="00C40ED3" w:rsidRDefault="00056A06"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 xml:space="preserve">2. </w:t>
      </w:r>
      <w:r w:rsidR="00EE5AE7" w:rsidRPr="00C40ED3">
        <w:rPr>
          <w:rFonts w:cs="Times New Roman"/>
          <w:sz w:val="24"/>
          <w:szCs w:val="24"/>
          <w:lang w:val="ro-MD"/>
        </w:rPr>
        <w:t>La articolul 88:</w:t>
      </w:r>
    </w:p>
    <w:p w14:paraId="00E59ED5" w14:textId="77777777"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alineatul (1) se completează cu literele e) și f) cu următorul cuprins:</w:t>
      </w:r>
    </w:p>
    <w:p w14:paraId="040AFE91" w14:textId="10E93312"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lastRenderedPageBreak/>
        <w:t xml:space="preserve">„e) emiterea tokenului de monedă electronică, realizarea ofertei publice și/sau admiterea la tranzacționare a respectivului token de monedă electronică, în conformitate cu </w:t>
      </w:r>
      <w:r w:rsidR="00155282">
        <w:rPr>
          <w:rFonts w:cs="Times New Roman"/>
          <w:sz w:val="24"/>
          <w:szCs w:val="24"/>
          <w:lang w:val="ro-MD"/>
        </w:rPr>
        <w:t>legislația</w:t>
      </w:r>
      <w:r w:rsidRPr="00C40ED3">
        <w:rPr>
          <w:rFonts w:cs="Times New Roman"/>
          <w:sz w:val="24"/>
          <w:szCs w:val="24"/>
          <w:lang w:val="ro-MD"/>
        </w:rPr>
        <w:t xml:space="preserve"> privind piața criptoactivelor.”</w:t>
      </w:r>
    </w:p>
    <w:p w14:paraId="34D4A219" w14:textId="01A255E2"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„f) furnizarea serviciilor de criptoactive,</w:t>
      </w:r>
      <w:r w:rsidR="0038643D" w:rsidRPr="00C40ED3">
        <w:rPr>
          <w:rFonts w:cs="Times New Roman"/>
          <w:sz w:val="24"/>
          <w:szCs w:val="24"/>
          <w:lang w:val="ro-MD"/>
        </w:rPr>
        <w:t xml:space="preserve"> în limitele și</w:t>
      </w:r>
      <w:r w:rsidR="002C0909" w:rsidRPr="00C40ED3">
        <w:rPr>
          <w:rFonts w:cs="Times New Roman"/>
          <w:sz w:val="24"/>
          <w:szCs w:val="24"/>
          <w:lang w:val="ro-MD"/>
        </w:rPr>
        <w:t xml:space="preserve"> </w:t>
      </w:r>
      <w:r w:rsidR="0038643D" w:rsidRPr="00C40ED3">
        <w:rPr>
          <w:rFonts w:cs="Times New Roman"/>
          <w:sz w:val="24"/>
          <w:szCs w:val="24"/>
          <w:lang w:val="ro-MD"/>
        </w:rPr>
        <w:t xml:space="preserve">în </w:t>
      </w:r>
      <w:r w:rsidR="002C0909" w:rsidRPr="00C40ED3">
        <w:rPr>
          <w:rFonts w:cs="Times New Roman"/>
          <w:sz w:val="24"/>
          <w:szCs w:val="24"/>
          <w:lang w:val="ro-MD"/>
        </w:rPr>
        <w:t>condițiile stabilite</w:t>
      </w:r>
      <w:r w:rsidR="0038643D" w:rsidRPr="00C40ED3">
        <w:rPr>
          <w:rFonts w:cs="Times New Roman"/>
          <w:sz w:val="24"/>
          <w:szCs w:val="24"/>
          <w:lang w:val="ro-MD"/>
        </w:rPr>
        <w:t xml:space="preserve"> în conformitate cu</w:t>
      </w:r>
      <w:r w:rsidR="002C0909" w:rsidRPr="00C40ED3">
        <w:rPr>
          <w:rFonts w:cs="Times New Roman"/>
          <w:sz w:val="24"/>
          <w:szCs w:val="24"/>
          <w:lang w:val="ro-MD"/>
        </w:rPr>
        <w:t xml:space="preserve"> </w:t>
      </w:r>
      <w:r w:rsidR="00155282">
        <w:rPr>
          <w:rFonts w:cs="Times New Roman"/>
          <w:sz w:val="24"/>
          <w:szCs w:val="24"/>
          <w:lang w:val="ro-MD"/>
        </w:rPr>
        <w:t>legilația</w:t>
      </w:r>
      <w:r w:rsidRPr="00C40ED3">
        <w:rPr>
          <w:rFonts w:cs="Times New Roman"/>
          <w:sz w:val="24"/>
          <w:szCs w:val="24"/>
          <w:lang w:val="ro-MD"/>
        </w:rPr>
        <w:t xml:space="preserve"> privind piața criptoactivelor.”</w:t>
      </w:r>
      <w:r w:rsidR="00D22B2B">
        <w:rPr>
          <w:rFonts w:cs="Times New Roman"/>
          <w:sz w:val="24"/>
          <w:szCs w:val="24"/>
          <w:lang w:val="ro-MD"/>
        </w:rPr>
        <w:t>.</w:t>
      </w:r>
    </w:p>
    <w:p w14:paraId="58B44514" w14:textId="536E71F6" w:rsidR="00EE5AE7" w:rsidRPr="00C40ED3" w:rsidRDefault="007A2039" w:rsidP="00155282">
      <w:pPr>
        <w:tabs>
          <w:tab w:val="left" w:pos="993"/>
          <w:tab w:val="left" w:pos="1843"/>
        </w:tabs>
        <w:ind w:firstLine="567"/>
        <w:jc w:val="both"/>
        <w:rPr>
          <w:rFonts w:cs="Times New Roman"/>
          <w:sz w:val="24"/>
          <w:szCs w:val="24"/>
          <w:lang w:val="ro-MD"/>
        </w:rPr>
      </w:pPr>
      <w:r w:rsidRPr="00C40ED3">
        <w:rPr>
          <w:rFonts w:cs="Times New Roman"/>
          <w:b/>
          <w:bCs/>
          <w:sz w:val="24"/>
          <w:szCs w:val="24"/>
          <w:lang w:val="ro-MD"/>
        </w:rPr>
        <w:t>4)</w:t>
      </w:r>
      <w:r w:rsidRPr="00C40ED3">
        <w:rPr>
          <w:rFonts w:cs="Times New Roman"/>
          <w:sz w:val="24"/>
          <w:szCs w:val="24"/>
          <w:lang w:val="ro-MD"/>
        </w:rPr>
        <w:t xml:space="preserve"> – </w:t>
      </w:r>
      <w:r w:rsidR="00EE5AE7" w:rsidRPr="00511CCE">
        <w:rPr>
          <w:rFonts w:cs="Times New Roman"/>
          <w:b/>
          <w:sz w:val="24"/>
          <w:szCs w:val="24"/>
          <w:lang w:val="ro-MD"/>
        </w:rPr>
        <w:t>Legea nr. 202/2017 privind activitatea băncilor</w:t>
      </w:r>
      <w:r w:rsidR="00EE5AE7" w:rsidRPr="00C40ED3">
        <w:rPr>
          <w:rFonts w:cs="Times New Roman"/>
          <w:sz w:val="24"/>
          <w:szCs w:val="24"/>
          <w:lang w:val="ro-MD"/>
        </w:rPr>
        <w:t xml:space="preserve"> (Monitorul Oficial al Republicii Moldova, 2017, nr. 434-439, art. 727), cu modificările ulterioare,  se modifică după cum urmează:</w:t>
      </w:r>
    </w:p>
    <w:p w14:paraId="16CB01EF" w14:textId="77777777"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1.  La articolul 14:</w:t>
      </w:r>
    </w:p>
    <w:p w14:paraId="0515F65C" w14:textId="77777777"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 xml:space="preserve">alineatul (1), </w:t>
      </w:r>
      <w:r w:rsidRPr="006F65B8">
        <w:rPr>
          <w:rFonts w:cs="Times New Roman"/>
          <w:sz w:val="24"/>
          <w:szCs w:val="24"/>
          <w:lang w:val="ro-MD"/>
        </w:rPr>
        <w:t>după litera o)</w:t>
      </w:r>
      <w:r w:rsidRPr="00C40ED3">
        <w:rPr>
          <w:rFonts w:cs="Times New Roman"/>
          <w:sz w:val="24"/>
          <w:szCs w:val="24"/>
          <w:lang w:val="ro-MD"/>
        </w:rPr>
        <w:t>, se completează cu literele o</w:t>
      </w:r>
      <w:r w:rsidRPr="00C40ED3">
        <w:rPr>
          <w:rFonts w:cs="Times New Roman"/>
          <w:sz w:val="24"/>
          <w:szCs w:val="24"/>
          <w:vertAlign w:val="superscript"/>
          <w:lang w:val="ro-MD"/>
        </w:rPr>
        <w:t>1</w:t>
      </w:r>
      <w:r w:rsidRPr="00C40ED3">
        <w:rPr>
          <w:rFonts w:cs="Times New Roman"/>
          <w:sz w:val="24"/>
          <w:szCs w:val="24"/>
          <w:lang w:val="ro-MD"/>
        </w:rPr>
        <w:t>), o</w:t>
      </w:r>
      <w:r w:rsidRPr="00C40ED3">
        <w:rPr>
          <w:rFonts w:cs="Times New Roman"/>
          <w:sz w:val="24"/>
          <w:szCs w:val="24"/>
          <w:vertAlign w:val="superscript"/>
          <w:lang w:val="ro-MD"/>
        </w:rPr>
        <w:t>2</w:t>
      </w:r>
      <w:r w:rsidRPr="00C40ED3">
        <w:rPr>
          <w:rFonts w:cs="Times New Roman"/>
          <w:sz w:val="24"/>
          <w:szCs w:val="24"/>
          <w:lang w:val="ro-MD"/>
        </w:rPr>
        <w:t>) și o</w:t>
      </w:r>
      <w:r w:rsidRPr="00C40ED3">
        <w:rPr>
          <w:rFonts w:cs="Times New Roman"/>
          <w:sz w:val="24"/>
          <w:szCs w:val="24"/>
          <w:vertAlign w:val="superscript"/>
          <w:lang w:val="ro-MD"/>
        </w:rPr>
        <w:t>3</w:t>
      </w:r>
      <w:r w:rsidRPr="00C40ED3">
        <w:rPr>
          <w:rFonts w:cs="Times New Roman"/>
          <w:sz w:val="24"/>
          <w:szCs w:val="24"/>
          <w:lang w:val="ro-MD"/>
        </w:rPr>
        <w:t xml:space="preserve">) cu următorul cuprins: </w:t>
      </w:r>
    </w:p>
    <w:p w14:paraId="3698D44E" w14:textId="4F16C495" w:rsidR="00EE5AE7" w:rsidRPr="00C40ED3" w:rsidRDefault="00EE5AE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„o</w:t>
      </w:r>
      <w:r w:rsidRPr="00C40ED3">
        <w:rPr>
          <w:rFonts w:cs="Times New Roman"/>
          <w:sz w:val="24"/>
          <w:szCs w:val="24"/>
          <w:vertAlign w:val="superscript"/>
          <w:lang w:val="ro-MD"/>
        </w:rPr>
        <w:t>1</w:t>
      </w:r>
      <w:r w:rsidRPr="00C40ED3">
        <w:rPr>
          <w:rFonts w:cs="Times New Roman"/>
          <w:sz w:val="24"/>
          <w:szCs w:val="24"/>
          <w:lang w:val="ro-MD"/>
        </w:rPr>
        <w:t xml:space="preserve">. </w:t>
      </w:r>
      <w:r w:rsidR="002C0909" w:rsidRPr="00C40ED3">
        <w:rPr>
          <w:rFonts w:cs="Times New Roman"/>
          <w:sz w:val="24"/>
          <w:szCs w:val="24"/>
          <w:lang w:val="ro-MD"/>
        </w:rPr>
        <w:t xml:space="preserve">emiterea </w:t>
      </w:r>
      <w:r w:rsidRPr="00C40ED3">
        <w:rPr>
          <w:rFonts w:cs="Times New Roman"/>
          <w:sz w:val="24"/>
          <w:szCs w:val="24"/>
          <w:lang w:val="ro-MD"/>
        </w:rPr>
        <w:t xml:space="preserve">de tokenului raportate la active, realizarea ofertei publice și/sau admiterea la tranzacționare a respectivului token raportat la active, în conformitate cu </w:t>
      </w:r>
      <w:r w:rsidR="00155282">
        <w:rPr>
          <w:rFonts w:cs="Times New Roman"/>
          <w:sz w:val="24"/>
          <w:szCs w:val="24"/>
          <w:lang w:val="ro-MD"/>
        </w:rPr>
        <w:t>legislația</w:t>
      </w:r>
      <w:r w:rsidRPr="00C40ED3">
        <w:rPr>
          <w:rFonts w:cs="Times New Roman"/>
          <w:sz w:val="24"/>
          <w:szCs w:val="24"/>
          <w:lang w:val="ro-MD"/>
        </w:rPr>
        <w:t xml:space="preserve"> privind piața criptoactivelor.”</w:t>
      </w:r>
    </w:p>
    <w:p w14:paraId="2015869C" w14:textId="37805648" w:rsidR="00EE5AE7" w:rsidRPr="00C40ED3" w:rsidRDefault="002F69D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w:t>
      </w:r>
      <w:r w:rsidR="00EE5AE7" w:rsidRPr="00C40ED3">
        <w:rPr>
          <w:rFonts w:cs="Times New Roman"/>
          <w:sz w:val="24"/>
          <w:szCs w:val="24"/>
          <w:lang w:val="ro-MD"/>
        </w:rPr>
        <w:t>o</w:t>
      </w:r>
      <w:r w:rsidR="00EE5AE7" w:rsidRPr="00C40ED3">
        <w:rPr>
          <w:rFonts w:cs="Times New Roman"/>
          <w:sz w:val="24"/>
          <w:szCs w:val="24"/>
          <w:vertAlign w:val="superscript"/>
          <w:lang w:val="ro-MD"/>
        </w:rPr>
        <w:t>2</w:t>
      </w:r>
      <w:r w:rsidR="00EE5AE7" w:rsidRPr="00C40ED3">
        <w:rPr>
          <w:rFonts w:cs="Times New Roman"/>
          <w:sz w:val="24"/>
          <w:szCs w:val="24"/>
          <w:lang w:val="ro-MD"/>
        </w:rPr>
        <w:t xml:space="preserve">. emiterea tokenului de monedă electronică, realizarea ofertei publice și/sau admiterea la tranzacționare a respectivului token de monedă electronică, în conformitate cu </w:t>
      </w:r>
      <w:r w:rsidR="007C3D22">
        <w:rPr>
          <w:rFonts w:cs="Times New Roman"/>
          <w:sz w:val="24"/>
          <w:szCs w:val="24"/>
          <w:lang w:val="ro-MD"/>
        </w:rPr>
        <w:t>legislația</w:t>
      </w:r>
      <w:r w:rsidR="00EE5AE7" w:rsidRPr="00C40ED3">
        <w:rPr>
          <w:rFonts w:cs="Times New Roman"/>
          <w:sz w:val="24"/>
          <w:szCs w:val="24"/>
          <w:lang w:val="ro-MD"/>
        </w:rPr>
        <w:t xml:space="preserve"> privind piața criptoactivelor.”</w:t>
      </w:r>
    </w:p>
    <w:p w14:paraId="4A8134A8" w14:textId="77BAC1D3" w:rsidR="00155282" w:rsidRDefault="002F69D7" w:rsidP="00155282">
      <w:pPr>
        <w:tabs>
          <w:tab w:val="left" w:pos="993"/>
          <w:tab w:val="left" w:pos="1843"/>
        </w:tabs>
        <w:ind w:firstLine="567"/>
        <w:jc w:val="both"/>
        <w:rPr>
          <w:rFonts w:cs="Times New Roman"/>
          <w:sz w:val="24"/>
          <w:szCs w:val="24"/>
          <w:lang w:val="ro-MD"/>
        </w:rPr>
      </w:pPr>
      <w:r w:rsidRPr="00C40ED3">
        <w:rPr>
          <w:rFonts w:cs="Times New Roman"/>
          <w:sz w:val="24"/>
          <w:szCs w:val="24"/>
          <w:lang w:val="ro-MD"/>
        </w:rPr>
        <w:t>„</w:t>
      </w:r>
      <w:r w:rsidR="00EE5AE7" w:rsidRPr="00C40ED3">
        <w:rPr>
          <w:rFonts w:cs="Times New Roman"/>
          <w:sz w:val="24"/>
          <w:szCs w:val="24"/>
          <w:lang w:val="ro-MD"/>
        </w:rPr>
        <w:t>o</w:t>
      </w:r>
      <w:r w:rsidR="00EE5AE7" w:rsidRPr="00C40ED3">
        <w:rPr>
          <w:rFonts w:cs="Times New Roman"/>
          <w:sz w:val="24"/>
          <w:szCs w:val="24"/>
          <w:vertAlign w:val="superscript"/>
          <w:lang w:val="ro-MD"/>
        </w:rPr>
        <w:t>3</w:t>
      </w:r>
      <w:r w:rsidR="00EE5AE7" w:rsidRPr="00C40ED3">
        <w:rPr>
          <w:rFonts w:cs="Times New Roman"/>
          <w:sz w:val="24"/>
          <w:szCs w:val="24"/>
          <w:lang w:val="ro-MD"/>
        </w:rPr>
        <w:t>. furnizarea serviciilor de criptoactive</w:t>
      </w:r>
      <w:r w:rsidR="0038643D" w:rsidRPr="00C40ED3">
        <w:rPr>
          <w:rFonts w:cs="Times New Roman"/>
          <w:sz w:val="24"/>
          <w:szCs w:val="24"/>
          <w:lang w:val="ro-MD"/>
        </w:rPr>
        <w:t xml:space="preserve">, în limitele și în condițiile stabilite în conformitate cu </w:t>
      </w:r>
      <w:r w:rsidR="00155282">
        <w:rPr>
          <w:rFonts w:cs="Times New Roman"/>
          <w:sz w:val="24"/>
          <w:szCs w:val="24"/>
          <w:lang w:val="ro-MD"/>
        </w:rPr>
        <w:t>legislația</w:t>
      </w:r>
      <w:r w:rsidR="00EE5AE7" w:rsidRPr="00C40ED3">
        <w:rPr>
          <w:rFonts w:cs="Times New Roman"/>
          <w:sz w:val="24"/>
          <w:szCs w:val="24"/>
          <w:lang w:val="ro-MD"/>
        </w:rPr>
        <w:t xml:space="preserve"> privind piața criptoactivelor.”</w:t>
      </w:r>
      <w:r w:rsidR="00D22B2B">
        <w:rPr>
          <w:rFonts w:cs="Times New Roman"/>
          <w:sz w:val="24"/>
          <w:szCs w:val="24"/>
          <w:lang w:val="ro-MD"/>
        </w:rPr>
        <w:t>.</w:t>
      </w:r>
    </w:p>
    <w:p w14:paraId="35188263" w14:textId="070C1510" w:rsidR="00155282" w:rsidRDefault="00155282">
      <w:pPr>
        <w:spacing w:line="259" w:lineRule="auto"/>
        <w:rPr>
          <w:rFonts w:cs="Times New Roman"/>
          <w:sz w:val="24"/>
          <w:szCs w:val="24"/>
          <w:lang w:val="ro-MD"/>
        </w:rPr>
      </w:pPr>
      <w:r>
        <w:rPr>
          <w:rFonts w:cs="Times New Roman"/>
          <w:sz w:val="24"/>
          <w:szCs w:val="24"/>
          <w:lang w:val="ro-MD"/>
        </w:rPr>
        <w:br w:type="page"/>
      </w:r>
    </w:p>
    <w:p w14:paraId="48994A84" w14:textId="77777777" w:rsidR="008744C2" w:rsidRPr="00C40ED3" w:rsidRDefault="008744C2" w:rsidP="00495187">
      <w:pPr>
        <w:pStyle w:val="Titlu3"/>
        <w:tabs>
          <w:tab w:val="left" w:pos="993"/>
          <w:tab w:val="left" w:pos="1843"/>
        </w:tabs>
        <w:ind w:firstLine="567"/>
        <w:jc w:val="right"/>
        <w:rPr>
          <w:rFonts w:ascii="Times New Roman" w:hAnsi="Times New Roman" w:cs="Times New Roman"/>
          <w:color w:val="auto"/>
          <w:lang w:val="ro-MD"/>
        </w:rPr>
      </w:pPr>
      <w:r w:rsidRPr="00C40ED3">
        <w:rPr>
          <w:rFonts w:ascii="Times New Roman" w:hAnsi="Times New Roman" w:cs="Times New Roman"/>
          <w:color w:val="auto"/>
          <w:lang w:val="ro-MD"/>
        </w:rPr>
        <w:lastRenderedPageBreak/>
        <w:t xml:space="preserve">ANEXA </w:t>
      </w:r>
      <w:r w:rsidR="005A6BC6" w:rsidRPr="00C40ED3">
        <w:rPr>
          <w:rFonts w:ascii="Times New Roman" w:hAnsi="Times New Roman" w:cs="Times New Roman"/>
          <w:color w:val="auto"/>
          <w:lang w:val="ro-MD"/>
        </w:rPr>
        <w:t>nr.1</w:t>
      </w:r>
    </w:p>
    <w:p w14:paraId="3BCC80DF" w14:textId="77777777" w:rsidR="008744C2" w:rsidRPr="00C40ED3" w:rsidRDefault="008744C2" w:rsidP="00495187">
      <w:pPr>
        <w:pStyle w:val="Titlu3"/>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INFORMAȚII CARE TREBUIE PUBLICATE ÎN CARTEA ALBĂ PENTRU CRIPTOACTIVE, ALTELE DECÂT TOKENURILE RAPORTATE LA ACTIVE SAU TOKENURILE DE MONEDĂ ELECTRONICĂ</w:t>
      </w:r>
    </w:p>
    <w:p w14:paraId="2F78B977"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A: Informații despre ofertant sau persoana care solicită admiterea la tranzacționare</w:t>
      </w:r>
    </w:p>
    <w:p w14:paraId="456FC486"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w:t>
      </w:r>
    </w:p>
    <w:p w14:paraId="6BD32EA8"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Forma juridică;</w:t>
      </w:r>
    </w:p>
    <w:p w14:paraId="1FB1C50A"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Sediul</w:t>
      </w:r>
      <w:r w:rsidRPr="00C40ED3" w:rsidDel="005A6BC6">
        <w:rPr>
          <w:rFonts w:cs="Times New Roman"/>
          <w:sz w:val="24"/>
          <w:szCs w:val="24"/>
          <w:lang w:val="ro-MD"/>
        </w:rPr>
        <w:t xml:space="preserve"> </w:t>
      </w:r>
      <w:r w:rsidRPr="00C40ED3">
        <w:rPr>
          <w:rFonts w:cs="Times New Roman"/>
          <w:sz w:val="24"/>
          <w:szCs w:val="24"/>
          <w:lang w:val="ro-MD"/>
        </w:rPr>
        <w:t xml:space="preserve">și </w:t>
      </w:r>
      <w:r w:rsidR="005A6BC6" w:rsidRPr="00C40ED3">
        <w:rPr>
          <w:rFonts w:cs="Times New Roman"/>
          <w:sz w:val="24"/>
          <w:szCs w:val="24"/>
          <w:lang w:val="ro-MD"/>
        </w:rPr>
        <w:t>adresa poștală pentru corespondență</w:t>
      </w:r>
      <w:r w:rsidRPr="00C40ED3">
        <w:rPr>
          <w:rFonts w:cs="Times New Roman"/>
          <w:sz w:val="24"/>
          <w:szCs w:val="24"/>
          <w:lang w:val="ro-MD"/>
        </w:rPr>
        <w:t>, dacă sunt diferite;</w:t>
      </w:r>
    </w:p>
    <w:p w14:paraId="01E0DA97"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Data înregistrării;</w:t>
      </w:r>
    </w:p>
    <w:p w14:paraId="2A2E910C" w14:textId="77777777" w:rsidR="004316FE" w:rsidRPr="00C40ED3" w:rsidRDefault="00354EA1"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Codul IDNO al persoanei juridice</w:t>
      </w:r>
      <w:r w:rsidR="004316FE" w:rsidRPr="00C40ED3">
        <w:rPr>
          <w:rFonts w:cs="Times New Roman"/>
          <w:sz w:val="24"/>
          <w:szCs w:val="24"/>
          <w:lang w:val="ro-MD"/>
        </w:rPr>
        <w:t>;</w:t>
      </w:r>
    </w:p>
    <w:p w14:paraId="577F4A0F"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număr de telefon și o adresă de e-mail ale ofertantului sau ale persoanei care solicită admiterea la tranzacționare, precum și termenul de zile în care un investitor care contactează ofertantul sau persoana care solicită admiterea la tranzacționare va primi un răspuns prin intermediul numărului de telefon sau al adresei de e-mail respective;</w:t>
      </w:r>
    </w:p>
    <w:p w14:paraId="494903FB"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societății-mamă;</w:t>
      </w:r>
    </w:p>
    <w:p w14:paraId="112A888E"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Identitatea, adresele profesionale și funcțiile persoanelor care sunt membri ai organului de conducere al ofertantului sau ale persoanei care solicită admiterea la tranzacționare;</w:t>
      </w:r>
    </w:p>
    <w:p w14:paraId="27C5774B"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Activitatea economică sau profesională a ofertantului sau a persoanei care solicită admiterea la tranzacționare și, după caz, a societății-mamă aferente;</w:t>
      </w:r>
    </w:p>
    <w:p w14:paraId="5D7E4B91" w14:textId="77777777" w:rsidR="004316FE" w:rsidRPr="00C40ED3" w:rsidRDefault="004316FE" w:rsidP="00495187">
      <w:pPr>
        <w:pStyle w:val="Listparagraf"/>
        <w:numPr>
          <w:ilvl w:val="3"/>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5125D2EA" w14:textId="77777777" w:rsidR="004316FE" w:rsidRPr="00C40ED3" w:rsidRDefault="004316FE"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Situația financiară se evaluează pe baza unei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331941A9" w14:textId="77777777" w:rsidR="004316FE" w:rsidRPr="00C40ED3" w:rsidRDefault="004316FE"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Prezentarea trebuie să fie o analiză echilibrată și cuprinzătoare a evoluției și a performanței activității ofertantului sau a persoanei care solicită admiterea la tranzacționare, precum și a poziției sale, corelată cu dimensiunea și complexitatea activității.</w:t>
      </w:r>
    </w:p>
    <w:p w14:paraId="6AF8C463" w14:textId="77777777" w:rsidR="000524FD" w:rsidRPr="00C40ED3" w:rsidRDefault="000524FD" w:rsidP="00495187">
      <w:pPr>
        <w:tabs>
          <w:tab w:val="left" w:pos="993"/>
          <w:tab w:val="left" w:pos="1843"/>
        </w:tabs>
        <w:spacing w:after="0"/>
        <w:ind w:firstLine="567"/>
        <w:jc w:val="both"/>
        <w:rPr>
          <w:rFonts w:cs="Times New Roman"/>
          <w:b/>
          <w:bCs/>
          <w:sz w:val="24"/>
          <w:szCs w:val="24"/>
          <w:lang w:val="ro-MD"/>
        </w:rPr>
      </w:pPr>
    </w:p>
    <w:p w14:paraId="6492FB8E"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B: Informații despre emitent, în cazul în care acesta este diferit de ofertant sau de persoana care solicită admiterea la tranzacționare</w:t>
      </w:r>
    </w:p>
    <w:p w14:paraId="75C95E82"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w:t>
      </w:r>
    </w:p>
    <w:p w14:paraId="493B9EF5"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Forma juridică;</w:t>
      </w:r>
    </w:p>
    <w:p w14:paraId="0F4DEF0E"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Sediul</w:t>
      </w:r>
      <w:r w:rsidRPr="00C40ED3" w:rsidDel="005A6BC6">
        <w:rPr>
          <w:rFonts w:cs="Times New Roman"/>
          <w:sz w:val="24"/>
          <w:szCs w:val="24"/>
          <w:lang w:val="ro-MD"/>
        </w:rPr>
        <w:t xml:space="preserve"> </w:t>
      </w:r>
      <w:r w:rsidRPr="00C40ED3">
        <w:rPr>
          <w:rFonts w:cs="Times New Roman"/>
          <w:sz w:val="24"/>
          <w:szCs w:val="24"/>
          <w:lang w:val="ro-MD"/>
        </w:rPr>
        <w:t xml:space="preserve">și </w:t>
      </w:r>
      <w:r w:rsidR="005A6BC6" w:rsidRPr="00C40ED3">
        <w:rPr>
          <w:rFonts w:cs="Times New Roman"/>
          <w:sz w:val="24"/>
          <w:szCs w:val="24"/>
          <w:lang w:val="ro-MD"/>
        </w:rPr>
        <w:t>adresa poștală pentru corespondență</w:t>
      </w:r>
      <w:r w:rsidRPr="00C40ED3">
        <w:rPr>
          <w:rFonts w:cs="Times New Roman"/>
          <w:sz w:val="24"/>
          <w:szCs w:val="24"/>
          <w:lang w:val="ro-MD"/>
        </w:rPr>
        <w:t>, dacă sunt diferite;</w:t>
      </w:r>
    </w:p>
    <w:p w14:paraId="3BD89B97"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Data înregistrării;</w:t>
      </w:r>
    </w:p>
    <w:p w14:paraId="7FD5CFD6" w14:textId="77777777" w:rsidR="000524FD" w:rsidRPr="00C40ED3" w:rsidRDefault="004F4D33"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Codul IDNO</w:t>
      </w:r>
      <w:r w:rsidR="000524FD" w:rsidRPr="00C40ED3">
        <w:rPr>
          <w:rFonts w:cs="Times New Roman"/>
          <w:sz w:val="24"/>
          <w:szCs w:val="24"/>
          <w:lang w:val="ro-MD"/>
        </w:rPr>
        <w:t>;</w:t>
      </w:r>
    </w:p>
    <w:p w14:paraId="489338BB"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societății-mamă;</w:t>
      </w:r>
    </w:p>
    <w:p w14:paraId="52F43EAA"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Identitatea, adresele profesionale și funcțiile persoanelor care sunt membri ai organului de conducere al emitentului;</w:t>
      </w:r>
    </w:p>
    <w:p w14:paraId="7F14ECB3" w14:textId="77777777" w:rsidR="000524FD" w:rsidRPr="00C40ED3" w:rsidRDefault="000524FD" w:rsidP="00495187">
      <w:pPr>
        <w:pStyle w:val="Listparagraf"/>
        <w:numPr>
          <w:ilvl w:val="6"/>
          <w:numId w:val="11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Activitatea economică sau profesională a emitentului și, după caz, a societății-mamă aferente.</w:t>
      </w:r>
    </w:p>
    <w:p w14:paraId="60C99346" w14:textId="77777777" w:rsidR="000524FD" w:rsidRPr="00C40ED3" w:rsidRDefault="000524FD" w:rsidP="00495187">
      <w:pPr>
        <w:tabs>
          <w:tab w:val="left" w:pos="993"/>
          <w:tab w:val="left" w:pos="1843"/>
        </w:tabs>
        <w:spacing w:after="0"/>
        <w:ind w:firstLine="567"/>
        <w:jc w:val="both"/>
        <w:rPr>
          <w:rFonts w:cs="Times New Roman"/>
          <w:b/>
          <w:bCs/>
          <w:sz w:val="24"/>
          <w:szCs w:val="24"/>
          <w:lang w:val="ro-MD"/>
        </w:rPr>
      </w:pPr>
    </w:p>
    <w:p w14:paraId="3023D533"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C: Informații despre operatorul platformei de tranzacționare în cazurile în care acesta elaborează cartea albă pentru criptoactive</w:t>
      </w:r>
    </w:p>
    <w:p w14:paraId="69B6C72A"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w:t>
      </w:r>
    </w:p>
    <w:p w14:paraId="24037498"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Forma juridică;</w:t>
      </w:r>
    </w:p>
    <w:p w14:paraId="339CB8FF"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Sediul și </w:t>
      </w:r>
      <w:r w:rsidR="005A6BC6" w:rsidRPr="00C40ED3">
        <w:rPr>
          <w:rFonts w:cs="Times New Roman"/>
          <w:sz w:val="24"/>
          <w:szCs w:val="24"/>
          <w:lang w:val="ro-MD"/>
        </w:rPr>
        <w:t>adresa poștală pentru corespondență</w:t>
      </w:r>
      <w:r w:rsidRPr="00C40ED3">
        <w:rPr>
          <w:rFonts w:cs="Times New Roman"/>
          <w:sz w:val="24"/>
          <w:szCs w:val="24"/>
          <w:lang w:val="ro-MD"/>
        </w:rPr>
        <w:t>, dacă sunt diferite;</w:t>
      </w:r>
    </w:p>
    <w:p w14:paraId="1E71D6F2"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Data înregistrării;</w:t>
      </w:r>
    </w:p>
    <w:p w14:paraId="104FC042" w14:textId="77777777" w:rsidR="000524FD" w:rsidRPr="00C40ED3" w:rsidRDefault="004F4D33"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Codul IDNO</w:t>
      </w:r>
      <w:r w:rsidR="000524FD" w:rsidRPr="00C40ED3">
        <w:rPr>
          <w:rFonts w:cs="Times New Roman"/>
          <w:sz w:val="24"/>
          <w:szCs w:val="24"/>
          <w:lang w:val="ro-MD"/>
        </w:rPr>
        <w:t>;</w:t>
      </w:r>
    </w:p>
    <w:p w14:paraId="5E8F5C3F"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identitatea societății-mamă;</w:t>
      </w:r>
    </w:p>
    <w:p w14:paraId="3CD2C689"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Motivul pentru care operatorul respectiv a elaborat cartea albă pentru criptoactive;</w:t>
      </w:r>
    </w:p>
    <w:p w14:paraId="7D1753F3"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Identitatea, adresele profesionale și funcțiile persoanelor care sunt membri ai organului de conducere al operatorului;</w:t>
      </w:r>
    </w:p>
    <w:p w14:paraId="02FC9DD9" w14:textId="77777777" w:rsidR="000524FD" w:rsidRPr="00C40ED3" w:rsidRDefault="000524FD" w:rsidP="00495187">
      <w:pPr>
        <w:pStyle w:val="Listparagraf"/>
        <w:numPr>
          <w:ilvl w:val="3"/>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Activitatea economică sau profesională a operatorului și, după caz, a societății-mamă aferente.</w:t>
      </w:r>
    </w:p>
    <w:p w14:paraId="30403805" w14:textId="77777777" w:rsidR="000524FD" w:rsidRPr="00C40ED3" w:rsidRDefault="000524FD" w:rsidP="00495187">
      <w:pPr>
        <w:tabs>
          <w:tab w:val="left" w:pos="993"/>
          <w:tab w:val="left" w:pos="1843"/>
        </w:tabs>
        <w:spacing w:after="0"/>
        <w:ind w:firstLine="567"/>
        <w:jc w:val="both"/>
        <w:rPr>
          <w:rFonts w:cs="Times New Roman"/>
          <w:b/>
          <w:bCs/>
          <w:sz w:val="24"/>
          <w:szCs w:val="24"/>
          <w:lang w:val="ro-MD"/>
        </w:rPr>
      </w:pPr>
    </w:p>
    <w:p w14:paraId="2AB1D569"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D: Informații despre proiectul de criptoactive</w:t>
      </w:r>
    </w:p>
    <w:p w14:paraId="0354F377"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 proiectului de criptoactive și a criptoactivelor, dacă este diferită de denumirea ofertantului sau a persoanei care solicită admiterea la tranzacționare, și abrevierea sau codul acestora;</w:t>
      </w:r>
    </w:p>
    <w:p w14:paraId="6D0CD94B"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scurtă descriere a proiectului de criptoactive;</w:t>
      </w:r>
    </w:p>
    <w:p w14:paraId="20F913E0"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Date privind toate persoanele fizice sau juridice (inclusiv adresele profesionale sau sediul societății) implicate în implementarea proiectului de criptoactive, cum ar fi consultanții, echipa de dezvoltatori și furnizorii de servicii de criptoactive;</w:t>
      </w:r>
    </w:p>
    <w:p w14:paraId="0E7C4C13"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proiectul de criptoactive vizează tokenurile utilitare, principalele caracteristici ale bunurilor sau serviciilor care urmează să fie dezvoltate;</w:t>
      </w:r>
    </w:p>
    <w:p w14:paraId="517F2442"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referitoare la proiectul de criptoactive, mai ales descrierea obiectivelor de etapă anterioare și viitoare ale proiectului și, după caz, resursele deja alocate proiectului;</w:t>
      </w:r>
    </w:p>
    <w:p w14:paraId="159ECA07" w14:textId="77777777" w:rsidR="000524FD" w:rsidRPr="00C40ED3" w:rsidRDefault="000524FD" w:rsidP="00495187">
      <w:pPr>
        <w:pStyle w:val="Listparagraf"/>
        <w:numPr>
          <w:ilvl w:val="6"/>
          <w:numId w:val="109"/>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informații despre planurile de utilizare a fondurilor sau a altor criptoactive colectate.</w:t>
      </w:r>
    </w:p>
    <w:p w14:paraId="07B91E0D" w14:textId="77777777" w:rsidR="000524FD" w:rsidRPr="00C40ED3" w:rsidRDefault="000524FD" w:rsidP="00495187">
      <w:pPr>
        <w:tabs>
          <w:tab w:val="left" w:pos="993"/>
          <w:tab w:val="left" w:pos="1843"/>
        </w:tabs>
        <w:spacing w:after="0"/>
        <w:ind w:firstLine="567"/>
        <w:jc w:val="both"/>
        <w:rPr>
          <w:rFonts w:cs="Times New Roman"/>
          <w:b/>
          <w:bCs/>
          <w:sz w:val="24"/>
          <w:szCs w:val="24"/>
          <w:lang w:val="ro-MD"/>
        </w:rPr>
      </w:pPr>
    </w:p>
    <w:p w14:paraId="63C29257"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E: Informații despre oferta publică de criptoactive sau admiterea la tranzacționare a acestora</w:t>
      </w:r>
    </w:p>
    <w:p w14:paraId="3A750798"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mențiune din care să reiasă dacă cartea albă privind criptoactivele se referă sau nu la o ofertă publică de criptoactive sau la admiterea la tranzacționare a acestora;</w:t>
      </w:r>
    </w:p>
    <w:p w14:paraId="36B132F4"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Motivele care stau la baza ofertei publice sau a admiterii la tranzacționare;</w:t>
      </w:r>
    </w:p>
    <w:p w14:paraId="46FC8139"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Dacă este cazul, suma pe care intenționează să o mobilizeze oferta publică în orice fonduri sau în orice alt criptoactiv, inclusiv, dacă este cazul, orice valoare minimă sau maximă de subscriere stabilită pentru oferta publică de criptoactive, și dacă sunt acceptate suprasubscrieri și modul în care acestea sunt alocate;</w:t>
      </w:r>
    </w:p>
    <w:p w14:paraId="5FF64597"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Prețul de emisiune al criptoactivelor care fac obiectul ofertei publice (</w:t>
      </w:r>
      <w:r w:rsidR="00003FCA" w:rsidRPr="00C40ED3">
        <w:rPr>
          <w:rFonts w:cs="Times New Roman"/>
          <w:sz w:val="24"/>
          <w:szCs w:val="24"/>
          <w:lang w:val="ro-MD"/>
        </w:rPr>
        <w:t>în lei moldovenești</w:t>
      </w:r>
      <w:r w:rsidRPr="00C40ED3">
        <w:rPr>
          <w:rFonts w:cs="Times New Roman"/>
          <w:sz w:val="24"/>
          <w:szCs w:val="24"/>
          <w:lang w:val="ro-MD"/>
        </w:rPr>
        <w:t xml:space="preserve"> sau orice alte criptoactive), orice taxă de subscriere aplicabilă sau metoda după care se va stabili prețul de ofertă;</w:t>
      </w:r>
    </w:p>
    <w:p w14:paraId="05D8A28D"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numărul total de criptoactive care urmează a fi oferite public sau admise la tranzacționare;</w:t>
      </w:r>
    </w:p>
    <w:p w14:paraId="62E0B5E4"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Indicarea deținătorilor potențiali cărora li se adresează oferta publică de criptoactive sau admiterea la tranzacționare a criptoactivelor, inclusiv a eventualelor restricții privind tipul de deținători de astfel de criptoactive;</w:t>
      </w:r>
    </w:p>
    <w:p w14:paraId="61AECE48"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anunț specific care să indice că cumpărătorii participanți la oferta publică de criptoactive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0A2C93ED"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referitoare la diferitele etape ale ofertei publice de criptoactive, inclusiv informații referitoare la prețul de achiziție redus pentru primii cumpărători de criptoactive (vânzări anterioare ofertei publice); în cazul unui preț de achiziție redus pentru unii cumpărători, motivele pentru care prețurile de achiziție pot fi diferite, precum și o descriere a impactului asupra celorlalți investitori;</w:t>
      </w:r>
    </w:p>
    <w:p w14:paraId="6B33908F"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Pentru ofertele cu durată limitată, perioada de subscriere în cursul căreia este deschisă oferta publică;</w:t>
      </w:r>
    </w:p>
    <w:p w14:paraId="343DB742"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Mecanismele de protecție a fondurilor sau a altor criptoactive, astfel cum se menționează la articolul 10, în timpul ofertei publice cu durată limitată sau în cursul perioadei de retragere;</w:t>
      </w:r>
    </w:p>
    <w:p w14:paraId="3EAC3BD0"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Metodele de plată utilizate pentru achiziționarea criptoactivelor care fac obiectul ofertei și metodele de transferare a valorii către cumpărători, atunci când aceștia au dreptul la rambursare;</w:t>
      </w:r>
    </w:p>
    <w:p w14:paraId="707F766C"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ofertelor publice, informații privind dreptul de retragere menționat la articolul 13;</w:t>
      </w:r>
    </w:p>
    <w:p w14:paraId="64EF0199"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modalitățile și calendarul transferului către deținători al criptoactivelor achiziționate;</w:t>
      </w:r>
    </w:p>
    <w:p w14:paraId="401D27DE"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cerințele tehnice pe care cumpărătorul trebuie să le îndeplinească pentru a deține criptoactivele;</w:t>
      </w:r>
    </w:p>
    <w:p w14:paraId="398F4EF5"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furnizorului de servicii de criptoactive responsabil cu plasarea criptoactivelor și forma unui astfel de plasament (cu sau fără angajament ferm);</w:t>
      </w:r>
    </w:p>
    <w:p w14:paraId="49D4E8A4"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După caz, denumirea platformei de tranzacționare pentru criptoactive pe care se solicită admiterea la tranzacționare și informații cu privire la modul în care investitorii pot accesa astfel de platforme de tranzacționare și la costurile implicate;</w:t>
      </w:r>
    </w:p>
    <w:p w14:paraId="07EDBB0A"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Cheltuielile legate de oferta publică de criptoactive;</w:t>
      </w:r>
    </w:p>
    <w:p w14:paraId="462D31D8" w14:textId="77777777" w:rsidR="000524FD" w:rsidRPr="00C40ED3" w:rsidRDefault="000524FD"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Potențiale conflicte de interese ale persoanelor implicate în oferta publică sau în admiterea la tranzacționare, legate de ofertă sau de admiterea la tranzacționare;</w:t>
      </w:r>
    </w:p>
    <w:p w14:paraId="4EDE02AF" w14:textId="77777777" w:rsidR="000524FD" w:rsidRPr="00C40ED3" w:rsidRDefault="00003FCA" w:rsidP="00495187">
      <w:pPr>
        <w:pStyle w:val="Listparagraf"/>
        <w:numPr>
          <w:ilvl w:val="3"/>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Cadrul legal </w:t>
      </w:r>
      <w:r w:rsidR="000524FD" w:rsidRPr="00C40ED3">
        <w:rPr>
          <w:rFonts w:cs="Times New Roman"/>
          <w:sz w:val="24"/>
          <w:szCs w:val="24"/>
          <w:lang w:val="ro-MD"/>
        </w:rPr>
        <w:t>aplicabil ofertei publice de criptoactive, precum și instanța competentă.</w:t>
      </w:r>
    </w:p>
    <w:p w14:paraId="3619DDE6"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p>
    <w:p w14:paraId="196290BB" w14:textId="77777777" w:rsidR="005A6BC6" w:rsidRPr="00C40ED3" w:rsidRDefault="005A6BC6" w:rsidP="00495187">
      <w:pPr>
        <w:tabs>
          <w:tab w:val="left" w:pos="993"/>
          <w:tab w:val="left" w:pos="1843"/>
        </w:tabs>
        <w:spacing w:after="0"/>
        <w:ind w:firstLine="567"/>
        <w:jc w:val="both"/>
        <w:rPr>
          <w:rFonts w:cs="Times New Roman"/>
          <w:vanish/>
          <w:sz w:val="24"/>
          <w:szCs w:val="24"/>
          <w:lang w:val="ro-MD"/>
        </w:rPr>
      </w:pPr>
    </w:p>
    <w:p w14:paraId="7557170B"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F: Informații despre criptoactive</w:t>
      </w:r>
    </w:p>
    <w:p w14:paraId="291BFB48" w14:textId="77777777" w:rsidR="000524FD" w:rsidRPr="00C40ED3" w:rsidRDefault="000524FD" w:rsidP="00495187">
      <w:pPr>
        <w:pStyle w:val="Listparagraf"/>
        <w:numPr>
          <w:ilvl w:val="6"/>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Tipul de criptoactive care vor face obiectul ofertei publice sau pentru care se solicită admiterea la tranzacționare;</w:t>
      </w:r>
    </w:p>
    <w:p w14:paraId="3183BD6B" w14:textId="77777777" w:rsidR="000524FD" w:rsidRPr="00C40ED3" w:rsidRDefault="000524FD" w:rsidP="00495187">
      <w:pPr>
        <w:pStyle w:val="Listparagraf"/>
        <w:numPr>
          <w:ilvl w:val="6"/>
          <w:numId w:val="108"/>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caracteristicilor, inclusiv a datelor necesare pentru clasificarea cărții albe pentru criptoactive în registrul menționat la articolul </w:t>
      </w:r>
      <w:r w:rsidR="00AA4809" w:rsidRPr="00C40ED3">
        <w:rPr>
          <w:rFonts w:cs="Times New Roman"/>
          <w:sz w:val="24"/>
          <w:szCs w:val="24"/>
          <w:lang w:val="ro-MD"/>
        </w:rPr>
        <w:t>95</w:t>
      </w:r>
      <w:r w:rsidRPr="00C40ED3">
        <w:rPr>
          <w:rFonts w:cs="Times New Roman"/>
          <w:sz w:val="24"/>
          <w:szCs w:val="24"/>
          <w:lang w:val="ro-MD"/>
        </w:rPr>
        <w:t xml:space="preserve">, astfel cum se precizează în </w:t>
      </w:r>
      <w:r w:rsidR="000104C7" w:rsidRPr="00C40ED3">
        <w:rPr>
          <w:rFonts w:cs="Times New Roman"/>
          <w:sz w:val="24"/>
          <w:szCs w:val="24"/>
          <w:lang w:val="ro-MD"/>
        </w:rPr>
        <w:t>alin.</w:t>
      </w:r>
      <w:r w:rsidRPr="00C40ED3">
        <w:rPr>
          <w:rFonts w:cs="Times New Roman"/>
          <w:sz w:val="24"/>
          <w:szCs w:val="24"/>
          <w:lang w:val="ro-MD"/>
        </w:rPr>
        <w:t xml:space="preserve"> (8) de la articolul menționat, precum și a funcționalităților criptoactivelor care fac obiectul ofertei sau sunt admise la tranzacționare, inclusiv informații privind momentul în care, conform planificării, vor putea fi utilizate aceste funcționalități.</w:t>
      </w:r>
    </w:p>
    <w:p w14:paraId="2606778E" w14:textId="77777777" w:rsidR="00CE7587" w:rsidRPr="00C40ED3" w:rsidRDefault="00CE7587" w:rsidP="00495187">
      <w:pPr>
        <w:tabs>
          <w:tab w:val="left" w:pos="993"/>
          <w:tab w:val="left" w:pos="1843"/>
        </w:tabs>
        <w:spacing w:after="0"/>
        <w:ind w:firstLine="567"/>
        <w:jc w:val="both"/>
        <w:rPr>
          <w:rFonts w:cs="Times New Roman"/>
          <w:b/>
          <w:bCs/>
          <w:sz w:val="24"/>
          <w:szCs w:val="24"/>
          <w:lang w:val="ro-MD"/>
        </w:rPr>
      </w:pPr>
    </w:p>
    <w:p w14:paraId="61255993"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G: Informații despre drepturile și obligațiile aferente criptoactivelor</w:t>
      </w:r>
    </w:p>
    <w:p w14:paraId="70EA582E"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și, dacă este cazul, a obligațiilor cumpărătorului, precum și procedura și condițiile de exercitare a drepturilor respective;</w:t>
      </w:r>
    </w:p>
    <w:p w14:paraId="6945DF9C"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condițiilor în care pot fi modificate drepturile și obligațiile;</w:t>
      </w:r>
    </w:p>
    <w:p w14:paraId="38A04A1A"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informații privind viitoarele oferte publice de criptoactive ale emitentului și numărul de criptoactive păstrate de acesta;</w:t>
      </w:r>
    </w:p>
    <w:p w14:paraId="78478688"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oferta publică de criptoactive sau admiterea acestora la tranzacționare se referă la tokenuri utilitare, informații despre calitatea și cantitatea bunurilor sau serviciilor la care oferă acces tokenurile utilitare;</w:t>
      </w:r>
    </w:p>
    <w:p w14:paraId="6B010D5C"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ofertele publice de criptoactive sau admiterea acestora la tranzacționare se referă la tokenuri utilitare, informații cu privire la modul în care tokenurile utilitare pot fi răscumpărate în bunurile sau serviciile de care sunt legate;</w:t>
      </w:r>
    </w:p>
    <w:p w14:paraId="226A694D"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nu se solicită admiterea la tranzacționare, informații cu privire la modul și locul în care criptoactivele pot fi achiziționate sau vândute după oferta publică;</w:t>
      </w:r>
    </w:p>
    <w:p w14:paraId="67567195"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Eventualele restricții impuse asupra transferabilității criptoactivelor oferite sau admise la tranzacționare;</w:t>
      </w:r>
    </w:p>
    <w:p w14:paraId="7A504D52"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pentru criptoactive există protocoale de creștere sau reducere a ofertei ca răspuns la variațiile cererii, o descriere a funcționării protocoalelor de acest tip;</w:t>
      </w:r>
    </w:p>
    <w:p w14:paraId="75B34E14" w14:textId="77777777" w:rsidR="00CE7587" w:rsidRPr="00C40ED3" w:rsidRDefault="00CE7587"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o descriere a mecanismelor de protecție prin care se protejează valoarea criptoactivelor și a mecanismelor de compensare;</w:t>
      </w:r>
    </w:p>
    <w:p w14:paraId="7AC748E0" w14:textId="77777777" w:rsidR="00CE7587" w:rsidRPr="00C40ED3" w:rsidRDefault="00003FCA" w:rsidP="00495187">
      <w:pPr>
        <w:pStyle w:val="Listparagraf"/>
        <w:numPr>
          <w:ilvl w:val="3"/>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Cadrul legal </w:t>
      </w:r>
      <w:r w:rsidR="00CE7587" w:rsidRPr="00C40ED3">
        <w:rPr>
          <w:rFonts w:cs="Times New Roman"/>
          <w:sz w:val="24"/>
          <w:szCs w:val="24"/>
          <w:lang w:val="ro-MD"/>
        </w:rPr>
        <w:t>aplicabil criptoactivelor, precum și instanța competentă.</w:t>
      </w:r>
    </w:p>
    <w:p w14:paraId="4A43C411" w14:textId="77777777" w:rsidR="00CE7587" w:rsidRPr="00C40ED3" w:rsidRDefault="00CE7587" w:rsidP="00495187">
      <w:pPr>
        <w:tabs>
          <w:tab w:val="left" w:pos="993"/>
          <w:tab w:val="left" w:pos="1843"/>
        </w:tabs>
        <w:spacing w:after="0"/>
        <w:ind w:firstLine="567"/>
        <w:jc w:val="both"/>
        <w:rPr>
          <w:rFonts w:cs="Times New Roman"/>
          <w:b/>
          <w:bCs/>
          <w:sz w:val="24"/>
          <w:szCs w:val="24"/>
          <w:lang w:val="ro-MD"/>
        </w:rPr>
      </w:pPr>
    </w:p>
    <w:p w14:paraId="24C5A269"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H: Informații despre tehnologia-suport</w:t>
      </w:r>
    </w:p>
    <w:p w14:paraId="4CF44EA4" w14:textId="77777777" w:rsidR="00CE7587" w:rsidRPr="00C40ED3" w:rsidRDefault="00CE7587" w:rsidP="00495187">
      <w:pPr>
        <w:pStyle w:val="Listparagraf"/>
        <w:numPr>
          <w:ilvl w:val="6"/>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despre tehnologia utilizată, inclusiv tehnologia registrelor distribuite, protocoalele și standardele tehnice utilizate;</w:t>
      </w:r>
    </w:p>
    <w:p w14:paraId="5379C1C5" w14:textId="77777777" w:rsidR="00CE7587" w:rsidRPr="00C40ED3" w:rsidRDefault="00CE7587" w:rsidP="00495187">
      <w:pPr>
        <w:pStyle w:val="Listparagraf"/>
        <w:numPr>
          <w:ilvl w:val="6"/>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Mecanismul de consens, după caz;</w:t>
      </w:r>
    </w:p>
    <w:p w14:paraId="010B7464" w14:textId="77777777" w:rsidR="00CE7587" w:rsidRPr="00C40ED3" w:rsidRDefault="00CE7587" w:rsidP="00495187">
      <w:pPr>
        <w:pStyle w:val="Listparagraf"/>
        <w:numPr>
          <w:ilvl w:val="6"/>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Mecanismele de stimulare pentru securizarea tranzacțiilor și eventualele comisioane aplicabile;</w:t>
      </w:r>
    </w:p>
    <w:p w14:paraId="2F7CE14B" w14:textId="77777777" w:rsidR="00CE7587" w:rsidRPr="00C40ED3" w:rsidRDefault="00CE7587" w:rsidP="00495187">
      <w:pPr>
        <w:pStyle w:val="Listparagraf"/>
        <w:numPr>
          <w:ilvl w:val="6"/>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criptoactivele sunt emise, transferate și stocate utilizând tehnologia registrelor distribuite care este operată de emitent, de ofertant sau de un terț care acționează în numele acestora, o descriere detaliată a funcționării tehnologiei registrelor distribuite;</w:t>
      </w:r>
    </w:p>
    <w:p w14:paraId="64DBC03A" w14:textId="77777777" w:rsidR="00CE7587" w:rsidRPr="00C40ED3" w:rsidRDefault="00CE7587" w:rsidP="00495187">
      <w:pPr>
        <w:pStyle w:val="Listparagraf"/>
        <w:numPr>
          <w:ilvl w:val="6"/>
          <w:numId w:val="107"/>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rezultatul auditului tehnologiei utilizate, dacă un astfel de audit a fost efectuat.</w:t>
      </w:r>
    </w:p>
    <w:p w14:paraId="5D6A6F6F" w14:textId="77777777" w:rsidR="00CE7587" w:rsidRPr="00C40ED3" w:rsidRDefault="00CE7587" w:rsidP="00495187">
      <w:pPr>
        <w:tabs>
          <w:tab w:val="left" w:pos="993"/>
          <w:tab w:val="left" w:pos="1843"/>
        </w:tabs>
        <w:spacing w:after="0"/>
        <w:ind w:firstLine="567"/>
        <w:jc w:val="both"/>
        <w:rPr>
          <w:rFonts w:cs="Times New Roman"/>
          <w:b/>
          <w:bCs/>
          <w:sz w:val="24"/>
          <w:szCs w:val="24"/>
          <w:lang w:val="ro-MD"/>
        </w:rPr>
      </w:pPr>
    </w:p>
    <w:p w14:paraId="5741EF4E"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I: Informații privind riscurile</w:t>
      </w:r>
    </w:p>
    <w:p w14:paraId="17867874" w14:textId="77777777" w:rsidR="00CE7587" w:rsidRPr="00C40ED3" w:rsidRDefault="00CE7587" w:rsidP="00495187">
      <w:pPr>
        <w:pStyle w:val="Listparagraf"/>
        <w:numPr>
          <w:ilvl w:val="3"/>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ofertei publice de criptoactive sau admiterii la tranzacționare a acestora;</w:t>
      </w:r>
    </w:p>
    <w:p w14:paraId="1CC7A9F3" w14:textId="77777777" w:rsidR="00CE7587" w:rsidRPr="00C40ED3" w:rsidRDefault="00CE7587" w:rsidP="00495187">
      <w:pPr>
        <w:pStyle w:val="Listparagraf"/>
        <w:numPr>
          <w:ilvl w:val="3"/>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emitentului, în cazul în care acesta este diferit de ofertant sau de persoana care solicită admiterea la tranzacționare;</w:t>
      </w:r>
    </w:p>
    <w:p w14:paraId="32CF7E69" w14:textId="77777777" w:rsidR="00CE7587" w:rsidRPr="00C40ED3" w:rsidRDefault="00CE7587" w:rsidP="00495187">
      <w:pPr>
        <w:pStyle w:val="Listparagraf"/>
        <w:numPr>
          <w:ilvl w:val="3"/>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O descriere a riscurilor aferente criptoactivelor;</w:t>
      </w:r>
    </w:p>
    <w:p w14:paraId="5D313F49" w14:textId="77777777" w:rsidR="00CE7587" w:rsidRPr="00C40ED3" w:rsidRDefault="00CE7587" w:rsidP="00495187">
      <w:pPr>
        <w:pStyle w:val="Listparagraf"/>
        <w:numPr>
          <w:ilvl w:val="3"/>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implementării proiectului;</w:t>
      </w:r>
    </w:p>
    <w:p w14:paraId="4555B5C0" w14:textId="77777777" w:rsidR="00CE7587" w:rsidRPr="00C40ED3" w:rsidRDefault="00CE7587" w:rsidP="00495187">
      <w:pPr>
        <w:pStyle w:val="Listparagraf"/>
        <w:numPr>
          <w:ilvl w:val="3"/>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tehnologiei utilizate, precum și a măsurilor de atenuare, dacă este cazul.</w:t>
      </w:r>
    </w:p>
    <w:p w14:paraId="042A659D" w14:textId="77777777" w:rsidR="00CE7587" w:rsidRPr="00C40ED3" w:rsidRDefault="00CE7587" w:rsidP="00495187">
      <w:pPr>
        <w:tabs>
          <w:tab w:val="left" w:pos="993"/>
          <w:tab w:val="left" w:pos="1843"/>
        </w:tabs>
        <w:spacing w:after="0"/>
        <w:ind w:firstLine="567"/>
        <w:jc w:val="both"/>
        <w:rPr>
          <w:rFonts w:cs="Times New Roman"/>
          <w:sz w:val="24"/>
          <w:szCs w:val="24"/>
          <w:lang w:val="ro-MD"/>
        </w:rPr>
      </w:pPr>
    </w:p>
    <w:p w14:paraId="6988E9DC"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p>
    <w:p w14:paraId="4480951B" w14:textId="77777777" w:rsidR="008744C2" w:rsidRPr="00C40ED3" w:rsidRDefault="008744C2" w:rsidP="00495187">
      <w:pPr>
        <w:tabs>
          <w:tab w:val="left" w:pos="993"/>
          <w:tab w:val="left" w:pos="1843"/>
        </w:tabs>
        <w:spacing w:line="259" w:lineRule="auto"/>
        <w:ind w:firstLine="567"/>
        <w:rPr>
          <w:rFonts w:cs="Times New Roman"/>
          <w:sz w:val="24"/>
          <w:szCs w:val="24"/>
          <w:lang w:val="ro-MD"/>
        </w:rPr>
      </w:pPr>
      <w:r w:rsidRPr="00C40ED3">
        <w:rPr>
          <w:rFonts w:cs="Times New Roman"/>
          <w:sz w:val="24"/>
          <w:szCs w:val="24"/>
          <w:lang w:val="ro-MD"/>
        </w:rPr>
        <w:br w:type="page"/>
      </w:r>
    </w:p>
    <w:p w14:paraId="13E51423" w14:textId="77777777" w:rsidR="008744C2" w:rsidRPr="00C40ED3" w:rsidRDefault="008744C2" w:rsidP="00495187">
      <w:pPr>
        <w:pStyle w:val="Titlu3"/>
        <w:tabs>
          <w:tab w:val="left" w:pos="993"/>
          <w:tab w:val="left" w:pos="1843"/>
        </w:tabs>
        <w:ind w:firstLine="567"/>
        <w:jc w:val="right"/>
        <w:rPr>
          <w:rFonts w:ascii="Times New Roman" w:hAnsi="Times New Roman" w:cs="Times New Roman"/>
          <w:color w:val="auto"/>
          <w:lang w:val="ro-MD"/>
        </w:rPr>
      </w:pPr>
      <w:r w:rsidRPr="00C40ED3">
        <w:rPr>
          <w:rFonts w:ascii="Times New Roman" w:hAnsi="Times New Roman" w:cs="Times New Roman"/>
          <w:color w:val="auto"/>
          <w:lang w:val="ro-MD"/>
        </w:rPr>
        <w:lastRenderedPageBreak/>
        <w:t xml:space="preserve">ANEXA </w:t>
      </w:r>
      <w:r w:rsidR="005A6BC6" w:rsidRPr="00C40ED3">
        <w:rPr>
          <w:rFonts w:ascii="Times New Roman" w:hAnsi="Times New Roman" w:cs="Times New Roman"/>
          <w:color w:val="auto"/>
          <w:lang w:val="ro-MD"/>
        </w:rPr>
        <w:t>nr.2</w:t>
      </w:r>
    </w:p>
    <w:p w14:paraId="564248B2" w14:textId="77777777" w:rsidR="008744C2" w:rsidRPr="00C40ED3" w:rsidRDefault="008744C2" w:rsidP="00495187">
      <w:pPr>
        <w:pStyle w:val="Titlu3"/>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INFORMAȚII CARE TREBUIE PUBLICATE ÎN CARTEA ALBĂ PENTRU CRIPTOACTIVE DE TIPUL TOKENURILOR RAPORTATE LA ACTIVE</w:t>
      </w:r>
    </w:p>
    <w:p w14:paraId="47EBC787"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A: Informații despre emitentul tokenului raportat la active</w:t>
      </w:r>
    </w:p>
    <w:p w14:paraId="3B527157" w14:textId="77777777" w:rsidR="00960C7D" w:rsidRPr="00C40ED3" w:rsidRDefault="00960C7D" w:rsidP="00495187">
      <w:pPr>
        <w:tabs>
          <w:tab w:val="left" w:pos="993"/>
          <w:tab w:val="left" w:pos="1843"/>
        </w:tabs>
        <w:spacing w:after="0"/>
        <w:ind w:firstLine="567"/>
        <w:jc w:val="both"/>
        <w:rPr>
          <w:rFonts w:cs="Times New Roman"/>
          <w:sz w:val="24"/>
          <w:szCs w:val="24"/>
          <w:lang w:val="ro-MD"/>
        </w:rPr>
      </w:pPr>
    </w:p>
    <w:p w14:paraId="64D2F4A3"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w:t>
      </w:r>
    </w:p>
    <w:p w14:paraId="0C000FD9"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Forma juridică;</w:t>
      </w:r>
    </w:p>
    <w:p w14:paraId="796CAA41"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Sediul și </w:t>
      </w:r>
      <w:r w:rsidR="005A6BC6" w:rsidRPr="00C40ED3">
        <w:rPr>
          <w:rFonts w:cs="Times New Roman"/>
          <w:sz w:val="24"/>
          <w:szCs w:val="24"/>
          <w:lang w:val="ro-MD"/>
        </w:rPr>
        <w:t>adresa poștală pentru corespondență</w:t>
      </w:r>
      <w:r w:rsidRPr="00C40ED3">
        <w:rPr>
          <w:rFonts w:cs="Times New Roman"/>
          <w:sz w:val="24"/>
          <w:szCs w:val="24"/>
          <w:lang w:val="ro-MD"/>
        </w:rPr>
        <w:t>, dacă sunt diferite;</w:t>
      </w:r>
    </w:p>
    <w:p w14:paraId="58CC892E"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Data înregistrării;</w:t>
      </w:r>
    </w:p>
    <w:p w14:paraId="39B7966F" w14:textId="77777777" w:rsidR="00960C7D" w:rsidRPr="00C40ED3" w:rsidRDefault="00E87361"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Codul IDNO</w:t>
      </w:r>
      <w:r w:rsidR="00960C7D" w:rsidRPr="00C40ED3">
        <w:rPr>
          <w:rFonts w:cs="Times New Roman"/>
          <w:sz w:val="24"/>
          <w:szCs w:val="24"/>
          <w:lang w:val="ro-MD"/>
        </w:rPr>
        <w:t>;</w:t>
      </w:r>
    </w:p>
    <w:p w14:paraId="5312E94E"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identitatea societății-mamă;</w:t>
      </w:r>
    </w:p>
    <w:p w14:paraId="178D2C08"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Identitatea, adresele profesionale și funcțiile persoanelor care sunt membri ai organului de conducere al emitentului;</w:t>
      </w:r>
    </w:p>
    <w:p w14:paraId="1DDEE874"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Activitatea economică sau profesională a emitentului și, după caz, a societății-mamă aferente;</w:t>
      </w:r>
    </w:p>
    <w:p w14:paraId="0B8870CD" w14:textId="77777777" w:rsidR="00960C7D" w:rsidRPr="00C40ED3" w:rsidRDefault="00960C7D" w:rsidP="00495187">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Situația financiară a emitentului din ultimii trei ani sau, în cazul în care emitentul a fost înființat cu mai puțin de trei ani în urmă, situația financiară de la data înregistrării sale.</w:t>
      </w:r>
    </w:p>
    <w:p w14:paraId="0C5C26F7" w14:textId="77777777" w:rsidR="00960C7D" w:rsidRPr="00C40ED3" w:rsidRDefault="00960C7D"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464F97F0" w14:textId="77777777" w:rsidR="00960C7D" w:rsidRPr="00C40ED3" w:rsidRDefault="00960C7D"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Prezentarea trebuie să fie o analiză echilibrată și cuprinzătoare a evoluției și a performanței activității emitentului, precum și a poziției sale, corelată cu dimensiunea și complexitatea activității.</w:t>
      </w:r>
    </w:p>
    <w:p w14:paraId="7684B397" w14:textId="77777777" w:rsidR="00960C7D" w:rsidRPr="00C40ED3" w:rsidRDefault="00960C7D" w:rsidP="00D22B2B">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cadrului de guvernanță al emitentului;</w:t>
      </w:r>
    </w:p>
    <w:p w14:paraId="5BEAAD27" w14:textId="77777777" w:rsidR="00960C7D" w:rsidRPr="00C40ED3" w:rsidRDefault="00960C7D" w:rsidP="00D22B2B">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Cu excepția emitenților de tokenuri raportate la active cărora nu li se aplică obligația de autorizare în conformitate cu articolul 17, informații detaliate despre autorizarea ca emitent al unui token raportat la active </w:t>
      </w:r>
      <w:r w:rsidR="00CA4612" w:rsidRPr="00C40ED3">
        <w:rPr>
          <w:rFonts w:cs="Times New Roman"/>
          <w:sz w:val="24"/>
          <w:szCs w:val="24"/>
          <w:lang w:val="ro-MD"/>
        </w:rPr>
        <w:t xml:space="preserve">acordată de </w:t>
      </w:r>
      <w:r w:rsidR="00F12221" w:rsidRPr="00C40ED3">
        <w:rPr>
          <w:rFonts w:cs="Times New Roman"/>
          <w:sz w:val="24"/>
          <w:szCs w:val="24"/>
          <w:lang w:val="ro-MD"/>
        </w:rPr>
        <w:t>Comisia Națională</w:t>
      </w:r>
      <w:r w:rsidRPr="00C40ED3">
        <w:rPr>
          <w:rFonts w:cs="Times New Roman"/>
          <w:sz w:val="24"/>
          <w:szCs w:val="24"/>
          <w:lang w:val="ro-MD"/>
        </w:rPr>
        <w:t>.</w:t>
      </w:r>
    </w:p>
    <w:p w14:paraId="55019067" w14:textId="7D390B4A" w:rsidR="00960C7D" w:rsidRPr="00C40ED3" w:rsidRDefault="00960C7D" w:rsidP="00D22B2B">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Pentru instituțiile de credit, denumirea</w:t>
      </w:r>
      <w:r w:rsidR="00CA4612" w:rsidRPr="00C40ED3">
        <w:rPr>
          <w:rFonts w:cs="Times New Roman"/>
          <w:sz w:val="24"/>
          <w:szCs w:val="24"/>
          <w:lang w:val="ro-MD"/>
        </w:rPr>
        <w:t xml:space="preserve"> </w:t>
      </w:r>
      <w:r w:rsidR="00461F6F" w:rsidRPr="00C40ED3">
        <w:rPr>
          <w:rFonts w:cs="Times New Roman"/>
          <w:sz w:val="24"/>
          <w:szCs w:val="24"/>
          <w:lang w:val="ro-MD"/>
        </w:rPr>
        <w:t xml:space="preserve">autorității </w:t>
      </w:r>
      <w:r w:rsidRPr="00C40ED3">
        <w:rPr>
          <w:rFonts w:cs="Times New Roman"/>
          <w:sz w:val="24"/>
          <w:szCs w:val="24"/>
          <w:lang w:val="ro-MD"/>
        </w:rPr>
        <w:t>competent</w:t>
      </w:r>
      <w:r w:rsidR="00461F6F" w:rsidRPr="00C40ED3">
        <w:rPr>
          <w:rFonts w:cs="Times New Roman"/>
          <w:sz w:val="24"/>
          <w:szCs w:val="24"/>
          <w:lang w:val="ro-MD"/>
        </w:rPr>
        <w:t>e care a eliberat autorizația/licența instituție</w:t>
      </w:r>
      <w:r w:rsidR="00E7723C" w:rsidRPr="00C40ED3">
        <w:rPr>
          <w:rFonts w:cs="Times New Roman"/>
          <w:sz w:val="24"/>
          <w:szCs w:val="24"/>
          <w:lang w:val="ro-MD"/>
        </w:rPr>
        <w:t>i</w:t>
      </w:r>
      <w:r w:rsidR="00461F6F" w:rsidRPr="00C40ED3">
        <w:rPr>
          <w:rFonts w:cs="Times New Roman"/>
          <w:sz w:val="24"/>
          <w:szCs w:val="24"/>
          <w:lang w:val="ro-MD"/>
        </w:rPr>
        <w:t xml:space="preserve"> de credit</w:t>
      </w:r>
      <w:r w:rsidRPr="00C40ED3">
        <w:rPr>
          <w:rFonts w:cs="Times New Roman"/>
          <w:sz w:val="24"/>
          <w:szCs w:val="24"/>
          <w:lang w:val="ro-MD"/>
        </w:rPr>
        <w:t>.</w:t>
      </w:r>
    </w:p>
    <w:p w14:paraId="380D9416" w14:textId="77777777" w:rsidR="00960C7D" w:rsidRPr="00C40ED3" w:rsidRDefault="00960C7D" w:rsidP="00D22B2B">
      <w:pPr>
        <w:pStyle w:val="Listparagraf"/>
        <w:numPr>
          <w:ilvl w:val="6"/>
          <w:numId w:val="10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emitentul tokenului raportat la active a emis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sunt gestionate sau controlate de o persoană strâns asociată cu participanții la proiect.</w:t>
      </w:r>
    </w:p>
    <w:p w14:paraId="7BF6F392" w14:textId="77777777" w:rsidR="00960C7D" w:rsidRPr="00C40ED3" w:rsidRDefault="00960C7D" w:rsidP="00495187">
      <w:pPr>
        <w:tabs>
          <w:tab w:val="left" w:pos="993"/>
          <w:tab w:val="left" w:pos="1843"/>
        </w:tabs>
        <w:spacing w:after="0"/>
        <w:ind w:firstLine="567"/>
        <w:jc w:val="both"/>
        <w:rPr>
          <w:rFonts w:cs="Times New Roman"/>
          <w:sz w:val="24"/>
          <w:szCs w:val="24"/>
          <w:lang w:val="ro-MD"/>
        </w:rPr>
      </w:pPr>
    </w:p>
    <w:p w14:paraId="4BEB113D"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B: Informații despre tokenul raportat la active</w:t>
      </w:r>
    </w:p>
    <w:p w14:paraId="14012BE7" w14:textId="77777777" w:rsidR="00960C7D" w:rsidRPr="00C40ED3" w:rsidRDefault="00960C7D" w:rsidP="00495187">
      <w:pPr>
        <w:tabs>
          <w:tab w:val="left" w:pos="993"/>
          <w:tab w:val="left" w:pos="1843"/>
        </w:tabs>
        <w:spacing w:after="0"/>
        <w:ind w:firstLine="567"/>
        <w:jc w:val="both"/>
        <w:rPr>
          <w:rFonts w:cs="Times New Roman"/>
          <w:sz w:val="24"/>
          <w:szCs w:val="24"/>
          <w:lang w:val="ro-MD"/>
        </w:rPr>
      </w:pPr>
    </w:p>
    <w:p w14:paraId="0BFDEF20" w14:textId="77777777" w:rsidR="00960C7D" w:rsidRPr="00C40ED3" w:rsidRDefault="00960C7D" w:rsidP="00495187">
      <w:pPr>
        <w:pStyle w:val="Listparagraf"/>
        <w:numPr>
          <w:ilvl w:val="3"/>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 tokenului raportat la active și abrevierea sau codul acestuia;</w:t>
      </w:r>
    </w:p>
    <w:p w14:paraId="27CB4690" w14:textId="77777777" w:rsidR="00960C7D" w:rsidRPr="00C40ED3" w:rsidRDefault="00960C7D" w:rsidP="00495187">
      <w:pPr>
        <w:pStyle w:val="Listparagraf"/>
        <w:numPr>
          <w:ilvl w:val="3"/>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caracteristicilor tokenului raportat la active, inclusiv a datelor necesare pentru clasificarea cărții albe pentru criptoactive în registrul menționat la articolul </w:t>
      </w:r>
      <w:r w:rsidR="00AA4809" w:rsidRPr="00C40ED3">
        <w:rPr>
          <w:rFonts w:cs="Times New Roman"/>
          <w:sz w:val="24"/>
          <w:szCs w:val="24"/>
          <w:lang w:val="ro-MD"/>
        </w:rPr>
        <w:t>95</w:t>
      </w:r>
      <w:r w:rsidRPr="00C40ED3">
        <w:rPr>
          <w:rFonts w:cs="Times New Roman"/>
          <w:sz w:val="24"/>
          <w:szCs w:val="24"/>
          <w:lang w:val="ro-MD"/>
        </w:rPr>
        <w:t xml:space="preserve">, astfel cum se precizează în </w:t>
      </w:r>
      <w:r w:rsidR="000104C7" w:rsidRPr="00C40ED3">
        <w:rPr>
          <w:rFonts w:cs="Times New Roman"/>
          <w:sz w:val="24"/>
          <w:szCs w:val="24"/>
          <w:lang w:val="ro-MD"/>
        </w:rPr>
        <w:t>alin.</w:t>
      </w:r>
      <w:r w:rsidRPr="00C40ED3">
        <w:rPr>
          <w:rFonts w:cs="Times New Roman"/>
          <w:sz w:val="24"/>
          <w:szCs w:val="24"/>
          <w:lang w:val="ro-MD"/>
        </w:rPr>
        <w:t xml:space="preserve"> (8) de la articolul menționat;</w:t>
      </w:r>
    </w:p>
    <w:p w14:paraId="3C5ED509" w14:textId="77777777" w:rsidR="00960C7D" w:rsidRPr="00C40ED3" w:rsidRDefault="00960C7D" w:rsidP="00495187">
      <w:pPr>
        <w:pStyle w:val="Listparagraf"/>
        <w:numPr>
          <w:ilvl w:val="3"/>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detaliate despre toate persoanele fizice sau juridice (inclusiv adresele profesionale sau domiciliul societății) implicate în operaționalizarea tokenului raportat la active, cum ar fi consultanții, echipa de dezvoltatori și furnizorii de servicii de criptoactive;</w:t>
      </w:r>
    </w:p>
    <w:p w14:paraId="1D1F8221" w14:textId="7E3D92C7" w:rsidR="00960C7D" w:rsidRPr="00C40ED3" w:rsidRDefault="00960C7D" w:rsidP="00495187">
      <w:pPr>
        <w:pStyle w:val="Listparagraf"/>
        <w:numPr>
          <w:ilvl w:val="3"/>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rolului, a responsabilităților și a răspunderii entităților terțe menționate la articolul 34 </w:t>
      </w:r>
      <w:r w:rsidR="000104C7" w:rsidRPr="00C40ED3">
        <w:rPr>
          <w:rFonts w:cs="Times New Roman"/>
          <w:sz w:val="24"/>
          <w:szCs w:val="24"/>
          <w:lang w:val="ro-MD"/>
        </w:rPr>
        <w:t>alin.</w:t>
      </w:r>
      <w:r w:rsidRPr="00C40ED3">
        <w:rPr>
          <w:rFonts w:cs="Times New Roman"/>
          <w:sz w:val="24"/>
          <w:szCs w:val="24"/>
          <w:lang w:val="ro-MD"/>
        </w:rPr>
        <w:t xml:space="preserve"> (5) </w:t>
      </w:r>
      <w:r w:rsidR="000104C7" w:rsidRPr="00C40ED3">
        <w:rPr>
          <w:rFonts w:cs="Times New Roman"/>
          <w:sz w:val="24"/>
          <w:szCs w:val="24"/>
          <w:lang w:val="ro-MD"/>
        </w:rPr>
        <w:t>lit.</w:t>
      </w:r>
      <w:r w:rsidRPr="00C40ED3">
        <w:rPr>
          <w:rFonts w:cs="Times New Roman"/>
          <w:sz w:val="24"/>
          <w:szCs w:val="24"/>
          <w:lang w:val="ro-MD"/>
        </w:rPr>
        <w:t xml:space="preserve"> (h);</w:t>
      </w:r>
    </w:p>
    <w:p w14:paraId="5CCFE6E1" w14:textId="77777777" w:rsidR="00960C7D" w:rsidRPr="00C40ED3" w:rsidRDefault="00960C7D" w:rsidP="00495187">
      <w:pPr>
        <w:pStyle w:val="Listparagraf"/>
        <w:numPr>
          <w:ilvl w:val="3"/>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planurile pentru tokenurile raportate la active, inclusiv descrierea obiectivelor de etapă anterioare și viitoare și, după caz, resursele deja alocate.</w:t>
      </w:r>
    </w:p>
    <w:p w14:paraId="2ED93D1A" w14:textId="77777777" w:rsidR="00960C7D" w:rsidRPr="00C40ED3" w:rsidRDefault="00960C7D" w:rsidP="00495187">
      <w:pPr>
        <w:tabs>
          <w:tab w:val="left" w:pos="993"/>
          <w:tab w:val="left" w:pos="1843"/>
        </w:tabs>
        <w:spacing w:after="0"/>
        <w:ind w:firstLine="567"/>
        <w:jc w:val="both"/>
        <w:rPr>
          <w:rFonts w:cs="Times New Roman"/>
          <w:b/>
          <w:bCs/>
          <w:sz w:val="24"/>
          <w:szCs w:val="24"/>
          <w:lang w:val="ro-MD"/>
        </w:rPr>
      </w:pPr>
    </w:p>
    <w:p w14:paraId="5F09CF7B"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C: Informații despre oferta publică privind tokenul raportat la active sau admiterea acestuia la tranzacționare</w:t>
      </w:r>
    </w:p>
    <w:p w14:paraId="16699500" w14:textId="77777777" w:rsidR="00B654F4" w:rsidRPr="00C40ED3" w:rsidRDefault="00B654F4" w:rsidP="00495187">
      <w:pPr>
        <w:tabs>
          <w:tab w:val="left" w:pos="993"/>
          <w:tab w:val="left" w:pos="1843"/>
        </w:tabs>
        <w:spacing w:after="0"/>
        <w:ind w:firstLine="567"/>
        <w:jc w:val="both"/>
        <w:rPr>
          <w:rFonts w:cs="Times New Roman"/>
          <w:sz w:val="24"/>
          <w:szCs w:val="24"/>
          <w:lang w:val="ro-MD"/>
        </w:rPr>
      </w:pPr>
    </w:p>
    <w:p w14:paraId="6B85E961" w14:textId="77777777" w:rsidR="00960C7D" w:rsidRPr="00C40ED3" w:rsidRDefault="00960C7D"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mențiune din care să reiasă dacă cartea albă pentru criptoactive se referă sau nu la o ofertă publică privind tokenul raportat la active sau la admiterea acestuia la tranzacționare;</w:t>
      </w:r>
    </w:p>
    <w:p w14:paraId="0B5719EA"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Dacă este cazul, suma pe care vizează să o mobilizeze oferta publică privind tokenul raportat la active în orice fonduri sau în orice alt criptoactiv, inclusiv, dacă este cazul, orice valoare minimă sau maximă de subscriere stabilită pentru oferta publică privind tokenul raportat la active, și dacă sunt acceptate suprasubscrieri și modul în care acestea sunt alocate;</w:t>
      </w:r>
    </w:p>
    <w:p w14:paraId="2789DA3C"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numărul total al unităților de token raportat la active care urmează a fi oferite public sau admise la tranzacționare;</w:t>
      </w:r>
    </w:p>
    <w:p w14:paraId="6E85FA6C"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mențiune privind deținătorii potențiali cărora li se adresează oferta publică privind tokenul raportat la active sau admiterea la tranzacționare a unui astfel de token raportat la active, inclusiv eventualele restricții privind tipul de deținători de astfel de tokenuri raportate la active;</w:t>
      </w:r>
    </w:p>
    <w:p w14:paraId="24E4FE24"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anunț specific care să indice că cumpărătorii care participă la oferta publică privind tokenul 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7FF67D1F"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cu privire la diferitele etape ale ofertei publice privind tokenul raportat la active, inclusiv informații privind prețul de achiziție redus pentru primii cumpărători ai tokenului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2E2B0A7F"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Pentru ofertele cu durată limitată, perioada de subscriere în cursul căreia este deschisă oferta publică;</w:t>
      </w:r>
    </w:p>
    <w:p w14:paraId="443E63E8"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Metodele de plată utilizate pentru achiziționarea și răscumpărarea tokenului raportat la active care face obiectul ofertei;</w:t>
      </w:r>
    </w:p>
    <w:p w14:paraId="288B96D8"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modalitățile și calendarul transferului către deținători al tokenului raportat la active achiziționat;</w:t>
      </w:r>
    </w:p>
    <w:p w14:paraId="0E26B4F6"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cerințele tehnice pe care cumpărătorul trebuie să le îndeplinească pentru a deține tokenurile raportate la active;</w:t>
      </w:r>
    </w:p>
    <w:p w14:paraId="7DF908B2"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furnizorului de servicii de criptoactive responsabil cu plasarea tokenului raportat la active și forma unui astfel de plasament (cu sau fără angajament ferm);</w:t>
      </w:r>
    </w:p>
    <w:p w14:paraId="55CF91DE"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platformei de tranzacționare pentru criptoactive pe care se solicită admiterea la tranzacționare și informații cu privire la modul în care investitorii pot accesa astfel de platforme de tranzacționare și la costurile implicate;</w:t>
      </w:r>
    </w:p>
    <w:p w14:paraId="171BDF92"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Cheltuielile legate de oferta publică privind tokenul raportat la active;</w:t>
      </w:r>
    </w:p>
    <w:p w14:paraId="235CA96D"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Potențiale conflicte de interese ale persoanelor implicate în oferta publică sau în admiterea la tranzacționare, legate de ofertă sau de admiterea la tranzacționare;</w:t>
      </w:r>
    </w:p>
    <w:p w14:paraId="34DC75B8" w14:textId="77777777" w:rsidR="00B654F4" w:rsidRPr="00C40ED3" w:rsidRDefault="00B654F4" w:rsidP="00495187">
      <w:pPr>
        <w:pStyle w:val="Listparagraf"/>
        <w:numPr>
          <w:ilvl w:val="6"/>
          <w:numId w:val="105"/>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Dreptul aplicabil ofertei publice privind tokenul raportat la active, precum și instanța competentă.</w:t>
      </w:r>
    </w:p>
    <w:p w14:paraId="089CD363" w14:textId="77777777" w:rsidR="00B654F4" w:rsidRPr="00C40ED3" w:rsidRDefault="00B654F4" w:rsidP="00495187">
      <w:pPr>
        <w:tabs>
          <w:tab w:val="left" w:pos="993"/>
          <w:tab w:val="left" w:pos="1843"/>
        </w:tabs>
        <w:spacing w:after="0"/>
        <w:ind w:firstLine="567"/>
        <w:jc w:val="both"/>
        <w:rPr>
          <w:rFonts w:cs="Times New Roman"/>
          <w:b/>
          <w:bCs/>
          <w:sz w:val="24"/>
          <w:szCs w:val="24"/>
          <w:lang w:val="ro-MD"/>
        </w:rPr>
      </w:pPr>
    </w:p>
    <w:p w14:paraId="036631A5"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D: Informații despre drepturile și obligațiile aferente tokenului raportat la active</w:t>
      </w:r>
    </w:p>
    <w:p w14:paraId="028B2EA8" w14:textId="77777777" w:rsidR="00B654F4" w:rsidRPr="00C40ED3" w:rsidRDefault="00B654F4" w:rsidP="00495187">
      <w:pPr>
        <w:tabs>
          <w:tab w:val="left" w:pos="993"/>
          <w:tab w:val="left" w:pos="1843"/>
        </w:tabs>
        <w:spacing w:after="0"/>
        <w:ind w:firstLine="567"/>
        <w:jc w:val="both"/>
        <w:rPr>
          <w:rFonts w:cs="Times New Roman"/>
          <w:sz w:val="24"/>
          <w:szCs w:val="24"/>
          <w:lang w:val="ro-MD"/>
        </w:rPr>
      </w:pPr>
    </w:p>
    <w:p w14:paraId="3089A0D9"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caracteristicilor și funcționalităților tokenului raportat la active care face obiectul ofertei sau este admis la tranzacționare, inclusiv informații privind momentul în care, conform planificării, vor putea fi utilizate aceste funcționalități;</w:t>
      </w:r>
    </w:p>
    <w:p w14:paraId="2AEC790E"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și, dacă este cazul, a obligațiilor cumpărătorului, precum și procedura și condițiile de exercitare a drepturilor respective;</w:t>
      </w:r>
    </w:p>
    <w:p w14:paraId="4CECDEDC"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condițiilor în care pot fi modificate drepturile și obligațiile;</w:t>
      </w:r>
    </w:p>
    <w:p w14:paraId="362E706B"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informații privind viitoarele oferte publice privind tokenul raportat la active ale emitentului și numărul de unități de token raportat la active păstrate de acesta;</w:t>
      </w:r>
    </w:p>
    <w:p w14:paraId="2E9B9230"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nu se solicită admiterea la tranzacționare, informații cu privire la modul și locul în care tokenul raportat la active poate fi achiziționat sau vândut după oferta publică;</w:t>
      </w:r>
    </w:p>
    <w:p w14:paraId="214402B2"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Eventualele restricții impuse asupra transferabilității tokenului raportat la active oferit sau admis la tranzacționare;</w:t>
      </w:r>
    </w:p>
    <w:p w14:paraId="4928368A"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pentru tokenul raportat la active există protocoale de creștere sau reducere a ofertei ca răspuns la variațiile cererii, o descriere a funcționării protocoalelor de acest tip;</w:t>
      </w:r>
    </w:p>
    <w:p w14:paraId="26C117BD"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După caz, o descriere a mecanismelor de protecție prin care se protejează valoarea tokenurilor raportate la active și a mecanismelor de compensare;</w:t>
      </w:r>
    </w:p>
    <w:p w14:paraId="58B86BB3"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Informații privind natura și forța executorie a drepturilor, inclusiv a drepturilor permanente de răscumpărare și a oricăror creanțe pe care deținătorii și orice persoană fizică sau juridică, astfel cum se menționează la </w:t>
      </w:r>
      <w:r w:rsidR="003C2B1C" w:rsidRPr="00C40ED3">
        <w:rPr>
          <w:rFonts w:cs="Times New Roman"/>
          <w:sz w:val="24"/>
          <w:szCs w:val="24"/>
          <w:lang w:val="ro-MD"/>
        </w:rPr>
        <w:t xml:space="preserve">art. </w:t>
      </w:r>
      <w:r w:rsidRPr="00C40ED3">
        <w:rPr>
          <w:rFonts w:cs="Times New Roman"/>
          <w:sz w:val="24"/>
          <w:szCs w:val="24"/>
          <w:lang w:val="ro-MD"/>
        </w:rPr>
        <w:t xml:space="preserve">39 </w:t>
      </w:r>
      <w:r w:rsidR="000104C7" w:rsidRPr="00C40ED3">
        <w:rPr>
          <w:rFonts w:cs="Times New Roman"/>
          <w:sz w:val="24"/>
          <w:szCs w:val="24"/>
          <w:lang w:val="ro-MD"/>
        </w:rPr>
        <w:t>alin.</w:t>
      </w:r>
      <w:r w:rsidRPr="00C40ED3">
        <w:rPr>
          <w:rFonts w:cs="Times New Roman"/>
          <w:sz w:val="24"/>
          <w:szCs w:val="24"/>
          <w:lang w:val="ro-MD"/>
        </w:rPr>
        <w:t xml:space="preserve"> (2), le pot pretinde emitentului, inclusiv informații privind modul în care aceste drepturi vor fi tratate în cazul procedurilor de </w:t>
      </w:r>
      <w:r w:rsidR="00A33EA7" w:rsidRPr="00C40ED3">
        <w:rPr>
          <w:rFonts w:cs="Times New Roman"/>
          <w:sz w:val="24"/>
          <w:szCs w:val="24"/>
          <w:lang w:val="ro-MD"/>
        </w:rPr>
        <w:t>insolvabilitate</w:t>
      </w:r>
      <w:r w:rsidRPr="00C40ED3">
        <w:rPr>
          <w:rFonts w:cs="Times New Roman"/>
          <w:sz w:val="24"/>
          <w:szCs w:val="24"/>
          <w:lang w:val="ro-MD"/>
        </w:rPr>
        <w:t>, informații privind atribuirea unor drepturi diferite unor deținători diferiți și motivele nediscriminatorii pentru un astfel de tratament diferit;</w:t>
      </w:r>
    </w:p>
    <w:p w14:paraId="36089B27"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creanței pe care o reprezintă tokenul raportat la active pentru deținători, inclusiv:</w:t>
      </w:r>
    </w:p>
    <w:p w14:paraId="0334FAF1" w14:textId="77777777" w:rsidR="00B654F4" w:rsidRPr="00C40ED3" w:rsidRDefault="00B654F4" w:rsidP="00495187">
      <w:pPr>
        <w:pStyle w:val="Listparagraf"/>
        <w:numPr>
          <w:ilvl w:val="3"/>
          <w:numId w:val="2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descrierea fiecărui activ la care se face raportarea și proporțiile specificate ale fiecăruia dintre activele respective;</w:t>
      </w:r>
    </w:p>
    <w:p w14:paraId="228BA5E0" w14:textId="77777777" w:rsidR="00B654F4" w:rsidRPr="00C40ED3" w:rsidRDefault="00B654F4" w:rsidP="00495187">
      <w:pPr>
        <w:pStyle w:val="Listparagraf"/>
        <w:numPr>
          <w:ilvl w:val="3"/>
          <w:numId w:val="2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relația dintre valoarea activelor de referință și valoarea creanței și rezerva de active; și</w:t>
      </w:r>
    </w:p>
    <w:p w14:paraId="6267504D" w14:textId="77777777" w:rsidR="00B654F4" w:rsidRPr="00C40ED3" w:rsidRDefault="00B654F4" w:rsidP="00495187">
      <w:pPr>
        <w:pStyle w:val="Listparagraf"/>
        <w:numPr>
          <w:ilvl w:val="3"/>
          <w:numId w:val="226"/>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gradului de corectitudine și transparență al realizării evaluării componentelor creanței, identificând, dacă este cazul, părțile independente;</w:t>
      </w:r>
    </w:p>
    <w:p w14:paraId="30808738"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informații cu privire la mecanismele instituite de emitent pentru a asigura lichiditatea tokenului raportat la active, inclusiv denumirile entităților responsabile cu asigurarea lichidității unui astfel de token;</w:t>
      </w:r>
    </w:p>
    <w:p w14:paraId="4DD042BD"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Datele de contact pentru înaintarea plângerilor și descrierea procedurii de tratare a plângerilor și a oricărui mecanism de soluționare a litigiilor sau a oricărei proceduri de solicitare a unor măsuri de reparare instituite de emitentul tokenului raportat la active;</w:t>
      </w:r>
    </w:p>
    <w:p w14:paraId="499D2CDE"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drepturilor deținătorilor în cazul în care emitentul nu este în măsură să își îndeplinească obligațiile, inclusiv în caz de </w:t>
      </w:r>
      <w:r w:rsidR="00A33EA7" w:rsidRPr="00C40ED3">
        <w:rPr>
          <w:rFonts w:cs="Times New Roman"/>
          <w:sz w:val="24"/>
          <w:szCs w:val="24"/>
          <w:lang w:val="ro-MD"/>
        </w:rPr>
        <w:t>insolvabilitate</w:t>
      </w:r>
      <w:r w:rsidRPr="00C40ED3">
        <w:rPr>
          <w:rFonts w:cs="Times New Roman"/>
          <w:sz w:val="24"/>
          <w:szCs w:val="24"/>
          <w:lang w:val="ro-MD"/>
        </w:rPr>
        <w:t>;</w:t>
      </w:r>
    </w:p>
    <w:p w14:paraId="2DCF232E"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în contextul punerii în aplicare a planului de redresare;</w:t>
      </w:r>
    </w:p>
    <w:p w14:paraId="7E857014"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în contextul punerii în aplicare a planului de răscumpărare;</w:t>
      </w:r>
    </w:p>
    <w:p w14:paraId="60299D55"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detaliate cu privire la modul în care este răscumpărat tokenul raportat la active, inclusiv dacă deținătorul va putea alege forma de răscumpărare, forma de transfer sau moneda de răscumpărare;</w:t>
      </w:r>
    </w:p>
    <w:p w14:paraId="3785BFA3" w14:textId="77777777" w:rsidR="00B654F4" w:rsidRPr="00C40ED3" w:rsidRDefault="00B654F4" w:rsidP="00495187">
      <w:pPr>
        <w:pStyle w:val="Listparagraf"/>
        <w:numPr>
          <w:ilvl w:val="3"/>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Dreptul aplicabil tokenului raportat la active, precum și instanța competentă.</w:t>
      </w:r>
    </w:p>
    <w:p w14:paraId="2115B06D" w14:textId="77777777" w:rsidR="005E62A2" w:rsidRPr="00C40ED3" w:rsidRDefault="005E62A2" w:rsidP="00495187">
      <w:pPr>
        <w:tabs>
          <w:tab w:val="left" w:pos="993"/>
          <w:tab w:val="left" w:pos="1843"/>
        </w:tabs>
        <w:spacing w:after="0"/>
        <w:ind w:firstLine="567"/>
        <w:jc w:val="both"/>
        <w:rPr>
          <w:rFonts w:cs="Times New Roman"/>
          <w:b/>
          <w:bCs/>
          <w:sz w:val="24"/>
          <w:szCs w:val="24"/>
          <w:lang w:val="ro-MD"/>
        </w:rPr>
      </w:pPr>
    </w:p>
    <w:p w14:paraId="63AABD0E" w14:textId="77777777" w:rsidR="00E365EF" w:rsidRPr="00C40ED3" w:rsidRDefault="00E365EF" w:rsidP="00495187">
      <w:pPr>
        <w:tabs>
          <w:tab w:val="left" w:pos="993"/>
          <w:tab w:val="left" w:pos="1843"/>
        </w:tabs>
        <w:spacing w:after="0"/>
        <w:ind w:firstLine="567"/>
        <w:jc w:val="both"/>
        <w:rPr>
          <w:rFonts w:cs="Times New Roman"/>
          <w:b/>
          <w:bCs/>
          <w:sz w:val="24"/>
          <w:szCs w:val="24"/>
          <w:lang w:val="ro-MD"/>
        </w:rPr>
      </w:pPr>
    </w:p>
    <w:p w14:paraId="7C3B0112" w14:textId="77777777" w:rsidR="00E365EF" w:rsidRPr="00C40ED3" w:rsidRDefault="00E365EF" w:rsidP="00495187">
      <w:pPr>
        <w:tabs>
          <w:tab w:val="left" w:pos="993"/>
          <w:tab w:val="left" w:pos="1843"/>
        </w:tabs>
        <w:spacing w:after="0"/>
        <w:ind w:firstLine="567"/>
        <w:jc w:val="both"/>
        <w:rPr>
          <w:rFonts w:cs="Times New Roman"/>
          <w:b/>
          <w:bCs/>
          <w:sz w:val="24"/>
          <w:szCs w:val="24"/>
          <w:lang w:val="ro-MD"/>
        </w:rPr>
      </w:pPr>
    </w:p>
    <w:p w14:paraId="581E01C4"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E: Informații despre tehnologia-suport</w:t>
      </w:r>
    </w:p>
    <w:p w14:paraId="12369093" w14:textId="77777777" w:rsidR="005E62A2" w:rsidRPr="00C40ED3" w:rsidRDefault="005E62A2" w:rsidP="00495187">
      <w:pPr>
        <w:pStyle w:val="Listparagraf"/>
        <w:numPr>
          <w:ilvl w:val="6"/>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despre tehnologia utilizată, inclusiv tehnologia registrelor distribuite, precum și protocoalele și standardele tehnice utilizate care permit deținerea, stocarea și transferul tokenurilor raportate la active;</w:t>
      </w:r>
    </w:p>
    <w:p w14:paraId="52551F1C" w14:textId="77777777" w:rsidR="005E62A2" w:rsidRPr="00C40ED3" w:rsidRDefault="005E62A2" w:rsidP="00495187">
      <w:pPr>
        <w:pStyle w:val="Listparagraf"/>
        <w:numPr>
          <w:ilvl w:val="6"/>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Mecanismul de consens, după caz;</w:t>
      </w:r>
    </w:p>
    <w:p w14:paraId="2697487E" w14:textId="77777777" w:rsidR="005E62A2" w:rsidRPr="00C40ED3" w:rsidRDefault="005E62A2" w:rsidP="00495187">
      <w:pPr>
        <w:pStyle w:val="Listparagraf"/>
        <w:numPr>
          <w:ilvl w:val="6"/>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Mecanismele de stimulare pentru securizarea tranzacțiilor și eventualele comisioane aplicabile;</w:t>
      </w:r>
    </w:p>
    <w:p w14:paraId="14C4E304" w14:textId="77777777" w:rsidR="005E62A2" w:rsidRPr="00C40ED3" w:rsidRDefault="005E62A2" w:rsidP="00495187">
      <w:pPr>
        <w:pStyle w:val="Listparagraf"/>
        <w:numPr>
          <w:ilvl w:val="6"/>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tokenurile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6045D0BD" w14:textId="77777777" w:rsidR="005E62A2" w:rsidRPr="00C40ED3" w:rsidRDefault="005E62A2" w:rsidP="00495187">
      <w:pPr>
        <w:pStyle w:val="Listparagraf"/>
        <w:numPr>
          <w:ilvl w:val="6"/>
          <w:numId w:val="104"/>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rezultatul auditului tehnologiei utilizate, dacă un astfel de audit a fost efectuat.</w:t>
      </w:r>
    </w:p>
    <w:p w14:paraId="7165DD04" w14:textId="77777777" w:rsidR="005E62A2" w:rsidRPr="00C40ED3" w:rsidRDefault="005E62A2" w:rsidP="00495187">
      <w:pPr>
        <w:tabs>
          <w:tab w:val="left" w:pos="993"/>
          <w:tab w:val="left" w:pos="1843"/>
        </w:tabs>
        <w:spacing w:after="0"/>
        <w:ind w:firstLine="567"/>
        <w:jc w:val="both"/>
        <w:rPr>
          <w:rFonts w:cs="Times New Roman"/>
          <w:sz w:val="24"/>
          <w:szCs w:val="24"/>
          <w:lang w:val="ro-MD"/>
        </w:rPr>
      </w:pPr>
    </w:p>
    <w:p w14:paraId="6BDCD40B"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F: Informații privind riscurile</w:t>
      </w:r>
    </w:p>
    <w:p w14:paraId="11BF91ED"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Riscurile aferente rezervei de active în cazul în care emitentul nu este în măsură să își îndeplinească obligațiile;</w:t>
      </w:r>
    </w:p>
    <w:p w14:paraId="7D4DE22C"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emitentului tokenului raportat la active;</w:t>
      </w:r>
    </w:p>
    <w:p w14:paraId="2FEAB137"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ofertei publice privind tokenul raportat la active sau admiterii acestuia la tranzacționare;</w:t>
      </w:r>
    </w:p>
    <w:p w14:paraId="599D4EF0"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tokenului raportat la active, în special în ceea ce privește activele la care se realizează raportarea;</w:t>
      </w:r>
    </w:p>
    <w:p w14:paraId="02EA43BA"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operaționalizării proiectelor care vizează tokenul raportat la active;</w:t>
      </w:r>
    </w:p>
    <w:p w14:paraId="7034F7AE" w14:textId="77777777" w:rsidR="005E62A2" w:rsidRPr="00C40ED3" w:rsidRDefault="005E62A2" w:rsidP="00495187">
      <w:pPr>
        <w:pStyle w:val="Listparagraf"/>
        <w:numPr>
          <w:ilvl w:val="3"/>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tehnologiei utilizate, precum și a măsurilor de atenuare, dacă este cazul.</w:t>
      </w:r>
    </w:p>
    <w:p w14:paraId="3B0EC87F" w14:textId="77777777" w:rsidR="005E62A2" w:rsidRPr="00C40ED3" w:rsidRDefault="005E62A2" w:rsidP="00495187">
      <w:pPr>
        <w:tabs>
          <w:tab w:val="left" w:pos="993"/>
          <w:tab w:val="left" w:pos="1843"/>
        </w:tabs>
        <w:spacing w:after="0"/>
        <w:ind w:firstLine="567"/>
        <w:jc w:val="both"/>
        <w:rPr>
          <w:rFonts w:cs="Times New Roman"/>
          <w:sz w:val="24"/>
          <w:szCs w:val="24"/>
          <w:lang w:val="ro-MD"/>
        </w:rPr>
      </w:pPr>
    </w:p>
    <w:p w14:paraId="412E8B79"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lastRenderedPageBreak/>
        <w:t>Partea G: Informații privind activele de rezervă</w:t>
      </w:r>
    </w:p>
    <w:p w14:paraId="31A98AE8" w14:textId="77777777" w:rsidR="005E62A2" w:rsidRPr="00C40ED3" w:rsidRDefault="005E62A2" w:rsidP="00495187">
      <w:pPr>
        <w:pStyle w:val="Listparagraf"/>
        <w:numPr>
          <w:ilvl w:val="6"/>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mecanismului care vizează alinierea valorii rezervei de active la creanța asociată tokenului raportat la active, inclusiv aspectele juridice și tehnice;</w:t>
      </w:r>
    </w:p>
    <w:p w14:paraId="5042B9FA" w14:textId="77777777" w:rsidR="005E62A2" w:rsidRPr="00C40ED3" w:rsidRDefault="005E62A2" w:rsidP="00495187">
      <w:pPr>
        <w:pStyle w:val="Listparagraf"/>
        <w:numPr>
          <w:ilvl w:val="6"/>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rezervei de active și a componenței acestora;</w:t>
      </w:r>
    </w:p>
    <w:p w14:paraId="2AE5818A" w14:textId="77777777" w:rsidR="005E62A2" w:rsidRPr="00C40ED3" w:rsidRDefault="005E62A2" w:rsidP="00495187">
      <w:pPr>
        <w:pStyle w:val="Listparagraf"/>
        <w:numPr>
          <w:ilvl w:val="6"/>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mecanismului de emitere și răscumpărare a tokenurilor raportate la active;</w:t>
      </w:r>
    </w:p>
    <w:p w14:paraId="41A75D2E" w14:textId="77777777" w:rsidR="005E62A2" w:rsidRPr="00C40ED3" w:rsidRDefault="005E62A2" w:rsidP="00495187">
      <w:pPr>
        <w:pStyle w:val="Listparagraf"/>
        <w:numPr>
          <w:ilvl w:val="6"/>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care să indice dacă o parte din activele de rezervă sunt investite și, după caz, o descriere a politicii de investiții în ceea ce privește activele de rezervă;</w:t>
      </w:r>
    </w:p>
    <w:p w14:paraId="4CAE8394" w14:textId="77777777" w:rsidR="005E62A2" w:rsidRDefault="005E62A2" w:rsidP="00495187">
      <w:pPr>
        <w:pStyle w:val="Listparagraf"/>
        <w:numPr>
          <w:ilvl w:val="6"/>
          <w:numId w:val="103"/>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mecanismelor de custodie pentru activele de rezervă, inclusiv separarea acestora, și numele furnizorilor de servicii de criptoactive care asigură custodia și administrarea criptoactivelor în numele clienților, al instituțiilor de credit sau al firmelor de investiții desemnate drept custozi ai activelor de rezervă.</w:t>
      </w:r>
    </w:p>
    <w:p w14:paraId="58DDF82D" w14:textId="5686BD13" w:rsidR="00503BFC" w:rsidRDefault="00503BFC">
      <w:pPr>
        <w:spacing w:line="259" w:lineRule="auto"/>
        <w:rPr>
          <w:rFonts w:cs="Times New Roman"/>
          <w:sz w:val="24"/>
          <w:szCs w:val="24"/>
          <w:lang w:val="ro-MD"/>
        </w:rPr>
      </w:pPr>
      <w:r>
        <w:rPr>
          <w:rFonts w:cs="Times New Roman"/>
          <w:sz w:val="24"/>
          <w:szCs w:val="24"/>
          <w:lang w:val="ro-MD"/>
        </w:rPr>
        <w:br w:type="page"/>
      </w:r>
    </w:p>
    <w:p w14:paraId="738F275F" w14:textId="77777777" w:rsidR="008744C2" w:rsidRPr="00C40ED3" w:rsidRDefault="008744C2" w:rsidP="00495187">
      <w:pPr>
        <w:pStyle w:val="Titlu3"/>
        <w:tabs>
          <w:tab w:val="left" w:pos="993"/>
          <w:tab w:val="left" w:pos="1843"/>
        </w:tabs>
        <w:ind w:firstLine="567"/>
        <w:jc w:val="right"/>
        <w:rPr>
          <w:rFonts w:ascii="Times New Roman" w:hAnsi="Times New Roman" w:cs="Times New Roman"/>
          <w:color w:val="auto"/>
          <w:lang w:val="ro-MD"/>
        </w:rPr>
      </w:pPr>
      <w:r w:rsidRPr="00C40ED3">
        <w:rPr>
          <w:rFonts w:ascii="Times New Roman" w:hAnsi="Times New Roman" w:cs="Times New Roman"/>
          <w:color w:val="auto"/>
          <w:lang w:val="ro-MD"/>
        </w:rPr>
        <w:lastRenderedPageBreak/>
        <w:t xml:space="preserve">ANEXA </w:t>
      </w:r>
      <w:r w:rsidR="003C2B1C" w:rsidRPr="00C40ED3">
        <w:rPr>
          <w:rFonts w:ascii="Times New Roman" w:hAnsi="Times New Roman" w:cs="Times New Roman"/>
          <w:color w:val="auto"/>
          <w:lang w:val="ro-MD"/>
        </w:rPr>
        <w:t>nr.3</w:t>
      </w:r>
    </w:p>
    <w:p w14:paraId="55E66E9B" w14:textId="77777777" w:rsidR="008744C2" w:rsidRPr="00C40ED3" w:rsidRDefault="008744C2" w:rsidP="00495187">
      <w:pPr>
        <w:pStyle w:val="Titlu3"/>
        <w:tabs>
          <w:tab w:val="left" w:pos="993"/>
          <w:tab w:val="left" w:pos="1843"/>
        </w:tabs>
        <w:ind w:firstLine="567"/>
        <w:jc w:val="both"/>
        <w:rPr>
          <w:rFonts w:ascii="Times New Roman" w:hAnsi="Times New Roman" w:cs="Times New Roman"/>
          <w:color w:val="auto"/>
          <w:lang w:val="ro-MD"/>
        </w:rPr>
      </w:pPr>
      <w:r w:rsidRPr="00C40ED3">
        <w:rPr>
          <w:rFonts w:ascii="Times New Roman" w:hAnsi="Times New Roman" w:cs="Times New Roman"/>
          <w:color w:val="auto"/>
          <w:lang w:val="ro-MD"/>
        </w:rPr>
        <w:t>INFORMAȚII CARE TREBUIE PUBLICATE ÎN CARTEA ALBĂ PENTRU CRIPTOACTIVE DE TIPUL TOKENURILOR DE MONEDĂ ELECTRONICĂ</w:t>
      </w:r>
    </w:p>
    <w:p w14:paraId="042E1D55"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A: Informații despre emitentul tokenului de monedă electronică</w:t>
      </w:r>
    </w:p>
    <w:p w14:paraId="7828045E" w14:textId="77777777" w:rsidR="008D5BAD" w:rsidRPr="00C40ED3" w:rsidRDefault="008D5BAD" w:rsidP="00495187">
      <w:pPr>
        <w:tabs>
          <w:tab w:val="left" w:pos="993"/>
          <w:tab w:val="left" w:pos="1843"/>
        </w:tabs>
        <w:spacing w:after="0"/>
        <w:ind w:firstLine="567"/>
        <w:jc w:val="both"/>
        <w:rPr>
          <w:rFonts w:cs="Times New Roman"/>
          <w:sz w:val="24"/>
          <w:szCs w:val="24"/>
          <w:lang w:val="ro-MD"/>
        </w:rPr>
      </w:pPr>
    </w:p>
    <w:p w14:paraId="323C76B9"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Denumirea;</w:t>
      </w:r>
    </w:p>
    <w:p w14:paraId="54A35253"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Forma juridică;</w:t>
      </w:r>
    </w:p>
    <w:p w14:paraId="189A200F"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Sediul și </w:t>
      </w:r>
      <w:r w:rsidR="003C2B1C" w:rsidRPr="00C40ED3">
        <w:rPr>
          <w:rFonts w:cs="Times New Roman"/>
          <w:sz w:val="24"/>
          <w:szCs w:val="24"/>
          <w:lang w:val="ro-MD"/>
        </w:rPr>
        <w:t>adresa poștală pentru corespondență</w:t>
      </w:r>
      <w:r w:rsidRPr="00C40ED3">
        <w:rPr>
          <w:rFonts w:cs="Times New Roman"/>
          <w:sz w:val="24"/>
          <w:szCs w:val="24"/>
          <w:lang w:val="ro-MD"/>
        </w:rPr>
        <w:t>, dacă sunt diferite;</w:t>
      </w:r>
    </w:p>
    <w:p w14:paraId="6BCC941F"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Data înregistrării;</w:t>
      </w:r>
    </w:p>
    <w:p w14:paraId="225B5DB4" w14:textId="77777777" w:rsidR="008D5BAD" w:rsidRPr="00C40ED3" w:rsidRDefault="00A82E8A"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Codul IDNO</w:t>
      </w:r>
      <w:r w:rsidR="008D5BAD" w:rsidRPr="00C40ED3">
        <w:rPr>
          <w:rFonts w:cs="Times New Roman"/>
          <w:sz w:val="24"/>
          <w:szCs w:val="24"/>
          <w:lang w:val="ro-MD"/>
        </w:rPr>
        <w:t>;</w:t>
      </w:r>
    </w:p>
    <w:p w14:paraId="2626805C"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Un număr de telefon și o adresă de e-mail pentru a se putea contacta emitentul, precum și numărul de zile în care un investitor care contactează emitentul prin intermediul acestui număr de telefon sau al acestei adrese de e-mail va primi un răspuns;</w:t>
      </w:r>
    </w:p>
    <w:p w14:paraId="2E170537"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identitatea societății-mamă;</w:t>
      </w:r>
    </w:p>
    <w:p w14:paraId="442FE6DF"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Identitatea, adresele profesionale și funcțiile persoanelor care sunt membri ai organului de conducere al emitentului;</w:t>
      </w:r>
    </w:p>
    <w:p w14:paraId="7CB8D552"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Activitatea economică sau profesională a emitentului și, după caz, a societății-mamă aferente;</w:t>
      </w:r>
    </w:p>
    <w:p w14:paraId="59DCA299" w14:textId="77777777" w:rsidR="008D5BAD" w:rsidRPr="00C40ED3" w:rsidRDefault="008D5BAD" w:rsidP="00495187">
      <w:pPr>
        <w:pStyle w:val="Listparagraf"/>
        <w:numPr>
          <w:ilvl w:val="3"/>
          <w:numId w:val="102"/>
        </w:numPr>
        <w:tabs>
          <w:tab w:val="left" w:pos="993"/>
          <w:tab w:val="left" w:pos="1843"/>
        </w:tabs>
        <w:spacing w:after="0"/>
        <w:ind w:left="0" w:firstLine="567"/>
        <w:rPr>
          <w:rFonts w:cs="Times New Roman"/>
          <w:sz w:val="24"/>
          <w:szCs w:val="24"/>
          <w:lang w:val="ro-MD"/>
        </w:rPr>
      </w:pPr>
      <w:r w:rsidRPr="00C40ED3">
        <w:rPr>
          <w:rFonts w:cs="Times New Roman"/>
          <w:sz w:val="24"/>
          <w:szCs w:val="24"/>
          <w:lang w:val="ro-MD"/>
        </w:rPr>
        <w:t>Posibilele conflicte de interese;</w:t>
      </w:r>
    </w:p>
    <w:p w14:paraId="0056B282"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emitentul tokenurilor de monedă electronică emite și alte criptoactive sau desfășoară și alte activități legate de criptoactive, acest lucru ar trebui să fie precizat în mod clar; emitentul ar trebui să precizeze și dacă există vreo legătură între emitent și entitatea care gestionează tehnologia registrelor distribuite utilizată pentru emiterea criptoactivului, inclusiv dacă protocoalele sunt gestionate sau controlate de o persoană strâns asociată cu participanții la proiect;</w:t>
      </w:r>
    </w:p>
    <w:p w14:paraId="190AE06C" w14:textId="77777777"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Situația financiară a emitentului din ultimii trei ani sau, în cazul în care emitentul a fost înființat cu mai puțin de trei ani în urmă, situația financiară de la data înregistrării sale.</w:t>
      </w:r>
    </w:p>
    <w:p w14:paraId="515055BE" w14:textId="77777777" w:rsidR="008D5BAD" w:rsidRPr="00C40ED3" w:rsidRDefault="008D5BAD"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11F63F50" w14:textId="77777777" w:rsidR="008D5BAD" w:rsidRPr="00C40ED3" w:rsidRDefault="008D5BAD" w:rsidP="00495187">
      <w:pPr>
        <w:pStyle w:val="Listparagraf"/>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Prezentarea trebuie să fie o analiză echilibrată și cuprinzătoare a evoluției și a performanței activității emitentului, precum și a poziției sale, corelată cu dimensiunea și complexitatea activității;</w:t>
      </w:r>
    </w:p>
    <w:p w14:paraId="2EE78B39" w14:textId="6EB3F0D8" w:rsidR="008D5BAD" w:rsidRPr="00C40ED3" w:rsidRDefault="008D5BAD" w:rsidP="00495187">
      <w:pPr>
        <w:pStyle w:val="Listparagraf"/>
        <w:numPr>
          <w:ilvl w:val="3"/>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Cu excepția emitenților de tokenuri de monedă electronică cărora nu li se aplică obligația de autorizare în conformitate cu </w:t>
      </w:r>
      <w:r w:rsidR="00757141" w:rsidRPr="00C40ED3">
        <w:rPr>
          <w:rFonts w:cs="Times New Roman"/>
          <w:sz w:val="24"/>
          <w:szCs w:val="24"/>
          <w:lang w:val="ro-MD"/>
        </w:rPr>
        <w:t xml:space="preserve">art. </w:t>
      </w:r>
      <w:r w:rsidR="00213FEB" w:rsidRPr="00C40ED3">
        <w:rPr>
          <w:rFonts w:cs="Times New Roman"/>
          <w:sz w:val="24"/>
          <w:szCs w:val="24"/>
          <w:lang w:val="ro-MD"/>
        </w:rPr>
        <w:t xml:space="preserve">45 </w:t>
      </w:r>
      <w:r w:rsidR="000104C7" w:rsidRPr="00C40ED3">
        <w:rPr>
          <w:rFonts w:cs="Times New Roman"/>
          <w:sz w:val="24"/>
          <w:szCs w:val="24"/>
          <w:lang w:val="ro-MD"/>
        </w:rPr>
        <w:t>alin.</w:t>
      </w:r>
      <w:r w:rsidRPr="00C40ED3">
        <w:rPr>
          <w:rFonts w:cs="Times New Roman"/>
          <w:sz w:val="24"/>
          <w:szCs w:val="24"/>
          <w:lang w:val="ro-MD"/>
        </w:rPr>
        <w:t xml:space="preserve"> (4), informații detaliate despre autorizarea ca emitent al unui token de monedă electronică </w:t>
      </w:r>
      <w:r w:rsidR="00213FEB" w:rsidRPr="00C40ED3">
        <w:rPr>
          <w:rFonts w:cs="Times New Roman"/>
          <w:sz w:val="24"/>
          <w:szCs w:val="24"/>
          <w:lang w:val="ro-MD"/>
        </w:rPr>
        <w:t>acordată de</w:t>
      </w:r>
      <w:r w:rsidRPr="00C40ED3">
        <w:rPr>
          <w:rFonts w:cs="Times New Roman"/>
          <w:sz w:val="24"/>
          <w:szCs w:val="24"/>
          <w:lang w:val="ro-MD"/>
        </w:rPr>
        <w:t xml:space="preserve"> </w:t>
      </w:r>
      <w:r w:rsidR="00DC0D4A" w:rsidRPr="00C40ED3">
        <w:rPr>
          <w:rFonts w:cs="Times New Roman"/>
          <w:sz w:val="24"/>
          <w:szCs w:val="24"/>
          <w:lang w:val="ro-MD"/>
        </w:rPr>
        <w:t>Banca Națională</w:t>
      </w:r>
      <w:r w:rsidR="00CB462D" w:rsidRPr="00C40ED3">
        <w:rPr>
          <w:rFonts w:cs="Times New Roman"/>
          <w:sz w:val="24"/>
          <w:szCs w:val="24"/>
          <w:lang w:val="ro-MD"/>
        </w:rPr>
        <w:t xml:space="preserve"> în virtutea calității de autoritate responsabilă de supravegherea prudențială a activității </w:t>
      </w:r>
      <w:r w:rsidR="00B96156" w:rsidRPr="00C40ED3">
        <w:rPr>
          <w:rFonts w:cs="Times New Roman"/>
          <w:sz w:val="24"/>
          <w:szCs w:val="24"/>
          <w:lang w:val="ro-MD"/>
        </w:rPr>
        <w:t>instituți</w:t>
      </w:r>
      <w:r w:rsidR="00CB462D" w:rsidRPr="00C40ED3">
        <w:rPr>
          <w:rFonts w:cs="Times New Roman"/>
          <w:sz w:val="24"/>
          <w:szCs w:val="24"/>
          <w:lang w:val="ro-MD"/>
        </w:rPr>
        <w:t>ilor emitente de monedă electronică</w:t>
      </w:r>
      <w:r w:rsidR="00B96156" w:rsidRPr="00C40ED3">
        <w:rPr>
          <w:rFonts w:cs="Times New Roman"/>
          <w:sz w:val="24"/>
          <w:szCs w:val="24"/>
          <w:lang w:val="ro-MD"/>
        </w:rPr>
        <w:t>,</w:t>
      </w:r>
      <w:r w:rsidR="00CB462D" w:rsidRPr="00C40ED3">
        <w:rPr>
          <w:rFonts w:cs="Times New Roman"/>
          <w:sz w:val="24"/>
          <w:szCs w:val="24"/>
          <w:lang w:val="ro-MD"/>
        </w:rPr>
        <w:t xml:space="preserve"> în temeiul Legii nr. 114/2012</w:t>
      </w:r>
      <w:r w:rsidRPr="00C40ED3">
        <w:rPr>
          <w:rFonts w:cs="Times New Roman"/>
          <w:sz w:val="24"/>
          <w:szCs w:val="24"/>
          <w:lang w:val="ro-MD"/>
        </w:rPr>
        <w:t>.</w:t>
      </w:r>
    </w:p>
    <w:p w14:paraId="03D4D52A" w14:textId="77777777" w:rsidR="008D5BAD" w:rsidRPr="00C40ED3" w:rsidRDefault="008D5BAD" w:rsidP="00495187">
      <w:pPr>
        <w:tabs>
          <w:tab w:val="left" w:pos="993"/>
          <w:tab w:val="left" w:pos="1843"/>
        </w:tabs>
        <w:spacing w:after="0"/>
        <w:ind w:firstLine="567"/>
        <w:rPr>
          <w:rFonts w:cs="Times New Roman"/>
          <w:sz w:val="24"/>
          <w:szCs w:val="24"/>
          <w:lang w:val="ro-MD"/>
        </w:rPr>
      </w:pPr>
    </w:p>
    <w:p w14:paraId="17025C5D" w14:textId="77777777" w:rsidR="008744C2" w:rsidRPr="00C40ED3" w:rsidRDefault="008744C2" w:rsidP="00495187">
      <w:pPr>
        <w:tabs>
          <w:tab w:val="left" w:pos="993"/>
          <w:tab w:val="left" w:pos="1843"/>
        </w:tabs>
        <w:spacing w:after="0"/>
        <w:ind w:firstLine="567"/>
        <w:jc w:val="both"/>
        <w:rPr>
          <w:rFonts w:cs="Times New Roman"/>
          <w:b/>
          <w:bCs/>
          <w:sz w:val="24"/>
          <w:szCs w:val="24"/>
          <w:lang w:val="ro-MD"/>
        </w:rPr>
      </w:pPr>
      <w:r w:rsidRPr="00C40ED3">
        <w:rPr>
          <w:rFonts w:cs="Times New Roman"/>
          <w:b/>
          <w:bCs/>
          <w:sz w:val="24"/>
          <w:szCs w:val="24"/>
          <w:lang w:val="ro-MD"/>
        </w:rPr>
        <w:t>Partea B: Informații despre tokenul de monedă electronică</w:t>
      </w:r>
    </w:p>
    <w:p w14:paraId="509E26CA" w14:textId="77777777" w:rsidR="008D5BAD" w:rsidRPr="00C40ED3" w:rsidRDefault="008D5BAD" w:rsidP="00495187">
      <w:pPr>
        <w:tabs>
          <w:tab w:val="left" w:pos="993"/>
          <w:tab w:val="left" w:pos="1843"/>
        </w:tabs>
        <w:spacing w:after="0"/>
        <w:ind w:firstLine="567"/>
        <w:jc w:val="both"/>
        <w:rPr>
          <w:rFonts w:cs="Times New Roman"/>
          <w:sz w:val="24"/>
          <w:szCs w:val="24"/>
          <w:lang w:val="ro-MD"/>
        </w:rPr>
      </w:pPr>
    </w:p>
    <w:p w14:paraId="5E42E667" w14:textId="77777777" w:rsidR="008D5BAD" w:rsidRPr="00C40ED3" w:rsidRDefault="008D5BAD" w:rsidP="00495187">
      <w:pPr>
        <w:pStyle w:val="Listparagraf"/>
        <w:numPr>
          <w:ilvl w:val="6"/>
          <w:numId w:val="102"/>
        </w:numPr>
        <w:tabs>
          <w:tab w:val="left" w:pos="993"/>
          <w:tab w:val="left" w:pos="1843"/>
        </w:tabs>
        <w:spacing w:after="0"/>
        <w:ind w:left="0" w:firstLine="567"/>
        <w:rPr>
          <w:rFonts w:cs="Times New Roman"/>
          <w:sz w:val="24"/>
          <w:szCs w:val="24"/>
          <w:lang w:val="ro-MD"/>
        </w:rPr>
      </w:pPr>
      <w:r w:rsidRPr="00C40ED3">
        <w:rPr>
          <w:rFonts w:cs="Times New Roman"/>
          <w:sz w:val="24"/>
          <w:szCs w:val="24"/>
          <w:lang w:val="ro-MD"/>
        </w:rPr>
        <w:t>Denumirea și abrevierea;</w:t>
      </w:r>
    </w:p>
    <w:p w14:paraId="478DE126" w14:textId="77777777" w:rsidR="008D5BAD" w:rsidRPr="00C40ED3" w:rsidRDefault="008D5BAD" w:rsidP="00495187">
      <w:pPr>
        <w:pStyle w:val="Listparagraf"/>
        <w:numPr>
          <w:ilvl w:val="6"/>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caracteristicilor tokenului de monedă electronică, inclusiv a datelor necesare pentru clasificarea cărții albe pentru criptoactive în registrul menționat la </w:t>
      </w:r>
      <w:r w:rsidR="00757141" w:rsidRPr="00C40ED3">
        <w:rPr>
          <w:rFonts w:cs="Times New Roman"/>
          <w:sz w:val="24"/>
          <w:szCs w:val="24"/>
          <w:lang w:val="ro-MD"/>
        </w:rPr>
        <w:t xml:space="preserve">art. </w:t>
      </w:r>
      <w:r w:rsidR="00AA4809" w:rsidRPr="00C40ED3">
        <w:rPr>
          <w:rFonts w:cs="Times New Roman"/>
          <w:sz w:val="24"/>
          <w:szCs w:val="24"/>
          <w:lang w:val="ro-MD"/>
        </w:rPr>
        <w:t>95</w:t>
      </w:r>
      <w:r w:rsidRPr="00C40ED3">
        <w:rPr>
          <w:rFonts w:cs="Times New Roman"/>
          <w:sz w:val="24"/>
          <w:szCs w:val="24"/>
          <w:lang w:val="ro-MD"/>
        </w:rPr>
        <w:t xml:space="preserve">, astfel cum se precizează în </w:t>
      </w:r>
      <w:r w:rsidR="000104C7" w:rsidRPr="00C40ED3">
        <w:rPr>
          <w:rFonts w:cs="Times New Roman"/>
          <w:sz w:val="24"/>
          <w:szCs w:val="24"/>
          <w:lang w:val="ro-MD"/>
        </w:rPr>
        <w:t>alin.</w:t>
      </w:r>
      <w:r w:rsidRPr="00C40ED3">
        <w:rPr>
          <w:rFonts w:cs="Times New Roman"/>
          <w:sz w:val="24"/>
          <w:szCs w:val="24"/>
          <w:lang w:val="ro-MD"/>
        </w:rPr>
        <w:t xml:space="preserve"> (8) de la articolul menționat;</w:t>
      </w:r>
    </w:p>
    <w:p w14:paraId="29033F94" w14:textId="77777777" w:rsidR="008D5BAD" w:rsidRPr="00C40ED3" w:rsidRDefault="008D5BAD" w:rsidP="00495187">
      <w:pPr>
        <w:pStyle w:val="Listparagraf"/>
        <w:numPr>
          <w:ilvl w:val="6"/>
          <w:numId w:val="102"/>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detaliate despre toate persoanele fizice sau juridice (inclusiv adresele profesionale și/sau domiciliul societății) implicate în concepere și implementare, cum ar fi consultanții, echipa de dezvoltatori și furnizorii de servicii de criptoactive.</w:t>
      </w:r>
    </w:p>
    <w:p w14:paraId="7CAAE342" w14:textId="77777777" w:rsidR="00112BF3" w:rsidRPr="00C40ED3" w:rsidRDefault="00112BF3" w:rsidP="00495187">
      <w:pPr>
        <w:pStyle w:val="Listparagraf"/>
        <w:tabs>
          <w:tab w:val="left" w:pos="993"/>
          <w:tab w:val="left" w:pos="1843"/>
        </w:tabs>
        <w:spacing w:after="0"/>
        <w:ind w:left="0" w:firstLine="567"/>
        <w:rPr>
          <w:rFonts w:cs="Times New Roman"/>
          <w:sz w:val="24"/>
          <w:szCs w:val="24"/>
          <w:lang w:val="ro-MD"/>
        </w:rPr>
      </w:pPr>
    </w:p>
    <w:p w14:paraId="42DD5AA8" w14:textId="77777777" w:rsidR="008D5BAD" w:rsidRPr="00C40ED3" w:rsidRDefault="008D5BAD" w:rsidP="00495187">
      <w:pPr>
        <w:tabs>
          <w:tab w:val="left" w:pos="993"/>
          <w:tab w:val="left" w:pos="1843"/>
        </w:tabs>
        <w:spacing w:after="0"/>
        <w:ind w:firstLine="567"/>
        <w:rPr>
          <w:rFonts w:cs="Times New Roman"/>
          <w:sz w:val="24"/>
          <w:szCs w:val="24"/>
          <w:lang w:val="ro-MD"/>
        </w:rPr>
      </w:pPr>
    </w:p>
    <w:p w14:paraId="40EBA64A" w14:textId="77777777" w:rsidR="008D5BAD"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b/>
          <w:bCs/>
          <w:sz w:val="24"/>
          <w:szCs w:val="24"/>
          <w:lang w:val="ro-MD"/>
        </w:rPr>
        <w:t>Partea C: Informații despre oferta publică privind tokenul de monedă electronică sau admiterea acestuia la tranzacționare</w:t>
      </w:r>
    </w:p>
    <w:p w14:paraId="2B5734C2" w14:textId="77777777" w:rsidR="008D5BAD" w:rsidRPr="00C40ED3" w:rsidRDefault="008D5BAD" w:rsidP="00495187">
      <w:pPr>
        <w:pStyle w:val="Listparagraf"/>
        <w:numPr>
          <w:ilvl w:val="3"/>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mențiune din care să reiasă dacă cartea albă privind criptoactivele se referă sau nu la o ofertă publică privind tokenul de monedă electronică sau la admiterea acestuia la tranzacționare;</w:t>
      </w:r>
    </w:p>
    <w:p w14:paraId="4B8FC214" w14:textId="77777777" w:rsidR="008D5BAD" w:rsidRPr="00C40ED3" w:rsidRDefault="008D5BAD" w:rsidP="00495187">
      <w:pPr>
        <w:pStyle w:val="Listparagraf"/>
        <w:numPr>
          <w:ilvl w:val="3"/>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lastRenderedPageBreak/>
        <w:t>După caz, numărul total de unități de token de monedă electronică care urmează a fi oferite public sau admise la tranzacționare;</w:t>
      </w:r>
    </w:p>
    <w:p w14:paraId="65155DAB" w14:textId="77777777" w:rsidR="008D5BAD" w:rsidRPr="00C40ED3" w:rsidRDefault="008D5BAD" w:rsidP="00495187">
      <w:pPr>
        <w:pStyle w:val="Listparagraf"/>
        <w:numPr>
          <w:ilvl w:val="3"/>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denumirea platformelor de tranzacționare pentru criptoactive pe care se solicită admiterea la tranzacționare a tokenului de monedă electronică;</w:t>
      </w:r>
    </w:p>
    <w:p w14:paraId="7FB7523E" w14:textId="77777777" w:rsidR="008D5BAD" w:rsidRPr="00C40ED3" w:rsidRDefault="008D5BAD" w:rsidP="00495187">
      <w:pPr>
        <w:pStyle w:val="Listparagraf"/>
        <w:numPr>
          <w:ilvl w:val="3"/>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Dreptul aplicabil ofertei publice privind tokenul de monedă electronică, precum și instanța competentă.</w:t>
      </w:r>
    </w:p>
    <w:p w14:paraId="36DB0EA8" w14:textId="77777777" w:rsidR="008D5BAD" w:rsidRPr="00C40ED3" w:rsidRDefault="008D5BAD" w:rsidP="00495187">
      <w:pPr>
        <w:tabs>
          <w:tab w:val="left" w:pos="993"/>
          <w:tab w:val="left" w:pos="1843"/>
        </w:tabs>
        <w:spacing w:after="0"/>
        <w:ind w:firstLine="567"/>
        <w:jc w:val="both"/>
        <w:rPr>
          <w:rFonts w:cs="Times New Roman"/>
          <w:sz w:val="24"/>
          <w:szCs w:val="24"/>
          <w:lang w:val="ro-MD"/>
        </w:rPr>
      </w:pPr>
    </w:p>
    <w:p w14:paraId="0CCE1FDF" w14:textId="77777777" w:rsidR="008D5BAD"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b/>
          <w:bCs/>
          <w:sz w:val="24"/>
          <w:szCs w:val="24"/>
          <w:lang w:val="ro-MD"/>
        </w:rPr>
        <w:t>Partea D: Informații despre drepturile și obligațiile aferente tokenurilor de monedă electronică</w:t>
      </w:r>
    </w:p>
    <w:p w14:paraId="5AA96382"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detaliată a drepturilor și obligațiilor, dacă este cazul, deținătorului tokenului de monedă electronică, inclusiv dreptul de răscumpărare la valoarea nominală, precum și procedura și condițiile de exercitare a drepturilor respective;</w:t>
      </w:r>
    </w:p>
    <w:p w14:paraId="2F5B6697"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condițiilor în care pot fi modificate drepturile și obligațiile;</w:t>
      </w:r>
    </w:p>
    <w:p w14:paraId="607B8C11"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O descriere a drepturilor deținătorilor în cazul în care emitentul nu este în măsură să își îndeplinească obligațiile, inclusiv în caz de </w:t>
      </w:r>
      <w:r w:rsidR="00A33EA7" w:rsidRPr="00C40ED3">
        <w:rPr>
          <w:rFonts w:cs="Times New Roman"/>
          <w:sz w:val="24"/>
          <w:szCs w:val="24"/>
          <w:lang w:val="ro-MD"/>
        </w:rPr>
        <w:t>insolvabilitate</w:t>
      </w:r>
      <w:r w:rsidRPr="00C40ED3">
        <w:rPr>
          <w:rFonts w:cs="Times New Roman"/>
          <w:sz w:val="24"/>
          <w:szCs w:val="24"/>
          <w:lang w:val="ro-MD"/>
        </w:rPr>
        <w:t>;</w:t>
      </w:r>
    </w:p>
    <w:p w14:paraId="7EB94083"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în contextul punerii în aplicare a planului de redresare;</w:t>
      </w:r>
    </w:p>
    <w:p w14:paraId="23ECE7B7"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drepturilor în contextul punerii în aplicare a planului de răscumpărare;</w:t>
      </w:r>
    </w:p>
    <w:p w14:paraId="5282105A"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Datele de contact pentru înaintarea plângerilor și descrierea procedurii de tratare a plângerilor și a oricărui mecanism de soluționare a litigiilor sau a oricărei proceduri de solicitare a unor măsuri de reparare instituite de emitentul tokenului de monedă electronică;</w:t>
      </w:r>
    </w:p>
    <w:p w14:paraId="62BA215D" w14:textId="77777777" w:rsidR="008D5BAD" w:rsidRPr="00C40ED3" w:rsidRDefault="008D5BAD"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După caz, o descriere a mecanismelor de protecție prin care se protejează valoarea criptoactivelor și a mecanismelor de compensare;</w:t>
      </w:r>
    </w:p>
    <w:p w14:paraId="199ED05E" w14:textId="77777777" w:rsidR="008D5BAD" w:rsidRPr="00C40ED3" w:rsidRDefault="00A82E8A" w:rsidP="00495187">
      <w:pPr>
        <w:pStyle w:val="Listparagraf"/>
        <w:numPr>
          <w:ilvl w:val="6"/>
          <w:numId w:val="101"/>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 xml:space="preserve">Cadrul legal </w:t>
      </w:r>
      <w:r w:rsidR="008D5BAD" w:rsidRPr="00C40ED3">
        <w:rPr>
          <w:rFonts w:cs="Times New Roman"/>
          <w:sz w:val="24"/>
          <w:szCs w:val="24"/>
          <w:lang w:val="ro-MD"/>
        </w:rPr>
        <w:t>aplicabil tokenului de monedă electronică, precum și instanța competentă.</w:t>
      </w:r>
    </w:p>
    <w:p w14:paraId="7CAC68FB" w14:textId="77777777" w:rsidR="008D5BAD" w:rsidRPr="00C40ED3" w:rsidRDefault="008D5BAD" w:rsidP="00495187">
      <w:pPr>
        <w:pStyle w:val="Listparagraf"/>
        <w:tabs>
          <w:tab w:val="left" w:pos="993"/>
          <w:tab w:val="left" w:pos="1843"/>
        </w:tabs>
        <w:spacing w:after="0"/>
        <w:ind w:left="0" w:firstLine="567"/>
        <w:jc w:val="both"/>
        <w:rPr>
          <w:rFonts w:cs="Times New Roman"/>
          <w:sz w:val="24"/>
          <w:szCs w:val="24"/>
          <w:lang w:val="ro-MD"/>
        </w:rPr>
      </w:pPr>
    </w:p>
    <w:p w14:paraId="7D446648" w14:textId="77777777" w:rsidR="008D5BAD"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b/>
          <w:bCs/>
          <w:sz w:val="24"/>
          <w:szCs w:val="24"/>
          <w:lang w:val="ro-MD"/>
        </w:rPr>
        <w:t>Partea E: Informații despre tehnologia-suport</w:t>
      </w:r>
    </w:p>
    <w:p w14:paraId="4414D729"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despre tehnologia utilizată, inclusiv tehnologia registrelor distribuite, precum și protocoalele și standardele tehnice utilizate care permit deținerea, stocarea și transferul tokenurilor de monedă electronică;</w:t>
      </w:r>
    </w:p>
    <w:p w14:paraId="6E8F153C"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cerințele tehnice pe care cumpărătorul trebuie să le îndeplinească pentru a dobândi controlul asupra tokenului de monedă electronică;</w:t>
      </w:r>
    </w:p>
    <w:p w14:paraId="022E9ABB"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Mecanismul de consens, după caz;</w:t>
      </w:r>
    </w:p>
    <w:p w14:paraId="50F2BC31"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Mecanismele de stimulare pentru securizarea tranzacțiilor și eventualele comisioane aplicabile;</w:t>
      </w:r>
    </w:p>
    <w:p w14:paraId="0B2A8FDA"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În cazul în care tokenul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7ADD65D3" w14:textId="77777777" w:rsidR="008D5BAD" w:rsidRPr="00C40ED3" w:rsidRDefault="008D5BAD" w:rsidP="00495187">
      <w:pPr>
        <w:pStyle w:val="Listparagraf"/>
        <w:numPr>
          <w:ilvl w:val="3"/>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Informații privind rezultatul auditului tehnologiei utilizate, dacă un astfel de audit a fost efectuat.</w:t>
      </w:r>
    </w:p>
    <w:p w14:paraId="1A98425F" w14:textId="77777777" w:rsidR="008D5BAD" w:rsidRPr="00C40ED3" w:rsidRDefault="008D5BAD" w:rsidP="00495187">
      <w:pPr>
        <w:tabs>
          <w:tab w:val="left" w:pos="993"/>
          <w:tab w:val="left" w:pos="1843"/>
        </w:tabs>
        <w:spacing w:after="0"/>
        <w:ind w:firstLine="567"/>
        <w:jc w:val="both"/>
        <w:rPr>
          <w:rFonts w:cs="Times New Roman"/>
          <w:sz w:val="24"/>
          <w:szCs w:val="24"/>
          <w:lang w:val="ro-MD"/>
        </w:rPr>
      </w:pPr>
    </w:p>
    <w:p w14:paraId="5E36ED95" w14:textId="77777777" w:rsidR="008D5BAD"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b/>
          <w:bCs/>
          <w:sz w:val="24"/>
          <w:szCs w:val="24"/>
          <w:lang w:val="ro-MD"/>
        </w:rPr>
        <w:t>Partea F: Informații privind riscurile</w:t>
      </w:r>
    </w:p>
    <w:p w14:paraId="7C455A5F" w14:textId="77777777" w:rsidR="008D5BAD" w:rsidRPr="00C40ED3" w:rsidRDefault="008D5BAD" w:rsidP="00495187">
      <w:pPr>
        <w:pStyle w:val="Listparagraf"/>
        <w:numPr>
          <w:ilvl w:val="6"/>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emitentului tokenului de monedă electronică;</w:t>
      </w:r>
    </w:p>
    <w:p w14:paraId="0BA8E846" w14:textId="77777777" w:rsidR="008D5BAD" w:rsidRPr="00C40ED3" w:rsidRDefault="008D5BAD" w:rsidP="00495187">
      <w:pPr>
        <w:pStyle w:val="Listparagraf"/>
        <w:numPr>
          <w:ilvl w:val="6"/>
          <w:numId w:val="100"/>
        </w:numPr>
        <w:tabs>
          <w:tab w:val="left" w:pos="993"/>
          <w:tab w:val="left" w:pos="1843"/>
        </w:tabs>
        <w:spacing w:after="0"/>
        <w:ind w:left="0" w:firstLine="567"/>
        <w:jc w:val="both"/>
        <w:rPr>
          <w:rFonts w:cs="Times New Roman"/>
          <w:sz w:val="24"/>
          <w:szCs w:val="24"/>
          <w:lang w:val="ro-MD"/>
        </w:rPr>
      </w:pPr>
      <w:r w:rsidRPr="00C40ED3">
        <w:rPr>
          <w:rFonts w:cs="Times New Roman"/>
          <w:sz w:val="24"/>
          <w:szCs w:val="24"/>
          <w:lang w:val="ro-MD"/>
        </w:rPr>
        <w:t>O descriere a riscurilor aferente tokenului de monedă electronică;</w:t>
      </w:r>
    </w:p>
    <w:p w14:paraId="69E37F59" w14:textId="77777777" w:rsidR="008D5BAD" w:rsidRPr="00C40ED3" w:rsidRDefault="008D5BAD" w:rsidP="00495187">
      <w:pPr>
        <w:pStyle w:val="Listparagraf"/>
        <w:numPr>
          <w:ilvl w:val="6"/>
          <w:numId w:val="100"/>
        </w:numPr>
        <w:tabs>
          <w:tab w:val="left" w:pos="993"/>
          <w:tab w:val="left" w:pos="1843"/>
        </w:tabs>
        <w:spacing w:after="0"/>
        <w:ind w:left="0" w:firstLine="567"/>
        <w:rPr>
          <w:rFonts w:cs="Times New Roman"/>
          <w:sz w:val="24"/>
          <w:szCs w:val="24"/>
          <w:lang w:val="ro-MD"/>
        </w:rPr>
      </w:pPr>
      <w:r w:rsidRPr="00C40ED3">
        <w:rPr>
          <w:rFonts w:cs="Times New Roman"/>
          <w:sz w:val="24"/>
          <w:szCs w:val="24"/>
          <w:lang w:val="ro-MD"/>
        </w:rPr>
        <w:t>O descriere a riscurilor aferente tehnologiei utilizate, precum și a măsurilor de atenuare, dacă este cazul.</w:t>
      </w:r>
    </w:p>
    <w:p w14:paraId="579962D4" w14:textId="77777777" w:rsidR="00112BF3" w:rsidRPr="00C40ED3" w:rsidRDefault="00112BF3" w:rsidP="00495187">
      <w:pPr>
        <w:pStyle w:val="Listparagraf"/>
        <w:tabs>
          <w:tab w:val="left" w:pos="993"/>
          <w:tab w:val="left" w:pos="1843"/>
        </w:tabs>
        <w:spacing w:after="0"/>
        <w:ind w:left="0" w:firstLine="567"/>
        <w:rPr>
          <w:rFonts w:cs="Times New Roman"/>
          <w:sz w:val="24"/>
          <w:szCs w:val="24"/>
          <w:lang w:val="ro-MD"/>
        </w:rPr>
      </w:pPr>
    </w:p>
    <w:p w14:paraId="327155A1" w14:textId="77777777" w:rsidR="00112BF3" w:rsidRPr="00C40ED3" w:rsidRDefault="00112BF3" w:rsidP="00495187">
      <w:pPr>
        <w:pStyle w:val="Listparagraf"/>
        <w:tabs>
          <w:tab w:val="left" w:pos="993"/>
          <w:tab w:val="left" w:pos="1843"/>
        </w:tabs>
        <w:spacing w:after="0"/>
        <w:ind w:left="0" w:firstLine="567"/>
        <w:rPr>
          <w:rFonts w:cs="Times New Roman"/>
          <w:sz w:val="24"/>
          <w:szCs w:val="24"/>
          <w:lang w:val="ro-MD"/>
        </w:rPr>
      </w:pPr>
    </w:p>
    <w:p w14:paraId="72D7FC50"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4C97A8B9"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73DAE8F2"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7853EB59"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2065F41B"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31E22936"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481D8641"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33CD6E50"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076FBA27"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48A0AADB" w14:textId="77777777" w:rsidR="008A0B0D" w:rsidRPr="00C40ED3" w:rsidRDefault="008A0B0D" w:rsidP="00495187">
      <w:pPr>
        <w:pStyle w:val="Listparagraf"/>
        <w:tabs>
          <w:tab w:val="left" w:pos="993"/>
          <w:tab w:val="left" w:pos="1843"/>
        </w:tabs>
        <w:spacing w:after="0"/>
        <w:ind w:left="0" w:firstLine="567"/>
        <w:rPr>
          <w:rFonts w:cs="Times New Roman"/>
          <w:sz w:val="24"/>
          <w:szCs w:val="24"/>
          <w:lang w:val="ro-MD"/>
        </w:rPr>
      </w:pPr>
    </w:p>
    <w:p w14:paraId="23B7B5D7" w14:textId="77777777" w:rsidR="008744C2" w:rsidRPr="00C40ED3" w:rsidRDefault="008744C2" w:rsidP="00495187">
      <w:pPr>
        <w:pStyle w:val="Titlu3"/>
        <w:tabs>
          <w:tab w:val="left" w:pos="993"/>
          <w:tab w:val="left" w:pos="1843"/>
        </w:tabs>
        <w:ind w:firstLine="567"/>
        <w:jc w:val="right"/>
        <w:rPr>
          <w:rFonts w:ascii="Times New Roman" w:hAnsi="Times New Roman" w:cs="Times New Roman"/>
          <w:lang w:val="ro-MD"/>
        </w:rPr>
      </w:pPr>
      <w:r w:rsidRPr="00C40ED3">
        <w:rPr>
          <w:rFonts w:ascii="Times New Roman" w:hAnsi="Times New Roman" w:cs="Times New Roman"/>
          <w:color w:val="auto"/>
          <w:lang w:val="ro-MD"/>
        </w:rPr>
        <w:lastRenderedPageBreak/>
        <w:t xml:space="preserve">ANEXA </w:t>
      </w:r>
      <w:r w:rsidR="00757141" w:rsidRPr="00C40ED3">
        <w:rPr>
          <w:rFonts w:ascii="Times New Roman" w:hAnsi="Times New Roman" w:cs="Times New Roman"/>
          <w:color w:val="auto"/>
          <w:lang w:val="ro-MD"/>
        </w:rPr>
        <w:t>nr.4</w:t>
      </w:r>
    </w:p>
    <w:p w14:paraId="59C7BDBD" w14:textId="77777777" w:rsidR="008744C2" w:rsidRPr="00C40ED3" w:rsidRDefault="008744C2" w:rsidP="00495187">
      <w:pPr>
        <w:pStyle w:val="Titlu3"/>
        <w:tabs>
          <w:tab w:val="left" w:pos="993"/>
          <w:tab w:val="left" w:pos="1843"/>
        </w:tabs>
        <w:ind w:firstLine="567"/>
        <w:rPr>
          <w:rFonts w:ascii="Times New Roman" w:hAnsi="Times New Roman" w:cs="Times New Roman"/>
          <w:color w:val="auto"/>
          <w:lang w:val="ro-MD"/>
        </w:rPr>
      </w:pPr>
      <w:r w:rsidRPr="00C40ED3">
        <w:rPr>
          <w:rFonts w:ascii="Times New Roman" w:hAnsi="Times New Roman" w:cs="Times New Roman"/>
          <w:color w:val="auto"/>
          <w:lang w:val="ro-MD"/>
        </w:rPr>
        <w:t>CERINȚE DE CAPITAL MINIM APLICABILE FURNIZORILOR DE SERVICII DE CRIPTOACTIVE</w:t>
      </w:r>
    </w:p>
    <w:p w14:paraId="5EC6E42F" w14:textId="77777777" w:rsidR="008D5BAD" w:rsidRPr="00C40ED3" w:rsidRDefault="008D5BAD" w:rsidP="00495187">
      <w:pPr>
        <w:tabs>
          <w:tab w:val="left" w:pos="993"/>
          <w:tab w:val="left" w:pos="1843"/>
        </w:tabs>
        <w:ind w:firstLine="567"/>
        <w:rPr>
          <w:rFonts w:cs="Times New Roman"/>
          <w:lang w:val="ro-MD"/>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93"/>
        <w:gridCol w:w="6051"/>
        <w:gridCol w:w="2506"/>
      </w:tblGrid>
      <w:tr w:rsidR="00D1241C" w:rsidRPr="00C40ED3" w14:paraId="03B40086" w14:textId="77777777" w:rsidTr="00757141">
        <w:trPr>
          <w:trHeight w:val="1197"/>
        </w:trPr>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0F2CC7D4" w14:textId="77777777" w:rsidR="008744C2" w:rsidRPr="00C40ED3" w:rsidRDefault="008744C2" w:rsidP="00495187">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Furnizori de servicii de criptoactive</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43FAC0F2" w14:textId="77777777" w:rsidR="008744C2" w:rsidRPr="00C40ED3" w:rsidRDefault="008744C2" w:rsidP="00495187">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Tip de servicii de criptoactive</w:t>
            </w: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7CBA03AB" w14:textId="77777777" w:rsidR="008744C2" w:rsidRPr="00C40ED3" w:rsidRDefault="008744C2" w:rsidP="00495187">
            <w:pPr>
              <w:tabs>
                <w:tab w:val="left" w:pos="993"/>
                <w:tab w:val="left" w:pos="1843"/>
              </w:tabs>
              <w:spacing w:after="0"/>
              <w:ind w:firstLine="567"/>
              <w:jc w:val="center"/>
              <w:rPr>
                <w:rFonts w:cs="Times New Roman"/>
                <w:b/>
                <w:bCs/>
                <w:sz w:val="24"/>
                <w:szCs w:val="24"/>
                <w:lang w:val="ro-MD"/>
              </w:rPr>
            </w:pPr>
            <w:r w:rsidRPr="00C40ED3">
              <w:rPr>
                <w:rFonts w:cs="Times New Roman"/>
                <w:b/>
                <w:bCs/>
                <w:sz w:val="24"/>
                <w:szCs w:val="24"/>
                <w:lang w:val="ro-MD"/>
              </w:rPr>
              <w:t xml:space="preserve">Cerințe de capital minim în temeiul </w:t>
            </w:r>
            <w:r w:rsidR="00757141" w:rsidRPr="00C40ED3">
              <w:rPr>
                <w:rFonts w:cs="Times New Roman"/>
                <w:b/>
                <w:bCs/>
                <w:sz w:val="24"/>
                <w:szCs w:val="24"/>
                <w:lang w:val="ro-MD"/>
              </w:rPr>
              <w:br/>
              <w:t xml:space="preserve">art. </w:t>
            </w:r>
            <w:r w:rsidR="00641B3F" w:rsidRPr="00C40ED3">
              <w:rPr>
                <w:rFonts w:cs="Times New Roman"/>
                <w:b/>
                <w:bCs/>
                <w:sz w:val="24"/>
                <w:szCs w:val="24"/>
                <w:lang w:val="ro-MD"/>
              </w:rPr>
              <w:t>60</w:t>
            </w:r>
            <w:r w:rsidRPr="00C40ED3">
              <w:rPr>
                <w:rFonts w:cs="Times New Roman"/>
                <w:b/>
                <w:bCs/>
                <w:sz w:val="24"/>
                <w:szCs w:val="24"/>
                <w:lang w:val="ro-MD"/>
              </w:rPr>
              <w:t xml:space="preserve"> </w:t>
            </w:r>
            <w:r w:rsidR="000104C7" w:rsidRPr="00C40ED3">
              <w:rPr>
                <w:rFonts w:cs="Times New Roman"/>
                <w:b/>
                <w:bCs/>
                <w:sz w:val="24"/>
                <w:szCs w:val="24"/>
                <w:lang w:val="ro-MD"/>
              </w:rPr>
              <w:t>alin.</w:t>
            </w:r>
            <w:r w:rsidRPr="00C40ED3">
              <w:rPr>
                <w:rFonts w:cs="Times New Roman"/>
                <w:b/>
                <w:bCs/>
                <w:sz w:val="24"/>
                <w:szCs w:val="24"/>
                <w:lang w:val="ro-MD"/>
              </w:rPr>
              <w:t xml:space="preserve"> (1) </w:t>
            </w:r>
            <w:r w:rsidR="000104C7" w:rsidRPr="00C40ED3">
              <w:rPr>
                <w:rFonts w:cs="Times New Roman"/>
                <w:b/>
                <w:bCs/>
                <w:sz w:val="24"/>
                <w:szCs w:val="24"/>
                <w:lang w:val="ro-MD"/>
              </w:rPr>
              <w:t>lit.</w:t>
            </w:r>
            <w:r w:rsidRPr="00C40ED3">
              <w:rPr>
                <w:rFonts w:cs="Times New Roman"/>
                <w:b/>
                <w:bCs/>
                <w:sz w:val="24"/>
                <w:szCs w:val="24"/>
                <w:lang w:val="ro-MD"/>
              </w:rPr>
              <w:t xml:space="preserve"> a)</w:t>
            </w:r>
          </w:p>
          <w:p w14:paraId="05C8CED9" w14:textId="7DE73C35" w:rsidR="00D107C4" w:rsidRPr="00C40ED3" w:rsidRDefault="00D107C4" w:rsidP="00495187">
            <w:pPr>
              <w:tabs>
                <w:tab w:val="left" w:pos="993"/>
                <w:tab w:val="left" w:pos="1843"/>
              </w:tabs>
              <w:spacing w:after="0"/>
              <w:ind w:firstLine="567"/>
              <w:jc w:val="center"/>
              <w:rPr>
                <w:rFonts w:cs="Times New Roman"/>
                <w:b/>
                <w:bCs/>
                <w:sz w:val="24"/>
                <w:szCs w:val="24"/>
                <w:lang w:val="ro-MD"/>
              </w:rPr>
            </w:pPr>
            <w:r w:rsidRPr="00C40ED3">
              <w:rPr>
                <w:rFonts w:cs="Times New Roman"/>
                <w:lang w:val="ro-MD"/>
              </w:rPr>
              <w:t>(</w:t>
            </w:r>
            <w:r w:rsidRPr="00C40ED3">
              <w:rPr>
                <w:rFonts w:cs="Times New Roman"/>
                <w:sz w:val="24"/>
                <w:szCs w:val="24"/>
                <w:lang w:val="ro-MD"/>
              </w:rPr>
              <w:t>echivalentul în lei, calculat cu aplicarea cursului oficial al leului moldovenesc stabilit de Banca Naţională)</w:t>
            </w:r>
          </w:p>
        </w:tc>
      </w:tr>
      <w:tr w:rsidR="00D1241C" w:rsidRPr="00C40ED3" w14:paraId="52595F64"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2B84D62B"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Categoria 1</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22190005"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Furnizor de servicii de criptoactive autorizat pentru următoarele servicii de criptoactive:</w:t>
            </w:r>
          </w:p>
          <w:p w14:paraId="342295D6"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1)</w:t>
            </w:r>
            <w:r w:rsidR="008D5BAD" w:rsidRPr="00C40ED3">
              <w:rPr>
                <w:rFonts w:cs="Times New Roman"/>
                <w:sz w:val="24"/>
                <w:szCs w:val="24"/>
                <w:lang w:val="ro-MD"/>
              </w:rPr>
              <w:t xml:space="preserve"> executarea ordinelor în contul clienților;</w:t>
            </w:r>
          </w:p>
          <w:p w14:paraId="2DDAFA4D"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2)</w:t>
            </w:r>
            <w:r w:rsidR="008D5BAD" w:rsidRPr="00C40ED3">
              <w:rPr>
                <w:rFonts w:cs="Times New Roman"/>
                <w:sz w:val="24"/>
                <w:szCs w:val="24"/>
                <w:lang w:val="ro-MD"/>
              </w:rPr>
              <w:t xml:space="preserve"> plasarea de criptoactive;</w:t>
            </w:r>
          </w:p>
          <w:p w14:paraId="44C1215B"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3)</w:t>
            </w:r>
            <w:r w:rsidR="008D5BAD" w:rsidRPr="00C40ED3">
              <w:rPr>
                <w:rFonts w:cs="Times New Roman"/>
                <w:sz w:val="24"/>
                <w:szCs w:val="24"/>
                <w:lang w:val="ro-MD"/>
              </w:rPr>
              <w:t xml:space="preserve"> furnizarea de servicii de transfer de criptoactive în numele clienților;</w:t>
            </w:r>
          </w:p>
          <w:p w14:paraId="4029818A"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4)</w:t>
            </w:r>
            <w:r w:rsidR="008D5BAD" w:rsidRPr="00C40ED3">
              <w:rPr>
                <w:rFonts w:cs="Times New Roman"/>
                <w:sz w:val="24"/>
                <w:szCs w:val="24"/>
                <w:lang w:val="ro-MD"/>
              </w:rPr>
              <w:t xml:space="preserve"> primirea și transmiterea ordinelor aferente criptoactivelor în numele clienților;</w:t>
            </w:r>
          </w:p>
          <w:p w14:paraId="135B710A"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5)</w:t>
            </w:r>
            <w:r w:rsidR="008D5BAD" w:rsidRPr="00C40ED3">
              <w:rPr>
                <w:rFonts w:cs="Times New Roman"/>
                <w:sz w:val="24"/>
                <w:szCs w:val="24"/>
                <w:lang w:val="ro-MD"/>
              </w:rPr>
              <w:t xml:space="preserve"> oferirea de consultanță cu privire la criptoactive; și/sau</w:t>
            </w:r>
          </w:p>
          <w:p w14:paraId="360C414F"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6)</w:t>
            </w:r>
            <w:r w:rsidR="008D5BAD" w:rsidRPr="00C40ED3">
              <w:rPr>
                <w:rFonts w:cs="Times New Roman"/>
                <w:sz w:val="24"/>
                <w:szCs w:val="24"/>
                <w:lang w:val="ro-MD"/>
              </w:rPr>
              <w:t xml:space="preserve"> administrarea de portofolii de criptoactive.</w:t>
            </w:r>
          </w:p>
          <w:p w14:paraId="0F3241C7"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16122D1D" w14:textId="77777777" w:rsidR="008744C2" w:rsidRPr="00C40ED3" w:rsidRDefault="008744C2" w:rsidP="00495187">
            <w:pPr>
              <w:tabs>
                <w:tab w:val="left" w:pos="993"/>
                <w:tab w:val="left" w:pos="1843"/>
              </w:tabs>
              <w:spacing w:after="0"/>
              <w:ind w:firstLine="567"/>
              <w:jc w:val="center"/>
              <w:rPr>
                <w:rFonts w:cs="Times New Roman"/>
                <w:sz w:val="24"/>
                <w:szCs w:val="24"/>
                <w:lang w:val="ro-MD"/>
              </w:rPr>
            </w:pPr>
            <w:r w:rsidRPr="00C40ED3">
              <w:rPr>
                <w:rFonts w:cs="Times New Roman"/>
                <w:sz w:val="24"/>
                <w:szCs w:val="24"/>
                <w:lang w:val="ro-MD"/>
              </w:rPr>
              <w:t>50 000</w:t>
            </w:r>
            <w:r w:rsidR="009E1332" w:rsidRPr="00C40ED3">
              <w:rPr>
                <w:rFonts w:cs="Times New Roman"/>
                <w:sz w:val="24"/>
                <w:szCs w:val="24"/>
                <w:lang w:val="ro-MD"/>
              </w:rPr>
              <w:t xml:space="preserve"> </w:t>
            </w:r>
            <w:r w:rsidRPr="00C40ED3">
              <w:rPr>
                <w:rFonts w:cs="Times New Roman"/>
                <w:sz w:val="24"/>
                <w:szCs w:val="24"/>
                <w:lang w:val="ro-MD"/>
              </w:rPr>
              <w:t>EUR</w:t>
            </w:r>
          </w:p>
        </w:tc>
      </w:tr>
      <w:tr w:rsidR="00D1241C" w:rsidRPr="00C40ED3" w14:paraId="39067199"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49AD5F76"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Categoria 2</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1B340D6F"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Furnizor de servicii de criptoactive autorizat pentru orice servicii de criptoactive din categoria 1 și:</w:t>
            </w:r>
          </w:p>
          <w:p w14:paraId="36F40D74"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7)</w:t>
            </w:r>
            <w:r w:rsidR="008D5BAD" w:rsidRPr="00C40ED3">
              <w:rPr>
                <w:rFonts w:cs="Times New Roman"/>
                <w:sz w:val="24"/>
                <w:szCs w:val="24"/>
                <w:lang w:val="ro-MD"/>
              </w:rPr>
              <w:t xml:space="preserve"> asigurarea custodiei și a administrării criptoactivelor în numele clienților;</w:t>
            </w:r>
          </w:p>
          <w:p w14:paraId="4BB4E279"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8)</w:t>
            </w:r>
            <w:r w:rsidR="008D5BAD" w:rsidRPr="00C40ED3">
              <w:rPr>
                <w:rFonts w:cs="Times New Roman"/>
                <w:sz w:val="24"/>
                <w:szCs w:val="24"/>
                <w:lang w:val="ro-MD"/>
              </w:rPr>
              <w:t xml:space="preserve"> schimbul de criptoactive contra unor fonduri; și/sau</w:t>
            </w:r>
          </w:p>
          <w:p w14:paraId="756112CC" w14:textId="77777777" w:rsidR="008D5BAD"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9)</w:t>
            </w:r>
            <w:r w:rsidR="008D5BAD" w:rsidRPr="00C40ED3">
              <w:rPr>
                <w:rFonts w:cs="Times New Roman"/>
                <w:sz w:val="24"/>
                <w:szCs w:val="24"/>
                <w:lang w:val="ro-MD"/>
              </w:rPr>
              <w:t xml:space="preserve"> schimbul de criptoactive contra altor criptoactive.</w:t>
            </w:r>
          </w:p>
          <w:p w14:paraId="281B09F5"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3059BA92" w14:textId="77777777" w:rsidR="008744C2" w:rsidRPr="00C40ED3" w:rsidRDefault="008744C2" w:rsidP="00495187">
            <w:pPr>
              <w:tabs>
                <w:tab w:val="left" w:pos="993"/>
                <w:tab w:val="left" w:pos="1843"/>
              </w:tabs>
              <w:spacing w:after="0"/>
              <w:ind w:firstLine="567"/>
              <w:jc w:val="center"/>
              <w:rPr>
                <w:rFonts w:cs="Times New Roman"/>
                <w:sz w:val="24"/>
                <w:szCs w:val="24"/>
                <w:lang w:val="ro-MD"/>
              </w:rPr>
            </w:pPr>
            <w:r w:rsidRPr="00C40ED3">
              <w:rPr>
                <w:rFonts w:cs="Times New Roman"/>
                <w:sz w:val="24"/>
                <w:szCs w:val="24"/>
                <w:lang w:val="ro-MD"/>
              </w:rPr>
              <w:t>125 000</w:t>
            </w:r>
            <w:r w:rsidR="009E1332" w:rsidRPr="00C40ED3">
              <w:rPr>
                <w:rFonts w:cs="Times New Roman"/>
                <w:sz w:val="24"/>
                <w:szCs w:val="24"/>
                <w:lang w:val="ro-MD"/>
              </w:rPr>
              <w:t xml:space="preserve"> </w:t>
            </w:r>
            <w:r w:rsidRPr="00C40ED3">
              <w:rPr>
                <w:rFonts w:cs="Times New Roman"/>
                <w:sz w:val="24"/>
                <w:szCs w:val="24"/>
                <w:lang w:val="ro-MD"/>
              </w:rPr>
              <w:t>EUR</w:t>
            </w:r>
          </w:p>
          <w:p w14:paraId="7D574036" w14:textId="77777777" w:rsidR="00757141" w:rsidRPr="00C40ED3" w:rsidRDefault="00757141" w:rsidP="00495187">
            <w:pPr>
              <w:tabs>
                <w:tab w:val="left" w:pos="993"/>
                <w:tab w:val="left" w:pos="1843"/>
              </w:tabs>
              <w:ind w:firstLine="567"/>
              <w:jc w:val="center"/>
              <w:rPr>
                <w:rFonts w:cs="Times New Roman"/>
                <w:sz w:val="24"/>
                <w:szCs w:val="24"/>
                <w:lang w:val="ro-MD"/>
              </w:rPr>
            </w:pPr>
          </w:p>
          <w:p w14:paraId="17475B45" w14:textId="77777777" w:rsidR="00757141" w:rsidRPr="00C40ED3" w:rsidRDefault="00757141" w:rsidP="00495187">
            <w:pPr>
              <w:tabs>
                <w:tab w:val="left" w:pos="993"/>
                <w:tab w:val="left" w:pos="1843"/>
              </w:tabs>
              <w:ind w:firstLine="567"/>
              <w:jc w:val="center"/>
              <w:rPr>
                <w:rFonts w:cs="Times New Roman"/>
                <w:sz w:val="24"/>
                <w:szCs w:val="24"/>
                <w:lang w:val="ro-MD"/>
              </w:rPr>
            </w:pPr>
          </w:p>
          <w:p w14:paraId="27851F17" w14:textId="77777777" w:rsidR="00757141" w:rsidRPr="00C40ED3" w:rsidRDefault="00757141" w:rsidP="00495187">
            <w:pPr>
              <w:tabs>
                <w:tab w:val="left" w:pos="993"/>
                <w:tab w:val="left" w:pos="1843"/>
              </w:tabs>
              <w:ind w:firstLine="567"/>
              <w:jc w:val="center"/>
              <w:rPr>
                <w:rFonts w:cs="Times New Roman"/>
                <w:sz w:val="24"/>
                <w:szCs w:val="24"/>
                <w:lang w:val="ro-MD"/>
              </w:rPr>
            </w:pPr>
          </w:p>
        </w:tc>
      </w:tr>
      <w:tr w:rsidR="00D1241C" w:rsidRPr="00C40ED3" w14:paraId="65C5271E" w14:textId="77777777" w:rsidTr="00757141">
        <w:tc>
          <w:tcPr>
            <w:tcW w:w="906" w:type="pct"/>
            <w:tcBorders>
              <w:top w:val="single" w:sz="6" w:space="0" w:color="000000"/>
              <w:left w:val="single" w:sz="6" w:space="0" w:color="000000"/>
              <w:bottom w:val="single" w:sz="6" w:space="0" w:color="000000"/>
              <w:right w:val="single" w:sz="6" w:space="0" w:color="000000"/>
            </w:tcBorders>
            <w:shd w:val="clear" w:color="auto" w:fill="FFFFFF"/>
            <w:hideMark/>
          </w:tcPr>
          <w:p w14:paraId="4740D5EB"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r w:rsidRPr="00C40ED3">
              <w:rPr>
                <w:rFonts w:cs="Times New Roman"/>
                <w:sz w:val="24"/>
                <w:szCs w:val="24"/>
                <w:lang w:val="ro-MD"/>
              </w:rPr>
              <w:t>Categoria 3</w:t>
            </w:r>
          </w:p>
        </w:tc>
        <w:tc>
          <w:tcPr>
            <w:tcW w:w="2895" w:type="pct"/>
            <w:tcBorders>
              <w:top w:val="single" w:sz="6" w:space="0" w:color="000000"/>
              <w:left w:val="single" w:sz="6" w:space="0" w:color="000000"/>
              <w:bottom w:val="single" w:sz="6" w:space="0" w:color="000000"/>
              <w:right w:val="single" w:sz="6" w:space="0" w:color="000000"/>
            </w:tcBorders>
            <w:shd w:val="clear" w:color="auto" w:fill="FFFFFF"/>
            <w:hideMark/>
          </w:tcPr>
          <w:p w14:paraId="1D5B8252"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Furnizor de servicii de criptoactive autorizat pentru orice servicii de criptoactive din categoria 2 și:</w:t>
            </w:r>
          </w:p>
          <w:p w14:paraId="5AA3577C" w14:textId="77777777" w:rsidR="00C77448" w:rsidRPr="00C40ED3" w:rsidRDefault="0070512F" w:rsidP="00495187">
            <w:pPr>
              <w:tabs>
                <w:tab w:val="left" w:pos="993"/>
                <w:tab w:val="left" w:pos="1843"/>
              </w:tabs>
              <w:spacing w:after="0" w:line="276" w:lineRule="auto"/>
              <w:ind w:firstLine="567"/>
              <w:rPr>
                <w:rFonts w:cs="Times New Roman"/>
                <w:sz w:val="24"/>
                <w:szCs w:val="24"/>
                <w:lang w:val="ro-MD"/>
              </w:rPr>
            </w:pPr>
            <w:r w:rsidRPr="00C40ED3">
              <w:rPr>
                <w:rFonts w:cs="Times New Roman"/>
                <w:sz w:val="24"/>
                <w:szCs w:val="24"/>
                <w:lang w:val="ro-MD"/>
              </w:rPr>
              <w:t>10)</w:t>
            </w:r>
            <w:r w:rsidR="00C77448" w:rsidRPr="00C40ED3">
              <w:rPr>
                <w:rFonts w:cs="Times New Roman"/>
                <w:sz w:val="24"/>
                <w:szCs w:val="24"/>
                <w:lang w:val="ro-MD"/>
              </w:rPr>
              <w:t xml:space="preserve"> operarea unei platforme de tranzacționare pentru criptoactive.</w:t>
            </w:r>
          </w:p>
          <w:p w14:paraId="476005C4" w14:textId="77777777" w:rsidR="008744C2" w:rsidRPr="00C40ED3" w:rsidRDefault="008744C2" w:rsidP="00495187">
            <w:pPr>
              <w:tabs>
                <w:tab w:val="left" w:pos="993"/>
                <w:tab w:val="left" w:pos="1843"/>
              </w:tabs>
              <w:spacing w:after="0" w:line="276" w:lineRule="auto"/>
              <w:ind w:firstLine="567"/>
              <w:rPr>
                <w:rFonts w:cs="Times New Roman"/>
                <w:sz w:val="24"/>
                <w:szCs w:val="24"/>
                <w:lang w:val="ro-MD"/>
              </w:rPr>
            </w:pPr>
          </w:p>
        </w:tc>
        <w:tc>
          <w:tcPr>
            <w:tcW w:w="1199" w:type="pct"/>
            <w:tcBorders>
              <w:top w:val="single" w:sz="6" w:space="0" w:color="000000"/>
              <w:left w:val="single" w:sz="6" w:space="0" w:color="000000"/>
              <w:bottom w:val="single" w:sz="6" w:space="0" w:color="000000"/>
              <w:right w:val="single" w:sz="6" w:space="0" w:color="000000"/>
            </w:tcBorders>
            <w:shd w:val="clear" w:color="auto" w:fill="FFFFFF"/>
            <w:hideMark/>
          </w:tcPr>
          <w:p w14:paraId="49CA0240" w14:textId="77777777" w:rsidR="008744C2" w:rsidRPr="00C40ED3" w:rsidRDefault="008744C2" w:rsidP="00495187">
            <w:pPr>
              <w:tabs>
                <w:tab w:val="left" w:pos="993"/>
                <w:tab w:val="left" w:pos="1843"/>
              </w:tabs>
              <w:spacing w:after="0"/>
              <w:ind w:firstLine="567"/>
              <w:jc w:val="center"/>
              <w:rPr>
                <w:rFonts w:cs="Times New Roman"/>
                <w:sz w:val="24"/>
                <w:szCs w:val="24"/>
                <w:lang w:val="ro-MD"/>
              </w:rPr>
            </w:pPr>
            <w:r w:rsidRPr="00C40ED3">
              <w:rPr>
                <w:rFonts w:cs="Times New Roman"/>
                <w:sz w:val="24"/>
                <w:szCs w:val="24"/>
                <w:lang w:val="ro-MD"/>
              </w:rPr>
              <w:t>150 000</w:t>
            </w:r>
            <w:r w:rsidR="009E1332" w:rsidRPr="00C40ED3">
              <w:rPr>
                <w:rFonts w:cs="Times New Roman"/>
                <w:sz w:val="24"/>
                <w:szCs w:val="24"/>
                <w:lang w:val="ro-MD"/>
              </w:rPr>
              <w:t xml:space="preserve"> </w:t>
            </w:r>
            <w:r w:rsidRPr="00C40ED3">
              <w:rPr>
                <w:rFonts w:cs="Times New Roman"/>
                <w:sz w:val="24"/>
                <w:szCs w:val="24"/>
                <w:lang w:val="ro-MD"/>
              </w:rPr>
              <w:t>EUR</w:t>
            </w:r>
          </w:p>
        </w:tc>
      </w:tr>
    </w:tbl>
    <w:p w14:paraId="577A89E1" w14:textId="77777777" w:rsidR="008744C2" w:rsidRPr="00C40ED3" w:rsidRDefault="008744C2" w:rsidP="00495187">
      <w:pPr>
        <w:tabs>
          <w:tab w:val="left" w:pos="993"/>
          <w:tab w:val="left" w:pos="1843"/>
        </w:tabs>
        <w:spacing w:after="0"/>
        <w:ind w:firstLine="567"/>
        <w:jc w:val="both"/>
        <w:rPr>
          <w:rFonts w:cs="Times New Roman"/>
          <w:sz w:val="24"/>
          <w:szCs w:val="24"/>
          <w:lang w:val="ro-MD"/>
        </w:rPr>
      </w:pPr>
    </w:p>
    <w:p w14:paraId="130870BB" w14:textId="77777777" w:rsidR="008744C2" w:rsidRPr="00C40ED3" w:rsidRDefault="008744C2" w:rsidP="00495187">
      <w:pPr>
        <w:tabs>
          <w:tab w:val="left" w:pos="993"/>
          <w:tab w:val="left" w:pos="1843"/>
        </w:tabs>
        <w:ind w:firstLine="567"/>
        <w:rPr>
          <w:rFonts w:cs="Times New Roman"/>
          <w:sz w:val="24"/>
          <w:szCs w:val="24"/>
          <w:lang w:val="ro-MD"/>
        </w:rPr>
      </w:pPr>
    </w:p>
    <w:p w14:paraId="45D9704D" w14:textId="77777777" w:rsidR="00954C45" w:rsidRPr="00C40ED3" w:rsidRDefault="00954C45" w:rsidP="00495187">
      <w:pPr>
        <w:tabs>
          <w:tab w:val="left" w:pos="993"/>
          <w:tab w:val="left" w:pos="1843"/>
        </w:tabs>
        <w:ind w:firstLine="567"/>
        <w:rPr>
          <w:rFonts w:cs="Times New Roman"/>
          <w:sz w:val="24"/>
          <w:szCs w:val="24"/>
          <w:lang w:val="ro-MD"/>
        </w:rPr>
      </w:pPr>
    </w:p>
    <w:sectPr w:rsidR="00954C45" w:rsidRPr="00C40ED3" w:rsidSect="00CF372F">
      <w:footerReference w:type="default" r:id="rId12"/>
      <w:pgSz w:w="11906" w:h="16838" w:code="9"/>
      <w:pgMar w:top="851"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40434" w14:textId="77777777" w:rsidR="003C4130" w:rsidRPr="00504E2B" w:rsidRDefault="003C4130" w:rsidP="00610996">
      <w:pPr>
        <w:spacing w:after="0"/>
      </w:pPr>
      <w:r w:rsidRPr="00504E2B">
        <w:separator/>
      </w:r>
    </w:p>
  </w:endnote>
  <w:endnote w:type="continuationSeparator" w:id="0">
    <w:p w14:paraId="75CED70C" w14:textId="77777777" w:rsidR="003C4130" w:rsidRPr="00504E2B" w:rsidRDefault="003C4130" w:rsidP="00610996">
      <w:pPr>
        <w:spacing w:after="0"/>
      </w:pPr>
      <w:r w:rsidRPr="00504E2B">
        <w:continuationSeparator/>
      </w:r>
    </w:p>
  </w:endnote>
  <w:endnote w:type="continuationNotice" w:id="1">
    <w:p w14:paraId="3D7F4169" w14:textId="77777777" w:rsidR="003C4130" w:rsidRPr="00504E2B" w:rsidRDefault="003C4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erifTypeface">
    <w:altName w:val="Calibri"/>
    <w:charset w:val="CC"/>
    <w:family w:val="auto"/>
    <w:pitch w:val="variable"/>
    <w:sig w:usb0="A000022F" w:usb1="4000A46A"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6"/>
      </w:rPr>
      <w:id w:val="-888183826"/>
      <w:docPartObj>
        <w:docPartGallery w:val="Page Numbers (Bottom of Page)"/>
        <w:docPartUnique/>
      </w:docPartObj>
    </w:sdtPr>
    <w:sdtContent>
      <w:p w14:paraId="7AC24033" w14:textId="52A6C9BB" w:rsidR="006F65B8" w:rsidRPr="00A20C4C" w:rsidRDefault="006F65B8">
        <w:pPr>
          <w:pStyle w:val="Subsol"/>
          <w:jc w:val="center"/>
          <w:rPr>
            <w:sz w:val="20"/>
            <w:szCs w:val="16"/>
          </w:rPr>
        </w:pPr>
        <w:r w:rsidRPr="00A20C4C">
          <w:rPr>
            <w:sz w:val="20"/>
            <w:szCs w:val="16"/>
          </w:rPr>
          <w:fldChar w:fldCharType="begin"/>
        </w:r>
        <w:r w:rsidRPr="00504E2B">
          <w:rPr>
            <w:sz w:val="20"/>
            <w:szCs w:val="16"/>
          </w:rPr>
          <w:instrText xml:space="preserve"> PAGE   \* MERGEFORMAT </w:instrText>
        </w:r>
        <w:r w:rsidRPr="00A20C4C">
          <w:rPr>
            <w:sz w:val="20"/>
            <w:szCs w:val="16"/>
          </w:rPr>
          <w:fldChar w:fldCharType="separate"/>
        </w:r>
        <w:r w:rsidR="00080A6D">
          <w:rPr>
            <w:noProof/>
            <w:sz w:val="20"/>
            <w:szCs w:val="16"/>
          </w:rPr>
          <w:t>95</w:t>
        </w:r>
        <w:r w:rsidRPr="00A20C4C">
          <w:rPr>
            <w:sz w:val="20"/>
            <w:szCs w:val="16"/>
          </w:rPr>
          <w:fldChar w:fldCharType="end"/>
        </w:r>
      </w:p>
    </w:sdtContent>
  </w:sdt>
  <w:p w14:paraId="0925E110" w14:textId="77777777" w:rsidR="006F65B8" w:rsidRPr="00504E2B" w:rsidRDefault="006F65B8">
    <w:pPr>
      <w:pStyle w:val="Subsol"/>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D622F" w14:textId="77777777" w:rsidR="003C4130" w:rsidRPr="00504E2B" w:rsidRDefault="003C4130" w:rsidP="00610996">
      <w:pPr>
        <w:spacing w:after="0"/>
      </w:pPr>
      <w:r w:rsidRPr="00504E2B">
        <w:separator/>
      </w:r>
    </w:p>
  </w:footnote>
  <w:footnote w:type="continuationSeparator" w:id="0">
    <w:p w14:paraId="5C75C7A9" w14:textId="77777777" w:rsidR="003C4130" w:rsidRPr="00504E2B" w:rsidRDefault="003C4130" w:rsidP="00610996">
      <w:pPr>
        <w:spacing w:after="0"/>
      </w:pPr>
      <w:r w:rsidRPr="00504E2B">
        <w:continuationSeparator/>
      </w:r>
    </w:p>
  </w:footnote>
  <w:footnote w:type="continuationNotice" w:id="1">
    <w:p w14:paraId="29C3F36D" w14:textId="77777777" w:rsidR="003C4130" w:rsidRPr="00504E2B" w:rsidRDefault="003C41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FF"/>
    <w:multiLevelType w:val="hybridMultilevel"/>
    <w:tmpl w:val="D8802340"/>
    <w:lvl w:ilvl="0" w:tplc="FB663AD6">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0740942"/>
    <w:multiLevelType w:val="hybridMultilevel"/>
    <w:tmpl w:val="CF2C4BF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AC0293"/>
    <w:multiLevelType w:val="hybridMultilevel"/>
    <w:tmpl w:val="C156AF88"/>
    <w:lvl w:ilvl="0" w:tplc="08180017">
      <w:start w:val="1"/>
      <w:numFmt w:val="lowerLetter"/>
      <w:lvlText w:val="%1)"/>
      <w:lvlJc w:val="left"/>
      <w:pPr>
        <w:ind w:left="1770" w:hanging="360"/>
      </w:pPr>
    </w:lvl>
    <w:lvl w:ilvl="1" w:tplc="08180019" w:tentative="1">
      <w:start w:val="1"/>
      <w:numFmt w:val="lowerLetter"/>
      <w:lvlText w:val="%2."/>
      <w:lvlJc w:val="left"/>
      <w:pPr>
        <w:ind w:left="2490" w:hanging="360"/>
      </w:pPr>
    </w:lvl>
    <w:lvl w:ilvl="2" w:tplc="0818001B" w:tentative="1">
      <w:start w:val="1"/>
      <w:numFmt w:val="lowerRoman"/>
      <w:lvlText w:val="%3."/>
      <w:lvlJc w:val="right"/>
      <w:pPr>
        <w:ind w:left="3210" w:hanging="180"/>
      </w:pPr>
    </w:lvl>
    <w:lvl w:ilvl="3" w:tplc="0818000F" w:tentative="1">
      <w:start w:val="1"/>
      <w:numFmt w:val="decimal"/>
      <w:lvlText w:val="%4."/>
      <w:lvlJc w:val="left"/>
      <w:pPr>
        <w:ind w:left="3930" w:hanging="360"/>
      </w:pPr>
    </w:lvl>
    <w:lvl w:ilvl="4" w:tplc="08180019" w:tentative="1">
      <w:start w:val="1"/>
      <w:numFmt w:val="lowerLetter"/>
      <w:lvlText w:val="%5."/>
      <w:lvlJc w:val="left"/>
      <w:pPr>
        <w:ind w:left="4650" w:hanging="360"/>
      </w:pPr>
    </w:lvl>
    <w:lvl w:ilvl="5" w:tplc="0818001B" w:tentative="1">
      <w:start w:val="1"/>
      <w:numFmt w:val="lowerRoman"/>
      <w:lvlText w:val="%6."/>
      <w:lvlJc w:val="right"/>
      <w:pPr>
        <w:ind w:left="5370" w:hanging="180"/>
      </w:pPr>
    </w:lvl>
    <w:lvl w:ilvl="6" w:tplc="0818000F" w:tentative="1">
      <w:start w:val="1"/>
      <w:numFmt w:val="decimal"/>
      <w:lvlText w:val="%7."/>
      <w:lvlJc w:val="left"/>
      <w:pPr>
        <w:ind w:left="6090" w:hanging="360"/>
      </w:pPr>
    </w:lvl>
    <w:lvl w:ilvl="7" w:tplc="08180019" w:tentative="1">
      <w:start w:val="1"/>
      <w:numFmt w:val="lowerLetter"/>
      <w:lvlText w:val="%8."/>
      <w:lvlJc w:val="left"/>
      <w:pPr>
        <w:ind w:left="6810" w:hanging="360"/>
      </w:pPr>
    </w:lvl>
    <w:lvl w:ilvl="8" w:tplc="0818001B" w:tentative="1">
      <w:start w:val="1"/>
      <w:numFmt w:val="lowerRoman"/>
      <w:lvlText w:val="%9."/>
      <w:lvlJc w:val="right"/>
      <w:pPr>
        <w:ind w:left="7530" w:hanging="180"/>
      </w:pPr>
    </w:lvl>
  </w:abstractNum>
  <w:abstractNum w:abstractNumId="3" w15:restartNumberingAfterBreak="0">
    <w:nsid w:val="00C81A2F"/>
    <w:multiLevelType w:val="hybridMultilevel"/>
    <w:tmpl w:val="5DDE9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49701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DB6950"/>
    <w:multiLevelType w:val="hybridMultilevel"/>
    <w:tmpl w:val="8304A1A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0F1D7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2151D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21B019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22859D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563CAF"/>
    <w:multiLevelType w:val="hybridMultilevel"/>
    <w:tmpl w:val="BB44D6C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A36868"/>
    <w:multiLevelType w:val="hybridMultilevel"/>
    <w:tmpl w:val="9B940188"/>
    <w:lvl w:ilvl="0" w:tplc="57500860">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2" w15:restartNumberingAfterBreak="0">
    <w:nsid w:val="03057A1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35F0F1D"/>
    <w:multiLevelType w:val="hybridMultilevel"/>
    <w:tmpl w:val="049E5928"/>
    <w:lvl w:ilvl="0" w:tplc="51D014EE">
      <w:start w:val="1"/>
      <w:numFmt w:val="lowerLetter"/>
      <w:lvlText w:val="%1)"/>
      <w:lvlJc w:val="left"/>
      <w:pPr>
        <w:ind w:left="23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03A02DD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3DB285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3E45E85"/>
    <w:multiLevelType w:val="hybridMultilevel"/>
    <w:tmpl w:val="25DE01B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12496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4136B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44A46B7"/>
    <w:multiLevelType w:val="hybridMultilevel"/>
    <w:tmpl w:val="3F40E45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5497682"/>
    <w:multiLevelType w:val="hybridMultilevel"/>
    <w:tmpl w:val="D92AA19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5675D91"/>
    <w:multiLevelType w:val="hybridMultilevel"/>
    <w:tmpl w:val="4852E4A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56E70A7"/>
    <w:multiLevelType w:val="hybridMultilevel"/>
    <w:tmpl w:val="CAB6659E"/>
    <w:lvl w:ilvl="0" w:tplc="FFFFFFFF">
      <w:start w:val="1"/>
      <w:numFmt w:val="lowerLetter"/>
      <w:lvlText w:val="%1)"/>
      <w:lvlJc w:val="right"/>
      <w:pPr>
        <w:ind w:left="1429" w:hanging="360"/>
      </w:pPr>
      <w:rPr>
        <w:rFonts w:hint="default"/>
      </w:rPr>
    </w:lvl>
    <w:lvl w:ilvl="1" w:tplc="FFFFFFFF" w:tentative="1">
      <w:start w:val="1"/>
      <w:numFmt w:val="lowerLetter"/>
      <w:lvlText w:val="%2."/>
      <w:lvlJc w:val="left"/>
      <w:pPr>
        <w:ind w:left="2149" w:hanging="360"/>
      </w:p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06466B08"/>
    <w:multiLevelType w:val="hybridMultilevel"/>
    <w:tmpl w:val="DF4643E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7D1F32"/>
    <w:multiLevelType w:val="hybridMultilevel"/>
    <w:tmpl w:val="C5C6B49E"/>
    <w:lvl w:ilvl="0" w:tplc="11E2902E">
      <w:start w:val="1"/>
      <w:numFmt w:val="decimal"/>
      <w:suff w:val="space"/>
      <w:lvlText w:val="%1."/>
      <w:lvlJc w:val="left"/>
      <w:pPr>
        <w:ind w:left="644"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06AF0CC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6C2016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6D82CA4"/>
    <w:multiLevelType w:val="hybridMultilevel"/>
    <w:tmpl w:val="16447C0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7224C4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07806AE3"/>
    <w:multiLevelType w:val="hybridMultilevel"/>
    <w:tmpl w:val="CA5E0A7A"/>
    <w:lvl w:ilvl="0" w:tplc="DACA3AC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DB1718"/>
    <w:multiLevelType w:val="hybridMultilevel"/>
    <w:tmpl w:val="FDECD2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82774DC"/>
    <w:multiLevelType w:val="hybridMultilevel"/>
    <w:tmpl w:val="A4E2070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0D5A48"/>
    <w:multiLevelType w:val="multilevel"/>
    <w:tmpl w:val="BDA04008"/>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09453A9E"/>
    <w:multiLevelType w:val="hybridMultilevel"/>
    <w:tmpl w:val="83CA560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8E3C9F"/>
    <w:multiLevelType w:val="hybridMultilevel"/>
    <w:tmpl w:val="759AFF1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B946D9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BD222BA"/>
    <w:multiLevelType w:val="hybridMultilevel"/>
    <w:tmpl w:val="141232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C373CE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C4C75CD"/>
    <w:multiLevelType w:val="hybridMultilevel"/>
    <w:tmpl w:val="03784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C50149F"/>
    <w:multiLevelType w:val="hybridMultilevel"/>
    <w:tmpl w:val="7780D00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8180017">
      <w:start w:val="1"/>
      <w:numFmt w:val="lowerLetter"/>
      <w:lvlText w:val="%3)"/>
      <w:lvlJc w:val="left"/>
      <w:pPr>
        <w:ind w:left="2766"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0E7D7BA9"/>
    <w:multiLevelType w:val="hybridMultilevel"/>
    <w:tmpl w:val="E6AC0FB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FEA26D6"/>
    <w:multiLevelType w:val="hybridMultilevel"/>
    <w:tmpl w:val="8848BE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BC3073"/>
    <w:multiLevelType w:val="hybridMultilevel"/>
    <w:tmpl w:val="FE1AD38A"/>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180017">
      <w:start w:val="1"/>
      <w:numFmt w:val="lowerLetter"/>
      <w:lvlText w:val="%3)"/>
      <w:lvlJc w:val="left"/>
      <w:pPr>
        <w:ind w:left="2766"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43" w15:restartNumberingAfterBreak="0">
    <w:nsid w:val="10D32D84"/>
    <w:multiLevelType w:val="hybridMultilevel"/>
    <w:tmpl w:val="B2342B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1244EB1"/>
    <w:multiLevelType w:val="multilevel"/>
    <w:tmpl w:val="BDA04008"/>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113B2CE0"/>
    <w:multiLevelType w:val="hybridMultilevel"/>
    <w:tmpl w:val="1750BABA"/>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1269019F"/>
    <w:multiLevelType w:val="hybridMultilevel"/>
    <w:tmpl w:val="2BE4565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4750C0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4D85CE9"/>
    <w:multiLevelType w:val="hybridMultilevel"/>
    <w:tmpl w:val="BD5863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5F34BAC"/>
    <w:multiLevelType w:val="hybridMultilevel"/>
    <w:tmpl w:val="F06AA8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6266DFD"/>
    <w:multiLevelType w:val="hybridMultilevel"/>
    <w:tmpl w:val="88EAF6B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6381B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174C77DA"/>
    <w:multiLevelType w:val="hybridMultilevel"/>
    <w:tmpl w:val="A2F8A79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7914EAE"/>
    <w:multiLevelType w:val="hybridMultilevel"/>
    <w:tmpl w:val="232A583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997BA4"/>
    <w:multiLevelType w:val="hybridMultilevel"/>
    <w:tmpl w:val="E5BA901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7B41AE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18C1673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18F2331D"/>
    <w:multiLevelType w:val="hybridMultilevel"/>
    <w:tmpl w:val="7B60A6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5E6AA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98003B5"/>
    <w:multiLevelType w:val="hybridMultilevel"/>
    <w:tmpl w:val="B7C0E26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4B742880">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A9917E0"/>
    <w:multiLevelType w:val="hybridMultilevel"/>
    <w:tmpl w:val="E42ABE9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AF02344"/>
    <w:multiLevelType w:val="hybridMultilevel"/>
    <w:tmpl w:val="4FF28B90"/>
    <w:lvl w:ilvl="0" w:tplc="5750086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1BBD616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BEB32D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C0058B6"/>
    <w:multiLevelType w:val="hybridMultilevel"/>
    <w:tmpl w:val="C25A9FD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08180017">
      <w:start w:val="1"/>
      <w:numFmt w:val="lowerLetter"/>
      <w:lvlText w:val="%3)"/>
      <w:lvlJc w:val="left"/>
      <w:pPr>
        <w:ind w:left="1146" w:hanging="36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5" w15:restartNumberingAfterBreak="0">
    <w:nsid w:val="1D4478D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1DEE7B86"/>
    <w:multiLevelType w:val="hybridMultilevel"/>
    <w:tmpl w:val="51161736"/>
    <w:lvl w:ilvl="0" w:tplc="5B5C5F68">
      <w:start w:val="5"/>
      <w:numFmt w:val="decimal"/>
      <w:lvlText w:val="(%1)"/>
      <w:lvlJc w:val="left"/>
      <w:pPr>
        <w:ind w:left="117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1E4B4FB4"/>
    <w:multiLevelType w:val="multilevel"/>
    <w:tmpl w:val="9AF08D52"/>
    <w:lvl w:ilvl="0">
      <w:start w:val="1"/>
      <w:numFmt w:val="decimal"/>
      <w:lvlText w:val="%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i w:val="0"/>
        <w:iCs/>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1EC813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1EEE4A6B"/>
    <w:multiLevelType w:val="hybridMultilevel"/>
    <w:tmpl w:val="DABCEA3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70" w15:restartNumberingAfterBreak="0">
    <w:nsid w:val="1EFB4DBF"/>
    <w:multiLevelType w:val="hybridMultilevel"/>
    <w:tmpl w:val="D92C0D2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F177E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F8D1D67"/>
    <w:multiLevelType w:val="hybridMultilevel"/>
    <w:tmpl w:val="87B484A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F8F58BD"/>
    <w:multiLevelType w:val="hybridMultilevel"/>
    <w:tmpl w:val="A97443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0824CD7"/>
    <w:multiLevelType w:val="hybridMultilevel"/>
    <w:tmpl w:val="F84AB2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FFFFFFFF">
      <w:start w:val="1"/>
      <w:numFmt w:val="lowerLetter"/>
      <w:lvlText w:val="%3)"/>
      <w:lvlJc w:val="right"/>
      <w:pPr>
        <w:ind w:left="1440" w:hanging="360"/>
      </w:pPr>
      <w:rPr>
        <w:rFonts w:hint="default"/>
      </w:rPr>
    </w:lvl>
    <w:lvl w:ilvl="3" w:tplc="04090017">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965421"/>
    <w:multiLevelType w:val="hybridMultilevel"/>
    <w:tmpl w:val="FBD6F992"/>
    <w:lvl w:ilvl="0" w:tplc="FFFFFFFF">
      <w:start w:val="1"/>
      <w:numFmt w:val="lowerLetter"/>
      <w:lvlText w:val="%1)"/>
      <w:lvlJc w:val="left"/>
      <w:pPr>
        <w:ind w:left="1429" w:hanging="1429"/>
      </w:pPr>
      <w:rPr>
        <w:rFonts w:hint="default"/>
        <w:b/>
        <w:i w:val="0"/>
      </w:rPr>
    </w:lvl>
    <w:lvl w:ilvl="1" w:tplc="86A01256">
      <w:start w:val="1"/>
      <w:numFmt w:val="lowerLetter"/>
      <w:lvlText w:val="%2)"/>
      <w:lvlJc w:val="right"/>
      <w:pPr>
        <w:ind w:left="1440" w:hanging="360"/>
      </w:pPr>
      <w:rPr>
        <w:rFonts w:hint="default"/>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0D00482"/>
    <w:multiLevelType w:val="hybridMultilevel"/>
    <w:tmpl w:val="571AD46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10D35A9"/>
    <w:multiLevelType w:val="hybridMultilevel"/>
    <w:tmpl w:val="AB3A3B56"/>
    <w:lvl w:ilvl="0" w:tplc="02003348">
      <w:start w:val="2"/>
      <w:numFmt w:val="decimal"/>
      <w:lvlText w:val="(%1)"/>
      <w:lvlJc w:val="left"/>
      <w:pPr>
        <w:ind w:left="114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8" w15:restartNumberingAfterBreak="0">
    <w:nsid w:val="21377D9F"/>
    <w:multiLevelType w:val="hybridMultilevel"/>
    <w:tmpl w:val="DB2E23A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1CD6127"/>
    <w:multiLevelType w:val="hybridMultilevel"/>
    <w:tmpl w:val="7EE0D708"/>
    <w:lvl w:ilvl="0" w:tplc="08180017">
      <w:start w:val="1"/>
      <w:numFmt w:val="lowerLetter"/>
      <w:lvlText w:val="%1)"/>
      <w:lvlJc w:val="left"/>
      <w:pPr>
        <w:ind w:left="1174" w:hanging="360"/>
      </w:pPr>
    </w:lvl>
    <w:lvl w:ilvl="1" w:tplc="08180019" w:tentative="1">
      <w:start w:val="1"/>
      <w:numFmt w:val="lowerLetter"/>
      <w:lvlText w:val="%2."/>
      <w:lvlJc w:val="left"/>
      <w:pPr>
        <w:ind w:left="1894" w:hanging="360"/>
      </w:pPr>
    </w:lvl>
    <w:lvl w:ilvl="2" w:tplc="08180017">
      <w:start w:val="1"/>
      <w:numFmt w:val="lowerLetter"/>
      <w:lvlText w:val="%3)"/>
      <w:lvlJc w:val="left"/>
      <w:pPr>
        <w:ind w:left="1146" w:hanging="36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80" w15:restartNumberingAfterBreak="0">
    <w:nsid w:val="223218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22C3441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234C4C9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3C5035E"/>
    <w:multiLevelType w:val="hybridMultilevel"/>
    <w:tmpl w:val="F362AFE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4B4355C"/>
    <w:multiLevelType w:val="hybridMultilevel"/>
    <w:tmpl w:val="9F7AB61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56B242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25902F1E"/>
    <w:multiLevelType w:val="hybridMultilevel"/>
    <w:tmpl w:val="1A72C89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61B6127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61107F5"/>
    <w:multiLevelType w:val="hybridMultilevel"/>
    <w:tmpl w:val="2C6EE3F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6C62A4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272457F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284B0B5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28A5046C"/>
    <w:multiLevelType w:val="hybridMultilevel"/>
    <w:tmpl w:val="8D2EB1F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9F02B2"/>
    <w:multiLevelType w:val="hybridMultilevel"/>
    <w:tmpl w:val="D8AE335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9C06DD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AAF4528"/>
    <w:multiLevelType w:val="hybridMultilevel"/>
    <w:tmpl w:val="43B2531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687468"/>
    <w:multiLevelType w:val="hybridMultilevel"/>
    <w:tmpl w:val="5838F80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378446EE">
      <w:start w:val="1"/>
      <w:numFmt w:val="lowerLetter"/>
      <w:lvlText w:val="%3)"/>
      <w:lvlJc w:val="right"/>
      <w:pPr>
        <w:ind w:left="1070" w:hanging="360"/>
      </w:pPr>
      <w:rPr>
        <w:rFonts w:hint="default"/>
        <w:i w:val="0"/>
        <w:iCs w:val="0"/>
        <w:sz w:val="24"/>
        <w:szCs w:val="20"/>
      </w:rPr>
    </w:lvl>
    <w:lvl w:ilvl="3" w:tplc="86A01256">
      <w:start w:val="1"/>
      <w:numFmt w:val="lowerLetter"/>
      <w:lvlText w:val="%4)"/>
      <w:lvlJc w:val="right"/>
      <w:pPr>
        <w:ind w:left="23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B9C338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C237DA1"/>
    <w:multiLevelType w:val="hybridMultilevel"/>
    <w:tmpl w:val="64A474F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C66106F"/>
    <w:multiLevelType w:val="hybridMultilevel"/>
    <w:tmpl w:val="3C42440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C9330B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2CBF687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2CCC4CBF"/>
    <w:multiLevelType w:val="hybridMultilevel"/>
    <w:tmpl w:val="F6525C9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CE32917"/>
    <w:multiLevelType w:val="hybridMultilevel"/>
    <w:tmpl w:val="3658593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999A4B60">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D57245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2F2150D3"/>
    <w:multiLevelType w:val="hybridMultilevel"/>
    <w:tmpl w:val="AFD646E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AF5AA974">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F95187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FAD375A"/>
    <w:multiLevelType w:val="multilevel"/>
    <w:tmpl w:val="F06C0606"/>
    <w:lvl w:ilvl="0">
      <w:start w:val="1"/>
      <w:numFmt w:val="lowerLetter"/>
      <w:lvlText w:val="%1)"/>
      <w:lvlJc w:val="left"/>
      <w:pPr>
        <w:ind w:left="2203" w:hanging="295"/>
      </w:pPr>
      <w:rPr>
        <w:rFonts w:hint="default"/>
      </w:rPr>
    </w:lvl>
    <w:lvl w:ilvl="1">
      <w:start w:val="1"/>
      <w:numFmt w:val="lowerLetter"/>
      <w:lvlText w:val="%2."/>
      <w:lvlJc w:val="left"/>
      <w:pPr>
        <w:ind w:left="2923" w:hanging="360"/>
      </w:pPr>
      <w:rPr>
        <w:rFonts w:hint="default"/>
      </w:rPr>
    </w:lvl>
    <w:lvl w:ilvl="2">
      <w:start w:val="1"/>
      <w:numFmt w:val="lowerLetter"/>
      <w:lvlText w:val="%3)"/>
      <w:lvlJc w:val="left"/>
      <w:pPr>
        <w:ind w:left="3823" w:hanging="360"/>
      </w:p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107" w15:restartNumberingAfterBreak="0">
    <w:nsid w:val="300E4DF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30A0335D"/>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30DE021B"/>
    <w:multiLevelType w:val="multilevel"/>
    <w:tmpl w:val="A6325E00"/>
    <w:styleLink w:val="Style1"/>
    <w:lvl w:ilvl="0">
      <w:start w:val="1"/>
      <w:numFmt w:val="lowerRoman"/>
      <w:lvlText w:val="(%1)"/>
      <w:lvlJc w:val="left"/>
      <w:pPr>
        <w:ind w:left="234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1BB13F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31C46F6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33D1157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34554FC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352F7F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353D2AA8"/>
    <w:multiLevelType w:val="hybridMultilevel"/>
    <w:tmpl w:val="A14E95B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5D60D4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361A442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363D79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3660474A"/>
    <w:multiLevelType w:val="hybridMultilevel"/>
    <w:tmpl w:val="AD66C10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6AC190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374D3C4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37DA773B"/>
    <w:multiLevelType w:val="hybridMultilevel"/>
    <w:tmpl w:val="76481D2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86776C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3891547C"/>
    <w:multiLevelType w:val="hybridMultilevel"/>
    <w:tmpl w:val="C00C307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8B83C5B"/>
    <w:multiLevelType w:val="hybridMultilevel"/>
    <w:tmpl w:val="D3FC1CC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8DB6E5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39D00F5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3A783D31"/>
    <w:multiLevelType w:val="hybridMultilevel"/>
    <w:tmpl w:val="7B248BB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AAA46BF"/>
    <w:multiLevelType w:val="hybridMultilevel"/>
    <w:tmpl w:val="CBFAAB5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B3D5EDF"/>
    <w:multiLevelType w:val="hybridMultilevel"/>
    <w:tmpl w:val="51E42CE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B503162"/>
    <w:multiLevelType w:val="hybridMultilevel"/>
    <w:tmpl w:val="5CF0F53A"/>
    <w:lvl w:ilvl="0" w:tplc="7EBEA7B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2" w15:restartNumberingAfterBreak="0">
    <w:nsid w:val="3B765778"/>
    <w:multiLevelType w:val="hybridMultilevel"/>
    <w:tmpl w:val="21506FB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BE0486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3C42690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3D43037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3EAB5C5D"/>
    <w:multiLevelType w:val="hybridMultilevel"/>
    <w:tmpl w:val="7C32037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EBF59E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ECB20D6"/>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3FF266B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40623B10"/>
    <w:multiLevelType w:val="hybridMultilevel"/>
    <w:tmpl w:val="981E2E7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FFFFFFFF">
      <w:start w:val="1"/>
      <w:numFmt w:val="lowerLetter"/>
      <w:lvlText w:val="%3)"/>
      <w:lvlJc w:val="right"/>
      <w:pPr>
        <w:ind w:left="1440" w:hanging="360"/>
      </w:pPr>
      <w:rPr>
        <w:rFonts w:hint="default"/>
      </w:rPr>
    </w:lvl>
    <w:lvl w:ilvl="3" w:tplc="86A01256">
      <w:start w:val="1"/>
      <w:numFmt w:val="lowerLetter"/>
      <w:lvlText w:val="%4)"/>
      <w:lvlJc w:val="right"/>
      <w:pPr>
        <w:ind w:left="23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07C0DFE"/>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40A1314D"/>
    <w:multiLevelType w:val="hybridMultilevel"/>
    <w:tmpl w:val="0DD4F392"/>
    <w:lvl w:ilvl="0" w:tplc="08180017">
      <w:start w:val="1"/>
      <w:numFmt w:val="lowerLetter"/>
      <w:lvlText w:val="%1)"/>
      <w:lvlJc w:val="left"/>
      <w:pPr>
        <w:ind w:left="1174" w:hanging="360"/>
      </w:pPr>
    </w:lvl>
    <w:lvl w:ilvl="1" w:tplc="08180019" w:tentative="1">
      <w:start w:val="1"/>
      <w:numFmt w:val="lowerLetter"/>
      <w:lvlText w:val="%2."/>
      <w:lvlJc w:val="left"/>
      <w:pPr>
        <w:ind w:left="1894" w:hanging="360"/>
      </w:pPr>
    </w:lvl>
    <w:lvl w:ilvl="2" w:tplc="08180017">
      <w:start w:val="1"/>
      <w:numFmt w:val="lowerLetter"/>
      <w:lvlText w:val="%3)"/>
      <w:lvlJc w:val="left"/>
      <w:pPr>
        <w:ind w:left="2766" w:hanging="36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43" w15:restartNumberingAfterBreak="0">
    <w:nsid w:val="410F0B54"/>
    <w:multiLevelType w:val="hybridMultilevel"/>
    <w:tmpl w:val="6580547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2ED44CA"/>
    <w:multiLevelType w:val="hybridMultilevel"/>
    <w:tmpl w:val="C8A877C8"/>
    <w:lvl w:ilvl="0" w:tplc="A28EA5D8">
      <w:start w:val="1"/>
      <w:numFmt w:val="lowerLetter"/>
      <w:lvlText w:val="%1)"/>
      <w:lvlJc w:val="left"/>
      <w:pPr>
        <w:ind w:left="928"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5" w15:restartNumberingAfterBreak="0">
    <w:nsid w:val="442908B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444D0DCD"/>
    <w:multiLevelType w:val="hybridMultilevel"/>
    <w:tmpl w:val="9EFE200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90017">
      <w:start w:val="1"/>
      <w:numFmt w:val="lowerLetter"/>
      <w:lvlText w:val="%3)"/>
      <w:lvlJc w:val="left"/>
      <w:pPr>
        <w:ind w:left="234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7" w15:restartNumberingAfterBreak="0">
    <w:nsid w:val="45AF7B9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47066AC0"/>
    <w:multiLevelType w:val="hybridMultilevel"/>
    <w:tmpl w:val="11C0786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7F11CDF"/>
    <w:multiLevelType w:val="hybridMultilevel"/>
    <w:tmpl w:val="B3AA3296"/>
    <w:lvl w:ilvl="0" w:tplc="999A4B60">
      <w:start w:val="1"/>
      <w:numFmt w:val="lowerRoman"/>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50" w15:restartNumberingAfterBreak="0">
    <w:nsid w:val="48385316"/>
    <w:multiLevelType w:val="multilevel"/>
    <w:tmpl w:val="5394C126"/>
    <w:lvl w:ilvl="0">
      <w:start w:val="1"/>
      <w:numFmt w:val="decimal"/>
      <w:lvlText w:val="%1)"/>
      <w:lvlJc w:val="left"/>
      <w:pPr>
        <w:ind w:left="2203" w:hanging="295"/>
      </w:pPr>
      <w:rPr>
        <w:rFonts w:hint="default"/>
        <w:i w:val="0"/>
        <w:iCs/>
        <w:sz w:val="24"/>
        <w:szCs w:val="24"/>
      </w:rPr>
    </w:lvl>
    <w:lvl w:ilvl="1">
      <w:start w:val="2"/>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151" w15:restartNumberingAfterBreak="0">
    <w:nsid w:val="48385831"/>
    <w:multiLevelType w:val="hybridMultilevel"/>
    <w:tmpl w:val="CA9C722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8617DEC"/>
    <w:multiLevelType w:val="hybridMultilevel"/>
    <w:tmpl w:val="C7A8FB3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9ED568D"/>
    <w:multiLevelType w:val="hybridMultilevel"/>
    <w:tmpl w:val="AE78C65E"/>
    <w:lvl w:ilvl="0" w:tplc="5750086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4" w15:restartNumberingAfterBreak="0">
    <w:nsid w:val="4A8D3FD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4C644BF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4D395091"/>
    <w:multiLevelType w:val="hybridMultilevel"/>
    <w:tmpl w:val="2EBEAEFE"/>
    <w:lvl w:ilvl="0" w:tplc="08180017">
      <w:start w:val="1"/>
      <w:numFmt w:val="lowerLetter"/>
      <w:lvlText w:val="%1)"/>
      <w:lvlJc w:val="left"/>
      <w:pPr>
        <w:ind w:left="2007" w:hanging="360"/>
      </w:pPr>
    </w:lvl>
    <w:lvl w:ilvl="1" w:tplc="08180019" w:tentative="1">
      <w:start w:val="1"/>
      <w:numFmt w:val="lowerLetter"/>
      <w:lvlText w:val="%2."/>
      <w:lvlJc w:val="left"/>
      <w:pPr>
        <w:ind w:left="2727" w:hanging="360"/>
      </w:pPr>
    </w:lvl>
    <w:lvl w:ilvl="2" w:tplc="0818001B">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57" w15:restartNumberingAfterBreak="0">
    <w:nsid w:val="4D684DE2"/>
    <w:multiLevelType w:val="hybridMultilevel"/>
    <w:tmpl w:val="BC8A6D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DE9180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4E3E653A"/>
    <w:multiLevelType w:val="hybridMultilevel"/>
    <w:tmpl w:val="8014EDD4"/>
    <w:lvl w:ilvl="0" w:tplc="08180017">
      <w:start w:val="1"/>
      <w:numFmt w:val="lowerLetter"/>
      <w:lvlText w:val="%1)"/>
      <w:lvlJc w:val="left"/>
      <w:pPr>
        <w:ind w:left="1174" w:hanging="360"/>
      </w:pPr>
      <w:rPr>
        <w:strike w:val="0"/>
      </w:rPr>
    </w:lvl>
    <w:lvl w:ilvl="1" w:tplc="08180019">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60" w15:restartNumberingAfterBreak="0">
    <w:nsid w:val="4F121F69"/>
    <w:multiLevelType w:val="hybridMultilevel"/>
    <w:tmpl w:val="29726146"/>
    <w:lvl w:ilvl="0" w:tplc="999A4B60">
      <w:start w:val="1"/>
      <w:numFmt w:val="lowerRoman"/>
      <w:lvlText w:val="(%1)"/>
      <w:lvlJc w:val="left"/>
      <w:pPr>
        <w:ind w:left="2190" w:hanging="360"/>
      </w:pPr>
      <w:rPr>
        <w:rFonts w:hint="default"/>
      </w:rPr>
    </w:lvl>
    <w:lvl w:ilvl="1" w:tplc="08180019" w:tentative="1">
      <w:start w:val="1"/>
      <w:numFmt w:val="lowerLetter"/>
      <w:lvlText w:val="%2."/>
      <w:lvlJc w:val="left"/>
      <w:pPr>
        <w:ind w:left="2910" w:hanging="360"/>
      </w:pPr>
    </w:lvl>
    <w:lvl w:ilvl="2" w:tplc="0818001B" w:tentative="1">
      <w:start w:val="1"/>
      <w:numFmt w:val="lowerRoman"/>
      <w:lvlText w:val="%3."/>
      <w:lvlJc w:val="right"/>
      <w:pPr>
        <w:ind w:left="3630" w:hanging="180"/>
      </w:pPr>
    </w:lvl>
    <w:lvl w:ilvl="3" w:tplc="0818000F" w:tentative="1">
      <w:start w:val="1"/>
      <w:numFmt w:val="decimal"/>
      <w:lvlText w:val="%4."/>
      <w:lvlJc w:val="left"/>
      <w:pPr>
        <w:ind w:left="4350" w:hanging="360"/>
      </w:pPr>
    </w:lvl>
    <w:lvl w:ilvl="4" w:tplc="08180019" w:tentative="1">
      <w:start w:val="1"/>
      <w:numFmt w:val="lowerLetter"/>
      <w:lvlText w:val="%5."/>
      <w:lvlJc w:val="left"/>
      <w:pPr>
        <w:ind w:left="5070" w:hanging="360"/>
      </w:pPr>
    </w:lvl>
    <w:lvl w:ilvl="5" w:tplc="0818001B" w:tentative="1">
      <w:start w:val="1"/>
      <w:numFmt w:val="lowerRoman"/>
      <w:lvlText w:val="%6."/>
      <w:lvlJc w:val="right"/>
      <w:pPr>
        <w:ind w:left="5790" w:hanging="180"/>
      </w:pPr>
    </w:lvl>
    <w:lvl w:ilvl="6" w:tplc="0818000F" w:tentative="1">
      <w:start w:val="1"/>
      <w:numFmt w:val="decimal"/>
      <w:lvlText w:val="%7."/>
      <w:lvlJc w:val="left"/>
      <w:pPr>
        <w:ind w:left="6510" w:hanging="360"/>
      </w:pPr>
    </w:lvl>
    <w:lvl w:ilvl="7" w:tplc="08180019" w:tentative="1">
      <w:start w:val="1"/>
      <w:numFmt w:val="lowerLetter"/>
      <w:lvlText w:val="%8."/>
      <w:lvlJc w:val="left"/>
      <w:pPr>
        <w:ind w:left="7230" w:hanging="360"/>
      </w:pPr>
    </w:lvl>
    <w:lvl w:ilvl="8" w:tplc="0818001B" w:tentative="1">
      <w:start w:val="1"/>
      <w:numFmt w:val="lowerRoman"/>
      <w:lvlText w:val="%9."/>
      <w:lvlJc w:val="right"/>
      <w:pPr>
        <w:ind w:left="7950" w:hanging="180"/>
      </w:pPr>
    </w:lvl>
  </w:abstractNum>
  <w:abstractNum w:abstractNumId="161" w15:restartNumberingAfterBreak="0">
    <w:nsid w:val="502E49B0"/>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508B22E3"/>
    <w:multiLevelType w:val="hybridMultilevel"/>
    <w:tmpl w:val="BE58DD5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0E05D73"/>
    <w:multiLevelType w:val="multilevel"/>
    <w:tmpl w:val="6F6E6D72"/>
    <w:styleLink w:val="Reg"/>
    <w:lvl w:ilvl="0">
      <w:start w:val="1"/>
      <w:numFmt w:val="decimal"/>
      <w:lvlText w:val="(%1)"/>
      <w:lvlJc w:val="left"/>
      <w:pPr>
        <w:ind w:left="113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abstractNum w:abstractNumId="164" w15:restartNumberingAfterBreak="0">
    <w:nsid w:val="512B2DA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51C2371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5245628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52780E5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52F709AC"/>
    <w:multiLevelType w:val="hybridMultilevel"/>
    <w:tmpl w:val="1BA84CE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33D105F"/>
    <w:multiLevelType w:val="hybridMultilevel"/>
    <w:tmpl w:val="76B6AB24"/>
    <w:lvl w:ilvl="0" w:tplc="999A4B60">
      <w:start w:val="1"/>
      <w:numFmt w:val="lowerRoman"/>
      <w:lvlText w:val="(%1)"/>
      <w:lvlJc w:val="left"/>
      <w:pPr>
        <w:ind w:left="1174" w:hanging="360"/>
      </w:pPr>
      <w:rPr>
        <w:rFonts w:hint="default"/>
      </w:rPr>
    </w:lvl>
    <w:lvl w:ilvl="1" w:tplc="08180019" w:tentative="1">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170" w15:restartNumberingAfterBreak="0">
    <w:nsid w:val="53AC2B58"/>
    <w:multiLevelType w:val="hybridMultilevel"/>
    <w:tmpl w:val="9E2211A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928"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4406521"/>
    <w:multiLevelType w:val="hybridMultilevel"/>
    <w:tmpl w:val="EFB4523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44762A8"/>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54DB1D97"/>
    <w:multiLevelType w:val="hybridMultilevel"/>
    <w:tmpl w:val="D94AA760"/>
    <w:lvl w:ilvl="0" w:tplc="92B6B5F6">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74" w15:restartNumberingAfterBreak="0">
    <w:nsid w:val="55061676"/>
    <w:multiLevelType w:val="hybridMultilevel"/>
    <w:tmpl w:val="48F2FA2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51D036D"/>
    <w:multiLevelType w:val="hybridMultilevel"/>
    <w:tmpl w:val="5AC847F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5585C4F"/>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55612DC6"/>
    <w:multiLevelType w:val="hybridMultilevel"/>
    <w:tmpl w:val="FCEE03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6CBCFB28">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5DC193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565D68E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56DE3B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576E56E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57C56099"/>
    <w:multiLevelType w:val="hybridMultilevel"/>
    <w:tmpl w:val="A0F0B35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A26A6548">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7DE3120"/>
    <w:multiLevelType w:val="hybridMultilevel"/>
    <w:tmpl w:val="1BEEF28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86A2FD1"/>
    <w:multiLevelType w:val="hybridMultilevel"/>
    <w:tmpl w:val="5F665A5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8DE0E4A"/>
    <w:multiLevelType w:val="hybridMultilevel"/>
    <w:tmpl w:val="A7423FE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96E43C3E">
      <w:start w:val="1"/>
      <w:numFmt w:val="lowerLetter"/>
      <w:lvlText w:val="(%4)"/>
      <w:lvlJc w:val="left"/>
      <w:pPr>
        <w:ind w:left="2910" w:hanging="39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9486E8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59CF2D7A"/>
    <w:multiLevelType w:val="hybridMultilevel"/>
    <w:tmpl w:val="8942342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BD70703"/>
    <w:multiLevelType w:val="hybridMultilevel"/>
    <w:tmpl w:val="88C8E41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C5A2579"/>
    <w:multiLevelType w:val="hybridMultilevel"/>
    <w:tmpl w:val="BD8C4F2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C6E33EF"/>
    <w:multiLevelType w:val="hybridMultilevel"/>
    <w:tmpl w:val="D804B91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CA44B2E"/>
    <w:multiLevelType w:val="hybridMultilevel"/>
    <w:tmpl w:val="2258F3A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DD15B31"/>
    <w:multiLevelType w:val="hybridMultilevel"/>
    <w:tmpl w:val="D5ACDDA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01CEA73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E733EC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5F22779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5F9D67C2"/>
    <w:multiLevelType w:val="hybridMultilevel"/>
    <w:tmpl w:val="540826D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FDB248A"/>
    <w:multiLevelType w:val="hybridMultilevel"/>
    <w:tmpl w:val="FAB4700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0B2620F"/>
    <w:multiLevelType w:val="hybridMultilevel"/>
    <w:tmpl w:val="F85C7CA0"/>
    <w:lvl w:ilvl="0" w:tplc="57500860">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8" w15:restartNumberingAfterBreak="0">
    <w:nsid w:val="60D0542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6179339F"/>
    <w:multiLevelType w:val="hybridMultilevel"/>
    <w:tmpl w:val="7B78063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1BE7DE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62DB3CFC"/>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64527958"/>
    <w:multiLevelType w:val="hybridMultilevel"/>
    <w:tmpl w:val="CF3A9D1A"/>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4D041A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655B25CB"/>
    <w:multiLevelType w:val="hybridMultilevel"/>
    <w:tmpl w:val="3B300C8A"/>
    <w:lvl w:ilvl="0" w:tplc="B08207D2">
      <w:start w:val="1"/>
      <w:numFmt w:val="lowerLetter"/>
      <w:lvlText w:val="%1b)"/>
      <w:lvlJc w:val="left"/>
      <w:pPr>
        <w:ind w:left="114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5" w15:restartNumberingAfterBreak="0">
    <w:nsid w:val="659E3651"/>
    <w:multiLevelType w:val="hybridMultilevel"/>
    <w:tmpl w:val="E4CE38E6"/>
    <w:lvl w:ilvl="0" w:tplc="3854781A">
      <w:start w:val="4"/>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6" w15:restartNumberingAfterBreak="0">
    <w:nsid w:val="6658119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66C61998"/>
    <w:multiLevelType w:val="hybridMultilevel"/>
    <w:tmpl w:val="F578A8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9453BBA"/>
    <w:multiLevelType w:val="hybridMultilevel"/>
    <w:tmpl w:val="A8F4082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A854583"/>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6C45640B"/>
    <w:multiLevelType w:val="multilevel"/>
    <w:tmpl w:val="0478BA6A"/>
    <w:lvl w:ilvl="0">
      <w:start w:val="1"/>
      <w:numFmt w:val="decimal"/>
      <w:lvlText w:val="(%1)"/>
      <w:lvlJc w:val="left"/>
      <w:pPr>
        <w:ind w:left="1429" w:hanging="1429"/>
      </w:pPr>
      <w:rPr>
        <w:rFonts w:hint="default"/>
      </w:rPr>
    </w:lvl>
    <w:lvl w:ilvl="1">
      <w:start w:val="2"/>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6CD455CE"/>
    <w:multiLevelType w:val="hybridMultilevel"/>
    <w:tmpl w:val="027EDB5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E4E71E6"/>
    <w:multiLevelType w:val="hybridMultilevel"/>
    <w:tmpl w:val="C9045164"/>
    <w:lvl w:ilvl="0" w:tplc="9BA6E054">
      <w:start w:val="8"/>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3" w15:restartNumberingAfterBreak="0">
    <w:nsid w:val="6EBC75E6"/>
    <w:multiLevelType w:val="hybridMultilevel"/>
    <w:tmpl w:val="BEECF26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EE109B3"/>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5" w15:restartNumberingAfterBreak="0">
    <w:nsid w:val="6EE8145C"/>
    <w:multiLevelType w:val="hybridMultilevel"/>
    <w:tmpl w:val="220C89F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0233562"/>
    <w:multiLevelType w:val="hybridMultilevel"/>
    <w:tmpl w:val="81FE4EF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099652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713125BA"/>
    <w:multiLevelType w:val="hybridMultilevel"/>
    <w:tmpl w:val="4D4CBAA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1B164A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7288190B"/>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728D48EE"/>
    <w:multiLevelType w:val="hybridMultilevel"/>
    <w:tmpl w:val="97DC4D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2C131AA"/>
    <w:multiLevelType w:val="hybridMultilevel"/>
    <w:tmpl w:val="B7CEF77A"/>
    <w:lvl w:ilvl="0" w:tplc="FFFFFFFF">
      <w:start w:val="1"/>
      <w:numFmt w:val="lowerLetter"/>
      <w:lvlText w:val="%1)"/>
      <w:lvlJc w:val="right"/>
      <w:pPr>
        <w:ind w:left="3578" w:hanging="18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3BE01C6"/>
    <w:multiLevelType w:val="hybridMultilevel"/>
    <w:tmpl w:val="21DAEF2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3D50310"/>
    <w:multiLevelType w:val="hybridMultilevel"/>
    <w:tmpl w:val="A9689F0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4AC3D1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6" w15:restartNumberingAfterBreak="0">
    <w:nsid w:val="7524399C"/>
    <w:multiLevelType w:val="multilevel"/>
    <w:tmpl w:val="799A9F72"/>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strike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756E59FD"/>
    <w:multiLevelType w:val="multilevel"/>
    <w:tmpl w:val="D062FA9C"/>
    <w:lvl w:ilvl="0">
      <w:start w:val="1"/>
      <w:numFmt w:val="decimal"/>
      <w:lvlText w:val="(%1)"/>
      <w:lvlJc w:val="left"/>
      <w:pPr>
        <w:ind w:left="1429" w:hanging="1429"/>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75B037F5"/>
    <w:multiLevelType w:val="hybridMultilevel"/>
    <w:tmpl w:val="46FEDBB4"/>
    <w:lvl w:ilvl="0" w:tplc="FFFFFFFF">
      <w:start w:val="1"/>
      <w:numFmt w:val="decimal"/>
      <w:lvlText w:val="Articolul %1."/>
      <w:lvlJc w:val="left"/>
      <w:pPr>
        <w:ind w:left="2280" w:hanging="1429"/>
      </w:pPr>
      <w:rPr>
        <w:rFonts w:hint="default"/>
        <w:b/>
        <w:i w:val="0"/>
      </w:rPr>
    </w:lvl>
    <w:lvl w:ilvl="1" w:tplc="FFFFFFFF">
      <w:start w:val="1"/>
      <w:numFmt w:val="decimal"/>
      <w:lvlText w:val="(%2)"/>
      <w:lvlJc w:val="left"/>
      <w:pPr>
        <w:ind w:left="2306" w:hanging="375"/>
      </w:pPr>
      <w:rPr>
        <w:rFonts w:hint="default"/>
      </w:rPr>
    </w:lvl>
    <w:lvl w:ilvl="2" w:tplc="86A01256">
      <w:start w:val="1"/>
      <w:numFmt w:val="lowerLetter"/>
      <w:lvlText w:val="%3)"/>
      <w:lvlJc w:val="righ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9" w15:restartNumberingAfterBreak="0">
    <w:nsid w:val="75E942A0"/>
    <w:multiLevelType w:val="hybridMultilevel"/>
    <w:tmpl w:val="D6F646B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76113216"/>
    <w:multiLevelType w:val="hybridMultilevel"/>
    <w:tmpl w:val="3BEA05E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76283156"/>
    <w:multiLevelType w:val="hybridMultilevel"/>
    <w:tmpl w:val="BE2E687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6834266"/>
    <w:multiLevelType w:val="hybridMultilevel"/>
    <w:tmpl w:val="545E29F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6BF42A8"/>
    <w:multiLevelType w:val="hybridMultilevel"/>
    <w:tmpl w:val="4AE6E17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6CA79C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776D7564"/>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6" w15:restartNumberingAfterBreak="0">
    <w:nsid w:val="77DF736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781B6C74"/>
    <w:multiLevelType w:val="hybridMultilevel"/>
    <w:tmpl w:val="C1382E3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8274139"/>
    <w:multiLevelType w:val="hybridMultilevel"/>
    <w:tmpl w:val="05B40A5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8791307"/>
    <w:multiLevelType w:val="hybridMultilevel"/>
    <w:tmpl w:val="3DB481CA"/>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9D07F6D"/>
    <w:multiLevelType w:val="hybridMultilevel"/>
    <w:tmpl w:val="D4F66BE4"/>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A293944"/>
    <w:multiLevelType w:val="hybridMultilevel"/>
    <w:tmpl w:val="1A1AC200"/>
    <w:lvl w:ilvl="0" w:tplc="EDFA56C8">
      <w:start w:val="1"/>
      <w:numFmt w:val="lowerRoman"/>
      <w:lvlText w:val="(%1)"/>
      <w:lvlJc w:val="left"/>
      <w:pPr>
        <w:ind w:left="2280" w:hanging="1429"/>
      </w:pPr>
      <w:rPr>
        <w:rFonts w:hint="default"/>
        <w:b w:val="0"/>
        <w:bCs/>
        <w:i w:val="0"/>
      </w:rPr>
    </w:lvl>
    <w:lvl w:ilvl="1" w:tplc="FFFFFFFF">
      <w:start w:val="1"/>
      <w:numFmt w:val="decimal"/>
      <w:lvlText w:val="(%2)"/>
      <w:lvlJc w:val="left"/>
      <w:pPr>
        <w:ind w:left="2306" w:hanging="375"/>
      </w:pPr>
      <w:rPr>
        <w:rFonts w:hint="default"/>
      </w:rPr>
    </w:lvl>
    <w:lvl w:ilvl="2" w:tplc="FFFFFFFF">
      <w:start w:val="1"/>
      <w:numFmt w:val="lowerLetter"/>
      <w:lvlText w:val="%3)"/>
      <w:lvlJc w:val="righ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2" w15:restartNumberingAfterBreak="0">
    <w:nsid w:val="7A3769A5"/>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7A7B00C8"/>
    <w:multiLevelType w:val="hybridMultilevel"/>
    <w:tmpl w:val="67CC5DDE"/>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A874F97"/>
    <w:multiLevelType w:val="multilevel"/>
    <w:tmpl w:val="F932AA8C"/>
    <w:lvl w:ilvl="0">
      <w:start w:val="1"/>
      <w:numFmt w:val="decimal"/>
      <w:lvlText w:val="(%1)"/>
      <w:lvlJc w:val="left"/>
      <w:pPr>
        <w:ind w:left="1429" w:hanging="360"/>
      </w:pPr>
      <w:rPr>
        <w:rFonts w:hint="default"/>
      </w:rPr>
    </w:lvl>
    <w:lvl w:ilvl="1">
      <w:start w:val="1"/>
      <w:numFmt w:val="decimal"/>
      <w:lvlText w:val="(%2)"/>
      <w:lvlJc w:val="left"/>
      <w:pPr>
        <w:ind w:left="113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7B4972BB"/>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7B676D87"/>
    <w:multiLevelType w:val="hybridMultilevel"/>
    <w:tmpl w:val="5344E53C"/>
    <w:lvl w:ilvl="0" w:tplc="08180017">
      <w:start w:val="1"/>
      <w:numFmt w:val="lowerLetter"/>
      <w:lvlText w:val="%1)"/>
      <w:lvlJc w:val="left"/>
      <w:pPr>
        <w:ind w:left="1174" w:hanging="360"/>
      </w:pPr>
    </w:lvl>
    <w:lvl w:ilvl="1" w:tplc="08180019">
      <w:start w:val="1"/>
      <w:numFmt w:val="lowerLetter"/>
      <w:lvlText w:val="%2."/>
      <w:lvlJc w:val="left"/>
      <w:pPr>
        <w:ind w:left="1894" w:hanging="360"/>
      </w:pPr>
    </w:lvl>
    <w:lvl w:ilvl="2" w:tplc="0818001B" w:tentative="1">
      <w:start w:val="1"/>
      <w:numFmt w:val="lowerRoman"/>
      <w:lvlText w:val="%3."/>
      <w:lvlJc w:val="right"/>
      <w:pPr>
        <w:ind w:left="2614" w:hanging="180"/>
      </w:pPr>
    </w:lvl>
    <w:lvl w:ilvl="3" w:tplc="0818000F" w:tentative="1">
      <w:start w:val="1"/>
      <w:numFmt w:val="decimal"/>
      <w:lvlText w:val="%4."/>
      <w:lvlJc w:val="left"/>
      <w:pPr>
        <w:ind w:left="3334" w:hanging="360"/>
      </w:pPr>
    </w:lvl>
    <w:lvl w:ilvl="4" w:tplc="08180019" w:tentative="1">
      <w:start w:val="1"/>
      <w:numFmt w:val="lowerLetter"/>
      <w:lvlText w:val="%5."/>
      <w:lvlJc w:val="left"/>
      <w:pPr>
        <w:ind w:left="4054" w:hanging="360"/>
      </w:pPr>
    </w:lvl>
    <w:lvl w:ilvl="5" w:tplc="0818001B" w:tentative="1">
      <w:start w:val="1"/>
      <w:numFmt w:val="lowerRoman"/>
      <w:lvlText w:val="%6."/>
      <w:lvlJc w:val="right"/>
      <w:pPr>
        <w:ind w:left="4774" w:hanging="180"/>
      </w:pPr>
    </w:lvl>
    <w:lvl w:ilvl="6" w:tplc="0818000F" w:tentative="1">
      <w:start w:val="1"/>
      <w:numFmt w:val="decimal"/>
      <w:lvlText w:val="%7."/>
      <w:lvlJc w:val="left"/>
      <w:pPr>
        <w:ind w:left="5494" w:hanging="360"/>
      </w:pPr>
    </w:lvl>
    <w:lvl w:ilvl="7" w:tplc="08180019" w:tentative="1">
      <w:start w:val="1"/>
      <w:numFmt w:val="lowerLetter"/>
      <w:lvlText w:val="%8."/>
      <w:lvlJc w:val="left"/>
      <w:pPr>
        <w:ind w:left="6214" w:hanging="360"/>
      </w:pPr>
    </w:lvl>
    <w:lvl w:ilvl="8" w:tplc="0818001B" w:tentative="1">
      <w:start w:val="1"/>
      <w:numFmt w:val="lowerRoman"/>
      <w:lvlText w:val="%9."/>
      <w:lvlJc w:val="right"/>
      <w:pPr>
        <w:ind w:left="6934" w:hanging="180"/>
      </w:pPr>
    </w:lvl>
  </w:abstractNum>
  <w:abstractNum w:abstractNumId="247" w15:restartNumberingAfterBreak="0">
    <w:nsid w:val="7B9136BE"/>
    <w:multiLevelType w:val="hybridMultilevel"/>
    <w:tmpl w:val="B32ACF7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D531FEB"/>
    <w:multiLevelType w:val="hybridMultilevel"/>
    <w:tmpl w:val="F96670F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D53280B"/>
    <w:multiLevelType w:val="hybridMultilevel"/>
    <w:tmpl w:val="6F8016E2"/>
    <w:lvl w:ilvl="0" w:tplc="85988F9C">
      <w:start w:val="1"/>
      <w:numFmt w:val="decimal"/>
      <w:lvlText w:val="Articolul %1."/>
      <w:lvlJc w:val="left"/>
      <w:pPr>
        <w:ind w:left="1429" w:hanging="1429"/>
      </w:pPr>
      <w:rPr>
        <w:rFonts w:hint="default"/>
        <w:b/>
        <w:i w:val="0"/>
      </w:rPr>
    </w:lvl>
    <w:lvl w:ilvl="1" w:tplc="57500860">
      <w:start w:val="1"/>
      <w:numFmt w:val="decimal"/>
      <w:lvlText w:val="(%2)"/>
      <w:lvlJc w:val="left"/>
      <w:pPr>
        <w:ind w:left="375" w:hanging="375"/>
      </w:pPr>
      <w:rPr>
        <w:rFonts w:hint="default"/>
      </w:rPr>
    </w:lvl>
    <w:lvl w:ilvl="2" w:tplc="51D014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DAA3B10"/>
    <w:multiLevelType w:val="hybridMultilevel"/>
    <w:tmpl w:val="61A6762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042A196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DEB7CC9"/>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7EFF4BB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7F535F42"/>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7F676039"/>
    <w:multiLevelType w:val="hybridMultilevel"/>
    <w:tmpl w:val="F24C0B06"/>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F745533"/>
    <w:multiLevelType w:val="hybridMultilevel"/>
    <w:tmpl w:val="F1723C8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F9C5544"/>
    <w:multiLevelType w:val="hybridMultilevel"/>
    <w:tmpl w:val="92F660BC"/>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FC739F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8" w15:restartNumberingAfterBreak="0">
    <w:nsid w:val="7FF246C2"/>
    <w:multiLevelType w:val="hybridMultilevel"/>
    <w:tmpl w:val="8AC8A578"/>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9"/>
  </w:num>
  <w:num w:numId="2">
    <w:abstractNumId w:val="244"/>
  </w:num>
  <w:num w:numId="3">
    <w:abstractNumId w:val="200"/>
  </w:num>
  <w:num w:numId="4">
    <w:abstractNumId w:val="44"/>
  </w:num>
  <w:num w:numId="5">
    <w:abstractNumId w:val="163"/>
  </w:num>
  <w:num w:numId="6">
    <w:abstractNumId w:val="32"/>
  </w:num>
  <w:num w:numId="7">
    <w:abstractNumId w:val="133"/>
  </w:num>
  <w:num w:numId="8">
    <w:abstractNumId w:val="67"/>
  </w:num>
  <w:num w:numId="9">
    <w:abstractNumId w:val="106"/>
  </w:num>
  <w:num w:numId="10">
    <w:abstractNumId w:val="209"/>
  </w:num>
  <w:num w:numId="11">
    <w:abstractNumId w:val="222"/>
  </w:num>
  <w:num w:numId="12">
    <w:abstractNumId w:val="202"/>
  </w:num>
  <w:num w:numId="13">
    <w:abstractNumId w:val="146"/>
  </w:num>
  <w:num w:numId="14">
    <w:abstractNumId w:val="201"/>
  </w:num>
  <w:num w:numId="15">
    <w:abstractNumId w:val="47"/>
  </w:num>
  <w:num w:numId="16">
    <w:abstractNumId w:val="118"/>
  </w:num>
  <w:num w:numId="17">
    <w:abstractNumId w:val="219"/>
  </w:num>
  <w:num w:numId="18">
    <w:abstractNumId w:val="166"/>
  </w:num>
  <w:num w:numId="19">
    <w:abstractNumId w:val="103"/>
  </w:num>
  <w:num w:numId="20">
    <w:abstractNumId w:val="117"/>
  </w:num>
  <w:num w:numId="21">
    <w:abstractNumId w:val="137"/>
  </w:num>
  <w:num w:numId="22">
    <w:abstractNumId w:val="165"/>
  </w:num>
  <w:num w:numId="23">
    <w:abstractNumId w:val="89"/>
  </w:num>
  <w:num w:numId="24">
    <w:abstractNumId w:val="80"/>
  </w:num>
  <w:num w:numId="25">
    <w:abstractNumId w:val="135"/>
  </w:num>
  <w:num w:numId="26">
    <w:abstractNumId w:val="63"/>
  </w:num>
  <w:num w:numId="27">
    <w:abstractNumId w:val="225"/>
  </w:num>
  <w:num w:numId="28">
    <w:abstractNumId w:val="90"/>
  </w:num>
  <w:num w:numId="29">
    <w:abstractNumId w:val="17"/>
  </w:num>
  <w:num w:numId="30">
    <w:abstractNumId w:val="28"/>
  </w:num>
  <w:num w:numId="31">
    <w:abstractNumId w:val="145"/>
  </w:num>
  <w:num w:numId="32">
    <w:abstractNumId w:val="58"/>
  </w:num>
  <w:num w:numId="33">
    <w:abstractNumId w:val="234"/>
  </w:num>
  <w:num w:numId="34">
    <w:abstractNumId w:val="198"/>
  </w:num>
  <w:num w:numId="35">
    <w:abstractNumId w:val="108"/>
  </w:num>
  <w:num w:numId="36">
    <w:abstractNumId w:val="4"/>
  </w:num>
  <w:num w:numId="37">
    <w:abstractNumId w:val="194"/>
  </w:num>
  <w:num w:numId="38">
    <w:abstractNumId w:val="105"/>
  </w:num>
  <w:num w:numId="39">
    <w:abstractNumId w:val="68"/>
  </w:num>
  <w:num w:numId="40">
    <w:abstractNumId w:val="51"/>
  </w:num>
  <w:num w:numId="41">
    <w:abstractNumId w:val="65"/>
  </w:num>
  <w:num w:numId="42">
    <w:abstractNumId w:val="114"/>
  </w:num>
  <w:num w:numId="43">
    <w:abstractNumId w:val="14"/>
  </w:num>
  <w:num w:numId="44">
    <w:abstractNumId w:val="252"/>
  </w:num>
  <w:num w:numId="45">
    <w:abstractNumId w:val="25"/>
  </w:num>
  <w:num w:numId="46">
    <w:abstractNumId w:val="127"/>
  </w:num>
  <w:num w:numId="47">
    <w:abstractNumId w:val="123"/>
  </w:num>
  <w:num w:numId="48">
    <w:abstractNumId w:val="181"/>
  </w:num>
  <w:num w:numId="49">
    <w:abstractNumId w:val="186"/>
  </w:num>
  <w:num w:numId="50">
    <w:abstractNumId w:val="9"/>
  </w:num>
  <w:num w:numId="51">
    <w:abstractNumId w:val="107"/>
  </w:num>
  <w:num w:numId="52">
    <w:abstractNumId w:val="71"/>
  </w:num>
  <w:num w:numId="53">
    <w:abstractNumId w:val="206"/>
  </w:num>
  <w:num w:numId="54">
    <w:abstractNumId w:val="242"/>
  </w:num>
  <w:num w:numId="55">
    <w:abstractNumId w:val="126"/>
  </w:num>
  <w:num w:numId="56">
    <w:abstractNumId w:val="81"/>
  </w:num>
  <w:num w:numId="57">
    <w:abstractNumId w:val="214"/>
  </w:num>
  <w:num w:numId="58">
    <w:abstractNumId w:val="37"/>
  </w:num>
  <w:num w:numId="59">
    <w:abstractNumId w:val="193"/>
  </w:num>
  <w:num w:numId="60">
    <w:abstractNumId w:val="235"/>
  </w:num>
  <w:num w:numId="61">
    <w:abstractNumId w:val="112"/>
  </w:num>
  <w:num w:numId="62">
    <w:abstractNumId w:val="139"/>
  </w:num>
  <w:num w:numId="63">
    <w:abstractNumId w:val="164"/>
  </w:num>
  <w:num w:numId="64">
    <w:abstractNumId w:val="203"/>
  </w:num>
  <w:num w:numId="65">
    <w:abstractNumId w:val="15"/>
  </w:num>
  <w:num w:numId="66">
    <w:abstractNumId w:val="56"/>
  </w:num>
  <w:num w:numId="67">
    <w:abstractNumId w:val="121"/>
  </w:num>
  <w:num w:numId="68">
    <w:abstractNumId w:val="245"/>
  </w:num>
  <w:num w:numId="69">
    <w:abstractNumId w:val="85"/>
  </w:num>
  <w:num w:numId="70">
    <w:abstractNumId w:val="12"/>
  </w:num>
  <w:num w:numId="71">
    <w:abstractNumId w:val="217"/>
  </w:num>
  <w:num w:numId="72">
    <w:abstractNumId w:val="155"/>
  </w:num>
  <w:num w:numId="73">
    <w:abstractNumId w:val="111"/>
  </w:num>
  <w:num w:numId="74">
    <w:abstractNumId w:val="96"/>
  </w:num>
  <w:num w:numId="75">
    <w:abstractNumId w:val="236"/>
  </w:num>
  <w:num w:numId="76">
    <w:abstractNumId w:val="7"/>
  </w:num>
  <w:num w:numId="77">
    <w:abstractNumId w:val="158"/>
  </w:num>
  <w:num w:numId="78">
    <w:abstractNumId w:val="82"/>
  </w:num>
  <w:num w:numId="79">
    <w:abstractNumId w:val="176"/>
  </w:num>
  <w:num w:numId="80">
    <w:abstractNumId w:val="88"/>
  </w:num>
  <w:num w:numId="81">
    <w:abstractNumId w:val="6"/>
  </w:num>
  <w:num w:numId="82">
    <w:abstractNumId w:val="93"/>
  </w:num>
  <w:num w:numId="83">
    <w:abstractNumId w:val="257"/>
  </w:num>
  <w:num w:numId="84">
    <w:abstractNumId w:val="147"/>
  </w:num>
  <w:num w:numId="85">
    <w:abstractNumId w:val="110"/>
  </w:num>
  <w:num w:numId="86">
    <w:abstractNumId w:val="120"/>
  </w:num>
  <w:num w:numId="87">
    <w:abstractNumId w:val="138"/>
  </w:num>
  <w:num w:numId="88">
    <w:abstractNumId w:val="172"/>
  </w:num>
  <w:num w:numId="89">
    <w:abstractNumId w:val="116"/>
  </w:num>
  <w:num w:numId="90">
    <w:abstractNumId w:val="8"/>
  </w:num>
  <w:num w:numId="91">
    <w:abstractNumId w:val="220"/>
  </w:num>
  <w:num w:numId="92">
    <w:abstractNumId w:val="178"/>
  </w:num>
  <w:num w:numId="93">
    <w:abstractNumId w:val="154"/>
  </w:num>
  <w:num w:numId="94">
    <w:abstractNumId w:val="253"/>
  </w:num>
  <w:num w:numId="95">
    <w:abstractNumId w:val="251"/>
  </w:num>
  <w:num w:numId="96">
    <w:abstractNumId w:val="141"/>
  </w:num>
  <w:num w:numId="97">
    <w:abstractNumId w:val="100"/>
  </w:num>
  <w:num w:numId="98">
    <w:abstractNumId w:val="26"/>
  </w:num>
  <w:num w:numId="99">
    <w:abstractNumId w:val="161"/>
  </w:num>
  <w:num w:numId="100">
    <w:abstractNumId w:val="167"/>
  </w:num>
  <w:num w:numId="101">
    <w:abstractNumId w:val="99"/>
  </w:num>
  <w:num w:numId="102">
    <w:abstractNumId w:val="35"/>
  </w:num>
  <w:num w:numId="103">
    <w:abstractNumId w:val="55"/>
  </w:num>
  <w:num w:numId="104">
    <w:abstractNumId w:val="18"/>
  </w:num>
  <w:num w:numId="105">
    <w:abstractNumId w:val="134"/>
  </w:num>
  <w:num w:numId="106">
    <w:abstractNumId w:val="62"/>
  </w:num>
  <w:num w:numId="107">
    <w:abstractNumId w:val="179"/>
  </w:num>
  <w:num w:numId="108">
    <w:abstractNumId w:val="180"/>
  </w:num>
  <w:num w:numId="109">
    <w:abstractNumId w:val="113"/>
  </w:num>
  <w:num w:numId="110">
    <w:abstractNumId w:val="226"/>
  </w:num>
  <w:num w:numId="111">
    <w:abstractNumId w:val="75"/>
  </w:num>
  <w:num w:numId="112">
    <w:abstractNumId w:val="215"/>
  </w:num>
  <w:num w:numId="113">
    <w:abstractNumId w:val="16"/>
  </w:num>
  <w:num w:numId="114">
    <w:abstractNumId w:val="22"/>
  </w:num>
  <w:num w:numId="115">
    <w:abstractNumId w:val="187"/>
  </w:num>
  <w:num w:numId="116">
    <w:abstractNumId w:val="184"/>
  </w:num>
  <w:num w:numId="117">
    <w:abstractNumId w:val="195"/>
  </w:num>
  <w:num w:numId="118">
    <w:abstractNumId w:val="23"/>
  </w:num>
  <w:num w:numId="119">
    <w:abstractNumId w:val="10"/>
  </w:num>
  <w:num w:numId="120">
    <w:abstractNumId w:val="239"/>
  </w:num>
  <w:num w:numId="121">
    <w:abstractNumId w:val="231"/>
  </w:num>
  <w:num w:numId="122">
    <w:abstractNumId w:val="104"/>
  </w:num>
  <w:num w:numId="123">
    <w:abstractNumId w:val="102"/>
  </w:num>
  <w:num w:numId="124">
    <w:abstractNumId w:val="29"/>
  </w:num>
  <w:num w:numId="125">
    <w:abstractNumId w:val="109"/>
  </w:num>
  <w:num w:numId="126">
    <w:abstractNumId w:val="94"/>
  </w:num>
  <w:num w:numId="127">
    <w:abstractNumId w:val="19"/>
  </w:num>
  <w:num w:numId="128">
    <w:abstractNumId w:val="248"/>
  </w:num>
  <w:num w:numId="129">
    <w:abstractNumId w:val="60"/>
  </w:num>
  <w:num w:numId="130">
    <w:abstractNumId w:val="21"/>
  </w:num>
  <w:num w:numId="131">
    <w:abstractNumId w:val="221"/>
  </w:num>
  <w:num w:numId="132">
    <w:abstractNumId w:val="218"/>
  </w:num>
  <w:num w:numId="133">
    <w:abstractNumId w:val="240"/>
  </w:num>
  <w:num w:numId="134">
    <w:abstractNumId w:val="129"/>
  </w:num>
  <w:num w:numId="135">
    <w:abstractNumId w:val="36"/>
  </w:num>
  <w:num w:numId="136">
    <w:abstractNumId w:val="143"/>
  </w:num>
  <w:num w:numId="137">
    <w:abstractNumId w:val="189"/>
  </w:num>
  <w:num w:numId="138">
    <w:abstractNumId w:val="27"/>
  </w:num>
  <w:num w:numId="139">
    <w:abstractNumId w:val="175"/>
  </w:num>
  <w:num w:numId="140">
    <w:abstractNumId w:val="213"/>
  </w:num>
  <w:num w:numId="141">
    <w:abstractNumId w:val="170"/>
  </w:num>
  <w:num w:numId="142">
    <w:abstractNumId w:val="52"/>
  </w:num>
  <w:num w:numId="143">
    <w:abstractNumId w:val="255"/>
  </w:num>
  <w:num w:numId="144">
    <w:abstractNumId w:val="3"/>
  </w:num>
  <w:num w:numId="145">
    <w:abstractNumId w:val="33"/>
  </w:num>
  <w:num w:numId="146">
    <w:abstractNumId w:val="76"/>
  </w:num>
  <w:num w:numId="147">
    <w:abstractNumId w:val="196"/>
  </w:num>
  <w:num w:numId="148">
    <w:abstractNumId w:val="41"/>
  </w:num>
  <w:num w:numId="149">
    <w:abstractNumId w:val="30"/>
  </w:num>
  <w:num w:numId="150">
    <w:abstractNumId w:val="233"/>
  </w:num>
  <w:num w:numId="151">
    <w:abstractNumId w:val="31"/>
  </w:num>
  <w:num w:numId="152">
    <w:abstractNumId w:val="124"/>
  </w:num>
  <w:num w:numId="153">
    <w:abstractNumId w:val="224"/>
  </w:num>
  <w:num w:numId="154">
    <w:abstractNumId w:val="122"/>
  </w:num>
  <w:num w:numId="155">
    <w:abstractNumId w:val="152"/>
  </w:num>
  <w:num w:numId="156">
    <w:abstractNumId w:val="250"/>
  </w:num>
  <w:num w:numId="157">
    <w:abstractNumId w:val="83"/>
  </w:num>
  <w:num w:numId="158">
    <w:abstractNumId w:val="91"/>
  </w:num>
  <w:num w:numId="159">
    <w:abstractNumId w:val="237"/>
  </w:num>
  <w:num w:numId="160">
    <w:abstractNumId w:val="148"/>
  </w:num>
  <w:num w:numId="161">
    <w:abstractNumId w:val="48"/>
  </w:num>
  <w:num w:numId="162">
    <w:abstractNumId w:val="183"/>
  </w:num>
  <w:num w:numId="163">
    <w:abstractNumId w:val="256"/>
  </w:num>
  <w:num w:numId="164">
    <w:abstractNumId w:val="115"/>
  </w:num>
  <w:num w:numId="165">
    <w:abstractNumId w:val="57"/>
  </w:num>
  <w:num w:numId="166">
    <w:abstractNumId w:val="130"/>
  </w:num>
  <w:num w:numId="167">
    <w:abstractNumId w:val="258"/>
  </w:num>
  <w:num w:numId="168">
    <w:abstractNumId w:val="229"/>
  </w:num>
  <w:num w:numId="169">
    <w:abstractNumId w:val="49"/>
  </w:num>
  <w:num w:numId="170">
    <w:abstractNumId w:val="243"/>
  </w:num>
  <w:num w:numId="171">
    <w:abstractNumId w:val="182"/>
  </w:num>
  <w:num w:numId="172">
    <w:abstractNumId w:val="199"/>
  </w:num>
  <w:num w:numId="173">
    <w:abstractNumId w:val="38"/>
  </w:num>
  <w:num w:numId="174">
    <w:abstractNumId w:val="72"/>
  </w:num>
  <w:num w:numId="175">
    <w:abstractNumId w:val="70"/>
  </w:num>
  <w:num w:numId="176">
    <w:abstractNumId w:val="1"/>
  </w:num>
  <w:num w:numId="177">
    <w:abstractNumId w:val="92"/>
  </w:num>
  <w:num w:numId="178">
    <w:abstractNumId w:val="50"/>
  </w:num>
  <w:num w:numId="179">
    <w:abstractNumId w:val="168"/>
  </w:num>
  <w:num w:numId="180">
    <w:abstractNumId w:val="208"/>
  </w:num>
  <w:num w:numId="181">
    <w:abstractNumId w:val="230"/>
  </w:num>
  <w:num w:numId="182">
    <w:abstractNumId w:val="132"/>
  </w:num>
  <w:num w:numId="183">
    <w:abstractNumId w:val="207"/>
  </w:num>
  <w:num w:numId="184">
    <w:abstractNumId w:val="162"/>
  </w:num>
  <w:num w:numId="185">
    <w:abstractNumId w:val="216"/>
  </w:num>
  <w:num w:numId="186">
    <w:abstractNumId w:val="192"/>
  </w:num>
  <w:num w:numId="187">
    <w:abstractNumId w:val="232"/>
  </w:num>
  <w:num w:numId="188">
    <w:abstractNumId w:val="174"/>
  </w:num>
  <w:num w:numId="189">
    <w:abstractNumId w:val="128"/>
  </w:num>
  <w:num w:numId="190">
    <w:abstractNumId w:val="188"/>
  </w:num>
  <w:num w:numId="191">
    <w:abstractNumId w:val="211"/>
  </w:num>
  <w:num w:numId="192">
    <w:abstractNumId w:val="98"/>
  </w:num>
  <w:num w:numId="193">
    <w:abstractNumId w:val="20"/>
  </w:num>
  <w:num w:numId="194">
    <w:abstractNumId w:val="46"/>
  </w:num>
  <w:num w:numId="195">
    <w:abstractNumId w:val="78"/>
  </w:num>
  <w:num w:numId="196">
    <w:abstractNumId w:val="87"/>
  </w:num>
  <w:num w:numId="197">
    <w:abstractNumId w:val="53"/>
  </w:num>
  <w:num w:numId="198">
    <w:abstractNumId w:val="185"/>
  </w:num>
  <w:num w:numId="199">
    <w:abstractNumId w:val="74"/>
  </w:num>
  <w:num w:numId="200">
    <w:abstractNumId w:val="119"/>
  </w:num>
  <w:num w:numId="201">
    <w:abstractNumId w:val="228"/>
  </w:num>
  <w:num w:numId="202">
    <w:abstractNumId w:val="101"/>
  </w:num>
  <w:num w:numId="203">
    <w:abstractNumId w:val="190"/>
  </w:num>
  <w:num w:numId="204">
    <w:abstractNumId w:val="171"/>
  </w:num>
  <w:num w:numId="205">
    <w:abstractNumId w:val="54"/>
  </w:num>
  <w:num w:numId="206">
    <w:abstractNumId w:val="43"/>
  </w:num>
  <w:num w:numId="207">
    <w:abstractNumId w:val="59"/>
  </w:num>
  <w:num w:numId="208">
    <w:abstractNumId w:val="247"/>
  </w:num>
  <w:num w:numId="209">
    <w:abstractNumId w:val="34"/>
  </w:num>
  <w:num w:numId="210">
    <w:abstractNumId w:val="177"/>
  </w:num>
  <w:num w:numId="211">
    <w:abstractNumId w:val="223"/>
  </w:num>
  <w:num w:numId="212">
    <w:abstractNumId w:val="5"/>
  </w:num>
  <w:num w:numId="213">
    <w:abstractNumId w:val="238"/>
  </w:num>
  <w:num w:numId="214">
    <w:abstractNumId w:val="84"/>
  </w:num>
  <w:num w:numId="215">
    <w:abstractNumId w:val="191"/>
  </w:num>
  <w:num w:numId="216">
    <w:abstractNumId w:val="125"/>
  </w:num>
  <w:num w:numId="217">
    <w:abstractNumId w:val="157"/>
  </w:num>
  <w:num w:numId="218">
    <w:abstractNumId w:val="73"/>
  </w:num>
  <w:num w:numId="219">
    <w:abstractNumId w:val="97"/>
  </w:num>
  <w:num w:numId="220">
    <w:abstractNumId w:val="254"/>
  </w:num>
  <w:num w:numId="221">
    <w:abstractNumId w:val="40"/>
  </w:num>
  <w:num w:numId="222">
    <w:abstractNumId w:val="136"/>
  </w:num>
  <w:num w:numId="223">
    <w:abstractNumId w:val="151"/>
  </w:num>
  <w:num w:numId="224">
    <w:abstractNumId w:val="86"/>
  </w:num>
  <w:num w:numId="225">
    <w:abstractNumId w:val="95"/>
  </w:num>
  <w:num w:numId="226">
    <w:abstractNumId w:val="140"/>
  </w:num>
  <w:num w:numId="227">
    <w:abstractNumId w:val="241"/>
  </w:num>
  <w:num w:numId="228">
    <w:abstractNumId w:val="144"/>
  </w:num>
  <w:num w:numId="229">
    <w:abstractNumId w:val="131"/>
  </w:num>
  <w:num w:numId="230">
    <w:abstractNumId w:val="153"/>
  </w:num>
  <w:num w:numId="231">
    <w:abstractNumId w:val="11"/>
  </w:num>
  <w:num w:numId="232">
    <w:abstractNumId w:val="150"/>
  </w:num>
  <w:num w:numId="233">
    <w:abstractNumId w:val="159"/>
  </w:num>
  <w:num w:numId="234">
    <w:abstractNumId w:val="204"/>
  </w:num>
  <w:num w:numId="235">
    <w:abstractNumId w:val="39"/>
  </w:num>
  <w:num w:numId="236">
    <w:abstractNumId w:val="69"/>
  </w:num>
  <w:num w:numId="237">
    <w:abstractNumId w:val="77"/>
  </w:num>
  <w:num w:numId="238">
    <w:abstractNumId w:val="197"/>
  </w:num>
  <w:num w:numId="239">
    <w:abstractNumId w:val="246"/>
  </w:num>
  <w:num w:numId="240">
    <w:abstractNumId w:val="45"/>
  </w:num>
  <w:num w:numId="241">
    <w:abstractNumId w:val="210"/>
  </w:num>
  <w:num w:numId="242">
    <w:abstractNumId w:val="142"/>
  </w:num>
  <w:num w:numId="243">
    <w:abstractNumId w:val="169"/>
  </w:num>
  <w:num w:numId="244">
    <w:abstractNumId w:val="205"/>
  </w:num>
  <w:num w:numId="245">
    <w:abstractNumId w:val="42"/>
  </w:num>
  <w:num w:numId="246">
    <w:abstractNumId w:val="0"/>
  </w:num>
  <w:num w:numId="247">
    <w:abstractNumId w:val="13"/>
  </w:num>
  <w:num w:numId="248">
    <w:abstractNumId w:val="24"/>
  </w:num>
  <w:num w:numId="249">
    <w:abstractNumId w:val="79"/>
  </w:num>
  <w:num w:numId="250">
    <w:abstractNumId w:val="212"/>
  </w:num>
  <w:num w:numId="251">
    <w:abstractNumId w:val="160"/>
  </w:num>
  <w:num w:numId="252">
    <w:abstractNumId w:val="149"/>
  </w:num>
  <w:num w:numId="253">
    <w:abstractNumId w:val="66"/>
  </w:num>
  <w:num w:numId="254">
    <w:abstractNumId w:val="61"/>
  </w:num>
  <w:num w:numId="255">
    <w:abstractNumId w:val="173"/>
  </w:num>
  <w:num w:numId="256">
    <w:abstractNumId w:val="156"/>
  </w:num>
  <w:num w:numId="257">
    <w:abstractNumId w:val="64"/>
  </w:num>
  <w:num w:numId="258">
    <w:abstractNumId w:val="2"/>
  </w:num>
  <w:num w:numId="259">
    <w:abstractNumId w:val="227"/>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80"/>
    <w:rsid w:val="000000DA"/>
    <w:rsid w:val="000002FE"/>
    <w:rsid w:val="00000854"/>
    <w:rsid w:val="00001168"/>
    <w:rsid w:val="0000144C"/>
    <w:rsid w:val="00001AC8"/>
    <w:rsid w:val="00001EAC"/>
    <w:rsid w:val="00002415"/>
    <w:rsid w:val="00002BD7"/>
    <w:rsid w:val="00003FCA"/>
    <w:rsid w:val="000044C7"/>
    <w:rsid w:val="00004799"/>
    <w:rsid w:val="000047B9"/>
    <w:rsid w:val="00004F91"/>
    <w:rsid w:val="000055CC"/>
    <w:rsid w:val="00005FCA"/>
    <w:rsid w:val="00006DFC"/>
    <w:rsid w:val="00006E53"/>
    <w:rsid w:val="00007348"/>
    <w:rsid w:val="0001045F"/>
    <w:rsid w:val="000104C7"/>
    <w:rsid w:val="00010C9B"/>
    <w:rsid w:val="0001132E"/>
    <w:rsid w:val="00011A6C"/>
    <w:rsid w:val="00011EC4"/>
    <w:rsid w:val="00011ECF"/>
    <w:rsid w:val="000128DE"/>
    <w:rsid w:val="00012C04"/>
    <w:rsid w:val="00013435"/>
    <w:rsid w:val="0001442E"/>
    <w:rsid w:val="000144D6"/>
    <w:rsid w:val="000152AD"/>
    <w:rsid w:val="00015428"/>
    <w:rsid w:val="00015AAE"/>
    <w:rsid w:val="00015CF5"/>
    <w:rsid w:val="00015FE7"/>
    <w:rsid w:val="00016D8B"/>
    <w:rsid w:val="00017184"/>
    <w:rsid w:val="0001748C"/>
    <w:rsid w:val="00017717"/>
    <w:rsid w:val="00017B01"/>
    <w:rsid w:val="00017FC5"/>
    <w:rsid w:val="000201B5"/>
    <w:rsid w:val="000211C5"/>
    <w:rsid w:val="0002227D"/>
    <w:rsid w:val="00022D83"/>
    <w:rsid w:val="0002303D"/>
    <w:rsid w:val="0002390B"/>
    <w:rsid w:val="00025C30"/>
    <w:rsid w:val="000260F4"/>
    <w:rsid w:val="00026CC8"/>
    <w:rsid w:val="00027673"/>
    <w:rsid w:val="000276B8"/>
    <w:rsid w:val="000308DE"/>
    <w:rsid w:val="00030E96"/>
    <w:rsid w:val="00031660"/>
    <w:rsid w:val="00031662"/>
    <w:rsid w:val="00032D41"/>
    <w:rsid w:val="000337CC"/>
    <w:rsid w:val="000339D6"/>
    <w:rsid w:val="00033E30"/>
    <w:rsid w:val="0003477A"/>
    <w:rsid w:val="000348B0"/>
    <w:rsid w:val="00035803"/>
    <w:rsid w:val="00035815"/>
    <w:rsid w:val="00035C4E"/>
    <w:rsid w:val="0003681E"/>
    <w:rsid w:val="00041F14"/>
    <w:rsid w:val="000421BD"/>
    <w:rsid w:val="00042323"/>
    <w:rsid w:val="0004331A"/>
    <w:rsid w:val="0004375B"/>
    <w:rsid w:val="00044A7B"/>
    <w:rsid w:val="00044C60"/>
    <w:rsid w:val="00044F5B"/>
    <w:rsid w:val="00045261"/>
    <w:rsid w:val="00045692"/>
    <w:rsid w:val="00046120"/>
    <w:rsid w:val="00046776"/>
    <w:rsid w:val="0004677E"/>
    <w:rsid w:val="00046787"/>
    <w:rsid w:val="00047382"/>
    <w:rsid w:val="000474DF"/>
    <w:rsid w:val="0004792E"/>
    <w:rsid w:val="00050538"/>
    <w:rsid w:val="000519CD"/>
    <w:rsid w:val="00051C90"/>
    <w:rsid w:val="000524FD"/>
    <w:rsid w:val="00052A1B"/>
    <w:rsid w:val="00052EB1"/>
    <w:rsid w:val="0005511E"/>
    <w:rsid w:val="00055202"/>
    <w:rsid w:val="0005522C"/>
    <w:rsid w:val="00055410"/>
    <w:rsid w:val="00055EAE"/>
    <w:rsid w:val="00056352"/>
    <w:rsid w:val="00056A06"/>
    <w:rsid w:val="00056FAE"/>
    <w:rsid w:val="0005723B"/>
    <w:rsid w:val="0006009B"/>
    <w:rsid w:val="00060743"/>
    <w:rsid w:val="0006187C"/>
    <w:rsid w:val="000622CD"/>
    <w:rsid w:val="00063833"/>
    <w:rsid w:val="0006435B"/>
    <w:rsid w:val="0006435E"/>
    <w:rsid w:val="0006497B"/>
    <w:rsid w:val="00065DFE"/>
    <w:rsid w:val="00065EA8"/>
    <w:rsid w:val="00065F76"/>
    <w:rsid w:val="00066388"/>
    <w:rsid w:val="0006667B"/>
    <w:rsid w:val="000666B9"/>
    <w:rsid w:val="00066A32"/>
    <w:rsid w:val="00066FE5"/>
    <w:rsid w:val="000672FF"/>
    <w:rsid w:val="0006798F"/>
    <w:rsid w:val="00070C2D"/>
    <w:rsid w:val="00070E61"/>
    <w:rsid w:val="00071AFD"/>
    <w:rsid w:val="000724B3"/>
    <w:rsid w:val="000732F2"/>
    <w:rsid w:val="00073632"/>
    <w:rsid w:val="000736E2"/>
    <w:rsid w:val="00076F37"/>
    <w:rsid w:val="00077AAC"/>
    <w:rsid w:val="0008015A"/>
    <w:rsid w:val="0008034C"/>
    <w:rsid w:val="00080A6D"/>
    <w:rsid w:val="00080C5C"/>
    <w:rsid w:val="00080E79"/>
    <w:rsid w:val="00080FCC"/>
    <w:rsid w:val="00081906"/>
    <w:rsid w:val="00082225"/>
    <w:rsid w:val="00082911"/>
    <w:rsid w:val="00083136"/>
    <w:rsid w:val="00083773"/>
    <w:rsid w:val="00083D63"/>
    <w:rsid w:val="00084067"/>
    <w:rsid w:val="000842AE"/>
    <w:rsid w:val="0008484B"/>
    <w:rsid w:val="000866E4"/>
    <w:rsid w:val="00087113"/>
    <w:rsid w:val="00087D24"/>
    <w:rsid w:val="00087EDA"/>
    <w:rsid w:val="00090841"/>
    <w:rsid w:val="00090B94"/>
    <w:rsid w:val="000915D8"/>
    <w:rsid w:val="00092A37"/>
    <w:rsid w:val="0009349F"/>
    <w:rsid w:val="00094DE4"/>
    <w:rsid w:val="000955F1"/>
    <w:rsid w:val="00096690"/>
    <w:rsid w:val="000969D8"/>
    <w:rsid w:val="0009703E"/>
    <w:rsid w:val="00097079"/>
    <w:rsid w:val="0009749B"/>
    <w:rsid w:val="00097657"/>
    <w:rsid w:val="00097678"/>
    <w:rsid w:val="000976A9"/>
    <w:rsid w:val="00097B74"/>
    <w:rsid w:val="000A046B"/>
    <w:rsid w:val="000A073A"/>
    <w:rsid w:val="000A0A31"/>
    <w:rsid w:val="000A0FC6"/>
    <w:rsid w:val="000A143A"/>
    <w:rsid w:val="000A1B09"/>
    <w:rsid w:val="000A2F82"/>
    <w:rsid w:val="000A336C"/>
    <w:rsid w:val="000A40A6"/>
    <w:rsid w:val="000A46A6"/>
    <w:rsid w:val="000A4B60"/>
    <w:rsid w:val="000A5056"/>
    <w:rsid w:val="000A523A"/>
    <w:rsid w:val="000A52D2"/>
    <w:rsid w:val="000A5710"/>
    <w:rsid w:val="000A5F91"/>
    <w:rsid w:val="000A6027"/>
    <w:rsid w:val="000A6879"/>
    <w:rsid w:val="000A6930"/>
    <w:rsid w:val="000A7004"/>
    <w:rsid w:val="000A72FF"/>
    <w:rsid w:val="000A7559"/>
    <w:rsid w:val="000A75FA"/>
    <w:rsid w:val="000A7805"/>
    <w:rsid w:val="000A7A6F"/>
    <w:rsid w:val="000B00B5"/>
    <w:rsid w:val="000B0F13"/>
    <w:rsid w:val="000B137D"/>
    <w:rsid w:val="000B1F83"/>
    <w:rsid w:val="000B219A"/>
    <w:rsid w:val="000B2BCD"/>
    <w:rsid w:val="000B357F"/>
    <w:rsid w:val="000B3BE8"/>
    <w:rsid w:val="000B44FA"/>
    <w:rsid w:val="000B4AB5"/>
    <w:rsid w:val="000B5DF9"/>
    <w:rsid w:val="000B6669"/>
    <w:rsid w:val="000B66FD"/>
    <w:rsid w:val="000B7445"/>
    <w:rsid w:val="000C0227"/>
    <w:rsid w:val="000C09EB"/>
    <w:rsid w:val="000C1EF5"/>
    <w:rsid w:val="000C2538"/>
    <w:rsid w:val="000C27A2"/>
    <w:rsid w:val="000C27A4"/>
    <w:rsid w:val="000C3D5F"/>
    <w:rsid w:val="000C3EA9"/>
    <w:rsid w:val="000C3FA5"/>
    <w:rsid w:val="000C50AB"/>
    <w:rsid w:val="000C59CD"/>
    <w:rsid w:val="000C5E33"/>
    <w:rsid w:val="000C611B"/>
    <w:rsid w:val="000C6364"/>
    <w:rsid w:val="000C65A2"/>
    <w:rsid w:val="000C6614"/>
    <w:rsid w:val="000C6F7D"/>
    <w:rsid w:val="000C6F88"/>
    <w:rsid w:val="000C719E"/>
    <w:rsid w:val="000C71E4"/>
    <w:rsid w:val="000D0050"/>
    <w:rsid w:val="000D104F"/>
    <w:rsid w:val="000D1CFE"/>
    <w:rsid w:val="000D2348"/>
    <w:rsid w:val="000D2461"/>
    <w:rsid w:val="000D2DF0"/>
    <w:rsid w:val="000D305F"/>
    <w:rsid w:val="000D42B4"/>
    <w:rsid w:val="000D4B8A"/>
    <w:rsid w:val="000D545D"/>
    <w:rsid w:val="000D569D"/>
    <w:rsid w:val="000D64C6"/>
    <w:rsid w:val="000D7350"/>
    <w:rsid w:val="000D75DE"/>
    <w:rsid w:val="000D7A74"/>
    <w:rsid w:val="000D7D00"/>
    <w:rsid w:val="000E03DF"/>
    <w:rsid w:val="000E0A9C"/>
    <w:rsid w:val="000E15A1"/>
    <w:rsid w:val="000E1964"/>
    <w:rsid w:val="000E3045"/>
    <w:rsid w:val="000E30FC"/>
    <w:rsid w:val="000E3990"/>
    <w:rsid w:val="000E4619"/>
    <w:rsid w:val="000E46C8"/>
    <w:rsid w:val="000E54A2"/>
    <w:rsid w:val="000E5BF9"/>
    <w:rsid w:val="000E5FD1"/>
    <w:rsid w:val="000E6230"/>
    <w:rsid w:val="000E7189"/>
    <w:rsid w:val="000E769C"/>
    <w:rsid w:val="000E7C5D"/>
    <w:rsid w:val="000E7F67"/>
    <w:rsid w:val="000F0286"/>
    <w:rsid w:val="000F1742"/>
    <w:rsid w:val="000F211F"/>
    <w:rsid w:val="000F2F55"/>
    <w:rsid w:val="000F344F"/>
    <w:rsid w:val="000F5212"/>
    <w:rsid w:val="000F56B4"/>
    <w:rsid w:val="000F6054"/>
    <w:rsid w:val="000F61E1"/>
    <w:rsid w:val="000F660C"/>
    <w:rsid w:val="000F73A4"/>
    <w:rsid w:val="000F753D"/>
    <w:rsid w:val="000F7777"/>
    <w:rsid w:val="000F7F58"/>
    <w:rsid w:val="0010004C"/>
    <w:rsid w:val="00100294"/>
    <w:rsid w:val="00100B2E"/>
    <w:rsid w:val="001013D0"/>
    <w:rsid w:val="00101C46"/>
    <w:rsid w:val="00101D39"/>
    <w:rsid w:val="001026D2"/>
    <w:rsid w:val="00102A3B"/>
    <w:rsid w:val="00102B95"/>
    <w:rsid w:val="00102C6A"/>
    <w:rsid w:val="00103F66"/>
    <w:rsid w:val="00103FAB"/>
    <w:rsid w:val="001047AA"/>
    <w:rsid w:val="00104828"/>
    <w:rsid w:val="00104BD5"/>
    <w:rsid w:val="00105AFF"/>
    <w:rsid w:val="00106674"/>
    <w:rsid w:val="00107120"/>
    <w:rsid w:val="00107FFE"/>
    <w:rsid w:val="00110254"/>
    <w:rsid w:val="00110462"/>
    <w:rsid w:val="001108FA"/>
    <w:rsid w:val="00110B53"/>
    <w:rsid w:val="001126FA"/>
    <w:rsid w:val="00112BF3"/>
    <w:rsid w:val="0011364C"/>
    <w:rsid w:val="00113D84"/>
    <w:rsid w:val="00114212"/>
    <w:rsid w:val="00114A78"/>
    <w:rsid w:val="00116100"/>
    <w:rsid w:val="00117260"/>
    <w:rsid w:val="00117284"/>
    <w:rsid w:val="00117556"/>
    <w:rsid w:val="00117ADF"/>
    <w:rsid w:val="001207B3"/>
    <w:rsid w:val="00120E6A"/>
    <w:rsid w:val="00121367"/>
    <w:rsid w:val="00121EA0"/>
    <w:rsid w:val="00121EB0"/>
    <w:rsid w:val="00122021"/>
    <w:rsid w:val="00122113"/>
    <w:rsid w:val="00123758"/>
    <w:rsid w:val="0012380C"/>
    <w:rsid w:val="00123FF6"/>
    <w:rsid w:val="00124644"/>
    <w:rsid w:val="00125C90"/>
    <w:rsid w:val="00126411"/>
    <w:rsid w:val="001267FA"/>
    <w:rsid w:val="001269C2"/>
    <w:rsid w:val="00126DEC"/>
    <w:rsid w:val="00126E58"/>
    <w:rsid w:val="00127822"/>
    <w:rsid w:val="0013003B"/>
    <w:rsid w:val="0013037E"/>
    <w:rsid w:val="00130A59"/>
    <w:rsid w:val="00130B31"/>
    <w:rsid w:val="00130BE9"/>
    <w:rsid w:val="001312A7"/>
    <w:rsid w:val="00132EE6"/>
    <w:rsid w:val="0013354F"/>
    <w:rsid w:val="00133DA0"/>
    <w:rsid w:val="00134914"/>
    <w:rsid w:val="00135081"/>
    <w:rsid w:val="0013549A"/>
    <w:rsid w:val="00135972"/>
    <w:rsid w:val="00135BCC"/>
    <w:rsid w:val="00136222"/>
    <w:rsid w:val="00136F80"/>
    <w:rsid w:val="0013724E"/>
    <w:rsid w:val="00137CD7"/>
    <w:rsid w:val="00140487"/>
    <w:rsid w:val="001404CC"/>
    <w:rsid w:val="001405E5"/>
    <w:rsid w:val="00140F7B"/>
    <w:rsid w:val="001410FF"/>
    <w:rsid w:val="001418F6"/>
    <w:rsid w:val="0014201C"/>
    <w:rsid w:val="0014216F"/>
    <w:rsid w:val="00143C80"/>
    <w:rsid w:val="00144142"/>
    <w:rsid w:val="001442C4"/>
    <w:rsid w:val="0014530A"/>
    <w:rsid w:val="00145471"/>
    <w:rsid w:val="00145849"/>
    <w:rsid w:val="0014686C"/>
    <w:rsid w:val="00147254"/>
    <w:rsid w:val="00147378"/>
    <w:rsid w:val="00147D56"/>
    <w:rsid w:val="001500A3"/>
    <w:rsid w:val="00150F7D"/>
    <w:rsid w:val="00151155"/>
    <w:rsid w:val="0015283B"/>
    <w:rsid w:val="001528DB"/>
    <w:rsid w:val="001529A4"/>
    <w:rsid w:val="0015325C"/>
    <w:rsid w:val="001535CC"/>
    <w:rsid w:val="00153BD4"/>
    <w:rsid w:val="00154357"/>
    <w:rsid w:val="00155026"/>
    <w:rsid w:val="00155282"/>
    <w:rsid w:val="00155342"/>
    <w:rsid w:val="001569AF"/>
    <w:rsid w:val="001572F7"/>
    <w:rsid w:val="001575E3"/>
    <w:rsid w:val="00157DBF"/>
    <w:rsid w:val="00160173"/>
    <w:rsid w:val="001602DE"/>
    <w:rsid w:val="00160A78"/>
    <w:rsid w:val="00160D95"/>
    <w:rsid w:val="00161971"/>
    <w:rsid w:val="001635CF"/>
    <w:rsid w:val="001635D4"/>
    <w:rsid w:val="001638E9"/>
    <w:rsid w:val="00163962"/>
    <w:rsid w:val="00163B0C"/>
    <w:rsid w:val="00163E28"/>
    <w:rsid w:val="001662E6"/>
    <w:rsid w:val="001676E6"/>
    <w:rsid w:val="00167B1D"/>
    <w:rsid w:val="00167CEF"/>
    <w:rsid w:val="00167FEB"/>
    <w:rsid w:val="00170583"/>
    <w:rsid w:val="00170782"/>
    <w:rsid w:val="001707F2"/>
    <w:rsid w:val="00170F8F"/>
    <w:rsid w:val="00171BF2"/>
    <w:rsid w:val="001722AB"/>
    <w:rsid w:val="0017244F"/>
    <w:rsid w:val="001725A5"/>
    <w:rsid w:val="00172631"/>
    <w:rsid w:val="00172864"/>
    <w:rsid w:val="00173728"/>
    <w:rsid w:val="00173B3E"/>
    <w:rsid w:val="001747E4"/>
    <w:rsid w:val="00174826"/>
    <w:rsid w:val="00174896"/>
    <w:rsid w:val="0017564C"/>
    <w:rsid w:val="00175A1F"/>
    <w:rsid w:val="00175FD8"/>
    <w:rsid w:val="0017622A"/>
    <w:rsid w:val="00176270"/>
    <w:rsid w:val="0017769D"/>
    <w:rsid w:val="00177DC7"/>
    <w:rsid w:val="0018028A"/>
    <w:rsid w:val="00180E1B"/>
    <w:rsid w:val="001825CA"/>
    <w:rsid w:val="00184AD0"/>
    <w:rsid w:val="00186413"/>
    <w:rsid w:val="00187200"/>
    <w:rsid w:val="00187FCF"/>
    <w:rsid w:val="0019022F"/>
    <w:rsid w:val="001903AB"/>
    <w:rsid w:val="00190421"/>
    <w:rsid w:val="00190D24"/>
    <w:rsid w:val="0019150B"/>
    <w:rsid w:val="00191F56"/>
    <w:rsid w:val="00192ECD"/>
    <w:rsid w:val="001937FA"/>
    <w:rsid w:val="00193BB3"/>
    <w:rsid w:val="00193BEB"/>
    <w:rsid w:val="00193E6C"/>
    <w:rsid w:val="001967AE"/>
    <w:rsid w:val="001968C1"/>
    <w:rsid w:val="00196FCF"/>
    <w:rsid w:val="00197864"/>
    <w:rsid w:val="00197A8C"/>
    <w:rsid w:val="001A151D"/>
    <w:rsid w:val="001A191F"/>
    <w:rsid w:val="001A20D5"/>
    <w:rsid w:val="001A235A"/>
    <w:rsid w:val="001A2B18"/>
    <w:rsid w:val="001A2C93"/>
    <w:rsid w:val="001A32D8"/>
    <w:rsid w:val="001A39E2"/>
    <w:rsid w:val="001A4219"/>
    <w:rsid w:val="001A67C0"/>
    <w:rsid w:val="001A6E11"/>
    <w:rsid w:val="001A73BF"/>
    <w:rsid w:val="001A7682"/>
    <w:rsid w:val="001A7DF8"/>
    <w:rsid w:val="001B06A7"/>
    <w:rsid w:val="001B14A3"/>
    <w:rsid w:val="001B15D3"/>
    <w:rsid w:val="001B1D37"/>
    <w:rsid w:val="001B219B"/>
    <w:rsid w:val="001B2942"/>
    <w:rsid w:val="001B2AE5"/>
    <w:rsid w:val="001B2D51"/>
    <w:rsid w:val="001B2F24"/>
    <w:rsid w:val="001B33DC"/>
    <w:rsid w:val="001B51D1"/>
    <w:rsid w:val="001B54F4"/>
    <w:rsid w:val="001B55C1"/>
    <w:rsid w:val="001B5894"/>
    <w:rsid w:val="001B5928"/>
    <w:rsid w:val="001B63A9"/>
    <w:rsid w:val="001B66E4"/>
    <w:rsid w:val="001B7BB4"/>
    <w:rsid w:val="001B7FA6"/>
    <w:rsid w:val="001C018C"/>
    <w:rsid w:val="001C0438"/>
    <w:rsid w:val="001C1AFC"/>
    <w:rsid w:val="001C274F"/>
    <w:rsid w:val="001C281F"/>
    <w:rsid w:val="001C31B6"/>
    <w:rsid w:val="001C4F73"/>
    <w:rsid w:val="001C5394"/>
    <w:rsid w:val="001C591F"/>
    <w:rsid w:val="001C5932"/>
    <w:rsid w:val="001C616C"/>
    <w:rsid w:val="001C6EFC"/>
    <w:rsid w:val="001C7F40"/>
    <w:rsid w:val="001D0374"/>
    <w:rsid w:val="001D0C61"/>
    <w:rsid w:val="001D1A88"/>
    <w:rsid w:val="001D1B79"/>
    <w:rsid w:val="001D1E8D"/>
    <w:rsid w:val="001D245E"/>
    <w:rsid w:val="001D478B"/>
    <w:rsid w:val="001D6A9A"/>
    <w:rsid w:val="001D740F"/>
    <w:rsid w:val="001D7C42"/>
    <w:rsid w:val="001E018F"/>
    <w:rsid w:val="001E0198"/>
    <w:rsid w:val="001E07DC"/>
    <w:rsid w:val="001E2EA9"/>
    <w:rsid w:val="001E32CA"/>
    <w:rsid w:val="001E355C"/>
    <w:rsid w:val="001E36F1"/>
    <w:rsid w:val="001E3A78"/>
    <w:rsid w:val="001E3C59"/>
    <w:rsid w:val="001E5030"/>
    <w:rsid w:val="001E58D5"/>
    <w:rsid w:val="001E66A2"/>
    <w:rsid w:val="001E71CF"/>
    <w:rsid w:val="001E7238"/>
    <w:rsid w:val="001E7239"/>
    <w:rsid w:val="001E72BD"/>
    <w:rsid w:val="001E756A"/>
    <w:rsid w:val="001E7E08"/>
    <w:rsid w:val="001F2920"/>
    <w:rsid w:val="001F2C92"/>
    <w:rsid w:val="001F2E85"/>
    <w:rsid w:val="001F4AA0"/>
    <w:rsid w:val="001F61BD"/>
    <w:rsid w:val="001F621C"/>
    <w:rsid w:val="001F6724"/>
    <w:rsid w:val="001F6ABF"/>
    <w:rsid w:val="001F6EFF"/>
    <w:rsid w:val="001F7B8B"/>
    <w:rsid w:val="002004E0"/>
    <w:rsid w:val="00200A15"/>
    <w:rsid w:val="00201461"/>
    <w:rsid w:val="002015D8"/>
    <w:rsid w:val="00201F84"/>
    <w:rsid w:val="0020224F"/>
    <w:rsid w:val="002022CE"/>
    <w:rsid w:val="00202492"/>
    <w:rsid w:val="00204311"/>
    <w:rsid w:val="00204D48"/>
    <w:rsid w:val="002058AE"/>
    <w:rsid w:val="00205FE4"/>
    <w:rsid w:val="00206233"/>
    <w:rsid w:val="00206881"/>
    <w:rsid w:val="00207036"/>
    <w:rsid w:val="0021011C"/>
    <w:rsid w:val="00210CFE"/>
    <w:rsid w:val="00211E50"/>
    <w:rsid w:val="00213436"/>
    <w:rsid w:val="00213FEB"/>
    <w:rsid w:val="00214A91"/>
    <w:rsid w:val="00214F99"/>
    <w:rsid w:val="00215482"/>
    <w:rsid w:val="00215826"/>
    <w:rsid w:val="00216553"/>
    <w:rsid w:val="00216BDD"/>
    <w:rsid w:val="002172F7"/>
    <w:rsid w:val="00217F64"/>
    <w:rsid w:val="002203DB"/>
    <w:rsid w:val="00222623"/>
    <w:rsid w:val="002226DE"/>
    <w:rsid w:val="0022289B"/>
    <w:rsid w:val="00222B3E"/>
    <w:rsid w:val="002233BF"/>
    <w:rsid w:val="00223572"/>
    <w:rsid w:val="002235AF"/>
    <w:rsid w:val="00223B4E"/>
    <w:rsid w:val="00226147"/>
    <w:rsid w:val="00226638"/>
    <w:rsid w:val="00226B69"/>
    <w:rsid w:val="00226E22"/>
    <w:rsid w:val="002277AC"/>
    <w:rsid w:val="00230180"/>
    <w:rsid w:val="00230778"/>
    <w:rsid w:val="00230E6C"/>
    <w:rsid w:val="00230EA7"/>
    <w:rsid w:val="00231704"/>
    <w:rsid w:val="002324C2"/>
    <w:rsid w:val="00232655"/>
    <w:rsid w:val="00233CD8"/>
    <w:rsid w:val="00235380"/>
    <w:rsid w:val="002360DC"/>
    <w:rsid w:val="00240B7E"/>
    <w:rsid w:val="0024145F"/>
    <w:rsid w:val="00243A97"/>
    <w:rsid w:val="002447A0"/>
    <w:rsid w:val="00244DBB"/>
    <w:rsid w:val="002461F2"/>
    <w:rsid w:val="00246895"/>
    <w:rsid w:val="00246F20"/>
    <w:rsid w:val="002517FF"/>
    <w:rsid w:val="00251D67"/>
    <w:rsid w:val="00251ED7"/>
    <w:rsid w:val="0025213D"/>
    <w:rsid w:val="00252239"/>
    <w:rsid w:val="0025284A"/>
    <w:rsid w:val="002529D7"/>
    <w:rsid w:val="002530F0"/>
    <w:rsid w:val="0025314E"/>
    <w:rsid w:val="00253642"/>
    <w:rsid w:val="002540DE"/>
    <w:rsid w:val="00254206"/>
    <w:rsid w:val="002558E5"/>
    <w:rsid w:val="00255A7F"/>
    <w:rsid w:val="00255F2F"/>
    <w:rsid w:val="0025617F"/>
    <w:rsid w:val="002576D1"/>
    <w:rsid w:val="00257FA6"/>
    <w:rsid w:val="00260238"/>
    <w:rsid w:val="00260612"/>
    <w:rsid w:val="002609E3"/>
    <w:rsid w:val="00260BAD"/>
    <w:rsid w:val="00260CD5"/>
    <w:rsid w:val="00261D3A"/>
    <w:rsid w:val="002625AC"/>
    <w:rsid w:val="00262653"/>
    <w:rsid w:val="00262F9F"/>
    <w:rsid w:val="0026320A"/>
    <w:rsid w:val="002632ED"/>
    <w:rsid w:val="0026446D"/>
    <w:rsid w:val="002647E5"/>
    <w:rsid w:val="00265308"/>
    <w:rsid w:val="00265D26"/>
    <w:rsid w:val="0026616D"/>
    <w:rsid w:val="002664F4"/>
    <w:rsid w:val="002674EA"/>
    <w:rsid w:val="00267AC2"/>
    <w:rsid w:val="00270792"/>
    <w:rsid w:val="002709F9"/>
    <w:rsid w:val="00270D0B"/>
    <w:rsid w:val="0027176A"/>
    <w:rsid w:val="00271E09"/>
    <w:rsid w:val="00272081"/>
    <w:rsid w:val="00272578"/>
    <w:rsid w:val="00272BC4"/>
    <w:rsid w:val="00274110"/>
    <w:rsid w:val="002743F9"/>
    <w:rsid w:val="002768A9"/>
    <w:rsid w:val="00276AFA"/>
    <w:rsid w:val="00276B56"/>
    <w:rsid w:val="00276E5F"/>
    <w:rsid w:val="00276FA2"/>
    <w:rsid w:val="00277AE3"/>
    <w:rsid w:val="002806A3"/>
    <w:rsid w:val="00280B2D"/>
    <w:rsid w:val="00280D75"/>
    <w:rsid w:val="0028192D"/>
    <w:rsid w:val="002819CB"/>
    <w:rsid w:val="002820A4"/>
    <w:rsid w:val="00282DC4"/>
    <w:rsid w:val="00284275"/>
    <w:rsid w:val="00285A90"/>
    <w:rsid w:val="00285F0D"/>
    <w:rsid w:val="00285F55"/>
    <w:rsid w:val="002866D8"/>
    <w:rsid w:val="00286E92"/>
    <w:rsid w:val="002871F2"/>
    <w:rsid w:val="0028767D"/>
    <w:rsid w:val="00287770"/>
    <w:rsid w:val="00290146"/>
    <w:rsid w:val="002903C9"/>
    <w:rsid w:val="002924C1"/>
    <w:rsid w:val="00292E91"/>
    <w:rsid w:val="00294382"/>
    <w:rsid w:val="00294887"/>
    <w:rsid w:val="00294C96"/>
    <w:rsid w:val="00294E20"/>
    <w:rsid w:val="002954E8"/>
    <w:rsid w:val="00295AED"/>
    <w:rsid w:val="002A0814"/>
    <w:rsid w:val="002A0EFE"/>
    <w:rsid w:val="002A1546"/>
    <w:rsid w:val="002A1FDA"/>
    <w:rsid w:val="002A2516"/>
    <w:rsid w:val="002A2A27"/>
    <w:rsid w:val="002A397D"/>
    <w:rsid w:val="002A3A7D"/>
    <w:rsid w:val="002A4132"/>
    <w:rsid w:val="002A4AB2"/>
    <w:rsid w:val="002A53D4"/>
    <w:rsid w:val="002A585D"/>
    <w:rsid w:val="002A64AE"/>
    <w:rsid w:val="002A68FC"/>
    <w:rsid w:val="002A7A84"/>
    <w:rsid w:val="002B199C"/>
    <w:rsid w:val="002B19C1"/>
    <w:rsid w:val="002B2150"/>
    <w:rsid w:val="002B2190"/>
    <w:rsid w:val="002B27D0"/>
    <w:rsid w:val="002B3331"/>
    <w:rsid w:val="002B7958"/>
    <w:rsid w:val="002B7AD5"/>
    <w:rsid w:val="002C0527"/>
    <w:rsid w:val="002C0611"/>
    <w:rsid w:val="002C0909"/>
    <w:rsid w:val="002C0B61"/>
    <w:rsid w:val="002C15BF"/>
    <w:rsid w:val="002C18B3"/>
    <w:rsid w:val="002C1A0E"/>
    <w:rsid w:val="002C2AFF"/>
    <w:rsid w:val="002C2B6C"/>
    <w:rsid w:val="002C63AB"/>
    <w:rsid w:val="002C7BC1"/>
    <w:rsid w:val="002D00E9"/>
    <w:rsid w:val="002D0999"/>
    <w:rsid w:val="002D0CAC"/>
    <w:rsid w:val="002D0F92"/>
    <w:rsid w:val="002D0FC6"/>
    <w:rsid w:val="002D1E0D"/>
    <w:rsid w:val="002D246C"/>
    <w:rsid w:val="002D2D39"/>
    <w:rsid w:val="002D357E"/>
    <w:rsid w:val="002D3FB3"/>
    <w:rsid w:val="002D4FA6"/>
    <w:rsid w:val="002D4FB5"/>
    <w:rsid w:val="002D50D2"/>
    <w:rsid w:val="002D52D0"/>
    <w:rsid w:val="002E142E"/>
    <w:rsid w:val="002E156F"/>
    <w:rsid w:val="002E1834"/>
    <w:rsid w:val="002E1849"/>
    <w:rsid w:val="002E2425"/>
    <w:rsid w:val="002E2A9C"/>
    <w:rsid w:val="002E2F4C"/>
    <w:rsid w:val="002E3803"/>
    <w:rsid w:val="002E3F6A"/>
    <w:rsid w:val="002E4C83"/>
    <w:rsid w:val="002E550A"/>
    <w:rsid w:val="002E5BA9"/>
    <w:rsid w:val="002E5CC2"/>
    <w:rsid w:val="002E6274"/>
    <w:rsid w:val="002E63AB"/>
    <w:rsid w:val="002E63DD"/>
    <w:rsid w:val="002E7752"/>
    <w:rsid w:val="002F0B87"/>
    <w:rsid w:val="002F132E"/>
    <w:rsid w:val="002F173F"/>
    <w:rsid w:val="002F1B92"/>
    <w:rsid w:val="002F4595"/>
    <w:rsid w:val="002F4B9F"/>
    <w:rsid w:val="002F5B26"/>
    <w:rsid w:val="002F67E1"/>
    <w:rsid w:val="002F69D7"/>
    <w:rsid w:val="002F6DF1"/>
    <w:rsid w:val="002F7A3D"/>
    <w:rsid w:val="002F7CF9"/>
    <w:rsid w:val="002F7E71"/>
    <w:rsid w:val="00300487"/>
    <w:rsid w:val="003008A5"/>
    <w:rsid w:val="0030097C"/>
    <w:rsid w:val="0030149B"/>
    <w:rsid w:val="00301672"/>
    <w:rsid w:val="00302EEB"/>
    <w:rsid w:val="00302FD9"/>
    <w:rsid w:val="003030EA"/>
    <w:rsid w:val="00303640"/>
    <w:rsid w:val="00303E23"/>
    <w:rsid w:val="00303F2E"/>
    <w:rsid w:val="003045F6"/>
    <w:rsid w:val="00304B6C"/>
    <w:rsid w:val="003052E0"/>
    <w:rsid w:val="00306E9D"/>
    <w:rsid w:val="003079E9"/>
    <w:rsid w:val="00307AFF"/>
    <w:rsid w:val="00307D94"/>
    <w:rsid w:val="00310BCB"/>
    <w:rsid w:val="00310E55"/>
    <w:rsid w:val="00311498"/>
    <w:rsid w:val="003115A5"/>
    <w:rsid w:val="003118AB"/>
    <w:rsid w:val="003121E3"/>
    <w:rsid w:val="00312B00"/>
    <w:rsid w:val="00312B2D"/>
    <w:rsid w:val="0031376F"/>
    <w:rsid w:val="00313A09"/>
    <w:rsid w:val="00314398"/>
    <w:rsid w:val="0031445E"/>
    <w:rsid w:val="003154A8"/>
    <w:rsid w:val="00315805"/>
    <w:rsid w:val="00316799"/>
    <w:rsid w:val="00316877"/>
    <w:rsid w:val="003178CD"/>
    <w:rsid w:val="00317AAB"/>
    <w:rsid w:val="003211C0"/>
    <w:rsid w:val="003218F6"/>
    <w:rsid w:val="0032199A"/>
    <w:rsid w:val="00321A38"/>
    <w:rsid w:val="00321F13"/>
    <w:rsid w:val="00321F5A"/>
    <w:rsid w:val="00321F8D"/>
    <w:rsid w:val="0032225C"/>
    <w:rsid w:val="00322685"/>
    <w:rsid w:val="00322EF5"/>
    <w:rsid w:val="00323513"/>
    <w:rsid w:val="00323F25"/>
    <w:rsid w:val="00323F86"/>
    <w:rsid w:val="003244BE"/>
    <w:rsid w:val="003245C7"/>
    <w:rsid w:val="003246A4"/>
    <w:rsid w:val="0032481B"/>
    <w:rsid w:val="003252B0"/>
    <w:rsid w:val="0032534D"/>
    <w:rsid w:val="00325C76"/>
    <w:rsid w:val="003261F5"/>
    <w:rsid w:val="0032651B"/>
    <w:rsid w:val="00326A5E"/>
    <w:rsid w:val="00326A94"/>
    <w:rsid w:val="003270E7"/>
    <w:rsid w:val="00327CE0"/>
    <w:rsid w:val="003300AB"/>
    <w:rsid w:val="00330537"/>
    <w:rsid w:val="00330E53"/>
    <w:rsid w:val="0033134D"/>
    <w:rsid w:val="00331C4C"/>
    <w:rsid w:val="0033225E"/>
    <w:rsid w:val="003324FE"/>
    <w:rsid w:val="00333A37"/>
    <w:rsid w:val="00334392"/>
    <w:rsid w:val="00334C2F"/>
    <w:rsid w:val="00334CBD"/>
    <w:rsid w:val="00335594"/>
    <w:rsid w:val="0033562E"/>
    <w:rsid w:val="00335A05"/>
    <w:rsid w:val="00335D21"/>
    <w:rsid w:val="003363B4"/>
    <w:rsid w:val="00336511"/>
    <w:rsid w:val="00336C55"/>
    <w:rsid w:val="003373A1"/>
    <w:rsid w:val="0033763F"/>
    <w:rsid w:val="00337E36"/>
    <w:rsid w:val="00340116"/>
    <w:rsid w:val="0034033B"/>
    <w:rsid w:val="0034073B"/>
    <w:rsid w:val="00340AC2"/>
    <w:rsid w:val="00340BE2"/>
    <w:rsid w:val="00343126"/>
    <w:rsid w:val="0034385A"/>
    <w:rsid w:val="00343B10"/>
    <w:rsid w:val="00343C34"/>
    <w:rsid w:val="00343C57"/>
    <w:rsid w:val="00343E1E"/>
    <w:rsid w:val="003447A3"/>
    <w:rsid w:val="00344AA4"/>
    <w:rsid w:val="00345899"/>
    <w:rsid w:val="00346289"/>
    <w:rsid w:val="003465B4"/>
    <w:rsid w:val="00346A2F"/>
    <w:rsid w:val="00347B6E"/>
    <w:rsid w:val="00347F3F"/>
    <w:rsid w:val="00350375"/>
    <w:rsid w:val="003507F8"/>
    <w:rsid w:val="003515EF"/>
    <w:rsid w:val="003517F7"/>
    <w:rsid w:val="00351ACE"/>
    <w:rsid w:val="00352318"/>
    <w:rsid w:val="0035328B"/>
    <w:rsid w:val="003536BB"/>
    <w:rsid w:val="00354EA1"/>
    <w:rsid w:val="0035554B"/>
    <w:rsid w:val="00356C65"/>
    <w:rsid w:val="00356EAC"/>
    <w:rsid w:val="003570DA"/>
    <w:rsid w:val="00357289"/>
    <w:rsid w:val="003575A7"/>
    <w:rsid w:val="00357EB1"/>
    <w:rsid w:val="00357FAA"/>
    <w:rsid w:val="0036039A"/>
    <w:rsid w:val="003615DF"/>
    <w:rsid w:val="00361E54"/>
    <w:rsid w:val="00362DC1"/>
    <w:rsid w:val="00364191"/>
    <w:rsid w:val="003650BC"/>
    <w:rsid w:val="0036536B"/>
    <w:rsid w:val="00365CFE"/>
    <w:rsid w:val="003664D5"/>
    <w:rsid w:val="0036780B"/>
    <w:rsid w:val="00367867"/>
    <w:rsid w:val="00367DB8"/>
    <w:rsid w:val="0037043A"/>
    <w:rsid w:val="003709B8"/>
    <w:rsid w:val="00370A8D"/>
    <w:rsid w:val="00370A9F"/>
    <w:rsid w:val="003710EE"/>
    <w:rsid w:val="003718BC"/>
    <w:rsid w:val="003719BC"/>
    <w:rsid w:val="00371EB3"/>
    <w:rsid w:val="003722F1"/>
    <w:rsid w:val="00372D2B"/>
    <w:rsid w:val="00372E40"/>
    <w:rsid w:val="00373990"/>
    <w:rsid w:val="003741D2"/>
    <w:rsid w:val="003741DA"/>
    <w:rsid w:val="00374F04"/>
    <w:rsid w:val="00374FD0"/>
    <w:rsid w:val="003750E8"/>
    <w:rsid w:val="003763FE"/>
    <w:rsid w:val="00376F58"/>
    <w:rsid w:val="00380574"/>
    <w:rsid w:val="003816ED"/>
    <w:rsid w:val="003819D2"/>
    <w:rsid w:val="0038211D"/>
    <w:rsid w:val="00382A9B"/>
    <w:rsid w:val="003833D6"/>
    <w:rsid w:val="0038600B"/>
    <w:rsid w:val="003863A7"/>
    <w:rsid w:val="0038643D"/>
    <w:rsid w:val="003865FD"/>
    <w:rsid w:val="00386777"/>
    <w:rsid w:val="0038691F"/>
    <w:rsid w:val="0038696D"/>
    <w:rsid w:val="00386B1D"/>
    <w:rsid w:val="00387783"/>
    <w:rsid w:val="00387DA9"/>
    <w:rsid w:val="00387F13"/>
    <w:rsid w:val="0039039F"/>
    <w:rsid w:val="00390F31"/>
    <w:rsid w:val="00391C41"/>
    <w:rsid w:val="00391FC4"/>
    <w:rsid w:val="003923F1"/>
    <w:rsid w:val="00392534"/>
    <w:rsid w:val="003928CC"/>
    <w:rsid w:val="00392D59"/>
    <w:rsid w:val="00392D68"/>
    <w:rsid w:val="003934D1"/>
    <w:rsid w:val="00393BFF"/>
    <w:rsid w:val="0039456E"/>
    <w:rsid w:val="00394D5A"/>
    <w:rsid w:val="00395454"/>
    <w:rsid w:val="00395F68"/>
    <w:rsid w:val="003964E8"/>
    <w:rsid w:val="00397830"/>
    <w:rsid w:val="00397CD6"/>
    <w:rsid w:val="003A009F"/>
    <w:rsid w:val="003A0282"/>
    <w:rsid w:val="003A0AF4"/>
    <w:rsid w:val="003A18C9"/>
    <w:rsid w:val="003A1C08"/>
    <w:rsid w:val="003A29D8"/>
    <w:rsid w:val="003A2BFD"/>
    <w:rsid w:val="003A2F80"/>
    <w:rsid w:val="003A43E9"/>
    <w:rsid w:val="003A48AD"/>
    <w:rsid w:val="003A5178"/>
    <w:rsid w:val="003A65A9"/>
    <w:rsid w:val="003A6A89"/>
    <w:rsid w:val="003A7553"/>
    <w:rsid w:val="003B0EC3"/>
    <w:rsid w:val="003B1978"/>
    <w:rsid w:val="003B27AE"/>
    <w:rsid w:val="003B3710"/>
    <w:rsid w:val="003B3980"/>
    <w:rsid w:val="003B4055"/>
    <w:rsid w:val="003B5CFC"/>
    <w:rsid w:val="003B5D9D"/>
    <w:rsid w:val="003B5FFB"/>
    <w:rsid w:val="003B61E0"/>
    <w:rsid w:val="003B656A"/>
    <w:rsid w:val="003B6853"/>
    <w:rsid w:val="003B69F9"/>
    <w:rsid w:val="003B6B5C"/>
    <w:rsid w:val="003B7538"/>
    <w:rsid w:val="003C08F6"/>
    <w:rsid w:val="003C0DFA"/>
    <w:rsid w:val="003C2053"/>
    <w:rsid w:val="003C2110"/>
    <w:rsid w:val="003C212D"/>
    <w:rsid w:val="003C2423"/>
    <w:rsid w:val="003C2B1C"/>
    <w:rsid w:val="003C369A"/>
    <w:rsid w:val="003C3FA6"/>
    <w:rsid w:val="003C4130"/>
    <w:rsid w:val="003C4F7C"/>
    <w:rsid w:val="003C5250"/>
    <w:rsid w:val="003C54EC"/>
    <w:rsid w:val="003C5CD3"/>
    <w:rsid w:val="003C6104"/>
    <w:rsid w:val="003C725C"/>
    <w:rsid w:val="003C7274"/>
    <w:rsid w:val="003C7319"/>
    <w:rsid w:val="003C758D"/>
    <w:rsid w:val="003D032F"/>
    <w:rsid w:val="003D0384"/>
    <w:rsid w:val="003D03F9"/>
    <w:rsid w:val="003D0BB6"/>
    <w:rsid w:val="003D190F"/>
    <w:rsid w:val="003D22D4"/>
    <w:rsid w:val="003D24CA"/>
    <w:rsid w:val="003D2886"/>
    <w:rsid w:val="003D3360"/>
    <w:rsid w:val="003D34D4"/>
    <w:rsid w:val="003D3952"/>
    <w:rsid w:val="003D3C18"/>
    <w:rsid w:val="003D44A2"/>
    <w:rsid w:val="003D5265"/>
    <w:rsid w:val="003D5DB9"/>
    <w:rsid w:val="003D61AC"/>
    <w:rsid w:val="003D62D8"/>
    <w:rsid w:val="003D67AE"/>
    <w:rsid w:val="003D69D1"/>
    <w:rsid w:val="003D7932"/>
    <w:rsid w:val="003E0843"/>
    <w:rsid w:val="003E09F2"/>
    <w:rsid w:val="003E141D"/>
    <w:rsid w:val="003E2C23"/>
    <w:rsid w:val="003E3D55"/>
    <w:rsid w:val="003E3D7C"/>
    <w:rsid w:val="003E5706"/>
    <w:rsid w:val="003E5971"/>
    <w:rsid w:val="003E64CB"/>
    <w:rsid w:val="003E70D3"/>
    <w:rsid w:val="003E7824"/>
    <w:rsid w:val="003E7CB1"/>
    <w:rsid w:val="003F00E4"/>
    <w:rsid w:val="003F08A2"/>
    <w:rsid w:val="003F1721"/>
    <w:rsid w:val="003F2D9C"/>
    <w:rsid w:val="003F3797"/>
    <w:rsid w:val="003F3F38"/>
    <w:rsid w:val="003F4A05"/>
    <w:rsid w:val="003F4CE9"/>
    <w:rsid w:val="003F54B6"/>
    <w:rsid w:val="003F5924"/>
    <w:rsid w:val="003F6076"/>
    <w:rsid w:val="003F632B"/>
    <w:rsid w:val="003F6887"/>
    <w:rsid w:val="003F696B"/>
    <w:rsid w:val="003F6EE0"/>
    <w:rsid w:val="003F6F16"/>
    <w:rsid w:val="00400871"/>
    <w:rsid w:val="004013F2"/>
    <w:rsid w:val="0040274E"/>
    <w:rsid w:val="00403ABE"/>
    <w:rsid w:val="00405237"/>
    <w:rsid w:val="0040597C"/>
    <w:rsid w:val="00405AB1"/>
    <w:rsid w:val="00405EBF"/>
    <w:rsid w:val="0040674F"/>
    <w:rsid w:val="004073FD"/>
    <w:rsid w:val="00407D25"/>
    <w:rsid w:val="0041025D"/>
    <w:rsid w:val="0041091B"/>
    <w:rsid w:val="004109BC"/>
    <w:rsid w:val="004118A6"/>
    <w:rsid w:val="00411A43"/>
    <w:rsid w:val="004156F3"/>
    <w:rsid w:val="004159E5"/>
    <w:rsid w:val="0041632F"/>
    <w:rsid w:val="00417BDF"/>
    <w:rsid w:val="00417D79"/>
    <w:rsid w:val="00420267"/>
    <w:rsid w:val="004205E8"/>
    <w:rsid w:val="004210F4"/>
    <w:rsid w:val="004216F5"/>
    <w:rsid w:val="00421E5A"/>
    <w:rsid w:val="0042278B"/>
    <w:rsid w:val="00423646"/>
    <w:rsid w:val="0042484F"/>
    <w:rsid w:val="00424D5B"/>
    <w:rsid w:val="00425121"/>
    <w:rsid w:val="004255F2"/>
    <w:rsid w:val="00426AB1"/>
    <w:rsid w:val="00426C04"/>
    <w:rsid w:val="00426F22"/>
    <w:rsid w:val="004271D8"/>
    <w:rsid w:val="0043029E"/>
    <w:rsid w:val="00430402"/>
    <w:rsid w:val="004314B0"/>
    <w:rsid w:val="004316FE"/>
    <w:rsid w:val="00431A8C"/>
    <w:rsid w:val="004322F4"/>
    <w:rsid w:val="004325D3"/>
    <w:rsid w:val="0043277D"/>
    <w:rsid w:val="0043379A"/>
    <w:rsid w:val="00433EEB"/>
    <w:rsid w:val="00433F5C"/>
    <w:rsid w:val="00435266"/>
    <w:rsid w:val="00435A81"/>
    <w:rsid w:val="004368CD"/>
    <w:rsid w:val="0043693C"/>
    <w:rsid w:val="00436F4C"/>
    <w:rsid w:val="00436F70"/>
    <w:rsid w:val="0043705A"/>
    <w:rsid w:val="00437169"/>
    <w:rsid w:val="004401B7"/>
    <w:rsid w:val="00440201"/>
    <w:rsid w:val="00440328"/>
    <w:rsid w:val="00440E72"/>
    <w:rsid w:val="00441190"/>
    <w:rsid w:val="004411AD"/>
    <w:rsid w:val="00441431"/>
    <w:rsid w:val="0044257C"/>
    <w:rsid w:val="004438D6"/>
    <w:rsid w:val="004446E7"/>
    <w:rsid w:val="0044524A"/>
    <w:rsid w:val="004459E1"/>
    <w:rsid w:val="0044652E"/>
    <w:rsid w:val="004467FC"/>
    <w:rsid w:val="0044733B"/>
    <w:rsid w:val="0044744D"/>
    <w:rsid w:val="00447AF8"/>
    <w:rsid w:val="004508BC"/>
    <w:rsid w:val="00450B61"/>
    <w:rsid w:val="00452210"/>
    <w:rsid w:val="00453557"/>
    <w:rsid w:val="004539B2"/>
    <w:rsid w:val="00453C6B"/>
    <w:rsid w:val="00454A7C"/>
    <w:rsid w:val="00454E47"/>
    <w:rsid w:val="00454F56"/>
    <w:rsid w:val="004550FA"/>
    <w:rsid w:val="00455729"/>
    <w:rsid w:val="00456711"/>
    <w:rsid w:val="004606D6"/>
    <w:rsid w:val="00460C9F"/>
    <w:rsid w:val="00460F53"/>
    <w:rsid w:val="00460FD2"/>
    <w:rsid w:val="00461F6F"/>
    <w:rsid w:val="00462D79"/>
    <w:rsid w:val="00462FA6"/>
    <w:rsid w:val="004635D7"/>
    <w:rsid w:val="004636B6"/>
    <w:rsid w:val="004638B3"/>
    <w:rsid w:val="00464F02"/>
    <w:rsid w:val="0046509C"/>
    <w:rsid w:val="00465671"/>
    <w:rsid w:val="004677AC"/>
    <w:rsid w:val="004677AE"/>
    <w:rsid w:val="0047026A"/>
    <w:rsid w:val="00470B0A"/>
    <w:rsid w:val="00470F07"/>
    <w:rsid w:val="00471CEB"/>
    <w:rsid w:val="00472ACF"/>
    <w:rsid w:val="0047321C"/>
    <w:rsid w:val="00473E1D"/>
    <w:rsid w:val="00473E84"/>
    <w:rsid w:val="00474288"/>
    <w:rsid w:val="004742CE"/>
    <w:rsid w:val="004749A5"/>
    <w:rsid w:val="00476392"/>
    <w:rsid w:val="004765CA"/>
    <w:rsid w:val="0047661B"/>
    <w:rsid w:val="00476964"/>
    <w:rsid w:val="00476B27"/>
    <w:rsid w:val="00476F0C"/>
    <w:rsid w:val="00477E53"/>
    <w:rsid w:val="004806B5"/>
    <w:rsid w:val="00481D2D"/>
    <w:rsid w:val="00482127"/>
    <w:rsid w:val="0048227D"/>
    <w:rsid w:val="0048418C"/>
    <w:rsid w:val="004847AB"/>
    <w:rsid w:val="00484C33"/>
    <w:rsid w:val="00484CE4"/>
    <w:rsid w:val="00484D91"/>
    <w:rsid w:val="00484F5F"/>
    <w:rsid w:val="004852A1"/>
    <w:rsid w:val="00485C8B"/>
    <w:rsid w:val="00485EB0"/>
    <w:rsid w:val="004863A8"/>
    <w:rsid w:val="004864C4"/>
    <w:rsid w:val="00487133"/>
    <w:rsid w:val="00487618"/>
    <w:rsid w:val="00487A27"/>
    <w:rsid w:val="004902C0"/>
    <w:rsid w:val="00490D0C"/>
    <w:rsid w:val="00491413"/>
    <w:rsid w:val="0049156B"/>
    <w:rsid w:val="00492D35"/>
    <w:rsid w:val="00492D3C"/>
    <w:rsid w:val="00492EF9"/>
    <w:rsid w:val="00495187"/>
    <w:rsid w:val="00495470"/>
    <w:rsid w:val="00496759"/>
    <w:rsid w:val="00496A87"/>
    <w:rsid w:val="00497899"/>
    <w:rsid w:val="00497978"/>
    <w:rsid w:val="004A184D"/>
    <w:rsid w:val="004A1E47"/>
    <w:rsid w:val="004A2399"/>
    <w:rsid w:val="004A39A9"/>
    <w:rsid w:val="004A49DE"/>
    <w:rsid w:val="004A4C3D"/>
    <w:rsid w:val="004A5C98"/>
    <w:rsid w:val="004A5EC3"/>
    <w:rsid w:val="004A6198"/>
    <w:rsid w:val="004A737D"/>
    <w:rsid w:val="004A75A4"/>
    <w:rsid w:val="004B02A7"/>
    <w:rsid w:val="004B089A"/>
    <w:rsid w:val="004B12F4"/>
    <w:rsid w:val="004B15B5"/>
    <w:rsid w:val="004B2068"/>
    <w:rsid w:val="004B2807"/>
    <w:rsid w:val="004B28E0"/>
    <w:rsid w:val="004B39D1"/>
    <w:rsid w:val="004B3B13"/>
    <w:rsid w:val="004B3CFC"/>
    <w:rsid w:val="004B5A54"/>
    <w:rsid w:val="004B7007"/>
    <w:rsid w:val="004B7C36"/>
    <w:rsid w:val="004B7D10"/>
    <w:rsid w:val="004B7E9A"/>
    <w:rsid w:val="004C004E"/>
    <w:rsid w:val="004C05D0"/>
    <w:rsid w:val="004C1570"/>
    <w:rsid w:val="004C183F"/>
    <w:rsid w:val="004C1EBE"/>
    <w:rsid w:val="004C21AE"/>
    <w:rsid w:val="004C238B"/>
    <w:rsid w:val="004C333E"/>
    <w:rsid w:val="004C37DC"/>
    <w:rsid w:val="004C3BBE"/>
    <w:rsid w:val="004C3BEA"/>
    <w:rsid w:val="004C3D70"/>
    <w:rsid w:val="004C3F04"/>
    <w:rsid w:val="004C4659"/>
    <w:rsid w:val="004C4BAB"/>
    <w:rsid w:val="004C6307"/>
    <w:rsid w:val="004C6836"/>
    <w:rsid w:val="004C68EA"/>
    <w:rsid w:val="004C6F15"/>
    <w:rsid w:val="004C72FE"/>
    <w:rsid w:val="004C733B"/>
    <w:rsid w:val="004D1909"/>
    <w:rsid w:val="004D20F2"/>
    <w:rsid w:val="004D2C22"/>
    <w:rsid w:val="004D3EE2"/>
    <w:rsid w:val="004D3F91"/>
    <w:rsid w:val="004D4607"/>
    <w:rsid w:val="004D46FF"/>
    <w:rsid w:val="004D5297"/>
    <w:rsid w:val="004D566D"/>
    <w:rsid w:val="004D6027"/>
    <w:rsid w:val="004D653B"/>
    <w:rsid w:val="004D6DF0"/>
    <w:rsid w:val="004D7127"/>
    <w:rsid w:val="004E1BE6"/>
    <w:rsid w:val="004E3308"/>
    <w:rsid w:val="004E3ADA"/>
    <w:rsid w:val="004E4362"/>
    <w:rsid w:val="004E53D7"/>
    <w:rsid w:val="004E606A"/>
    <w:rsid w:val="004E67C6"/>
    <w:rsid w:val="004E6E4B"/>
    <w:rsid w:val="004F07A1"/>
    <w:rsid w:val="004F0FDC"/>
    <w:rsid w:val="004F1EC9"/>
    <w:rsid w:val="004F22DE"/>
    <w:rsid w:val="004F2927"/>
    <w:rsid w:val="004F3689"/>
    <w:rsid w:val="004F3DED"/>
    <w:rsid w:val="004F4197"/>
    <w:rsid w:val="004F4440"/>
    <w:rsid w:val="004F48A8"/>
    <w:rsid w:val="004F4D33"/>
    <w:rsid w:val="004F4F81"/>
    <w:rsid w:val="004F5987"/>
    <w:rsid w:val="004F5CE1"/>
    <w:rsid w:val="004F7243"/>
    <w:rsid w:val="004F7E82"/>
    <w:rsid w:val="0050023F"/>
    <w:rsid w:val="00500513"/>
    <w:rsid w:val="005007C2"/>
    <w:rsid w:val="005008C2"/>
    <w:rsid w:val="00500FB7"/>
    <w:rsid w:val="0050248C"/>
    <w:rsid w:val="005026A7"/>
    <w:rsid w:val="00502980"/>
    <w:rsid w:val="005031BC"/>
    <w:rsid w:val="00503B8F"/>
    <w:rsid w:val="00503BFC"/>
    <w:rsid w:val="00504356"/>
    <w:rsid w:val="00504E2B"/>
    <w:rsid w:val="005052F7"/>
    <w:rsid w:val="0050532D"/>
    <w:rsid w:val="0050585D"/>
    <w:rsid w:val="005058DF"/>
    <w:rsid w:val="00505E72"/>
    <w:rsid w:val="00506E06"/>
    <w:rsid w:val="0050743B"/>
    <w:rsid w:val="00507F3B"/>
    <w:rsid w:val="005108F0"/>
    <w:rsid w:val="00510ABC"/>
    <w:rsid w:val="00510B6B"/>
    <w:rsid w:val="00510EF7"/>
    <w:rsid w:val="00511112"/>
    <w:rsid w:val="005114B6"/>
    <w:rsid w:val="00511907"/>
    <w:rsid w:val="005119F8"/>
    <w:rsid w:val="00511AF4"/>
    <w:rsid w:val="00511CCE"/>
    <w:rsid w:val="005123B8"/>
    <w:rsid w:val="005124C7"/>
    <w:rsid w:val="0051271F"/>
    <w:rsid w:val="00512B17"/>
    <w:rsid w:val="00512DDC"/>
    <w:rsid w:val="0051369E"/>
    <w:rsid w:val="00513DCB"/>
    <w:rsid w:val="005146F5"/>
    <w:rsid w:val="00514726"/>
    <w:rsid w:val="005149C2"/>
    <w:rsid w:val="005152C8"/>
    <w:rsid w:val="00516F5B"/>
    <w:rsid w:val="0051724C"/>
    <w:rsid w:val="005172E8"/>
    <w:rsid w:val="00517353"/>
    <w:rsid w:val="0052032E"/>
    <w:rsid w:val="00521230"/>
    <w:rsid w:val="005215D9"/>
    <w:rsid w:val="00521A5A"/>
    <w:rsid w:val="00521F1E"/>
    <w:rsid w:val="00522B55"/>
    <w:rsid w:val="00524A24"/>
    <w:rsid w:val="00524B8F"/>
    <w:rsid w:val="00525047"/>
    <w:rsid w:val="005259C8"/>
    <w:rsid w:val="00525A3A"/>
    <w:rsid w:val="00526187"/>
    <w:rsid w:val="005266D0"/>
    <w:rsid w:val="00526830"/>
    <w:rsid w:val="00526C99"/>
    <w:rsid w:val="00527551"/>
    <w:rsid w:val="0052795A"/>
    <w:rsid w:val="00530B68"/>
    <w:rsid w:val="005311D4"/>
    <w:rsid w:val="0053121E"/>
    <w:rsid w:val="005313B7"/>
    <w:rsid w:val="005315D6"/>
    <w:rsid w:val="0053281D"/>
    <w:rsid w:val="0053290B"/>
    <w:rsid w:val="00532D02"/>
    <w:rsid w:val="00532DD9"/>
    <w:rsid w:val="00533ED1"/>
    <w:rsid w:val="0053482E"/>
    <w:rsid w:val="00534C63"/>
    <w:rsid w:val="005355DC"/>
    <w:rsid w:val="00535943"/>
    <w:rsid w:val="005365A1"/>
    <w:rsid w:val="005402B5"/>
    <w:rsid w:val="005403AC"/>
    <w:rsid w:val="0054071E"/>
    <w:rsid w:val="00540840"/>
    <w:rsid w:val="00540C19"/>
    <w:rsid w:val="0054137C"/>
    <w:rsid w:val="00541707"/>
    <w:rsid w:val="005417E5"/>
    <w:rsid w:val="00541865"/>
    <w:rsid w:val="00541918"/>
    <w:rsid w:val="0054246B"/>
    <w:rsid w:val="0054269C"/>
    <w:rsid w:val="00542FDB"/>
    <w:rsid w:val="005437E2"/>
    <w:rsid w:val="00543C6B"/>
    <w:rsid w:val="00544A8E"/>
    <w:rsid w:val="00544E24"/>
    <w:rsid w:val="0054576A"/>
    <w:rsid w:val="00545F0F"/>
    <w:rsid w:val="00546673"/>
    <w:rsid w:val="0054710A"/>
    <w:rsid w:val="00547A66"/>
    <w:rsid w:val="00552139"/>
    <w:rsid w:val="00553D93"/>
    <w:rsid w:val="00553E26"/>
    <w:rsid w:val="00555256"/>
    <w:rsid w:val="00555601"/>
    <w:rsid w:val="00557D58"/>
    <w:rsid w:val="0056133D"/>
    <w:rsid w:val="005615F6"/>
    <w:rsid w:val="00562025"/>
    <w:rsid w:val="00562311"/>
    <w:rsid w:val="00562421"/>
    <w:rsid w:val="00562B25"/>
    <w:rsid w:val="00562DA3"/>
    <w:rsid w:val="005644CA"/>
    <w:rsid w:val="00564C53"/>
    <w:rsid w:val="00564C7B"/>
    <w:rsid w:val="0056588F"/>
    <w:rsid w:val="00565DFA"/>
    <w:rsid w:val="005660D9"/>
    <w:rsid w:val="005665FA"/>
    <w:rsid w:val="00566F13"/>
    <w:rsid w:val="00566F48"/>
    <w:rsid w:val="005675BA"/>
    <w:rsid w:val="005701FE"/>
    <w:rsid w:val="00570B9B"/>
    <w:rsid w:val="005712C9"/>
    <w:rsid w:val="00571F87"/>
    <w:rsid w:val="0057216B"/>
    <w:rsid w:val="0057251C"/>
    <w:rsid w:val="00576B9A"/>
    <w:rsid w:val="00577580"/>
    <w:rsid w:val="005779C2"/>
    <w:rsid w:val="00580037"/>
    <w:rsid w:val="00580137"/>
    <w:rsid w:val="005802EF"/>
    <w:rsid w:val="00580BFF"/>
    <w:rsid w:val="0058250C"/>
    <w:rsid w:val="0058263F"/>
    <w:rsid w:val="00582916"/>
    <w:rsid w:val="00583047"/>
    <w:rsid w:val="0058348C"/>
    <w:rsid w:val="00583A52"/>
    <w:rsid w:val="00583FF6"/>
    <w:rsid w:val="005841D9"/>
    <w:rsid w:val="00584609"/>
    <w:rsid w:val="00584DF4"/>
    <w:rsid w:val="00585556"/>
    <w:rsid w:val="00585AEA"/>
    <w:rsid w:val="00585D98"/>
    <w:rsid w:val="00585E11"/>
    <w:rsid w:val="00586117"/>
    <w:rsid w:val="00586D96"/>
    <w:rsid w:val="00587100"/>
    <w:rsid w:val="00587426"/>
    <w:rsid w:val="0059018F"/>
    <w:rsid w:val="00590221"/>
    <w:rsid w:val="00590E69"/>
    <w:rsid w:val="00591BB4"/>
    <w:rsid w:val="00591C3A"/>
    <w:rsid w:val="005927AC"/>
    <w:rsid w:val="00592813"/>
    <w:rsid w:val="0059361E"/>
    <w:rsid w:val="00593D18"/>
    <w:rsid w:val="00593FC3"/>
    <w:rsid w:val="00594588"/>
    <w:rsid w:val="00594C46"/>
    <w:rsid w:val="00594C49"/>
    <w:rsid w:val="00595633"/>
    <w:rsid w:val="00595983"/>
    <w:rsid w:val="00596467"/>
    <w:rsid w:val="00596B9F"/>
    <w:rsid w:val="00596D57"/>
    <w:rsid w:val="00596E0C"/>
    <w:rsid w:val="005973B7"/>
    <w:rsid w:val="005A0BA3"/>
    <w:rsid w:val="005A16BB"/>
    <w:rsid w:val="005A1924"/>
    <w:rsid w:val="005A2AF8"/>
    <w:rsid w:val="005A2D37"/>
    <w:rsid w:val="005A3064"/>
    <w:rsid w:val="005A3C87"/>
    <w:rsid w:val="005A3D23"/>
    <w:rsid w:val="005A411B"/>
    <w:rsid w:val="005A4700"/>
    <w:rsid w:val="005A4C24"/>
    <w:rsid w:val="005A5876"/>
    <w:rsid w:val="005A5CAD"/>
    <w:rsid w:val="005A6BC6"/>
    <w:rsid w:val="005A7945"/>
    <w:rsid w:val="005A7B13"/>
    <w:rsid w:val="005B07E2"/>
    <w:rsid w:val="005B08DD"/>
    <w:rsid w:val="005B11B2"/>
    <w:rsid w:val="005B12FA"/>
    <w:rsid w:val="005B325E"/>
    <w:rsid w:val="005B3992"/>
    <w:rsid w:val="005B4158"/>
    <w:rsid w:val="005B4193"/>
    <w:rsid w:val="005B4D81"/>
    <w:rsid w:val="005B536F"/>
    <w:rsid w:val="005B6087"/>
    <w:rsid w:val="005B6390"/>
    <w:rsid w:val="005B640E"/>
    <w:rsid w:val="005B70CF"/>
    <w:rsid w:val="005B7C03"/>
    <w:rsid w:val="005C0DC9"/>
    <w:rsid w:val="005C1614"/>
    <w:rsid w:val="005C220F"/>
    <w:rsid w:val="005C2AE6"/>
    <w:rsid w:val="005C2CB7"/>
    <w:rsid w:val="005C2E4D"/>
    <w:rsid w:val="005C3BA4"/>
    <w:rsid w:val="005C4494"/>
    <w:rsid w:val="005C4629"/>
    <w:rsid w:val="005C47DA"/>
    <w:rsid w:val="005C4887"/>
    <w:rsid w:val="005C4B8E"/>
    <w:rsid w:val="005C4F01"/>
    <w:rsid w:val="005C557F"/>
    <w:rsid w:val="005C566E"/>
    <w:rsid w:val="005C59EA"/>
    <w:rsid w:val="005C679A"/>
    <w:rsid w:val="005C67B7"/>
    <w:rsid w:val="005C7995"/>
    <w:rsid w:val="005C7F47"/>
    <w:rsid w:val="005D014D"/>
    <w:rsid w:val="005D0298"/>
    <w:rsid w:val="005D0428"/>
    <w:rsid w:val="005D11AC"/>
    <w:rsid w:val="005D206B"/>
    <w:rsid w:val="005D2484"/>
    <w:rsid w:val="005D27E5"/>
    <w:rsid w:val="005D2986"/>
    <w:rsid w:val="005D3413"/>
    <w:rsid w:val="005D3506"/>
    <w:rsid w:val="005D37E5"/>
    <w:rsid w:val="005D48C6"/>
    <w:rsid w:val="005D490F"/>
    <w:rsid w:val="005D50AD"/>
    <w:rsid w:val="005D5A51"/>
    <w:rsid w:val="005D5F29"/>
    <w:rsid w:val="005D61F8"/>
    <w:rsid w:val="005D65CD"/>
    <w:rsid w:val="005D6750"/>
    <w:rsid w:val="005D6775"/>
    <w:rsid w:val="005D68B2"/>
    <w:rsid w:val="005D68CF"/>
    <w:rsid w:val="005D6CFD"/>
    <w:rsid w:val="005D7767"/>
    <w:rsid w:val="005D7A48"/>
    <w:rsid w:val="005E093B"/>
    <w:rsid w:val="005E099D"/>
    <w:rsid w:val="005E0A8C"/>
    <w:rsid w:val="005E16DF"/>
    <w:rsid w:val="005E2CE6"/>
    <w:rsid w:val="005E2DA5"/>
    <w:rsid w:val="005E3953"/>
    <w:rsid w:val="005E3F7D"/>
    <w:rsid w:val="005E411F"/>
    <w:rsid w:val="005E4433"/>
    <w:rsid w:val="005E471E"/>
    <w:rsid w:val="005E4F53"/>
    <w:rsid w:val="005E50A1"/>
    <w:rsid w:val="005E50FF"/>
    <w:rsid w:val="005E543C"/>
    <w:rsid w:val="005E5B8A"/>
    <w:rsid w:val="005E5DE4"/>
    <w:rsid w:val="005E5E2C"/>
    <w:rsid w:val="005E62A2"/>
    <w:rsid w:val="005E65E7"/>
    <w:rsid w:val="005E6C4E"/>
    <w:rsid w:val="005E773E"/>
    <w:rsid w:val="005F0628"/>
    <w:rsid w:val="005F0971"/>
    <w:rsid w:val="005F1CC3"/>
    <w:rsid w:val="005F2ED5"/>
    <w:rsid w:val="005F3CE9"/>
    <w:rsid w:val="005F3E27"/>
    <w:rsid w:val="005F4BB6"/>
    <w:rsid w:val="005F4C44"/>
    <w:rsid w:val="005F50C1"/>
    <w:rsid w:val="005F581A"/>
    <w:rsid w:val="005F5E74"/>
    <w:rsid w:val="005F6371"/>
    <w:rsid w:val="005F66FB"/>
    <w:rsid w:val="005F69A3"/>
    <w:rsid w:val="005F6ACF"/>
    <w:rsid w:val="005F6E65"/>
    <w:rsid w:val="005F76B3"/>
    <w:rsid w:val="005F7C66"/>
    <w:rsid w:val="006009D7"/>
    <w:rsid w:val="00600A69"/>
    <w:rsid w:val="00600AD0"/>
    <w:rsid w:val="00601E2E"/>
    <w:rsid w:val="00601E76"/>
    <w:rsid w:val="00601EA7"/>
    <w:rsid w:val="006023D4"/>
    <w:rsid w:val="0060448F"/>
    <w:rsid w:val="00605900"/>
    <w:rsid w:val="00605F2C"/>
    <w:rsid w:val="00606028"/>
    <w:rsid w:val="00606265"/>
    <w:rsid w:val="0060646D"/>
    <w:rsid w:val="00606868"/>
    <w:rsid w:val="00606ED0"/>
    <w:rsid w:val="006071EC"/>
    <w:rsid w:val="006102D5"/>
    <w:rsid w:val="0061079A"/>
    <w:rsid w:val="006107E7"/>
    <w:rsid w:val="00610847"/>
    <w:rsid w:val="00610996"/>
    <w:rsid w:val="0061131D"/>
    <w:rsid w:val="00611608"/>
    <w:rsid w:val="00611A62"/>
    <w:rsid w:val="00612257"/>
    <w:rsid w:val="006129D2"/>
    <w:rsid w:val="00612E23"/>
    <w:rsid w:val="00612F2C"/>
    <w:rsid w:val="00614936"/>
    <w:rsid w:val="006156F8"/>
    <w:rsid w:val="00615A95"/>
    <w:rsid w:val="0061610E"/>
    <w:rsid w:val="006165DD"/>
    <w:rsid w:val="00616E7E"/>
    <w:rsid w:val="00616FCF"/>
    <w:rsid w:val="0061738A"/>
    <w:rsid w:val="006173DE"/>
    <w:rsid w:val="00617940"/>
    <w:rsid w:val="00617987"/>
    <w:rsid w:val="00617B7A"/>
    <w:rsid w:val="006212BF"/>
    <w:rsid w:val="006213E1"/>
    <w:rsid w:val="0062153D"/>
    <w:rsid w:val="0062195A"/>
    <w:rsid w:val="006222B8"/>
    <w:rsid w:val="00622562"/>
    <w:rsid w:val="00622B8B"/>
    <w:rsid w:val="00623451"/>
    <w:rsid w:val="0062356D"/>
    <w:rsid w:val="00623757"/>
    <w:rsid w:val="006239E9"/>
    <w:rsid w:val="00623B30"/>
    <w:rsid w:val="00624966"/>
    <w:rsid w:val="00624E19"/>
    <w:rsid w:val="006250BE"/>
    <w:rsid w:val="006254C6"/>
    <w:rsid w:val="00625AD3"/>
    <w:rsid w:val="00625DAD"/>
    <w:rsid w:val="006277C4"/>
    <w:rsid w:val="00627A79"/>
    <w:rsid w:val="00627CD3"/>
    <w:rsid w:val="00627FEF"/>
    <w:rsid w:val="006312BA"/>
    <w:rsid w:val="00631F88"/>
    <w:rsid w:val="00632143"/>
    <w:rsid w:val="00632865"/>
    <w:rsid w:val="00632CCB"/>
    <w:rsid w:val="00632D96"/>
    <w:rsid w:val="00632F1F"/>
    <w:rsid w:val="0063305A"/>
    <w:rsid w:val="00633120"/>
    <w:rsid w:val="00633192"/>
    <w:rsid w:val="0063376C"/>
    <w:rsid w:val="00633BAF"/>
    <w:rsid w:val="00633C40"/>
    <w:rsid w:val="00634425"/>
    <w:rsid w:val="00635254"/>
    <w:rsid w:val="006356D8"/>
    <w:rsid w:val="006363D2"/>
    <w:rsid w:val="00636FD4"/>
    <w:rsid w:val="0063762D"/>
    <w:rsid w:val="006378E1"/>
    <w:rsid w:val="00640572"/>
    <w:rsid w:val="00640693"/>
    <w:rsid w:val="00641B3F"/>
    <w:rsid w:val="00642525"/>
    <w:rsid w:val="006426AD"/>
    <w:rsid w:val="00643E08"/>
    <w:rsid w:val="00643E35"/>
    <w:rsid w:val="00644C04"/>
    <w:rsid w:val="00645859"/>
    <w:rsid w:val="00645883"/>
    <w:rsid w:val="00647384"/>
    <w:rsid w:val="006478D4"/>
    <w:rsid w:val="006505DE"/>
    <w:rsid w:val="00650BA6"/>
    <w:rsid w:val="00650EFB"/>
    <w:rsid w:val="00651631"/>
    <w:rsid w:val="00651703"/>
    <w:rsid w:val="006518C4"/>
    <w:rsid w:val="00652209"/>
    <w:rsid w:val="00653879"/>
    <w:rsid w:val="00653FAD"/>
    <w:rsid w:val="00654C9F"/>
    <w:rsid w:val="0065537F"/>
    <w:rsid w:val="006555D9"/>
    <w:rsid w:val="00656575"/>
    <w:rsid w:val="00656868"/>
    <w:rsid w:val="00657654"/>
    <w:rsid w:val="006579EB"/>
    <w:rsid w:val="00657BE6"/>
    <w:rsid w:val="006607BD"/>
    <w:rsid w:val="0066100B"/>
    <w:rsid w:val="0066113E"/>
    <w:rsid w:val="00661748"/>
    <w:rsid w:val="00661A04"/>
    <w:rsid w:val="006620E5"/>
    <w:rsid w:val="00662FA2"/>
    <w:rsid w:val="0066307E"/>
    <w:rsid w:val="0066338D"/>
    <w:rsid w:val="006635EC"/>
    <w:rsid w:val="00666BAD"/>
    <w:rsid w:val="00666E82"/>
    <w:rsid w:val="0066705B"/>
    <w:rsid w:val="00667142"/>
    <w:rsid w:val="006674A2"/>
    <w:rsid w:val="00667545"/>
    <w:rsid w:val="00672938"/>
    <w:rsid w:val="0067420B"/>
    <w:rsid w:val="00675221"/>
    <w:rsid w:val="00675418"/>
    <w:rsid w:val="006761AB"/>
    <w:rsid w:val="00676EC5"/>
    <w:rsid w:val="00676F9E"/>
    <w:rsid w:val="00677EF8"/>
    <w:rsid w:val="00680321"/>
    <w:rsid w:val="00680ACD"/>
    <w:rsid w:val="00681503"/>
    <w:rsid w:val="00681AD4"/>
    <w:rsid w:val="00682160"/>
    <w:rsid w:val="00682A8A"/>
    <w:rsid w:val="00683991"/>
    <w:rsid w:val="00683AA3"/>
    <w:rsid w:val="00683C54"/>
    <w:rsid w:val="006846F5"/>
    <w:rsid w:val="006847DE"/>
    <w:rsid w:val="006849E7"/>
    <w:rsid w:val="006856FE"/>
    <w:rsid w:val="0068637C"/>
    <w:rsid w:val="00686D59"/>
    <w:rsid w:val="006871FE"/>
    <w:rsid w:val="006876F8"/>
    <w:rsid w:val="00690258"/>
    <w:rsid w:val="006905E8"/>
    <w:rsid w:val="006906C6"/>
    <w:rsid w:val="00690F61"/>
    <w:rsid w:val="006911A2"/>
    <w:rsid w:val="00691CEA"/>
    <w:rsid w:val="00691DD0"/>
    <w:rsid w:val="006929FA"/>
    <w:rsid w:val="00692CE4"/>
    <w:rsid w:val="00693312"/>
    <w:rsid w:val="006935F0"/>
    <w:rsid w:val="0069375A"/>
    <w:rsid w:val="00693802"/>
    <w:rsid w:val="00694B04"/>
    <w:rsid w:val="00694E61"/>
    <w:rsid w:val="0069557F"/>
    <w:rsid w:val="00695616"/>
    <w:rsid w:val="0069572C"/>
    <w:rsid w:val="006959AD"/>
    <w:rsid w:val="006960E3"/>
    <w:rsid w:val="0069634C"/>
    <w:rsid w:val="0069732D"/>
    <w:rsid w:val="00697599"/>
    <w:rsid w:val="00697878"/>
    <w:rsid w:val="006A196C"/>
    <w:rsid w:val="006A1DAB"/>
    <w:rsid w:val="006A39CB"/>
    <w:rsid w:val="006A40F3"/>
    <w:rsid w:val="006A604D"/>
    <w:rsid w:val="006A6C07"/>
    <w:rsid w:val="006A7B8B"/>
    <w:rsid w:val="006A7CD0"/>
    <w:rsid w:val="006A7D79"/>
    <w:rsid w:val="006B0153"/>
    <w:rsid w:val="006B0279"/>
    <w:rsid w:val="006B0665"/>
    <w:rsid w:val="006B0E38"/>
    <w:rsid w:val="006B102A"/>
    <w:rsid w:val="006B14F5"/>
    <w:rsid w:val="006B1DE8"/>
    <w:rsid w:val="006B246C"/>
    <w:rsid w:val="006B2A36"/>
    <w:rsid w:val="006B323D"/>
    <w:rsid w:val="006B3C9A"/>
    <w:rsid w:val="006B6996"/>
    <w:rsid w:val="006B7F6D"/>
    <w:rsid w:val="006C0B77"/>
    <w:rsid w:val="006C0F3B"/>
    <w:rsid w:val="006C1498"/>
    <w:rsid w:val="006C1629"/>
    <w:rsid w:val="006C1ADE"/>
    <w:rsid w:val="006C267A"/>
    <w:rsid w:val="006C2A95"/>
    <w:rsid w:val="006C2C11"/>
    <w:rsid w:val="006C2DED"/>
    <w:rsid w:val="006C30C7"/>
    <w:rsid w:val="006C3FDD"/>
    <w:rsid w:val="006C476E"/>
    <w:rsid w:val="006C580C"/>
    <w:rsid w:val="006C65CC"/>
    <w:rsid w:val="006C727F"/>
    <w:rsid w:val="006C7C42"/>
    <w:rsid w:val="006D0240"/>
    <w:rsid w:val="006D1575"/>
    <w:rsid w:val="006D19ED"/>
    <w:rsid w:val="006D23A0"/>
    <w:rsid w:val="006D3833"/>
    <w:rsid w:val="006D385B"/>
    <w:rsid w:val="006D498D"/>
    <w:rsid w:val="006D5474"/>
    <w:rsid w:val="006D57A2"/>
    <w:rsid w:val="006D6193"/>
    <w:rsid w:val="006D64A7"/>
    <w:rsid w:val="006D6F6D"/>
    <w:rsid w:val="006D751D"/>
    <w:rsid w:val="006E031C"/>
    <w:rsid w:val="006E0E68"/>
    <w:rsid w:val="006E2F97"/>
    <w:rsid w:val="006E4004"/>
    <w:rsid w:val="006E4698"/>
    <w:rsid w:val="006E4D4A"/>
    <w:rsid w:val="006E57CC"/>
    <w:rsid w:val="006E580D"/>
    <w:rsid w:val="006E589E"/>
    <w:rsid w:val="006E5A0F"/>
    <w:rsid w:val="006E6862"/>
    <w:rsid w:val="006E731A"/>
    <w:rsid w:val="006E7DED"/>
    <w:rsid w:val="006F01D7"/>
    <w:rsid w:val="006F0579"/>
    <w:rsid w:val="006F0C6A"/>
    <w:rsid w:val="006F1244"/>
    <w:rsid w:val="006F13F1"/>
    <w:rsid w:val="006F1A6A"/>
    <w:rsid w:val="006F1E81"/>
    <w:rsid w:val="006F2042"/>
    <w:rsid w:val="006F2D52"/>
    <w:rsid w:val="006F3FE0"/>
    <w:rsid w:val="006F4DEB"/>
    <w:rsid w:val="006F5A38"/>
    <w:rsid w:val="006F5AD8"/>
    <w:rsid w:val="006F6157"/>
    <w:rsid w:val="006F65B8"/>
    <w:rsid w:val="006F6B02"/>
    <w:rsid w:val="006F6B53"/>
    <w:rsid w:val="006F7E41"/>
    <w:rsid w:val="0070096C"/>
    <w:rsid w:val="00700C07"/>
    <w:rsid w:val="007013B3"/>
    <w:rsid w:val="0070194D"/>
    <w:rsid w:val="00701A75"/>
    <w:rsid w:val="00701C18"/>
    <w:rsid w:val="007023C7"/>
    <w:rsid w:val="00702686"/>
    <w:rsid w:val="00702C79"/>
    <w:rsid w:val="00702D65"/>
    <w:rsid w:val="00703155"/>
    <w:rsid w:val="007033E5"/>
    <w:rsid w:val="00703AE8"/>
    <w:rsid w:val="00703DD8"/>
    <w:rsid w:val="0070512F"/>
    <w:rsid w:val="00705149"/>
    <w:rsid w:val="0070548E"/>
    <w:rsid w:val="00705A79"/>
    <w:rsid w:val="0070650E"/>
    <w:rsid w:val="00706B4F"/>
    <w:rsid w:val="007074AA"/>
    <w:rsid w:val="0070761E"/>
    <w:rsid w:val="00710D6E"/>
    <w:rsid w:val="00710DCE"/>
    <w:rsid w:val="00711743"/>
    <w:rsid w:val="00711965"/>
    <w:rsid w:val="00711CD9"/>
    <w:rsid w:val="007124AB"/>
    <w:rsid w:val="0071320C"/>
    <w:rsid w:val="00713EA9"/>
    <w:rsid w:val="00714E05"/>
    <w:rsid w:val="00715557"/>
    <w:rsid w:val="00715687"/>
    <w:rsid w:val="00715E24"/>
    <w:rsid w:val="00716948"/>
    <w:rsid w:val="007179C1"/>
    <w:rsid w:val="00720F59"/>
    <w:rsid w:val="00721D9C"/>
    <w:rsid w:val="0072242F"/>
    <w:rsid w:val="00722A05"/>
    <w:rsid w:val="00722B6F"/>
    <w:rsid w:val="00723054"/>
    <w:rsid w:val="00723299"/>
    <w:rsid w:val="00723710"/>
    <w:rsid w:val="007237A7"/>
    <w:rsid w:val="00724429"/>
    <w:rsid w:val="00724F8D"/>
    <w:rsid w:val="007251E8"/>
    <w:rsid w:val="007256D3"/>
    <w:rsid w:val="00725EC0"/>
    <w:rsid w:val="007267BF"/>
    <w:rsid w:val="00726EA4"/>
    <w:rsid w:val="00727AF8"/>
    <w:rsid w:val="007311B0"/>
    <w:rsid w:val="007312FA"/>
    <w:rsid w:val="00732B77"/>
    <w:rsid w:val="007330B4"/>
    <w:rsid w:val="007351C6"/>
    <w:rsid w:val="00735B31"/>
    <w:rsid w:val="00735BA5"/>
    <w:rsid w:val="00735E44"/>
    <w:rsid w:val="0073611A"/>
    <w:rsid w:val="00736CD0"/>
    <w:rsid w:val="007371AB"/>
    <w:rsid w:val="00737DC9"/>
    <w:rsid w:val="00737FC4"/>
    <w:rsid w:val="00740260"/>
    <w:rsid w:val="00741142"/>
    <w:rsid w:val="007426FF"/>
    <w:rsid w:val="00742939"/>
    <w:rsid w:val="0074295B"/>
    <w:rsid w:val="00743AC5"/>
    <w:rsid w:val="00743F1A"/>
    <w:rsid w:val="0074479D"/>
    <w:rsid w:val="00745628"/>
    <w:rsid w:val="0074567E"/>
    <w:rsid w:val="00745BF3"/>
    <w:rsid w:val="00746034"/>
    <w:rsid w:val="007468B2"/>
    <w:rsid w:val="00746C3B"/>
    <w:rsid w:val="00746CBA"/>
    <w:rsid w:val="007478DD"/>
    <w:rsid w:val="00747EE2"/>
    <w:rsid w:val="00751089"/>
    <w:rsid w:val="0075176E"/>
    <w:rsid w:val="0075185C"/>
    <w:rsid w:val="00751EC8"/>
    <w:rsid w:val="00751F14"/>
    <w:rsid w:val="007522E0"/>
    <w:rsid w:val="007526C8"/>
    <w:rsid w:val="00753028"/>
    <w:rsid w:val="007534DE"/>
    <w:rsid w:val="007546DE"/>
    <w:rsid w:val="00755639"/>
    <w:rsid w:val="0075595E"/>
    <w:rsid w:val="007560FC"/>
    <w:rsid w:val="00756330"/>
    <w:rsid w:val="0075696D"/>
    <w:rsid w:val="00756DB2"/>
    <w:rsid w:val="00757141"/>
    <w:rsid w:val="007572D7"/>
    <w:rsid w:val="00757984"/>
    <w:rsid w:val="00757B69"/>
    <w:rsid w:val="00757D0C"/>
    <w:rsid w:val="00761953"/>
    <w:rsid w:val="00761B4B"/>
    <w:rsid w:val="007623CB"/>
    <w:rsid w:val="00762F35"/>
    <w:rsid w:val="007637C6"/>
    <w:rsid w:val="00763FE9"/>
    <w:rsid w:val="00764460"/>
    <w:rsid w:val="007645AB"/>
    <w:rsid w:val="00765CA8"/>
    <w:rsid w:val="00766C76"/>
    <w:rsid w:val="007671CB"/>
    <w:rsid w:val="0076734D"/>
    <w:rsid w:val="00767400"/>
    <w:rsid w:val="00770AF7"/>
    <w:rsid w:val="0077158D"/>
    <w:rsid w:val="00771985"/>
    <w:rsid w:val="00772255"/>
    <w:rsid w:val="007723C2"/>
    <w:rsid w:val="007729D9"/>
    <w:rsid w:val="00772E37"/>
    <w:rsid w:val="00773332"/>
    <w:rsid w:val="007746AC"/>
    <w:rsid w:val="007747B6"/>
    <w:rsid w:val="00774DC7"/>
    <w:rsid w:val="007762D9"/>
    <w:rsid w:val="007767DF"/>
    <w:rsid w:val="00776C3B"/>
    <w:rsid w:val="00776CE0"/>
    <w:rsid w:val="00777C3E"/>
    <w:rsid w:val="0078163A"/>
    <w:rsid w:val="0078169F"/>
    <w:rsid w:val="00781A82"/>
    <w:rsid w:val="00781B10"/>
    <w:rsid w:val="007831E5"/>
    <w:rsid w:val="007836D7"/>
    <w:rsid w:val="007856A4"/>
    <w:rsid w:val="00785AB9"/>
    <w:rsid w:val="00785DA7"/>
    <w:rsid w:val="007863D1"/>
    <w:rsid w:val="00786760"/>
    <w:rsid w:val="00786FBC"/>
    <w:rsid w:val="007874A1"/>
    <w:rsid w:val="00787DC2"/>
    <w:rsid w:val="00790CA8"/>
    <w:rsid w:val="00792940"/>
    <w:rsid w:val="00792EAA"/>
    <w:rsid w:val="00793207"/>
    <w:rsid w:val="00793ABE"/>
    <w:rsid w:val="007941D2"/>
    <w:rsid w:val="00794580"/>
    <w:rsid w:val="00794693"/>
    <w:rsid w:val="0079495B"/>
    <w:rsid w:val="00794AD2"/>
    <w:rsid w:val="00794C7F"/>
    <w:rsid w:val="00795CA0"/>
    <w:rsid w:val="007970B7"/>
    <w:rsid w:val="00797190"/>
    <w:rsid w:val="0079770D"/>
    <w:rsid w:val="00797956"/>
    <w:rsid w:val="007A01A8"/>
    <w:rsid w:val="007A087F"/>
    <w:rsid w:val="007A168E"/>
    <w:rsid w:val="007A1A18"/>
    <w:rsid w:val="007A2039"/>
    <w:rsid w:val="007A3E23"/>
    <w:rsid w:val="007A42C4"/>
    <w:rsid w:val="007A5A96"/>
    <w:rsid w:val="007A5B38"/>
    <w:rsid w:val="007A6657"/>
    <w:rsid w:val="007A6789"/>
    <w:rsid w:val="007A67B0"/>
    <w:rsid w:val="007A796B"/>
    <w:rsid w:val="007A7A73"/>
    <w:rsid w:val="007A7E66"/>
    <w:rsid w:val="007B0B67"/>
    <w:rsid w:val="007B0EB7"/>
    <w:rsid w:val="007B38E3"/>
    <w:rsid w:val="007B39CD"/>
    <w:rsid w:val="007B3B63"/>
    <w:rsid w:val="007B3D50"/>
    <w:rsid w:val="007B3FE9"/>
    <w:rsid w:val="007B4CBF"/>
    <w:rsid w:val="007B4F65"/>
    <w:rsid w:val="007B59CF"/>
    <w:rsid w:val="007B6036"/>
    <w:rsid w:val="007B6BCE"/>
    <w:rsid w:val="007B7658"/>
    <w:rsid w:val="007B7843"/>
    <w:rsid w:val="007C2689"/>
    <w:rsid w:val="007C27C2"/>
    <w:rsid w:val="007C2FCE"/>
    <w:rsid w:val="007C322B"/>
    <w:rsid w:val="007C3C18"/>
    <w:rsid w:val="007C3C8A"/>
    <w:rsid w:val="007C3D22"/>
    <w:rsid w:val="007C40A1"/>
    <w:rsid w:val="007C40DE"/>
    <w:rsid w:val="007C4342"/>
    <w:rsid w:val="007C43E5"/>
    <w:rsid w:val="007C45CC"/>
    <w:rsid w:val="007C4BF3"/>
    <w:rsid w:val="007C4D9F"/>
    <w:rsid w:val="007C542C"/>
    <w:rsid w:val="007C6530"/>
    <w:rsid w:val="007C6537"/>
    <w:rsid w:val="007D06B3"/>
    <w:rsid w:val="007D09CC"/>
    <w:rsid w:val="007D2450"/>
    <w:rsid w:val="007D2499"/>
    <w:rsid w:val="007D27B9"/>
    <w:rsid w:val="007D3141"/>
    <w:rsid w:val="007D328C"/>
    <w:rsid w:val="007D3549"/>
    <w:rsid w:val="007D47A0"/>
    <w:rsid w:val="007D4E05"/>
    <w:rsid w:val="007D4E72"/>
    <w:rsid w:val="007D51B5"/>
    <w:rsid w:val="007D5336"/>
    <w:rsid w:val="007D59A1"/>
    <w:rsid w:val="007D5C08"/>
    <w:rsid w:val="007D5E24"/>
    <w:rsid w:val="007D624E"/>
    <w:rsid w:val="007D62E6"/>
    <w:rsid w:val="007D6517"/>
    <w:rsid w:val="007D6E4D"/>
    <w:rsid w:val="007D7EEA"/>
    <w:rsid w:val="007E089A"/>
    <w:rsid w:val="007E0D1B"/>
    <w:rsid w:val="007E151A"/>
    <w:rsid w:val="007E3EA6"/>
    <w:rsid w:val="007E4DE0"/>
    <w:rsid w:val="007E5093"/>
    <w:rsid w:val="007E509F"/>
    <w:rsid w:val="007E57B4"/>
    <w:rsid w:val="007E7114"/>
    <w:rsid w:val="007E7535"/>
    <w:rsid w:val="007E75EB"/>
    <w:rsid w:val="007E7CCF"/>
    <w:rsid w:val="007E7F53"/>
    <w:rsid w:val="007F086E"/>
    <w:rsid w:val="007F0DBF"/>
    <w:rsid w:val="007F1EB3"/>
    <w:rsid w:val="007F203A"/>
    <w:rsid w:val="007F224B"/>
    <w:rsid w:val="007F29D1"/>
    <w:rsid w:val="007F32B5"/>
    <w:rsid w:val="007F3415"/>
    <w:rsid w:val="007F38AE"/>
    <w:rsid w:val="007F4687"/>
    <w:rsid w:val="007F4FE6"/>
    <w:rsid w:val="007F5F5E"/>
    <w:rsid w:val="007F62FC"/>
    <w:rsid w:val="007F6C95"/>
    <w:rsid w:val="007F7DEF"/>
    <w:rsid w:val="0080031B"/>
    <w:rsid w:val="00801654"/>
    <w:rsid w:val="008016ED"/>
    <w:rsid w:val="00802652"/>
    <w:rsid w:val="008028CC"/>
    <w:rsid w:val="0080298A"/>
    <w:rsid w:val="008029A8"/>
    <w:rsid w:val="00802E4A"/>
    <w:rsid w:val="008037AA"/>
    <w:rsid w:val="0080389D"/>
    <w:rsid w:val="00803B32"/>
    <w:rsid w:val="00803D5E"/>
    <w:rsid w:val="0080467F"/>
    <w:rsid w:val="00805668"/>
    <w:rsid w:val="008059DE"/>
    <w:rsid w:val="00805FE4"/>
    <w:rsid w:val="00806218"/>
    <w:rsid w:val="00807850"/>
    <w:rsid w:val="008101D8"/>
    <w:rsid w:val="00811164"/>
    <w:rsid w:val="0081140A"/>
    <w:rsid w:val="00811D55"/>
    <w:rsid w:val="008128D3"/>
    <w:rsid w:val="0081328B"/>
    <w:rsid w:val="00813F8E"/>
    <w:rsid w:val="0081401E"/>
    <w:rsid w:val="0081455A"/>
    <w:rsid w:val="0081496A"/>
    <w:rsid w:val="00814BB1"/>
    <w:rsid w:val="00814C27"/>
    <w:rsid w:val="00815DA8"/>
    <w:rsid w:val="00817032"/>
    <w:rsid w:val="0082024C"/>
    <w:rsid w:val="0082029D"/>
    <w:rsid w:val="0082044C"/>
    <w:rsid w:val="0082083A"/>
    <w:rsid w:val="008209D3"/>
    <w:rsid w:val="008225B3"/>
    <w:rsid w:val="00823ACA"/>
    <w:rsid w:val="00823C70"/>
    <w:rsid w:val="008242FF"/>
    <w:rsid w:val="00824B67"/>
    <w:rsid w:val="00824CA6"/>
    <w:rsid w:val="008250B2"/>
    <w:rsid w:val="00826926"/>
    <w:rsid w:val="00826A58"/>
    <w:rsid w:val="00826F0F"/>
    <w:rsid w:val="008270F6"/>
    <w:rsid w:val="00827833"/>
    <w:rsid w:val="00827DE4"/>
    <w:rsid w:val="00827E27"/>
    <w:rsid w:val="0083053E"/>
    <w:rsid w:val="0083283B"/>
    <w:rsid w:val="00832CFD"/>
    <w:rsid w:val="00832DE9"/>
    <w:rsid w:val="0083351F"/>
    <w:rsid w:val="00833D48"/>
    <w:rsid w:val="00833DAF"/>
    <w:rsid w:val="00833E42"/>
    <w:rsid w:val="00834265"/>
    <w:rsid w:val="00834895"/>
    <w:rsid w:val="00835440"/>
    <w:rsid w:val="00835A09"/>
    <w:rsid w:val="00835C66"/>
    <w:rsid w:val="00836C6B"/>
    <w:rsid w:val="00836E6B"/>
    <w:rsid w:val="0083722B"/>
    <w:rsid w:val="008419E0"/>
    <w:rsid w:val="00841D79"/>
    <w:rsid w:val="00842119"/>
    <w:rsid w:val="00842349"/>
    <w:rsid w:val="00842937"/>
    <w:rsid w:val="00844600"/>
    <w:rsid w:val="00844AC4"/>
    <w:rsid w:val="00844E19"/>
    <w:rsid w:val="008453B2"/>
    <w:rsid w:val="008462DB"/>
    <w:rsid w:val="00846566"/>
    <w:rsid w:val="008467BB"/>
    <w:rsid w:val="008478E9"/>
    <w:rsid w:val="00847AE7"/>
    <w:rsid w:val="00847B6C"/>
    <w:rsid w:val="008510F5"/>
    <w:rsid w:val="008512CC"/>
    <w:rsid w:val="00851481"/>
    <w:rsid w:val="00851F16"/>
    <w:rsid w:val="00852394"/>
    <w:rsid w:val="008529A0"/>
    <w:rsid w:val="00852ABA"/>
    <w:rsid w:val="00852B79"/>
    <w:rsid w:val="00853AB0"/>
    <w:rsid w:val="00854178"/>
    <w:rsid w:val="00854470"/>
    <w:rsid w:val="00854ED5"/>
    <w:rsid w:val="0085796A"/>
    <w:rsid w:val="00857AEE"/>
    <w:rsid w:val="008604B8"/>
    <w:rsid w:val="008606EE"/>
    <w:rsid w:val="00861273"/>
    <w:rsid w:val="00861DE3"/>
    <w:rsid w:val="00861E38"/>
    <w:rsid w:val="00862D30"/>
    <w:rsid w:val="00862E4B"/>
    <w:rsid w:val="008646A7"/>
    <w:rsid w:val="00864721"/>
    <w:rsid w:val="008662EB"/>
    <w:rsid w:val="00866ABE"/>
    <w:rsid w:val="00866B41"/>
    <w:rsid w:val="00867A53"/>
    <w:rsid w:val="00867F1F"/>
    <w:rsid w:val="00870563"/>
    <w:rsid w:val="00870751"/>
    <w:rsid w:val="00870FD5"/>
    <w:rsid w:val="0087125A"/>
    <w:rsid w:val="00871E37"/>
    <w:rsid w:val="00871FA3"/>
    <w:rsid w:val="00873C51"/>
    <w:rsid w:val="008744C2"/>
    <w:rsid w:val="008750E6"/>
    <w:rsid w:val="00875823"/>
    <w:rsid w:val="00875F40"/>
    <w:rsid w:val="008764E1"/>
    <w:rsid w:val="008768FA"/>
    <w:rsid w:val="00876A62"/>
    <w:rsid w:val="00876C30"/>
    <w:rsid w:val="00876C80"/>
    <w:rsid w:val="00877003"/>
    <w:rsid w:val="00877274"/>
    <w:rsid w:val="0087737E"/>
    <w:rsid w:val="00877F2F"/>
    <w:rsid w:val="0088149B"/>
    <w:rsid w:val="0088195B"/>
    <w:rsid w:val="00881CCF"/>
    <w:rsid w:val="00881E4F"/>
    <w:rsid w:val="0088254D"/>
    <w:rsid w:val="00882E82"/>
    <w:rsid w:val="00883B55"/>
    <w:rsid w:val="008842CB"/>
    <w:rsid w:val="008849D0"/>
    <w:rsid w:val="00884F6E"/>
    <w:rsid w:val="008853A3"/>
    <w:rsid w:val="0088691A"/>
    <w:rsid w:val="0088712F"/>
    <w:rsid w:val="00887C09"/>
    <w:rsid w:val="00887C7D"/>
    <w:rsid w:val="00887CD4"/>
    <w:rsid w:val="00887F4E"/>
    <w:rsid w:val="00890905"/>
    <w:rsid w:val="008918E3"/>
    <w:rsid w:val="00891AFC"/>
    <w:rsid w:val="00893B4D"/>
    <w:rsid w:val="00893D40"/>
    <w:rsid w:val="00894833"/>
    <w:rsid w:val="00894EFF"/>
    <w:rsid w:val="00895ACE"/>
    <w:rsid w:val="00895DCC"/>
    <w:rsid w:val="0089622A"/>
    <w:rsid w:val="008966BF"/>
    <w:rsid w:val="00896EB2"/>
    <w:rsid w:val="00897127"/>
    <w:rsid w:val="008975EE"/>
    <w:rsid w:val="00897AB7"/>
    <w:rsid w:val="008A0760"/>
    <w:rsid w:val="008A0B0D"/>
    <w:rsid w:val="008A1068"/>
    <w:rsid w:val="008A11C5"/>
    <w:rsid w:val="008A139A"/>
    <w:rsid w:val="008A13E7"/>
    <w:rsid w:val="008A13FF"/>
    <w:rsid w:val="008A39FE"/>
    <w:rsid w:val="008A4910"/>
    <w:rsid w:val="008A5593"/>
    <w:rsid w:val="008A55AF"/>
    <w:rsid w:val="008A5CA7"/>
    <w:rsid w:val="008A6C99"/>
    <w:rsid w:val="008A7718"/>
    <w:rsid w:val="008A7865"/>
    <w:rsid w:val="008A7D82"/>
    <w:rsid w:val="008B0AF8"/>
    <w:rsid w:val="008B1FE4"/>
    <w:rsid w:val="008B257B"/>
    <w:rsid w:val="008B3715"/>
    <w:rsid w:val="008B3948"/>
    <w:rsid w:val="008B4491"/>
    <w:rsid w:val="008B4B4D"/>
    <w:rsid w:val="008B4B56"/>
    <w:rsid w:val="008B4C77"/>
    <w:rsid w:val="008B5F7F"/>
    <w:rsid w:val="008B6444"/>
    <w:rsid w:val="008B6B2D"/>
    <w:rsid w:val="008B6C1E"/>
    <w:rsid w:val="008B790E"/>
    <w:rsid w:val="008C0C3F"/>
    <w:rsid w:val="008C0EA7"/>
    <w:rsid w:val="008C2D12"/>
    <w:rsid w:val="008C3051"/>
    <w:rsid w:val="008C3E45"/>
    <w:rsid w:val="008C4ABD"/>
    <w:rsid w:val="008C5A7C"/>
    <w:rsid w:val="008C661B"/>
    <w:rsid w:val="008C6D43"/>
    <w:rsid w:val="008C7401"/>
    <w:rsid w:val="008C77BC"/>
    <w:rsid w:val="008D0575"/>
    <w:rsid w:val="008D095D"/>
    <w:rsid w:val="008D108D"/>
    <w:rsid w:val="008D212D"/>
    <w:rsid w:val="008D23A4"/>
    <w:rsid w:val="008D36BC"/>
    <w:rsid w:val="008D4A18"/>
    <w:rsid w:val="008D526B"/>
    <w:rsid w:val="008D571F"/>
    <w:rsid w:val="008D5BAD"/>
    <w:rsid w:val="008D5FAD"/>
    <w:rsid w:val="008D6EE4"/>
    <w:rsid w:val="008D752D"/>
    <w:rsid w:val="008E05AB"/>
    <w:rsid w:val="008E07B4"/>
    <w:rsid w:val="008E13D2"/>
    <w:rsid w:val="008E2490"/>
    <w:rsid w:val="008E2D36"/>
    <w:rsid w:val="008E42A1"/>
    <w:rsid w:val="008E4528"/>
    <w:rsid w:val="008E47CA"/>
    <w:rsid w:val="008E58CE"/>
    <w:rsid w:val="008E6354"/>
    <w:rsid w:val="008E66E5"/>
    <w:rsid w:val="008E7662"/>
    <w:rsid w:val="008E7C1C"/>
    <w:rsid w:val="008F00FD"/>
    <w:rsid w:val="008F0D7A"/>
    <w:rsid w:val="008F1C07"/>
    <w:rsid w:val="008F1DDB"/>
    <w:rsid w:val="008F20B7"/>
    <w:rsid w:val="008F20FC"/>
    <w:rsid w:val="008F2921"/>
    <w:rsid w:val="008F2DA9"/>
    <w:rsid w:val="008F2DFD"/>
    <w:rsid w:val="008F4D93"/>
    <w:rsid w:val="008F4F5A"/>
    <w:rsid w:val="008F5BE5"/>
    <w:rsid w:val="008F5E28"/>
    <w:rsid w:val="008F6299"/>
    <w:rsid w:val="008F7540"/>
    <w:rsid w:val="00900B49"/>
    <w:rsid w:val="00900C24"/>
    <w:rsid w:val="00901619"/>
    <w:rsid w:val="00903744"/>
    <w:rsid w:val="00904499"/>
    <w:rsid w:val="00904971"/>
    <w:rsid w:val="00904DDC"/>
    <w:rsid w:val="00905055"/>
    <w:rsid w:val="009055AC"/>
    <w:rsid w:val="00905D50"/>
    <w:rsid w:val="00905E0A"/>
    <w:rsid w:val="00906062"/>
    <w:rsid w:val="0090628A"/>
    <w:rsid w:val="009067C8"/>
    <w:rsid w:val="00907883"/>
    <w:rsid w:val="00907B22"/>
    <w:rsid w:val="00907B6D"/>
    <w:rsid w:val="009107EF"/>
    <w:rsid w:val="00911568"/>
    <w:rsid w:val="0091162F"/>
    <w:rsid w:val="0091171E"/>
    <w:rsid w:val="00911B08"/>
    <w:rsid w:val="00911EDD"/>
    <w:rsid w:val="009125A5"/>
    <w:rsid w:val="0091352D"/>
    <w:rsid w:val="0091365F"/>
    <w:rsid w:val="00914DD7"/>
    <w:rsid w:val="00915704"/>
    <w:rsid w:val="009157BA"/>
    <w:rsid w:val="0091668F"/>
    <w:rsid w:val="00916E12"/>
    <w:rsid w:val="00917614"/>
    <w:rsid w:val="00917DCC"/>
    <w:rsid w:val="009205CC"/>
    <w:rsid w:val="00920CE7"/>
    <w:rsid w:val="009210F7"/>
    <w:rsid w:val="00921576"/>
    <w:rsid w:val="0092243B"/>
    <w:rsid w:val="00922B20"/>
    <w:rsid w:val="00922C48"/>
    <w:rsid w:val="00922EE7"/>
    <w:rsid w:val="009233DF"/>
    <w:rsid w:val="00923589"/>
    <w:rsid w:val="00923A85"/>
    <w:rsid w:val="00923AF2"/>
    <w:rsid w:val="00923E14"/>
    <w:rsid w:val="009240DF"/>
    <w:rsid w:val="0092415B"/>
    <w:rsid w:val="00924C52"/>
    <w:rsid w:val="009253DE"/>
    <w:rsid w:val="00925F7D"/>
    <w:rsid w:val="00926181"/>
    <w:rsid w:val="009274D0"/>
    <w:rsid w:val="00927C1D"/>
    <w:rsid w:val="00930EF0"/>
    <w:rsid w:val="00931B36"/>
    <w:rsid w:val="00932004"/>
    <w:rsid w:val="009331B1"/>
    <w:rsid w:val="00933EC1"/>
    <w:rsid w:val="009340BD"/>
    <w:rsid w:val="009358E0"/>
    <w:rsid w:val="00936E78"/>
    <w:rsid w:val="00937390"/>
    <w:rsid w:val="00940B43"/>
    <w:rsid w:val="00941609"/>
    <w:rsid w:val="00941B60"/>
    <w:rsid w:val="009423CD"/>
    <w:rsid w:val="00942425"/>
    <w:rsid w:val="009436A7"/>
    <w:rsid w:val="00943D5C"/>
    <w:rsid w:val="009459E7"/>
    <w:rsid w:val="00946491"/>
    <w:rsid w:val="00946502"/>
    <w:rsid w:val="00946B8A"/>
    <w:rsid w:val="00947254"/>
    <w:rsid w:val="00947D77"/>
    <w:rsid w:val="00950018"/>
    <w:rsid w:val="00952D67"/>
    <w:rsid w:val="0095419C"/>
    <w:rsid w:val="0095455D"/>
    <w:rsid w:val="00954C45"/>
    <w:rsid w:val="00954EAE"/>
    <w:rsid w:val="009552FE"/>
    <w:rsid w:val="00955A12"/>
    <w:rsid w:val="0095642F"/>
    <w:rsid w:val="009565DA"/>
    <w:rsid w:val="009568BA"/>
    <w:rsid w:val="00957173"/>
    <w:rsid w:val="009572A0"/>
    <w:rsid w:val="009573F4"/>
    <w:rsid w:val="009579A0"/>
    <w:rsid w:val="00960C57"/>
    <w:rsid w:val="00960C7D"/>
    <w:rsid w:val="00960D7E"/>
    <w:rsid w:val="009614AD"/>
    <w:rsid w:val="009616BF"/>
    <w:rsid w:val="00961F0C"/>
    <w:rsid w:val="00962347"/>
    <w:rsid w:val="00962F7F"/>
    <w:rsid w:val="009639FC"/>
    <w:rsid w:val="00963BBF"/>
    <w:rsid w:val="00964112"/>
    <w:rsid w:val="00964513"/>
    <w:rsid w:val="00964F43"/>
    <w:rsid w:val="0096637C"/>
    <w:rsid w:val="00966C98"/>
    <w:rsid w:val="00967226"/>
    <w:rsid w:val="00967406"/>
    <w:rsid w:val="00967ABC"/>
    <w:rsid w:val="00967B78"/>
    <w:rsid w:val="0097097B"/>
    <w:rsid w:val="00970C9C"/>
    <w:rsid w:val="0097194E"/>
    <w:rsid w:val="0097285D"/>
    <w:rsid w:val="0097324B"/>
    <w:rsid w:val="0097350A"/>
    <w:rsid w:val="00973DAB"/>
    <w:rsid w:val="00974494"/>
    <w:rsid w:val="00974D53"/>
    <w:rsid w:val="009759B4"/>
    <w:rsid w:val="00975BD7"/>
    <w:rsid w:val="009769A4"/>
    <w:rsid w:val="0097741F"/>
    <w:rsid w:val="009775BA"/>
    <w:rsid w:val="00977848"/>
    <w:rsid w:val="00980369"/>
    <w:rsid w:val="00981541"/>
    <w:rsid w:val="009821D3"/>
    <w:rsid w:val="00982F05"/>
    <w:rsid w:val="009837E4"/>
    <w:rsid w:val="00983AEC"/>
    <w:rsid w:val="009842A8"/>
    <w:rsid w:val="00984BFF"/>
    <w:rsid w:val="00985A3C"/>
    <w:rsid w:val="00985EAF"/>
    <w:rsid w:val="0098760A"/>
    <w:rsid w:val="00990B32"/>
    <w:rsid w:val="00992168"/>
    <w:rsid w:val="00992A42"/>
    <w:rsid w:val="0099335A"/>
    <w:rsid w:val="00993B57"/>
    <w:rsid w:val="009946A1"/>
    <w:rsid w:val="00995089"/>
    <w:rsid w:val="0099663D"/>
    <w:rsid w:val="009966BB"/>
    <w:rsid w:val="00996890"/>
    <w:rsid w:val="00996F59"/>
    <w:rsid w:val="009A00FD"/>
    <w:rsid w:val="009A0A74"/>
    <w:rsid w:val="009A146E"/>
    <w:rsid w:val="009A15D2"/>
    <w:rsid w:val="009A22C5"/>
    <w:rsid w:val="009A2686"/>
    <w:rsid w:val="009A2BE0"/>
    <w:rsid w:val="009A2C2A"/>
    <w:rsid w:val="009A2E83"/>
    <w:rsid w:val="009A3689"/>
    <w:rsid w:val="009A3D65"/>
    <w:rsid w:val="009A44D8"/>
    <w:rsid w:val="009A50FE"/>
    <w:rsid w:val="009A53D9"/>
    <w:rsid w:val="009A586B"/>
    <w:rsid w:val="009A5DF6"/>
    <w:rsid w:val="009A5E6B"/>
    <w:rsid w:val="009A62EE"/>
    <w:rsid w:val="009A6604"/>
    <w:rsid w:val="009A66A1"/>
    <w:rsid w:val="009A7311"/>
    <w:rsid w:val="009A73A3"/>
    <w:rsid w:val="009A7A35"/>
    <w:rsid w:val="009B01A5"/>
    <w:rsid w:val="009B057E"/>
    <w:rsid w:val="009B15D7"/>
    <w:rsid w:val="009B27B2"/>
    <w:rsid w:val="009B303D"/>
    <w:rsid w:val="009B3882"/>
    <w:rsid w:val="009B3B61"/>
    <w:rsid w:val="009B3C4A"/>
    <w:rsid w:val="009B403A"/>
    <w:rsid w:val="009B475B"/>
    <w:rsid w:val="009B4855"/>
    <w:rsid w:val="009B5002"/>
    <w:rsid w:val="009B5AA3"/>
    <w:rsid w:val="009B5E61"/>
    <w:rsid w:val="009B6A55"/>
    <w:rsid w:val="009B75B2"/>
    <w:rsid w:val="009B780F"/>
    <w:rsid w:val="009B79AD"/>
    <w:rsid w:val="009C0301"/>
    <w:rsid w:val="009C0632"/>
    <w:rsid w:val="009C07B6"/>
    <w:rsid w:val="009C19D3"/>
    <w:rsid w:val="009C259E"/>
    <w:rsid w:val="009C316C"/>
    <w:rsid w:val="009C3AA9"/>
    <w:rsid w:val="009C4CC3"/>
    <w:rsid w:val="009C5300"/>
    <w:rsid w:val="009C5953"/>
    <w:rsid w:val="009C6784"/>
    <w:rsid w:val="009C70DF"/>
    <w:rsid w:val="009C7AE9"/>
    <w:rsid w:val="009D10A8"/>
    <w:rsid w:val="009D127F"/>
    <w:rsid w:val="009D1A2F"/>
    <w:rsid w:val="009D1EFA"/>
    <w:rsid w:val="009D2D1E"/>
    <w:rsid w:val="009D321B"/>
    <w:rsid w:val="009D362C"/>
    <w:rsid w:val="009D391B"/>
    <w:rsid w:val="009D4829"/>
    <w:rsid w:val="009D58AE"/>
    <w:rsid w:val="009D5B72"/>
    <w:rsid w:val="009D652C"/>
    <w:rsid w:val="009D72C6"/>
    <w:rsid w:val="009E0DD2"/>
    <w:rsid w:val="009E10D3"/>
    <w:rsid w:val="009E1332"/>
    <w:rsid w:val="009E2B97"/>
    <w:rsid w:val="009E2F60"/>
    <w:rsid w:val="009E31ED"/>
    <w:rsid w:val="009E3452"/>
    <w:rsid w:val="009E34B8"/>
    <w:rsid w:val="009E3A5E"/>
    <w:rsid w:val="009E3F7B"/>
    <w:rsid w:val="009E3FE8"/>
    <w:rsid w:val="009E50AB"/>
    <w:rsid w:val="009E5333"/>
    <w:rsid w:val="009E587B"/>
    <w:rsid w:val="009E609C"/>
    <w:rsid w:val="009E6B6C"/>
    <w:rsid w:val="009E6FFD"/>
    <w:rsid w:val="009E725F"/>
    <w:rsid w:val="009F023A"/>
    <w:rsid w:val="009F0864"/>
    <w:rsid w:val="009F2095"/>
    <w:rsid w:val="009F3949"/>
    <w:rsid w:val="009F3BAD"/>
    <w:rsid w:val="009F3CC3"/>
    <w:rsid w:val="009F49AB"/>
    <w:rsid w:val="009F49C6"/>
    <w:rsid w:val="009F4BFD"/>
    <w:rsid w:val="009F509E"/>
    <w:rsid w:val="009F5418"/>
    <w:rsid w:val="009F5B06"/>
    <w:rsid w:val="009F6744"/>
    <w:rsid w:val="009F69A9"/>
    <w:rsid w:val="009F7D9D"/>
    <w:rsid w:val="00A0060E"/>
    <w:rsid w:val="00A00BFF"/>
    <w:rsid w:val="00A01D41"/>
    <w:rsid w:val="00A02105"/>
    <w:rsid w:val="00A02CDB"/>
    <w:rsid w:val="00A039A2"/>
    <w:rsid w:val="00A050F7"/>
    <w:rsid w:val="00A0585E"/>
    <w:rsid w:val="00A06146"/>
    <w:rsid w:val="00A063D2"/>
    <w:rsid w:val="00A066AA"/>
    <w:rsid w:val="00A066C8"/>
    <w:rsid w:val="00A075C2"/>
    <w:rsid w:val="00A1188E"/>
    <w:rsid w:val="00A11C90"/>
    <w:rsid w:val="00A1201F"/>
    <w:rsid w:val="00A12025"/>
    <w:rsid w:val="00A1225E"/>
    <w:rsid w:val="00A129D7"/>
    <w:rsid w:val="00A1303E"/>
    <w:rsid w:val="00A14F03"/>
    <w:rsid w:val="00A1557F"/>
    <w:rsid w:val="00A15FE1"/>
    <w:rsid w:val="00A1608F"/>
    <w:rsid w:val="00A16279"/>
    <w:rsid w:val="00A16445"/>
    <w:rsid w:val="00A16859"/>
    <w:rsid w:val="00A1693A"/>
    <w:rsid w:val="00A16C26"/>
    <w:rsid w:val="00A179D0"/>
    <w:rsid w:val="00A203F7"/>
    <w:rsid w:val="00A20945"/>
    <w:rsid w:val="00A20C4C"/>
    <w:rsid w:val="00A21B25"/>
    <w:rsid w:val="00A221CC"/>
    <w:rsid w:val="00A223C1"/>
    <w:rsid w:val="00A2370B"/>
    <w:rsid w:val="00A239E6"/>
    <w:rsid w:val="00A23A25"/>
    <w:rsid w:val="00A23D92"/>
    <w:rsid w:val="00A24AFE"/>
    <w:rsid w:val="00A24F76"/>
    <w:rsid w:val="00A257EA"/>
    <w:rsid w:val="00A26948"/>
    <w:rsid w:val="00A270C8"/>
    <w:rsid w:val="00A3050E"/>
    <w:rsid w:val="00A30C9B"/>
    <w:rsid w:val="00A31053"/>
    <w:rsid w:val="00A31783"/>
    <w:rsid w:val="00A32DFE"/>
    <w:rsid w:val="00A33EA7"/>
    <w:rsid w:val="00A33F24"/>
    <w:rsid w:val="00A348E8"/>
    <w:rsid w:val="00A34994"/>
    <w:rsid w:val="00A35BDF"/>
    <w:rsid w:val="00A35C8D"/>
    <w:rsid w:val="00A35EA6"/>
    <w:rsid w:val="00A36126"/>
    <w:rsid w:val="00A372CC"/>
    <w:rsid w:val="00A40055"/>
    <w:rsid w:val="00A404B6"/>
    <w:rsid w:val="00A41185"/>
    <w:rsid w:val="00A41264"/>
    <w:rsid w:val="00A41A8B"/>
    <w:rsid w:val="00A4240F"/>
    <w:rsid w:val="00A426E9"/>
    <w:rsid w:val="00A42953"/>
    <w:rsid w:val="00A42A16"/>
    <w:rsid w:val="00A42FBE"/>
    <w:rsid w:val="00A448F2"/>
    <w:rsid w:val="00A44F93"/>
    <w:rsid w:val="00A458DB"/>
    <w:rsid w:val="00A45E03"/>
    <w:rsid w:val="00A467C5"/>
    <w:rsid w:val="00A46BF5"/>
    <w:rsid w:val="00A4755B"/>
    <w:rsid w:val="00A477E8"/>
    <w:rsid w:val="00A47B08"/>
    <w:rsid w:val="00A50845"/>
    <w:rsid w:val="00A50BDA"/>
    <w:rsid w:val="00A515F0"/>
    <w:rsid w:val="00A517CA"/>
    <w:rsid w:val="00A519F4"/>
    <w:rsid w:val="00A51C5A"/>
    <w:rsid w:val="00A51CF9"/>
    <w:rsid w:val="00A52753"/>
    <w:rsid w:val="00A538F4"/>
    <w:rsid w:val="00A53929"/>
    <w:rsid w:val="00A53ADD"/>
    <w:rsid w:val="00A53B7A"/>
    <w:rsid w:val="00A5494E"/>
    <w:rsid w:val="00A54C3F"/>
    <w:rsid w:val="00A555A0"/>
    <w:rsid w:val="00A557F2"/>
    <w:rsid w:val="00A55A33"/>
    <w:rsid w:val="00A55F47"/>
    <w:rsid w:val="00A56565"/>
    <w:rsid w:val="00A565DD"/>
    <w:rsid w:val="00A567E6"/>
    <w:rsid w:val="00A56A68"/>
    <w:rsid w:val="00A56B61"/>
    <w:rsid w:val="00A5761B"/>
    <w:rsid w:val="00A57A75"/>
    <w:rsid w:val="00A57B0D"/>
    <w:rsid w:val="00A6187F"/>
    <w:rsid w:val="00A61C8F"/>
    <w:rsid w:val="00A61D36"/>
    <w:rsid w:val="00A61D6A"/>
    <w:rsid w:val="00A61FC6"/>
    <w:rsid w:val="00A62CE7"/>
    <w:rsid w:val="00A63572"/>
    <w:rsid w:val="00A63E11"/>
    <w:rsid w:val="00A63ED6"/>
    <w:rsid w:val="00A64298"/>
    <w:rsid w:val="00A64689"/>
    <w:rsid w:val="00A6480B"/>
    <w:rsid w:val="00A64DA4"/>
    <w:rsid w:val="00A64EFB"/>
    <w:rsid w:val="00A658D7"/>
    <w:rsid w:val="00A65DC1"/>
    <w:rsid w:val="00A661F1"/>
    <w:rsid w:val="00A67516"/>
    <w:rsid w:val="00A67A56"/>
    <w:rsid w:val="00A67A74"/>
    <w:rsid w:val="00A702B9"/>
    <w:rsid w:val="00A7057D"/>
    <w:rsid w:val="00A70B95"/>
    <w:rsid w:val="00A72B9E"/>
    <w:rsid w:val="00A73866"/>
    <w:rsid w:val="00A74E29"/>
    <w:rsid w:val="00A754F1"/>
    <w:rsid w:val="00A75A38"/>
    <w:rsid w:val="00A75B90"/>
    <w:rsid w:val="00A768F7"/>
    <w:rsid w:val="00A779E2"/>
    <w:rsid w:val="00A77B6C"/>
    <w:rsid w:val="00A77BAF"/>
    <w:rsid w:val="00A81341"/>
    <w:rsid w:val="00A813B2"/>
    <w:rsid w:val="00A8231E"/>
    <w:rsid w:val="00A82360"/>
    <w:rsid w:val="00A824CA"/>
    <w:rsid w:val="00A82A7A"/>
    <w:rsid w:val="00A82BF7"/>
    <w:rsid w:val="00A82E8A"/>
    <w:rsid w:val="00A834CF"/>
    <w:rsid w:val="00A83765"/>
    <w:rsid w:val="00A83914"/>
    <w:rsid w:val="00A83DF0"/>
    <w:rsid w:val="00A84B3C"/>
    <w:rsid w:val="00A85721"/>
    <w:rsid w:val="00A859E5"/>
    <w:rsid w:val="00A85AAD"/>
    <w:rsid w:val="00A87839"/>
    <w:rsid w:val="00A87ABE"/>
    <w:rsid w:val="00A87BEF"/>
    <w:rsid w:val="00A900D6"/>
    <w:rsid w:val="00A9010D"/>
    <w:rsid w:val="00A90BC1"/>
    <w:rsid w:val="00A913B4"/>
    <w:rsid w:val="00A92605"/>
    <w:rsid w:val="00A9263B"/>
    <w:rsid w:val="00A929BE"/>
    <w:rsid w:val="00A932B9"/>
    <w:rsid w:val="00A93690"/>
    <w:rsid w:val="00A93DF4"/>
    <w:rsid w:val="00A93EEE"/>
    <w:rsid w:val="00A94343"/>
    <w:rsid w:val="00A94476"/>
    <w:rsid w:val="00A9506B"/>
    <w:rsid w:val="00A95728"/>
    <w:rsid w:val="00A95CD5"/>
    <w:rsid w:val="00A97436"/>
    <w:rsid w:val="00A97C61"/>
    <w:rsid w:val="00A97D1D"/>
    <w:rsid w:val="00AA0060"/>
    <w:rsid w:val="00AA05AC"/>
    <w:rsid w:val="00AA0F11"/>
    <w:rsid w:val="00AA1A3F"/>
    <w:rsid w:val="00AA1E2F"/>
    <w:rsid w:val="00AA2518"/>
    <w:rsid w:val="00AA33C4"/>
    <w:rsid w:val="00AA3FA6"/>
    <w:rsid w:val="00AA4809"/>
    <w:rsid w:val="00AA51C5"/>
    <w:rsid w:val="00AA51FF"/>
    <w:rsid w:val="00AA57D4"/>
    <w:rsid w:val="00AA5899"/>
    <w:rsid w:val="00AA59B7"/>
    <w:rsid w:val="00AA778D"/>
    <w:rsid w:val="00AB0948"/>
    <w:rsid w:val="00AB47A7"/>
    <w:rsid w:val="00AB5A6D"/>
    <w:rsid w:val="00AB5F88"/>
    <w:rsid w:val="00AB6C3E"/>
    <w:rsid w:val="00AB7DE4"/>
    <w:rsid w:val="00AC00ED"/>
    <w:rsid w:val="00AC017F"/>
    <w:rsid w:val="00AC0305"/>
    <w:rsid w:val="00AC1059"/>
    <w:rsid w:val="00AC1281"/>
    <w:rsid w:val="00AC1D85"/>
    <w:rsid w:val="00AC2906"/>
    <w:rsid w:val="00AC2940"/>
    <w:rsid w:val="00AC29D2"/>
    <w:rsid w:val="00AC2BF1"/>
    <w:rsid w:val="00AC2DA9"/>
    <w:rsid w:val="00AC3061"/>
    <w:rsid w:val="00AC319E"/>
    <w:rsid w:val="00AC3E7F"/>
    <w:rsid w:val="00AC4AA8"/>
    <w:rsid w:val="00AC5CC3"/>
    <w:rsid w:val="00AC5E58"/>
    <w:rsid w:val="00AC66E8"/>
    <w:rsid w:val="00AC6D6F"/>
    <w:rsid w:val="00AC7335"/>
    <w:rsid w:val="00AC7494"/>
    <w:rsid w:val="00AC76C2"/>
    <w:rsid w:val="00AD00D2"/>
    <w:rsid w:val="00AD05A4"/>
    <w:rsid w:val="00AD171D"/>
    <w:rsid w:val="00AD1885"/>
    <w:rsid w:val="00AD1D2D"/>
    <w:rsid w:val="00AD2764"/>
    <w:rsid w:val="00AD2810"/>
    <w:rsid w:val="00AD4AA2"/>
    <w:rsid w:val="00AD579C"/>
    <w:rsid w:val="00AD58D8"/>
    <w:rsid w:val="00AD59FB"/>
    <w:rsid w:val="00AD5FC6"/>
    <w:rsid w:val="00AD6306"/>
    <w:rsid w:val="00AD6775"/>
    <w:rsid w:val="00AD7273"/>
    <w:rsid w:val="00AD782E"/>
    <w:rsid w:val="00AD7FCE"/>
    <w:rsid w:val="00AE0527"/>
    <w:rsid w:val="00AE09C5"/>
    <w:rsid w:val="00AE0C7C"/>
    <w:rsid w:val="00AE0CC7"/>
    <w:rsid w:val="00AE10FB"/>
    <w:rsid w:val="00AE14F9"/>
    <w:rsid w:val="00AE254D"/>
    <w:rsid w:val="00AE35E3"/>
    <w:rsid w:val="00AE3C34"/>
    <w:rsid w:val="00AE46AD"/>
    <w:rsid w:val="00AE5323"/>
    <w:rsid w:val="00AE6B4E"/>
    <w:rsid w:val="00AE7245"/>
    <w:rsid w:val="00AE7276"/>
    <w:rsid w:val="00AE7897"/>
    <w:rsid w:val="00AE7949"/>
    <w:rsid w:val="00AE7B6D"/>
    <w:rsid w:val="00AF0074"/>
    <w:rsid w:val="00AF095E"/>
    <w:rsid w:val="00AF0D43"/>
    <w:rsid w:val="00AF199D"/>
    <w:rsid w:val="00AF21C4"/>
    <w:rsid w:val="00AF25C5"/>
    <w:rsid w:val="00AF2B3E"/>
    <w:rsid w:val="00AF2F01"/>
    <w:rsid w:val="00AF3298"/>
    <w:rsid w:val="00AF39A1"/>
    <w:rsid w:val="00AF3C72"/>
    <w:rsid w:val="00AF4DBB"/>
    <w:rsid w:val="00AF501C"/>
    <w:rsid w:val="00AF5BAA"/>
    <w:rsid w:val="00AF5D95"/>
    <w:rsid w:val="00AF6922"/>
    <w:rsid w:val="00AF6B96"/>
    <w:rsid w:val="00AF6EC1"/>
    <w:rsid w:val="00AF741F"/>
    <w:rsid w:val="00AF7432"/>
    <w:rsid w:val="00AF7A3C"/>
    <w:rsid w:val="00AF7E9B"/>
    <w:rsid w:val="00B0003E"/>
    <w:rsid w:val="00B00220"/>
    <w:rsid w:val="00B0073B"/>
    <w:rsid w:val="00B007C8"/>
    <w:rsid w:val="00B00865"/>
    <w:rsid w:val="00B00AC0"/>
    <w:rsid w:val="00B00AFA"/>
    <w:rsid w:val="00B00C56"/>
    <w:rsid w:val="00B018D0"/>
    <w:rsid w:val="00B032AC"/>
    <w:rsid w:val="00B04993"/>
    <w:rsid w:val="00B04B8F"/>
    <w:rsid w:val="00B078B2"/>
    <w:rsid w:val="00B07DF9"/>
    <w:rsid w:val="00B07E9B"/>
    <w:rsid w:val="00B07EE1"/>
    <w:rsid w:val="00B11DBD"/>
    <w:rsid w:val="00B11E99"/>
    <w:rsid w:val="00B11FD3"/>
    <w:rsid w:val="00B128AC"/>
    <w:rsid w:val="00B12991"/>
    <w:rsid w:val="00B12A32"/>
    <w:rsid w:val="00B12CD5"/>
    <w:rsid w:val="00B13303"/>
    <w:rsid w:val="00B134FD"/>
    <w:rsid w:val="00B13FE2"/>
    <w:rsid w:val="00B14B7F"/>
    <w:rsid w:val="00B14DC3"/>
    <w:rsid w:val="00B1524A"/>
    <w:rsid w:val="00B152D0"/>
    <w:rsid w:val="00B15EEC"/>
    <w:rsid w:val="00B17133"/>
    <w:rsid w:val="00B176A9"/>
    <w:rsid w:val="00B2002E"/>
    <w:rsid w:val="00B2025A"/>
    <w:rsid w:val="00B20B11"/>
    <w:rsid w:val="00B2253F"/>
    <w:rsid w:val="00B22A4B"/>
    <w:rsid w:val="00B22B47"/>
    <w:rsid w:val="00B2339D"/>
    <w:rsid w:val="00B234CE"/>
    <w:rsid w:val="00B23DAE"/>
    <w:rsid w:val="00B247E8"/>
    <w:rsid w:val="00B2488F"/>
    <w:rsid w:val="00B24DF1"/>
    <w:rsid w:val="00B25524"/>
    <w:rsid w:val="00B258EE"/>
    <w:rsid w:val="00B25D15"/>
    <w:rsid w:val="00B25F01"/>
    <w:rsid w:val="00B26020"/>
    <w:rsid w:val="00B267C3"/>
    <w:rsid w:val="00B2702C"/>
    <w:rsid w:val="00B27F7F"/>
    <w:rsid w:val="00B3028C"/>
    <w:rsid w:val="00B309EB"/>
    <w:rsid w:val="00B31511"/>
    <w:rsid w:val="00B31F81"/>
    <w:rsid w:val="00B328A3"/>
    <w:rsid w:val="00B3345E"/>
    <w:rsid w:val="00B339FF"/>
    <w:rsid w:val="00B33B08"/>
    <w:rsid w:val="00B345CD"/>
    <w:rsid w:val="00B34818"/>
    <w:rsid w:val="00B3490F"/>
    <w:rsid w:val="00B3494A"/>
    <w:rsid w:val="00B34978"/>
    <w:rsid w:val="00B34C0B"/>
    <w:rsid w:val="00B34C8A"/>
    <w:rsid w:val="00B35000"/>
    <w:rsid w:val="00B35881"/>
    <w:rsid w:val="00B36472"/>
    <w:rsid w:val="00B367DC"/>
    <w:rsid w:val="00B374A5"/>
    <w:rsid w:val="00B37CB2"/>
    <w:rsid w:val="00B405E5"/>
    <w:rsid w:val="00B416B1"/>
    <w:rsid w:val="00B41D69"/>
    <w:rsid w:val="00B4269F"/>
    <w:rsid w:val="00B42722"/>
    <w:rsid w:val="00B42A5F"/>
    <w:rsid w:val="00B42DB7"/>
    <w:rsid w:val="00B43A8E"/>
    <w:rsid w:val="00B43B7A"/>
    <w:rsid w:val="00B43C83"/>
    <w:rsid w:val="00B444E2"/>
    <w:rsid w:val="00B44DA4"/>
    <w:rsid w:val="00B450B4"/>
    <w:rsid w:val="00B45555"/>
    <w:rsid w:val="00B4559B"/>
    <w:rsid w:val="00B456D5"/>
    <w:rsid w:val="00B456E2"/>
    <w:rsid w:val="00B45DA8"/>
    <w:rsid w:val="00B45F41"/>
    <w:rsid w:val="00B464D1"/>
    <w:rsid w:val="00B46603"/>
    <w:rsid w:val="00B47163"/>
    <w:rsid w:val="00B50CBF"/>
    <w:rsid w:val="00B523A3"/>
    <w:rsid w:val="00B52E00"/>
    <w:rsid w:val="00B535E2"/>
    <w:rsid w:val="00B54C9B"/>
    <w:rsid w:val="00B558D7"/>
    <w:rsid w:val="00B55E0E"/>
    <w:rsid w:val="00B56B8C"/>
    <w:rsid w:val="00B571BF"/>
    <w:rsid w:val="00B6022A"/>
    <w:rsid w:val="00B60BF8"/>
    <w:rsid w:val="00B61267"/>
    <w:rsid w:val="00B61E2A"/>
    <w:rsid w:val="00B62AF5"/>
    <w:rsid w:val="00B62BA6"/>
    <w:rsid w:val="00B63111"/>
    <w:rsid w:val="00B637CC"/>
    <w:rsid w:val="00B63E3E"/>
    <w:rsid w:val="00B641C1"/>
    <w:rsid w:val="00B64BF2"/>
    <w:rsid w:val="00B64CA0"/>
    <w:rsid w:val="00B654F4"/>
    <w:rsid w:val="00B656FB"/>
    <w:rsid w:val="00B665F8"/>
    <w:rsid w:val="00B6703E"/>
    <w:rsid w:val="00B67872"/>
    <w:rsid w:val="00B70D15"/>
    <w:rsid w:val="00B72998"/>
    <w:rsid w:val="00B729C0"/>
    <w:rsid w:val="00B733BB"/>
    <w:rsid w:val="00B7353E"/>
    <w:rsid w:val="00B73E47"/>
    <w:rsid w:val="00B742FA"/>
    <w:rsid w:val="00B74E3A"/>
    <w:rsid w:val="00B75026"/>
    <w:rsid w:val="00B805FC"/>
    <w:rsid w:val="00B8065A"/>
    <w:rsid w:val="00B81A08"/>
    <w:rsid w:val="00B81E76"/>
    <w:rsid w:val="00B8221E"/>
    <w:rsid w:val="00B824D9"/>
    <w:rsid w:val="00B825A5"/>
    <w:rsid w:val="00B828E3"/>
    <w:rsid w:val="00B82BA2"/>
    <w:rsid w:val="00B82E52"/>
    <w:rsid w:val="00B83175"/>
    <w:rsid w:val="00B8338A"/>
    <w:rsid w:val="00B8347C"/>
    <w:rsid w:val="00B83695"/>
    <w:rsid w:val="00B8465E"/>
    <w:rsid w:val="00B84A81"/>
    <w:rsid w:val="00B860B6"/>
    <w:rsid w:val="00B863F7"/>
    <w:rsid w:val="00B8722F"/>
    <w:rsid w:val="00B877D7"/>
    <w:rsid w:val="00B90327"/>
    <w:rsid w:val="00B90B1A"/>
    <w:rsid w:val="00B915B7"/>
    <w:rsid w:val="00B91BDD"/>
    <w:rsid w:val="00B92187"/>
    <w:rsid w:val="00B92418"/>
    <w:rsid w:val="00B9253F"/>
    <w:rsid w:val="00B936CC"/>
    <w:rsid w:val="00B9379E"/>
    <w:rsid w:val="00B93B60"/>
    <w:rsid w:val="00B94AA2"/>
    <w:rsid w:val="00B94E36"/>
    <w:rsid w:val="00B954B7"/>
    <w:rsid w:val="00B95757"/>
    <w:rsid w:val="00B96156"/>
    <w:rsid w:val="00B9645A"/>
    <w:rsid w:val="00B96536"/>
    <w:rsid w:val="00B967B7"/>
    <w:rsid w:val="00B96C0B"/>
    <w:rsid w:val="00B978A6"/>
    <w:rsid w:val="00B97C4E"/>
    <w:rsid w:val="00BA0129"/>
    <w:rsid w:val="00BA149D"/>
    <w:rsid w:val="00BA1F82"/>
    <w:rsid w:val="00BA2F8B"/>
    <w:rsid w:val="00BA3074"/>
    <w:rsid w:val="00BA31BB"/>
    <w:rsid w:val="00BA369A"/>
    <w:rsid w:val="00BA36F7"/>
    <w:rsid w:val="00BA4406"/>
    <w:rsid w:val="00BA440C"/>
    <w:rsid w:val="00BA4B29"/>
    <w:rsid w:val="00BA517F"/>
    <w:rsid w:val="00BA52D7"/>
    <w:rsid w:val="00BA5D21"/>
    <w:rsid w:val="00BA6891"/>
    <w:rsid w:val="00BA6F76"/>
    <w:rsid w:val="00BB0386"/>
    <w:rsid w:val="00BB0482"/>
    <w:rsid w:val="00BB0D18"/>
    <w:rsid w:val="00BB1E75"/>
    <w:rsid w:val="00BB223E"/>
    <w:rsid w:val="00BB2392"/>
    <w:rsid w:val="00BB4F83"/>
    <w:rsid w:val="00BB536E"/>
    <w:rsid w:val="00BB552F"/>
    <w:rsid w:val="00BB58BA"/>
    <w:rsid w:val="00BB5A4F"/>
    <w:rsid w:val="00BB6270"/>
    <w:rsid w:val="00BB6535"/>
    <w:rsid w:val="00BB6C97"/>
    <w:rsid w:val="00BB77EA"/>
    <w:rsid w:val="00BB7921"/>
    <w:rsid w:val="00BC0E79"/>
    <w:rsid w:val="00BC10A5"/>
    <w:rsid w:val="00BC1CA6"/>
    <w:rsid w:val="00BC1FAC"/>
    <w:rsid w:val="00BC255B"/>
    <w:rsid w:val="00BC2F3B"/>
    <w:rsid w:val="00BC3976"/>
    <w:rsid w:val="00BC39E7"/>
    <w:rsid w:val="00BC3A03"/>
    <w:rsid w:val="00BC4EFA"/>
    <w:rsid w:val="00BC6E80"/>
    <w:rsid w:val="00BC7BB2"/>
    <w:rsid w:val="00BC7EC4"/>
    <w:rsid w:val="00BD2221"/>
    <w:rsid w:val="00BD245C"/>
    <w:rsid w:val="00BD3208"/>
    <w:rsid w:val="00BD39FF"/>
    <w:rsid w:val="00BD3A9D"/>
    <w:rsid w:val="00BD40B4"/>
    <w:rsid w:val="00BD49C6"/>
    <w:rsid w:val="00BD50C8"/>
    <w:rsid w:val="00BD5F8C"/>
    <w:rsid w:val="00BD71E5"/>
    <w:rsid w:val="00BE1E15"/>
    <w:rsid w:val="00BE2A05"/>
    <w:rsid w:val="00BE2BBB"/>
    <w:rsid w:val="00BE3963"/>
    <w:rsid w:val="00BE4A7B"/>
    <w:rsid w:val="00BE4F3A"/>
    <w:rsid w:val="00BE5312"/>
    <w:rsid w:val="00BE6237"/>
    <w:rsid w:val="00BE6394"/>
    <w:rsid w:val="00BE6BB6"/>
    <w:rsid w:val="00BE7AE7"/>
    <w:rsid w:val="00BE7C50"/>
    <w:rsid w:val="00BF08C6"/>
    <w:rsid w:val="00BF0D1D"/>
    <w:rsid w:val="00BF0E25"/>
    <w:rsid w:val="00BF104A"/>
    <w:rsid w:val="00BF1130"/>
    <w:rsid w:val="00BF298F"/>
    <w:rsid w:val="00BF2B1B"/>
    <w:rsid w:val="00BF3907"/>
    <w:rsid w:val="00BF4930"/>
    <w:rsid w:val="00BF4CE9"/>
    <w:rsid w:val="00BF4F65"/>
    <w:rsid w:val="00BF5638"/>
    <w:rsid w:val="00BF57FA"/>
    <w:rsid w:val="00BF58AB"/>
    <w:rsid w:val="00BF6A3C"/>
    <w:rsid w:val="00BF6B0E"/>
    <w:rsid w:val="00BF70D9"/>
    <w:rsid w:val="00BF7B50"/>
    <w:rsid w:val="00BF7DD3"/>
    <w:rsid w:val="00C000B6"/>
    <w:rsid w:val="00C00D07"/>
    <w:rsid w:val="00C01598"/>
    <w:rsid w:val="00C01C27"/>
    <w:rsid w:val="00C02273"/>
    <w:rsid w:val="00C02B93"/>
    <w:rsid w:val="00C02EF1"/>
    <w:rsid w:val="00C03B22"/>
    <w:rsid w:val="00C040DE"/>
    <w:rsid w:val="00C04549"/>
    <w:rsid w:val="00C04777"/>
    <w:rsid w:val="00C05328"/>
    <w:rsid w:val="00C05586"/>
    <w:rsid w:val="00C05EE9"/>
    <w:rsid w:val="00C06362"/>
    <w:rsid w:val="00C074D0"/>
    <w:rsid w:val="00C076B5"/>
    <w:rsid w:val="00C10DF1"/>
    <w:rsid w:val="00C11501"/>
    <w:rsid w:val="00C1179E"/>
    <w:rsid w:val="00C12364"/>
    <w:rsid w:val="00C126E3"/>
    <w:rsid w:val="00C13275"/>
    <w:rsid w:val="00C1331B"/>
    <w:rsid w:val="00C14360"/>
    <w:rsid w:val="00C14BD5"/>
    <w:rsid w:val="00C154D9"/>
    <w:rsid w:val="00C16270"/>
    <w:rsid w:val="00C1676F"/>
    <w:rsid w:val="00C1699B"/>
    <w:rsid w:val="00C169D0"/>
    <w:rsid w:val="00C16A64"/>
    <w:rsid w:val="00C16B6D"/>
    <w:rsid w:val="00C16DF9"/>
    <w:rsid w:val="00C1707C"/>
    <w:rsid w:val="00C17857"/>
    <w:rsid w:val="00C17CBE"/>
    <w:rsid w:val="00C21473"/>
    <w:rsid w:val="00C21856"/>
    <w:rsid w:val="00C21ED8"/>
    <w:rsid w:val="00C2315C"/>
    <w:rsid w:val="00C237B3"/>
    <w:rsid w:val="00C23B79"/>
    <w:rsid w:val="00C23D35"/>
    <w:rsid w:val="00C23F73"/>
    <w:rsid w:val="00C2561F"/>
    <w:rsid w:val="00C25DF7"/>
    <w:rsid w:val="00C26485"/>
    <w:rsid w:val="00C264EF"/>
    <w:rsid w:val="00C27950"/>
    <w:rsid w:val="00C306F6"/>
    <w:rsid w:val="00C3195F"/>
    <w:rsid w:val="00C31E6E"/>
    <w:rsid w:val="00C32719"/>
    <w:rsid w:val="00C3355F"/>
    <w:rsid w:val="00C3624A"/>
    <w:rsid w:val="00C3634C"/>
    <w:rsid w:val="00C366D2"/>
    <w:rsid w:val="00C36EBD"/>
    <w:rsid w:val="00C40385"/>
    <w:rsid w:val="00C40ED3"/>
    <w:rsid w:val="00C40FFE"/>
    <w:rsid w:val="00C4183B"/>
    <w:rsid w:val="00C420FA"/>
    <w:rsid w:val="00C42A61"/>
    <w:rsid w:val="00C42ED3"/>
    <w:rsid w:val="00C431B2"/>
    <w:rsid w:val="00C43BEB"/>
    <w:rsid w:val="00C44101"/>
    <w:rsid w:val="00C44A24"/>
    <w:rsid w:val="00C44DC0"/>
    <w:rsid w:val="00C45791"/>
    <w:rsid w:val="00C45D78"/>
    <w:rsid w:val="00C4677F"/>
    <w:rsid w:val="00C51051"/>
    <w:rsid w:val="00C512C9"/>
    <w:rsid w:val="00C5218E"/>
    <w:rsid w:val="00C52B8A"/>
    <w:rsid w:val="00C534E6"/>
    <w:rsid w:val="00C537B7"/>
    <w:rsid w:val="00C53C79"/>
    <w:rsid w:val="00C542C8"/>
    <w:rsid w:val="00C54A32"/>
    <w:rsid w:val="00C54E08"/>
    <w:rsid w:val="00C55156"/>
    <w:rsid w:val="00C5625C"/>
    <w:rsid w:val="00C5653F"/>
    <w:rsid w:val="00C5656E"/>
    <w:rsid w:val="00C5682A"/>
    <w:rsid w:val="00C568CB"/>
    <w:rsid w:val="00C56965"/>
    <w:rsid w:val="00C572FE"/>
    <w:rsid w:val="00C5797C"/>
    <w:rsid w:val="00C61279"/>
    <w:rsid w:val="00C61701"/>
    <w:rsid w:val="00C6200B"/>
    <w:rsid w:val="00C6336D"/>
    <w:rsid w:val="00C64078"/>
    <w:rsid w:val="00C64588"/>
    <w:rsid w:val="00C6482D"/>
    <w:rsid w:val="00C649DB"/>
    <w:rsid w:val="00C64C16"/>
    <w:rsid w:val="00C657D5"/>
    <w:rsid w:val="00C663A9"/>
    <w:rsid w:val="00C6723F"/>
    <w:rsid w:val="00C6746C"/>
    <w:rsid w:val="00C67903"/>
    <w:rsid w:val="00C70610"/>
    <w:rsid w:val="00C70A8E"/>
    <w:rsid w:val="00C70CEF"/>
    <w:rsid w:val="00C70FF3"/>
    <w:rsid w:val="00C710E1"/>
    <w:rsid w:val="00C716FB"/>
    <w:rsid w:val="00C71A15"/>
    <w:rsid w:val="00C71F50"/>
    <w:rsid w:val="00C725BD"/>
    <w:rsid w:val="00C730C4"/>
    <w:rsid w:val="00C7325E"/>
    <w:rsid w:val="00C73ADC"/>
    <w:rsid w:val="00C7417F"/>
    <w:rsid w:val="00C74832"/>
    <w:rsid w:val="00C75ACF"/>
    <w:rsid w:val="00C76F93"/>
    <w:rsid w:val="00C77197"/>
    <w:rsid w:val="00C77448"/>
    <w:rsid w:val="00C77630"/>
    <w:rsid w:val="00C777E9"/>
    <w:rsid w:val="00C8016F"/>
    <w:rsid w:val="00C805D4"/>
    <w:rsid w:val="00C80E5B"/>
    <w:rsid w:val="00C8136D"/>
    <w:rsid w:val="00C81A1A"/>
    <w:rsid w:val="00C82029"/>
    <w:rsid w:val="00C82EA2"/>
    <w:rsid w:val="00C831A1"/>
    <w:rsid w:val="00C836A5"/>
    <w:rsid w:val="00C83A47"/>
    <w:rsid w:val="00C8419D"/>
    <w:rsid w:val="00C850F9"/>
    <w:rsid w:val="00C85310"/>
    <w:rsid w:val="00C85DC2"/>
    <w:rsid w:val="00C869A6"/>
    <w:rsid w:val="00C86AD1"/>
    <w:rsid w:val="00C86E5C"/>
    <w:rsid w:val="00C87885"/>
    <w:rsid w:val="00C9021A"/>
    <w:rsid w:val="00C90AE8"/>
    <w:rsid w:val="00C90CFA"/>
    <w:rsid w:val="00C915C3"/>
    <w:rsid w:val="00C917C0"/>
    <w:rsid w:val="00C92082"/>
    <w:rsid w:val="00C92C2D"/>
    <w:rsid w:val="00C93436"/>
    <w:rsid w:val="00C93694"/>
    <w:rsid w:val="00C93816"/>
    <w:rsid w:val="00C94A18"/>
    <w:rsid w:val="00C9571B"/>
    <w:rsid w:val="00C95811"/>
    <w:rsid w:val="00C95C22"/>
    <w:rsid w:val="00C96259"/>
    <w:rsid w:val="00C9638C"/>
    <w:rsid w:val="00C96936"/>
    <w:rsid w:val="00C96D41"/>
    <w:rsid w:val="00CA04DE"/>
    <w:rsid w:val="00CA11DF"/>
    <w:rsid w:val="00CA12CB"/>
    <w:rsid w:val="00CA1C4D"/>
    <w:rsid w:val="00CA279C"/>
    <w:rsid w:val="00CA2CB9"/>
    <w:rsid w:val="00CA2FC5"/>
    <w:rsid w:val="00CA33ED"/>
    <w:rsid w:val="00CA3A25"/>
    <w:rsid w:val="00CA3C22"/>
    <w:rsid w:val="00CA4612"/>
    <w:rsid w:val="00CA525D"/>
    <w:rsid w:val="00CA5488"/>
    <w:rsid w:val="00CA6DD9"/>
    <w:rsid w:val="00CA7264"/>
    <w:rsid w:val="00CA7A64"/>
    <w:rsid w:val="00CB0208"/>
    <w:rsid w:val="00CB0DC7"/>
    <w:rsid w:val="00CB169D"/>
    <w:rsid w:val="00CB17A7"/>
    <w:rsid w:val="00CB2A9C"/>
    <w:rsid w:val="00CB3072"/>
    <w:rsid w:val="00CB341D"/>
    <w:rsid w:val="00CB3720"/>
    <w:rsid w:val="00CB3BF1"/>
    <w:rsid w:val="00CB3DC0"/>
    <w:rsid w:val="00CB3F86"/>
    <w:rsid w:val="00CB462D"/>
    <w:rsid w:val="00CB4DC9"/>
    <w:rsid w:val="00CB622D"/>
    <w:rsid w:val="00CB6264"/>
    <w:rsid w:val="00CB62C2"/>
    <w:rsid w:val="00CB686E"/>
    <w:rsid w:val="00CB7FC9"/>
    <w:rsid w:val="00CC0834"/>
    <w:rsid w:val="00CC0977"/>
    <w:rsid w:val="00CC0C92"/>
    <w:rsid w:val="00CC0EDA"/>
    <w:rsid w:val="00CC1F7B"/>
    <w:rsid w:val="00CC22A9"/>
    <w:rsid w:val="00CC325C"/>
    <w:rsid w:val="00CC362F"/>
    <w:rsid w:val="00CC3F97"/>
    <w:rsid w:val="00CC42AF"/>
    <w:rsid w:val="00CC45B0"/>
    <w:rsid w:val="00CC528E"/>
    <w:rsid w:val="00CC575F"/>
    <w:rsid w:val="00CC5EEB"/>
    <w:rsid w:val="00CC6154"/>
    <w:rsid w:val="00CC65D0"/>
    <w:rsid w:val="00CD02C2"/>
    <w:rsid w:val="00CD1CD3"/>
    <w:rsid w:val="00CD335E"/>
    <w:rsid w:val="00CD3C00"/>
    <w:rsid w:val="00CD3D52"/>
    <w:rsid w:val="00CD5F29"/>
    <w:rsid w:val="00CD6967"/>
    <w:rsid w:val="00CD729B"/>
    <w:rsid w:val="00CD7A73"/>
    <w:rsid w:val="00CD7FA3"/>
    <w:rsid w:val="00CE046E"/>
    <w:rsid w:val="00CE1004"/>
    <w:rsid w:val="00CE1680"/>
    <w:rsid w:val="00CE19B4"/>
    <w:rsid w:val="00CE23AC"/>
    <w:rsid w:val="00CE2BFD"/>
    <w:rsid w:val="00CE3557"/>
    <w:rsid w:val="00CE361D"/>
    <w:rsid w:val="00CE3CC5"/>
    <w:rsid w:val="00CE3CF4"/>
    <w:rsid w:val="00CE554F"/>
    <w:rsid w:val="00CE5F23"/>
    <w:rsid w:val="00CE6FA6"/>
    <w:rsid w:val="00CE7587"/>
    <w:rsid w:val="00CF03FD"/>
    <w:rsid w:val="00CF11A7"/>
    <w:rsid w:val="00CF1693"/>
    <w:rsid w:val="00CF1A83"/>
    <w:rsid w:val="00CF1DA6"/>
    <w:rsid w:val="00CF28B1"/>
    <w:rsid w:val="00CF30A7"/>
    <w:rsid w:val="00CF330D"/>
    <w:rsid w:val="00CF372F"/>
    <w:rsid w:val="00CF3B35"/>
    <w:rsid w:val="00CF4672"/>
    <w:rsid w:val="00CF46F8"/>
    <w:rsid w:val="00CF5027"/>
    <w:rsid w:val="00CF52A1"/>
    <w:rsid w:val="00CF5B3C"/>
    <w:rsid w:val="00CF7421"/>
    <w:rsid w:val="00D0002B"/>
    <w:rsid w:val="00D00192"/>
    <w:rsid w:val="00D003EC"/>
    <w:rsid w:val="00D0108D"/>
    <w:rsid w:val="00D01755"/>
    <w:rsid w:val="00D01870"/>
    <w:rsid w:val="00D02649"/>
    <w:rsid w:val="00D02E68"/>
    <w:rsid w:val="00D02F1F"/>
    <w:rsid w:val="00D0347B"/>
    <w:rsid w:val="00D0528C"/>
    <w:rsid w:val="00D054EB"/>
    <w:rsid w:val="00D05BBF"/>
    <w:rsid w:val="00D06444"/>
    <w:rsid w:val="00D10366"/>
    <w:rsid w:val="00D107C4"/>
    <w:rsid w:val="00D10A60"/>
    <w:rsid w:val="00D11386"/>
    <w:rsid w:val="00D11512"/>
    <w:rsid w:val="00D11C67"/>
    <w:rsid w:val="00D121AA"/>
    <w:rsid w:val="00D1241C"/>
    <w:rsid w:val="00D127BD"/>
    <w:rsid w:val="00D137C8"/>
    <w:rsid w:val="00D13CE2"/>
    <w:rsid w:val="00D141C0"/>
    <w:rsid w:val="00D146E5"/>
    <w:rsid w:val="00D14AB3"/>
    <w:rsid w:val="00D14D08"/>
    <w:rsid w:val="00D14FF5"/>
    <w:rsid w:val="00D1518A"/>
    <w:rsid w:val="00D15832"/>
    <w:rsid w:val="00D1651C"/>
    <w:rsid w:val="00D170BC"/>
    <w:rsid w:val="00D17D8A"/>
    <w:rsid w:val="00D2110A"/>
    <w:rsid w:val="00D21167"/>
    <w:rsid w:val="00D2136E"/>
    <w:rsid w:val="00D223AE"/>
    <w:rsid w:val="00D22AA3"/>
    <w:rsid w:val="00D22B2B"/>
    <w:rsid w:val="00D22E60"/>
    <w:rsid w:val="00D23382"/>
    <w:rsid w:val="00D2357F"/>
    <w:rsid w:val="00D23830"/>
    <w:rsid w:val="00D241B2"/>
    <w:rsid w:val="00D24740"/>
    <w:rsid w:val="00D247C5"/>
    <w:rsid w:val="00D2592E"/>
    <w:rsid w:val="00D25EBD"/>
    <w:rsid w:val="00D26380"/>
    <w:rsid w:val="00D269DA"/>
    <w:rsid w:val="00D26EE3"/>
    <w:rsid w:val="00D272FB"/>
    <w:rsid w:val="00D27C94"/>
    <w:rsid w:val="00D30A4D"/>
    <w:rsid w:val="00D30CCA"/>
    <w:rsid w:val="00D3297A"/>
    <w:rsid w:val="00D32A9E"/>
    <w:rsid w:val="00D331F4"/>
    <w:rsid w:val="00D338B2"/>
    <w:rsid w:val="00D345C0"/>
    <w:rsid w:val="00D34DC8"/>
    <w:rsid w:val="00D35545"/>
    <w:rsid w:val="00D35778"/>
    <w:rsid w:val="00D35C71"/>
    <w:rsid w:val="00D35F43"/>
    <w:rsid w:val="00D36B99"/>
    <w:rsid w:val="00D36D42"/>
    <w:rsid w:val="00D36FDE"/>
    <w:rsid w:val="00D37C7A"/>
    <w:rsid w:val="00D40D9D"/>
    <w:rsid w:val="00D41567"/>
    <w:rsid w:val="00D42E18"/>
    <w:rsid w:val="00D432DD"/>
    <w:rsid w:val="00D43398"/>
    <w:rsid w:val="00D43D96"/>
    <w:rsid w:val="00D44314"/>
    <w:rsid w:val="00D4497B"/>
    <w:rsid w:val="00D44A0C"/>
    <w:rsid w:val="00D44A3A"/>
    <w:rsid w:val="00D44C2E"/>
    <w:rsid w:val="00D44CE3"/>
    <w:rsid w:val="00D452B8"/>
    <w:rsid w:val="00D456D7"/>
    <w:rsid w:val="00D463C3"/>
    <w:rsid w:val="00D463C4"/>
    <w:rsid w:val="00D473B8"/>
    <w:rsid w:val="00D5054F"/>
    <w:rsid w:val="00D50F3E"/>
    <w:rsid w:val="00D52684"/>
    <w:rsid w:val="00D53967"/>
    <w:rsid w:val="00D53E51"/>
    <w:rsid w:val="00D5404C"/>
    <w:rsid w:val="00D54B4F"/>
    <w:rsid w:val="00D55392"/>
    <w:rsid w:val="00D560F0"/>
    <w:rsid w:val="00D56129"/>
    <w:rsid w:val="00D566D5"/>
    <w:rsid w:val="00D56DC7"/>
    <w:rsid w:val="00D56FB3"/>
    <w:rsid w:val="00D602E3"/>
    <w:rsid w:val="00D616FD"/>
    <w:rsid w:val="00D6219C"/>
    <w:rsid w:val="00D622F6"/>
    <w:rsid w:val="00D62375"/>
    <w:rsid w:val="00D63139"/>
    <w:rsid w:val="00D6339F"/>
    <w:rsid w:val="00D6379C"/>
    <w:rsid w:val="00D63D96"/>
    <w:rsid w:val="00D64B3F"/>
    <w:rsid w:val="00D64D25"/>
    <w:rsid w:val="00D6508D"/>
    <w:rsid w:val="00D65150"/>
    <w:rsid w:val="00D65E96"/>
    <w:rsid w:val="00D66139"/>
    <w:rsid w:val="00D664C7"/>
    <w:rsid w:val="00D66B04"/>
    <w:rsid w:val="00D67024"/>
    <w:rsid w:val="00D67185"/>
    <w:rsid w:val="00D673D8"/>
    <w:rsid w:val="00D67669"/>
    <w:rsid w:val="00D70C2C"/>
    <w:rsid w:val="00D71255"/>
    <w:rsid w:val="00D72FA5"/>
    <w:rsid w:val="00D7348D"/>
    <w:rsid w:val="00D743BB"/>
    <w:rsid w:val="00D754DB"/>
    <w:rsid w:val="00D75B3B"/>
    <w:rsid w:val="00D75BF7"/>
    <w:rsid w:val="00D75D2A"/>
    <w:rsid w:val="00D76194"/>
    <w:rsid w:val="00D80077"/>
    <w:rsid w:val="00D802C3"/>
    <w:rsid w:val="00D80682"/>
    <w:rsid w:val="00D8073C"/>
    <w:rsid w:val="00D80CAA"/>
    <w:rsid w:val="00D81695"/>
    <w:rsid w:val="00D81994"/>
    <w:rsid w:val="00D824B8"/>
    <w:rsid w:val="00D83D4F"/>
    <w:rsid w:val="00D843E9"/>
    <w:rsid w:val="00D84ABE"/>
    <w:rsid w:val="00D84CC2"/>
    <w:rsid w:val="00D84CE8"/>
    <w:rsid w:val="00D867BE"/>
    <w:rsid w:val="00D86FD8"/>
    <w:rsid w:val="00D87DB9"/>
    <w:rsid w:val="00D90835"/>
    <w:rsid w:val="00D9092B"/>
    <w:rsid w:val="00D92CD8"/>
    <w:rsid w:val="00D93A30"/>
    <w:rsid w:val="00D94195"/>
    <w:rsid w:val="00D94903"/>
    <w:rsid w:val="00D9558C"/>
    <w:rsid w:val="00D97283"/>
    <w:rsid w:val="00D97AB3"/>
    <w:rsid w:val="00D97AD2"/>
    <w:rsid w:val="00D97C7A"/>
    <w:rsid w:val="00DA13E8"/>
    <w:rsid w:val="00DA181F"/>
    <w:rsid w:val="00DA1823"/>
    <w:rsid w:val="00DA1A5C"/>
    <w:rsid w:val="00DA1E40"/>
    <w:rsid w:val="00DA2958"/>
    <w:rsid w:val="00DA33BE"/>
    <w:rsid w:val="00DA3D5F"/>
    <w:rsid w:val="00DA4430"/>
    <w:rsid w:val="00DA46E4"/>
    <w:rsid w:val="00DA4B29"/>
    <w:rsid w:val="00DA53F2"/>
    <w:rsid w:val="00DA5514"/>
    <w:rsid w:val="00DA5EBA"/>
    <w:rsid w:val="00DA6922"/>
    <w:rsid w:val="00DA6F9B"/>
    <w:rsid w:val="00DA70CE"/>
    <w:rsid w:val="00DA7948"/>
    <w:rsid w:val="00DA7DEA"/>
    <w:rsid w:val="00DA7FBE"/>
    <w:rsid w:val="00DB250E"/>
    <w:rsid w:val="00DB2822"/>
    <w:rsid w:val="00DB2E06"/>
    <w:rsid w:val="00DB3A8E"/>
    <w:rsid w:val="00DB3D0A"/>
    <w:rsid w:val="00DB4163"/>
    <w:rsid w:val="00DB47FE"/>
    <w:rsid w:val="00DB51EC"/>
    <w:rsid w:val="00DB5CE1"/>
    <w:rsid w:val="00DB5EEE"/>
    <w:rsid w:val="00DB6464"/>
    <w:rsid w:val="00DB71AB"/>
    <w:rsid w:val="00DB7B46"/>
    <w:rsid w:val="00DC0676"/>
    <w:rsid w:val="00DC0D4A"/>
    <w:rsid w:val="00DC0E46"/>
    <w:rsid w:val="00DC1A03"/>
    <w:rsid w:val="00DC1E78"/>
    <w:rsid w:val="00DC1F8B"/>
    <w:rsid w:val="00DC252A"/>
    <w:rsid w:val="00DC2778"/>
    <w:rsid w:val="00DC2B6F"/>
    <w:rsid w:val="00DC2C31"/>
    <w:rsid w:val="00DC3B2F"/>
    <w:rsid w:val="00DC4408"/>
    <w:rsid w:val="00DC50CA"/>
    <w:rsid w:val="00DC511E"/>
    <w:rsid w:val="00DC5184"/>
    <w:rsid w:val="00DC5334"/>
    <w:rsid w:val="00DC5B25"/>
    <w:rsid w:val="00DC5B50"/>
    <w:rsid w:val="00DC5EAB"/>
    <w:rsid w:val="00DC6264"/>
    <w:rsid w:val="00DC7342"/>
    <w:rsid w:val="00DC7AF6"/>
    <w:rsid w:val="00DC7F8F"/>
    <w:rsid w:val="00DD02B4"/>
    <w:rsid w:val="00DD1149"/>
    <w:rsid w:val="00DD176B"/>
    <w:rsid w:val="00DD198F"/>
    <w:rsid w:val="00DD31DA"/>
    <w:rsid w:val="00DD36A6"/>
    <w:rsid w:val="00DD3BBB"/>
    <w:rsid w:val="00DD5309"/>
    <w:rsid w:val="00DD5524"/>
    <w:rsid w:val="00DD565D"/>
    <w:rsid w:val="00DD58FA"/>
    <w:rsid w:val="00DD628D"/>
    <w:rsid w:val="00DD7C82"/>
    <w:rsid w:val="00DE0AA2"/>
    <w:rsid w:val="00DE14E8"/>
    <w:rsid w:val="00DE1887"/>
    <w:rsid w:val="00DE1D09"/>
    <w:rsid w:val="00DE27B0"/>
    <w:rsid w:val="00DE2C22"/>
    <w:rsid w:val="00DE3019"/>
    <w:rsid w:val="00DE3FB7"/>
    <w:rsid w:val="00DE4F19"/>
    <w:rsid w:val="00DE50D5"/>
    <w:rsid w:val="00DE6888"/>
    <w:rsid w:val="00DE709A"/>
    <w:rsid w:val="00DF0A8E"/>
    <w:rsid w:val="00DF0B71"/>
    <w:rsid w:val="00DF0D6A"/>
    <w:rsid w:val="00DF1C2C"/>
    <w:rsid w:val="00DF31AD"/>
    <w:rsid w:val="00DF37C4"/>
    <w:rsid w:val="00DF4EA9"/>
    <w:rsid w:val="00DF54EE"/>
    <w:rsid w:val="00DF564B"/>
    <w:rsid w:val="00DF57A6"/>
    <w:rsid w:val="00DF5DCC"/>
    <w:rsid w:val="00DF6B03"/>
    <w:rsid w:val="00DF76CC"/>
    <w:rsid w:val="00E00689"/>
    <w:rsid w:val="00E00966"/>
    <w:rsid w:val="00E009B6"/>
    <w:rsid w:val="00E00C77"/>
    <w:rsid w:val="00E0178C"/>
    <w:rsid w:val="00E01929"/>
    <w:rsid w:val="00E01A5E"/>
    <w:rsid w:val="00E02AB5"/>
    <w:rsid w:val="00E02CFC"/>
    <w:rsid w:val="00E0323B"/>
    <w:rsid w:val="00E036D6"/>
    <w:rsid w:val="00E03CD9"/>
    <w:rsid w:val="00E0462A"/>
    <w:rsid w:val="00E0532D"/>
    <w:rsid w:val="00E05DB8"/>
    <w:rsid w:val="00E0609F"/>
    <w:rsid w:val="00E06528"/>
    <w:rsid w:val="00E0791D"/>
    <w:rsid w:val="00E1063A"/>
    <w:rsid w:val="00E10703"/>
    <w:rsid w:val="00E10818"/>
    <w:rsid w:val="00E11798"/>
    <w:rsid w:val="00E12782"/>
    <w:rsid w:val="00E12E78"/>
    <w:rsid w:val="00E12FEC"/>
    <w:rsid w:val="00E13333"/>
    <w:rsid w:val="00E13E8C"/>
    <w:rsid w:val="00E141DD"/>
    <w:rsid w:val="00E14326"/>
    <w:rsid w:val="00E1485A"/>
    <w:rsid w:val="00E15438"/>
    <w:rsid w:val="00E158EF"/>
    <w:rsid w:val="00E166F4"/>
    <w:rsid w:val="00E17808"/>
    <w:rsid w:val="00E17D80"/>
    <w:rsid w:val="00E17E89"/>
    <w:rsid w:val="00E201F9"/>
    <w:rsid w:val="00E2060C"/>
    <w:rsid w:val="00E20847"/>
    <w:rsid w:val="00E208A6"/>
    <w:rsid w:val="00E2110C"/>
    <w:rsid w:val="00E21381"/>
    <w:rsid w:val="00E22D4A"/>
    <w:rsid w:val="00E23552"/>
    <w:rsid w:val="00E23E70"/>
    <w:rsid w:val="00E247B8"/>
    <w:rsid w:val="00E25655"/>
    <w:rsid w:val="00E25798"/>
    <w:rsid w:val="00E25FC7"/>
    <w:rsid w:val="00E262F7"/>
    <w:rsid w:val="00E26C2C"/>
    <w:rsid w:val="00E2718F"/>
    <w:rsid w:val="00E27824"/>
    <w:rsid w:val="00E303E4"/>
    <w:rsid w:val="00E306CF"/>
    <w:rsid w:val="00E3079C"/>
    <w:rsid w:val="00E30FC4"/>
    <w:rsid w:val="00E3241F"/>
    <w:rsid w:val="00E3243C"/>
    <w:rsid w:val="00E32C93"/>
    <w:rsid w:val="00E34340"/>
    <w:rsid w:val="00E34867"/>
    <w:rsid w:val="00E35326"/>
    <w:rsid w:val="00E356BB"/>
    <w:rsid w:val="00E35A20"/>
    <w:rsid w:val="00E35CCD"/>
    <w:rsid w:val="00E365EF"/>
    <w:rsid w:val="00E37752"/>
    <w:rsid w:val="00E408E5"/>
    <w:rsid w:val="00E410F5"/>
    <w:rsid w:val="00E41312"/>
    <w:rsid w:val="00E41439"/>
    <w:rsid w:val="00E42292"/>
    <w:rsid w:val="00E43220"/>
    <w:rsid w:val="00E43F27"/>
    <w:rsid w:val="00E446FA"/>
    <w:rsid w:val="00E44F7D"/>
    <w:rsid w:val="00E45645"/>
    <w:rsid w:val="00E45991"/>
    <w:rsid w:val="00E4656C"/>
    <w:rsid w:val="00E46ABD"/>
    <w:rsid w:val="00E4729B"/>
    <w:rsid w:val="00E4783C"/>
    <w:rsid w:val="00E47ED1"/>
    <w:rsid w:val="00E50299"/>
    <w:rsid w:val="00E50842"/>
    <w:rsid w:val="00E51C64"/>
    <w:rsid w:val="00E51E44"/>
    <w:rsid w:val="00E51E52"/>
    <w:rsid w:val="00E523EA"/>
    <w:rsid w:val="00E527F7"/>
    <w:rsid w:val="00E53169"/>
    <w:rsid w:val="00E53F49"/>
    <w:rsid w:val="00E54509"/>
    <w:rsid w:val="00E54EE4"/>
    <w:rsid w:val="00E55DDF"/>
    <w:rsid w:val="00E57D27"/>
    <w:rsid w:val="00E601A5"/>
    <w:rsid w:val="00E6032E"/>
    <w:rsid w:val="00E60A5E"/>
    <w:rsid w:val="00E61256"/>
    <w:rsid w:val="00E61B13"/>
    <w:rsid w:val="00E626F0"/>
    <w:rsid w:val="00E630BF"/>
    <w:rsid w:val="00E6391B"/>
    <w:rsid w:val="00E63B11"/>
    <w:rsid w:val="00E64011"/>
    <w:rsid w:val="00E64135"/>
    <w:rsid w:val="00E6534B"/>
    <w:rsid w:val="00E65914"/>
    <w:rsid w:val="00E65C18"/>
    <w:rsid w:val="00E665A1"/>
    <w:rsid w:val="00E666EC"/>
    <w:rsid w:val="00E71373"/>
    <w:rsid w:val="00E715F7"/>
    <w:rsid w:val="00E71D43"/>
    <w:rsid w:val="00E7267D"/>
    <w:rsid w:val="00E73030"/>
    <w:rsid w:val="00E7339C"/>
    <w:rsid w:val="00E7344C"/>
    <w:rsid w:val="00E73B39"/>
    <w:rsid w:val="00E74106"/>
    <w:rsid w:val="00E74491"/>
    <w:rsid w:val="00E74613"/>
    <w:rsid w:val="00E74929"/>
    <w:rsid w:val="00E74957"/>
    <w:rsid w:val="00E7556D"/>
    <w:rsid w:val="00E75634"/>
    <w:rsid w:val="00E759BE"/>
    <w:rsid w:val="00E764D2"/>
    <w:rsid w:val="00E76C8C"/>
    <w:rsid w:val="00E7723C"/>
    <w:rsid w:val="00E77992"/>
    <w:rsid w:val="00E80618"/>
    <w:rsid w:val="00E80B87"/>
    <w:rsid w:val="00E8105E"/>
    <w:rsid w:val="00E8164B"/>
    <w:rsid w:val="00E8199E"/>
    <w:rsid w:val="00E82284"/>
    <w:rsid w:val="00E82532"/>
    <w:rsid w:val="00E83CED"/>
    <w:rsid w:val="00E83E32"/>
    <w:rsid w:val="00E84714"/>
    <w:rsid w:val="00E84C69"/>
    <w:rsid w:val="00E861DC"/>
    <w:rsid w:val="00E87361"/>
    <w:rsid w:val="00E87CD6"/>
    <w:rsid w:val="00E87FA3"/>
    <w:rsid w:val="00E87FAD"/>
    <w:rsid w:val="00E90187"/>
    <w:rsid w:val="00E915C8"/>
    <w:rsid w:val="00E916B1"/>
    <w:rsid w:val="00E9266E"/>
    <w:rsid w:val="00E92C6D"/>
    <w:rsid w:val="00E92F0E"/>
    <w:rsid w:val="00E930C0"/>
    <w:rsid w:val="00E9497B"/>
    <w:rsid w:val="00E956F1"/>
    <w:rsid w:val="00E958FF"/>
    <w:rsid w:val="00E95AB2"/>
    <w:rsid w:val="00E95B52"/>
    <w:rsid w:val="00E960DD"/>
    <w:rsid w:val="00E962B2"/>
    <w:rsid w:val="00E967F4"/>
    <w:rsid w:val="00E96B9F"/>
    <w:rsid w:val="00E9728F"/>
    <w:rsid w:val="00E97B1C"/>
    <w:rsid w:val="00EA0D30"/>
    <w:rsid w:val="00EA2611"/>
    <w:rsid w:val="00EA2931"/>
    <w:rsid w:val="00EA3B04"/>
    <w:rsid w:val="00EA413B"/>
    <w:rsid w:val="00EA4FD6"/>
    <w:rsid w:val="00EA529F"/>
    <w:rsid w:val="00EA545B"/>
    <w:rsid w:val="00EA59DF"/>
    <w:rsid w:val="00EA5CE5"/>
    <w:rsid w:val="00EA6140"/>
    <w:rsid w:val="00EA648D"/>
    <w:rsid w:val="00EA6AEC"/>
    <w:rsid w:val="00EA6BA0"/>
    <w:rsid w:val="00EA6CD4"/>
    <w:rsid w:val="00EA75B9"/>
    <w:rsid w:val="00EA7648"/>
    <w:rsid w:val="00EA797D"/>
    <w:rsid w:val="00EB06A8"/>
    <w:rsid w:val="00EB08BB"/>
    <w:rsid w:val="00EB149F"/>
    <w:rsid w:val="00EB166B"/>
    <w:rsid w:val="00EB25A6"/>
    <w:rsid w:val="00EB4729"/>
    <w:rsid w:val="00EB5E7C"/>
    <w:rsid w:val="00EB61F2"/>
    <w:rsid w:val="00EB62FA"/>
    <w:rsid w:val="00EB6570"/>
    <w:rsid w:val="00EB68AC"/>
    <w:rsid w:val="00EB6ACE"/>
    <w:rsid w:val="00EB76AB"/>
    <w:rsid w:val="00EC0240"/>
    <w:rsid w:val="00EC027A"/>
    <w:rsid w:val="00EC0EA2"/>
    <w:rsid w:val="00EC1329"/>
    <w:rsid w:val="00EC2080"/>
    <w:rsid w:val="00EC2500"/>
    <w:rsid w:val="00EC2833"/>
    <w:rsid w:val="00EC2F28"/>
    <w:rsid w:val="00EC2FA8"/>
    <w:rsid w:val="00EC47BB"/>
    <w:rsid w:val="00EC4B1C"/>
    <w:rsid w:val="00EC4D0E"/>
    <w:rsid w:val="00EC5D3A"/>
    <w:rsid w:val="00EC6182"/>
    <w:rsid w:val="00EC7CD7"/>
    <w:rsid w:val="00EC7FF3"/>
    <w:rsid w:val="00ED0188"/>
    <w:rsid w:val="00ED087E"/>
    <w:rsid w:val="00ED0A32"/>
    <w:rsid w:val="00ED0B23"/>
    <w:rsid w:val="00ED0B76"/>
    <w:rsid w:val="00ED15DE"/>
    <w:rsid w:val="00ED19C6"/>
    <w:rsid w:val="00ED22A3"/>
    <w:rsid w:val="00ED2AE0"/>
    <w:rsid w:val="00ED39DE"/>
    <w:rsid w:val="00ED3D81"/>
    <w:rsid w:val="00ED4CB9"/>
    <w:rsid w:val="00ED527C"/>
    <w:rsid w:val="00ED59D4"/>
    <w:rsid w:val="00ED5BCF"/>
    <w:rsid w:val="00ED697F"/>
    <w:rsid w:val="00ED6DE2"/>
    <w:rsid w:val="00ED7481"/>
    <w:rsid w:val="00ED770A"/>
    <w:rsid w:val="00ED7D74"/>
    <w:rsid w:val="00EE0668"/>
    <w:rsid w:val="00EE0690"/>
    <w:rsid w:val="00EE081D"/>
    <w:rsid w:val="00EE08B8"/>
    <w:rsid w:val="00EE1513"/>
    <w:rsid w:val="00EE1A0D"/>
    <w:rsid w:val="00EE1BEF"/>
    <w:rsid w:val="00EE1D38"/>
    <w:rsid w:val="00EE2D77"/>
    <w:rsid w:val="00EE3031"/>
    <w:rsid w:val="00EE3758"/>
    <w:rsid w:val="00EE4070"/>
    <w:rsid w:val="00EE5596"/>
    <w:rsid w:val="00EE5AE7"/>
    <w:rsid w:val="00EE73D9"/>
    <w:rsid w:val="00EE7A9F"/>
    <w:rsid w:val="00EE7B5B"/>
    <w:rsid w:val="00EE7BAD"/>
    <w:rsid w:val="00EF00A9"/>
    <w:rsid w:val="00EF0387"/>
    <w:rsid w:val="00EF12AE"/>
    <w:rsid w:val="00EF1445"/>
    <w:rsid w:val="00EF1651"/>
    <w:rsid w:val="00EF18B7"/>
    <w:rsid w:val="00EF1F83"/>
    <w:rsid w:val="00EF29C7"/>
    <w:rsid w:val="00EF2BE7"/>
    <w:rsid w:val="00EF2DBF"/>
    <w:rsid w:val="00EF2F60"/>
    <w:rsid w:val="00EF346C"/>
    <w:rsid w:val="00EF3C49"/>
    <w:rsid w:val="00EF4575"/>
    <w:rsid w:val="00EF4D25"/>
    <w:rsid w:val="00EF52F8"/>
    <w:rsid w:val="00EF5434"/>
    <w:rsid w:val="00EF5BC1"/>
    <w:rsid w:val="00EF6539"/>
    <w:rsid w:val="00EF7B34"/>
    <w:rsid w:val="00F008A9"/>
    <w:rsid w:val="00F00963"/>
    <w:rsid w:val="00F01399"/>
    <w:rsid w:val="00F014BC"/>
    <w:rsid w:val="00F01B57"/>
    <w:rsid w:val="00F01C5C"/>
    <w:rsid w:val="00F02159"/>
    <w:rsid w:val="00F02683"/>
    <w:rsid w:val="00F02868"/>
    <w:rsid w:val="00F030C6"/>
    <w:rsid w:val="00F030E2"/>
    <w:rsid w:val="00F0395D"/>
    <w:rsid w:val="00F03C25"/>
    <w:rsid w:val="00F03CF3"/>
    <w:rsid w:val="00F042D0"/>
    <w:rsid w:val="00F04407"/>
    <w:rsid w:val="00F0452F"/>
    <w:rsid w:val="00F048C3"/>
    <w:rsid w:val="00F04C60"/>
    <w:rsid w:val="00F05426"/>
    <w:rsid w:val="00F05BE0"/>
    <w:rsid w:val="00F10282"/>
    <w:rsid w:val="00F10424"/>
    <w:rsid w:val="00F11665"/>
    <w:rsid w:val="00F12221"/>
    <w:rsid w:val="00F122EF"/>
    <w:rsid w:val="00F12C36"/>
    <w:rsid w:val="00F12C76"/>
    <w:rsid w:val="00F1305C"/>
    <w:rsid w:val="00F131A1"/>
    <w:rsid w:val="00F1357D"/>
    <w:rsid w:val="00F141FF"/>
    <w:rsid w:val="00F1455A"/>
    <w:rsid w:val="00F148E9"/>
    <w:rsid w:val="00F14AFD"/>
    <w:rsid w:val="00F15668"/>
    <w:rsid w:val="00F1621B"/>
    <w:rsid w:val="00F173D1"/>
    <w:rsid w:val="00F1769A"/>
    <w:rsid w:val="00F179B4"/>
    <w:rsid w:val="00F17CED"/>
    <w:rsid w:val="00F17E7A"/>
    <w:rsid w:val="00F20BA8"/>
    <w:rsid w:val="00F214A9"/>
    <w:rsid w:val="00F223D8"/>
    <w:rsid w:val="00F22D4D"/>
    <w:rsid w:val="00F23DB0"/>
    <w:rsid w:val="00F23F9D"/>
    <w:rsid w:val="00F2492D"/>
    <w:rsid w:val="00F24A11"/>
    <w:rsid w:val="00F26477"/>
    <w:rsid w:val="00F268A2"/>
    <w:rsid w:val="00F27099"/>
    <w:rsid w:val="00F27D13"/>
    <w:rsid w:val="00F3054B"/>
    <w:rsid w:val="00F31CAF"/>
    <w:rsid w:val="00F31E65"/>
    <w:rsid w:val="00F325C6"/>
    <w:rsid w:val="00F326A8"/>
    <w:rsid w:val="00F3307B"/>
    <w:rsid w:val="00F331C0"/>
    <w:rsid w:val="00F33468"/>
    <w:rsid w:val="00F336F7"/>
    <w:rsid w:val="00F33C32"/>
    <w:rsid w:val="00F33C7C"/>
    <w:rsid w:val="00F33E9F"/>
    <w:rsid w:val="00F34D9B"/>
    <w:rsid w:val="00F36B68"/>
    <w:rsid w:val="00F37F03"/>
    <w:rsid w:val="00F4136D"/>
    <w:rsid w:val="00F41789"/>
    <w:rsid w:val="00F41894"/>
    <w:rsid w:val="00F422A9"/>
    <w:rsid w:val="00F42309"/>
    <w:rsid w:val="00F437F0"/>
    <w:rsid w:val="00F43D5F"/>
    <w:rsid w:val="00F43FA6"/>
    <w:rsid w:val="00F454EC"/>
    <w:rsid w:val="00F458C8"/>
    <w:rsid w:val="00F45B24"/>
    <w:rsid w:val="00F45F65"/>
    <w:rsid w:val="00F46741"/>
    <w:rsid w:val="00F467C0"/>
    <w:rsid w:val="00F46AF6"/>
    <w:rsid w:val="00F46FBA"/>
    <w:rsid w:val="00F47656"/>
    <w:rsid w:val="00F4781B"/>
    <w:rsid w:val="00F47993"/>
    <w:rsid w:val="00F500AC"/>
    <w:rsid w:val="00F50153"/>
    <w:rsid w:val="00F505FC"/>
    <w:rsid w:val="00F508CB"/>
    <w:rsid w:val="00F50B78"/>
    <w:rsid w:val="00F5121A"/>
    <w:rsid w:val="00F518E7"/>
    <w:rsid w:val="00F51933"/>
    <w:rsid w:val="00F52A5B"/>
    <w:rsid w:val="00F52D6A"/>
    <w:rsid w:val="00F5323E"/>
    <w:rsid w:val="00F53660"/>
    <w:rsid w:val="00F53664"/>
    <w:rsid w:val="00F537E9"/>
    <w:rsid w:val="00F53EDC"/>
    <w:rsid w:val="00F5425E"/>
    <w:rsid w:val="00F5456C"/>
    <w:rsid w:val="00F546D7"/>
    <w:rsid w:val="00F549FA"/>
    <w:rsid w:val="00F55061"/>
    <w:rsid w:val="00F55A9D"/>
    <w:rsid w:val="00F55E8E"/>
    <w:rsid w:val="00F56013"/>
    <w:rsid w:val="00F5680D"/>
    <w:rsid w:val="00F56E4F"/>
    <w:rsid w:val="00F56ECB"/>
    <w:rsid w:val="00F5707E"/>
    <w:rsid w:val="00F57A77"/>
    <w:rsid w:val="00F60F0B"/>
    <w:rsid w:val="00F60F40"/>
    <w:rsid w:val="00F6201C"/>
    <w:rsid w:val="00F620EA"/>
    <w:rsid w:val="00F62113"/>
    <w:rsid w:val="00F62D93"/>
    <w:rsid w:val="00F630B8"/>
    <w:rsid w:val="00F64CA6"/>
    <w:rsid w:val="00F65069"/>
    <w:rsid w:val="00F65557"/>
    <w:rsid w:val="00F656E9"/>
    <w:rsid w:val="00F660AD"/>
    <w:rsid w:val="00F67152"/>
    <w:rsid w:val="00F67278"/>
    <w:rsid w:val="00F67598"/>
    <w:rsid w:val="00F678A5"/>
    <w:rsid w:val="00F678D1"/>
    <w:rsid w:val="00F704BF"/>
    <w:rsid w:val="00F70AC8"/>
    <w:rsid w:val="00F70F51"/>
    <w:rsid w:val="00F71686"/>
    <w:rsid w:val="00F7193C"/>
    <w:rsid w:val="00F71B37"/>
    <w:rsid w:val="00F71F67"/>
    <w:rsid w:val="00F73C7F"/>
    <w:rsid w:val="00F73E04"/>
    <w:rsid w:val="00F7400C"/>
    <w:rsid w:val="00F74A26"/>
    <w:rsid w:val="00F758A6"/>
    <w:rsid w:val="00F76FB3"/>
    <w:rsid w:val="00F771D1"/>
    <w:rsid w:val="00F773AB"/>
    <w:rsid w:val="00F80087"/>
    <w:rsid w:val="00F804E3"/>
    <w:rsid w:val="00F80AB2"/>
    <w:rsid w:val="00F80ED2"/>
    <w:rsid w:val="00F80FE3"/>
    <w:rsid w:val="00F814B3"/>
    <w:rsid w:val="00F8197A"/>
    <w:rsid w:val="00F81B2C"/>
    <w:rsid w:val="00F81C73"/>
    <w:rsid w:val="00F820DF"/>
    <w:rsid w:val="00F826CF"/>
    <w:rsid w:val="00F833FE"/>
    <w:rsid w:val="00F839BB"/>
    <w:rsid w:val="00F83A51"/>
    <w:rsid w:val="00F841DB"/>
    <w:rsid w:val="00F84393"/>
    <w:rsid w:val="00F84CDA"/>
    <w:rsid w:val="00F857A5"/>
    <w:rsid w:val="00F86523"/>
    <w:rsid w:val="00F8656E"/>
    <w:rsid w:val="00F86A61"/>
    <w:rsid w:val="00F86B95"/>
    <w:rsid w:val="00F8719B"/>
    <w:rsid w:val="00F87620"/>
    <w:rsid w:val="00F87A9A"/>
    <w:rsid w:val="00F87D72"/>
    <w:rsid w:val="00F9089B"/>
    <w:rsid w:val="00F939EB"/>
    <w:rsid w:val="00F940C9"/>
    <w:rsid w:val="00F94565"/>
    <w:rsid w:val="00F94E34"/>
    <w:rsid w:val="00F95879"/>
    <w:rsid w:val="00F95BB2"/>
    <w:rsid w:val="00F95E98"/>
    <w:rsid w:val="00F965C3"/>
    <w:rsid w:val="00FA0D33"/>
    <w:rsid w:val="00FA1236"/>
    <w:rsid w:val="00FA15BF"/>
    <w:rsid w:val="00FA165B"/>
    <w:rsid w:val="00FA2820"/>
    <w:rsid w:val="00FA298E"/>
    <w:rsid w:val="00FA2A71"/>
    <w:rsid w:val="00FA36B8"/>
    <w:rsid w:val="00FA3B78"/>
    <w:rsid w:val="00FA46D4"/>
    <w:rsid w:val="00FA47C9"/>
    <w:rsid w:val="00FA4A09"/>
    <w:rsid w:val="00FA4D96"/>
    <w:rsid w:val="00FA5C42"/>
    <w:rsid w:val="00FA5D23"/>
    <w:rsid w:val="00FA5E19"/>
    <w:rsid w:val="00FA5E84"/>
    <w:rsid w:val="00FA604C"/>
    <w:rsid w:val="00FA61F3"/>
    <w:rsid w:val="00FB08CF"/>
    <w:rsid w:val="00FB1090"/>
    <w:rsid w:val="00FB1DC1"/>
    <w:rsid w:val="00FB2911"/>
    <w:rsid w:val="00FB2F64"/>
    <w:rsid w:val="00FB3A48"/>
    <w:rsid w:val="00FB3D0D"/>
    <w:rsid w:val="00FB5410"/>
    <w:rsid w:val="00FC1BFE"/>
    <w:rsid w:val="00FC24AE"/>
    <w:rsid w:val="00FC28C0"/>
    <w:rsid w:val="00FC2BDD"/>
    <w:rsid w:val="00FC4048"/>
    <w:rsid w:val="00FC4700"/>
    <w:rsid w:val="00FC4AAE"/>
    <w:rsid w:val="00FC5744"/>
    <w:rsid w:val="00FC593E"/>
    <w:rsid w:val="00FC5BD0"/>
    <w:rsid w:val="00FC5E38"/>
    <w:rsid w:val="00FC5EB6"/>
    <w:rsid w:val="00FC5F33"/>
    <w:rsid w:val="00FC5FF8"/>
    <w:rsid w:val="00FC6FE4"/>
    <w:rsid w:val="00FC7491"/>
    <w:rsid w:val="00FD09B1"/>
    <w:rsid w:val="00FD1200"/>
    <w:rsid w:val="00FD2F7E"/>
    <w:rsid w:val="00FD3447"/>
    <w:rsid w:val="00FD3D05"/>
    <w:rsid w:val="00FD3EEE"/>
    <w:rsid w:val="00FD440C"/>
    <w:rsid w:val="00FD4986"/>
    <w:rsid w:val="00FD5B4F"/>
    <w:rsid w:val="00FD6C97"/>
    <w:rsid w:val="00FD79D4"/>
    <w:rsid w:val="00FE05F3"/>
    <w:rsid w:val="00FE0923"/>
    <w:rsid w:val="00FE154D"/>
    <w:rsid w:val="00FE1551"/>
    <w:rsid w:val="00FE1BD1"/>
    <w:rsid w:val="00FE3349"/>
    <w:rsid w:val="00FE3EA5"/>
    <w:rsid w:val="00FE4177"/>
    <w:rsid w:val="00FE42E1"/>
    <w:rsid w:val="00FE4A30"/>
    <w:rsid w:val="00FE5210"/>
    <w:rsid w:val="00FE5AD4"/>
    <w:rsid w:val="00FE6828"/>
    <w:rsid w:val="00FE7148"/>
    <w:rsid w:val="00FE721A"/>
    <w:rsid w:val="00FE7711"/>
    <w:rsid w:val="00FE7A19"/>
    <w:rsid w:val="00FE7B25"/>
    <w:rsid w:val="00FF1451"/>
    <w:rsid w:val="00FF21F9"/>
    <w:rsid w:val="00FF23D9"/>
    <w:rsid w:val="00FF2406"/>
    <w:rsid w:val="00FF2F30"/>
    <w:rsid w:val="00FF30EA"/>
    <w:rsid w:val="00FF3A13"/>
    <w:rsid w:val="00FF3AC6"/>
    <w:rsid w:val="00FF4E80"/>
    <w:rsid w:val="00FF5BF6"/>
    <w:rsid w:val="00FF64A0"/>
    <w:rsid w:val="00FF6D14"/>
    <w:rsid w:val="00FF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3DF0"/>
  <w15:chartTrackingRefBased/>
  <w15:docId w15:val="{4C93DF48-295D-4082-96C7-0B502169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57"/>
    <w:pPr>
      <w:spacing w:line="240" w:lineRule="auto"/>
    </w:pPr>
    <w:rPr>
      <w:rFonts w:ascii="Times New Roman" w:hAnsi="Times New Roman"/>
      <w:sz w:val="28"/>
      <w:lang w:val="ro-RO"/>
    </w:rPr>
  </w:style>
  <w:style w:type="paragraph" w:styleId="Titlu1">
    <w:name w:val="heading 1"/>
    <w:basedOn w:val="Normal"/>
    <w:next w:val="Normal"/>
    <w:link w:val="Titlu1Caracter"/>
    <w:uiPriority w:val="9"/>
    <w:qFormat/>
    <w:rsid w:val="00EE0668"/>
    <w:pPr>
      <w:keepNext/>
      <w:keepLines/>
      <w:spacing w:before="360" w:after="80"/>
      <w:jc w:val="center"/>
      <w:outlineLvl w:val="0"/>
    </w:pPr>
    <w:rPr>
      <w:rFonts w:ascii="PermianSerifTypeface" w:eastAsiaTheme="majorEastAsia" w:hAnsi="PermianSerifTypeface" w:cstheme="majorBidi"/>
      <w:b/>
      <w:color w:val="2E74B5" w:themeColor="accent1" w:themeShade="BF"/>
      <w:sz w:val="24"/>
      <w:szCs w:val="40"/>
    </w:rPr>
  </w:style>
  <w:style w:type="paragraph" w:styleId="Titlu2">
    <w:name w:val="heading 2"/>
    <w:basedOn w:val="Normal"/>
    <w:next w:val="Normal"/>
    <w:link w:val="Titlu2Caracter"/>
    <w:uiPriority w:val="9"/>
    <w:unhideWhenUsed/>
    <w:qFormat/>
    <w:rsid w:val="00EE0668"/>
    <w:pPr>
      <w:keepNext/>
      <w:keepLines/>
      <w:spacing w:before="160" w:after="80"/>
      <w:jc w:val="center"/>
      <w:outlineLvl w:val="1"/>
    </w:pPr>
    <w:rPr>
      <w:rFonts w:ascii="PermianSerifTypeface" w:eastAsiaTheme="majorEastAsia" w:hAnsi="PermianSerifTypeface" w:cstheme="majorBidi"/>
      <w:b/>
      <w:color w:val="2E74B5" w:themeColor="accent1" w:themeShade="BF"/>
      <w:sz w:val="24"/>
      <w:szCs w:val="32"/>
    </w:rPr>
  </w:style>
  <w:style w:type="paragraph" w:styleId="Titlu3">
    <w:name w:val="heading 3"/>
    <w:basedOn w:val="Normal"/>
    <w:next w:val="Normal"/>
    <w:link w:val="Titlu3Caracter"/>
    <w:uiPriority w:val="9"/>
    <w:unhideWhenUsed/>
    <w:qFormat/>
    <w:rsid w:val="003722F1"/>
    <w:pPr>
      <w:keepNext/>
      <w:keepLines/>
      <w:spacing w:before="160" w:after="80"/>
      <w:jc w:val="center"/>
      <w:outlineLvl w:val="2"/>
    </w:pPr>
    <w:rPr>
      <w:rFonts w:ascii="PermianSerifTypeface" w:eastAsiaTheme="majorEastAsia" w:hAnsi="PermianSerifTypeface" w:cstheme="majorBidi"/>
      <w:b/>
      <w:color w:val="2E74B5" w:themeColor="accent1" w:themeShade="BF"/>
      <w:sz w:val="24"/>
      <w:szCs w:val="28"/>
    </w:rPr>
  </w:style>
  <w:style w:type="paragraph" w:styleId="Titlu4">
    <w:name w:val="heading 4"/>
    <w:basedOn w:val="Normal"/>
    <w:next w:val="Normal"/>
    <w:link w:val="Titlu4Caracter"/>
    <w:uiPriority w:val="9"/>
    <w:unhideWhenUsed/>
    <w:qFormat/>
    <w:rsid w:val="00143C8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43C80"/>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143C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143C80"/>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143C80"/>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143C80"/>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E0668"/>
    <w:rPr>
      <w:rFonts w:ascii="PermianSerifTypeface" w:eastAsiaTheme="majorEastAsia" w:hAnsi="PermianSerifTypeface" w:cstheme="majorBidi"/>
      <w:b/>
      <w:color w:val="2E74B5" w:themeColor="accent1" w:themeShade="BF"/>
      <w:sz w:val="24"/>
      <w:szCs w:val="40"/>
    </w:rPr>
  </w:style>
  <w:style w:type="character" w:customStyle="1" w:styleId="Titlu2Caracter">
    <w:name w:val="Titlu 2 Caracter"/>
    <w:basedOn w:val="Fontdeparagrafimplicit"/>
    <w:link w:val="Titlu2"/>
    <w:uiPriority w:val="9"/>
    <w:rsid w:val="00EE0668"/>
    <w:rPr>
      <w:rFonts w:ascii="PermianSerifTypeface" w:eastAsiaTheme="majorEastAsia" w:hAnsi="PermianSerifTypeface" w:cstheme="majorBidi"/>
      <w:b/>
      <w:color w:val="2E74B5" w:themeColor="accent1" w:themeShade="BF"/>
      <w:sz w:val="24"/>
      <w:szCs w:val="32"/>
    </w:rPr>
  </w:style>
  <w:style w:type="character" w:customStyle="1" w:styleId="Titlu3Caracter">
    <w:name w:val="Titlu 3 Caracter"/>
    <w:basedOn w:val="Fontdeparagrafimplicit"/>
    <w:link w:val="Titlu3"/>
    <w:uiPriority w:val="9"/>
    <w:rsid w:val="003722F1"/>
    <w:rPr>
      <w:rFonts w:ascii="PermianSerifTypeface" w:eastAsiaTheme="majorEastAsia" w:hAnsi="PermianSerifTypeface" w:cstheme="majorBidi"/>
      <w:b/>
      <w:color w:val="2E74B5" w:themeColor="accent1" w:themeShade="BF"/>
      <w:sz w:val="24"/>
      <w:szCs w:val="28"/>
    </w:rPr>
  </w:style>
  <w:style w:type="character" w:customStyle="1" w:styleId="Titlu4Caracter">
    <w:name w:val="Titlu 4 Caracter"/>
    <w:basedOn w:val="Fontdeparagrafimplicit"/>
    <w:link w:val="Titlu4"/>
    <w:uiPriority w:val="9"/>
    <w:rsid w:val="00143C80"/>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143C80"/>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143C8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143C8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143C8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143C8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143C8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43C8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3C8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143C8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3C8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43C80"/>
    <w:rPr>
      <w:rFonts w:ascii="Times New Roman" w:hAnsi="Times New Roman"/>
      <w:i/>
      <w:iCs/>
      <w:color w:val="404040" w:themeColor="text1" w:themeTint="BF"/>
      <w:sz w:val="28"/>
    </w:rPr>
  </w:style>
  <w:style w:type="paragraph" w:styleId="Listparagraf">
    <w:name w:val="List Paragraph"/>
    <w:basedOn w:val="Normal"/>
    <w:uiPriority w:val="34"/>
    <w:qFormat/>
    <w:rsid w:val="00143C80"/>
    <w:pPr>
      <w:ind w:left="720"/>
      <w:contextualSpacing/>
    </w:pPr>
  </w:style>
  <w:style w:type="character" w:styleId="Accentuareintens">
    <w:name w:val="Intense Emphasis"/>
    <w:basedOn w:val="Fontdeparagrafimplicit"/>
    <w:uiPriority w:val="21"/>
    <w:qFormat/>
    <w:rsid w:val="00143C80"/>
    <w:rPr>
      <w:i/>
      <w:iCs/>
      <w:color w:val="2E74B5" w:themeColor="accent1" w:themeShade="BF"/>
    </w:rPr>
  </w:style>
  <w:style w:type="paragraph" w:styleId="Citatintens">
    <w:name w:val="Intense Quote"/>
    <w:basedOn w:val="Normal"/>
    <w:next w:val="Normal"/>
    <w:link w:val="CitatintensCaracter"/>
    <w:uiPriority w:val="30"/>
    <w:qFormat/>
    <w:rsid w:val="00143C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143C80"/>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143C80"/>
    <w:rPr>
      <w:b/>
      <w:bCs/>
      <w:smallCaps/>
      <w:color w:val="2E74B5" w:themeColor="accent1" w:themeShade="BF"/>
      <w:spacing w:val="5"/>
    </w:rPr>
  </w:style>
  <w:style w:type="character" w:styleId="Hyperlink">
    <w:name w:val="Hyperlink"/>
    <w:basedOn w:val="Fontdeparagrafimplicit"/>
    <w:uiPriority w:val="99"/>
    <w:unhideWhenUsed/>
    <w:rsid w:val="00B2025A"/>
    <w:rPr>
      <w:color w:val="0563C1" w:themeColor="hyperlink"/>
      <w:u w:val="single"/>
    </w:rPr>
  </w:style>
  <w:style w:type="character" w:customStyle="1" w:styleId="UnresolvedMention1">
    <w:name w:val="Unresolved Mention1"/>
    <w:basedOn w:val="Fontdeparagrafimplicit"/>
    <w:uiPriority w:val="99"/>
    <w:semiHidden/>
    <w:unhideWhenUsed/>
    <w:rsid w:val="00B2025A"/>
    <w:rPr>
      <w:color w:val="605E5C"/>
      <w:shd w:val="clear" w:color="auto" w:fill="E1DFDD"/>
    </w:rPr>
  </w:style>
  <w:style w:type="character" w:styleId="Referincomentariu">
    <w:name w:val="annotation reference"/>
    <w:basedOn w:val="Fontdeparagrafimplicit"/>
    <w:uiPriority w:val="99"/>
    <w:unhideWhenUsed/>
    <w:rsid w:val="00E4656C"/>
    <w:rPr>
      <w:sz w:val="16"/>
      <w:szCs w:val="16"/>
    </w:rPr>
  </w:style>
  <w:style w:type="paragraph" w:styleId="Textcomentariu">
    <w:name w:val="annotation text"/>
    <w:basedOn w:val="Normal"/>
    <w:link w:val="TextcomentariuCaracter"/>
    <w:uiPriority w:val="99"/>
    <w:unhideWhenUsed/>
    <w:rsid w:val="00E4656C"/>
    <w:rPr>
      <w:sz w:val="20"/>
      <w:szCs w:val="20"/>
    </w:rPr>
  </w:style>
  <w:style w:type="character" w:customStyle="1" w:styleId="TextcomentariuCaracter">
    <w:name w:val="Text comentariu Caracter"/>
    <w:basedOn w:val="Fontdeparagrafimplicit"/>
    <w:link w:val="Textcomentariu"/>
    <w:uiPriority w:val="99"/>
    <w:rsid w:val="00E4656C"/>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E4656C"/>
    <w:rPr>
      <w:b/>
      <w:bCs/>
    </w:rPr>
  </w:style>
  <w:style w:type="character" w:customStyle="1" w:styleId="SubiectComentariuCaracter">
    <w:name w:val="Subiect Comentariu Caracter"/>
    <w:basedOn w:val="TextcomentariuCaracter"/>
    <w:link w:val="SubiectComentariu"/>
    <w:uiPriority w:val="99"/>
    <w:semiHidden/>
    <w:rsid w:val="00E4656C"/>
    <w:rPr>
      <w:rFonts w:ascii="Times New Roman" w:hAnsi="Times New Roman"/>
      <w:b/>
      <w:bCs/>
      <w:sz w:val="20"/>
      <w:szCs w:val="20"/>
    </w:rPr>
  </w:style>
  <w:style w:type="paragraph" w:customStyle="1" w:styleId="oj-normal">
    <w:name w:val="oj-normal"/>
    <w:basedOn w:val="Normal"/>
    <w:rsid w:val="00B47163"/>
    <w:pPr>
      <w:spacing w:before="100" w:beforeAutospacing="1" w:after="100" w:afterAutospacing="1"/>
    </w:pPr>
    <w:rPr>
      <w:rFonts w:eastAsia="Times New Roman" w:cs="Times New Roman"/>
      <w:kern w:val="0"/>
      <w:sz w:val="24"/>
      <w:szCs w:val="24"/>
      <w:lang w:val="en-US"/>
      <w14:ligatures w14:val="none"/>
    </w:rPr>
  </w:style>
  <w:style w:type="numbering" w:customStyle="1" w:styleId="Reg">
    <w:name w:val="Reg"/>
    <w:uiPriority w:val="99"/>
    <w:rsid w:val="00753028"/>
    <w:pPr>
      <w:numPr>
        <w:numId w:val="5"/>
      </w:numPr>
    </w:pPr>
  </w:style>
  <w:style w:type="numbering" w:customStyle="1" w:styleId="Style1">
    <w:name w:val="Style1"/>
    <w:uiPriority w:val="99"/>
    <w:rsid w:val="0043705A"/>
    <w:pPr>
      <w:numPr>
        <w:numId w:val="125"/>
      </w:numPr>
    </w:pPr>
  </w:style>
  <w:style w:type="paragraph" w:styleId="Revizuire">
    <w:name w:val="Revision"/>
    <w:hidden/>
    <w:uiPriority w:val="99"/>
    <w:semiHidden/>
    <w:rsid w:val="00F27099"/>
    <w:pPr>
      <w:spacing w:after="0" w:line="240" w:lineRule="auto"/>
    </w:pPr>
    <w:rPr>
      <w:rFonts w:ascii="Times New Roman" w:hAnsi="Times New Roman"/>
      <w:sz w:val="28"/>
    </w:rPr>
  </w:style>
  <w:style w:type="character" w:styleId="HyperlinkParcurs">
    <w:name w:val="FollowedHyperlink"/>
    <w:basedOn w:val="Fontdeparagrafimplicit"/>
    <w:uiPriority w:val="99"/>
    <w:semiHidden/>
    <w:unhideWhenUsed/>
    <w:rsid w:val="00C43BEB"/>
    <w:rPr>
      <w:color w:val="954F72" w:themeColor="followedHyperlink"/>
      <w:u w:val="single"/>
    </w:rPr>
  </w:style>
  <w:style w:type="paragraph" w:styleId="Antet">
    <w:name w:val="header"/>
    <w:basedOn w:val="Normal"/>
    <w:link w:val="AntetCaracter"/>
    <w:uiPriority w:val="99"/>
    <w:unhideWhenUsed/>
    <w:rsid w:val="00610996"/>
    <w:pPr>
      <w:tabs>
        <w:tab w:val="center" w:pos="4844"/>
        <w:tab w:val="right" w:pos="9689"/>
      </w:tabs>
      <w:spacing w:after="0"/>
    </w:pPr>
  </w:style>
  <w:style w:type="character" w:customStyle="1" w:styleId="AntetCaracter">
    <w:name w:val="Antet Caracter"/>
    <w:basedOn w:val="Fontdeparagrafimplicit"/>
    <w:link w:val="Antet"/>
    <w:uiPriority w:val="99"/>
    <w:rsid w:val="00610996"/>
    <w:rPr>
      <w:rFonts w:ascii="Times New Roman" w:hAnsi="Times New Roman"/>
      <w:sz w:val="28"/>
    </w:rPr>
  </w:style>
  <w:style w:type="paragraph" w:styleId="Subsol">
    <w:name w:val="footer"/>
    <w:basedOn w:val="Normal"/>
    <w:link w:val="SubsolCaracter"/>
    <w:uiPriority w:val="99"/>
    <w:unhideWhenUsed/>
    <w:rsid w:val="00610996"/>
    <w:pPr>
      <w:tabs>
        <w:tab w:val="center" w:pos="4844"/>
        <w:tab w:val="right" w:pos="9689"/>
      </w:tabs>
      <w:spacing w:after="0"/>
    </w:pPr>
  </w:style>
  <w:style w:type="character" w:customStyle="1" w:styleId="SubsolCaracter">
    <w:name w:val="Subsol Caracter"/>
    <w:basedOn w:val="Fontdeparagrafimplicit"/>
    <w:link w:val="Subsol"/>
    <w:uiPriority w:val="99"/>
    <w:rsid w:val="00610996"/>
    <w:rPr>
      <w:rFonts w:ascii="Times New Roman" w:hAnsi="Times New Roman"/>
      <w:sz w:val="28"/>
    </w:rPr>
  </w:style>
  <w:style w:type="paragraph" w:styleId="TextnBalon">
    <w:name w:val="Balloon Text"/>
    <w:basedOn w:val="Normal"/>
    <w:link w:val="TextnBalonCaracter"/>
    <w:uiPriority w:val="99"/>
    <w:semiHidden/>
    <w:unhideWhenUsed/>
    <w:rsid w:val="005E3F7D"/>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E3F7D"/>
    <w:rPr>
      <w:rFonts w:ascii="Segoe UI" w:hAnsi="Segoe UI" w:cs="Segoe UI"/>
      <w:sz w:val="18"/>
      <w:szCs w:val="18"/>
      <w:lang w:val="ro-RO"/>
    </w:rPr>
  </w:style>
  <w:style w:type="paragraph" w:styleId="NormalWeb">
    <w:name w:val="Normal (Web)"/>
    <w:basedOn w:val="Normal"/>
    <w:link w:val="NormalWebCaracter"/>
    <w:uiPriority w:val="99"/>
    <w:unhideWhenUsed/>
    <w:rsid w:val="00B6703E"/>
    <w:rPr>
      <w:rFonts w:cs="Times New Roman"/>
      <w:sz w:val="24"/>
      <w:szCs w:val="24"/>
    </w:rPr>
  </w:style>
  <w:style w:type="character" w:styleId="Robust">
    <w:name w:val="Strong"/>
    <w:basedOn w:val="Fontdeparagrafimplicit"/>
    <w:uiPriority w:val="22"/>
    <w:qFormat/>
    <w:rsid w:val="00E32C93"/>
    <w:rPr>
      <w:b/>
      <w:bCs/>
    </w:rPr>
  </w:style>
  <w:style w:type="paragraph" w:customStyle="1" w:styleId="whitespace-normal">
    <w:name w:val="whitespace-normal"/>
    <w:basedOn w:val="Normal"/>
    <w:rsid w:val="00B6703E"/>
    <w:pPr>
      <w:spacing w:before="100" w:beforeAutospacing="1" w:after="100" w:afterAutospacing="1"/>
    </w:pPr>
    <w:rPr>
      <w:rFonts w:eastAsia="Times New Roman" w:cs="Times New Roman"/>
      <w:kern w:val="0"/>
      <w:sz w:val="24"/>
      <w:szCs w:val="24"/>
      <w:lang w:val="en-US"/>
      <w14:ligatures w14:val="none"/>
    </w:rPr>
  </w:style>
  <w:style w:type="character" w:customStyle="1" w:styleId="inline-flex">
    <w:name w:val="inline-flex"/>
    <w:basedOn w:val="Fontdeparagrafimplicit"/>
    <w:rsid w:val="00B6703E"/>
  </w:style>
  <w:style w:type="character" w:customStyle="1" w:styleId="text-nowrap">
    <w:name w:val="text-nowrap"/>
    <w:basedOn w:val="Fontdeparagrafimplicit"/>
    <w:rsid w:val="00B6703E"/>
  </w:style>
  <w:style w:type="character" w:customStyle="1" w:styleId="UnresolvedMention2">
    <w:name w:val="Unresolved Mention2"/>
    <w:basedOn w:val="Fontdeparagrafimplicit"/>
    <w:uiPriority w:val="99"/>
    <w:semiHidden/>
    <w:unhideWhenUsed/>
    <w:rsid w:val="007E151A"/>
    <w:rPr>
      <w:color w:val="605E5C"/>
      <w:shd w:val="clear" w:color="auto" w:fill="E1DFDD"/>
    </w:rPr>
  </w:style>
  <w:style w:type="paragraph" w:styleId="Frspaiere">
    <w:name w:val="No Spacing"/>
    <w:uiPriority w:val="1"/>
    <w:qFormat/>
    <w:rsid w:val="00EE5AE7"/>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character" w:customStyle="1" w:styleId="NormalWebCaracter">
    <w:name w:val="Normal (Web) Caracter"/>
    <w:link w:val="NormalWeb"/>
    <w:uiPriority w:val="99"/>
    <w:locked/>
    <w:rsid w:val="00EE5AE7"/>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908">
      <w:bodyDiv w:val="1"/>
      <w:marLeft w:val="0"/>
      <w:marRight w:val="0"/>
      <w:marTop w:val="0"/>
      <w:marBottom w:val="0"/>
      <w:divBdr>
        <w:top w:val="none" w:sz="0" w:space="0" w:color="auto"/>
        <w:left w:val="none" w:sz="0" w:space="0" w:color="auto"/>
        <w:bottom w:val="none" w:sz="0" w:space="0" w:color="auto"/>
        <w:right w:val="none" w:sz="0" w:space="0" w:color="auto"/>
      </w:divBdr>
    </w:div>
    <w:div w:id="15272445">
      <w:bodyDiv w:val="1"/>
      <w:marLeft w:val="0"/>
      <w:marRight w:val="0"/>
      <w:marTop w:val="0"/>
      <w:marBottom w:val="0"/>
      <w:divBdr>
        <w:top w:val="none" w:sz="0" w:space="0" w:color="auto"/>
        <w:left w:val="none" w:sz="0" w:space="0" w:color="auto"/>
        <w:bottom w:val="none" w:sz="0" w:space="0" w:color="auto"/>
        <w:right w:val="none" w:sz="0" w:space="0" w:color="auto"/>
      </w:divBdr>
      <w:divsChild>
        <w:div w:id="304429151">
          <w:marLeft w:val="0"/>
          <w:marRight w:val="0"/>
          <w:marTop w:val="0"/>
          <w:marBottom w:val="0"/>
          <w:divBdr>
            <w:top w:val="none" w:sz="0" w:space="0" w:color="auto"/>
            <w:left w:val="none" w:sz="0" w:space="0" w:color="auto"/>
            <w:bottom w:val="none" w:sz="0" w:space="0" w:color="auto"/>
            <w:right w:val="none" w:sz="0" w:space="0" w:color="auto"/>
          </w:divBdr>
          <w:divsChild>
            <w:div w:id="571353788">
              <w:marLeft w:val="0"/>
              <w:marRight w:val="0"/>
              <w:marTop w:val="0"/>
              <w:marBottom w:val="0"/>
              <w:divBdr>
                <w:top w:val="none" w:sz="0" w:space="0" w:color="auto"/>
                <w:left w:val="none" w:sz="0" w:space="0" w:color="auto"/>
                <w:bottom w:val="none" w:sz="0" w:space="0" w:color="auto"/>
                <w:right w:val="none" w:sz="0" w:space="0" w:color="auto"/>
              </w:divBdr>
              <w:divsChild>
                <w:div w:id="262149047">
                  <w:marLeft w:val="0"/>
                  <w:marRight w:val="0"/>
                  <w:marTop w:val="0"/>
                  <w:marBottom w:val="0"/>
                  <w:divBdr>
                    <w:top w:val="none" w:sz="0" w:space="0" w:color="auto"/>
                    <w:left w:val="none" w:sz="0" w:space="0" w:color="auto"/>
                    <w:bottom w:val="none" w:sz="0" w:space="0" w:color="auto"/>
                    <w:right w:val="none" w:sz="0" w:space="0" w:color="auto"/>
                  </w:divBdr>
                </w:div>
                <w:div w:id="979194209">
                  <w:marLeft w:val="0"/>
                  <w:marRight w:val="0"/>
                  <w:marTop w:val="0"/>
                  <w:marBottom w:val="0"/>
                  <w:divBdr>
                    <w:top w:val="none" w:sz="0" w:space="0" w:color="auto"/>
                    <w:left w:val="none" w:sz="0" w:space="0" w:color="auto"/>
                    <w:bottom w:val="none" w:sz="0" w:space="0" w:color="auto"/>
                    <w:right w:val="none" w:sz="0" w:space="0" w:color="auto"/>
                  </w:divBdr>
                </w:div>
                <w:div w:id="1040125419">
                  <w:marLeft w:val="0"/>
                  <w:marRight w:val="0"/>
                  <w:marTop w:val="0"/>
                  <w:marBottom w:val="0"/>
                  <w:divBdr>
                    <w:top w:val="none" w:sz="0" w:space="0" w:color="auto"/>
                    <w:left w:val="none" w:sz="0" w:space="0" w:color="auto"/>
                    <w:bottom w:val="none" w:sz="0" w:space="0" w:color="auto"/>
                    <w:right w:val="none" w:sz="0" w:space="0" w:color="auto"/>
                  </w:divBdr>
                </w:div>
                <w:div w:id="1428620719">
                  <w:marLeft w:val="0"/>
                  <w:marRight w:val="0"/>
                  <w:marTop w:val="0"/>
                  <w:marBottom w:val="0"/>
                  <w:divBdr>
                    <w:top w:val="none" w:sz="0" w:space="0" w:color="auto"/>
                    <w:left w:val="none" w:sz="0" w:space="0" w:color="auto"/>
                    <w:bottom w:val="none" w:sz="0" w:space="0" w:color="auto"/>
                    <w:right w:val="none" w:sz="0" w:space="0" w:color="auto"/>
                  </w:divBdr>
                </w:div>
                <w:div w:id="1482581257">
                  <w:marLeft w:val="0"/>
                  <w:marRight w:val="0"/>
                  <w:marTop w:val="0"/>
                  <w:marBottom w:val="0"/>
                  <w:divBdr>
                    <w:top w:val="none" w:sz="0" w:space="0" w:color="auto"/>
                    <w:left w:val="none" w:sz="0" w:space="0" w:color="auto"/>
                    <w:bottom w:val="none" w:sz="0" w:space="0" w:color="auto"/>
                    <w:right w:val="none" w:sz="0" w:space="0" w:color="auto"/>
                  </w:divBdr>
                </w:div>
                <w:div w:id="1655060947">
                  <w:marLeft w:val="0"/>
                  <w:marRight w:val="0"/>
                  <w:marTop w:val="0"/>
                  <w:marBottom w:val="0"/>
                  <w:divBdr>
                    <w:top w:val="none" w:sz="0" w:space="0" w:color="auto"/>
                    <w:left w:val="none" w:sz="0" w:space="0" w:color="auto"/>
                    <w:bottom w:val="none" w:sz="0" w:space="0" w:color="auto"/>
                    <w:right w:val="none" w:sz="0" w:space="0" w:color="auto"/>
                  </w:divBdr>
                </w:div>
                <w:div w:id="1856797911">
                  <w:marLeft w:val="0"/>
                  <w:marRight w:val="0"/>
                  <w:marTop w:val="0"/>
                  <w:marBottom w:val="0"/>
                  <w:divBdr>
                    <w:top w:val="none" w:sz="0" w:space="0" w:color="auto"/>
                    <w:left w:val="none" w:sz="0" w:space="0" w:color="auto"/>
                    <w:bottom w:val="none" w:sz="0" w:space="0" w:color="auto"/>
                    <w:right w:val="none" w:sz="0" w:space="0" w:color="auto"/>
                  </w:divBdr>
                </w:div>
                <w:div w:id="1905409012">
                  <w:marLeft w:val="0"/>
                  <w:marRight w:val="0"/>
                  <w:marTop w:val="0"/>
                  <w:marBottom w:val="0"/>
                  <w:divBdr>
                    <w:top w:val="none" w:sz="0" w:space="0" w:color="auto"/>
                    <w:left w:val="none" w:sz="0" w:space="0" w:color="auto"/>
                    <w:bottom w:val="none" w:sz="0" w:space="0" w:color="auto"/>
                    <w:right w:val="none" w:sz="0" w:space="0" w:color="auto"/>
                  </w:divBdr>
                </w:div>
                <w:div w:id="1974747589">
                  <w:marLeft w:val="0"/>
                  <w:marRight w:val="0"/>
                  <w:marTop w:val="0"/>
                  <w:marBottom w:val="0"/>
                  <w:divBdr>
                    <w:top w:val="none" w:sz="0" w:space="0" w:color="auto"/>
                    <w:left w:val="none" w:sz="0" w:space="0" w:color="auto"/>
                    <w:bottom w:val="none" w:sz="0" w:space="0" w:color="auto"/>
                    <w:right w:val="none" w:sz="0" w:space="0" w:color="auto"/>
                  </w:divBdr>
                </w:div>
              </w:divsChild>
            </w:div>
            <w:div w:id="862329546">
              <w:marLeft w:val="0"/>
              <w:marRight w:val="0"/>
              <w:marTop w:val="0"/>
              <w:marBottom w:val="0"/>
              <w:divBdr>
                <w:top w:val="none" w:sz="0" w:space="0" w:color="auto"/>
                <w:left w:val="none" w:sz="0" w:space="0" w:color="auto"/>
                <w:bottom w:val="none" w:sz="0" w:space="0" w:color="auto"/>
                <w:right w:val="none" w:sz="0" w:space="0" w:color="auto"/>
              </w:divBdr>
              <w:divsChild>
                <w:div w:id="34502102">
                  <w:marLeft w:val="0"/>
                  <w:marRight w:val="0"/>
                  <w:marTop w:val="0"/>
                  <w:marBottom w:val="0"/>
                  <w:divBdr>
                    <w:top w:val="none" w:sz="0" w:space="0" w:color="auto"/>
                    <w:left w:val="none" w:sz="0" w:space="0" w:color="auto"/>
                    <w:bottom w:val="none" w:sz="0" w:space="0" w:color="auto"/>
                    <w:right w:val="none" w:sz="0" w:space="0" w:color="auto"/>
                  </w:divBdr>
                </w:div>
                <w:div w:id="335618385">
                  <w:marLeft w:val="0"/>
                  <w:marRight w:val="0"/>
                  <w:marTop w:val="0"/>
                  <w:marBottom w:val="0"/>
                  <w:divBdr>
                    <w:top w:val="none" w:sz="0" w:space="0" w:color="auto"/>
                    <w:left w:val="none" w:sz="0" w:space="0" w:color="auto"/>
                    <w:bottom w:val="none" w:sz="0" w:space="0" w:color="auto"/>
                    <w:right w:val="none" w:sz="0" w:space="0" w:color="auto"/>
                  </w:divBdr>
                </w:div>
                <w:div w:id="433018157">
                  <w:marLeft w:val="0"/>
                  <w:marRight w:val="0"/>
                  <w:marTop w:val="0"/>
                  <w:marBottom w:val="0"/>
                  <w:divBdr>
                    <w:top w:val="none" w:sz="0" w:space="0" w:color="auto"/>
                    <w:left w:val="none" w:sz="0" w:space="0" w:color="auto"/>
                    <w:bottom w:val="none" w:sz="0" w:space="0" w:color="auto"/>
                    <w:right w:val="none" w:sz="0" w:space="0" w:color="auto"/>
                  </w:divBdr>
                </w:div>
                <w:div w:id="525680721">
                  <w:marLeft w:val="0"/>
                  <w:marRight w:val="0"/>
                  <w:marTop w:val="0"/>
                  <w:marBottom w:val="0"/>
                  <w:divBdr>
                    <w:top w:val="none" w:sz="0" w:space="0" w:color="auto"/>
                    <w:left w:val="none" w:sz="0" w:space="0" w:color="auto"/>
                    <w:bottom w:val="none" w:sz="0" w:space="0" w:color="auto"/>
                    <w:right w:val="none" w:sz="0" w:space="0" w:color="auto"/>
                  </w:divBdr>
                </w:div>
                <w:div w:id="529681609">
                  <w:marLeft w:val="0"/>
                  <w:marRight w:val="0"/>
                  <w:marTop w:val="0"/>
                  <w:marBottom w:val="0"/>
                  <w:divBdr>
                    <w:top w:val="none" w:sz="0" w:space="0" w:color="auto"/>
                    <w:left w:val="none" w:sz="0" w:space="0" w:color="auto"/>
                    <w:bottom w:val="none" w:sz="0" w:space="0" w:color="auto"/>
                    <w:right w:val="none" w:sz="0" w:space="0" w:color="auto"/>
                  </w:divBdr>
                </w:div>
                <w:div w:id="768701459">
                  <w:marLeft w:val="0"/>
                  <w:marRight w:val="0"/>
                  <w:marTop w:val="0"/>
                  <w:marBottom w:val="0"/>
                  <w:divBdr>
                    <w:top w:val="none" w:sz="0" w:space="0" w:color="auto"/>
                    <w:left w:val="none" w:sz="0" w:space="0" w:color="auto"/>
                    <w:bottom w:val="none" w:sz="0" w:space="0" w:color="auto"/>
                    <w:right w:val="none" w:sz="0" w:space="0" w:color="auto"/>
                  </w:divBdr>
                </w:div>
                <w:div w:id="851794934">
                  <w:marLeft w:val="0"/>
                  <w:marRight w:val="0"/>
                  <w:marTop w:val="0"/>
                  <w:marBottom w:val="0"/>
                  <w:divBdr>
                    <w:top w:val="none" w:sz="0" w:space="0" w:color="auto"/>
                    <w:left w:val="none" w:sz="0" w:space="0" w:color="auto"/>
                    <w:bottom w:val="none" w:sz="0" w:space="0" w:color="auto"/>
                    <w:right w:val="none" w:sz="0" w:space="0" w:color="auto"/>
                  </w:divBdr>
                </w:div>
                <w:div w:id="858851798">
                  <w:marLeft w:val="0"/>
                  <w:marRight w:val="0"/>
                  <w:marTop w:val="0"/>
                  <w:marBottom w:val="0"/>
                  <w:divBdr>
                    <w:top w:val="none" w:sz="0" w:space="0" w:color="auto"/>
                    <w:left w:val="none" w:sz="0" w:space="0" w:color="auto"/>
                    <w:bottom w:val="none" w:sz="0" w:space="0" w:color="auto"/>
                    <w:right w:val="none" w:sz="0" w:space="0" w:color="auto"/>
                  </w:divBdr>
                </w:div>
                <w:div w:id="1011570144">
                  <w:marLeft w:val="0"/>
                  <w:marRight w:val="0"/>
                  <w:marTop w:val="0"/>
                  <w:marBottom w:val="0"/>
                  <w:divBdr>
                    <w:top w:val="none" w:sz="0" w:space="0" w:color="auto"/>
                    <w:left w:val="none" w:sz="0" w:space="0" w:color="auto"/>
                    <w:bottom w:val="none" w:sz="0" w:space="0" w:color="auto"/>
                    <w:right w:val="none" w:sz="0" w:space="0" w:color="auto"/>
                  </w:divBdr>
                </w:div>
                <w:div w:id="1471438198">
                  <w:marLeft w:val="0"/>
                  <w:marRight w:val="0"/>
                  <w:marTop w:val="0"/>
                  <w:marBottom w:val="0"/>
                  <w:divBdr>
                    <w:top w:val="none" w:sz="0" w:space="0" w:color="auto"/>
                    <w:left w:val="none" w:sz="0" w:space="0" w:color="auto"/>
                    <w:bottom w:val="none" w:sz="0" w:space="0" w:color="auto"/>
                    <w:right w:val="none" w:sz="0" w:space="0" w:color="auto"/>
                  </w:divBdr>
                </w:div>
                <w:div w:id="1686400547">
                  <w:marLeft w:val="0"/>
                  <w:marRight w:val="0"/>
                  <w:marTop w:val="0"/>
                  <w:marBottom w:val="0"/>
                  <w:divBdr>
                    <w:top w:val="none" w:sz="0" w:space="0" w:color="auto"/>
                    <w:left w:val="none" w:sz="0" w:space="0" w:color="auto"/>
                    <w:bottom w:val="none" w:sz="0" w:space="0" w:color="auto"/>
                    <w:right w:val="none" w:sz="0" w:space="0" w:color="auto"/>
                  </w:divBdr>
                </w:div>
                <w:div w:id="2009861765">
                  <w:marLeft w:val="0"/>
                  <w:marRight w:val="0"/>
                  <w:marTop w:val="0"/>
                  <w:marBottom w:val="0"/>
                  <w:divBdr>
                    <w:top w:val="none" w:sz="0" w:space="0" w:color="auto"/>
                    <w:left w:val="none" w:sz="0" w:space="0" w:color="auto"/>
                    <w:bottom w:val="none" w:sz="0" w:space="0" w:color="auto"/>
                    <w:right w:val="none" w:sz="0" w:space="0" w:color="auto"/>
                  </w:divBdr>
                </w:div>
              </w:divsChild>
            </w:div>
            <w:div w:id="1344474923">
              <w:marLeft w:val="0"/>
              <w:marRight w:val="0"/>
              <w:marTop w:val="0"/>
              <w:marBottom w:val="0"/>
              <w:divBdr>
                <w:top w:val="none" w:sz="0" w:space="0" w:color="auto"/>
                <w:left w:val="none" w:sz="0" w:space="0" w:color="auto"/>
                <w:bottom w:val="none" w:sz="0" w:space="0" w:color="auto"/>
                <w:right w:val="none" w:sz="0" w:space="0" w:color="auto"/>
              </w:divBdr>
              <w:divsChild>
                <w:div w:id="530801106">
                  <w:marLeft w:val="0"/>
                  <w:marRight w:val="0"/>
                  <w:marTop w:val="0"/>
                  <w:marBottom w:val="0"/>
                  <w:divBdr>
                    <w:top w:val="none" w:sz="0" w:space="0" w:color="auto"/>
                    <w:left w:val="none" w:sz="0" w:space="0" w:color="auto"/>
                    <w:bottom w:val="none" w:sz="0" w:space="0" w:color="auto"/>
                    <w:right w:val="none" w:sz="0" w:space="0" w:color="auto"/>
                  </w:divBdr>
                </w:div>
                <w:div w:id="794176647">
                  <w:marLeft w:val="0"/>
                  <w:marRight w:val="0"/>
                  <w:marTop w:val="0"/>
                  <w:marBottom w:val="0"/>
                  <w:divBdr>
                    <w:top w:val="none" w:sz="0" w:space="0" w:color="auto"/>
                    <w:left w:val="none" w:sz="0" w:space="0" w:color="auto"/>
                    <w:bottom w:val="none" w:sz="0" w:space="0" w:color="auto"/>
                    <w:right w:val="none" w:sz="0" w:space="0" w:color="auto"/>
                  </w:divBdr>
                </w:div>
                <w:div w:id="1029796383">
                  <w:marLeft w:val="0"/>
                  <w:marRight w:val="0"/>
                  <w:marTop w:val="0"/>
                  <w:marBottom w:val="0"/>
                  <w:divBdr>
                    <w:top w:val="none" w:sz="0" w:space="0" w:color="auto"/>
                    <w:left w:val="none" w:sz="0" w:space="0" w:color="auto"/>
                    <w:bottom w:val="none" w:sz="0" w:space="0" w:color="auto"/>
                    <w:right w:val="none" w:sz="0" w:space="0" w:color="auto"/>
                  </w:divBdr>
                </w:div>
                <w:div w:id="1237861705">
                  <w:marLeft w:val="0"/>
                  <w:marRight w:val="0"/>
                  <w:marTop w:val="0"/>
                  <w:marBottom w:val="0"/>
                  <w:divBdr>
                    <w:top w:val="none" w:sz="0" w:space="0" w:color="auto"/>
                    <w:left w:val="none" w:sz="0" w:space="0" w:color="auto"/>
                    <w:bottom w:val="none" w:sz="0" w:space="0" w:color="auto"/>
                    <w:right w:val="none" w:sz="0" w:space="0" w:color="auto"/>
                  </w:divBdr>
                </w:div>
                <w:div w:id="15903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4721">
      <w:bodyDiv w:val="1"/>
      <w:marLeft w:val="0"/>
      <w:marRight w:val="0"/>
      <w:marTop w:val="0"/>
      <w:marBottom w:val="0"/>
      <w:divBdr>
        <w:top w:val="none" w:sz="0" w:space="0" w:color="auto"/>
        <w:left w:val="none" w:sz="0" w:space="0" w:color="auto"/>
        <w:bottom w:val="none" w:sz="0" w:space="0" w:color="auto"/>
        <w:right w:val="none" w:sz="0" w:space="0" w:color="auto"/>
      </w:divBdr>
      <w:divsChild>
        <w:div w:id="402989801">
          <w:marLeft w:val="0"/>
          <w:marRight w:val="0"/>
          <w:marTop w:val="0"/>
          <w:marBottom w:val="0"/>
          <w:divBdr>
            <w:top w:val="none" w:sz="0" w:space="0" w:color="auto"/>
            <w:left w:val="none" w:sz="0" w:space="0" w:color="auto"/>
            <w:bottom w:val="none" w:sz="0" w:space="0" w:color="auto"/>
            <w:right w:val="none" w:sz="0" w:space="0" w:color="auto"/>
          </w:divBdr>
        </w:div>
        <w:div w:id="769206739">
          <w:marLeft w:val="0"/>
          <w:marRight w:val="0"/>
          <w:marTop w:val="0"/>
          <w:marBottom w:val="0"/>
          <w:divBdr>
            <w:top w:val="none" w:sz="0" w:space="0" w:color="auto"/>
            <w:left w:val="none" w:sz="0" w:space="0" w:color="auto"/>
            <w:bottom w:val="none" w:sz="0" w:space="0" w:color="auto"/>
            <w:right w:val="none" w:sz="0" w:space="0" w:color="auto"/>
          </w:divBdr>
        </w:div>
        <w:div w:id="894705807">
          <w:marLeft w:val="0"/>
          <w:marRight w:val="0"/>
          <w:marTop w:val="0"/>
          <w:marBottom w:val="0"/>
          <w:divBdr>
            <w:top w:val="none" w:sz="0" w:space="0" w:color="auto"/>
            <w:left w:val="none" w:sz="0" w:space="0" w:color="auto"/>
            <w:bottom w:val="none" w:sz="0" w:space="0" w:color="auto"/>
            <w:right w:val="none" w:sz="0" w:space="0" w:color="auto"/>
          </w:divBdr>
        </w:div>
        <w:div w:id="1730373109">
          <w:marLeft w:val="0"/>
          <w:marRight w:val="0"/>
          <w:marTop w:val="0"/>
          <w:marBottom w:val="0"/>
          <w:divBdr>
            <w:top w:val="none" w:sz="0" w:space="0" w:color="auto"/>
            <w:left w:val="none" w:sz="0" w:space="0" w:color="auto"/>
            <w:bottom w:val="none" w:sz="0" w:space="0" w:color="auto"/>
            <w:right w:val="none" w:sz="0" w:space="0" w:color="auto"/>
          </w:divBdr>
        </w:div>
      </w:divsChild>
    </w:div>
    <w:div w:id="52970763">
      <w:bodyDiv w:val="1"/>
      <w:marLeft w:val="0"/>
      <w:marRight w:val="0"/>
      <w:marTop w:val="0"/>
      <w:marBottom w:val="0"/>
      <w:divBdr>
        <w:top w:val="none" w:sz="0" w:space="0" w:color="auto"/>
        <w:left w:val="none" w:sz="0" w:space="0" w:color="auto"/>
        <w:bottom w:val="none" w:sz="0" w:space="0" w:color="auto"/>
        <w:right w:val="none" w:sz="0" w:space="0" w:color="auto"/>
      </w:divBdr>
      <w:divsChild>
        <w:div w:id="1456824704">
          <w:marLeft w:val="0"/>
          <w:marRight w:val="0"/>
          <w:marTop w:val="0"/>
          <w:marBottom w:val="0"/>
          <w:divBdr>
            <w:top w:val="none" w:sz="0" w:space="0" w:color="auto"/>
            <w:left w:val="none" w:sz="0" w:space="0" w:color="auto"/>
            <w:bottom w:val="none" w:sz="0" w:space="0" w:color="auto"/>
            <w:right w:val="none" w:sz="0" w:space="0" w:color="auto"/>
          </w:divBdr>
          <w:divsChild>
            <w:div w:id="2032486344">
              <w:marLeft w:val="0"/>
              <w:marRight w:val="0"/>
              <w:marTop w:val="0"/>
              <w:marBottom w:val="0"/>
              <w:divBdr>
                <w:top w:val="none" w:sz="0" w:space="0" w:color="auto"/>
                <w:left w:val="none" w:sz="0" w:space="0" w:color="auto"/>
                <w:bottom w:val="none" w:sz="0" w:space="0" w:color="auto"/>
                <w:right w:val="none" w:sz="0" w:space="0" w:color="auto"/>
              </w:divBdr>
            </w:div>
          </w:divsChild>
        </w:div>
        <w:div w:id="1820728589">
          <w:marLeft w:val="0"/>
          <w:marRight w:val="0"/>
          <w:marTop w:val="0"/>
          <w:marBottom w:val="0"/>
          <w:divBdr>
            <w:top w:val="none" w:sz="0" w:space="0" w:color="auto"/>
            <w:left w:val="none" w:sz="0" w:space="0" w:color="auto"/>
            <w:bottom w:val="none" w:sz="0" w:space="0" w:color="auto"/>
            <w:right w:val="none" w:sz="0" w:space="0" w:color="auto"/>
          </w:divBdr>
          <w:divsChild>
            <w:div w:id="1282499373">
              <w:marLeft w:val="0"/>
              <w:marRight w:val="0"/>
              <w:marTop w:val="0"/>
              <w:marBottom w:val="0"/>
              <w:divBdr>
                <w:top w:val="none" w:sz="0" w:space="0" w:color="auto"/>
                <w:left w:val="none" w:sz="0" w:space="0" w:color="auto"/>
                <w:bottom w:val="none" w:sz="0" w:space="0" w:color="auto"/>
                <w:right w:val="none" w:sz="0" w:space="0" w:color="auto"/>
              </w:divBdr>
            </w:div>
            <w:div w:id="1948341276">
              <w:marLeft w:val="0"/>
              <w:marRight w:val="0"/>
              <w:marTop w:val="0"/>
              <w:marBottom w:val="0"/>
              <w:divBdr>
                <w:top w:val="none" w:sz="0" w:space="0" w:color="auto"/>
                <w:left w:val="none" w:sz="0" w:space="0" w:color="auto"/>
                <w:bottom w:val="none" w:sz="0" w:space="0" w:color="auto"/>
                <w:right w:val="none" w:sz="0" w:space="0" w:color="auto"/>
              </w:divBdr>
            </w:div>
            <w:div w:id="20358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1074">
      <w:bodyDiv w:val="1"/>
      <w:marLeft w:val="0"/>
      <w:marRight w:val="0"/>
      <w:marTop w:val="0"/>
      <w:marBottom w:val="0"/>
      <w:divBdr>
        <w:top w:val="none" w:sz="0" w:space="0" w:color="auto"/>
        <w:left w:val="none" w:sz="0" w:space="0" w:color="auto"/>
        <w:bottom w:val="none" w:sz="0" w:space="0" w:color="auto"/>
        <w:right w:val="none" w:sz="0" w:space="0" w:color="auto"/>
      </w:divBdr>
      <w:divsChild>
        <w:div w:id="646737902">
          <w:marLeft w:val="0"/>
          <w:marRight w:val="0"/>
          <w:marTop w:val="0"/>
          <w:marBottom w:val="0"/>
          <w:divBdr>
            <w:top w:val="none" w:sz="0" w:space="0" w:color="auto"/>
            <w:left w:val="none" w:sz="0" w:space="0" w:color="auto"/>
            <w:bottom w:val="none" w:sz="0" w:space="0" w:color="auto"/>
            <w:right w:val="none" w:sz="0" w:space="0" w:color="auto"/>
          </w:divBdr>
        </w:div>
        <w:div w:id="787088348">
          <w:marLeft w:val="0"/>
          <w:marRight w:val="0"/>
          <w:marTop w:val="0"/>
          <w:marBottom w:val="0"/>
          <w:divBdr>
            <w:top w:val="none" w:sz="0" w:space="0" w:color="auto"/>
            <w:left w:val="none" w:sz="0" w:space="0" w:color="auto"/>
            <w:bottom w:val="none" w:sz="0" w:space="0" w:color="auto"/>
            <w:right w:val="none" w:sz="0" w:space="0" w:color="auto"/>
          </w:divBdr>
        </w:div>
        <w:div w:id="814956105">
          <w:marLeft w:val="0"/>
          <w:marRight w:val="0"/>
          <w:marTop w:val="0"/>
          <w:marBottom w:val="0"/>
          <w:divBdr>
            <w:top w:val="none" w:sz="0" w:space="0" w:color="auto"/>
            <w:left w:val="none" w:sz="0" w:space="0" w:color="auto"/>
            <w:bottom w:val="none" w:sz="0" w:space="0" w:color="auto"/>
            <w:right w:val="none" w:sz="0" w:space="0" w:color="auto"/>
          </w:divBdr>
        </w:div>
        <w:div w:id="849222018">
          <w:marLeft w:val="0"/>
          <w:marRight w:val="0"/>
          <w:marTop w:val="0"/>
          <w:marBottom w:val="0"/>
          <w:divBdr>
            <w:top w:val="none" w:sz="0" w:space="0" w:color="auto"/>
            <w:left w:val="none" w:sz="0" w:space="0" w:color="auto"/>
            <w:bottom w:val="none" w:sz="0" w:space="0" w:color="auto"/>
            <w:right w:val="none" w:sz="0" w:space="0" w:color="auto"/>
          </w:divBdr>
        </w:div>
        <w:div w:id="1197037735">
          <w:marLeft w:val="0"/>
          <w:marRight w:val="0"/>
          <w:marTop w:val="0"/>
          <w:marBottom w:val="0"/>
          <w:divBdr>
            <w:top w:val="none" w:sz="0" w:space="0" w:color="auto"/>
            <w:left w:val="none" w:sz="0" w:space="0" w:color="auto"/>
            <w:bottom w:val="none" w:sz="0" w:space="0" w:color="auto"/>
            <w:right w:val="none" w:sz="0" w:space="0" w:color="auto"/>
          </w:divBdr>
        </w:div>
        <w:div w:id="1812988606">
          <w:marLeft w:val="0"/>
          <w:marRight w:val="0"/>
          <w:marTop w:val="0"/>
          <w:marBottom w:val="0"/>
          <w:divBdr>
            <w:top w:val="none" w:sz="0" w:space="0" w:color="auto"/>
            <w:left w:val="none" w:sz="0" w:space="0" w:color="auto"/>
            <w:bottom w:val="none" w:sz="0" w:space="0" w:color="auto"/>
            <w:right w:val="none" w:sz="0" w:space="0" w:color="auto"/>
          </w:divBdr>
        </w:div>
      </w:divsChild>
    </w:div>
    <w:div w:id="65303249">
      <w:bodyDiv w:val="1"/>
      <w:marLeft w:val="0"/>
      <w:marRight w:val="0"/>
      <w:marTop w:val="0"/>
      <w:marBottom w:val="0"/>
      <w:divBdr>
        <w:top w:val="none" w:sz="0" w:space="0" w:color="auto"/>
        <w:left w:val="none" w:sz="0" w:space="0" w:color="auto"/>
        <w:bottom w:val="none" w:sz="0" w:space="0" w:color="auto"/>
        <w:right w:val="none" w:sz="0" w:space="0" w:color="auto"/>
      </w:divBdr>
      <w:divsChild>
        <w:div w:id="1772385138">
          <w:marLeft w:val="0"/>
          <w:marRight w:val="0"/>
          <w:marTop w:val="0"/>
          <w:marBottom w:val="0"/>
          <w:divBdr>
            <w:top w:val="none" w:sz="0" w:space="0" w:color="auto"/>
            <w:left w:val="none" w:sz="0" w:space="0" w:color="auto"/>
            <w:bottom w:val="none" w:sz="0" w:space="0" w:color="auto"/>
            <w:right w:val="none" w:sz="0" w:space="0" w:color="auto"/>
          </w:divBdr>
        </w:div>
      </w:divsChild>
    </w:div>
    <w:div w:id="66269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700">
          <w:marLeft w:val="0"/>
          <w:marRight w:val="0"/>
          <w:marTop w:val="0"/>
          <w:marBottom w:val="0"/>
          <w:divBdr>
            <w:top w:val="none" w:sz="0" w:space="0" w:color="auto"/>
            <w:left w:val="none" w:sz="0" w:space="0" w:color="auto"/>
            <w:bottom w:val="none" w:sz="0" w:space="0" w:color="auto"/>
            <w:right w:val="none" w:sz="0" w:space="0" w:color="auto"/>
          </w:divBdr>
          <w:divsChild>
            <w:div w:id="287669686">
              <w:marLeft w:val="0"/>
              <w:marRight w:val="0"/>
              <w:marTop w:val="0"/>
              <w:marBottom w:val="0"/>
              <w:divBdr>
                <w:top w:val="none" w:sz="0" w:space="0" w:color="auto"/>
                <w:left w:val="none" w:sz="0" w:space="0" w:color="auto"/>
                <w:bottom w:val="none" w:sz="0" w:space="0" w:color="auto"/>
                <w:right w:val="none" w:sz="0" w:space="0" w:color="auto"/>
              </w:divBdr>
              <w:divsChild>
                <w:div w:id="32854185">
                  <w:marLeft w:val="0"/>
                  <w:marRight w:val="0"/>
                  <w:marTop w:val="0"/>
                  <w:marBottom w:val="0"/>
                  <w:divBdr>
                    <w:top w:val="none" w:sz="0" w:space="0" w:color="auto"/>
                    <w:left w:val="none" w:sz="0" w:space="0" w:color="auto"/>
                    <w:bottom w:val="none" w:sz="0" w:space="0" w:color="auto"/>
                    <w:right w:val="none" w:sz="0" w:space="0" w:color="auto"/>
                  </w:divBdr>
                </w:div>
                <w:div w:id="157382653">
                  <w:marLeft w:val="0"/>
                  <w:marRight w:val="0"/>
                  <w:marTop w:val="0"/>
                  <w:marBottom w:val="0"/>
                  <w:divBdr>
                    <w:top w:val="none" w:sz="0" w:space="0" w:color="auto"/>
                    <w:left w:val="none" w:sz="0" w:space="0" w:color="auto"/>
                    <w:bottom w:val="none" w:sz="0" w:space="0" w:color="auto"/>
                    <w:right w:val="none" w:sz="0" w:space="0" w:color="auto"/>
                  </w:divBdr>
                </w:div>
                <w:div w:id="448596447">
                  <w:marLeft w:val="0"/>
                  <w:marRight w:val="0"/>
                  <w:marTop w:val="0"/>
                  <w:marBottom w:val="0"/>
                  <w:divBdr>
                    <w:top w:val="none" w:sz="0" w:space="0" w:color="auto"/>
                    <w:left w:val="none" w:sz="0" w:space="0" w:color="auto"/>
                    <w:bottom w:val="none" w:sz="0" w:space="0" w:color="auto"/>
                    <w:right w:val="none" w:sz="0" w:space="0" w:color="auto"/>
                  </w:divBdr>
                </w:div>
                <w:div w:id="504055974">
                  <w:marLeft w:val="0"/>
                  <w:marRight w:val="0"/>
                  <w:marTop w:val="0"/>
                  <w:marBottom w:val="0"/>
                  <w:divBdr>
                    <w:top w:val="none" w:sz="0" w:space="0" w:color="auto"/>
                    <w:left w:val="none" w:sz="0" w:space="0" w:color="auto"/>
                    <w:bottom w:val="none" w:sz="0" w:space="0" w:color="auto"/>
                    <w:right w:val="none" w:sz="0" w:space="0" w:color="auto"/>
                  </w:divBdr>
                </w:div>
                <w:div w:id="804855837">
                  <w:marLeft w:val="0"/>
                  <w:marRight w:val="0"/>
                  <w:marTop w:val="0"/>
                  <w:marBottom w:val="0"/>
                  <w:divBdr>
                    <w:top w:val="none" w:sz="0" w:space="0" w:color="auto"/>
                    <w:left w:val="none" w:sz="0" w:space="0" w:color="auto"/>
                    <w:bottom w:val="none" w:sz="0" w:space="0" w:color="auto"/>
                    <w:right w:val="none" w:sz="0" w:space="0" w:color="auto"/>
                  </w:divBdr>
                </w:div>
                <w:div w:id="1119254467">
                  <w:marLeft w:val="0"/>
                  <w:marRight w:val="0"/>
                  <w:marTop w:val="0"/>
                  <w:marBottom w:val="0"/>
                  <w:divBdr>
                    <w:top w:val="none" w:sz="0" w:space="0" w:color="auto"/>
                    <w:left w:val="none" w:sz="0" w:space="0" w:color="auto"/>
                    <w:bottom w:val="none" w:sz="0" w:space="0" w:color="auto"/>
                    <w:right w:val="none" w:sz="0" w:space="0" w:color="auto"/>
                  </w:divBdr>
                </w:div>
                <w:div w:id="1181970600">
                  <w:marLeft w:val="0"/>
                  <w:marRight w:val="0"/>
                  <w:marTop w:val="0"/>
                  <w:marBottom w:val="0"/>
                  <w:divBdr>
                    <w:top w:val="none" w:sz="0" w:space="0" w:color="auto"/>
                    <w:left w:val="none" w:sz="0" w:space="0" w:color="auto"/>
                    <w:bottom w:val="none" w:sz="0" w:space="0" w:color="auto"/>
                    <w:right w:val="none" w:sz="0" w:space="0" w:color="auto"/>
                  </w:divBdr>
                </w:div>
                <w:div w:id="1462724698">
                  <w:marLeft w:val="0"/>
                  <w:marRight w:val="0"/>
                  <w:marTop w:val="0"/>
                  <w:marBottom w:val="0"/>
                  <w:divBdr>
                    <w:top w:val="none" w:sz="0" w:space="0" w:color="auto"/>
                    <w:left w:val="none" w:sz="0" w:space="0" w:color="auto"/>
                    <w:bottom w:val="none" w:sz="0" w:space="0" w:color="auto"/>
                    <w:right w:val="none" w:sz="0" w:space="0" w:color="auto"/>
                  </w:divBdr>
                </w:div>
                <w:div w:id="1803308543">
                  <w:marLeft w:val="0"/>
                  <w:marRight w:val="0"/>
                  <w:marTop w:val="0"/>
                  <w:marBottom w:val="0"/>
                  <w:divBdr>
                    <w:top w:val="none" w:sz="0" w:space="0" w:color="auto"/>
                    <w:left w:val="none" w:sz="0" w:space="0" w:color="auto"/>
                    <w:bottom w:val="none" w:sz="0" w:space="0" w:color="auto"/>
                    <w:right w:val="none" w:sz="0" w:space="0" w:color="auto"/>
                  </w:divBdr>
                </w:div>
              </w:divsChild>
            </w:div>
            <w:div w:id="332034728">
              <w:marLeft w:val="0"/>
              <w:marRight w:val="0"/>
              <w:marTop w:val="0"/>
              <w:marBottom w:val="0"/>
              <w:divBdr>
                <w:top w:val="none" w:sz="0" w:space="0" w:color="auto"/>
                <w:left w:val="none" w:sz="0" w:space="0" w:color="auto"/>
                <w:bottom w:val="none" w:sz="0" w:space="0" w:color="auto"/>
                <w:right w:val="none" w:sz="0" w:space="0" w:color="auto"/>
              </w:divBdr>
              <w:divsChild>
                <w:div w:id="328946279">
                  <w:marLeft w:val="0"/>
                  <w:marRight w:val="0"/>
                  <w:marTop w:val="0"/>
                  <w:marBottom w:val="0"/>
                  <w:divBdr>
                    <w:top w:val="none" w:sz="0" w:space="0" w:color="auto"/>
                    <w:left w:val="none" w:sz="0" w:space="0" w:color="auto"/>
                    <w:bottom w:val="none" w:sz="0" w:space="0" w:color="auto"/>
                    <w:right w:val="none" w:sz="0" w:space="0" w:color="auto"/>
                  </w:divBdr>
                </w:div>
                <w:div w:id="605385772">
                  <w:marLeft w:val="0"/>
                  <w:marRight w:val="0"/>
                  <w:marTop w:val="0"/>
                  <w:marBottom w:val="0"/>
                  <w:divBdr>
                    <w:top w:val="none" w:sz="0" w:space="0" w:color="auto"/>
                    <w:left w:val="none" w:sz="0" w:space="0" w:color="auto"/>
                    <w:bottom w:val="none" w:sz="0" w:space="0" w:color="auto"/>
                    <w:right w:val="none" w:sz="0" w:space="0" w:color="auto"/>
                  </w:divBdr>
                </w:div>
                <w:div w:id="1719013865">
                  <w:marLeft w:val="0"/>
                  <w:marRight w:val="0"/>
                  <w:marTop w:val="0"/>
                  <w:marBottom w:val="0"/>
                  <w:divBdr>
                    <w:top w:val="none" w:sz="0" w:space="0" w:color="auto"/>
                    <w:left w:val="none" w:sz="0" w:space="0" w:color="auto"/>
                    <w:bottom w:val="none" w:sz="0" w:space="0" w:color="auto"/>
                    <w:right w:val="none" w:sz="0" w:space="0" w:color="auto"/>
                  </w:divBdr>
                </w:div>
                <w:div w:id="1980987394">
                  <w:marLeft w:val="0"/>
                  <w:marRight w:val="0"/>
                  <w:marTop w:val="0"/>
                  <w:marBottom w:val="0"/>
                  <w:divBdr>
                    <w:top w:val="none" w:sz="0" w:space="0" w:color="auto"/>
                    <w:left w:val="none" w:sz="0" w:space="0" w:color="auto"/>
                    <w:bottom w:val="none" w:sz="0" w:space="0" w:color="auto"/>
                    <w:right w:val="none" w:sz="0" w:space="0" w:color="auto"/>
                  </w:divBdr>
                </w:div>
              </w:divsChild>
            </w:div>
            <w:div w:id="388497450">
              <w:marLeft w:val="0"/>
              <w:marRight w:val="0"/>
              <w:marTop w:val="0"/>
              <w:marBottom w:val="0"/>
              <w:divBdr>
                <w:top w:val="none" w:sz="0" w:space="0" w:color="auto"/>
                <w:left w:val="none" w:sz="0" w:space="0" w:color="auto"/>
                <w:bottom w:val="none" w:sz="0" w:space="0" w:color="auto"/>
                <w:right w:val="none" w:sz="0" w:space="0" w:color="auto"/>
              </w:divBdr>
              <w:divsChild>
                <w:div w:id="657608929">
                  <w:marLeft w:val="0"/>
                  <w:marRight w:val="0"/>
                  <w:marTop w:val="0"/>
                  <w:marBottom w:val="0"/>
                  <w:divBdr>
                    <w:top w:val="none" w:sz="0" w:space="0" w:color="auto"/>
                    <w:left w:val="none" w:sz="0" w:space="0" w:color="auto"/>
                    <w:bottom w:val="none" w:sz="0" w:space="0" w:color="auto"/>
                    <w:right w:val="none" w:sz="0" w:space="0" w:color="auto"/>
                  </w:divBdr>
                </w:div>
                <w:div w:id="1021466656">
                  <w:marLeft w:val="0"/>
                  <w:marRight w:val="0"/>
                  <w:marTop w:val="0"/>
                  <w:marBottom w:val="0"/>
                  <w:divBdr>
                    <w:top w:val="none" w:sz="0" w:space="0" w:color="auto"/>
                    <w:left w:val="none" w:sz="0" w:space="0" w:color="auto"/>
                    <w:bottom w:val="none" w:sz="0" w:space="0" w:color="auto"/>
                    <w:right w:val="none" w:sz="0" w:space="0" w:color="auto"/>
                  </w:divBdr>
                </w:div>
                <w:div w:id="1611084654">
                  <w:marLeft w:val="0"/>
                  <w:marRight w:val="0"/>
                  <w:marTop w:val="0"/>
                  <w:marBottom w:val="0"/>
                  <w:divBdr>
                    <w:top w:val="none" w:sz="0" w:space="0" w:color="auto"/>
                    <w:left w:val="none" w:sz="0" w:space="0" w:color="auto"/>
                    <w:bottom w:val="none" w:sz="0" w:space="0" w:color="auto"/>
                    <w:right w:val="none" w:sz="0" w:space="0" w:color="auto"/>
                  </w:divBdr>
                </w:div>
                <w:div w:id="1646469731">
                  <w:marLeft w:val="0"/>
                  <w:marRight w:val="0"/>
                  <w:marTop w:val="0"/>
                  <w:marBottom w:val="0"/>
                  <w:divBdr>
                    <w:top w:val="none" w:sz="0" w:space="0" w:color="auto"/>
                    <w:left w:val="none" w:sz="0" w:space="0" w:color="auto"/>
                    <w:bottom w:val="none" w:sz="0" w:space="0" w:color="auto"/>
                    <w:right w:val="none" w:sz="0" w:space="0" w:color="auto"/>
                  </w:divBdr>
                </w:div>
              </w:divsChild>
            </w:div>
            <w:div w:id="393545569">
              <w:marLeft w:val="0"/>
              <w:marRight w:val="0"/>
              <w:marTop w:val="0"/>
              <w:marBottom w:val="0"/>
              <w:divBdr>
                <w:top w:val="none" w:sz="0" w:space="0" w:color="auto"/>
                <w:left w:val="none" w:sz="0" w:space="0" w:color="auto"/>
                <w:bottom w:val="none" w:sz="0" w:space="0" w:color="auto"/>
                <w:right w:val="none" w:sz="0" w:space="0" w:color="auto"/>
              </w:divBdr>
              <w:divsChild>
                <w:div w:id="679429255">
                  <w:marLeft w:val="0"/>
                  <w:marRight w:val="0"/>
                  <w:marTop w:val="0"/>
                  <w:marBottom w:val="0"/>
                  <w:divBdr>
                    <w:top w:val="none" w:sz="0" w:space="0" w:color="auto"/>
                    <w:left w:val="none" w:sz="0" w:space="0" w:color="auto"/>
                    <w:bottom w:val="none" w:sz="0" w:space="0" w:color="auto"/>
                    <w:right w:val="none" w:sz="0" w:space="0" w:color="auto"/>
                  </w:divBdr>
                </w:div>
                <w:div w:id="1268470070">
                  <w:marLeft w:val="0"/>
                  <w:marRight w:val="0"/>
                  <w:marTop w:val="0"/>
                  <w:marBottom w:val="0"/>
                  <w:divBdr>
                    <w:top w:val="none" w:sz="0" w:space="0" w:color="auto"/>
                    <w:left w:val="none" w:sz="0" w:space="0" w:color="auto"/>
                    <w:bottom w:val="none" w:sz="0" w:space="0" w:color="auto"/>
                    <w:right w:val="none" w:sz="0" w:space="0" w:color="auto"/>
                  </w:divBdr>
                </w:div>
                <w:div w:id="1633557231">
                  <w:marLeft w:val="0"/>
                  <w:marRight w:val="0"/>
                  <w:marTop w:val="0"/>
                  <w:marBottom w:val="0"/>
                  <w:divBdr>
                    <w:top w:val="none" w:sz="0" w:space="0" w:color="auto"/>
                    <w:left w:val="none" w:sz="0" w:space="0" w:color="auto"/>
                    <w:bottom w:val="none" w:sz="0" w:space="0" w:color="auto"/>
                    <w:right w:val="none" w:sz="0" w:space="0" w:color="auto"/>
                  </w:divBdr>
                </w:div>
              </w:divsChild>
            </w:div>
            <w:div w:id="521019085">
              <w:marLeft w:val="0"/>
              <w:marRight w:val="0"/>
              <w:marTop w:val="0"/>
              <w:marBottom w:val="0"/>
              <w:divBdr>
                <w:top w:val="none" w:sz="0" w:space="0" w:color="auto"/>
                <w:left w:val="none" w:sz="0" w:space="0" w:color="auto"/>
                <w:bottom w:val="none" w:sz="0" w:space="0" w:color="auto"/>
                <w:right w:val="none" w:sz="0" w:space="0" w:color="auto"/>
              </w:divBdr>
              <w:divsChild>
                <w:div w:id="243952487">
                  <w:marLeft w:val="0"/>
                  <w:marRight w:val="0"/>
                  <w:marTop w:val="0"/>
                  <w:marBottom w:val="0"/>
                  <w:divBdr>
                    <w:top w:val="none" w:sz="0" w:space="0" w:color="auto"/>
                    <w:left w:val="none" w:sz="0" w:space="0" w:color="auto"/>
                    <w:bottom w:val="none" w:sz="0" w:space="0" w:color="auto"/>
                    <w:right w:val="none" w:sz="0" w:space="0" w:color="auto"/>
                  </w:divBdr>
                </w:div>
                <w:div w:id="1012075860">
                  <w:marLeft w:val="0"/>
                  <w:marRight w:val="0"/>
                  <w:marTop w:val="0"/>
                  <w:marBottom w:val="0"/>
                  <w:divBdr>
                    <w:top w:val="none" w:sz="0" w:space="0" w:color="auto"/>
                    <w:left w:val="none" w:sz="0" w:space="0" w:color="auto"/>
                    <w:bottom w:val="none" w:sz="0" w:space="0" w:color="auto"/>
                    <w:right w:val="none" w:sz="0" w:space="0" w:color="auto"/>
                  </w:divBdr>
                </w:div>
                <w:div w:id="1022587713">
                  <w:marLeft w:val="0"/>
                  <w:marRight w:val="0"/>
                  <w:marTop w:val="0"/>
                  <w:marBottom w:val="0"/>
                  <w:divBdr>
                    <w:top w:val="none" w:sz="0" w:space="0" w:color="auto"/>
                    <w:left w:val="none" w:sz="0" w:space="0" w:color="auto"/>
                    <w:bottom w:val="none" w:sz="0" w:space="0" w:color="auto"/>
                    <w:right w:val="none" w:sz="0" w:space="0" w:color="auto"/>
                  </w:divBdr>
                </w:div>
                <w:div w:id="1205603494">
                  <w:marLeft w:val="0"/>
                  <w:marRight w:val="0"/>
                  <w:marTop w:val="0"/>
                  <w:marBottom w:val="0"/>
                  <w:divBdr>
                    <w:top w:val="none" w:sz="0" w:space="0" w:color="auto"/>
                    <w:left w:val="none" w:sz="0" w:space="0" w:color="auto"/>
                    <w:bottom w:val="none" w:sz="0" w:space="0" w:color="auto"/>
                    <w:right w:val="none" w:sz="0" w:space="0" w:color="auto"/>
                  </w:divBdr>
                </w:div>
                <w:div w:id="1266841245">
                  <w:marLeft w:val="0"/>
                  <w:marRight w:val="0"/>
                  <w:marTop w:val="0"/>
                  <w:marBottom w:val="0"/>
                  <w:divBdr>
                    <w:top w:val="none" w:sz="0" w:space="0" w:color="auto"/>
                    <w:left w:val="none" w:sz="0" w:space="0" w:color="auto"/>
                    <w:bottom w:val="none" w:sz="0" w:space="0" w:color="auto"/>
                    <w:right w:val="none" w:sz="0" w:space="0" w:color="auto"/>
                  </w:divBdr>
                </w:div>
                <w:div w:id="1768381334">
                  <w:marLeft w:val="0"/>
                  <w:marRight w:val="0"/>
                  <w:marTop w:val="0"/>
                  <w:marBottom w:val="0"/>
                  <w:divBdr>
                    <w:top w:val="none" w:sz="0" w:space="0" w:color="auto"/>
                    <w:left w:val="none" w:sz="0" w:space="0" w:color="auto"/>
                    <w:bottom w:val="none" w:sz="0" w:space="0" w:color="auto"/>
                    <w:right w:val="none" w:sz="0" w:space="0" w:color="auto"/>
                  </w:divBdr>
                </w:div>
                <w:div w:id="2095082317">
                  <w:marLeft w:val="0"/>
                  <w:marRight w:val="0"/>
                  <w:marTop w:val="0"/>
                  <w:marBottom w:val="0"/>
                  <w:divBdr>
                    <w:top w:val="none" w:sz="0" w:space="0" w:color="auto"/>
                    <w:left w:val="none" w:sz="0" w:space="0" w:color="auto"/>
                    <w:bottom w:val="none" w:sz="0" w:space="0" w:color="auto"/>
                    <w:right w:val="none" w:sz="0" w:space="0" w:color="auto"/>
                  </w:divBdr>
                </w:div>
                <w:div w:id="2108965254">
                  <w:marLeft w:val="0"/>
                  <w:marRight w:val="0"/>
                  <w:marTop w:val="0"/>
                  <w:marBottom w:val="0"/>
                  <w:divBdr>
                    <w:top w:val="none" w:sz="0" w:space="0" w:color="auto"/>
                    <w:left w:val="none" w:sz="0" w:space="0" w:color="auto"/>
                    <w:bottom w:val="none" w:sz="0" w:space="0" w:color="auto"/>
                    <w:right w:val="none" w:sz="0" w:space="0" w:color="auto"/>
                  </w:divBdr>
                </w:div>
              </w:divsChild>
            </w:div>
            <w:div w:id="696003481">
              <w:marLeft w:val="0"/>
              <w:marRight w:val="0"/>
              <w:marTop w:val="0"/>
              <w:marBottom w:val="0"/>
              <w:divBdr>
                <w:top w:val="none" w:sz="0" w:space="0" w:color="auto"/>
                <w:left w:val="none" w:sz="0" w:space="0" w:color="auto"/>
                <w:bottom w:val="none" w:sz="0" w:space="0" w:color="auto"/>
                <w:right w:val="none" w:sz="0" w:space="0" w:color="auto"/>
              </w:divBdr>
              <w:divsChild>
                <w:div w:id="81486732">
                  <w:marLeft w:val="0"/>
                  <w:marRight w:val="0"/>
                  <w:marTop w:val="0"/>
                  <w:marBottom w:val="0"/>
                  <w:divBdr>
                    <w:top w:val="none" w:sz="0" w:space="0" w:color="auto"/>
                    <w:left w:val="none" w:sz="0" w:space="0" w:color="auto"/>
                    <w:bottom w:val="none" w:sz="0" w:space="0" w:color="auto"/>
                    <w:right w:val="none" w:sz="0" w:space="0" w:color="auto"/>
                  </w:divBdr>
                </w:div>
                <w:div w:id="421217902">
                  <w:marLeft w:val="0"/>
                  <w:marRight w:val="0"/>
                  <w:marTop w:val="0"/>
                  <w:marBottom w:val="0"/>
                  <w:divBdr>
                    <w:top w:val="none" w:sz="0" w:space="0" w:color="auto"/>
                    <w:left w:val="none" w:sz="0" w:space="0" w:color="auto"/>
                    <w:bottom w:val="none" w:sz="0" w:space="0" w:color="auto"/>
                    <w:right w:val="none" w:sz="0" w:space="0" w:color="auto"/>
                  </w:divBdr>
                </w:div>
                <w:div w:id="481695450">
                  <w:marLeft w:val="0"/>
                  <w:marRight w:val="0"/>
                  <w:marTop w:val="0"/>
                  <w:marBottom w:val="0"/>
                  <w:divBdr>
                    <w:top w:val="none" w:sz="0" w:space="0" w:color="auto"/>
                    <w:left w:val="none" w:sz="0" w:space="0" w:color="auto"/>
                    <w:bottom w:val="none" w:sz="0" w:space="0" w:color="auto"/>
                    <w:right w:val="none" w:sz="0" w:space="0" w:color="auto"/>
                  </w:divBdr>
                </w:div>
                <w:div w:id="564994539">
                  <w:marLeft w:val="0"/>
                  <w:marRight w:val="0"/>
                  <w:marTop w:val="0"/>
                  <w:marBottom w:val="0"/>
                  <w:divBdr>
                    <w:top w:val="none" w:sz="0" w:space="0" w:color="auto"/>
                    <w:left w:val="none" w:sz="0" w:space="0" w:color="auto"/>
                    <w:bottom w:val="none" w:sz="0" w:space="0" w:color="auto"/>
                    <w:right w:val="none" w:sz="0" w:space="0" w:color="auto"/>
                  </w:divBdr>
                </w:div>
                <w:div w:id="676662051">
                  <w:marLeft w:val="0"/>
                  <w:marRight w:val="0"/>
                  <w:marTop w:val="0"/>
                  <w:marBottom w:val="0"/>
                  <w:divBdr>
                    <w:top w:val="none" w:sz="0" w:space="0" w:color="auto"/>
                    <w:left w:val="none" w:sz="0" w:space="0" w:color="auto"/>
                    <w:bottom w:val="none" w:sz="0" w:space="0" w:color="auto"/>
                    <w:right w:val="none" w:sz="0" w:space="0" w:color="auto"/>
                  </w:divBdr>
                </w:div>
                <w:div w:id="796987717">
                  <w:marLeft w:val="0"/>
                  <w:marRight w:val="0"/>
                  <w:marTop w:val="0"/>
                  <w:marBottom w:val="0"/>
                  <w:divBdr>
                    <w:top w:val="none" w:sz="0" w:space="0" w:color="auto"/>
                    <w:left w:val="none" w:sz="0" w:space="0" w:color="auto"/>
                    <w:bottom w:val="none" w:sz="0" w:space="0" w:color="auto"/>
                    <w:right w:val="none" w:sz="0" w:space="0" w:color="auto"/>
                  </w:divBdr>
                </w:div>
                <w:div w:id="1010722747">
                  <w:marLeft w:val="0"/>
                  <w:marRight w:val="0"/>
                  <w:marTop w:val="0"/>
                  <w:marBottom w:val="0"/>
                  <w:divBdr>
                    <w:top w:val="none" w:sz="0" w:space="0" w:color="auto"/>
                    <w:left w:val="none" w:sz="0" w:space="0" w:color="auto"/>
                    <w:bottom w:val="none" w:sz="0" w:space="0" w:color="auto"/>
                    <w:right w:val="none" w:sz="0" w:space="0" w:color="auto"/>
                  </w:divBdr>
                </w:div>
                <w:div w:id="1330139853">
                  <w:marLeft w:val="0"/>
                  <w:marRight w:val="0"/>
                  <w:marTop w:val="0"/>
                  <w:marBottom w:val="0"/>
                  <w:divBdr>
                    <w:top w:val="none" w:sz="0" w:space="0" w:color="auto"/>
                    <w:left w:val="none" w:sz="0" w:space="0" w:color="auto"/>
                    <w:bottom w:val="none" w:sz="0" w:space="0" w:color="auto"/>
                    <w:right w:val="none" w:sz="0" w:space="0" w:color="auto"/>
                  </w:divBdr>
                </w:div>
              </w:divsChild>
            </w:div>
            <w:div w:id="850801878">
              <w:marLeft w:val="0"/>
              <w:marRight w:val="0"/>
              <w:marTop w:val="0"/>
              <w:marBottom w:val="0"/>
              <w:divBdr>
                <w:top w:val="none" w:sz="0" w:space="0" w:color="auto"/>
                <w:left w:val="none" w:sz="0" w:space="0" w:color="auto"/>
                <w:bottom w:val="none" w:sz="0" w:space="0" w:color="auto"/>
                <w:right w:val="none" w:sz="0" w:space="0" w:color="auto"/>
              </w:divBdr>
              <w:divsChild>
                <w:div w:id="670646594">
                  <w:marLeft w:val="0"/>
                  <w:marRight w:val="0"/>
                  <w:marTop w:val="0"/>
                  <w:marBottom w:val="0"/>
                  <w:divBdr>
                    <w:top w:val="none" w:sz="0" w:space="0" w:color="auto"/>
                    <w:left w:val="none" w:sz="0" w:space="0" w:color="auto"/>
                    <w:bottom w:val="none" w:sz="0" w:space="0" w:color="auto"/>
                    <w:right w:val="none" w:sz="0" w:space="0" w:color="auto"/>
                  </w:divBdr>
                </w:div>
                <w:div w:id="729497780">
                  <w:marLeft w:val="0"/>
                  <w:marRight w:val="0"/>
                  <w:marTop w:val="0"/>
                  <w:marBottom w:val="0"/>
                  <w:divBdr>
                    <w:top w:val="none" w:sz="0" w:space="0" w:color="auto"/>
                    <w:left w:val="none" w:sz="0" w:space="0" w:color="auto"/>
                    <w:bottom w:val="none" w:sz="0" w:space="0" w:color="auto"/>
                    <w:right w:val="none" w:sz="0" w:space="0" w:color="auto"/>
                  </w:divBdr>
                </w:div>
                <w:div w:id="918178693">
                  <w:marLeft w:val="0"/>
                  <w:marRight w:val="0"/>
                  <w:marTop w:val="0"/>
                  <w:marBottom w:val="0"/>
                  <w:divBdr>
                    <w:top w:val="none" w:sz="0" w:space="0" w:color="auto"/>
                    <w:left w:val="none" w:sz="0" w:space="0" w:color="auto"/>
                    <w:bottom w:val="none" w:sz="0" w:space="0" w:color="auto"/>
                    <w:right w:val="none" w:sz="0" w:space="0" w:color="auto"/>
                  </w:divBdr>
                </w:div>
                <w:div w:id="1047335942">
                  <w:marLeft w:val="0"/>
                  <w:marRight w:val="0"/>
                  <w:marTop w:val="0"/>
                  <w:marBottom w:val="0"/>
                  <w:divBdr>
                    <w:top w:val="none" w:sz="0" w:space="0" w:color="auto"/>
                    <w:left w:val="none" w:sz="0" w:space="0" w:color="auto"/>
                    <w:bottom w:val="none" w:sz="0" w:space="0" w:color="auto"/>
                    <w:right w:val="none" w:sz="0" w:space="0" w:color="auto"/>
                  </w:divBdr>
                </w:div>
                <w:div w:id="1097752121">
                  <w:marLeft w:val="0"/>
                  <w:marRight w:val="0"/>
                  <w:marTop w:val="0"/>
                  <w:marBottom w:val="0"/>
                  <w:divBdr>
                    <w:top w:val="none" w:sz="0" w:space="0" w:color="auto"/>
                    <w:left w:val="none" w:sz="0" w:space="0" w:color="auto"/>
                    <w:bottom w:val="none" w:sz="0" w:space="0" w:color="auto"/>
                    <w:right w:val="none" w:sz="0" w:space="0" w:color="auto"/>
                  </w:divBdr>
                </w:div>
                <w:div w:id="1124544006">
                  <w:marLeft w:val="0"/>
                  <w:marRight w:val="0"/>
                  <w:marTop w:val="0"/>
                  <w:marBottom w:val="0"/>
                  <w:divBdr>
                    <w:top w:val="none" w:sz="0" w:space="0" w:color="auto"/>
                    <w:left w:val="none" w:sz="0" w:space="0" w:color="auto"/>
                    <w:bottom w:val="none" w:sz="0" w:space="0" w:color="auto"/>
                    <w:right w:val="none" w:sz="0" w:space="0" w:color="auto"/>
                  </w:divBdr>
                </w:div>
                <w:div w:id="1129318502">
                  <w:marLeft w:val="0"/>
                  <w:marRight w:val="0"/>
                  <w:marTop w:val="0"/>
                  <w:marBottom w:val="0"/>
                  <w:divBdr>
                    <w:top w:val="none" w:sz="0" w:space="0" w:color="auto"/>
                    <w:left w:val="none" w:sz="0" w:space="0" w:color="auto"/>
                    <w:bottom w:val="none" w:sz="0" w:space="0" w:color="auto"/>
                    <w:right w:val="none" w:sz="0" w:space="0" w:color="auto"/>
                  </w:divBdr>
                </w:div>
                <w:div w:id="1258365682">
                  <w:marLeft w:val="0"/>
                  <w:marRight w:val="0"/>
                  <w:marTop w:val="0"/>
                  <w:marBottom w:val="0"/>
                  <w:divBdr>
                    <w:top w:val="none" w:sz="0" w:space="0" w:color="auto"/>
                    <w:left w:val="none" w:sz="0" w:space="0" w:color="auto"/>
                    <w:bottom w:val="none" w:sz="0" w:space="0" w:color="auto"/>
                    <w:right w:val="none" w:sz="0" w:space="0" w:color="auto"/>
                  </w:divBdr>
                </w:div>
                <w:div w:id="1501965208">
                  <w:marLeft w:val="0"/>
                  <w:marRight w:val="0"/>
                  <w:marTop w:val="0"/>
                  <w:marBottom w:val="0"/>
                  <w:divBdr>
                    <w:top w:val="none" w:sz="0" w:space="0" w:color="auto"/>
                    <w:left w:val="none" w:sz="0" w:space="0" w:color="auto"/>
                    <w:bottom w:val="none" w:sz="0" w:space="0" w:color="auto"/>
                    <w:right w:val="none" w:sz="0" w:space="0" w:color="auto"/>
                  </w:divBdr>
                </w:div>
                <w:div w:id="1980106787">
                  <w:marLeft w:val="0"/>
                  <w:marRight w:val="0"/>
                  <w:marTop w:val="0"/>
                  <w:marBottom w:val="0"/>
                  <w:divBdr>
                    <w:top w:val="none" w:sz="0" w:space="0" w:color="auto"/>
                    <w:left w:val="none" w:sz="0" w:space="0" w:color="auto"/>
                    <w:bottom w:val="none" w:sz="0" w:space="0" w:color="auto"/>
                    <w:right w:val="none" w:sz="0" w:space="0" w:color="auto"/>
                  </w:divBdr>
                </w:div>
                <w:div w:id="2107458958">
                  <w:marLeft w:val="0"/>
                  <w:marRight w:val="0"/>
                  <w:marTop w:val="0"/>
                  <w:marBottom w:val="0"/>
                  <w:divBdr>
                    <w:top w:val="none" w:sz="0" w:space="0" w:color="auto"/>
                    <w:left w:val="none" w:sz="0" w:space="0" w:color="auto"/>
                    <w:bottom w:val="none" w:sz="0" w:space="0" w:color="auto"/>
                    <w:right w:val="none" w:sz="0" w:space="0" w:color="auto"/>
                  </w:divBdr>
                </w:div>
                <w:div w:id="2118331872">
                  <w:marLeft w:val="0"/>
                  <w:marRight w:val="0"/>
                  <w:marTop w:val="0"/>
                  <w:marBottom w:val="0"/>
                  <w:divBdr>
                    <w:top w:val="none" w:sz="0" w:space="0" w:color="auto"/>
                    <w:left w:val="none" w:sz="0" w:space="0" w:color="auto"/>
                    <w:bottom w:val="none" w:sz="0" w:space="0" w:color="auto"/>
                    <w:right w:val="none" w:sz="0" w:space="0" w:color="auto"/>
                  </w:divBdr>
                </w:div>
              </w:divsChild>
            </w:div>
            <w:div w:id="918754888">
              <w:marLeft w:val="0"/>
              <w:marRight w:val="0"/>
              <w:marTop w:val="0"/>
              <w:marBottom w:val="0"/>
              <w:divBdr>
                <w:top w:val="none" w:sz="0" w:space="0" w:color="auto"/>
                <w:left w:val="none" w:sz="0" w:space="0" w:color="auto"/>
                <w:bottom w:val="none" w:sz="0" w:space="0" w:color="auto"/>
                <w:right w:val="none" w:sz="0" w:space="0" w:color="auto"/>
              </w:divBdr>
              <w:divsChild>
                <w:div w:id="965157568">
                  <w:marLeft w:val="0"/>
                  <w:marRight w:val="0"/>
                  <w:marTop w:val="0"/>
                  <w:marBottom w:val="0"/>
                  <w:divBdr>
                    <w:top w:val="none" w:sz="0" w:space="0" w:color="auto"/>
                    <w:left w:val="none" w:sz="0" w:space="0" w:color="auto"/>
                    <w:bottom w:val="none" w:sz="0" w:space="0" w:color="auto"/>
                    <w:right w:val="none" w:sz="0" w:space="0" w:color="auto"/>
                  </w:divBdr>
                </w:div>
                <w:div w:id="1139419010">
                  <w:marLeft w:val="0"/>
                  <w:marRight w:val="0"/>
                  <w:marTop w:val="0"/>
                  <w:marBottom w:val="0"/>
                  <w:divBdr>
                    <w:top w:val="none" w:sz="0" w:space="0" w:color="auto"/>
                    <w:left w:val="none" w:sz="0" w:space="0" w:color="auto"/>
                    <w:bottom w:val="none" w:sz="0" w:space="0" w:color="auto"/>
                    <w:right w:val="none" w:sz="0" w:space="0" w:color="auto"/>
                  </w:divBdr>
                </w:div>
                <w:div w:id="1244877931">
                  <w:marLeft w:val="0"/>
                  <w:marRight w:val="0"/>
                  <w:marTop w:val="0"/>
                  <w:marBottom w:val="0"/>
                  <w:divBdr>
                    <w:top w:val="none" w:sz="0" w:space="0" w:color="auto"/>
                    <w:left w:val="none" w:sz="0" w:space="0" w:color="auto"/>
                    <w:bottom w:val="none" w:sz="0" w:space="0" w:color="auto"/>
                    <w:right w:val="none" w:sz="0" w:space="0" w:color="auto"/>
                  </w:divBdr>
                </w:div>
                <w:div w:id="1479415685">
                  <w:marLeft w:val="0"/>
                  <w:marRight w:val="0"/>
                  <w:marTop w:val="0"/>
                  <w:marBottom w:val="0"/>
                  <w:divBdr>
                    <w:top w:val="none" w:sz="0" w:space="0" w:color="auto"/>
                    <w:left w:val="none" w:sz="0" w:space="0" w:color="auto"/>
                    <w:bottom w:val="none" w:sz="0" w:space="0" w:color="auto"/>
                    <w:right w:val="none" w:sz="0" w:space="0" w:color="auto"/>
                  </w:divBdr>
                </w:div>
                <w:div w:id="1531794139">
                  <w:marLeft w:val="0"/>
                  <w:marRight w:val="0"/>
                  <w:marTop w:val="0"/>
                  <w:marBottom w:val="0"/>
                  <w:divBdr>
                    <w:top w:val="none" w:sz="0" w:space="0" w:color="auto"/>
                    <w:left w:val="none" w:sz="0" w:space="0" w:color="auto"/>
                    <w:bottom w:val="none" w:sz="0" w:space="0" w:color="auto"/>
                    <w:right w:val="none" w:sz="0" w:space="0" w:color="auto"/>
                  </w:divBdr>
                </w:div>
              </w:divsChild>
            </w:div>
            <w:div w:id="1187871243">
              <w:marLeft w:val="0"/>
              <w:marRight w:val="0"/>
              <w:marTop w:val="0"/>
              <w:marBottom w:val="0"/>
              <w:divBdr>
                <w:top w:val="none" w:sz="0" w:space="0" w:color="auto"/>
                <w:left w:val="none" w:sz="0" w:space="0" w:color="auto"/>
                <w:bottom w:val="none" w:sz="0" w:space="0" w:color="auto"/>
                <w:right w:val="none" w:sz="0" w:space="0" w:color="auto"/>
              </w:divBdr>
              <w:divsChild>
                <w:div w:id="317000587">
                  <w:marLeft w:val="0"/>
                  <w:marRight w:val="0"/>
                  <w:marTop w:val="0"/>
                  <w:marBottom w:val="0"/>
                  <w:divBdr>
                    <w:top w:val="none" w:sz="0" w:space="0" w:color="auto"/>
                    <w:left w:val="none" w:sz="0" w:space="0" w:color="auto"/>
                    <w:bottom w:val="none" w:sz="0" w:space="0" w:color="auto"/>
                    <w:right w:val="none" w:sz="0" w:space="0" w:color="auto"/>
                  </w:divBdr>
                </w:div>
                <w:div w:id="1096172747">
                  <w:marLeft w:val="0"/>
                  <w:marRight w:val="0"/>
                  <w:marTop w:val="0"/>
                  <w:marBottom w:val="0"/>
                  <w:divBdr>
                    <w:top w:val="none" w:sz="0" w:space="0" w:color="auto"/>
                    <w:left w:val="none" w:sz="0" w:space="0" w:color="auto"/>
                    <w:bottom w:val="none" w:sz="0" w:space="0" w:color="auto"/>
                    <w:right w:val="none" w:sz="0" w:space="0" w:color="auto"/>
                  </w:divBdr>
                </w:div>
                <w:div w:id="1457135400">
                  <w:marLeft w:val="0"/>
                  <w:marRight w:val="0"/>
                  <w:marTop w:val="0"/>
                  <w:marBottom w:val="0"/>
                  <w:divBdr>
                    <w:top w:val="none" w:sz="0" w:space="0" w:color="auto"/>
                    <w:left w:val="none" w:sz="0" w:space="0" w:color="auto"/>
                    <w:bottom w:val="none" w:sz="0" w:space="0" w:color="auto"/>
                    <w:right w:val="none" w:sz="0" w:space="0" w:color="auto"/>
                  </w:divBdr>
                </w:div>
              </w:divsChild>
            </w:div>
            <w:div w:id="1325663850">
              <w:marLeft w:val="0"/>
              <w:marRight w:val="0"/>
              <w:marTop w:val="0"/>
              <w:marBottom w:val="0"/>
              <w:divBdr>
                <w:top w:val="none" w:sz="0" w:space="0" w:color="auto"/>
                <w:left w:val="none" w:sz="0" w:space="0" w:color="auto"/>
                <w:bottom w:val="none" w:sz="0" w:space="0" w:color="auto"/>
                <w:right w:val="none" w:sz="0" w:space="0" w:color="auto"/>
              </w:divBdr>
              <w:divsChild>
                <w:div w:id="363019931">
                  <w:marLeft w:val="0"/>
                  <w:marRight w:val="0"/>
                  <w:marTop w:val="0"/>
                  <w:marBottom w:val="0"/>
                  <w:divBdr>
                    <w:top w:val="none" w:sz="0" w:space="0" w:color="auto"/>
                    <w:left w:val="none" w:sz="0" w:space="0" w:color="auto"/>
                    <w:bottom w:val="none" w:sz="0" w:space="0" w:color="auto"/>
                    <w:right w:val="none" w:sz="0" w:space="0" w:color="auto"/>
                  </w:divBdr>
                </w:div>
                <w:div w:id="1238128913">
                  <w:marLeft w:val="0"/>
                  <w:marRight w:val="0"/>
                  <w:marTop w:val="0"/>
                  <w:marBottom w:val="0"/>
                  <w:divBdr>
                    <w:top w:val="none" w:sz="0" w:space="0" w:color="auto"/>
                    <w:left w:val="none" w:sz="0" w:space="0" w:color="auto"/>
                    <w:bottom w:val="none" w:sz="0" w:space="0" w:color="auto"/>
                    <w:right w:val="none" w:sz="0" w:space="0" w:color="auto"/>
                  </w:divBdr>
                </w:div>
                <w:div w:id="1325166665">
                  <w:marLeft w:val="0"/>
                  <w:marRight w:val="0"/>
                  <w:marTop w:val="0"/>
                  <w:marBottom w:val="0"/>
                  <w:divBdr>
                    <w:top w:val="none" w:sz="0" w:space="0" w:color="auto"/>
                    <w:left w:val="none" w:sz="0" w:space="0" w:color="auto"/>
                    <w:bottom w:val="none" w:sz="0" w:space="0" w:color="auto"/>
                    <w:right w:val="none" w:sz="0" w:space="0" w:color="auto"/>
                  </w:divBdr>
                </w:div>
                <w:div w:id="1392920293">
                  <w:marLeft w:val="0"/>
                  <w:marRight w:val="0"/>
                  <w:marTop w:val="0"/>
                  <w:marBottom w:val="0"/>
                  <w:divBdr>
                    <w:top w:val="none" w:sz="0" w:space="0" w:color="auto"/>
                    <w:left w:val="none" w:sz="0" w:space="0" w:color="auto"/>
                    <w:bottom w:val="none" w:sz="0" w:space="0" w:color="auto"/>
                    <w:right w:val="none" w:sz="0" w:space="0" w:color="auto"/>
                  </w:divBdr>
                </w:div>
              </w:divsChild>
            </w:div>
            <w:div w:id="1406494486">
              <w:marLeft w:val="0"/>
              <w:marRight w:val="0"/>
              <w:marTop w:val="0"/>
              <w:marBottom w:val="0"/>
              <w:divBdr>
                <w:top w:val="none" w:sz="0" w:space="0" w:color="auto"/>
                <w:left w:val="none" w:sz="0" w:space="0" w:color="auto"/>
                <w:bottom w:val="none" w:sz="0" w:space="0" w:color="auto"/>
                <w:right w:val="none" w:sz="0" w:space="0" w:color="auto"/>
              </w:divBdr>
              <w:divsChild>
                <w:div w:id="1410225847">
                  <w:marLeft w:val="0"/>
                  <w:marRight w:val="0"/>
                  <w:marTop w:val="0"/>
                  <w:marBottom w:val="0"/>
                  <w:divBdr>
                    <w:top w:val="none" w:sz="0" w:space="0" w:color="auto"/>
                    <w:left w:val="none" w:sz="0" w:space="0" w:color="auto"/>
                    <w:bottom w:val="none" w:sz="0" w:space="0" w:color="auto"/>
                    <w:right w:val="none" w:sz="0" w:space="0" w:color="auto"/>
                  </w:divBdr>
                </w:div>
              </w:divsChild>
            </w:div>
            <w:div w:id="1707027100">
              <w:marLeft w:val="0"/>
              <w:marRight w:val="0"/>
              <w:marTop w:val="0"/>
              <w:marBottom w:val="0"/>
              <w:divBdr>
                <w:top w:val="none" w:sz="0" w:space="0" w:color="auto"/>
                <w:left w:val="none" w:sz="0" w:space="0" w:color="auto"/>
                <w:bottom w:val="none" w:sz="0" w:space="0" w:color="auto"/>
                <w:right w:val="none" w:sz="0" w:space="0" w:color="auto"/>
              </w:divBdr>
              <w:divsChild>
                <w:div w:id="696859054">
                  <w:marLeft w:val="0"/>
                  <w:marRight w:val="0"/>
                  <w:marTop w:val="0"/>
                  <w:marBottom w:val="0"/>
                  <w:divBdr>
                    <w:top w:val="none" w:sz="0" w:space="0" w:color="auto"/>
                    <w:left w:val="none" w:sz="0" w:space="0" w:color="auto"/>
                    <w:bottom w:val="none" w:sz="0" w:space="0" w:color="auto"/>
                    <w:right w:val="none" w:sz="0" w:space="0" w:color="auto"/>
                  </w:divBdr>
                </w:div>
              </w:divsChild>
            </w:div>
            <w:div w:id="1789665675">
              <w:marLeft w:val="0"/>
              <w:marRight w:val="0"/>
              <w:marTop w:val="0"/>
              <w:marBottom w:val="0"/>
              <w:divBdr>
                <w:top w:val="none" w:sz="0" w:space="0" w:color="auto"/>
                <w:left w:val="none" w:sz="0" w:space="0" w:color="auto"/>
                <w:bottom w:val="none" w:sz="0" w:space="0" w:color="auto"/>
                <w:right w:val="none" w:sz="0" w:space="0" w:color="auto"/>
              </w:divBdr>
              <w:divsChild>
                <w:div w:id="959187317">
                  <w:marLeft w:val="0"/>
                  <w:marRight w:val="0"/>
                  <w:marTop w:val="0"/>
                  <w:marBottom w:val="0"/>
                  <w:divBdr>
                    <w:top w:val="none" w:sz="0" w:space="0" w:color="auto"/>
                    <w:left w:val="none" w:sz="0" w:space="0" w:color="auto"/>
                    <w:bottom w:val="none" w:sz="0" w:space="0" w:color="auto"/>
                    <w:right w:val="none" w:sz="0" w:space="0" w:color="auto"/>
                  </w:divBdr>
                </w:div>
                <w:div w:id="1111900398">
                  <w:marLeft w:val="0"/>
                  <w:marRight w:val="0"/>
                  <w:marTop w:val="0"/>
                  <w:marBottom w:val="0"/>
                  <w:divBdr>
                    <w:top w:val="none" w:sz="0" w:space="0" w:color="auto"/>
                    <w:left w:val="none" w:sz="0" w:space="0" w:color="auto"/>
                    <w:bottom w:val="none" w:sz="0" w:space="0" w:color="auto"/>
                    <w:right w:val="none" w:sz="0" w:space="0" w:color="auto"/>
                  </w:divBdr>
                </w:div>
                <w:div w:id="1237982066">
                  <w:marLeft w:val="0"/>
                  <w:marRight w:val="0"/>
                  <w:marTop w:val="0"/>
                  <w:marBottom w:val="0"/>
                  <w:divBdr>
                    <w:top w:val="none" w:sz="0" w:space="0" w:color="auto"/>
                    <w:left w:val="none" w:sz="0" w:space="0" w:color="auto"/>
                    <w:bottom w:val="none" w:sz="0" w:space="0" w:color="auto"/>
                    <w:right w:val="none" w:sz="0" w:space="0" w:color="auto"/>
                  </w:divBdr>
                </w:div>
                <w:div w:id="1903952541">
                  <w:marLeft w:val="0"/>
                  <w:marRight w:val="0"/>
                  <w:marTop w:val="0"/>
                  <w:marBottom w:val="0"/>
                  <w:divBdr>
                    <w:top w:val="none" w:sz="0" w:space="0" w:color="auto"/>
                    <w:left w:val="none" w:sz="0" w:space="0" w:color="auto"/>
                    <w:bottom w:val="none" w:sz="0" w:space="0" w:color="auto"/>
                    <w:right w:val="none" w:sz="0" w:space="0" w:color="auto"/>
                  </w:divBdr>
                </w:div>
                <w:div w:id="1925869966">
                  <w:marLeft w:val="0"/>
                  <w:marRight w:val="0"/>
                  <w:marTop w:val="0"/>
                  <w:marBottom w:val="0"/>
                  <w:divBdr>
                    <w:top w:val="none" w:sz="0" w:space="0" w:color="auto"/>
                    <w:left w:val="none" w:sz="0" w:space="0" w:color="auto"/>
                    <w:bottom w:val="none" w:sz="0" w:space="0" w:color="auto"/>
                    <w:right w:val="none" w:sz="0" w:space="0" w:color="auto"/>
                  </w:divBdr>
                </w:div>
                <w:div w:id="1972975722">
                  <w:marLeft w:val="0"/>
                  <w:marRight w:val="0"/>
                  <w:marTop w:val="0"/>
                  <w:marBottom w:val="0"/>
                  <w:divBdr>
                    <w:top w:val="none" w:sz="0" w:space="0" w:color="auto"/>
                    <w:left w:val="none" w:sz="0" w:space="0" w:color="auto"/>
                    <w:bottom w:val="none" w:sz="0" w:space="0" w:color="auto"/>
                    <w:right w:val="none" w:sz="0" w:space="0" w:color="auto"/>
                  </w:divBdr>
                </w:div>
              </w:divsChild>
            </w:div>
            <w:div w:id="1800033560">
              <w:marLeft w:val="0"/>
              <w:marRight w:val="0"/>
              <w:marTop w:val="0"/>
              <w:marBottom w:val="0"/>
              <w:divBdr>
                <w:top w:val="none" w:sz="0" w:space="0" w:color="auto"/>
                <w:left w:val="none" w:sz="0" w:space="0" w:color="auto"/>
                <w:bottom w:val="none" w:sz="0" w:space="0" w:color="auto"/>
                <w:right w:val="none" w:sz="0" w:space="0" w:color="auto"/>
              </w:divBdr>
              <w:divsChild>
                <w:div w:id="1312060497">
                  <w:marLeft w:val="0"/>
                  <w:marRight w:val="0"/>
                  <w:marTop w:val="0"/>
                  <w:marBottom w:val="0"/>
                  <w:divBdr>
                    <w:top w:val="none" w:sz="0" w:space="0" w:color="auto"/>
                    <w:left w:val="none" w:sz="0" w:space="0" w:color="auto"/>
                    <w:bottom w:val="none" w:sz="0" w:space="0" w:color="auto"/>
                    <w:right w:val="none" w:sz="0" w:space="0" w:color="auto"/>
                  </w:divBdr>
                </w:div>
              </w:divsChild>
            </w:div>
            <w:div w:id="1991713465">
              <w:marLeft w:val="0"/>
              <w:marRight w:val="0"/>
              <w:marTop w:val="0"/>
              <w:marBottom w:val="0"/>
              <w:divBdr>
                <w:top w:val="none" w:sz="0" w:space="0" w:color="auto"/>
                <w:left w:val="none" w:sz="0" w:space="0" w:color="auto"/>
                <w:bottom w:val="none" w:sz="0" w:space="0" w:color="auto"/>
                <w:right w:val="none" w:sz="0" w:space="0" w:color="auto"/>
              </w:divBdr>
              <w:divsChild>
                <w:div w:id="162748370">
                  <w:marLeft w:val="0"/>
                  <w:marRight w:val="0"/>
                  <w:marTop w:val="0"/>
                  <w:marBottom w:val="0"/>
                  <w:divBdr>
                    <w:top w:val="none" w:sz="0" w:space="0" w:color="auto"/>
                    <w:left w:val="none" w:sz="0" w:space="0" w:color="auto"/>
                    <w:bottom w:val="none" w:sz="0" w:space="0" w:color="auto"/>
                    <w:right w:val="none" w:sz="0" w:space="0" w:color="auto"/>
                  </w:divBdr>
                </w:div>
                <w:div w:id="454175399">
                  <w:marLeft w:val="0"/>
                  <w:marRight w:val="0"/>
                  <w:marTop w:val="0"/>
                  <w:marBottom w:val="0"/>
                  <w:divBdr>
                    <w:top w:val="none" w:sz="0" w:space="0" w:color="auto"/>
                    <w:left w:val="none" w:sz="0" w:space="0" w:color="auto"/>
                    <w:bottom w:val="none" w:sz="0" w:space="0" w:color="auto"/>
                    <w:right w:val="none" w:sz="0" w:space="0" w:color="auto"/>
                  </w:divBdr>
                </w:div>
                <w:div w:id="978150716">
                  <w:marLeft w:val="0"/>
                  <w:marRight w:val="0"/>
                  <w:marTop w:val="0"/>
                  <w:marBottom w:val="0"/>
                  <w:divBdr>
                    <w:top w:val="none" w:sz="0" w:space="0" w:color="auto"/>
                    <w:left w:val="none" w:sz="0" w:space="0" w:color="auto"/>
                    <w:bottom w:val="none" w:sz="0" w:space="0" w:color="auto"/>
                    <w:right w:val="none" w:sz="0" w:space="0" w:color="auto"/>
                  </w:divBdr>
                </w:div>
                <w:div w:id="1171867556">
                  <w:marLeft w:val="0"/>
                  <w:marRight w:val="0"/>
                  <w:marTop w:val="0"/>
                  <w:marBottom w:val="0"/>
                  <w:divBdr>
                    <w:top w:val="none" w:sz="0" w:space="0" w:color="auto"/>
                    <w:left w:val="none" w:sz="0" w:space="0" w:color="auto"/>
                    <w:bottom w:val="none" w:sz="0" w:space="0" w:color="auto"/>
                    <w:right w:val="none" w:sz="0" w:space="0" w:color="auto"/>
                  </w:divBdr>
                </w:div>
                <w:div w:id="1220484366">
                  <w:marLeft w:val="0"/>
                  <w:marRight w:val="0"/>
                  <w:marTop w:val="0"/>
                  <w:marBottom w:val="0"/>
                  <w:divBdr>
                    <w:top w:val="none" w:sz="0" w:space="0" w:color="auto"/>
                    <w:left w:val="none" w:sz="0" w:space="0" w:color="auto"/>
                    <w:bottom w:val="none" w:sz="0" w:space="0" w:color="auto"/>
                    <w:right w:val="none" w:sz="0" w:space="0" w:color="auto"/>
                  </w:divBdr>
                </w:div>
                <w:div w:id="1226985523">
                  <w:marLeft w:val="0"/>
                  <w:marRight w:val="0"/>
                  <w:marTop w:val="0"/>
                  <w:marBottom w:val="0"/>
                  <w:divBdr>
                    <w:top w:val="none" w:sz="0" w:space="0" w:color="auto"/>
                    <w:left w:val="none" w:sz="0" w:space="0" w:color="auto"/>
                    <w:bottom w:val="none" w:sz="0" w:space="0" w:color="auto"/>
                    <w:right w:val="none" w:sz="0" w:space="0" w:color="auto"/>
                  </w:divBdr>
                </w:div>
                <w:div w:id="1290747562">
                  <w:marLeft w:val="0"/>
                  <w:marRight w:val="0"/>
                  <w:marTop w:val="0"/>
                  <w:marBottom w:val="0"/>
                  <w:divBdr>
                    <w:top w:val="none" w:sz="0" w:space="0" w:color="auto"/>
                    <w:left w:val="none" w:sz="0" w:space="0" w:color="auto"/>
                    <w:bottom w:val="none" w:sz="0" w:space="0" w:color="auto"/>
                    <w:right w:val="none" w:sz="0" w:space="0" w:color="auto"/>
                  </w:divBdr>
                </w:div>
                <w:div w:id="1672486864">
                  <w:marLeft w:val="0"/>
                  <w:marRight w:val="0"/>
                  <w:marTop w:val="0"/>
                  <w:marBottom w:val="0"/>
                  <w:divBdr>
                    <w:top w:val="none" w:sz="0" w:space="0" w:color="auto"/>
                    <w:left w:val="none" w:sz="0" w:space="0" w:color="auto"/>
                    <w:bottom w:val="none" w:sz="0" w:space="0" w:color="auto"/>
                    <w:right w:val="none" w:sz="0" w:space="0" w:color="auto"/>
                  </w:divBdr>
                </w:div>
                <w:div w:id="1973175074">
                  <w:marLeft w:val="0"/>
                  <w:marRight w:val="0"/>
                  <w:marTop w:val="0"/>
                  <w:marBottom w:val="0"/>
                  <w:divBdr>
                    <w:top w:val="none" w:sz="0" w:space="0" w:color="auto"/>
                    <w:left w:val="none" w:sz="0" w:space="0" w:color="auto"/>
                    <w:bottom w:val="none" w:sz="0" w:space="0" w:color="auto"/>
                    <w:right w:val="none" w:sz="0" w:space="0" w:color="auto"/>
                  </w:divBdr>
                </w:div>
              </w:divsChild>
            </w:div>
            <w:div w:id="2062636180">
              <w:marLeft w:val="0"/>
              <w:marRight w:val="0"/>
              <w:marTop w:val="0"/>
              <w:marBottom w:val="0"/>
              <w:divBdr>
                <w:top w:val="none" w:sz="0" w:space="0" w:color="auto"/>
                <w:left w:val="none" w:sz="0" w:space="0" w:color="auto"/>
                <w:bottom w:val="none" w:sz="0" w:space="0" w:color="auto"/>
                <w:right w:val="none" w:sz="0" w:space="0" w:color="auto"/>
              </w:divBdr>
              <w:divsChild>
                <w:div w:id="158346757">
                  <w:marLeft w:val="0"/>
                  <w:marRight w:val="0"/>
                  <w:marTop w:val="0"/>
                  <w:marBottom w:val="0"/>
                  <w:divBdr>
                    <w:top w:val="none" w:sz="0" w:space="0" w:color="auto"/>
                    <w:left w:val="none" w:sz="0" w:space="0" w:color="auto"/>
                    <w:bottom w:val="none" w:sz="0" w:space="0" w:color="auto"/>
                    <w:right w:val="none" w:sz="0" w:space="0" w:color="auto"/>
                  </w:divBdr>
                </w:div>
                <w:div w:id="235751446">
                  <w:marLeft w:val="0"/>
                  <w:marRight w:val="0"/>
                  <w:marTop w:val="0"/>
                  <w:marBottom w:val="0"/>
                  <w:divBdr>
                    <w:top w:val="none" w:sz="0" w:space="0" w:color="auto"/>
                    <w:left w:val="none" w:sz="0" w:space="0" w:color="auto"/>
                    <w:bottom w:val="none" w:sz="0" w:space="0" w:color="auto"/>
                    <w:right w:val="none" w:sz="0" w:space="0" w:color="auto"/>
                  </w:divBdr>
                </w:div>
                <w:div w:id="237980666">
                  <w:marLeft w:val="0"/>
                  <w:marRight w:val="0"/>
                  <w:marTop w:val="0"/>
                  <w:marBottom w:val="0"/>
                  <w:divBdr>
                    <w:top w:val="none" w:sz="0" w:space="0" w:color="auto"/>
                    <w:left w:val="none" w:sz="0" w:space="0" w:color="auto"/>
                    <w:bottom w:val="none" w:sz="0" w:space="0" w:color="auto"/>
                    <w:right w:val="none" w:sz="0" w:space="0" w:color="auto"/>
                  </w:divBdr>
                </w:div>
                <w:div w:id="12695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0859">
      <w:bodyDiv w:val="1"/>
      <w:marLeft w:val="0"/>
      <w:marRight w:val="0"/>
      <w:marTop w:val="0"/>
      <w:marBottom w:val="0"/>
      <w:divBdr>
        <w:top w:val="none" w:sz="0" w:space="0" w:color="auto"/>
        <w:left w:val="none" w:sz="0" w:space="0" w:color="auto"/>
        <w:bottom w:val="none" w:sz="0" w:space="0" w:color="auto"/>
        <w:right w:val="none" w:sz="0" w:space="0" w:color="auto"/>
      </w:divBdr>
    </w:div>
    <w:div w:id="76682687">
      <w:bodyDiv w:val="1"/>
      <w:marLeft w:val="0"/>
      <w:marRight w:val="0"/>
      <w:marTop w:val="0"/>
      <w:marBottom w:val="0"/>
      <w:divBdr>
        <w:top w:val="none" w:sz="0" w:space="0" w:color="auto"/>
        <w:left w:val="none" w:sz="0" w:space="0" w:color="auto"/>
        <w:bottom w:val="none" w:sz="0" w:space="0" w:color="auto"/>
        <w:right w:val="none" w:sz="0" w:space="0" w:color="auto"/>
      </w:divBdr>
      <w:divsChild>
        <w:div w:id="54670828">
          <w:marLeft w:val="0"/>
          <w:marRight w:val="0"/>
          <w:marTop w:val="0"/>
          <w:marBottom w:val="0"/>
          <w:divBdr>
            <w:top w:val="none" w:sz="0" w:space="0" w:color="auto"/>
            <w:left w:val="none" w:sz="0" w:space="0" w:color="auto"/>
            <w:bottom w:val="none" w:sz="0" w:space="0" w:color="auto"/>
            <w:right w:val="none" w:sz="0" w:space="0" w:color="auto"/>
          </w:divBdr>
        </w:div>
        <w:div w:id="837036852">
          <w:marLeft w:val="0"/>
          <w:marRight w:val="0"/>
          <w:marTop w:val="0"/>
          <w:marBottom w:val="0"/>
          <w:divBdr>
            <w:top w:val="none" w:sz="0" w:space="0" w:color="auto"/>
            <w:left w:val="none" w:sz="0" w:space="0" w:color="auto"/>
            <w:bottom w:val="none" w:sz="0" w:space="0" w:color="auto"/>
            <w:right w:val="none" w:sz="0" w:space="0" w:color="auto"/>
          </w:divBdr>
        </w:div>
        <w:div w:id="1058818687">
          <w:marLeft w:val="0"/>
          <w:marRight w:val="0"/>
          <w:marTop w:val="0"/>
          <w:marBottom w:val="0"/>
          <w:divBdr>
            <w:top w:val="none" w:sz="0" w:space="0" w:color="auto"/>
            <w:left w:val="none" w:sz="0" w:space="0" w:color="auto"/>
            <w:bottom w:val="none" w:sz="0" w:space="0" w:color="auto"/>
            <w:right w:val="none" w:sz="0" w:space="0" w:color="auto"/>
          </w:divBdr>
        </w:div>
        <w:div w:id="1126505666">
          <w:marLeft w:val="0"/>
          <w:marRight w:val="0"/>
          <w:marTop w:val="0"/>
          <w:marBottom w:val="0"/>
          <w:divBdr>
            <w:top w:val="none" w:sz="0" w:space="0" w:color="auto"/>
            <w:left w:val="none" w:sz="0" w:space="0" w:color="auto"/>
            <w:bottom w:val="none" w:sz="0" w:space="0" w:color="auto"/>
            <w:right w:val="none" w:sz="0" w:space="0" w:color="auto"/>
          </w:divBdr>
        </w:div>
        <w:div w:id="1322585954">
          <w:marLeft w:val="0"/>
          <w:marRight w:val="0"/>
          <w:marTop w:val="0"/>
          <w:marBottom w:val="0"/>
          <w:divBdr>
            <w:top w:val="none" w:sz="0" w:space="0" w:color="auto"/>
            <w:left w:val="none" w:sz="0" w:space="0" w:color="auto"/>
            <w:bottom w:val="none" w:sz="0" w:space="0" w:color="auto"/>
            <w:right w:val="none" w:sz="0" w:space="0" w:color="auto"/>
          </w:divBdr>
        </w:div>
      </w:divsChild>
    </w:div>
    <w:div w:id="77216098">
      <w:bodyDiv w:val="1"/>
      <w:marLeft w:val="0"/>
      <w:marRight w:val="0"/>
      <w:marTop w:val="0"/>
      <w:marBottom w:val="0"/>
      <w:divBdr>
        <w:top w:val="none" w:sz="0" w:space="0" w:color="auto"/>
        <w:left w:val="none" w:sz="0" w:space="0" w:color="auto"/>
        <w:bottom w:val="none" w:sz="0" w:space="0" w:color="auto"/>
        <w:right w:val="none" w:sz="0" w:space="0" w:color="auto"/>
      </w:divBdr>
    </w:div>
    <w:div w:id="91752797">
      <w:bodyDiv w:val="1"/>
      <w:marLeft w:val="0"/>
      <w:marRight w:val="0"/>
      <w:marTop w:val="0"/>
      <w:marBottom w:val="0"/>
      <w:divBdr>
        <w:top w:val="none" w:sz="0" w:space="0" w:color="auto"/>
        <w:left w:val="none" w:sz="0" w:space="0" w:color="auto"/>
        <w:bottom w:val="none" w:sz="0" w:space="0" w:color="auto"/>
        <w:right w:val="none" w:sz="0" w:space="0" w:color="auto"/>
      </w:divBdr>
      <w:divsChild>
        <w:div w:id="406998665">
          <w:marLeft w:val="0"/>
          <w:marRight w:val="0"/>
          <w:marTop w:val="0"/>
          <w:marBottom w:val="0"/>
          <w:divBdr>
            <w:top w:val="none" w:sz="0" w:space="0" w:color="auto"/>
            <w:left w:val="none" w:sz="0" w:space="0" w:color="auto"/>
            <w:bottom w:val="none" w:sz="0" w:space="0" w:color="auto"/>
            <w:right w:val="none" w:sz="0" w:space="0" w:color="auto"/>
          </w:divBdr>
        </w:div>
      </w:divsChild>
    </w:div>
    <w:div w:id="93132669">
      <w:bodyDiv w:val="1"/>
      <w:marLeft w:val="0"/>
      <w:marRight w:val="0"/>
      <w:marTop w:val="0"/>
      <w:marBottom w:val="0"/>
      <w:divBdr>
        <w:top w:val="none" w:sz="0" w:space="0" w:color="auto"/>
        <w:left w:val="none" w:sz="0" w:space="0" w:color="auto"/>
        <w:bottom w:val="none" w:sz="0" w:space="0" w:color="auto"/>
        <w:right w:val="none" w:sz="0" w:space="0" w:color="auto"/>
      </w:divBdr>
    </w:div>
    <w:div w:id="96829303">
      <w:bodyDiv w:val="1"/>
      <w:marLeft w:val="0"/>
      <w:marRight w:val="0"/>
      <w:marTop w:val="0"/>
      <w:marBottom w:val="0"/>
      <w:divBdr>
        <w:top w:val="none" w:sz="0" w:space="0" w:color="auto"/>
        <w:left w:val="none" w:sz="0" w:space="0" w:color="auto"/>
        <w:bottom w:val="none" w:sz="0" w:space="0" w:color="auto"/>
        <w:right w:val="none" w:sz="0" w:space="0" w:color="auto"/>
      </w:divBdr>
      <w:divsChild>
        <w:div w:id="239365856">
          <w:marLeft w:val="0"/>
          <w:marRight w:val="0"/>
          <w:marTop w:val="0"/>
          <w:marBottom w:val="0"/>
          <w:divBdr>
            <w:top w:val="none" w:sz="0" w:space="0" w:color="auto"/>
            <w:left w:val="none" w:sz="0" w:space="0" w:color="auto"/>
            <w:bottom w:val="none" w:sz="0" w:space="0" w:color="auto"/>
            <w:right w:val="none" w:sz="0" w:space="0" w:color="auto"/>
          </w:divBdr>
        </w:div>
        <w:div w:id="1000817542">
          <w:marLeft w:val="0"/>
          <w:marRight w:val="0"/>
          <w:marTop w:val="0"/>
          <w:marBottom w:val="0"/>
          <w:divBdr>
            <w:top w:val="none" w:sz="0" w:space="0" w:color="auto"/>
            <w:left w:val="none" w:sz="0" w:space="0" w:color="auto"/>
            <w:bottom w:val="none" w:sz="0" w:space="0" w:color="auto"/>
            <w:right w:val="none" w:sz="0" w:space="0" w:color="auto"/>
          </w:divBdr>
        </w:div>
      </w:divsChild>
    </w:div>
    <w:div w:id="100298116">
      <w:bodyDiv w:val="1"/>
      <w:marLeft w:val="0"/>
      <w:marRight w:val="0"/>
      <w:marTop w:val="0"/>
      <w:marBottom w:val="0"/>
      <w:divBdr>
        <w:top w:val="none" w:sz="0" w:space="0" w:color="auto"/>
        <w:left w:val="none" w:sz="0" w:space="0" w:color="auto"/>
        <w:bottom w:val="none" w:sz="0" w:space="0" w:color="auto"/>
        <w:right w:val="none" w:sz="0" w:space="0" w:color="auto"/>
      </w:divBdr>
      <w:divsChild>
        <w:div w:id="685325035">
          <w:marLeft w:val="0"/>
          <w:marRight w:val="0"/>
          <w:marTop w:val="0"/>
          <w:marBottom w:val="0"/>
          <w:divBdr>
            <w:top w:val="none" w:sz="0" w:space="0" w:color="auto"/>
            <w:left w:val="none" w:sz="0" w:space="0" w:color="auto"/>
            <w:bottom w:val="none" w:sz="0" w:space="0" w:color="auto"/>
            <w:right w:val="none" w:sz="0" w:space="0" w:color="auto"/>
          </w:divBdr>
        </w:div>
        <w:div w:id="778715651">
          <w:marLeft w:val="0"/>
          <w:marRight w:val="0"/>
          <w:marTop w:val="0"/>
          <w:marBottom w:val="0"/>
          <w:divBdr>
            <w:top w:val="none" w:sz="0" w:space="0" w:color="auto"/>
            <w:left w:val="none" w:sz="0" w:space="0" w:color="auto"/>
            <w:bottom w:val="none" w:sz="0" w:space="0" w:color="auto"/>
            <w:right w:val="none" w:sz="0" w:space="0" w:color="auto"/>
          </w:divBdr>
          <w:divsChild>
            <w:div w:id="1594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3680">
      <w:bodyDiv w:val="1"/>
      <w:marLeft w:val="0"/>
      <w:marRight w:val="0"/>
      <w:marTop w:val="0"/>
      <w:marBottom w:val="0"/>
      <w:divBdr>
        <w:top w:val="none" w:sz="0" w:space="0" w:color="auto"/>
        <w:left w:val="none" w:sz="0" w:space="0" w:color="auto"/>
        <w:bottom w:val="none" w:sz="0" w:space="0" w:color="auto"/>
        <w:right w:val="none" w:sz="0" w:space="0" w:color="auto"/>
      </w:divBdr>
      <w:divsChild>
        <w:div w:id="358161893">
          <w:marLeft w:val="0"/>
          <w:marRight w:val="0"/>
          <w:marTop w:val="0"/>
          <w:marBottom w:val="0"/>
          <w:divBdr>
            <w:top w:val="none" w:sz="0" w:space="0" w:color="auto"/>
            <w:left w:val="none" w:sz="0" w:space="0" w:color="auto"/>
            <w:bottom w:val="none" w:sz="0" w:space="0" w:color="auto"/>
            <w:right w:val="none" w:sz="0" w:space="0" w:color="auto"/>
          </w:divBdr>
        </w:div>
      </w:divsChild>
    </w:div>
    <w:div w:id="159076907">
      <w:bodyDiv w:val="1"/>
      <w:marLeft w:val="0"/>
      <w:marRight w:val="0"/>
      <w:marTop w:val="0"/>
      <w:marBottom w:val="0"/>
      <w:divBdr>
        <w:top w:val="none" w:sz="0" w:space="0" w:color="auto"/>
        <w:left w:val="none" w:sz="0" w:space="0" w:color="auto"/>
        <w:bottom w:val="none" w:sz="0" w:space="0" w:color="auto"/>
        <w:right w:val="none" w:sz="0" w:space="0" w:color="auto"/>
      </w:divBdr>
      <w:divsChild>
        <w:div w:id="1384794037">
          <w:marLeft w:val="0"/>
          <w:marRight w:val="0"/>
          <w:marTop w:val="0"/>
          <w:marBottom w:val="0"/>
          <w:divBdr>
            <w:top w:val="none" w:sz="0" w:space="0" w:color="auto"/>
            <w:left w:val="none" w:sz="0" w:space="0" w:color="auto"/>
            <w:bottom w:val="none" w:sz="0" w:space="0" w:color="auto"/>
            <w:right w:val="none" w:sz="0" w:space="0" w:color="auto"/>
          </w:divBdr>
        </w:div>
      </w:divsChild>
    </w:div>
    <w:div w:id="168756527">
      <w:bodyDiv w:val="1"/>
      <w:marLeft w:val="0"/>
      <w:marRight w:val="0"/>
      <w:marTop w:val="0"/>
      <w:marBottom w:val="0"/>
      <w:divBdr>
        <w:top w:val="none" w:sz="0" w:space="0" w:color="auto"/>
        <w:left w:val="none" w:sz="0" w:space="0" w:color="auto"/>
        <w:bottom w:val="none" w:sz="0" w:space="0" w:color="auto"/>
        <w:right w:val="none" w:sz="0" w:space="0" w:color="auto"/>
      </w:divBdr>
      <w:divsChild>
        <w:div w:id="1491097259">
          <w:marLeft w:val="0"/>
          <w:marRight w:val="0"/>
          <w:marTop w:val="0"/>
          <w:marBottom w:val="0"/>
          <w:divBdr>
            <w:top w:val="none" w:sz="0" w:space="0" w:color="auto"/>
            <w:left w:val="none" w:sz="0" w:space="0" w:color="auto"/>
            <w:bottom w:val="none" w:sz="0" w:space="0" w:color="auto"/>
            <w:right w:val="none" w:sz="0" w:space="0" w:color="auto"/>
          </w:divBdr>
        </w:div>
      </w:divsChild>
    </w:div>
    <w:div w:id="168838512">
      <w:bodyDiv w:val="1"/>
      <w:marLeft w:val="0"/>
      <w:marRight w:val="0"/>
      <w:marTop w:val="0"/>
      <w:marBottom w:val="0"/>
      <w:divBdr>
        <w:top w:val="none" w:sz="0" w:space="0" w:color="auto"/>
        <w:left w:val="none" w:sz="0" w:space="0" w:color="auto"/>
        <w:bottom w:val="none" w:sz="0" w:space="0" w:color="auto"/>
        <w:right w:val="none" w:sz="0" w:space="0" w:color="auto"/>
      </w:divBdr>
    </w:div>
    <w:div w:id="198275724">
      <w:bodyDiv w:val="1"/>
      <w:marLeft w:val="0"/>
      <w:marRight w:val="0"/>
      <w:marTop w:val="0"/>
      <w:marBottom w:val="0"/>
      <w:divBdr>
        <w:top w:val="none" w:sz="0" w:space="0" w:color="auto"/>
        <w:left w:val="none" w:sz="0" w:space="0" w:color="auto"/>
        <w:bottom w:val="none" w:sz="0" w:space="0" w:color="auto"/>
        <w:right w:val="none" w:sz="0" w:space="0" w:color="auto"/>
      </w:divBdr>
      <w:divsChild>
        <w:div w:id="535848853">
          <w:marLeft w:val="0"/>
          <w:marRight w:val="0"/>
          <w:marTop w:val="0"/>
          <w:marBottom w:val="0"/>
          <w:divBdr>
            <w:top w:val="none" w:sz="0" w:space="0" w:color="auto"/>
            <w:left w:val="none" w:sz="0" w:space="0" w:color="auto"/>
            <w:bottom w:val="none" w:sz="0" w:space="0" w:color="auto"/>
            <w:right w:val="none" w:sz="0" w:space="0" w:color="auto"/>
          </w:divBdr>
        </w:div>
        <w:div w:id="628971255">
          <w:marLeft w:val="0"/>
          <w:marRight w:val="0"/>
          <w:marTop w:val="0"/>
          <w:marBottom w:val="0"/>
          <w:divBdr>
            <w:top w:val="none" w:sz="0" w:space="0" w:color="auto"/>
            <w:left w:val="none" w:sz="0" w:space="0" w:color="auto"/>
            <w:bottom w:val="none" w:sz="0" w:space="0" w:color="auto"/>
            <w:right w:val="none" w:sz="0" w:space="0" w:color="auto"/>
          </w:divBdr>
        </w:div>
        <w:div w:id="719087005">
          <w:marLeft w:val="0"/>
          <w:marRight w:val="0"/>
          <w:marTop w:val="0"/>
          <w:marBottom w:val="0"/>
          <w:divBdr>
            <w:top w:val="none" w:sz="0" w:space="0" w:color="auto"/>
            <w:left w:val="none" w:sz="0" w:space="0" w:color="auto"/>
            <w:bottom w:val="none" w:sz="0" w:space="0" w:color="auto"/>
            <w:right w:val="none" w:sz="0" w:space="0" w:color="auto"/>
          </w:divBdr>
        </w:div>
        <w:div w:id="1207329365">
          <w:marLeft w:val="0"/>
          <w:marRight w:val="0"/>
          <w:marTop w:val="0"/>
          <w:marBottom w:val="0"/>
          <w:divBdr>
            <w:top w:val="none" w:sz="0" w:space="0" w:color="auto"/>
            <w:left w:val="none" w:sz="0" w:space="0" w:color="auto"/>
            <w:bottom w:val="none" w:sz="0" w:space="0" w:color="auto"/>
            <w:right w:val="none" w:sz="0" w:space="0" w:color="auto"/>
          </w:divBdr>
        </w:div>
        <w:div w:id="1331904468">
          <w:marLeft w:val="0"/>
          <w:marRight w:val="0"/>
          <w:marTop w:val="0"/>
          <w:marBottom w:val="0"/>
          <w:divBdr>
            <w:top w:val="none" w:sz="0" w:space="0" w:color="auto"/>
            <w:left w:val="none" w:sz="0" w:space="0" w:color="auto"/>
            <w:bottom w:val="none" w:sz="0" w:space="0" w:color="auto"/>
            <w:right w:val="none" w:sz="0" w:space="0" w:color="auto"/>
          </w:divBdr>
        </w:div>
        <w:div w:id="1559390189">
          <w:marLeft w:val="0"/>
          <w:marRight w:val="0"/>
          <w:marTop w:val="0"/>
          <w:marBottom w:val="0"/>
          <w:divBdr>
            <w:top w:val="none" w:sz="0" w:space="0" w:color="auto"/>
            <w:left w:val="none" w:sz="0" w:space="0" w:color="auto"/>
            <w:bottom w:val="none" w:sz="0" w:space="0" w:color="auto"/>
            <w:right w:val="none" w:sz="0" w:space="0" w:color="auto"/>
          </w:divBdr>
        </w:div>
        <w:div w:id="1889564365">
          <w:marLeft w:val="0"/>
          <w:marRight w:val="0"/>
          <w:marTop w:val="0"/>
          <w:marBottom w:val="0"/>
          <w:divBdr>
            <w:top w:val="none" w:sz="0" w:space="0" w:color="auto"/>
            <w:left w:val="none" w:sz="0" w:space="0" w:color="auto"/>
            <w:bottom w:val="none" w:sz="0" w:space="0" w:color="auto"/>
            <w:right w:val="none" w:sz="0" w:space="0" w:color="auto"/>
          </w:divBdr>
        </w:div>
      </w:divsChild>
    </w:div>
    <w:div w:id="199784706">
      <w:bodyDiv w:val="1"/>
      <w:marLeft w:val="0"/>
      <w:marRight w:val="0"/>
      <w:marTop w:val="0"/>
      <w:marBottom w:val="0"/>
      <w:divBdr>
        <w:top w:val="none" w:sz="0" w:space="0" w:color="auto"/>
        <w:left w:val="none" w:sz="0" w:space="0" w:color="auto"/>
        <w:bottom w:val="none" w:sz="0" w:space="0" w:color="auto"/>
        <w:right w:val="none" w:sz="0" w:space="0" w:color="auto"/>
      </w:divBdr>
      <w:divsChild>
        <w:div w:id="130052638">
          <w:marLeft w:val="0"/>
          <w:marRight w:val="0"/>
          <w:marTop w:val="0"/>
          <w:marBottom w:val="0"/>
          <w:divBdr>
            <w:top w:val="none" w:sz="0" w:space="0" w:color="auto"/>
            <w:left w:val="none" w:sz="0" w:space="0" w:color="auto"/>
            <w:bottom w:val="none" w:sz="0" w:space="0" w:color="auto"/>
            <w:right w:val="none" w:sz="0" w:space="0" w:color="auto"/>
          </w:divBdr>
          <w:divsChild>
            <w:div w:id="96874619">
              <w:marLeft w:val="0"/>
              <w:marRight w:val="0"/>
              <w:marTop w:val="0"/>
              <w:marBottom w:val="0"/>
              <w:divBdr>
                <w:top w:val="none" w:sz="0" w:space="0" w:color="auto"/>
                <w:left w:val="none" w:sz="0" w:space="0" w:color="auto"/>
                <w:bottom w:val="none" w:sz="0" w:space="0" w:color="auto"/>
                <w:right w:val="none" w:sz="0" w:space="0" w:color="auto"/>
              </w:divBdr>
            </w:div>
          </w:divsChild>
        </w:div>
        <w:div w:id="730227535">
          <w:marLeft w:val="0"/>
          <w:marRight w:val="0"/>
          <w:marTop w:val="0"/>
          <w:marBottom w:val="0"/>
          <w:divBdr>
            <w:top w:val="none" w:sz="0" w:space="0" w:color="auto"/>
            <w:left w:val="none" w:sz="0" w:space="0" w:color="auto"/>
            <w:bottom w:val="none" w:sz="0" w:space="0" w:color="auto"/>
            <w:right w:val="none" w:sz="0" w:space="0" w:color="auto"/>
          </w:divBdr>
        </w:div>
      </w:divsChild>
    </w:div>
    <w:div w:id="199977936">
      <w:bodyDiv w:val="1"/>
      <w:marLeft w:val="0"/>
      <w:marRight w:val="0"/>
      <w:marTop w:val="0"/>
      <w:marBottom w:val="0"/>
      <w:divBdr>
        <w:top w:val="none" w:sz="0" w:space="0" w:color="auto"/>
        <w:left w:val="none" w:sz="0" w:space="0" w:color="auto"/>
        <w:bottom w:val="none" w:sz="0" w:space="0" w:color="auto"/>
        <w:right w:val="none" w:sz="0" w:space="0" w:color="auto"/>
      </w:divBdr>
    </w:div>
    <w:div w:id="207570835">
      <w:bodyDiv w:val="1"/>
      <w:marLeft w:val="0"/>
      <w:marRight w:val="0"/>
      <w:marTop w:val="0"/>
      <w:marBottom w:val="0"/>
      <w:divBdr>
        <w:top w:val="none" w:sz="0" w:space="0" w:color="auto"/>
        <w:left w:val="none" w:sz="0" w:space="0" w:color="auto"/>
        <w:bottom w:val="none" w:sz="0" w:space="0" w:color="auto"/>
        <w:right w:val="none" w:sz="0" w:space="0" w:color="auto"/>
      </w:divBdr>
      <w:divsChild>
        <w:div w:id="268392870">
          <w:marLeft w:val="0"/>
          <w:marRight w:val="0"/>
          <w:marTop w:val="0"/>
          <w:marBottom w:val="0"/>
          <w:divBdr>
            <w:top w:val="none" w:sz="0" w:space="0" w:color="auto"/>
            <w:left w:val="none" w:sz="0" w:space="0" w:color="auto"/>
            <w:bottom w:val="none" w:sz="0" w:space="0" w:color="auto"/>
            <w:right w:val="none" w:sz="0" w:space="0" w:color="auto"/>
          </w:divBdr>
        </w:div>
        <w:div w:id="341395558">
          <w:marLeft w:val="0"/>
          <w:marRight w:val="0"/>
          <w:marTop w:val="0"/>
          <w:marBottom w:val="0"/>
          <w:divBdr>
            <w:top w:val="none" w:sz="0" w:space="0" w:color="auto"/>
            <w:left w:val="none" w:sz="0" w:space="0" w:color="auto"/>
            <w:bottom w:val="none" w:sz="0" w:space="0" w:color="auto"/>
            <w:right w:val="none" w:sz="0" w:space="0" w:color="auto"/>
          </w:divBdr>
        </w:div>
        <w:div w:id="506755119">
          <w:marLeft w:val="0"/>
          <w:marRight w:val="0"/>
          <w:marTop w:val="0"/>
          <w:marBottom w:val="0"/>
          <w:divBdr>
            <w:top w:val="none" w:sz="0" w:space="0" w:color="auto"/>
            <w:left w:val="none" w:sz="0" w:space="0" w:color="auto"/>
            <w:bottom w:val="none" w:sz="0" w:space="0" w:color="auto"/>
            <w:right w:val="none" w:sz="0" w:space="0" w:color="auto"/>
          </w:divBdr>
        </w:div>
        <w:div w:id="1071737036">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209802352">
          <w:marLeft w:val="0"/>
          <w:marRight w:val="0"/>
          <w:marTop w:val="0"/>
          <w:marBottom w:val="0"/>
          <w:divBdr>
            <w:top w:val="none" w:sz="0" w:space="0" w:color="auto"/>
            <w:left w:val="none" w:sz="0" w:space="0" w:color="auto"/>
            <w:bottom w:val="none" w:sz="0" w:space="0" w:color="auto"/>
            <w:right w:val="none" w:sz="0" w:space="0" w:color="auto"/>
          </w:divBdr>
        </w:div>
        <w:div w:id="1453403865">
          <w:marLeft w:val="0"/>
          <w:marRight w:val="0"/>
          <w:marTop w:val="0"/>
          <w:marBottom w:val="0"/>
          <w:divBdr>
            <w:top w:val="none" w:sz="0" w:space="0" w:color="auto"/>
            <w:left w:val="none" w:sz="0" w:space="0" w:color="auto"/>
            <w:bottom w:val="none" w:sz="0" w:space="0" w:color="auto"/>
            <w:right w:val="none" w:sz="0" w:space="0" w:color="auto"/>
          </w:divBdr>
        </w:div>
        <w:div w:id="1942833591">
          <w:marLeft w:val="0"/>
          <w:marRight w:val="0"/>
          <w:marTop w:val="0"/>
          <w:marBottom w:val="0"/>
          <w:divBdr>
            <w:top w:val="none" w:sz="0" w:space="0" w:color="auto"/>
            <w:left w:val="none" w:sz="0" w:space="0" w:color="auto"/>
            <w:bottom w:val="none" w:sz="0" w:space="0" w:color="auto"/>
            <w:right w:val="none" w:sz="0" w:space="0" w:color="auto"/>
          </w:divBdr>
        </w:div>
      </w:divsChild>
    </w:div>
    <w:div w:id="217980633">
      <w:bodyDiv w:val="1"/>
      <w:marLeft w:val="0"/>
      <w:marRight w:val="0"/>
      <w:marTop w:val="0"/>
      <w:marBottom w:val="0"/>
      <w:divBdr>
        <w:top w:val="none" w:sz="0" w:space="0" w:color="auto"/>
        <w:left w:val="none" w:sz="0" w:space="0" w:color="auto"/>
        <w:bottom w:val="none" w:sz="0" w:space="0" w:color="auto"/>
        <w:right w:val="none" w:sz="0" w:space="0" w:color="auto"/>
      </w:divBdr>
      <w:divsChild>
        <w:div w:id="1829707835">
          <w:marLeft w:val="0"/>
          <w:marRight w:val="0"/>
          <w:marTop w:val="0"/>
          <w:marBottom w:val="0"/>
          <w:divBdr>
            <w:top w:val="none" w:sz="0" w:space="0" w:color="auto"/>
            <w:left w:val="none" w:sz="0" w:space="0" w:color="auto"/>
            <w:bottom w:val="none" w:sz="0" w:space="0" w:color="auto"/>
            <w:right w:val="none" w:sz="0" w:space="0" w:color="auto"/>
          </w:divBdr>
          <w:divsChild>
            <w:div w:id="2132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9123">
      <w:bodyDiv w:val="1"/>
      <w:marLeft w:val="0"/>
      <w:marRight w:val="0"/>
      <w:marTop w:val="0"/>
      <w:marBottom w:val="0"/>
      <w:divBdr>
        <w:top w:val="none" w:sz="0" w:space="0" w:color="auto"/>
        <w:left w:val="none" w:sz="0" w:space="0" w:color="auto"/>
        <w:bottom w:val="none" w:sz="0" w:space="0" w:color="auto"/>
        <w:right w:val="none" w:sz="0" w:space="0" w:color="auto"/>
      </w:divBdr>
    </w:div>
    <w:div w:id="220410585">
      <w:bodyDiv w:val="1"/>
      <w:marLeft w:val="0"/>
      <w:marRight w:val="0"/>
      <w:marTop w:val="0"/>
      <w:marBottom w:val="0"/>
      <w:divBdr>
        <w:top w:val="none" w:sz="0" w:space="0" w:color="auto"/>
        <w:left w:val="none" w:sz="0" w:space="0" w:color="auto"/>
        <w:bottom w:val="none" w:sz="0" w:space="0" w:color="auto"/>
        <w:right w:val="none" w:sz="0" w:space="0" w:color="auto"/>
      </w:divBdr>
      <w:divsChild>
        <w:div w:id="984432330">
          <w:marLeft w:val="0"/>
          <w:marRight w:val="0"/>
          <w:marTop w:val="0"/>
          <w:marBottom w:val="0"/>
          <w:divBdr>
            <w:top w:val="none" w:sz="0" w:space="0" w:color="auto"/>
            <w:left w:val="none" w:sz="0" w:space="0" w:color="auto"/>
            <w:bottom w:val="none" w:sz="0" w:space="0" w:color="auto"/>
            <w:right w:val="none" w:sz="0" w:space="0" w:color="auto"/>
          </w:divBdr>
          <w:divsChild>
            <w:div w:id="6947282">
              <w:marLeft w:val="0"/>
              <w:marRight w:val="0"/>
              <w:marTop w:val="0"/>
              <w:marBottom w:val="0"/>
              <w:divBdr>
                <w:top w:val="none" w:sz="0" w:space="0" w:color="auto"/>
                <w:left w:val="none" w:sz="0" w:space="0" w:color="auto"/>
                <w:bottom w:val="none" w:sz="0" w:space="0" w:color="auto"/>
                <w:right w:val="none" w:sz="0" w:space="0" w:color="auto"/>
              </w:divBdr>
            </w:div>
            <w:div w:id="15892134">
              <w:marLeft w:val="0"/>
              <w:marRight w:val="0"/>
              <w:marTop w:val="0"/>
              <w:marBottom w:val="0"/>
              <w:divBdr>
                <w:top w:val="none" w:sz="0" w:space="0" w:color="auto"/>
                <w:left w:val="none" w:sz="0" w:space="0" w:color="auto"/>
                <w:bottom w:val="none" w:sz="0" w:space="0" w:color="auto"/>
                <w:right w:val="none" w:sz="0" w:space="0" w:color="auto"/>
              </w:divBdr>
            </w:div>
            <w:div w:id="139084394">
              <w:marLeft w:val="0"/>
              <w:marRight w:val="0"/>
              <w:marTop w:val="0"/>
              <w:marBottom w:val="0"/>
              <w:divBdr>
                <w:top w:val="none" w:sz="0" w:space="0" w:color="auto"/>
                <w:left w:val="none" w:sz="0" w:space="0" w:color="auto"/>
                <w:bottom w:val="none" w:sz="0" w:space="0" w:color="auto"/>
                <w:right w:val="none" w:sz="0" w:space="0" w:color="auto"/>
              </w:divBdr>
            </w:div>
            <w:div w:id="362097685">
              <w:marLeft w:val="0"/>
              <w:marRight w:val="0"/>
              <w:marTop w:val="0"/>
              <w:marBottom w:val="0"/>
              <w:divBdr>
                <w:top w:val="none" w:sz="0" w:space="0" w:color="auto"/>
                <w:left w:val="none" w:sz="0" w:space="0" w:color="auto"/>
                <w:bottom w:val="none" w:sz="0" w:space="0" w:color="auto"/>
                <w:right w:val="none" w:sz="0" w:space="0" w:color="auto"/>
              </w:divBdr>
            </w:div>
            <w:div w:id="526525663">
              <w:marLeft w:val="0"/>
              <w:marRight w:val="0"/>
              <w:marTop w:val="0"/>
              <w:marBottom w:val="0"/>
              <w:divBdr>
                <w:top w:val="none" w:sz="0" w:space="0" w:color="auto"/>
                <w:left w:val="none" w:sz="0" w:space="0" w:color="auto"/>
                <w:bottom w:val="none" w:sz="0" w:space="0" w:color="auto"/>
                <w:right w:val="none" w:sz="0" w:space="0" w:color="auto"/>
              </w:divBdr>
            </w:div>
            <w:div w:id="599293025">
              <w:marLeft w:val="0"/>
              <w:marRight w:val="0"/>
              <w:marTop w:val="0"/>
              <w:marBottom w:val="0"/>
              <w:divBdr>
                <w:top w:val="none" w:sz="0" w:space="0" w:color="auto"/>
                <w:left w:val="none" w:sz="0" w:space="0" w:color="auto"/>
                <w:bottom w:val="none" w:sz="0" w:space="0" w:color="auto"/>
                <w:right w:val="none" w:sz="0" w:space="0" w:color="auto"/>
              </w:divBdr>
            </w:div>
            <w:div w:id="838421846">
              <w:marLeft w:val="0"/>
              <w:marRight w:val="0"/>
              <w:marTop w:val="0"/>
              <w:marBottom w:val="0"/>
              <w:divBdr>
                <w:top w:val="none" w:sz="0" w:space="0" w:color="auto"/>
                <w:left w:val="none" w:sz="0" w:space="0" w:color="auto"/>
                <w:bottom w:val="none" w:sz="0" w:space="0" w:color="auto"/>
                <w:right w:val="none" w:sz="0" w:space="0" w:color="auto"/>
              </w:divBdr>
            </w:div>
            <w:div w:id="878473679">
              <w:marLeft w:val="0"/>
              <w:marRight w:val="0"/>
              <w:marTop w:val="0"/>
              <w:marBottom w:val="0"/>
              <w:divBdr>
                <w:top w:val="none" w:sz="0" w:space="0" w:color="auto"/>
                <w:left w:val="none" w:sz="0" w:space="0" w:color="auto"/>
                <w:bottom w:val="none" w:sz="0" w:space="0" w:color="auto"/>
                <w:right w:val="none" w:sz="0" w:space="0" w:color="auto"/>
              </w:divBdr>
            </w:div>
            <w:div w:id="1442605274">
              <w:marLeft w:val="0"/>
              <w:marRight w:val="0"/>
              <w:marTop w:val="0"/>
              <w:marBottom w:val="0"/>
              <w:divBdr>
                <w:top w:val="none" w:sz="0" w:space="0" w:color="auto"/>
                <w:left w:val="none" w:sz="0" w:space="0" w:color="auto"/>
                <w:bottom w:val="none" w:sz="0" w:space="0" w:color="auto"/>
                <w:right w:val="none" w:sz="0" w:space="0" w:color="auto"/>
              </w:divBdr>
            </w:div>
            <w:div w:id="1656687509">
              <w:marLeft w:val="0"/>
              <w:marRight w:val="0"/>
              <w:marTop w:val="0"/>
              <w:marBottom w:val="0"/>
              <w:divBdr>
                <w:top w:val="none" w:sz="0" w:space="0" w:color="auto"/>
                <w:left w:val="none" w:sz="0" w:space="0" w:color="auto"/>
                <w:bottom w:val="none" w:sz="0" w:space="0" w:color="auto"/>
                <w:right w:val="none" w:sz="0" w:space="0" w:color="auto"/>
              </w:divBdr>
            </w:div>
            <w:div w:id="1806850958">
              <w:marLeft w:val="0"/>
              <w:marRight w:val="0"/>
              <w:marTop w:val="0"/>
              <w:marBottom w:val="0"/>
              <w:divBdr>
                <w:top w:val="none" w:sz="0" w:space="0" w:color="auto"/>
                <w:left w:val="none" w:sz="0" w:space="0" w:color="auto"/>
                <w:bottom w:val="none" w:sz="0" w:space="0" w:color="auto"/>
                <w:right w:val="none" w:sz="0" w:space="0" w:color="auto"/>
              </w:divBdr>
            </w:div>
          </w:divsChild>
        </w:div>
        <w:div w:id="1529294288">
          <w:marLeft w:val="0"/>
          <w:marRight w:val="0"/>
          <w:marTop w:val="0"/>
          <w:marBottom w:val="0"/>
          <w:divBdr>
            <w:top w:val="none" w:sz="0" w:space="0" w:color="auto"/>
            <w:left w:val="none" w:sz="0" w:space="0" w:color="auto"/>
            <w:bottom w:val="none" w:sz="0" w:space="0" w:color="auto"/>
            <w:right w:val="none" w:sz="0" w:space="0" w:color="auto"/>
          </w:divBdr>
          <w:divsChild>
            <w:div w:id="1101023557">
              <w:marLeft w:val="0"/>
              <w:marRight w:val="0"/>
              <w:marTop w:val="0"/>
              <w:marBottom w:val="0"/>
              <w:divBdr>
                <w:top w:val="none" w:sz="0" w:space="0" w:color="auto"/>
                <w:left w:val="none" w:sz="0" w:space="0" w:color="auto"/>
                <w:bottom w:val="none" w:sz="0" w:space="0" w:color="auto"/>
                <w:right w:val="none" w:sz="0" w:space="0" w:color="auto"/>
              </w:divBdr>
            </w:div>
            <w:div w:id="1104615147">
              <w:marLeft w:val="0"/>
              <w:marRight w:val="0"/>
              <w:marTop w:val="0"/>
              <w:marBottom w:val="0"/>
              <w:divBdr>
                <w:top w:val="none" w:sz="0" w:space="0" w:color="auto"/>
                <w:left w:val="none" w:sz="0" w:space="0" w:color="auto"/>
                <w:bottom w:val="none" w:sz="0" w:space="0" w:color="auto"/>
                <w:right w:val="none" w:sz="0" w:space="0" w:color="auto"/>
              </w:divBdr>
            </w:div>
            <w:div w:id="1998412991">
              <w:marLeft w:val="0"/>
              <w:marRight w:val="0"/>
              <w:marTop w:val="0"/>
              <w:marBottom w:val="0"/>
              <w:divBdr>
                <w:top w:val="none" w:sz="0" w:space="0" w:color="auto"/>
                <w:left w:val="none" w:sz="0" w:space="0" w:color="auto"/>
                <w:bottom w:val="none" w:sz="0" w:space="0" w:color="auto"/>
                <w:right w:val="none" w:sz="0" w:space="0" w:color="auto"/>
              </w:divBdr>
            </w:div>
            <w:div w:id="2091151494">
              <w:marLeft w:val="0"/>
              <w:marRight w:val="0"/>
              <w:marTop w:val="0"/>
              <w:marBottom w:val="0"/>
              <w:divBdr>
                <w:top w:val="none" w:sz="0" w:space="0" w:color="auto"/>
                <w:left w:val="none" w:sz="0" w:space="0" w:color="auto"/>
                <w:bottom w:val="none" w:sz="0" w:space="0" w:color="auto"/>
                <w:right w:val="none" w:sz="0" w:space="0" w:color="auto"/>
              </w:divBdr>
            </w:div>
          </w:divsChild>
        </w:div>
        <w:div w:id="2001419148">
          <w:marLeft w:val="0"/>
          <w:marRight w:val="0"/>
          <w:marTop w:val="0"/>
          <w:marBottom w:val="0"/>
          <w:divBdr>
            <w:top w:val="none" w:sz="0" w:space="0" w:color="auto"/>
            <w:left w:val="none" w:sz="0" w:space="0" w:color="auto"/>
            <w:bottom w:val="none" w:sz="0" w:space="0" w:color="auto"/>
            <w:right w:val="none" w:sz="0" w:space="0" w:color="auto"/>
          </w:divBdr>
          <w:divsChild>
            <w:div w:id="469636569">
              <w:marLeft w:val="0"/>
              <w:marRight w:val="0"/>
              <w:marTop w:val="0"/>
              <w:marBottom w:val="0"/>
              <w:divBdr>
                <w:top w:val="none" w:sz="0" w:space="0" w:color="auto"/>
                <w:left w:val="none" w:sz="0" w:space="0" w:color="auto"/>
                <w:bottom w:val="none" w:sz="0" w:space="0" w:color="auto"/>
                <w:right w:val="none" w:sz="0" w:space="0" w:color="auto"/>
              </w:divBdr>
            </w:div>
            <w:div w:id="734740498">
              <w:marLeft w:val="0"/>
              <w:marRight w:val="0"/>
              <w:marTop w:val="0"/>
              <w:marBottom w:val="0"/>
              <w:divBdr>
                <w:top w:val="none" w:sz="0" w:space="0" w:color="auto"/>
                <w:left w:val="none" w:sz="0" w:space="0" w:color="auto"/>
                <w:bottom w:val="none" w:sz="0" w:space="0" w:color="auto"/>
                <w:right w:val="none" w:sz="0" w:space="0" w:color="auto"/>
              </w:divBdr>
            </w:div>
            <w:div w:id="877594679">
              <w:marLeft w:val="0"/>
              <w:marRight w:val="0"/>
              <w:marTop w:val="0"/>
              <w:marBottom w:val="0"/>
              <w:divBdr>
                <w:top w:val="none" w:sz="0" w:space="0" w:color="auto"/>
                <w:left w:val="none" w:sz="0" w:space="0" w:color="auto"/>
                <w:bottom w:val="none" w:sz="0" w:space="0" w:color="auto"/>
                <w:right w:val="none" w:sz="0" w:space="0" w:color="auto"/>
              </w:divBdr>
            </w:div>
            <w:div w:id="1497914602">
              <w:marLeft w:val="0"/>
              <w:marRight w:val="0"/>
              <w:marTop w:val="0"/>
              <w:marBottom w:val="0"/>
              <w:divBdr>
                <w:top w:val="none" w:sz="0" w:space="0" w:color="auto"/>
                <w:left w:val="none" w:sz="0" w:space="0" w:color="auto"/>
                <w:bottom w:val="none" w:sz="0" w:space="0" w:color="auto"/>
                <w:right w:val="none" w:sz="0" w:space="0" w:color="auto"/>
              </w:divBdr>
            </w:div>
            <w:div w:id="2043555069">
              <w:marLeft w:val="0"/>
              <w:marRight w:val="0"/>
              <w:marTop w:val="0"/>
              <w:marBottom w:val="0"/>
              <w:divBdr>
                <w:top w:val="none" w:sz="0" w:space="0" w:color="auto"/>
                <w:left w:val="none" w:sz="0" w:space="0" w:color="auto"/>
                <w:bottom w:val="none" w:sz="0" w:space="0" w:color="auto"/>
                <w:right w:val="none" w:sz="0" w:space="0" w:color="auto"/>
              </w:divBdr>
            </w:div>
            <w:div w:id="20809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8958">
      <w:bodyDiv w:val="1"/>
      <w:marLeft w:val="0"/>
      <w:marRight w:val="0"/>
      <w:marTop w:val="0"/>
      <w:marBottom w:val="0"/>
      <w:divBdr>
        <w:top w:val="none" w:sz="0" w:space="0" w:color="auto"/>
        <w:left w:val="none" w:sz="0" w:space="0" w:color="auto"/>
        <w:bottom w:val="none" w:sz="0" w:space="0" w:color="auto"/>
        <w:right w:val="none" w:sz="0" w:space="0" w:color="auto"/>
      </w:divBdr>
    </w:div>
    <w:div w:id="222330533">
      <w:bodyDiv w:val="1"/>
      <w:marLeft w:val="0"/>
      <w:marRight w:val="0"/>
      <w:marTop w:val="0"/>
      <w:marBottom w:val="0"/>
      <w:divBdr>
        <w:top w:val="none" w:sz="0" w:space="0" w:color="auto"/>
        <w:left w:val="none" w:sz="0" w:space="0" w:color="auto"/>
        <w:bottom w:val="none" w:sz="0" w:space="0" w:color="auto"/>
        <w:right w:val="none" w:sz="0" w:space="0" w:color="auto"/>
      </w:divBdr>
      <w:divsChild>
        <w:div w:id="1118792775">
          <w:marLeft w:val="0"/>
          <w:marRight w:val="0"/>
          <w:marTop w:val="0"/>
          <w:marBottom w:val="0"/>
          <w:divBdr>
            <w:top w:val="none" w:sz="0" w:space="0" w:color="auto"/>
            <w:left w:val="none" w:sz="0" w:space="0" w:color="auto"/>
            <w:bottom w:val="none" w:sz="0" w:space="0" w:color="auto"/>
            <w:right w:val="none" w:sz="0" w:space="0" w:color="auto"/>
          </w:divBdr>
          <w:divsChild>
            <w:div w:id="463736661">
              <w:marLeft w:val="0"/>
              <w:marRight w:val="0"/>
              <w:marTop w:val="0"/>
              <w:marBottom w:val="0"/>
              <w:divBdr>
                <w:top w:val="none" w:sz="0" w:space="0" w:color="auto"/>
                <w:left w:val="none" w:sz="0" w:space="0" w:color="auto"/>
                <w:bottom w:val="none" w:sz="0" w:space="0" w:color="auto"/>
                <w:right w:val="none" w:sz="0" w:space="0" w:color="auto"/>
              </w:divBdr>
            </w:div>
          </w:divsChild>
        </w:div>
        <w:div w:id="1207134993">
          <w:marLeft w:val="0"/>
          <w:marRight w:val="0"/>
          <w:marTop w:val="0"/>
          <w:marBottom w:val="0"/>
          <w:divBdr>
            <w:top w:val="none" w:sz="0" w:space="0" w:color="auto"/>
            <w:left w:val="none" w:sz="0" w:space="0" w:color="auto"/>
            <w:bottom w:val="none" w:sz="0" w:space="0" w:color="auto"/>
            <w:right w:val="none" w:sz="0" w:space="0" w:color="auto"/>
          </w:divBdr>
        </w:div>
      </w:divsChild>
    </w:div>
    <w:div w:id="226845904">
      <w:bodyDiv w:val="1"/>
      <w:marLeft w:val="0"/>
      <w:marRight w:val="0"/>
      <w:marTop w:val="0"/>
      <w:marBottom w:val="0"/>
      <w:divBdr>
        <w:top w:val="none" w:sz="0" w:space="0" w:color="auto"/>
        <w:left w:val="none" w:sz="0" w:space="0" w:color="auto"/>
        <w:bottom w:val="none" w:sz="0" w:space="0" w:color="auto"/>
        <w:right w:val="none" w:sz="0" w:space="0" w:color="auto"/>
      </w:divBdr>
      <w:divsChild>
        <w:div w:id="351147984">
          <w:marLeft w:val="0"/>
          <w:marRight w:val="0"/>
          <w:marTop w:val="0"/>
          <w:marBottom w:val="0"/>
          <w:divBdr>
            <w:top w:val="none" w:sz="0" w:space="0" w:color="auto"/>
            <w:left w:val="none" w:sz="0" w:space="0" w:color="auto"/>
            <w:bottom w:val="none" w:sz="0" w:space="0" w:color="auto"/>
            <w:right w:val="none" w:sz="0" w:space="0" w:color="auto"/>
          </w:divBdr>
        </w:div>
      </w:divsChild>
    </w:div>
    <w:div w:id="227541606">
      <w:bodyDiv w:val="1"/>
      <w:marLeft w:val="0"/>
      <w:marRight w:val="0"/>
      <w:marTop w:val="0"/>
      <w:marBottom w:val="0"/>
      <w:divBdr>
        <w:top w:val="none" w:sz="0" w:space="0" w:color="auto"/>
        <w:left w:val="none" w:sz="0" w:space="0" w:color="auto"/>
        <w:bottom w:val="none" w:sz="0" w:space="0" w:color="auto"/>
        <w:right w:val="none" w:sz="0" w:space="0" w:color="auto"/>
      </w:divBdr>
      <w:divsChild>
        <w:div w:id="725684105">
          <w:marLeft w:val="0"/>
          <w:marRight w:val="0"/>
          <w:marTop w:val="0"/>
          <w:marBottom w:val="0"/>
          <w:divBdr>
            <w:top w:val="none" w:sz="0" w:space="0" w:color="auto"/>
            <w:left w:val="none" w:sz="0" w:space="0" w:color="auto"/>
            <w:bottom w:val="none" w:sz="0" w:space="0" w:color="auto"/>
            <w:right w:val="none" w:sz="0" w:space="0" w:color="auto"/>
          </w:divBdr>
          <w:divsChild>
            <w:div w:id="12148207">
              <w:marLeft w:val="0"/>
              <w:marRight w:val="0"/>
              <w:marTop w:val="0"/>
              <w:marBottom w:val="0"/>
              <w:divBdr>
                <w:top w:val="none" w:sz="0" w:space="0" w:color="auto"/>
                <w:left w:val="none" w:sz="0" w:space="0" w:color="auto"/>
                <w:bottom w:val="none" w:sz="0" w:space="0" w:color="auto"/>
                <w:right w:val="none" w:sz="0" w:space="0" w:color="auto"/>
              </w:divBdr>
            </w:div>
            <w:div w:id="43526346">
              <w:marLeft w:val="0"/>
              <w:marRight w:val="0"/>
              <w:marTop w:val="0"/>
              <w:marBottom w:val="0"/>
              <w:divBdr>
                <w:top w:val="none" w:sz="0" w:space="0" w:color="auto"/>
                <w:left w:val="none" w:sz="0" w:space="0" w:color="auto"/>
                <w:bottom w:val="none" w:sz="0" w:space="0" w:color="auto"/>
                <w:right w:val="none" w:sz="0" w:space="0" w:color="auto"/>
              </w:divBdr>
            </w:div>
            <w:div w:id="167334890">
              <w:marLeft w:val="0"/>
              <w:marRight w:val="0"/>
              <w:marTop w:val="0"/>
              <w:marBottom w:val="0"/>
              <w:divBdr>
                <w:top w:val="none" w:sz="0" w:space="0" w:color="auto"/>
                <w:left w:val="none" w:sz="0" w:space="0" w:color="auto"/>
                <w:bottom w:val="none" w:sz="0" w:space="0" w:color="auto"/>
                <w:right w:val="none" w:sz="0" w:space="0" w:color="auto"/>
              </w:divBdr>
            </w:div>
            <w:div w:id="789663759">
              <w:marLeft w:val="0"/>
              <w:marRight w:val="0"/>
              <w:marTop w:val="0"/>
              <w:marBottom w:val="0"/>
              <w:divBdr>
                <w:top w:val="none" w:sz="0" w:space="0" w:color="auto"/>
                <w:left w:val="none" w:sz="0" w:space="0" w:color="auto"/>
                <w:bottom w:val="none" w:sz="0" w:space="0" w:color="auto"/>
                <w:right w:val="none" w:sz="0" w:space="0" w:color="auto"/>
              </w:divBdr>
            </w:div>
            <w:div w:id="949050998">
              <w:marLeft w:val="0"/>
              <w:marRight w:val="0"/>
              <w:marTop w:val="0"/>
              <w:marBottom w:val="0"/>
              <w:divBdr>
                <w:top w:val="none" w:sz="0" w:space="0" w:color="auto"/>
                <w:left w:val="none" w:sz="0" w:space="0" w:color="auto"/>
                <w:bottom w:val="none" w:sz="0" w:space="0" w:color="auto"/>
                <w:right w:val="none" w:sz="0" w:space="0" w:color="auto"/>
              </w:divBdr>
            </w:div>
            <w:div w:id="1347101521">
              <w:marLeft w:val="0"/>
              <w:marRight w:val="0"/>
              <w:marTop w:val="0"/>
              <w:marBottom w:val="0"/>
              <w:divBdr>
                <w:top w:val="none" w:sz="0" w:space="0" w:color="auto"/>
                <w:left w:val="none" w:sz="0" w:space="0" w:color="auto"/>
                <w:bottom w:val="none" w:sz="0" w:space="0" w:color="auto"/>
                <w:right w:val="none" w:sz="0" w:space="0" w:color="auto"/>
              </w:divBdr>
            </w:div>
            <w:div w:id="1357926193">
              <w:marLeft w:val="0"/>
              <w:marRight w:val="0"/>
              <w:marTop w:val="0"/>
              <w:marBottom w:val="0"/>
              <w:divBdr>
                <w:top w:val="none" w:sz="0" w:space="0" w:color="auto"/>
                <w:left w:val="none" w:sz="0" w:space="0" w:color="auto"/>
                <w:bottom w:val="none" w:sz="0" w:space="0" w:color="auto"/>
                <w:right w:val="none" w:sz="0" w:space="0" w:color="auto"/>
              </w:divBdr>
            </w:div>
            <w:div w:id="1377898928">
              <w:marLeft w:val="0"/>
              <w:marRight w:val="0"/>
              <w:marTop w:val="0"/>
              <w:marBottom w:val="0"/>
              <w:divBdr>
                <w:top w:val="none" w:sz="0" w:space="0" w:color="auto"/>
                <w:left w:val="none" w:sz="0" w:space="0" w:color="auto"/>
                <w:bottom w:val="none" w:sz="0" w:space="0" w:color="auto"/>
                <w:right w:val="none" w:sz="0" w:space="0" w:color="auto"/>
              </w:divBdr>
            </w:div>
            <w:div w:id="1476331736">
              <w:marLeft w:val="0"/>
              <w:marRight w:val="0"/>
              <w:marTop w:val="0"/>
              <w:marBottom w:val="0"/>
              <w:divBdr>
                <w:top w:val="none" w:sz="0" w:space="0" w:color="auto"/>
                <w:left w:val="none" w:sz="0" w:space="0" w:color="auto"/>
                <w:bottom w:val="none" w:sz="0" w:space="0" w:color="auto"/>
                <w:right w:val="none" w:sz="0" w:space="0" w:color="auto"/>
              </w:divBdr>
            </w:div>
            <w:div w:id="1712413878">
              <w:marLeft w:val="0"/>
              <w:marRight w:val="0"/>
              <w:marTop w:val="0"/>
              <w:marBottom w:val="0"/>
              <w:divBdr>
                <w:top w:val="none" w:sz="0" w:space="0" w:color="auto"/>
                <w:left w:val="none" w:sz="0" w:space="0" w:color="auto"/>
                <w:bottom w:val="none" w:sz="0" w:space="0" w:color="auto"/>
                <w:right w:val="none" w:sz="0" w:space="0" w:color="auto"/>
              </w:divBdr>
            </w:div>
            <w:div w:id="1809082434">
              <w:marLeft w:val="0"/>
              <w:marRight w:val="0"/>
              <w:marTop w:val="0"/>
              <w:marBottom w:val="0"/>
              <w:divBdr>
                <w:top w:val="none" w:sz="0" w:space="0" w:color="auto"/>
                <w:left w:val="none" w:sz="0" w:space="0" w:color="auto"/>
                <w:bottom w:val="none" w:sz="0" w:space="0" w:color="auto"/>
                <w:right w:val="none" w:sz="0" w:space="0" w:color="auto"/>
              </w:divBdr>
            </w:div>
            <w:div w:id="1872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5310">
      <w:bodyDiv w:val="1"/>
      <w:marLeft w:val="0"/>
      <w:marRight w:val="0"/>
      <w:marTop w:val="0"/>
      <w:marBottom w:val="0"/>
      <w:divBdr>
        <w:top w:val="none" w:sz="0" w:space="0" w:color="auto"/>
        <w:left w:val="none" w:sz="0" w:space="0" w:color="auto"/>
        <w:bottom w:val="none" w:sz="0" w:space="0" w:color="auto"/>
        <w:right w:val="none" w:sz="0" w:space="0" w:color="auto"/>
      </w:divBdr>
      <w:divsChild>
        <w:div w:id="1158035952">
          <w:marLeft w:val="0"/>
          <w:marRight w:val="0"/>
          <w:marTop w:val="0"/>
          <w:marBottom w:val="0"/>
          <w:divBdr>
            <w:top w:val="none" w:sz="0" w:space="0" w:color="auto"/>
            <w:left w:val="none" w:sz="0" w:space="0" w:color="auto"/>
            <w:bottom w:val="none" w:sz="0" w:space="0" w:color="auto"/>
            <w:right w:val="none" w:sz="0" w:space="0" w:color="auto"/>
          </w:divBdr>
        </w:div>
        <w:div w:id="1356812594">
          <w:marLeft w:val="0"/>
          <w:marRight w:val="0"/>
          <w:marTop w:val="0"/>
          <w:marBottom w:val="0"/>
          <w:divBdr>
            <w:top w:val="none" w:sz="0" w:space="0" w:color="auto"/>
            <w:left w:val="none" w:sz="0" w:space="0" w:color="auto"/>
            <w:bottom w:val="none" w:sz="0" w:space="0" w:color="auto"/>
            <w:right w:val="none" w:sz="0" w:space="0" w:color="auto"/>
          </w:divBdr>
        </w:div>
        <w:div w:id="2060854525">
          <w:marLeft w:val="0"/>
          <w:marRight w:val="0"/>
          <w:marTop w:val="0"/>
          <w:marBottom w:val="0"/>
          <w:divBdr>
            <w:top w:val="none" w:sz="0" w:space="0" w:color="auto"/>
            <w:left w:val="none" w:sz="0" w:space="0" w:color="auto"/>
            <w:bottom w:val="none" w:sz="0" w:space="0" w:color="auto"/>
            <w:right w:val="none" w:sz="0" w:space="0" w:color="auto"/>
          </w:divBdr>
        </w:div>
        <w:div w:id="2064939300">
          <w:marLeft w:val="0"/>
          <w:marRight w:val="0"/>
          <w:marTop w:val="0"/>
          <w:marBottom w:val="0"/>
          <w:divBdr>
            <w:top w:val="none" w:sz="0" w:space="0" w:color="auto"/>
            <w:left w:val="none" w:sz="0" w:space="0" w:color="auto"/>
            <w:bottom w:val="none" w:sz="0" w:space="0" w:color="auto"/>
            <w:right w:val="none" w:sz="0" w:space="0" w:color="auto"/>
          </w:divBdr>
        </w:div>
      </w:divsChild>
    </w:div>
    <w:div w:id="257105734">
      <w:bodyDiv w:val="1"/>
      <w:marLeft w:val="0"/>
      <w:marRight w:val="0"/>
      <w:marTop w:val="0"/>
      <w:marBottom w:val="0"/>
      <w:divBdr>
        <w:top w:val="none" w:sz="0" w:space="0" w:color="auto"/>
        <w:left w:val="none" w:sz="0" w:space="0" w:color="auto"/>
        <w:bottom w:val="none" w:sz="0" w:space="0" w:color="auto"/>
        <w:right w:val="none" w:sz="0" w:space="0" w:color="auto"/>
      </w:divBdr>
    </w:div>
    <w:div w:id="260181743">
      <w:bodyDiv w:val="1"/>
      <w:marLeft w:val="0"/>
      <w:marRight w:val="0"/>
      <w:marTop w:val="0"/>
      <w:marBottom w:val="0"/>
      <w:divBdr>
        <w:top w:val="none" w:sz="0" w:space="0" w:color="auto"/>
        <w:left w:val="none" w:sz="0" w:space="0" w:color="auto"/>
        <w:bottom w:val="none" w:sz="0" w:space="0" w:color="auto"/>
        <w:right w:val="none" w:sz="0" w:space="0" w:color="auto"/>
      </w:divBdr>
      <w:divsChild>
        <w:div w:id="296837211">
          <w:marLeft w:val="0"/>
          <w:marRight w:val="0"/>
          <w:marTop w:val="0"/>
          <w:marBottom w:val="0"/>
          <w:divBdr>
            <w:top w:val="none" w:sz="0" w:space="0" w:color="auto"/>
            <w:left w:val="none" w:sz="0" w:space="0" w:color="auto"/>
            <w:bottom w:val="none" w:sz="0" w:space="0" w:color="auto"/>
            <w:right w:val="none" w:sz="0" w:space="0" w:color="auto"/>
          </w:divBdr>
        </w:div>
        <w:div w:id="355693764">
          <w:marLeft w:val="0"/>
          <w:marRight w:val="0"/>
          <w:marTop w:val="0"/>
          <w:marBottom w:val="0"/>
          <w:divBdr>
            <w:top w:val="none" w:sz="0" w:space="0" w:color="auto"/>
            <w:left w:val="none" w:sz="0" w:space="0" w:color="auto"/>
            <w:bottom w:val="none" w:sz="0" w:space="0" w:color="auto"/>
            <w:right w:val="none" w:sz="0" w:space="0" w:color="auto"/>
          </w:divBdr>
        </w:div>
        <w:div w:id="573903513">
          <w:marLeft w:val="0"/>
          <w:marRight w:val="0"/>
          <w:marTop w:val="0"/>
          <w:marBottom w:val="0"/>
          <w:divBdr>
            <w:top w:val="none" w:sz="0" w:space="0" w:color="auto"/>
            <w:left w:val="none" w:sz="0" w:space="0" w:color="auto"/>
            <w:bottom w:val="none" w:sz="0" w:space="0" w:color="auto"/>
            <w:right w:val="none" w:sz="0" w:space="0" w:color="auto"/>
          </w:divBdr>
        </w:div>
        <w:div w:id="797071848">
          <w:marLeft w:val="0"/>
          <w:marRight w:val="0"/>
          <w:marTop w:val="0"/>
          <w:marBottom w:val="0"/>
          <w:divBdr>
            <w:top w:val="none" w:sz="0" w:space="0" w:color="auto"/>
            <w:left w:val="none" w:sz="0" w:space="0" w:color="auto"/>
            <w:bottom w:val="none" w:sz="0" w:space="0" w:color="auto"/>
            <w:right w:val="none" w:sz="0" w:space="0" w:color="auto"/>
          </w:divBdr>
        </w:div>
        <w:div w:id="1009218258">
          <w:marLeft w:val="0"/>
          <w:marRight w:val="0"/>
          <w:marTop w:val="0"/>
          <w:marBottom w:val="0"/>
          <w:divBdr>
            <w:top w:val="none" w:sz="0" w:space="0" w:color="auto"/>
            <w:left w:val="none" w:sz="0" w:space="0" w:color="auto"/>
            <w:bottom w:val="none" w:sz="0" w:space="0" w:color="auto"/>
            <w:right w:val="none" w:sz="0" w:space="0" w:color="auto"/>
          </w:divBdr>
        </w:div>
        <w:div w:id="1968773159">
          <w:marLeft w:val="0"/>
          <w:marRight w:val="0"/>
          <w:marTop w:val="0"/>
          <w:marBottom w:val="0"/>
          <w:divBdr>
            <w:top w:val="none" w:sz="0" w:space="0" w:color="auto"/>
            <w:left w:val="none" w:sz="0" w:space="0" w:color="auto"/>
            <w:bottom w:val="none" w:sz="0" w:space="0" w:color="auto"/>
            <w:right w:val="none" w:sz="0" w:space="0" w:color="auto"/>
          </w:divBdr>
        </w:div>
      </w:divsChild>
    </w:div>
    <w:div w:id="267389776">
      <w:bodyDiv w:val="1"/>
      <w:marLeft w:val="0"/>
      <w:marRight w:val="0"/>
      <w:marTop w:val="0"/>
      <w:marBottom w:val="0"/>
      <w:divBdr>
        <w:top w:val="none" w:sz="0" w:space="0" w:color="auto"/>
        <w:left w:val="none" w:sz="0" w:space="0" w:color="auto"/>
        <w:bottom w:val="none" w:sz="0" w:space="0" w:color="auto"/>
        <w:right w:val="none" w:sz="0" w:space="0" w:color="auto"/>
      </w:divBdr>
    </w:div>
    <w:div w:id="271674771">
      <w:bodyDiv w:val="1"/>
      <w:marLeft w:val="0"/>
      <w:marRight w:val="0"/>
      <w:marTop w:val="0"/>
      <w:marBottom w:val="0"/>
      <w:divBdr>
        <w:top w:val="none" w:sz="0" w:space="0" w:color="auto"/>
        <w:left w:val="none" w:sz="0" w:space="0" w:color="auto"/>
        <w:bottom w:val="none" w:sz="0" w:space="0" w:color="auto"/>
        <w:right w:val="none" w:sz="0" w:space="0" w:color="auto"/>
      </w:divBdr>
      <w:divsChild>
        <w:div w:id="171377606">
          <w:marLeft w:val="0"/>
          <w:marRight w:val="0"/>
          <w:marTop w:val="0"/>
          <w:marBottom w:val="0"/>
          <w:divBdr>
            <w:top w:val="none" w:sz="0" w:space="0" w:color="auto"/>
            <w:left w:val="none" w:sz="0" w:space="0" w:color="auto"/>
            <w:bottom w:val="none" w:sz="0" w:space="0" w:color="auto"/>
            <w:right w:val="none" w:sz="0" w:space="0" w:color="auto"/>
          </w:divBdr>
        </w:div>
        <w:div w:id="1311863102">
          <w:marLeft w:val="0"/>
          <w:marRight w:val="0"/>
          <w:marTop w:val="0"/>
          <w:marBottom w:val="0"/>
          <w:divBdr>
            <w:top w:val="none" w:sz="0" w:space="0" w:color="auto"/>
            <w:left w:val="none" w:sz="0" w:space="0" w:color="auto"/>
            <w:bottom w:val="none" w:sz="0" w:space="0" w:color="auto"/>
            <w:right w:val="none" w:sz="0" w:space="0" w:color="auto"/>
          </w:divBdr>
          <w:divsChild>
            <w:div w:id="12590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8233">
      <w:bodyDiv w:val="1"/>
      <w:marLeft w:val="0"/>
      <w:marRight w:val="0"/>
      <w:marTop w:val="0"/>
      <w:marBottom w:val="0"/>
      <w:divBdr>
        <w:top w:val="none" w:sz="0" w:space="0" w:color="auto"/>
        <w:left w:val="none" w:sz="0" w:space="0" w:color="auto"/>
        <w:bottom w:val="none" w:sz="0" w:space="0" w:color="auto"/>
        <w:right w:val="none" w:sz="0" w:space="0" w:color="auto"/>
      </w:divBdr>
    </w:div>
    <w:div w:id="287782504">
      <w:bodyDiv w:val="1"/>
      <w:marLeft w:val="0"/>
      <w:marRight w:val="0"/>
      <w:marTop w:val="0"/>
      <w:marBottom w:val="0"/>
      <w:divBdr>
        <w:top w:val="none" w:sz="0" w:space="0" w:color="auto"/>
        <w:left w:val="none" w:sz="0" w:space="0" w:color="auto"/>
        <w:bottom w:val="none" w:sz="0" w:space="0" w:color="auto"/>
        <w:right w:val="none" w:sz="0" w:space="0" w:color="auto"/>
      </w:divBdr>
    </w:div>
    <w:div w:id="290092617">
      <w:bodyDiv w:val="1"/>
      <w:marLeft w:val="0"/>
      <w:marRight w:val="0"/>
      <w:marTop w:val="0"/>
      <w:marBottom w:val="0"/>
      <w:divBdr>
        <w:top w:val="none" w:sz="0" w:space="0" w:color="auto"/>
        <w:left w:val="none" w:sz="0" w:space="0" w:color="auto"/>
        <w:bottom w:val="none" w:sz="0" w:space="0" w:color="auto"/>
        <w:right w:val="none" w:sz="0" w:space="0" w:color="auto"/>
      </w:divBdr>
    </w:div>
    <w:div w:id="293755828">
      <w:bodyDiv w:val="1"/>
      <w:marLeft w:val="0"/>
      <w:marRight w:val="0"/>
      <w:marTop w:val="0"/>
      <w:marBottom w:val="0"/>
      <w:divBdr>
        <w:top w:val="none" w:sz="0" w:space="0" w:color="auto"/>
        <w:left w:val="none" w:sz="0" w:space="0" w:color="auto"/>
        <w:bottom w:val="none" w:sz="0" w:space="0" w:color="auto"/>
        <w:right w:val="none" w:sz="0" w:space="0" w:color="auto"/>
      </w:divBdr>
      <w:divsChild>
        <w:div w:id="423309720">
          <w:marLeft w:val="0"/>
          <w:marRight w:val="0"/>
          <w:marTop w:val="0"/>
          <w:marBottom w:val="0"/>
          <w:divBdr>
            <w:top w:val="none" w:sz="0" w:space="0" w:color="auto"/>
            <w:left w:val="none" w:sz="0" w:space="0" w:color="auto"/>
            <w:bottom w:val="none" w:sz="0" w:space="0" w:color="auto"/>
            <w:right w:val="none" w:sz="0" w:space="0" w:color="auto"/>
          </w:divBdr>
        </w:div>
        <w:div w:id="747583031">
          <w:marLeft w:val="0"/>
          <w:marRight w:val="0"/>
          <w:marTop w:val="0"/>
          <w:marBottom w:val="0"/>
          <w:divBdr>
            <w:top w:val="none" w:sz="0" w:space="0" w:color="auto"/>
            <w:left w:val="none" w:sz="0" w:space="0" w:color="auto"/>
            <w:bottom w:val="none" w:sz="0" w:space="0" w:color="auto"/>
            <w:right w:val="none" w:sz="0" w:space="0" w:color="auto"/>
          </w:divBdr>
        </w:div>
        <w:div w:id="825173218">
          <w:marLeft w:val="0"/>
          <w:marRight w:val="0"/>
          <w:marTop w:val="0"/>
          <w:marBottom w:val="0"/>
          <w:divBdr>
            <w:top w:val="none" w:sz="0" w:space="0" w:color="auto"/>
            <w:left w:val="none" w:sz="0" w:space="0" w:color="auto"/>
            <w:bottom w:val="none" w:sz="0" w:space="0" w:color="auto"/>
            <w:right w:val="none" w:sz="0" w:space="0" w:color="auto"/>
          </w:divBdr>
        </w:div>
        <w:div w:id="925767338">
          <w:marLeft w:val="0"/>
          <w:marRight w:val="0"/>
          <w:marTop w:val="0"/>
          <w:marBottom w:val="0"/>
          <w:divBdr>
            <w:top w:val="none" w:sz="0" w:space="0" w:color="auto"/>
            <w:left w:val="none" w:sz="0" w:space="0" w:color="auto"/>
            <w:bottom w:val="none" w:sz="0" w:space="0" w:color="auto"/>
            <w:right w:val="none" w:sz="0" w:space="0" w:color="auto"/>
          </w:divBdr>
        </w:div>
        <w:div w:id="926500890">
          <w:marLeft w:val="0"/>
          <w:marRight w:val="0"/>
          <w:marTop w:val="0"/>
          <w:marBottom w:val="0"/>
          <w:divBdr>
            <w:top w:val="none" w:sz="0" w:space="0" w:color="auto"/>
            <w:left w:val="none" w:sz="0" w:space="0" w:color="auto"/>
            <w:bottom w:val="none" w:sz="0" w:space="0" w:color="auto"/>
            <w:right w:val="none" w:sz="0" w:space="0" w:color="auto"/>
          </w:divBdr>
        </w:div>
        <w:div w:id="1929537034">
          <w:marLeft w:val="0"/>
          <w:marRight w:val="0"/>
          <w:marTop w:val="0"/>
          <w:marBottom w:val="0"/>
          <w:divBdr>
            <w:top w:val="none" w:sz="0" w:space="0" w:color="auto"/>
            <w:left w:val="none" w:sz="0" w:space="0" w:color="auto"/>
            <w:bottom w:val="none" w:sz="0" w:space="0" w:color="auto"/>
            <w:right w:val="none" w:sz="0" w:space="0" w:color="auto"/>
          </w:divBdr>
        </w:div>
        <w:div w:id="2132967167">
          <w:marLeft w:val="0"/>
          <w:marRight w:val="0"/>
          <w:marTop w:val="0"/>
          <w:marBottom w:val="0"/>
          <w:divBdr>
            <w:top w:val="none" w:sz="0" w:space="0" w:color="auto"/>
            <w:left w:val="none" w:sz="0" w:space="0" w:color="auto"/>
            <w:bottom w:val="none" w:sz="0" w:space="0" w:color="auto"/>
            <w:right w:val="none" w:sz="0" w:space="0" w:color="auto"/>
          </w:divBdr>
        </w:div>
      </w:divsChild>
    </w:div>
    <w:div w:id="307251262">
      <w:bodyDiv w:val="1"/>
      <w:marLeft w:val="0"/>
      <w:marRight w:val="0"/>
      <w:marTop w:val="0"/>
      <w:marBottom w:val="0"/>
      <w:divBdr>
        <w:top w:val="none" w:sz="0" w:space="0" w:color="auto"/>
        <w:left w:val="none" w:sz="0" w:space="0" w:color="auto"/>
        <w:bottom w:val="none" w:sz="0" w:space="0" w:color="auto"/>
        <w:right w:val="none" w:sz="0" w:space="0" w:color="auto"/>
      </w:divBdr>
      <w:divsChild>
        <w:div w:id="623467096">
          <w:marLeft w:val="0"/>
          <w:marRight w:val="0"/>
          <w:marTop w:val="0"/>
          <w:marBottom w:val="0"/>
          <w:divBdr>
            <w:top w:val="none" w:sz="0" w:space="0" w:color="auto"/>
            <w:left w:val="none" w:sz="0" w:space="0" w:color="auto"/>
            <w:bottom w:val="none" w:sz="0" w:space="0" w:color="auto"/>
            <w:right w:val="none" w:sz="0" w:space="0" w:color="auto"/>
          </w:divBdr>
        </w:div>
        <w:div w:id="794830844">
          <w:marLeft w:val="0"/>
          <w:marRight w:val="0"/>
          <w:marTop w:val="0"/>
          <w:marBottom w:val="0"/>
          <w:divBdr>
            <w:top w:val="none" w:sz="0" w:space="0" w:color="auto"/>
            <w:left w:val="none" w:sz="0" w:space="0" w:color="auto"/>
            <w:bottom w:val="none" w:sz="0" w:space="0" w:color="auto"/>
            <w:right w:val="none" w:sz="0" w:space="0" w:color="auto"/>
          </w:divBdr>
        </w:div>
        <w:div w:id="1208302329">
          <w:marLeft w:val="0"/>
          <w:marRight w:val="0"/>
          <w:marTop w:val="0"/>
          <w:marBottom w:val="0"/>
          <w:divBdr>
            <w:top w:val="none" w:sz="0" w:space="0" w:color="auto"/>
            <w:left w:val="none" w:sz="0" w:space="0" w:color="auto"/>
            <w:bottom w:val="none" w:sz="0" w:space="0" w:color="auto"/>
            <w:right w:val="none" w:sz="0" w:space="0" w:color="auto"/>
          </w:divBdr>
        </w:div>
      </w:divsChild>
    </w:div>
    <w:div w:id="307591162">
      <w:bodyDiv w:val="1"/>
      <w:marLeft w:val="0"/>
      <w:marRight w:val="0"/>
      <w:marTop w:val="0"/>
      <w:marBottom w:val="0"/>
      <w:divBdr>
        <w:top w:val="none" w:sz="0" w:space="0" w:color="auto"/>
        <w:left w:val="none" w:sz="0" w:space="0" w:color="auto"/>
        <w:bottom w:val="none" w:sz="0" w:space="0" w:color="auto"/>
        <w:right w:val="none" w:sz="0" w:space="0" w:color="auto"/>
      </w:divBdr>
      <w:divsChild>
        <w:div w:id="243145083">
          <w:marLeft w:val="0"/>
          <w:marRight w:val="0"/>
          <w:marTop w:val="0"/>
          <w:marBottom w:val="0"/>
          <w:divBdr>
            <w:top w:val="none" w:sz="0" w:space="0" w:color="auto"/>
            <w:left w:val="none" w:sz="0" w:space="0" w:color="auto"/>
            <w:bottom w:val="none" w:sz="0" w:space="0" w:color="auto"/>
            <w:right w:val="none" w:sz="0" w:space="0" w:color="auto"/>
          </w:divBdr>
        </w:div>
      </w:divsChild>
    </w:div>
    <w:div w:id="313532023">
      <w:bodyDiv w:val="1"/>
      <w:marLeft w:val="0"/>
      <w:marRight w:val="0"/>
      <w:marTop w:val="0"/>
      <w:marBottom w:val="0"/>
      <w:divBdr>
        <w:top w:val="none" w:sz="0" w:space="0" w:color="auto"/>
        <w:left w:val="none" w:sz="0" w:space="0" w:color="auto"/>
        <w:bottom w:val="none" w:sz="0" w:space="0" w:color="auto"/>
        <w:right w:val="none" w:sz="0" w:space="0" w:color="auto"/>
      </w:divBdr>
      <w:divsChild>
        <w:div w:id="1260141366">
          <w:marLeft w:val="0"/>
          <w:marRight w:val="0"/>
          <w:marTop w:val="0"/>
          <w:marBottom w:val="0"/>
          <w:divBdr>
            <w:top w:val="none" w:sz="0" w:space="0" w:color="auto"/>
            <w:left w:val="none" w:sz="0" w:space="0" w:color="auto"/>
            <w:bottom w:val="none" w:sz="0" w:space="0" w:color="auto"/>
            <w:right w:val="none" w:sz="0" w:space="0" w:color="auto"/>
          </w:divBdr>
          <w:divsChild>
            <w:div w:id="472405203">
              <w:marLeft w:val="0"/>
              <w:marRight w:val="0"/>
              <w:marTop w:val="0"/>
              <w:marBottom w:val="0"/>
              <w:divBdr>
                <w:top w:val="none" w:sz="0" w:space="0" w:color="auto"/>
                <w:left w:val="none" w:sz="0" w:space="0" w:color="auto"/>
                <w:bottom w:val="none" w:sz="0" w:space="0" w:color="auto"/>
                <w:right w:val="none" w:sz="0" w:space="0" w:color="auto"/>
              </w:divBdr>
            </w:div>
            <w:div w:id="1200361311">
              <w:marLeft w:val="0"/>
              <w:marRight w:val="0"/>
              <w:marTop w:val="0"/>
              <w:marBottom w:val="0"/>
              <w:divBdr>
                <w:top w:val="none" w:sz="0" w:space="0" w:color="auto"/>
                <w:left w:val="none" w:sz="0" w:space="0" w:color="auto"/>
                <w:bottom w:val="none" w:sz="0" w:space="0" w:color="auto"/>
                <w:right w:val="none" w:sz="0" w:space="0" w:color="auto"/>
              </w:divBdr>
            </w:div>
            <w:div w:id="1632784102">
              <w:marLeft w:val="0"/>
              <w:marRight w:val="0"/>
              <w:marTop w:val="0"/>
              <w:marBottom w:val="0"/>
              <w:divBdr>
                <w:top w:val="none" w:sz="0" w:space="0" w:color="auto"/>
                <w:left w:val="none" w:sz="0" w:space="0" w:color="auto"/>
                <w:bottom w:val="none" w:sz="0" w:space="0" w:color="auto"/>
                <w:right w:val="none" w:sz="0" w:space="0" w:color="auto"/>
              </w:divBdr>
            </w:div>
            <w:div w:id="1792047415">
              <w:marLeft w:val="0"/>
              <w:marRight w:val="0"/>
              <w:marTop w:val="0"/>
              <w:marBottom w:val="0"/>
              <w:divBdr>
                <w:top w:val="none" w:sz="0" w:space="0" w:color="auto"/>
                <w:left w:val="none" w:sz="0" w:space="0" w:color="auto"/>
                <w:bottom w:val="none" w:sz="0" w:space="0" w:color="auto"/>
                <w:right w:val="none" w:sz="0" w:space="0" w:color="auto"/>
              </w:divBdr>
            </w:div>
            <w:div w:id="1805731208">
              <w:marLeft w:val="0"/>
              <w:marRight w:val="0"/>
              <w:marTop w:val="0"/>
              <w:marBottom w:val="0"/>
              <w:divBdr>
                <w:top w:val="none" w:sz="0" w:space="0" w:color="auto"/>
                <w:left w:val="none" w:sz="0" w:space="0" w:color="auto"/>
                <w:bottom w:val="none" w:sz="0" w:space="0" w:color="auto"/>
                <w:right w:val="none" w:sz="0" w:space="0" w:color="auto"/>
              </w:divBdr>
            </w:div>
            <w:div w:id="1875799767">
              <w:marLeft w:val="0"/>
              <w:marRight w:val="0"/>
              <w:marTop w:val="0"/>
              <w:marBottom w:val="0"/>
              <w:divBdr>
                <w:top w:val="none" w:sz="0" w:space="0" w:color="auto"/>
                <w:left w:val="none" w:sz="0" w:space="0" w:color="auto"/>
                <w:bottom w:val="none" w:sz="0" w:space="0" w:color="auto"/>
                <w:right w:val="none" w:sz="0" w:space="0" w:color="auto"/>
              </w:divBdr>
            </w:div>
          </w:divsChild>
        </w:div>
        <w:div w:id="1405226234">
          <w:marLeft w:val="0"/>
          <w:marRight w:val="0"/>
          <w:marTop w:val="0"/>
          <w:marBottom w:val="0"/>
          <w:divBdr>
            <w:top w:val="none" w:sz="0" w:space="0" w:color="auto"/>
            <w:left w:val="none" w:sz="0" w:space="0" w:color="auto"/>
            <w:bottom w:val="none" w:sz="0" w:space="0" w:color="auto"/>
            <w:right w:val="none" w:sz="0" w:space="0" w:color="auto"/>
          </w:divBdr>
          <w:divsChild>
            <w:div w:id="216089090">
              <w:marLeft w:val="0"/>
              <w:marRight w:val="0"/>
              <w:marTop w:val="0"/>
              <w:marBottom w:val="0"/>
              <w:divBdr>
                <w:top w:val="none" w:sz="0" w:space="0" w:color="auto"/>
                <w:left w:val="none" w:sz="0" w:space="0" w:color="auto"/>
                <w:bottom w:val="none" w:sz="0" w:space="0" w:color="auto"/>
                <w:right w:val="none" w:sz="0" w:space="0" w:color="auto"/>
              </w:divBdr>
            </w:div>
            <w:div w:id="370420988">
              <w:marLeft w:val="0"/>
              <w:marRight w:val="0"/>
              <w:marTop w:val="0"/>
              <w:marBottom w:val="0"/>
              <w:divBdr>
                <w:top w:val="none" w:sz="0" w:space="0" w:color="auto"/>
                <w:left w:val="none" w:sz="0" w:space="0" w:color="auto"/>
                <w:bottom w:val="none" w:sz="0" w:space="0" w:color="auto"/>
                <w:right w:val="none" w:sz="0" w:space="0" w:color="auto"/>
              </w:divBdr>
            </w:div>
            <w:div w:id="1706444488">
              <w:marLeft w:val="0"/>
              <w:marRight w:val="0"/>
              <w:marTop w:val="0"/>
              <w:marBottom w:val="0"/>
              <w:divBdr>
                <w:top w:val="none" w:sz="0" w:space="0" w:color="auto"/>
                <w:left w:val="none" w:sz="0" w:space="0" w:color="auto"/>
                <w:bottom w:val="none" w:sz="0" w:space="0" w:color="auto"/>
                <w:right w:val="none" w:sz="0" w:space="0" w:color="auto"/>
              </w:divBdr>
            </w:div>
            <w:div w:id="2120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5073">
      <w:bodyDiv w:val="1"/>
      <w:marLeft w:val="0"/>
      <w:marRight w:val="0"/>
      <w:marTop w:val="0"/>
      <w:marBottom w:val="0"/>
      <w:divBdr>
        <w:top w:val="none" w:sz="0" w:space="0" w:color="auto"/>
        <w:left w:val="none" w:sz="0" w:space="0" w:color="auto"/>
        <w:bottom w:val="none" w:sz="0" w:space="0" w:color="auto"/>
        <w:right w:val="none" w:sz="0" w:space="0" w:color="auto"/>
      </w:divBdr>
      <w:divsChild>
        <w:div w:id="440761293">
          <w:marLeft w:val="0"/>
          <w:marRight w:val="0"/>
          <w:marTop w:val="0"/>
          <w:marBottom w:val="0"/>
          <w:divBdr>
            <w:top w:val="none" w:sz="0" w:space="0" w:color="auto"/>
            <w:left w:val="none" w:sz="0" w:space="0" w:color="auto"/>
            <w:bottom w:val="none" w:sz="0" w:space="0" w:color="auto"/>
            <w:right w:val="none" w:sz="0" w:space="0" w:color="auto"/>
          </w:divBdr>
        </w:div>
      </w:divsChild>
    </w:div>
    <w:div w:id="322701828">
      <w:bodyDiv w:val="1"/>
      <w:marLeft w:val="0"/>
      <w:marRight w:val="0"/>
      <w:marTop w:val="0"/>
      <w:marBottom w:val="0"/>
      <w:divBdr>
        <w:top w:val="none" w:sz="0" w:space="0" w:color="auto"/>
        <w:left w:val="none" w:sz="0" w:space="0" w:color="auto"/>
        <w:bottom w:val="none" w:sz="0" w:space="0" w:color="auto"/>
        <w:right w:val="none" w:sz="0" w:space="0" w:color="auto"/>
      </w:divBdr>
    </w:div>
    <w:div w:id="330066037">
      <w:bodyDiv w:val="1"/>
      <w:marLeft w:val="0"/>
      <w:marRight w:val="0"/>
      <w:marTop w:val="0"/>
      <w:marBottom w:val="0"/>
      <w:divBdr>
        <w:top w:val="none" w:sz="0" w:space="0" w:color="auto"/>
        <w:left w:val="none" w:sz="0" w:space="0" w:color="auto"/>
        <w:bottom w:val="none" w:sz="0" w:space="0" w:color="auto"/>
        <w:right w:val="none" w:sz="0" w:space="0" w:color="auto"/>
      </w:divBdr>
      <w:divsChild>
        <w:div w:id="686757704">
          <w:marLeft w:val="0"/>
          <w:marRight w:val="0"/>
          <w:marTop w:val="0"/>
          <w:marBottom w:val="0"/>
          <w:divBdr>
            <w:top w:val="none" w:sz="0" w:space="0" w:color="auto"/>
            <w:left w:val="none" w:sz="0" w:space="0" w:color="auto"/>
            <w:bottom w:val="none" w:sz="0" w:space="0" w:color="auto"/>
            <w:right w:val="none" w:sz="0" w:space="0" w:color="auto"/>
          </w:divBdr>
        </w:div>
        <w:div w:id="835533635">
          <w:marLeft w:val="0"/>
          <w:marRight w:val="0"/>
          <w:marTop w:val="0"/>
          <w:marBottom w:val="0"/>
          <w:divBdr>
            <w:top w:val="none" w:sz="0" w:space="0" w:color="auto"/>
            <w:left w:val="none" w:sz="0" w:space="0" w:color="auto"/>
            <w:bottom w:val="none" w:sz="0" w:space="0" w:color="auto"/>
            <w:right w:val="none" w:sz="0" w:space="0" w:color="auto"/>
          </w:divBdr>
        </w:div>
        <w:div w:id="892931952">
          <w:marLeft w:val="0"/>
          <w:marRight w:val="0"/>
          <w:marTop w:val="0"/>
          <w:marBottom w:val="0"/>
          <w:divBdr>
            <w:top w:val="none" w:sz="0" w:space="0" w:color="auto"/>
            <w:left w:val="none" w:sz="0" w:space="0" w:color="auto"/>
            <w:bottom w:val="none" w:sz="0" w:space="0" w:color="auto"/>
            <w:right w:val="none" w:sz="0" w:space="0" w:color="auto"/>
          </w:divBdr>
        </w:div>
        <w:div w:id="1230725003">
          <w:marLeft w:val="0"/>
          <w:marRight w:val="0"/>
          <w:marTop w:val="0"/>
          <w:marBottom w:val="0"/>
          <w:divBdr>
            <w:top w:val="none" w:sz="0" w:space="0" w:color="auto"/>
            <w:left w:val="none" w:sz="0" w:space="0" w:color="auto"/>
            <w:bottom w:val="none" w:sz="0" w:space="0" w:color="auto"/>
            <w:right w:val="none" w:sz="0" w:space="0" w:color="auto"/>
          </w:divBdr>
        </w:div>
        <w:div w:id="1314532126">
          <w:marLeft w:val="0"/>
          <w:marRight w:val="0"/>
          <w:marTop w:val="0"/>
          <w:marBottom w:val="0"/>
          <w:divBdr>
            <w:top w:val="none" w:sz="0" w:space="0" w:color="auto"/>
            <w:left w:val="none" w:sz="0" w:space="0" w:color="auto"/>
            <w:bottom w:val="none" w:sz="0" w:space="0" w:color="auto"/>
            <w:right w:val="none" w:sz="0" w:space="0" w:color="auto"/>
          </w:divBdr>
        </w:div>
        <w:div w:id="1537623934">
          <w:marLeft w:val="0"/>
          <w:marRight w:val="0"/>
          <w:marTop w:val="0"/>
          <w:marBottom w:val="0"/>
          <w:divBdr>
            <w:top w:val="none" w:sz="0" w:space="0" w:color="auto"/>
            <w:left w:val="none" w:sz="0" w:space="0" w:color="auto"/>
            <w:bottom w:val="none" w:sz="0" w:space="0" w:color="auto"/>
            <w:right w:val="none" w:sz="0" w:space="0" w:color="auto"/>
          </w:divBdr>
        </w:div>
        <w:div w:id="1987587674">
          <w:marLeft w:val="0"/>
          <w:marRight w:val="0"/>
          <w:marTop w:val="0"/>
          <w:marBottom w:val="0"/>
          <w:divBdr>
            <w:top w:val="none" w:sz="0" w:space="0" w:color="auto"/>
            <w:left w:val="none" w:sz="0" w:space="0" w:color="auto"/>
            <w:bottom w:val="none" w:sz="0" w:space="0" w:color="auto"/>
            <w:right w:val="none" w:sz="0" w:space="0" w:color="auto"/>
          </w:divBdr>
        </w:div>
        <w:div w:id="1997952848">
          <w:marLeft w:val="0"/>
          <w:marRight w:val="0"/>
          <w:marTop w:val="0"/>
          <w:marBottom w:val="0"/>
          <w:divBdr>
            <w:top w:val="none" w:sz="0" w:space="0" w:color="auto"/>
            <w:left w:val="none" w:sz="0" w:space="0" w:color="auto"/>
            <w:bottom w:val="none" w:sz="0" w:space="0" w:color="auto"/>
            <w:right w:val="none" w:sz="0" w:space="0" w:color="auto"/>
          </w:divBdr>
        </w:div>
      </w:divsChild>
    </w:div>
    <w:div w:id="354886528">
      <w:bodyDiv w:val="1"/>
      <w:marLeft w:val="0"/>
      <w:marRight w:val="0"/>
      <w:marTop w:val="0"/>
      <w:marBottom w:val="0"/>
      <w:divBdr>
        <w:top w:val="none" w:sz="0" w:space="0" w:color="auto"/>
        <w:left w:val="none" w:sz="0" w:space="0" w:color="auto"/>
        <w:bottom w:val="none" w:sz="0" w:space="0" w:color="auto"/>
        <w:right w:val="none" w:sz="0" w:space="0" w:color="auto"/>
      </w:divBdr>
      <w:divsChild>
        <w:div w:id="1279948682">
          <w:marLeft w:val="0"/>
          <w:marRight w:val="0"/>
          <w:marTop w:val="0"/>
          <w:marBottom w:val="0"/>
          <w:divBdr>
            <w:top w:val="none" w:sz="0" w:space="0" w:color="auto"/>
            <w:left w:val="none" w:sz="0" w:space="0" w:color="auto"/>
            <w:bottom w:val="none" w:sz="0" w:space="0" w:color="auto"/>
            <w:right w:val="none" w:sz="0" w:space="0" w:color="auto"/>
          </w:divBdr>
        </w:div>
      </w:divsChild>
    </w:div>
    <w:div w:id="355930210">
      <w:bodyDiv w:val="1"/>
      <w:marLeft w:val="0"/>
      <w:marRight w:val="0"/>
      <w:marTop w:val="0"/>
      <w:marBottom w:val="0"/>
      <w:divBdr>
        <w:top w:val="none" w:sz="0" w:space="0" w:color="auto"/>
        <w:left w:val="none" w:sz="0" w:space="0" w:color="auto"/>
        <w:bottom w:val="none" w:sz="0" w:space="0" w:color="auto"/>
        <w:right w:val="none" w:sz="0" w:space="0" w:color="auto"/>
      </w:divBdr>
    </w:div>
    <w:div w:id="357320088">
      <w:bodyDiv w:val="1"/>
      <w:marLeft w:val="0"/>
      <w:marRight w:val="0"/>
      <w:marTop w:val="0"/>
      <w:marBottom w:val="0"/>
      <w:divBdr>
        <w:top w:val="none" w:sz="0" w:space="0" w:color="auto"/>
        <w:left w:val="none" w:sz="0" w:space="0" w:color="auto"/>
        <w:bottom w:val="none" w:sz="0" w:space="0" w:color="auto"/>
        <w:right w:val="none" w:sz="0" w:space="0" w:color="auto"/>
      </w:divBdr>
    </w:div>
    <w:div w:id="359207112">
      <w:bodyDiv w:val="1"/>
      <w:marLeft w:val="0"/>
      <w:marRight w:val="0"/>
      <w:marTop w:val="0"/>
      <w:marBottom w:val="0"/>
      <w:divBdr>
        <w:top w:val="none" w:sz="0" w:space="0" w:color="auto"/>
        <w:left w:val="none" w:sz="0" w:space="0" w:color="auto"/>
        <w:bottom w:val="none" w:sz="0" w:space="0" w:color="auto"/>
        <w:right w:val="none" w:sz="0" w:space="0" w:color="auto"/>
      </w:divBdr>
      <w:divsChild>
        <w:div w:id="17001860">
          <w:marLeft w:val="0"/>
          <w:marRight w:val="0"/>
          <w:marTop w:val="0"/>
          <w:marBottom w:val="0"/>
          <w:divBdr>
            <w:top w:val="none" w:sz="0" w:space="0" w:color="auto"/>
            <w:left w:val="none" w:sz="0" w:space="0" w:color="auto"/>
            <w:bottom w:val="none" w:sz="0" w:space="0" w:color="auto"/>
            <w:right w:val="none" w:sz="0" w:space="0" w:color="auto"/>
          </w:divBdr>
        </w:div>
        <w:div w:id="85225982">
          <w:marLeft w:val="0"/>
          <w:marRight w:val="0"/>
          <w:marTop w:val="0"/>
          <w:marBottom w:val="0"/>
          <w:divBdr>
            <w:top w:val="none" w:sz="0" w:space="0" w:color="auto"/>
            <w:left w:val="none" w:sz="0" w:space="0" w:color="auto"/>
            <w:bottom w:val="none" w:sz="0" w:space="0" w:color="auto"/>
            <w:right w:val="none" w:sz="0" w:space="0" w:color="auto"/>
          </w:divBdr>
        </w:div>
        <w:div w:id="186603185">
          <w:marLeft w:val="0"/>
          <w:marRight w:val="0"/>
          <w:marTop w:val="0"/>
          <w:marBottom w:val="0"/>
          <w:divBdr>
            <w:top w:val="none" w:sz="0" w:space="0" w:color="auto"/>
            <w:left w:val="none" w:sz="0" w:space="0" w:color="auto"/>
            <w:bottom w:val="none" w:sz="0" w:space="0" w:color="auto"/>
            <w:right w:val="none" w:sz="0" w:space="0" w:color="auto"/>
          </w:divBdr>
        </w:div>
        <w:div w:id="1165588925">
          <w:marLeft w:val="0"/>
          <w:marRight w:val="0"/>
          <w:marTop w:val="0"/>
          <w:marBottom w:val="0"/>
          <w:divBdr>
            <w:top w:val="none" w:sz="0" w:space="0" w:color="auto"/>
            <w:left w:val="none" w:sz="0" w:space="0" w:color="auto"/>
            <w:bottom w:val="none" w:sz="0" w:space="0" w:color="auto"/>
            <w:right w:val="none" w:sz="0" w:space="0" w:color="auto"/>
          </w:divBdr>
        </w:div>
        <w:div w:id="1431463364">
          <w:marLeft w:val="0"/>
          <w:marRight w:val="0"/>
          <w:marTop w:val="0"/>
          <w:marBottom w:val="0"/>
          <w:divBdr>
            <w:top w:val="none" w:sz="0" w:space="0" w:color="auto"/>
            <w:left w:val="none" w:sz="0" w:space="0" w:color="auto"/>
            <w:bottom w:val="none" w:sz="0" w:space="0" w:color="auto"/>
            <w:right w:val="none" w:sz="0" w:space="0" w:color="auto"/>
          </w:divBdr>
        </w:div>
        <w:div w:id="1786077258">
          <w:marLeft w:val="0"/>
          <w:marRight w:val="0"/>
          <w:marTop w:val="0"/>
          <w:marBottom w:val="0"/>
          <w:divBdr>
            <w:top w:val="none" w:sz="0" w:space="0" w:color="auto"/>
            <w:left w:val="none" w:sz="0" w:space="0" w:color="auto"/>
            <w:bottom w:val="none" w:sz="0" w:space="0" w:color="auto"/>
            <w:right w:val="none" w:sz="0" w:space="0" w:color="auto"/>
          </w:divBdr>
        </w:div>
        <w:div w:id="2130969966">
          <w:marLeft w:val="0"/>
          <w:marRight w:val="0"/>
          <w:marTop w:val="0"/>
          <w:marBottom w:val="0"/>
          <w:divBdr>
            <w:top w:val="none" w:sz="0" w:space="0" w:color="auto"/>
            <w:left w:val="none" w:sz="0" w:space="0" w:color="auto"/>
            <w:bottom w:val="none" w:sz="0" w:space="0" w:color="auto"/>
            <w:right w:val="none" w:sz="0" w:space="0" w:color="auto"/>
          </w:divBdr>
        </w:div>
      </w:divsChild>
    </w:div>
    <w:div w:id="359820024">
      <w:bodyDiv w:val="1"/>
      <w:marLeft w:val="0"/>
      <w:marRight w:val="0"/>
      <w:marTop w:val="0"/>
      <w:marBottom w:val="0"/>
      <w:divBdr>
        <w:top w:val="none" w:sz="0" w:space="0" w:color="auto"/>
        <w:left w:val="none" w:sz="0" w:space="0" w:color="auto"/>
        <w:bottom w:val="none" w:sz="0" w:space="0" w:color="auto"/>
        <w:right w:val="none" w:sz="0" w:space="0" w:color="auto"/>
      </w:divBdr>
    </w:div>
    <w:div w:id="3683385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508">
          <w:marLeft w:val="0"/>
          <w:marRight w:val="0"/>
          <w:marTop w:val="0"/>
          <w:marBottom w:val="0"/>
          <w:divBdr>
            <w:top w:val="none" w:sz="0" w:space="0" w:color="auto"/>
            <w:left w:val="none" w:sz="0" w:space="0" w:color="auto"/>
            <w:bottom w:val="none" w:sz="0" w:space="0" w:color="auto"/>
            <w:right w:val="none" w:sz="0" w:space="0" w:color="auto"/>
          </w:divBdr>
        </w:div>
      </w:divsChild>
    </w:div>
    <w:div w:id="370300351">
      <w:bodyDiv w:val="1"/>
      <w:marLeft w:val="0"/>
      <w:marRight w:val="0"/>
      <w:marTop w:val="0"/>
      <w:marBottom w:val="0"/>
      <w:divBdr>
        <w:top w:val="none" w:sz="0" w:space="0" w:color="auto"/>
        <w:left w:val="none" w:sz="0" w:space="0" w:color="auto"/>
        <w:bottom w:val="none" w:sz="0" w:space="0" w:color="auto"/>
        <w:right w:val="none" w:sz="0" w:space="0" w:color="auto"/>
      </w:divBdr>
      <w:divsChild>
        <w:div w:id="189226925">
          <w:marLeft w:val="0"/>
          <w:marRight w:val="0"/>
          <w:marTop w:val="0"/>
          <w:marBottom w:val="0"/>
          <w:divBdr>
            <w:top w:val="none" w:sz="0" w:space="0" w:color="auto"/>
            <w:left w:val="none" w:sz="0" w:space="0" w:color="auto"/>
            <w:bottom w:val="none" w:sz="0" w:space="0" w:color="auto"/>
            <w:right w:val="none" w:sz="0" w:space="0" w:color="auto"/>
          </w:divBdr>
        </w:div>
      </w:divsChild>
    </w:div>
    <w:div w:id="379288225">
      <w:bodyDiv w:val="1"/>
      <w:marLeft w:val="0"/>
      <w:marRight w:val="0"/>
      <w:marTop w:val="0"/>
      <w:marBottom w:val="0"/>
      <w:divBdr>
        <w:top w:val="none" w:sz="0" w:space="0" w:color="auto"/>
        <w:left w:val="none" w:sz="0" w:space="0" w:color="auto"/>
        <w:bottom w:val="none" w:sz="0" w:space="0" w:color="auto"/>
        <w:right w:val="none" w:sz="0" w:space="0" w:color="auto"/>
      </w:divBdr>
      <w:divsChild>
        <w:div w:id="282032030">
          <w:marLeft w:val="0"/>
          <w:marRight w:val="0"/>
          <w:marTop w:val="0"/>
          <w:marBottom w:val="0"/>
          <w:divBdr>
            <w:top w:val="none" w:sz="0" w:space="0" w:color="auto"/>
            <w:left w:val="none" w:sz="0" w:space="0" w:color="auto"/>
            <w:bottom w:val="none" w:sz="0" w:space="0" w:color="auto"/>
            <w:right w:val="none" w:sz="0" w:space="0" w:color="auto"/>
          </w:divBdr>
        </w:div>
        <w:div w:id="695696423">
          <w:marLeft w:val="0"/>
          <w:marRight w:val="0"/>
          <w:marTop w:val="0"/>
          <w:marBottom w:val="0"/>
          <w:divBdr>
            <w:top w:val="none" w:sz="0" w:space="0" w:color="auto"/>
            <w:left w:val="none" w:sz="0" w:space="0" w:color="auto"/>
            <w:bottom w:val="none" w:sz="0" w:space="0" w:color="auto"/>
            <w:right w:val="none" w:sz="0" w:space="0" w:color="auto"/>
          </w:divBdr>
        </w:div>
        <w:div w:id="1445805071">
          <w:marLeft w:val="0"/>
          <w:marRight w:val="0"/>
          <w:marTop w:val="0"/>
          <w:marBottom w:val="0"/>
          <w:divBdr>
            <w:top w:val="none" w:sz="0" w:space="0" w:color="auto"/>
            <w:left w:val="none" w:sz="0" w:space="0" w:color="auto"/>
            <w:bottom w:val="none" w:sz="0" w:space="0" w:color="auto"/>
            <w:right w:val="none" w:sz="0" w:space="0" w:color="auto"/>
          </w:divBdr>
        </w:div>
        <w:div w:id="1842506478">
          <w:marLeft w:val="0"/>
          <w:marRight w:val="0"/>
          <w:marTop w:val="0"/>
          <w:marBottom w:val="0"/>
          <w:divBdr>
            <w:top w:val="none" w:sz="0" w:space="0" w:color="auto"/>
            <w:left w:val="none" w:sz="0" w:space="0" w:color="auto"/>
            <w:bottom w:val="none" w:sz="0" w:space="0" w:color="auto"/>
            <w:right w:val="none" w:sz="0" w:space="0" w:color="auto"/>
          </w:divBdr>
        </w:div>
      </w:divsChild>
    </w:div>
    <w:div w:id="385564990">
      <w:bodyDiv w:val="1"/>
      <w:marLeft w:val="0"/>
      <w:marRight w:val="0"/>
      <w:marTop w:val="0"/>
      <w:marBottom w:val="0"/>
      <w:divBdr>
        <w:top w:val="none" w:sz="0" w:space="0" w:color="auto"/>
        <w:left w:val="none" w:sz="0" w:space="0" w:color="auto"/>
        <w:bottom w:val="none" w:sz="0" w:space="0" w:color="auto"/>
        <w:right w:val="none" w:sz="0" w:space="0" w:color="auto"/>
      </w:divBdr>
      <w:divsChild>
        <w:div w:id="26107239">
          <w:marLeft w:val="0"/>
          <w:marRight w:val="0"/>
          <w:marTop w:val="0"/>
          <w:marBottom w:val="0"/>
          <w:divBdr>
            <w:top w:val="none" w:sz="0" w:space="0" w:color="auto"/>
            <w:left w:val="none" w:sz="0" w:space="0" w:color="auto"/>
            <w:bottom w:val="none" w:sz="0" w:space="0" w:color="auto"/>
            <w:right w:val="none" w:sz="0" w:space="0" w:color="auto"/>
          </w:divBdr>
          <w:divsChild>
            <w:div w:id="1415203942">
              <w:marLeft w:val="0"/>
              <w:marRight w:val="0"/>
              <w:marTop w:val="0"/>
              <w:marBottom w:val="0"/>
              <w:divBdr>
                <w:top w:val="none" w:sz="0" w:space="0" w:color="auto"/>
                <w:left w:val="none" w:sz="0" w:space="0" w:color="auto"/>
                <w:bottom w:val="none" w:sz="0" w:space="0" w:color="auto"/>
                <w:right w:val="none" w:sz="0" w:space="0" w:color="auto"/>
              </w:divBdr>
            </w:div>
          </w:divsChild>
        </w:div>
        <w:div w:id="210655043">
          <w:marLeft w:val="0"/>
          <w:marRight w:val="0"/>
          <w:marTop w:val="0"/>
          <w:marBottom w:val="0"/>
          <w:divBdr>
            <w:top w:val="none" w:sz="0" w:space="0" w:color="auto"/>
            <w:left w:val="none" w:sz="0" w:space="0" w:color="auto"/>
            <w:bottom w:val="none" w:sz="0" w:space="0" w:color="auto"/>
            <w:right w:val="none" w:sz="0" w:space="0" w:color="auto"/>
          </w:divBdr>
          <w:divsChild>
            <w:div w:id="377052191">
              <w:marLeft w:val="0"/>
              <w:marRight w:val="0"/>
              <w:marTop w:val="0"/>
              <w:marBottom w:val="0"/>
              <w:divBdr>
                <w:top w:val="none" w:sz="0" w:space="0" w:color="auto"/>
                <w:left w:val="none" w:sz="0" w:space="0" w:color="auto"/>
                <w:bottom w:val="none" w:sz="0" w:space="0" w:color="auto"/>
                <w:right w:val="none" w:sz="0" w:space="0" w:color="auto"/>
              </w:divBdr>
            </w:div>
            <w:div w:id="897207592">
              <w:marLeft w:val="0"/>
              <w:marRight w:val="0"/>
              <w:marTop w:val="0"/>
              <w:marBottom w:val="0"/>
              <w:divBdr>
                <w:top w:val="none" w:sz="0" w:space="0" w:color="auto"/>
                <w:left w:val="none" w:sz="0" w:space="0" w:color="auto"/>
                <w:bottom w:val="none" w:sz="0" w:space="0" w:color="auto"/>
                <w:right w:val="none" w:sz="0" w:space="0" w:color="auto"/>
              </w:divBdr>
            </w:div>
            <w:div w:id="1435393510">
              <w:marLeft w:val="0"/>
              <w:marRight w:val="0"/>
              <w:marTop w:val="0"/>
              <w:marBottom w:val="0"/>
              <w:divBdr>
                <w:top w:val="none" w:sz="0" w:space="0" w:color="auto"/>
                <w:left w:val="none" w:sz="0" w:space="0" w:color="auto"/>
                <w:bottom w:val="none" w:sz="0" w:space="0" w:color="auto"/>
                <w:right w:val="none" w:sz="0" w:space="0" w:color="auto"/>
              </w:divBdr>
            </w:div>
            <w:div w:id="1967736013">
              <w:marLeft w:val="0"/>
              <w:marRight w:val="0"/>
              <w:marTop w:val="0"/>
              <w:marBottom w:val="0"/>
              <w:divBdr>
                <w:top w:val="none" w:sz="0" w:space="0" w:color="auto"/>
                <w:left w:val="none" w:sz="0" w:space="0" w:color="auto"/>
                <w:bottom w:val="none" w:sz="0" w:space="0" w:color="auto"/>
                <w:right w:val="none" w:sz="0" w:space="0" w:color="auto"/>
              </w:divBdr>
            </w:div>
          </w:divsChild>
        </w:div>
        <w:div w:id="237444000">
          <w:marLeft w:val="0"/>
          <w:marRight w:val="0"/>
          <w:marTop w:val="0"/>
          <w:marBottom w:val="0"/>
          <w:divBdr>
            <w:top w:val="none" w:sz="0" w:space="0" w:color="auto"/>
            <w:left w:val="none" w:sz="0" w:space="0" w:color="auto"/>
            <w:bottom w:val="none" w:sz="0" w:space="0" w:color="auto"/>
            <w:right w:val="none" w:sz="0" w:space="0" w:color="auto"/>
          </w:divBdr>
          <w:divsChild>
            <w:div w:id="729310200">
              <w:marLeft w:val="0"/>
              <w:marRight w:val="0"/>
              <w:marTop w:val="0"/>
              <w:marBottom w:val="0"/>
              <w:divBdr>
                <w:top w:val="none" w:sz="0" w:space="0" w:color="auto"/>
                <w:left w:val="none" w:sz="0" w:space="0" w:color="auto"/>
                <w:bottom w:val="none" w:sz="0" w:space="0" w:color="auto"/>
                <w:right w:val="none" w:sz="0" w:space="0" w:color="auto"/>
              </w:divBdr>
            </w:div>
            <w:div w:id="957638939">
              <w:marLeft w:val="0"/>
              <w:marRight w:val="0"/>
              <w:marTop w:val="0"/>
              <w:marBottom w:val="0"/>
              <w:divBdr>
                <w:top w:val="none" w:sz="0" w:space="0" w:color="auto"/>
                <w:left w:val="none" w:sz="0" w:space="0" w:color="auto"/>
                <w:bottom w:val="none" w:sz="0" w:space="0" w:color="auto"/>
                <w:right w:val="none" w:sz="0" w:space="0" w:color="auto"/>
              </w:divBdr>
            </w:div>
            <w:div w:id="1034967858">
              <w:marLeft w:val="0"/>
              <w:marRight w:val="0"/>
              <w:marTop w:val="0"/>
              <w:marBottom w:val="0"/>
              <w:divBdr>
                <w:top w:val="none" w:sz="0" w:space="0" w:color="auto"/>
                <w:left w:val="none" w:sz="0" w:space="0" w:color="auto"/>
                <w:bottom w:val="none" w:sz="0" w:space="0" w:color="auto"/>
                <w:right w:val="none" w:sz="0" w:space="0" w:color="auto"/>
              </w:divBdr>
            </w:div>
            <w:div w:id="1529247914">
              <w:marLeft w:val="0"/>
              <w:marRight w:val="0"/>
              <w:marTop w:val="0"/>
              <w:marBottom w:val="0"/>
              <w:divBdr>
                <w:top w:val="none" w:sz="0" w:space="0" w:color="auto"/>
                <w:left w:val="none" w:sz="0" w:space="0" w:color="auto"/>
                <w:bottom w:val="none" w:sz="0" w:space="0" w:color="auto"/>
                <w:right w:val="none" w:sz="0" w:space="0" w:color="auto"/>
              </w:divBdr>
            </w:div>
            <w:div w:id="1584099466">
              <w:marLeft w:val="0"/>
              <w:marRight w:val="0"/>
              <w:marTop w:val="0"/>
              <w:marBottom w:val="0"/>
              <w:divBdr>
                <w:top w:val="none" w:sz="0" w:space="0" w:color="auto"/>
                <w:left w:val="none" w:sz="0" w:space="0" w:color="auto"/>
                <w:bottom w:val="none" w:sz="0" w:space="0" w:color="auto"/>
                <w:right w:val="none" w:sz="0" w:space="0" w:color="auto"/>
              </w:divBdr>
            </w:div>
          </w:divsChild>
        </w:div>
        <w:div w:id="465706772">
          <w:marLeft w:val="0"/>
          <w:marRight w:val="0"/>
          <w:marTop w:val="0"/>
          <w:marBottom w:val="0"/>
          <w:divBdr>
            <w:top w:val="none" w:sz="0" w:space="0" w:color="auto"/>
            <w:left w:val="none" w:sz="0" w:space="0" w:color="auto"/>
            <w:bottom w:val="none" w:sz="0" w:space="0" w:color="auto"/>
            <w:right w:val="none" w:sz="0" w:space="0" w:color="auto"/>
          </w:divBdr>
          <w:divsChild>
            <w:div w:id="122888873">
              <w:marLeft w:val="0"/>
              <w:marRight w:val="0"/>
              <w:marTop w:val="0"/>
              <w:marBottom w:val="0"/>
              <w:divBdr>
                <w:top w:val="none" w:sz="0" w:space="0" w:color="auto"/>
                <w:left w:val="none" w:sz="0" w:space="0" w:color="auto"/>
                <w:bottom w:val="none" w:sz="0" w:space="0" w:color="auto"/>
                <w:right w:val="none" w:sz="0" w:space="0" w:color="auto"/>
              </w:divBdr>
            </w:div>
            <w:div w:id="1008681172">
              <w:marLeft w:val="0"/>
              <w:marRight w:val="0"/>
              <w:marTop w:val="0"/>
              <w:marBottom w:val="0"/>
              <w:divBdr>
                <w:top w:val="none" w:sz="0" w:space="0" w:color="auto"/>
                <w:left w:val="none" w:sz="0" w:space="0" w:color="auto"/>
                <w:bottom w:val="none" w:sz="0" w:space="0" w:color="auto"/>
                <w:right w:val="none" w:sz="0" w:space="0" w:color="auto"/>
              </w:divBdr>
            </w:div>
            <w:div w:id="1046948223">
              <w:marLeft w:val="0"/>
              <w:marRight w:val="0"/>
              <w:marTop w:val="0"/>
              <w:marBottom w:val="0"/>
              <w:divBdr>
                <w:top w:val="none" w:sz="0" w:space="0" w:color="auto"/>
                <w:left w:val="none" w:sz="0" w:space="0" w:color="auto"/>
                <w:bottom w:val="none" w:sz="0" w:space="0" w:color="auto"/>
                <w:right w:val="none" w:sz="0" w:space="0" w:color="auto"/>
              </w:divBdr>
            </w:div>
            <w:div w:id="1052846328">
              <w:marLeft w:val="0"/>
              <w:marRight w:val="0"/>
              <w:marTop w:val="0"/>
              <w:marBottom w:val="0"/>
              <w:divBdr>
                <w:top w:val="none" w:sz="0" w:space="0" w:color="auto"/>
                <w:left w:val="none" w:sz="0" w:space="0" w:color="auto"/>
                <w:bottom w:val="none" w:sz="0" w:space="0" w:color="auto"/>
                <w:right w:val="none" w:sz="0" w:space="0" w:color="auto"/>
              </w:divBdr>
            </w:div>
            <w:div w:id="1209226496">
              <w:marLeft w:val="0"/>
              <w:marRight w:val="0"/>
              <w:marTop w:val="0"/>
              <w:marBottom w:val="0"/>
              <w:divBdr>
                <w:top w:val="none" w:sz="0" w:space="0" w:color="auto"/>
                <w:left w:val="none" w:sz="0" w:space="0" w:color="auto"/>
                <w:bottom w:val="none" w:sz="0" w:space="0" w:color="auto"/>
                <w:right w:val="none" w:sz="0" w:space="0" w:color="auto"/>
              </w:divBdr>
            </w:div>
            <w:div w:id="2069302178">
              <w:marLeft w:val="0"/>
              <w:marRight w:val="0"/>
              <w:marTop w:val="0"/>
              <w:marBottom w:val="0"/>
              <w:divBdr>
                <w:top w:val="none" w:sz="0" w:space="0" w:color="auto"/>
                <w:left w:val="none" w:sz="0" w:space="0" w:color="auto"/>
                <w:bottom w:val="none" w:sz="0" w:space="0" w:color="auto"/>
                <w:right w:val="none" w:sz="0" w:space="0" w:color="auto"/>
              </w:divBdr>
            </w:div>
          </w:divsChild>
        </w:div>
        <w:div w:id="516433962">
          <w:marLeft w:val="0"/>
          <w:marRight w:val="0"/>
          <w:marTop w:val="0"/>
          <w:marBottom w:val="0"/>
          <w:divBdr>
            <w:top w:val="none" w:sz="0" w:space="0" w:color="auto"/>
            <w:left w:val="none" w:sz="0" w:space="0" w:color="auto"/>
            <w:bottom w:val="none" w:sz="0" w:space="0" w:color="auto"/>
            <w:right w:val="none" w:sz="0" w:space="0" w:color="auto"/>
          </w:divBdr>
          <w:divsChild>
            <w:div w:id="210927500">
              <w:marLeft w:val="0"/>
              <w:marRight w:val="0"/>
              <w:marTop w:val="0"/>
              <w:marBottom w:val="0"/>
              <w:divBdr>
                <w:top w:val="none" w:sz="0" w:space="0" w:color="auto"/>
                <w:left w:val="none" w:sz="0" w:space="0" w:color="auto"/>
                <w:bottom w:val="none" w:sz="0" w:space="0" w:color="auto"/>
                <w:right w:val="none" w:sz="0" w:space="0" w:color="auto"/>
              </w:divBdr>
            </w:div>
            <w:div w:id="214314544">
              <w:marLeft w:val="0"/>
              <w:marRight w:val="0"/>
              <w:marTop w:val="0"/>
              <w:marBottom w:val="0"/>
              <w:divBdr>
                <w:top w:val="none" w:sz="0" w:space="0" w:color="auto"/>
                <w:left w:val="none" w:sz="0" w:space="0" w:color="auto"/>
                <w:bottom w:val="none" w:sz="0" w:space="0" w:color="auto"/>
                <w:right w:val="none" w:sz="0" w:space="0" w:color="auto"/>
              </w:divBdr>
            </w:div>
            <w:div w:id="905607103">
              <w:marLeft w:val="0"/>
              <w:marRight w:val="0"/>
              <w:marTop w:val="0"/>
              <w:marBottom w:val="0"/>
              <w:divBdr>
                <w:top w:val="none" w:sz="0" w:space="0" w:color="auto"/>
                <w:left w:val="none" w:sz="0" w:space="0" w:color="auto"/>
                <w:bottom w:val="none" w:sz="0" w:space="0" w:color="auto"/>
                <w:right w:val="none" w:sz="0" w:space="0" w:color="auto"/>
              </w:divBdr>
            </w:div>
            <w:div w:id="1224218570">
              <w:marLeft w:val="0"/>
              <w:marRight w:val="0"/>
              <w:marTop w:val="0"/>
              <w:marBottom w:val="0"/>
              <w:divBdr>
                <w:top w:val="none" w:sz="0" w:space="0" w:color="auto"/>
                <w:left w:val="none" w:sz="0" w:space="0" w:color="auto"/>
                <w:bottom w:val="none" w:sz="0" w:space="0" w:color="auto"/>
                <w:right w:val="none" w:sz="0" w:space="0" w:color="auto"/>
              </w:divBdr>
            </w:div>
          </w:divsChild>
        </w:div>
        <w:div w:id="754278081">
          <w:marLeft w:val="0"/>
          <w:marRight w:val="0"/>
          <w:marTop w:val="0"/>
          <w:marBottom w:val="0"/>
          <w:divBdr>
            <w:top w:val="none" w:sz="0" w:space="0" w:color="auto"/>
            <w:left w:val="none" w:sz="0" w:space="0" w:color="auto"/>
            <w:bottom w:val="none" w:sz="0" w:space="0" w:color="auto"/>
            <w:right w:val="none" w:sz="0" w:space="0" w:color="auto"/>
          </w:divBdr>
          <w:divsChild>
            <w:div w:id="361782322">
              <w:marLeft w:val="0"/>
              <w:marRight w:val="0"/>
              <w:marTop w:val="0"/>
              <w:marBottom w:val="0"/>
              <w:divBdr>
                <w:top w:val="none" w:sz="0" w:space="0" w:color="auto"/>
                <w:left w:val="none" w:sz="0" w:space="0" w:color="auto"/>
                <w:bottom w:val="none" w:sz="0" w:space="0" w:color="auto"/>
                <w:right w:val="none" w:sz="0" w:space="0" w:color="auto"/>
              </w:divBdr>
            </w:div>
            <w:div w:id="382755206">
              <w:marLeft w:val="0"/>
              <w:marRight w:val="0"/>
              <w:marTop w:val="0"/>
              <w:marBottom w:val="0"/>
              <w:divBdr>
                <w:top w:val="none" w:sz="0" w:space="0" w:color="auto"/>
                <w:left w:val="none" w:sz="0" w:space="0" w:color="auto"/>
                <w:bottom w:val="none" w:sz="0" w:space="0" w:color="auto"/>
                <w:right w:val="none" w:sz="0" w:space="0" w:color="auto"/>
              </w:divBdr>
            </w:div>
            <w:div w:id="431828688">
              <w:marLeft w:val="0"/>
              <w:marRight w:val="0"/>
              <w:marTop w:val="0"/>
              <w:marBottom w:val="0"/>
              <w:divBdr>
                <w:top w:val="none" w:sz="0" w:space="0" w:color="auto"/>
                <w:left w:val="none" w:sz="0" w:space="0" w:color="auto"/>
                <w:bottom w:val="none" w:sz="0" w:space="0" w:color="auto"/>
                <w:right w:val="none" w:sz="0" w:space="0" w:color="auto"/>
              </w:divBdr>
            </w:div>
            <w:div w:id="475148770">
              <w:marLeft w:val="0"/>
              <w:marRight w:val="0"/>
              <w:marTop w:val="0"/>
              <w:marBottom w:val="0"/>
              <w:divBdr>
                <w:top w:val="none" w:sz="0" w:space="0" w:color="auto"/>
                <w:left w:val="none" w:sz="0" w:space="0" w:color="auto"/>
                <w:bottom w:val="none" w:sz="0" w:space="0" w:color="auto"/>
                <w:right w:val="none" w:sz="0" w:space="0" w:color="auto"/>
              </w:divBdr>
            </w:div>
            <w:div w:id="1135181205">
              <w:marLeft w:val="0"/>
              <w:marRight w:val="0"/>
              <w:marTop w:val="0"/>
              <w:marBottom w:val="0"/>
              <w:divBdr>
                <w:top w:val="none" w:sz="0" w:space="0" w:color="auto"/>
                <w:left w:val="none" w:sz="0" w:space="0" w:color="auto"/>
                <w:bottom w:val="none" w:sz="0" w:space="0" w:color="auto"/>
                <w:right w:val="none" w:sz="0" w:space="0" w:color="auto"/>
              </w:divBdr>
            </w:div>
            <w:div w:id="1168519078">
              <w:marLeft w:val="0"/>
              <w:marRight w:val="0"/>
              <w:marTop w:val="0"/>
              <w:marBottom w:val="0"/>
              <w:divBdr>
                <w:top w:val="none" w:sz="0" w:space="0" w:color="auto"/>
                <w:left w:val="none" w:sz="0" w:space="0" w:color="auto"/>
                <w:bottom w:val="none" w:sz="0" w:space="0" w:color="auto"/>
                <w:right w:val="none" w:sz="0" w:space="0" w:color="auto"/>
              </w:divBdr>
            </w:div>
            <w:div w:id="1422220945">
              <w:marLeft w:val="0"/>
              <w:marRight w:val="0"/>
              <w:marTop w:val="0"/>
              <w:marBottom w:val="0"/>
              <w:divBdr>
                <w:top w:val="none" w:sz="0" w:space="0" w:color="auto"/>
                <w:left w:val="none" w:sz="0" w:space="0" w:color="auto"/>
                <w:bottom w:val="none" w:sz="0" w:space="0" w:color="auto"/>
                <w:right w:val="none" w:sz="0" w:space="0" w:color="auto"/>
              </w:divBdr>
            </w:div>
            <w:div w:id="1443039901">
              <w:marLeft w:val="0"/>
              <w:marRight w:val="0"/>
              <w:marTop w:val="0"/>
              <w:marBottom w:val="0"/>
              <w:divBdr>
                <w:top w:val="none" w:sz="0" w:space="0" w:color="auto"/>
                <w:left w:val="none" w:sz="0" w:space="0" w:color="auto"/>
                <w:bottom w:val="none" w:sz="0" w:space="0" w:color="auto"/>
                <w:right w:val="none" w:sz="0" w:space="0" w:color="auto"/>
              </w:divBdr>
            </w:div>
            <w:div w:id="1687947152">
              <w:marLeft w:val="0"/>
              <w:marRight w:val="0"/>
              <w:marTop w:val="0"/>
              <w:marBottom w:val="0"/>
              <w:divBdr>
                <w:top w:val="none" w:sz="0" w:space="0" w:color="auto"/>
                <w:left w:val="none" w:sz="0" w:space="0" w:color="auto"/>
                <w:bottom w:val="none" w:sz="0" w:space="0" w:color="auto"/>
                <w:right w:val="none" w:sz="0" w:space="0" w:color="auto"/>
              </w:divBdr>
            </w:div>
            <w:div w:id="1913420162">
              <w:marLeft w:val="0"/>
              <w:marRight w:val="0"/>
              <w:marTop w:val="0"/>
              <w:marBottom w:val="0"/>
              <w:divBdr>
                <w:top w:val="none" w:sz="0" w:space="0" w:color="auto"/>
                <w:left w:val="none" w:sz="0" w:space="0" w:color="auto"/>
                <w:bottom w:val="none" w:sz="0" w:space="0" w:color="auto"/>
                <w:right w:val="none" w:sz="0" w:space="0" w:color="auto"/>
              </w:divBdr>
            </w:div>
            <w:div w:id="2057000868">
              <w:marLeft w:val="0"/>
              <w:marRight w:val="0"/>
              <w:marTop w:val="0"/>
              <w:marBottom w:val="0"/>
              <w:divBdr>
                <w:top w:val="none" w:sz="0" w:space="0" w:color="auto"/>
                <w:left w:val="none" w:sz="0" w:space="0" w:color="auto"/>
                <w:bottom w:val="none" w:sz="0" w:space="0" w:color="auto"/>
                <w:right w:val="none" w:sz="0" w:space="0" w:color="auto"/>
              </w:divBdr>
            </w:div>
            <w:div w:id="2072339148">
              <w:marLeft w:val="0"/>
              <w:marRight w:val="0"/>
              <w:marTop w:val="0"/>
              <w:marBottom w:val="0"/>
              <w:divBdr>
                <w:top w:val="none" w:sz="0" w:space="0" w:color="auto"/>
                <w:left w:val="none" w:sz="0" w:space="0" w:color="auto"/>
                <w:bottom w:val="none" w:sz="0" w:space="0" w:color="auto"/>
                <w:right w:val="none" w:sz="0" w:space="0" w:color="auto"/>
              </w:divBdr>
            </w:div>
          </w:divsChild>
        </w:div>
        <w:div w:id="776565959">
          <w:marLeft w:val="0"/>
          <w:marRight w:val="0"/>
          <w:marTop w:val="0"/>
          <w:marBottom w:val="0"/>
          <w:divBdr>
            <w:top w:val="none" w:sz="0" w:space="0" w:color="auto"/>
            <w:left w:val="none" w:sz="0" w:space="0" w:color="auto"/>
            <w:bottom w:val="none" w:sz="0" w:space="0" w:color="auto"/>
            <w:right w:val="none" w:sz="0" w:space="0" w:color="auto"/>
          </w:divBdr>
          <w:divsChild>
            <w:div w:id="1306542729">
              <w:marLeft w:val="0"/>
              <w:marRight w:val="0"/>
              <w:marTop w:val="0"/>
              <w:marBottom w:val="0"/>
              <w:divBdr>
                <w:top w:val="none" w:sz="0" w:space="0" w:color="auto"/>
                <w:left w:val="none" w:sz="0" w:space="0" w:color="auto"/>
                <w:bottom w:val="none" w:sz="0" w:space="0" w:color="auto"/>
                <w:right w:val="none" w:sz="0" w:space="0" w:color="auto"/>
              </w:divBdr>
            </w:div>
          </w:divsChild>
        </w:div>
        <w:div w:id="948586774">
          <w:marLeft w:val="0"/>
          <w:marRight w:val="0"/>
          <w:marTop w:val="0"/>
          <w:marBottom w:val="0"/>
          <w:divBdr>
            <w:top w:val="none" w:sz="0" w:space="0" w:color="auto"/>
            <w:left w:val="none" w:sz="0" w:space="0" w:color="auto"/>
            <w:bottom w:val="none" w:sz="0" w:space="0" w:color="auto"/>
            <w:right w:val="none" w:sz="0" w:space="0" w:color="auto"/>
          </w:divBdr>
          <w:divsChild>
            <w:div w:id="286785625">
              <w:marLeft w:val="0"/>
              <w:marRight w:val="0"/>
              <w:marTop w:val="0"/>
              <w:marBottom w:val="0"/>
              <w:divBdr>
                <w:top w:val="none" w:sz="0" w:space="0" w:color="auto"/>
                <w:left w:val="none" w:sz="0" w:space="0" w:color="auto"/>
                <w:bottom w:val="none" w:sz="0" w:space="0" w:color="auto"/>
                <w:right w:val="none" w:sz="0" w:space="0" w:color="auto"/>
              </w:divBdr>
            </w:div>
            <w:div w:id="590041594">
              <w:marLeft w:val="0"/>
              <w:marRight w:val="0"/>
              <w:marTop w:val="0"/>
              <w:marBottom w:val="0"/>
              <w:divBdr>
                <w:top w:val="none" w:sz="0" w:space="0" w:color="auto"/>
                <w:left w:val="none" w:sz="0" w:space="0" w:color="auto"/>
                <w:bottom w:val="none" w:sz="0" w:space="0" w:color="auto"/>
                <w:right w:val="none" w:sz="0" w:space="0" w:color="auto"/>
              </w:divBdr>
            </w:div>
            <w:div w:id="975839836">
              <w:marLeft w:val="0"/>
              <w:marRight w:val="0"/>
              <w:marTop w:val="0"/>
              <w:marBottom w:val="0"/>
              <w:divBdr>
                <w:top w:val="none" w:sz="0" w:space="0" w:color="auto"/>
                <w:left w:val="none" w:sz="0" w:space="0" w:color="auto"/>
                <w:bottom w:val="none" w:sz="0" w:space="0" w:color="auto"/>
                <w:right w:val="none" w:sz="0" w:space="0" w:color="auto"/>
              </w:divBdr>
            </w:div>
            <w:div w:id="1008167910">
              <w:marLeft w:val="0"/>
              <w:marRight w:val="0"/>
              <w:marTop w:val="0"/>
              <w:marBottom w:val="0"/>
              <w:divBdr>
                <w:top w:val="none" w:sz="0" w:space="0" w:color="auto"/>
                <w:left w:val="none" w:sz="0" w:space="0" w:color="auto"/>
                <w:bottom w:val="none" w:sz="0" w:space="0" w:color="auto"/>
                <w:right w:val="none" w:sz="0" w:space="0" w:color="auto"/>
              </w:divBdr>
            </w:div>
            <w:div w:id="1292857936">
              <w:marLeft w:val="0"/>
              <w:marRight w:val="0"/>
              <w:marTop w:val="0"/>
              <w:marBottom w:val="0"/>
              <w:divBdr>
                <w:top w:val="none" w:sz="0" w:space="0" w:color="auto"/>
                <w:left w:val="none" w:sz="0" w:space="0" w:color="auto"/>
                <w:bottom w:val="none" w:sz="0" w:space="0" w:color="auto"/>
                <w:right w:val="none" w:sz="0" w:space="0" w:color="auto"/>
              </w:divBdr>
            </w:div>
            <w:div w:id="1370647808">
              <w:marLeft w:val="0"/>
              <w:marRight w:val="0"/>
              <w:marTop w:val="0"/>
              <w:marBottom w:val="0"/>
              <w:divBdr>
                <w:top w:val="none" w:sz="0" w:space="0" w:color="auto"/>
                <w:left w:val="none" w:sz="0" w:space="0" w:color="auto"/>
                <w:bottom w:val="none" w:sz="0" w:space="0" w:color="auto"/>
                <w:right w:val="none" w:sz="0" w:space="0" w:color="auto"/>
              </w:divBdr>
            </w:div>
            <w:div w:id="1815443189">
              <w:marLeft w:val="0"/>
              <w:marRight w:val="0"/>
              <w:marTop w:val="0"/>
              <w:marBottom w:val="0"/>
              <w:divBdr>
                <w:top w:val="none" w:sz="0" w:space="0" w:color="auto"/>
                <w:left w:val="none" w:sz="0" w:space="0" w:color="auto"/>
                <w:bottom w:val="none" w:sz="0" w:space="0" w:color="auto"/>
                <w:right w:val="none" w:sz="0" w:space="0" w:color="auto"/>
              </w:divBdr>
            </w:div>
            <w:div w:id="2029983363">
              <w:marLeft w:val="0"/>
              <w:marRight w:val="0"/>
              <w:marTop w:val="0"/>
              <w:marBottom w:val="0"/>
              <w:divBdr>
                <w:top w:val="none" w:sz="0" w:space="0" w:color="auto"/>
                <w:left w:val="none" w:sz="0" w:space="0" w:color="auto"/>
                <w:bottom w:val="none" w:sz="0" w:space="0" w:color="auto"/>
                <w:right w:val="none" w:sz="0" w:space="0" w:color="auto"/>
              </w:divBdr>
            </w:div>
          </w:divsChild>
        </w:div>
        <w:div w:id="964196194">
          <w:marLeft w:val="0"/>
          <w:marRight w:val="0"/>
          <w:marTop w:val="0"/>
          <w:marBottom w:val="0"/>
          <w:divBdr>
            <w:top w:val="none" w:sz="0" w:space="0" w:color="auto"/>
            <w:left w:val="none" w:sz="0" w:space="0" w:color="auto"/>
            <w:bottom w:val="none" w:sz="0" w:space="0" w:color="auto"/>
            <w:right w:val="none" w:sz="0" w:space="0" w:color="auto"/>
          </w:divBdr>
          <w:divsChild>
            <w:div w:id="525754686">
              <w:marLeft w:val="0"/>
              <w:marRight w:val="0"/>
              <w:marTop w:val="0"/>
              <w:marBottom w:val="0"/>
              <w:divBdr>
                <w:top w:val="none" w:sz="0" w:space="0" w:color="auto"/>
                <w:left w:val="none" w:sz="0" w:space="0" w:color="auto"/>
                <w:bottom w:val="none" w:sz="0" w:space="0" w:color="auto"/>
                <w:right w:val="none" w:sz="0" w:space="0" w:color="auto"/>
              </w:divBdr>
            </w:div>
            <w:div w:id="1714190015">
              <w:marLeft w:val="0"/>
              <w:marRight w:val="0"/>
              <w:marTop w:val="0"/>
              <w:marBottom w:val="0"/>
              <w:divBdr>
                <w:top w:val="none" w:sz="0" w:space="0" w:color="auto"/>
                <w:left w:val="none" w:sz="0" w:space="0" w:color="auto"/>
                <w:bottom w:val="none" w:sz="0" w:space="0" w:color="auto"/>
                <w:right w:val="none" w:sz="0" w:space="0" w:color="auto"/>
              </w:divBdr>
            </w:div>
            <w:div w:id="2012024030">
              <w:marLeft w:val="0"/>
              <w:marRight w:val="0"/>
              <w:marTop w:val="0"/>
              <w:marBottom w:val="0"/>
              <w:divBdr>
                <w:top w:val="none" w:sz="0" w:space="0" w:color="auto"/>
                <w:left w:val="none" w:sz="0" w:space="0" w:color="auto"/>
                <w:bottom w:val="none" w:sz="0" w:space="0" w:color="auto"/>
                <w:right w:val="none" w:sz="0" w:space="0" w:color="auto"/>
              </w:divBdr>
            </w:div>
          </w:divsChild>
        </w:div>
        <w:div w:id="969940016">
          <w:marLeft w:val="0"/>
          <w:marRight w:val="0"/>
          <w:marTop w:val="0"/>
          <w:marBottom w:val="0"/>
          <w:divBdr>
            <w:top w:val="none" w:sz="0" w:space="0" w:color="auto"/>
            <w:left w:val="none" w:sz="0" w:space="0" w:color="auto"/>
            <w:bottom w:val="none" w:sz="0" w:space="0" w:color="auto"/>
            <w:right w:val="none" w:sz="0" w:space="0" w:color="auto"/>
          </w:divBdr>
          <w:divsChild>
            <w:div w:id="108822504">
              <w:marLeft w:val="0"/>
              <w:marRight w:val="0"/>
              <w:marTop w:val="0"/>
              <w:marBottom w:val="0"/>
              <w:divBdr>
                <w:top w:val="none" w:sz="0" w:space="0" w:color="auto"/>
                <w:left w:val="none" w:sz="0" w:space="0" w:color="auto"/>
                <w:bottom w:val="none" w:sz="0" w:space="0" w:color="auto"/>
                <w:right w:val="none" w:sz="0" w:space="0" w:color="auto"/>
              </w:divBdr>
            </w:div>
            <w:div w:id="376900482">
              <w:marLeft w:val="0"/>
              <w:marRight w:val="0"/>
              <w:marTop w:val="0"/>
              <w:marBottom w:val="0"/>
              <w:divBdr>
                <w:top w:val="none" w:sz="0" w:space="0" w:color="auto"/>
                <w:left w:val="none" w:sz="0" w:space="0" w:color="auto"/>
                <w:bottom w:val="none" w:sz="0" w:space="0" w:color="auto"/>
                <w:right w:val="none" w:sz="0" w:space="0" w:color="auto"/>
              </w:divBdr>
            </w:div>
            <w:div w:id="400175306">
              <w:marLeft w:val="0"/>
              <w:marRight w:val="0"/>
              <w:marTop w:val="0"/>
              <w:marBottom w:val="0"/>
              <w:divBdr>
                <w:top w:val="none" w:sz="0" w:space="0" w:color="auto"/>
                <w:left w:val="none" w:sz="0" w:space="0" w:color="auto"/>
                <w:bottom w:val="none" w:sz="0" w:space="0" w:color="auto"/>
                <w:right w:val="none" w:sz="0" w:space="0" w:color="auto"/>
              </w:divBdr>
            </w:div>
            <w:div w:id="1529834135">
              <w:marLeft w:val="0"/>
              <w:marRight w:val="0"/>
              <w:marTop w:val="0"/>
              <w:marBottom w:val="0"/>
              <w:divBdr>
                <w:top w:val="none" w:sz="0" w:space="0" w:color="auto"/>
                <w:left w:val="none" w:sz="0" w:space="0" w:color="auto"/>
                <w:bottom w:val="none" w:sz="0" w:space="0" w:color="auto"/>
                <w:right w:val="none" w:sz="0" w:space="0" w:color="auto"/>
              </w:divBdr>
            </w:div>
          </w:divsChild>
        </w:div>
        <w:div w:id="1209033226">
          <w:marLeft w:val="0"/>
          <w:marRight w:val="0"/>
          <w:marTop w:val="0"/>
          <w:marBottom w:val="0"/>
          <w:divBdr>
            <w:top w:val="none" w:sz="0" w:space="0" w:color="auto"/>
            <w:left w:val="none" w:sz="0" w:space="0" w:color="auto"/>
            <w:bottom w:val="none" w:sz="0" w:space="0" w:color="auto"/>
            <w:right w:val="none" w:sz="0" w:space="0" w:color="auto"/>
          </w:divBdr>
          <w:divsChild>
            <w:div w:id="373308996">
              <w:marLeft w:val="0"/>
              <w:marRight w:val="0"/>
              <w:marTop w:val="0"/>
              <w:marBottom w:val="0"/>
              <w:divBdr>
                <w:top w:val="none" w:sz="0" w:space="0" w:color="auto"/>
                <w:left w:val="none" w:sz="0" w:space="0" w:color="auto"/>
                <w:bottom w:val="none" w:sz="0" w:space="0" w:color="auto"/>
                <w:right w:val="none" w:sz="0" w:space="0" w:color="auto"/>
              </w:divBdr>
            </w:div>
            <w:div w:id="670181384">
              <w:marLeft w:val="0"/>
              <w:marRight w:val="0"/>
              <w:marTop w:val="0"/>
              <w:marBottom w:val="0"/>
              <w:divBdr>
                <w:top w:val="none" w:sz="0" w:space="0" w:color="auto"/>
                <w:left w:val="none" w:sz="0" w:space="0" w:color="auto"/>
                <w:bottom w:val="none" w:sz="0" w:space="0" w:color="auto"/>
                <w:right w:val="none" w:sz="0" w:space="0" w:color="auto"/>
              </w:divBdr>
            </w:div>
            <w:div w:id="1167985929">
              <w:marLeft w:val="0"/>
              <w:marRight w:val="0"/>
              <w:marTop w:val="0"/>
              <w:marBottom w:val="0"/>
              <w:divBdr>
                <w:top w:val="none" w:sz="0" w:space="0" w:color="auto"/>
                <w:left w:val="none" w:sz="0" w:space="0" w:color="auto"/>
                <w:bottom w:val="none" w:sz="0" w:space="0" w:color="auto"/>
                <w:right w:val="none" w:sz="0" w:space="0" w:color="auto"/>
              </w:divBdr>
            </w:div>
            <w:div w:id="1592087311">
              <w:marLeft w:val="0"/>
              <w:marRight w:val="0"/>
              <w:marTop w:val="0"/>
              <w:marBottom w:val="0"/>
              <w:divBdr>
                <w:top w:val="none" w:sz="0" w:space="0" w:color="auto"/>
                <w:left w:val="none" w:sz="0" w:space="0" w:color="auto"/>
                <w:bottom w:val="none" w:sz="0" w:space="0" w:color="auto"/>
                <w:right w:val="none" w:sz="0" w:space="0" w:color="auto"/>
              </w:divBdr>
            </w:div>
            <w:div w:id="1893736569">
              <w:marLeft w:val="0"/>
              <w:marRight w:val="0"/>
              <w:marTop w:val="0"/>
              <w:marBottom w:val="0"/>
              <w:divBdr>
                <w:top w:val="none" w:sz="0" w:space="0" w:color="auto"/>
                <w:left w:val="none" w:sz="0" w:space="0" w:color="auto"/>
                <w:bottom w:val="none" w:sz="0" w:space="0" w:color="auto"/>
                <w:right w:val="none" w:sz="0" w:space="0" w:color="auto"/>
              </w:divBdr>
            </w:div>
          </w:divsChild>
        </w:div>
        <w:div w:id="1252662534">
          <w:marLeft w:val="0"/>
          <w:marRight w:val="0"/>
          <w:marTop w:val="0"/>
          <w:marBottom w:val="0"/>
          <w:divBdr>
            <w:top w:val="none" w:sz="0" w:space="0" w:color="auto"/>
            <w:left w:val="none" w:sz="0" w:space="0" w:color="auto"/>
            <w:bottom w:val="none" w:sz="0" w:space="0" w:color="auto"/>
            <w:right w:val="none" w:sz="0" w:space="0" w:color="auto"/>
          </w:divBdr>
          <w:divsChild>
            <w:div w:id="640186029">
              <w:marLeft w:val="0"/>
              <w:marRight w:val="0"/>
              <w:marTop w:val="0"/>
              <w:marBottom w:val="0"/>
              <w:divBdr>
                <w:top w:val="none" w:sz="0" w:space="0" w:color="auto"/>
                <w:left w:val="none" w:sz="0" w:space="0" w:color="auto"/>
                <w:bottom w:val="none" w:sz="0" w:space="0" w:color="auto"/>
                <w:right w:val="none" w:sz="0" w:space="0" w:color="auto"/>
              </w:divBdr>
            </w:div>
            <w:div w:id="1613050357">
              <w:marLeft w:val="0"/>
              <w:marRight w:val="0"/>
              <w:marTop w:val="0"/>
              <w:marBottom w:val="0"/>
              <w:divBdr>
                <w:top w:val="none" w:sz="0" w:space="0" w:color="auto"/>
                <w:left w:val="none" w:sz="0" w:space="0" w:color="auto"/>
                <w:bottom w:val="none" w:sz="0" w:space="0" w:color="auto"/>
                <w:right w:val="none" w:sz="0" w:space="0" w:color="auto"/>
              </w:divBdr>
            </w:div>
            <w:div w:id="1676882976">
              <w:marLeft w:val="0"/>
              <w:marRight w:val="0"/>
              <w:marTop w:val="0"/>
              <w:marBottom w:val="0"/>
              <w:divBdr>
                <w:top w:val="none" w:sz="0" w:space="0" w:color="auto"/>
                <w:left w:val="none" w:sz="0" w:space="0" w:color="auto"/>
                <w:bottom w:val="none" w:sz="0" w:space="0" w:color="auto"/>
                <w:right w:val="none" w:sz="0" w:space="0" w:color="auto"/>
              </w:divBdr>
            </w:div>
          </w:divsChild>
        </w:div>
        <w:div w:id="1577282335">
          <w:marLeft w:val="0"/>
          <w:marRight w:val="0"/>
          <w:marTop w:val="0"/>
          <w:marBottom w:val="0"/>
          <w:divBdr>
            <w:top w:val="none" w:sz="0" w:space="0" w:color="auto"/>
            <w:left w:val="none" w:sz="0" w:space="0" w:color="auto"/>
            <w:bottom w:val="none" w:sz="0" w:space="0" w:color="auto"/>
            <w:right w:val="none" w:sz="0" w:space="0" w:color="auto"/>
          </w:divBdr>
          <w:divsChild>
            <w:div w:id="298078693">
              <w:marLeft w:val="0"/>
              <w:marRight w:val="0"/>
              <w:marTop w:val="0"/>
              <w:marBottom w:val="0"/>
              <w:divBdr>
                <w:top w:val="none" w:sz="0" w:space="0" w:color="auto"/>
                <w:left w:val="none" w:sz="0" w:space="0" w:color="auto"/>
                <w:bottom w:val="none" w:sz="0" w:space="0" w:color="auto"/>
                <w:right w:val="none" w:sz="0" w:space="0" w:color="auto"/>
              </w:divBdr>
            </w:div>
          </w:divsChild>
        </w:div>
        <w:div w:id="1705474976">
          <w:marLeft w:val="0"/>
          <w:marRight w:val="0"/>
          <w:marTop w:val="0"/>
          <w:marBottom w:val="0"/>
          <w:divBdr>
            <w:top w:val="none" w:sz="0" w:space="0" w:color="auto"/>
            <w:left w:val="none" w:sz="0" w:space="0" w:color="auto"/>
            <w:bottom w:val="none" w:sz="0" w:space="0" w:color="auto"/>
            <w:right w:val="none" w:sz="0" w:space="0" w:color="auto"/>
          </w:divBdr>
          <w:divsChild>
            <w:div w:id="199822091">
              <w:marLeft w:val="0"/>
              <w:marRight w:val="0"/>
              <w:marTop w:val="0"/>
              <w:marBottom w:val="0"/>
              <w:divBdr>
                <w:top w:val="none" w:sz="0" w:space="0" w:color="auto"/>
                <w:left w:val="none" w:sz="0" w:space="0" w:color="auto"/>
                <w:bottom w:val="none" w:sz="0" w:space="0" w:color="auto"/>
                <w:right w:val="none" w:sz="0" w:space="0" w:color="auto"/>
              </w:divBdr>
            </w:div>
            <w:div w:id="303003939">
              <w:marLeft w:val="0"/>
              <w:marRight w:val="0"/>
              <w:marTop w:val="0"/>
              <w:marBottom w:val="0"/>
              <w:divBdr>
                <w:top w:val="none" w:sz="0" w:space="0" w:color="auto"/>
                <w:left w:val="none" w:sz="0" w:space="0" w:color="auto"/>
                <w:bottom w:val="none" w:sz="0" w:space="0" w:color="auto"/>
                <w:right w:val="none" w:sz="0" w:space="0" w:color="auto"/>
              </w:divBdr>
            </w:div>
            <w:div w:id="508100984">
              <w:marLeft w:val="0"/>
              <w:marRight w:val="0"/>
              <w:marTop w:val="0"/>
              <w:marBottom w:val="0"/>
              <w:divBdr>
                <w:top w:val="none" w:sz="0" w:space="0" w:color="auto"/>
                <w:left w:val="none" w:sz="0" w:space="0" w:color="auto"/>
                <w:bottom w:val="none" w:sz="0" w:space="0" w:color="auto"/>
                <w:right w:val="none" w:sz="0" w:space="0" w:color="auto"/>
              </w:divBdr>
            </w:div>
            <w:div w:id="943927929">
              <w:marLeft w:val="0"/>
              <w:marRight w:val="0"/>
              <w:marTop w:val="0"/>
              <w:marBottom w:val="0"/>
              <w:divBdr>
                <w:top w:val="none" w:sz="0" w:space="0" w:color="auto"/>
                <w:left w:val="none" w:sz="0" w:space="0" w:color="auto"/>
                <w:bottom w:val="none" w:sz="0" w:space="0" w:color="auto"/>
                <w:right w:val="none" w:sz="0" w:space="0" w:color="auto"/>
              </w:divBdr>
            </w:div>
            <w:div w:id="988359131">
              <w:marLeft w:val="0"/>
              <w:marRight w:val="0"/>
              <w:marTop w:val="0"/>
              <w:marBottom w:val="0"/>
              <w:divBdr>
                <w:top w:val="none" w:sz="0" w:space="0" w:color="auto"/>
                <w:left w:val="none" w:sz="0" w:space="0" w:color="auto"/>
                <w:bottom w:val="none" w:sz="0" w:space="0" w:color="auto"/>
                <w:right w:val="none" w:sz="0" w:space="0" w:color="auto"/>
              </w:divBdr>
            </w:div>
            <w:div w:id="1007708908">
              <w:marLeft w:val="0"/>
              <w:marRight w:val="0"/>
              <w:marTop w:val="0"/>
              <w:marBottom w:val="0"/>
              <w:divBdr>
                <w:top w:val="none" w:sz="0" w:space="0" w:color="auto"/>
                <w:left w:val="none" w:sz="0" w:space="0" w:color="auto"/>
                <w:bottom w:val="none" w:sz="0" w:space="0" w:color="auto"/>
                <w:right w:val="none" w:sz="0" w:space="0" w:color="auto"/>
              </w:divBdr>
            </w:div>
            <w:div w:id="1433280201">
              <w:marLeft w:val="0"/>
              <w:marRight w:val="0"/>
              <w:marTop w:val="0"/>
              <w:marBottom w:val="0"/>
              <w:divBdr>
                <w:top w:val="none" w:sz="0" w:space="0" w:color="auto"/>
                <w:left w:val="none" w:sz="0" w:space="0" w:color="auto"/>
                <w:bottom w:val="none" w:sz="0" w:space="0" w:color="auto"/>
                <w:right w:val="none" w:sz="0" w:space="0" w:color="auto"/>
              </w:divBdr>
            </w:div>
            <w:div w:id="2070298337">
              <w:marLeft w:val="0"/>
              <w:marRight w:val="0"/>
              <w:marTop w:val="0"/>
              <w:marBottom w:val="0"/>
              <w:divBdr>
                <w:top w:val="none" w:sz="0" w:space="0" w:color="auto"/>
                <w:left w:val="none" w:sz="0" w:space="0" w:color="auto"/>
                <w:bottom w:val="none" w:sz="0" w:space="0" w:color="auto"/>
                <w:right w:val="none" w:sz="0" w:space="0" w:color="auto"/>
              </w:divBdr>
            </w:div>
          </w:divsChild>
        </w:div>
        <w:div w:id="1840660089">
          <w:marLeft w:val="0"/>
          <w:marRight w:val="0"/>
          <w:marTop w:val="0"/>
          <w:marBottom w:val="0"/>
          <w:divBdr>
            <w:top w:val="none" w:sz="0" w:space="0" w:color="auto"/>
            <w:left w:val="none" w:sz="0" w:space="0" w:color="auto"/>
            <w:bottom w:val="none" w:sz="0" w:space="0" w:color="auto"/>
            <w:right w:val="none" w:sz="0" w:space="0" w:color="auto"/>
          </w:divBdr>
          <w:divsChild>
            <w:div w:id="733813968">
              <w:marLeft w:val="0"/>
              <w:marRight w:val="0"/>
              <w:marTop w:val="0"/>
              <w:marBottom w:val="0"/>
              <w:divBdr>
                <w:top w:val="none" w:sz="0" w:space="0" w:color="auto"/>
                <w:left w:val="none" w:sz="0" w:space="0" w:color="auto"/>
                <w:bottom w:val="none" w:sz="0" w:space="0" w:color="auto"/>
                <w:right w:val="none" w:sz="0" w:space="0" w:color="auto"/>
              </w:divBdr>
            </w:div>
          </w:divsChild>
        </w:div>
        <w:div w:id="2007392602">
          <w:marLeft w:val="0"/>
          <w:marRight w:val="0"/>
          <w:marTop w:val="0"/>
          <w:marBottom w:val="0"/>
          <w:divBdr>
            <w:top w:val="none" w:sz="0" w:space="0" w:color="auto"/>
            <w:left w:val="none" w:sz="0" w:space="0" w:color="auto"/>
            <w:bottom w:val="none" w:sz="0" w:space="0" w:color="auto"/>
            <w:right w:val="none" w:sz="0" w:space="0" w:color="auto"/>
          </w:divBdr>
          <w:divsChild>
            <w:div w:id="377168378">
              <w:marLeft w:val="0"/>
              <w:marRight w:val="0"/>
              <w:marTop w:val="0"/>
              <w:marBottom w:val="0"/>
              <w:divBdr>
                <w:top w:val="none" w:sz="0" w:space="0" w:color="auto"/>
                <w:left w:val="none" w:sz="0" w:space="0" w:color="auto"/>
                <w:bottom w:val="none" w:sz="0" w:space="0" w:color="auto"/>
                <w:right w:val="none" w:sz="0" w:space="0" w:color="auto"/>
              </w:divBdr>
            </w:div>
            <w:div w:id="541286152">
              <w:marLeft w:val="0"/>
              <w:marRight w:val="0"/>
              <w:marTop w:val="0"/>
              <w:marBottom w:val="0"/>
              <w:divBdr>
                <w:top w:val="none" w:sz="0" w:space="0" w:color="auto"/>
                <w:left w:val="none" w:sz="0" w:space="0" w:color="auto"/>
                <w:bottom w:val="none" w:sz="0" w:space="0" w:color="auto"/>
                <w:right w:val="none" w:sz="0" w:space="0" w:color="auto"/>
              </w:divBdr>
            </w:div>
            <w:div w:id="671639535">
              <w:marLeft w:val="0"/>
              <w:marRight w:val="0"/>
              <w:marTop w:val="0"/>
              <w:marBottom w:val="0"/>
              <w:divBdr>
                <w:top w:val="none" w:sz="0" w:space="0" w:color="auto"/>
                <w:left w:val="none" w:sz="0" w:space="0" w:color="auto"/>
                <w:bottom w:val="none" w:sz="0" w:space="0" w:color="auto"/>
                <w:right w:val="none" w:sz="0" w:space="0" w:color="auto"/>
              </w:divBdr>
            </w:div>
            <w:div w:id="731972780">
              <w:marLeft w:val="0"/>
              <w:marRight w:val="0"/>
              <w:marTop w:val="0"/>
              <w:marBottom w:val="0"/>
              <w:divBdr>
                <w:top w:val="none" w:sz="0" w:space="0" w:color="auto"/>
                <w:left w:val="none" w:sz="0" w:space="0" w:color="auto"/>
                <w:bottom w:val="none" w:sz="0" w:space="0" w:color="auto"/>
                <w:right w:val="none" w:sz="0" w:space="0" w:color="auto"/>
              </w:divBdr>
            </w:div>
            <w:div w:id="1024399058">
              <w:marLeft w:val="0"/>
              <w:marRight w:val="0"/>
              <w:marTop w:val="0"/>
              <w:marBottom w:val="0"/>
              <w:divBdr>
                <w:top w:val="none" w:sz="0" w:space="0" w:color="auto"/>
                <w:left w:val="none" w:sz="0" w:space="0" w:color="auto"/>
                <w:bottom w:val="none" w:sz="0" w:space="0" w:color="auto"/>
                <w:right w:val="none" w:sz="0" w:space="0" w:color="auto"/>
              </w:divBdr>
            </w:div>
            <w:div w:id="1828281135">
              <w:marLeft w:val="0"/>
              <w:marRight w:val="0"/>
              <w:marTop w:val="0"/>
              <w:marBottom w:val="0"/>
              <w:divBdr>
                <w:top w:val="none" w:sz="0" w:space="0" w:color="auto"/>
                <w:left w:val="none" w:sz="0" w:space="0" w:color="auto"/>
                <w:bottom w:val="none" w:sz="0" w:space="0" w:color="auto"/>
                <w:right w:val="none" w:sz="0" w:space="0" w:color="auto"/>
              </w:divBdr>
            </w:div>
          </w:divsChild>
        </w:div>
        <w:div w:id="2066219836">
          <w:marLeft w:val="0"/>
          <w:marRight w:val="0"/>
          <w:marTop w:val="0"/>
          <w:marBottom w:val="0"/>
          <w:divBdr>
            <w:top w:val="none" w:sz="0" w:space="0" w:color="auto"/>
            <w:left w:val="none" w:sz="0" w:space="0" w:color="auto"/>
            <w:bottom w:val="none" w:sz="0" w:space="0" w:color="auto"/>
            <w:right w:val="none" w:sz="0" w:space="0" w:color="auto"/>
          </w:divBdr>
          <w:divsChild>
            <w:div w:id="145051049">
              <w:marLeft w:val="0"/>
              <w:marRight w:val="0"/>
              <w:marTop w:val="0"/>
              <w:marBottom w:val="0"/>
              <w:divBdr>
                <w:top w:val="none" w:sz="0" w:space="0" w:color="auto"/>
                <w:left w:val="none" w:sz="0" w:space="0" w:color="auto"/>
                <w:bottom w:val="none" w:sz="0" w:space="0" w:color="auto"/>
                <w:right w:val="none" w:sz="0" w:space="0" w:color="auto"/>
              </w:divBdr>
            </w:div>
            <w:div w:id="897325448">
              <w:marLeft w:val="0"/>
              <w:marRight w:val="0"/>
              <w:marTop w:val="0"/>
              <w:marBottom w:val="0"/>
              <w:divBdr>
                <w:top w:val="none" w:sz="0" w:space="0" w:color="auto"/>
                <w:left w:val="none" w:sz="0" w:space="0" w:color="auto"/>
                <w:bottom w:val="none" w:sz="0" w:space="0" w:color="auto"/>
                <w:right w:val="none" w:sz="0" w:space="0" w:color="auto"/>
              </w:divBdr>
            </w:div>
            <w:div w:id="1794713582">
              <w:marLeft w:val="0"/>
              <w:marRight w:val="0"/>
              <w:marTop w:val="0"/>
              <w:marBottom w:val="0"/>
              <w:divBdr>
                <w:top w:val="none" w:sz="0" w:space="0" w:color="auto"/>
                <w:left w:val="none" w:sz="0" w:space="0" w:color="auto"/>
                <w:bottom w:val="none" w:sz="0" w:space="0" w:color="auto"/>
                <w:right w:val="none" w:sz="0" w:space="0" w:color="auto"/>
              </w:divBdr>
            </w:div>
            <w:div w:id="1889414424">
              <w:marLeft w:val="0"/>
              <w:marRight w:val="0"/>
              <w:marTop w:val="0"/>
              <w:marBottom w:val="0"/>
              <w:divBdr>
                <w:top w:val="none" w:sz="0" w:space="0" w:color="auto"/>
                <w:left w:val="none" w:sz="0" w:space="0" w:color="auto"/>
                <w:bottom w:val="none" w:sz="0" w:space="0" w:color="auto"/>
                <w:right w:val="none" w:sz="0" w:space="0" w:color="auto"/>
              </w:divBdr>
            </w:div>
            <w:div w:id="2133160233">
              <w:marLeft w:val="0"/>
              <w:marRight w:val="0"/>
              <w:marTop w:val="0"/>
              <w:marBottom w:val="0"/>
              <w:divBdr>
                <w:top w:val="none" w:sz="0" w:space="0" w:color="auto"/>
                <w:left w:val="none" w:sz="0" w:space="0" w:color="auto"/>
                <w:bottom w:val="none" w:sz="0" w:space="0" w:color="auto"/>
                <w:right w:val="none" w:sz="0" w:space="0" w:color="auto"/>
              </w:divBdr>
            </w:div>
          </w:divsChild>
        </w:div>
        <w:div w:id="2089419539">
          <w:marLeft w:val="0"/>
          <w:marRight w:val="0"/>
          <w:marTop w:val="0"/>
          <w:marBottom w:val="0"/>
          <w:divBdr>
            <w:top w:val="none" w:sz="0" w:space="0" w:color="auto"/>
            <w:left w:val="none" w:sz="0" w:space="0" w:color="auto"/>
            <w:bottom w:val="none" w:sz="0" w:space="0" w:color="auto"/>
            <w:right w:val="none" w:sz="0" w:space="0" w:color="auto"/>
          </w:divBdr>
          <w:divsChild>
            <w:div w:id="92866828">
              <w:marLeft w:val="0"/>
              <w:marRight w:val="0"/>
              <w:marTop w:val="0"/>
              <w:marBottom w:val="0"/>
              <w:divBdr>
                <w:top w:val="none" w:sz="0" w:space="0" w:color="auto"/>
                <w:left w:val="none" w:sz="0" w:space="0" w:color="auto"/>
                <w:bottom w:val="none" w:sz="0" w:space="0" w:color="auto"/>
                <w:right w:val="none" w:sz="0" w:space="0" w:color="auto"/>
              </w:divBdr>
            </w:div>
            <w:div w:id="291709846">
              <w:marLeft w:val="0"/>
              <w:marRight w:val="0"/>
              <w:marTop w:val="0"/>
              <w:marBottom w:val="0"/>
              <w:divBdr>
                <w:top w:val="none" w:sz="0" w:space="0" w:color="auto"/>
                <w:left w:val="none" w:sz="0" w:space="0" w:color="auto"/>
                <w:bottom w:val="none" w:sz="0" w:space="0" w:color="auto"/>
                <w:right w:val="none" w:sz="0" w:space="0" w:color="auto"/>
              </w:divBdr>
            </w:div>
            <w:div w:id="391512988">
              <w:marLeft w:val="0"/>
              <w:marRight w:val="0"/>
              <w:marTop w:val="0"/>
              <w:marBottom w:val="0"/>
              <w:divBdr>
                <w:top w:val="none" w:sz="0" w:space="0" w:color="auto"/>
                <w:left w:val="none" w:sz="0" w:space="0" w:color="auto"/>
                <w:bottom w:val="none" w:sz="0" w:space="0" w:color="auto"/>
                <w:right w:val="none" w:sz="0" w:space="0" w:color="auto"/>
              </w:divBdr>
            </w:div>
            <w:div w:id="641886642">
              <w:marLeft w:val="0"/>
              <w:marRight w:val="0"/>
              <w:marTop w:val="0"/>
              <w:marBottom w:val="0"/>
              <w:divBdr>
                <w:top w:val="none" w:sz="0" w:space="0" w:color="auto"/>
                <w:left w:val="none" w:sz="0" w:space="0" w:color="auto"/>
                <w:bottom w:val="none" w:sz="0" w:space="0" w:color="auto"/>
                <w:right w:val="none" w:sz="0" w:space="0" w:color="auto"/>
              </w:divBdr>
            </w:div>
            <w:div w:id="750157316">
              <w:marLeft w:val="0"/>
              <w:marRight w:val="0"/>
              <w:marTop w:val="0"/>
              <w:marBottom w:val="0"/>
              <w:divBdr>
                <w:top w:val="none" w:sz="0" w:space="0" w:color="auto"/>
                <w:left w:val="none" w:sz="0" w:space="0" w:color="auto"/>
                <w:bottom w:val="none" w:sz="0" w:space="0" w:color="auto"/>
                <w:right w:val="none" w:sz="0" w:space="0" w:color="auto"/>
              </w:divBdr>
            </w:div>
            <w:div w:id="832332497">
              <w:marLeft w:val="0"/>
              <w:marRight w:val="0"/>
              <w:marTop w:val="0"/>
              <w:marBottom w:val="0"/>
              <w:divBdr>
                <w:top w:val="none" w:sz="0" w:space="0" w:color="auto"/>
                <w:left w:val="none" w:sz="0" w:space="0" w:color="auto"/>
                <w:bottom w:val="none" w:sz="0" w:space="0" w:color="auto"/>
                <w:right w:val="none" w:sz="0" w:space="0" w:color="auto"/>
              </w:divBdr>
            </w:div>
            <w:div w:id="1039279167">
              <w:marLeft w:val="0"/>
              <w:marRight w:val="0"/>
              <w:marTop w:val="0"/>
              <w:marBottom w:val="0"/>
              <w:divBdr>
                <w:top w:val="none" w:sz="0" w:space="0" w:color="auto"/>
                <w:left w:val="none" w:sz="0" w:space="0" w:color="auto"/>
                <w:bottom w:val="none" w:sz="0" w:space="0" w:color="auto"/>
                <w:right w:val="none" w:sz="0" w:space="0" w:color="auto"/>
              </w:divBdr>
            </w:div>
            <w:div w:id="1048719410">
              <w:marLeft w:val="0"/>
              <w:marRight w:val="0"/>
              <w:marTop w:val="0"/>
              <w:marBottom w:val="0"/>
              <w:divBdr>
                <w:top w:val="none" w:sz="0" w:space="0" w:color="auto"/>
                <w:left w:val="none" w:sz="0" w:space="0" w:color="auto"/>
                <w:bottom w:val="none" w:sz="0" w:space="0" w:color="auto"/>
                <w:right w:val="none" w:sz="0" w:space="0" w:color="auto"/>
              </w:divBdr>
            </w:div>
            <w:div w:id="1603882418">
              <w:marLeft w:val="0"/>
              <w:marRight w:val="0"/>
              <w:marTop w:val="0"/>
              <w:marBottom w:val="0"/>
              <w:divBdr>
                <w:top w:val="none" w:sz="0" w:space="0" w:color="auto"/>
                <w:left w:val="none" w:sz="0" w:space="0" w:color="auto"/>
                <w:bottom w:val="none" w:sz="0" w:space="0" w:color="auto"/>
                <w:right w:val="none" w:sz="0" w:space="0" w:color="auto"/>
              </w:divBdr>
            </w:div>
            <w:div w:id="1638531892">
              <w:marLeft w:val="0"/>
              <w:marRight w:val="0"/>
              <w:marTop w:val="0"/>
              <w:marBottom w:val="0"/>
              <w:divBdr>
                <w:top w:val="none" w:sz="0" w:space="0" w:color="auto"/>
                <w:left w:val="none" w:sz="0" w:space="0" w:color="auto"/>
                <w:bottom w:val="none" w:sz="0" w:space="0" w:color="auto"/>
                <w:right w:val="none" w:sz="0" w:space="0" w:color="auto"/>
              </w:divBdr>
            </w:div>
            <w:div w:id="1972831113">
              <w:marLeft w:val="0"/>
              <w:marRight w:val="0"/>
              <w:marTop w:val="0"/>
              <w:marBottom w:val="0"/>
              <w:divBdr>
                <w:top w:val="none" w:sz="0" w:space="0" w:color="auto"/>
                <w:left w:val="none" w:sz="0" w:space="0" w:color="auto"/>
                <w:bottom w:val="none" w:sz="0" w:space="0" w:color="auto"/>
                <w:right w:val="none" w:sz="0" w:space="0" w:color="auto"/>
              </w:divBdr>
            </w:div>
            <w:div w:id="2103647166">
              <w:marLeft w:val="0"/>
              <w:marRight w:val="0"/>
              <w:marTop w:val="0"/>
              <w:marBottom w:val="0"/>
              <w:divBdr>
                <w:top w:val="none" w:sz="0" w:space="0" w:color="auto"/>
                <w:left w:val="none" w:sz="0" w:space="0" w:color="auto"/>
                <w:bottom w:val="none" w:sz="0" w:space="0" w:color="auto"/>
                <w:right w:val="none" w:sz="0" w:space="0" w:color="auto"/>
              </w:divBdr>
            </w:div>
          </w:divsChild>
        </w:div>
        <w:div w:id="2104257078">
          <w:marLeft w:val="0"/>
          <w:marRight w:val="0"/>
          <w:marTop w:val="0"/>
          <w:marBottom w:val="0"/>
          <w:divBdr>
            <w:top w:val="none" w:sz="0" w:space="0" w:color="auto"/>
            <w:left w:val="none" w:sz="0" w:space="0" w:color="auto"/>
            <w:bottom w:val="none" w:sz="0" w:space="0" w:color="auto"/>
            <w:right w:val="none" w:sz="0" w:space="0" w:color="auto"/>
          </w:divBdr>
        </w:div>
      </w:divsChild>
    </w:div>
    <w:div w:id="386609597">
      <w:bodyDiv w:val="1"/>
      <w:marLeft w:val="0"/>
      <w:marRight w:val="0"/>
      <w:marTop w:val="0"/>
      <w:marBottom w:val="0"/>
      <w:divBdr>
        <w:top w:val="none" w:sz="0" w:space="0" w:color="auto"/>
        <w:left w:val="none" w:sz="0" w:space="0" w:color="auto"/>
        <w:bottom w:val="none" w:sz="0" w:space="0" w:color="auto"/>
        <w:right w:val="none" w:sz="0" w:space="0" w:color="auto"/>
      </w:divBdr>
      <w:divsChild>
        <w:div w:id="399719876">
          <w:marLeft w:val="0"/>
          <w:marRight w:val="0"/>
          <w:marTop w:val="0"/>
          <w:marBottom w:val="0"/>
          <w:divBdr>
            <w:top w:val="none" w:sz="0" w:space="0" w:color="auto"/>
            <w:left w:val="none" w:sz="0" w:space="0" w:color="auto"/>
            <w:bottom w:val="none" w:sz="0" w:space="0" w:color="auto"/>
            <w:right w:val="none" w:sz="0" w:space="0" w:color="auto"/>
          </w:divBdr>
        </w:div>
        <w:div w:id="1067148357">
          <w:marLeft w:val="0"/>
          <w:marRight w:val="0"/>
          <w:marTop w:val="0"/>
          <w:marBottom w:val="0"/>
          <w:divBdr>
            <w:top w:val="none" w:sz="0" w:space="0" w:color="auto"/>
            <w:left w:val="none" w:sz="0" w:space="0" w:color="auto"/>
            <w:bottom w:val="none" w:sz="0" w:space="0" w:color="auto"/>
            <w:right w:val="none" w:sz="0" w:space="0" w:color="auto"/>
          </w:divBdr>
        </w:div>
        <w:div w:id="1408964322">
          <w:marLeft w:val="0"/>
          <w:marRight w:val="0"/>
          <w:marTop w:val="0"/>
          <w:marBottom w:val="0"/>
          <w:divBdr>
            <w:top w:val="none" w:sz="0" w:space="0" w:color="auto"/>
            <w:left w:val="none" w:sz="0" w:space="0" w:color="auto"/>
            <w:bottom w:val="none" w:sz="0" w:space="0" w:color="auto"/>
            <w:right w:val="none" w:sz="0" w:space="0" w:color="auto"/>
          </w:divBdr>
        </w:div>
        <w:div w:id="1743091738">
          <w:marLeft w:val="0"/>
          <w:marRight w:val="0"/>
          <w:marTop w:val="0"/>
          <w:marBottom w:val="0"/>
          <w:divBdr>
            <w:top w:val="none" w:sz="0" w:space="0" w:color="auto"/>
            <w:left w:val="none" w:sz="0" w:space="0" w:color="auto"/>
            <w:bottom w:val="none" w:sz="0" w:space="0" w:color="auto"/>
            <w:right w:val="none" w:sz="0" w:space="0" w:color="auto"/>
          </w:divBdr>
        </w:div>
        <w:div w:id="1970237899">
          <w:marLeft w:val="0"/>
          <w:marRight w:val="0"/>
          <w:marTop w:val="0"/>
          <w:marBottom w:val="0"/>
          <w:divBdr>
            <w:top w:val="none" w:sz="0" w:space="0" w:color="auto"/>
            <w:left w:val="none" w:sz="0" w:space="0" w:color="auto"/>
            <w:bottom w:val="none" w:sz="0" w:space="0" w:color="auto"/>
            <w:right w:val="none" w:sz="0" w:space="0" w:color="auto"/>
          </w:divBdr>
        </w:div>
        <w:div w:id="2032368051">
          <w:marLeft w:val="0"/>
          <w:marRight w:val="0"/>
          <w:marTop w:val="0"/>
          <w:marBottom w:val="0"/>
          <w:divBdr>
            <w:top w:val="none" w:sz="0" w:space="0" w:color="auto"/>
            <w:left w:val="none" w:sz="0" w:space="0" w:color="auto"/>
            <w:bottom w:val="none" w:sz="0" w:space="0" w:color="auto"/>
            <w:right w:val="none" w:sz="0" w:space="0" w:color="auto"/>
          </w:divBdr>
        </w:div>
      </w:divsChild>
    </w:div>
    <w:div w:id="391003898">
      <w:bodyDiv w:val="1"/>
      <w:marLeft w:val="0"/>
      <w:marRight w:val="0"/>
      <w:marTop w:val="0"/>
      <w:marBottom w:val="0"/>
      <w:divBdr>
        <w:top w:val="none" w:sz="0" w:space="0" w:color="auto"/>
        <w:left w:val="none" w:sz="0" w:space="0" w:color="auto"/>
        <w:bottom w:val="none" w:sz="0" w:space="0" w:color="auto"/>
        <w:right w:val="none" w:sz="0" w:space="0" w:color="auto"/>
      </w:divBdr>
      <w:divsChild>
        <w:div w:id="47726577">
          <w:marLeft w:val="0"/>
          <w:marRight w:val="0"/>
          <w:marTop w:val="0"/>
          <w:marBottom w:val="0"/>
          <w:divBdr>
            <w:top w:val="none" w:sz="0" w:space="0" w:color="auto"/>
            <w:left w:val="none" w:sz="0" w:space="0" w:color="auto"/>
            <w:bottom w:val="none" w:sz="0" w:space="0" w:color="auto"/>
            <w:right w:val="none" w:sz="0" w:space="0" w:color="auto"/>
          </w:divBdr>
        </w:div>
        <w:div w:id="134570713">
          <w:marLeft w:val="0"/>
          <w:marRight w:val="0"/>
          <w:marTop w:val="0"/>
          <w:marBottom w:val="0"/>
          <w:divBdr>
            <w:top w:val="none" w:sz="0" w:space="0" w:color="auto"/>
            <w:left w:val="none" w:sz="0" w:space="0" w:color="auto"/>
            <w:bottom w:val="none" w:sz="0" w:space="0" w:color="auto"/>
            <w:right w:val="none" w:sz="0" w:space="0" w:color="auto"/>
          </w:divBdr>
        </w:div>
        <w:div w:id="315186096">
          <w:marLeft w:val="0"/>
          <w:marRight w:val="0"/>
          <w:marTop w:val="0"/>
          <w:marBottom w:val="0"/>
          <w:divBdr>
            <w:top w:val="none" w:sz="0" w:space="0" w:color="auto"/>
            <w:left w:val="none" w:sz="0" w:space="0" w:color="auto"/>
            <w:bottom w:val="none" w:sz="0" w:space="0" w:color="auto"/>
            <w:right w:val="none" w:sz="0" w:space="0" w:color="auto"/>
          </w:divBdr>
        </w:div>
        <w:div w:id="1100219452">
          <w:marLeft w:val="0"/>
          <w:marRight w:val="0"/>
          <w:marTop w:val="0"/>
          <w:marBottom w:val="0"/>
          <w:divBdr>
            <w:top w:val="none" w:sz="0" w:space="0" w:color="auto"/>
            <w:left w:val="none" w:sz="0" w:space="0" w:color="auto"/>
            <w:bottom w:val="none" w:sz="0" w:space="0" w:color="auto"/>
            <w:right w:val="none" w:sz="0" w:space="0" w:color="auto"/>
          </w:divBdr>
        </w:div>
      </w:divsChild>
    </w:div>
    <w:div w:id="393434750">
      <w:bodyDiv w:val="1"/>
      <w:marLeft w:val="0"/>
      <w:marRight w:val="0"/>
      <w:marTop w:val="0"/>
      <w:marBottom w:val="0"/>
      <w:divBdr>
        <w:top w:val="none" w:sz="0" w:space="0" w:color="auto"/>
        <w:left w:val="none" w:sz="0" w:space="0" w:color="auto"/>
        <w:bottom w:val="none" w:sz="0" w:space="0" w:color="auto"/>
        <w:right w:val="none" w:sz="0" w:space="0" w:color="auto"/>
      </w:divBdr>
      <w:divsChild>
        <w:div w:id="1527131623">
          <w:marLeft w:val="0"/>
          <w:marRight w:val="0"/>
          <w:marTop w:val="0"/>
          <w:marBottom w:val="0"/>
          <w:divBdr>
            <w:top w:val="none" w:sz="0" w:space="0" w:color="auto"/>
            <w:left w:val="none" w:sz="0" w:space="0" w:color="auto"/>
            <w:bottom w:val="none" w:sz="0" w:space="0" w:color="auto"/>
            <w:right w:val="none" w:sz="0" w:space="0" w:color="auto"/>
          </w:divBdr>
        </w:div>
      </w:divsChild>
    </w:div>
    <w:div w:id="395124682">
      <w:bodyDiv w:val="1"/>
      <w:marLeft w:val="0"/>
      <w:marRight w:val="0"/>
      <w:marTop w:val="0"/>
      <w:marBottom w:val="0"/>
      <w:divBdr>
        <w:top w:val="none" w:sz="0" w:space="0" w:color="auto"/>
        <w:left w:val="none" w:sz="0" w:space="0" w:color="auto"/>
        <w:bottom w:val="none" w:sz="0" w:space="0" w:color="auto"/>
        <w:right w:val="none" w:sz="0" w:space="0" w:color="auto"/>
      </w:divBdr>
      <w:divsChild>
        <w:div w:id="1515553">
          <w:marLeft w:val="0"/>
          <w:marRight w:val="0"/>
          <w:marTop w:val="0"/>
          <w:marBottom w:val="0"/>
          <w:divBdr>
            <w:top w:val="none" w:sz="0" w:space="0" w:color="auto"/>
            <w:left w:val="none" w:sz="0" w:space="0" w:color="auto"/>
            <w:bottom w:val="none" w:sz="0" w:space="0" w:color="auto"/>
            <w:right w:val="none" w:sz="0" w:space="0" w:color="auto"/>
          </w:divBdr>
        </w:div>
        <w:div w:id="105079004">
          <w:marLeft w:val="0"/>
          <w:marRight w:val="0"/>
          <w:marTop w:val="0"/>
          <w:marBottom w:val="0"/>
          <w:divBdr>
            <w:top w:val="none" w:sz="0" w:space="0" w:color="auto"/>
            <w:left w:val="none" w:sz="0" w:space="0" w:color="auto"/>
            <w:bottom w:val="none" w:sz="0" w:space="0" w:color="auto"/>
            <w:right w:val="none" w:sz="0" w:space="0" w:color="auto"/>
          </w:divBdr>
        </w:div>
        <w:div w:id="168982983">
          <w:marLeft w:val="0"/>
          <w:marRight w:val="0"/>
          <w:marTop w:val="0"/>
          <w:marBottom w:val="0"/>
          <w:divBdr>
            <w:top w:val="none" w:sz="0" w:space="0" w:color="auto"/>
            <w:left w:val="none" w:sz="0" w:space="0" w:color="auto"/>
            <w:bottom w:val="none" w:sz="0" w:space="0" w:color="auto"/>
            <w:right w:val="none" w:sz="0" w:space="0" w:color="auto"/>
          </w:divBdr>
        </w:div>
        <w:div w:id="584415350">
          <w:marLeft w:val="0"/>
          <w:marRight w:val="0"/>
          <w:marTop w:val="0"/>
          <w:marBottom w:val="0"/>
          <w:divBdr>
            <w:top w:val="none" w:sz="0" w:space="0" w:color="auto"/>
            <w:left w:val="none" w:sz="0" w:space="0" w:color="auto"/>
            <w:bottom w:val="none" w:sz="0" w:space="0" w:color="auto"/>
            <w:right w:val="none" w:sz="0" w:space="0" w:color="auto"/>
          </w:divBdr>
        </w:div>
        <w:div w:id="1835562299">
          <w:marLeft w:val="0"/>
          <w:marRight w:val="0"/>
          <w:marTop w:val="0"/>
          <w:marBottom w:val="0"/>
          <w:divBdr>
            <w:top w:val="none" w:sz="0" w:space="0" w:color="auto"/>
            <w:left w:val="none" w:sz="0" w:space="0" w:color="auto"/>
            <w:bottom w:val="none" w:sz="0" w:space="0" w:color="auto"/>
            <w:right w:val="none" w:sz="0" w:space="0" w:color="auto"/>
          </w:divBdr>
        </w:div>
        <w:div w:id="1955288274">
          <w:marLeft w:val="0"/>
          <w:marRight w:val="0"/>
          <w:marTop w:val="0"/>
          <w:marBottom w:val="0"/>
          <w:divBdr>
            <w:top w:val="none" w:sz="0" w:space="0" w:color="auto"/>
            <w:left w:val="none" w:sz="0" w:space="0" w:color="auto"/>
            <w:bottom w:val="none" w:sz="0" w:space="0" w:color="auto"/>
            <w:right w:val="none" w:sz="0" w:space="0" w:color="auto"/>
          </w:divBdr>
        </w:div>
      </w:divsChild>
    </w:div>
    <w:div w:id="408817872">
      <w:bodyDiv w:val="1"/>
      <w:marLeft w:val="0"/>
      <w:marRight w:val="0"/>
      <w:marTop w:val="0"/>
      <w:marBottom w:val="0"/>
      <w:divBdr>
        <w:top w:val="none" w:sz="0" w:space="0" w:color="auto"/>
        <w:left w:val="none" w:sz="0" w:space="0" w:color="auto"/>
        <w:bottom w:val="none" w:sz="0" w:space="0" w:color="auto"/>
        <w:right w:val="none" w:sz="0" w:space="0" w:color="auto"/>
      </w:divBdr>
      <w:divsChild>
        <w:div w:id="39597380">
          <w:marLeft w:val="0"/>
          <w:marRight w:val="0"/>
          <w:marTop w:val="0"/>
          <w:marBottom w:val="0"/>
          <w:divBdr>
            <w:top w:val="none" w:sz="0" w:space="0" w:color="auto"/>
            <w:left w:val="none" w:sz="0" w:space="0" w:color="auto"/>
            <w:bottom w:val="none" w:sz="0" w:space="0" w:color="auto"/>
            <w:right w:val="none" w:sz="0" w:space="0" w:color="auto"/>
          </w:divBdr>
          <w:divsChild>
            <w:div w:id="2034186978">
              <w:marLeft w:val="0"/>
              <w:marRight w:val="0"/>
              <w:marTop w:val="0"/>
              <w:marBottom w:val="0"/>
              <w:divBdr>
                <w:top w:val="none" w:sz="0" w:space="0" w:color="auto"/>
                <w:left w:val="none" w:sz="0" w:space="0" w:color="auto"/>
                <w:bottom w:val="none" w:sz="0" w:space="0" w:color="auto"/>
                <w:right w:val="none" w:sz="0" w:space="0" w:color="auto"/>
              </w:divBdr>
            </w:div>
          </w:divsChild>
        </w:div>
        <w:div w:id="607395810">
          <w:marLeft w:val="0"/>
          <w:marRight w:val="0"/>
          <w:marTop w:val="0"/>
          <w:marBottom w:val="0"/>
          <w:divBdr>
            <w:top w:val="none" w:sz="0" w:space="0" w:color="auto"/>
            <w:left w:val="none" w:sz="0" w:space="0" w:color="auto"/>
            <w:bottom w:val="none" w:sz="0" w:space="0" w:color="auto"/>
            <w:right w:val="none" w:sz="0" w:space="0" w:color="auto"/>
          </w:divBdr>
          <w:divsChild>
            <w:div w:id="262226299">
              <w:marLeft w:val="0"/>
              <w:marRight w:val="0"/>
              <w:marTop w:val="0"/>
              <w:marBottom w:val="0"/>
              <w:divBdr>
                <w:top w:val="none" w:sz="0" w:space="0" w:color="auto"/>
                <w:left w:val="none" w:sz="0" w:space="0" w:color="auto"/>
                <w:bottom w:val="none" w:sz="0" w:space="0" w:color="auto"/>
                <w:right w:val="none" w:sz="0" w:space="0" w:color="auto"/>
              </w:divBdr>
            </w:div>
            <w:div w:id="645859922">
              <w:marLeft w:val="0"/>
              <w:marRight w:val="0"/>
              <w:marTop w:val="0"/>
              <w:marBottom w:val="0"/>
              <w:divBdr>
                <w:top w:val="none" w:sz="0" w:space="0" w:color="auto"/>
                <w:left w:val="none" w:sz="0" w:space="0" w:color="auto"/>
                <w:bottom w:val="none" w:sz="0" w:space="0" w:color="auto"/>
                <w:right w:val="none" w:sz="0" w:space="0" w:color="auto"/>
              </w:divBdr>
            </w:div>
            <w:div w:id="655381017">
              <w:marLeft w:val="0"/>
              <w:marRight w:val="0"/>
              <w:marTop w:val="0"/>
              <w:marBottom w:val="0"/>
              <w:divBdr>
                <w:top w:val="none" w:sz="0" w:space="0" w:color="auto"/>
                <w:left w:val="none" w:sz="0" w:space="0" w:color="auto"/>
                <w:bottom w:val="none" w:sz="0" w:space="0" w:color="auto"/>
                <w:right w:val="none" w:sz="0" w:space="0" w:color="auto"/>
              </w:divBdr>
            </w:div>
            <w:div w:id="1188522604">
              <w:marLeft w:val="0"/>
              <w:marRight w:val="0"/>
              <w:marTop w:val="0"/>
              <w:marBottom w:val="0"/>
              <w:divBdr>
                <w:top w:val="none" w:sz="0" w:space="0" w:color="auto"/>
                <w:left w:val="none" w:sz="0" w:space="0" w:color="auto"/>
                <w:bottom w:val="none" w:sz="0" w:space="0" w:color="auto"/>
                <w:right w:val="none" w:sz="0" w:space="0" w:color="auto"/>
              </w:divBdr>
            </w:div>
            <w:div w:id="1628778013">
              <w:marLeft w:val="0"/>
              <w:marRight w:val="0"/>
              <w:marTop w:val="0"/>
              <w:marBottom w:val="0"/>
              <w:divBdr>
                <w:top w:val="none" w:sz="0" w:space="0" w:color="auto"/>
                <w:left w:val="none" w:sz="0" w:space="0" w:color="auto"/>
                <w:bottom w:val="none" w:sz="0" w:space="0" w:color="auto"/>
                <w:right w:val="none" w:sz="0" w:space="0" w:color="auto"/>
              </w:divBdr>
            </w:div>
            <w:div w:id="1775782204">
              <w:marLeft w:val="0"/>
              <w:marRight w:val="0"/>
              <w:marTop w:val="0"/>
              <w:marBottom w:val="0"/>
              <w:divBdr>
                <w:top w:val="none" w:sz="0" w:space="0" w:color="auto"/>
                <w:left w:val="none" w:sz="0" w:space="0" w:color="auto"/>
                <w:bottom w:val="none" w:sz="0" w:space="0" w:color="auto"/>
                <w:right w:val="none" w:sz="0" w:space="0" w:color="auto"/>
              </w:divBdr>
            </w:div>
          </w:divsChild>
        </w:div>
        <w:div w:id="752705133">
          <w:marLeft w:val="0"/>
          <w:marRight w:val="0"/>
          <w:marTop w:val="0"/>
          <w:marBottom w:val="0"/>
          <w:divBdr>
            <w:top w:val="none" w:sz="0" w:space="0" w:color="auto"/>
            <w:left w:val="none" w:sz="0" w:space="0" w:color="auto"/>
            <w:bottom w:val="none" w:sz="0" w:space="0" w:color="auto"/>
            <w:right w:val="none" w:sz="0" w:space="0" w:color="auto"/>
          </w:divBdr>
          <w:divsChild>
            <w:div w:id="152256968">
              <w:marLeft w:val="0"/>
              <w:marRight w:val="0"/>
              <w:marTop w:val="0"/>
              <w:marBottom w:val="0"/>
              <w:divBdr>
                <w:top w:val="none" w:sz="0" w:space="0" w:color="auto"/>
                <w:left w:val="none" w:sz="0" w:space="0" w:color="auto"/>
                <w:bottom w:val="none" w:sz="0" w:space="0" w:color="auto"/>
                <w:right w:val="none" w:sz="0" w:space="0" w:color="auto"/>
              </w:divBdr>
            </w:div>
            <w:div w:id="184564242">
              <w:marLeft w:val="0"/>
              <w:marRight w:val="0"/>
              <w:marTop w:val="0"/>
              <w:marBottom w:val="0"/>
              <w:divBdr>
                <w:top w:val="none" w:sz="0" w:space="0" w:color="auto"/>
                <w:left w:val="none" w:sz="0" w:space="0" w:color="auto"/>
                <w:bottom w:val="none" w:sz="0" w:space="0" w:color="auto"/>
                <w:right w:val="none" w:sz="0" w:space="0" w:color="auto"/>
              </w:divBdr>
            </w:div>
            <w:div w:id="421687365">
              <w:marLeft w:val="0"/>
              <w:marRight w:val="0"/>
              <w:marTop w:val="0"/>
              <w:marBottom w:val="0"/>
              <w:divBdr>
                <w:top w:val="none" w:sz="0" w:space="0" w:color="auto"/>
                <w:left w:val="none" w:sz="0" w:space="0" w:color="auto"/>
                <w:bottom w:val="none" w:sz="0" w:space="0" w:color="auto"/>
                <w:right w:val="none" w:sz="0" w:space="0" w:color="auto"/>
              </w:divBdr>
            </w:div>
            <w:div w:id="503012453">
              <w:marLeft w:val="0"/>
              <w:marRight w:val="0"/>
              <w:marTop w:val="0"/>
              <w:marBottom w:val="0"/>
              <w:divBdr>
                <w:top w:val="none" w:sz="0" w:space="0" w:color="auto"/>
                <w:left w:val="none" w:sz="0" w:space="0" w:color="auto"/>
                <w:bottom w:val="none" w:sz="0" w:space="0" w:color="auto"/>
                <w:right w:val="none" w:sz="0" w:space="0" w:color="auto"/>
              </w:divBdr>
            </w:div>
            <w:div w:id="720253594">
              <w:marLeft w:val="0"/>
              <w:marRight w:val="0"/>
              <w:marTop w:val="0"/>
              <w:marBottom w:val="0"/>
              <w:divBdr>
                <w:top w:val="none" w:sz="0" w:space="0" w:color="auto"/>
                <w:left w:val="none" w:sz="0" w:space="0" w:color="auto"/>
                <w:bottom w:val="none" w:sz="0" w:space="0" w:color="auto"/>
                <w:right w:val="none" w:sz="0" w:space="0" w:color="auto"/>
              </w:divBdr>
            </w:div>
            <w:div w:id="769736934">
              <w:marLeft w:val="0"/>
              <w:marRight w:val="0"/>
              <w:marTop w:val="0"/>
              <w:marBottom w:val="0"/>
              <w:divBdr>
                <w:top w:val="none" w:sz="0" w:space="0" w:color="auto"/>
                <w:left w:val="none" w:sz="0" w:space="0" w:color="auto"/>
                <w:bottom w:val="none" w:sz="0" w:space="0" w:color="auto"/>
                <w:right w:val="none" w:sz="0" w:space="0" w:color="auto"/>
              </w:divBdr>
              <w:divsChild>
                <w:div w:id="776873554">
                  <w:marLeft w:val="0"/>
                  <w:marRight w:val="0"/>
                  <w:marTop w:val="0"/>
                  <w:marBottom w:val="0"/>
                  <w:divBdr>
                    <w:top w:val="none" w:sz="0" w:space="0" w:color="auto"/>
                    <w:left w:val="none" w:sz="0" w:space="0" w:color="auto"/>
                    <w:bottom w:val="none" w:sz="0" w:space="0" w:color="auto"/>
                    <w:right w:val="none" w:sz="0" w:space="0" w:color="auto"/>
                  </w:divBdr>
                </w:div>
              </w:divsChild>
            </w:div>
            <w:div w:id="813564776">
              <w:marLeft w:val="0"/>
              <w:marRight w:val="0"/>
              <w:marTop w:val="0"/>
              <w:marBottom w:val="0"/>
              <w:divBdr>
                <w:top w:val="none" w:sz="0" w:space="0" w:color="auto"/>
                <w:left w:val="none" w:sz="0" w:space="0" w:color="auto"/>
                <w:bottom w:val="none" w:sz="0" w:space="0" w:color="auto"/>
                <w:right w:val="none" w:sz="0" w:space="0" w:color="auto"/>
              </w:divBdr>
            </w:div>
            <w:div w:id="1056778718">
              <w:marLeft w:val="0"/>
              <w:marRight w:val="0"/>
              <w:marTop w:val="0"/>
              <w:marBottom w:val="0"/>
              <w:divBdr>
                <w:top w:val="none" w:sz="0" w:space="0" w:color="auto"/>
                <w:left w:val="none" w:sz="0" w:space="0" w:color="auto"/>
                <w:bottom w:val="none" w:sz="0" w:space="0" w:color="auto"/>
                <w:right w:val="none" w:sz="0" w:space="0" w:color="auto"/>
              </w:divBdr>
            </w:div>
            <w:div w:id="1084834547">
              <w:marLeft w:val="0"/>
              <w:marRight w:val="0"/>
              <w:marTop w:val="0"/>
              <w:marBottom w:val="0"/>
              <w:divBdr>
                <w:top w:val="none" w:sz="0" w:space="0" w:color="auto"/>
                <w:left w:val="none" w:sz="0" w:space="0" w:color="auto"/>
                <w:bottom w:val="none" w:sz="0" w:space="0" w:color="auto"/>
                <w:right w:val="none" w:sz="0" w:space="0" w:color="auto"/>
              </w:divBdr>
            </w:div>
            <w:div w:id="1087269922">
              <w:marLeft w:val="0"/>
              <w:marRight w:val="0"/>
              <w:marTop w:val="0"/>
              <w:marBottom w:val="0"/>
              <w:divBdr>
                <w:top w:val="none" w:sz="0" w:space="0" w:color="auto"/>
                <w:left w:val="none" w:sz="0" w:space="0" w:color="auto"/>
                <w:bottom w:val="none" w:sz="0" w:space="0" w:color="auto"/>
                <w:right w:val="none" w:sz="0" w:space="0" w:color="auto"/>
              </w:divBdr>
            </w:div>
            <w:div w:id="1163202471">
              <w:marLeft w:val="0"/>
              <w:marRight w:val="0"/>
              <w:marTop w:val="0"/>
              <w:marBottom w:val="0"/>
              <w:divBdr>
                <w:top w:val="none" w:sz="0" w:space="0" w:color="auto"/>
                <w:left w:val="none" w:sz="0" w:space="0" w:color="auto"/>
                <w:bottom w:val="none" w:sz="0" w:space="0" w:color="auto"/>
                <w:right w:val="none" w:sz="0" w:space="0" w:color="auto"/>
              </w:divBdr>
            </w:div>
            <w:div w:id="1460997345">
              <w:marLeft w:val="0"/>
              <w:marRight w:val="0"/>
              <w:marTop w:val="0"/>
              <w:marBottom w:val="0"/>
              <w:divBdr>
                <w:top w:val="none" w:sz="0" w:space="0" w:color="auto"/>
                <w:left w:val="none" w:sz="0" w:space="0" w:color="auto"/>
                <w:bottom w:val="none" w:sz="0" w:space="0" w:color="auto"/>
                <w:right w:val="none" w:sz="0" w:space="0" w:color="auto"/>
              </w:divBdr>
            </w:div>
            <w:div w:id="1514300811">
              <w:marLeft w:val="0"/>
              <w:marRight w:val="0"/>
              <w:marTop w:val="0"/>
              <w:marBottom w:val="0"/>
              <w:divBdr>
                <w:top w:val="none" w:sz="0" w:space="0" w:color="auto"/>
                <w:left w:val="none" w:sz="0" w:space="0" w:color="auto"/>
                <w:bottom w:val="none" w:sz="0" w:space="0" w:color="auto"/>
                <w:right w:val="none" w:sz="0" w:space="0" w:color="auto"/>
              </w:divBdr>
            </w:div>
            <w:div w:id="1522889320">
              <w:marLeft w:val="0"/>
              <w:marRight w:val="0"/>
              <w:marTop w:val="0"/>
              <w:marBottom w:val="0"/>
              <w:divBdr>
                <w:top w:val="none" w:sz="0" w:space="0" w:color="auto"/>
                <w:left w:val="none" w:sz="0" w:space="0" w:color="auto"/>
                <w:bottom w:val="none" w:sz="0" w:space="0" w:color="auto"/>
                <w:right w:val="none" w:sz="0" w:space="0" w:color="auto"/>
              </w:divBdr>
            </w:div>
            <w:div w:id="2098936664">
              <w:marLeft w:val="0"/>
              <w:marRight w:val="0"/>
              <w:marTop w:val="0"/>
              <w:marBottom w:val="0"/>
              <w:divBdr>
                <w:top w:val="none" w:sz="0" w:space="0" w:color="auto"/>
                <w:left w:val="none" w:sz="0" w:space="0" w:color="auto"/>
                <w:bottom w:val="none" w:sz="0" w:space="0" w:color="auto"/>
                <w:right w:val="none" w:sz="0" w:space="0" w:color="auto"/>
              </w:divBdr>
            </w:div>
            <w:div w:id="2135060075">
              <w:marLeft w:val="0"/>
              <w:marRight w:val="0"/>
              <w:marTop w:val="0"/>
              <w:marBottom w:val="0"/>
              <w:divBdr>
                <w:top w:val="none" w:sz="0" w:space="0" w:color="auto"/>
                <w:left w:val="none" w:sz="0" w:space="0" w:color="auto"/>
                <w:bottom w:val="none" w:sz="0" w:space="0" w:color="auto"/>
                <w:right w:val="none" w:sz="0" w:space="0" w:color="auto"/>
              </w:divBdr>
            </w:div>
          </w:divsChild>
        </w:div>
        <w:div w:id="905146125">
          <w:marLeft w:val="0"/>
          <w:marRight w:val="0"/>
          <w:marTop w:val="0"/>
          <w:marBottom w:val="0"/>
          <w:divBdr>
            <w:top w:val="none" w:sz="0" w:space="0" w:color="auto"/>
            <w:left w:val="none" w:sz="0" w:space="0" w:color="auto"/>
            <w:bottom w:val="none" w:sz="0" w:space="0" w:color="auto"/>
            <w:right w:val="none" w:sz="0" w:space="0" w:color="auto"/>
          </w:divBdr>
          <w:divsChild>
            <w:div w:id="1442795613">
              <w:marLeft w:val="0"/>
              <w:marRight w:val="0"/>
              <w:marTop w:val="0"/>
              <w:marBottom w:val="0"/>
              <w:divBdr>
                <w:top w:val="none" w:sz="0" w:space="0" w:color="auto"/>
                <w:left w:val="none" w:sz="0" w:space="0" w:color="auto"/>
                <w:bottom w:val="none" w:sz="0" w:space="0" w:color="auto"/>
                <w:right w:val="none" w:sz="0" w:space="0" w:color="auto"/>
              </w:divBdr>
            </w:div>
          </w:divsChild>
        </w:div>
        <w:div w:id="998384236">
          <w:marLeft w:val="0"/>
          <w:marRight w:val="0"/>
          <w:marTop w:val="0"/>
          <w:marBottom w:val="0"/>
          <w:divBdr>
            <w:top w:val="none" w:sz="0" w:space="0" w:color="auto"/>
            <w:left w:val="none" w:sz="0" w:space="0" w:color="auto"/>
            <w:bottom w:val="none" w:sz="0" w:space="0" w:color="auto"/>
            <w:right w:val="none" w:sz="0" w:space="0" w:color="auto"/>
          </w:divBdr>
          <w:divsChild>
            <w:div w:id="105395545">
              <w:marLeft w:val="0"/>
              <w:marRight w:val="0"/>
              <w:marTop w:val="0"/>
              <w:marBottom w:val="0"/>
              <w:divBdr>
                <w:top w:val="none" w:sz="0" w:space="0" w:color="auto"/>
                <w:left w:val="none" w:sz="0" w:space="0" w:color="auto"/>
                <w:bottom w:val="none" w:sz="0" w:space="0" w:color="auto"/>
                <w:right w:val="none" w:sz="0" w:space="0" w:color="auto"/>
              </w:divBdr>
            </w:div>
            <w:div w:id="123158141">
              <w:marLeft w:val="0"/>
              <w:marRight w:val="0"/>
              <w:marTop w:val="0"/>
              <w:marBottom w:val="0"/>
              <w:divBdr>
                <w:top w:val="none" w:sz="0" w:space="0" w:color="auto"/>
                <w:left w:val="none" w:sz="0" w:space="0" w:color="auto"/>
                <w:bottom w:val="none" w:sz="0" w:space="0" w:color="auto"/>
                <w:right w:val="none" w:sz="0" w:space="0" w:color="auto"/>
              </w:divBdr>
            </w:div>
            <w:div w:id="137840354">
              <w:marLeft w:val="0"/>
              <w:marRight w:val="0"/>
              <w:marTop w:val="0"/>
              <w:marBottom w:val="0"/>
              <w:divBdr>
                <w:top w:val="none" w:sz="0" w:space="0" w:color="auto"/>
                <w:left w:val="none" w:sz="0" w:space="0" w:color="auto"/>
                <w:bottom w:val="none" w:sz="0" w:space="0" w:color="auto"/>
                <w:right w:val="none" w:sz="0" w:space="0" w:color="auto"/>
              </w:divBdr>
            </w:div>
            <w:div w:id="433979710">
              <w:marLeft w:val="0"/>
              <w:marRight w:val="0"/>
              <w:marTop w:val="0"/>
              <w:marBottom w:val="0"/>
              <w:divBdr>
                <w:top w:val="none" w:sz="0" w:space="0" w:color="auto"/>
                <w:left w:val="none" w:sz="0" w:space="0" w:color="auto"/>
                <w:bottom w:val="none" w:sz="0" w:space="0" w:color="auto"/>
                <w:right w:val="none" w:sz="0" w:space="0" w:color="auto"/>
              </w:divBdr>
            </w:div>
            <w:div w:id="1048533672">
              <w:marLeft w:val="0"/>
              <w:marRight w:val="0"/>
              <w:marTop w:val="0"/>
              <w:marBottom w:val="0"/>
              <w:divBdr>
                <w:top w:val="none" w:sz="0" w:space="0" w:color="auto"/>
                <w:left w:val="none" w:sz="0" w:space="0" w:color="auto"/>
                <w:bottom w:val="none" w:sz="0" w:space="0" w:color="auto"/>
                <w:right w:val="none" w:sz="0" w:space="0" w:color="auto"/>
              </w:divBdr>
            </w:div>
            <w:div w:id="1051425324">
              <w:marLeft w:val="0"/>
              <w:marRight w:val="0"/>
              <w:marTop w:val="0"/>
              <w:marBottom w:val="0"/>
              <w:divBdr>
                <w:top w:val="none" w:sz="0" w:space="0" w:color="auto"/>
                <w:left w:val="none" w:sz="0" w:space="0" w:color="auto"/>
                <w:bottom w:val="none" w:sz="0" w:space="0" w:color="auto"/>
                <w:right w:val="none" w:sz="0" w:space="0" w:color="auto"/>
              </w:divBdr>
            </w:div>
            <w:div w:id="1284917685">
              <w:marLeft w:val="0"/>
              <w:marRight w:val="0"/>
              <w:marTop w:val="0"/>
              <w:marBottom w:val="0"/>
              <w:divBdr>
                <w:top w:val="none" w:sz="0" w:space="0" w:color="auto"/>
                <w:left w:val="none" w:sz="0" w:space="0" w:color="auto"/>
                <w:bottom w:val="none" w:sz="0" w:space="0" w:color="auto"/>
                <w:right w:val="none" w:sz="0" w:space="0" w:color="auto"/>
              </w:divBdr>
            </w:div>
            <w:div w:id="1819805917">
              <w:marLeft w:val="0"/>
              <w:marRight w:val="0"/>
              <w:marTop w:val="0"/>
              <w:marBottom w:val="0"/>
              <w:divBdr>
                <w:top w:val="none" w:sz="0" w:space="0" w:color="auto"/>
                <w:left w:val="none" w:sz="0" w:space="0" w:color="auto"/>
                <w:bottom w:val="none" w:sz="0" w:space="0" w:color="auto"/>
                <w:right w:val="none" w:sz="0" w:space="0" w:color="auto"/>
              </w:divBdr>
            </w:div>
          </w:divsChild>
        </w:div>
        <w:div w:id="1025063188">
          <w:marLeft w:val="0"/>
          <w:marRight w:val="0"/>
          <w:marTop w:val="0"/>
          <w:marBottom w:val="0"/>
          <w:divBdr>
            <w:top w:val="none" w:sz="0" w:space="0" w:color="auto"/>
            <w:left w:val="none" w:sz="0" w:space="0" w:color="auto"/>
            <w:bottom w:val="none" w:sz="0" w:space="0" w:color="auto"/>
            <w:right w:val="none" w:sz="0" w:space="0" w:color="auto"/>
          </w:divBdr>
          <w:divsChild>
            <w:div w:id="770979683">
              <w:marLeft w:val="0"/>
              <w:marRight w:val="0"/>
              <w:marTop w:val="0"/>
              <w:marBottom w:val="0"/>
              <w:divBdr>
                <w:top w:val="none" w:sz="0" w:space="0" w:color="auto"/>
                <w:left w:val="none" w:sz="0" w:space="0" w:color="auto"/>
                <w:bottom w:val="none" w:sz="0" w:space="0" w:color="auto"/>
                <w:right w:val="none" w:sz="0" w:space="0" w:color="auto"/>
              </w:divBdr>
            </w:div>
            <w:div w:id="942148552">
              <w:marLeft w:val="0"/>
              <w:marRight w:val="0"/>
              <w:marTop w:val="0"/>
              <w:marBottom w:val="0"/>
              <w:divBdr>
                <w:top w:val="none" w:sz="0" w:space="0" w:color="auto"/>
                <w:left w:val="none" w:sz="0" w:space="0" w:color="auto"/>
                <w:bottom w:val="none" w:sz="0" w:space="0" w:color="auto"/>
                <w:right w:val="none" w:sz="0" w:space="0" w:color="auto"/>
              </w:divBdr>
            </w:div>
            <w:div w:id="1091658104">
              <w:marLeft w:val="0"/>
              <w:marRight w:val="0"/>
              <w:marTop w:val="0"/>
              <w:marBottom w:val="0"/>
              <w:divBdr>
                <w:top w:val="none" w:sz="0" w:space="0" w:color="auto"/>
                <w:left w:val="none" w:sz="0" w:space="0" w:color="auto"/>
                <w:bottom w:val="none" w:sz="0" w:space="0" w:color="auto"/>
                <w:right w:val="none" w:sz="0" w:space="0" w:color="auto"/>
              </w:divBdr>
            </w:div>
            <w:div w:id="1647197877">
              <w:marLeft w:val="0"/>
              <w:marRight w:val="0"/>
              <w:marTop w:val="0"/>
              <w:marBottom w:val="0"/>
              <w:divBdr>
                <w:top w:val="none" w:sz="0" w:space="0" w:color="auto"/>
                <w:left w:val="none" w:sz="0" w:space="0" w:color="auto"/>
                <w:bottom w:val="none" w:sz="0" w:space="0" w:color="auto"/>
                <w:right w:val="none" w:sz="0" w:space="0" w:color="auto"/>
              </w:divBdr>
            </w:div>
            <w:div w:id="1664239939">
              <w:marLeft w:val="0"/>
              <w:marRight w:val="0"/>
              <w:marTop w:val="0"/>
              <w:marBottom w:val="0"/>
              <w:divBdr>
                <w:top w:val="none" w:sz="0" w:space="0" w:color="auto"/>
                <w:left w:val="none" w:sz="0" w:space="0" w:color="auto"/>
                <w:bottom w:val="none" w:sz="0" w:space="0" w:color="auto"/>
                <w:right w:val="none" w:sz="0" w:space="0" w:color="auto"/>
              </w:divBdr>
            </w:div>
            <w:div w:id="1995794699">
              <w:marLeft w:val="0"/>
              <w:marRight w:val="0"/>
              <w:marTop w:val="0"/>
              <w:marBottom w:val="0"/>
              <w:divBdr>
                <w:top w:val="none" w:sz="0" w:space="0" w:color="auto"/>
                <w:left w:val="none" w:sz="0" w:space="0" w:color="auto"/>
                <w:bottom w:val="none" w:sz="0" w:space="0" w:color="auto"/>
                <w:right w:val="none" w:sz="0" w:space="0" w:color="auto"/>
              </w:divBdr>
            </w:div>
            <w:div w:id="2046371177">
              <w:marLeft w:val="0"/>
              <w:marRight w:val="0"/>
              <w:marTop w:val="0"/>
              <w:marBottom w:val="0"/>
              <w:divBdr>
                <w:top w:val="none" w:sz="0" w:space="0" w:color="auto"/>
                <w:left w:val="none" w:sz="0" w:space="0" w:color="auto"/>
                <w:bottom w:val="none" w:sz="0" w:space="0" w:color="auto"/>
                <w:right w:val="none" w:sz="0" w:space="0" w:color="auto"/>
              </w:divBdr>
            </w:div>
          </w:divsChild>
        </w:div>
        <w:div w:id="1095247086">
          <w:marLeft w:val="0"/>
          <w:marRight w:val="0"/>
          <w:marTop w:val="0"/>
          <w:marBottom w:val="0"/>
          <w:divBdr>
            <w:top w:val="none" w:sz="0" w:space="0" w:color="auto"/>
            <w:left w:val="none" w:sz="0" w:space="0" w:color="auto"/>
            <w:bottom w:val="none" w:sz="0" w:space="0" w:color="auto"/>
            <w:right w:val="none" w:sz="0" w:space="0" w:color="auto"/>
          </w:divBdr>
          <w:divsChild>
            <w:div w:id="196234972">
              <w:marLeft w:val="0"/>
              <w:marRight w:val="0"/>
              <w:marTop w:val="0"/>
              <w:marBottom w:val="0"/>
              <w:divBdr>
                <w:top w:val="none" w:sz="0" w:space="0" w:color="auto"/>
                <w:left w:val="none" w:sz="0" w:space="0" w:color="auto"/>
                <w:bottom w:val="none" w:sz="0" w:space="0" w:color="auto"/>
                <w:right w:val="none" w:sz="0" w:space="0" w:color="auto"/>
              </w:divBdr>
            </w:div>
            <w:div w:id="709302937">
              <w:marLeft w:val="0"/>
              <w:marRight w:val="0"/>
              <w:marTop w:val="0"/>
              <w:marBottom w:val="0"/>
              <w:divBdr>
                <w:top w:val="none" w:sz="0" w:space="0" w:color="auto"/>
                <w:left w:val="none" w:sz="0" w:space="0" w:color="auto"/>
                <w:bottom w:val="none" w:sz="0" w:space="0" w:color="auto"/>
                <w:right w:val="none" w:sz="0" w:space="0" w:color="auto"/>
              </w:divBdr>
            </w:div>
            <w:div w:id="725572122">
              <w:marLeft w:val="0"/>
              <w:marRight w:val="0"/>
              <w:marTop w:val="0"/>
              <w:marBottom w:val="0"/>
              <w:divBdr>
                <w:top w:val="none" w:sz="0" w:space="0" w:color="auto"/>
                <w:left w:val="none" w:sz="0" w:space="0" w:color="auto"/>
                <w:bottom w:val="none" w:sz="0" w:space="0" w:color="auto"/>
                <w:right w:val="none" w:sz="0" w:space="0" w:color="auto"/>
              </w:divBdr>
            </w:div>
            <w:div w:id="817651459">
              <w:marLeft w:val="0"/>
              <w:marRight w:val="0"/>
              <w:marTop w:val="0"/>
              <w:marBottom w:val="0"/>
              <w:divBdr>
                <w:top w:val="none" w:sz="0" w:space="0" w:color="auto"/>
                <w:left w:val="none" w:sz="0" w:space="0" w:color="auto"/>
                <w:bottom w:val="none" w:sz="0" w:space="0" w:color="auto"/>
                <w:right w:val="none" w:sz="0" w:space="0" w:color="auto"/>
              </w:divBdr>
            </w:div>
            <w:div w:id="1605921013">
              <w:marLeft w:val="0"/>
              <w:marRight w:val="0"/>
              <w:marTop w:val="0"/>
              <w:marBottom w:val="0"/>
              <w:divBdr>
                <w:top w:val="none" w:sz="0" w:space="0" w:color="auto"/>
                <w:left w:val="none" w:sz="0" w:space="0" w:color="auto"/>
                <w:bottom w:val="none" w:sz="0" w:space="0" w:color="auto"/>
                <w:right w:val="none" w:sz="0" w:space="0" w:color="auto"/>
              </w:divBdr>
            </w:div>
            <w:div w:id="1812483729">
              <w:marLeft w:val="0"/>
              <w:marRight w:val="0"/>
              <w:marTop w:val="0"/>
              <w:marBottom w:val="0"/>
              <w:divBdr>
                <w:top w:val="none" w:sz="0" w:space="0" w:color="auto"/>
                <w:left w:val="none" w:sz="0" w:space="0" w:color="auto"/>
                <w:bottom w:val="none" w:sz="0" w:space="0" w:color="auto"/>
                <w:right w:val="none" w:sz="0" w:space="0" w:color="auto"/>
              </w:divBdr>
            </w:div>
            <w:div w:id="1969554905">
              <w:marLeft w:val="0"/>
              <w:marRight w:val="0"/>
              <w:marTop w:val="0"/>
              <w:marBottom w:val="0"/>
              <w:divBdr>
                <w:top w:val="none" w:sz="0" w:space="0" w:color="auto"/>
                <w:left w:val="none" w:sz="0" w:space="0" w:color="auto"/>
                <w:bottom w:val="none" w:sz="0" w:space="0" w:color="auto"/>
                <w:right w:val="none" w:sz="0" w:space="0" w:color="auto"/>
              </w:divBdr>
            </w:div>
          </w:divsChild>
        </w:div>
        <w:div w:id="1568613636">
          <w:marLeft w:val="0"/>
          <w:marRight w:val="0"/>
          <w:marTop w:val="0"/>
          <w:marBottom w:val="0"/>
          <w:divBdr>
            <w:top w:val="none" w:sz="0" w:space="0" w:color="auto"/>
            <w:left w:val="none" w:sz="0" w:space="0" w:color="auto"/>
            <w:bottom w:val="none" w:sz="0" w:space="0" w:color="auto"/>
            <w:right w:val="none" w:sz="0" w:space="0" w:color="auto"/>
          </w:divBdr>
          <w:divsChild>
            <w:div w:id="132453521">
              <w:marLeft w:val="0"/>
              <w:marRight w:val="0"/>
              <w:marTop w:val="0"/>
              <w:marBottom w:val="0"/>
              <w:divBdr>
                <w:top w:val="none" w:sz="0" w:space="0" w:color="auto"/>
                <w:left w:val="none" w:sz="0" w:space="0" w:color="auto"/>
                <w:bottom w:val="none" w:sz="0" w:space="0" w:color="auto"/>
                <w:right w:val="none" w:sz="0" w:space="0" w:color="auto"/>
              </w:divBdr>
            </w:div>
            <w:div w:id="388070768">
              <w:marLeft w:val="0"/>
              <w:marRight w:val="0"/>
              <w:marTop w:val="0"/>
              <w:marBottom w:val="0"/>
              <w:divBdr>
                <w:top w:val="none" w:sz="0" w:space="0" w:color="auto"/>
                <w:left w:val="none" w:sz="0" w:space="0" w:color="auto"/>
                <w:bottom w:val="none" w:sz="0" w:space="0" w:color="auto"/>
                <w:right w:val="none" w:sz="0" w:space="0" w:color="auto"/>
              </w:divBdr>
            </w:div>
            <w:div w:id="891308417">
              <w:marLeft w:val="0"/>
              <w:marRight w:val="0"/>
              <w:marTop w:val="0"/>
              <w:marBottom w:val="0"/>
              <w:divBdr>
                <w:top w:val="none" w:sz="0" w:space="0" w:color="auto"/>
                <w:left w:val="none" w:sz="0" w:space="0" w:color="auto"/>
                <w:bottom w:val="none" w:sz="0" w:space="0" w:color="auto"/>
                <w:right w:val="none" w:sz="0" w:space="0" w:color="auto"/>
              </w:divBdr>
            </w:div>
            <w:div w:id="1162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0555">
      <w:bodyDiv w:val="1"/>
      <w:marLeft w:val="0"/>
      <w:marRight w:val="0"/>
      <w:marTop w:val="0"/>
      <w:marBottom w:val="0"/>
      <w:divBdr>
        <w:top w:val="none" w:sz="0" w:space="0" w:color="auto"/>
        <w:left w:val="none" w:sz="0" w:space="0" w:color="auto"/>
        <w:bottom w:val="none" w:sz="0" w:space="0" w:color="auto"/>
        <w:right w:val="none" w:sz="0" w:space="0" w:color="auto"/>
      </w:divBdr>
    </w:div>
    <w:div w:id="414085631">
      <w:bodyDiv w:val="1"/>
      <w:marLeft w:val="0"/>
      <w:marRight w:val="0"/>
      <w:marTop w:val="0"/>
      <w:marBottom w:val="0"/>
      <w:divBdr>
        <w:top w:val="none" w:sz="0" w:space="0" w:color="auto"/>
        <w:left w:val="none" w:sz="0" w:space="0" w:color="auto"/>
        <w:bottom w:val="none" w:sz="0" w:space="0" w:color="auto"/>
        <w:right w:val="none" w:sz="0" w:space="0" w:color="auto"/>
      </w:divBdr>
    </w:div>
    <w:div w:id="420033782">
      <w:bodyDiv w:val="1"/>
      <w:marLeft w:val="0"/>
      <w:marRight w:val="0"/>
      <w:marTop w:val="0"/>
      <w:marBottom w:val="0"/>
      <w:divBdr>
        <w:top w:val="none" w:sz="0" w:space="0" w:color="auto"/>
        <w:left w:val="none" w:sz="0" w:space="0" w:color="auto"/>
        <w:bottom w:val="none" w:sz="0" w:space="0" w:color="auto"/>
        <w:right w:val="none" w:sz="0" w:space="0" w:color="auto"/>
      </w:divBdr>
      <w:divsChild>
        <w:div w:id="745499076">
          <w:marLeft w:val="0"/>
          <w:marRight w:val="0"/>
          <w:marTop w:val="0"/>
          <w:marBottom w:val="0"/>
          <w:divBdr>
            <w:top w:val="none" w:sz="0" w:space="0" w:color="auto"/>
            <w:left w:val="none" w:sz="0" w:space="0" w:color="auto"/>
            <w:bottom w:val="none" w:sz="0" w:space="0" w:color="auto"/>
            <w:right w:val="none" w:sz="0" w:space="0" w:color="auto"/>
          </w:divBdr>
          <w:divsChild>
            <w:div w:id="1349334301">
              <w:marLeft w:val="0"/>
              <w:marRight w:val="0"/>
              <w:marTop w:val="0"/>
              <w:marBottom w:val="0"/>
              <w:divBdr>
                <w:top w:val="none" w:sz="0" w:space="0" w:color="auto"/>
                <w:left w:val="none" w:sz="0" w:space="0" w:color="auto"/>
                <w:bottom w:val="none" w:sz="0" w:space="0" w:color="auto"/>
                <w:right w:val="none" w:sz="0" w:space="0" w:color="auto"/>
              </w:divBdr>
            </w:div>
          </w:divsChild>
        </w:div>
        <w:div w:id="1810630348">
          <w:marLeft w:val="0"/>
          <w:marRight w:val="0"/>
          <w:marTop w:val="0"/>
          <w:marBottom w:val="0"/>
          <w:divBdr>
            <w:top w:val="none" w:sz="0" w:space="0" w:color="auto"/>
            <w:left w:val="none" w:sz="0" w:space="0" w:color="auto"/>
            <w:bottom w:val="none" w:sz="0" w:space="0" w:color="auto"/>
            <w:right w:val="none" w:sz="0" w:space="0" w:color="auto"/>
          </w:divBdr>
        </w:div>
      </w:divsChild>
    </w:div>
    <w:div w:id="420413452">
      <w:bodyDiv w:val="1"/>
      <w:marLeft w:val="0"/>
      <w:marRight w:val="0"/>
      <w:marTop w:val="0"/>
      <w:marBottom w:val="0"/>
      <w:divBdr>
        <w:top w:val="none" w:sz="0" w:space="0" w:color="auto"/>
        <w:left w:val="none" w:sz="0" w:space="0" w:color="auto"/>
        <w:bottom w:val="none" w:sz="0" w:space="0" w:color="auto"/>
        <w:right w:val="none" w:sz="0" w:space="0" w:color="auto"/>
      </w:divBdr>
      <w:divsChild>
        <w:div w:id="129246446">
          <w:marLeft w:val="0"/>
          <w:marRight w:val="0"/>
          <w:marTop w:val="0"/>
          <w:marBottom w:val="0"/>
          <w:divBdr>
            <w:top w:val="none" w:sz="0" w:space="0" w:color="auto"/>
            <w:left w:val="none" w:sz="0" w:space="0" w:color="auto"/>
            <w:bottom w:val="none" w:sz="0" w:space="0" w:color="auto"/>
            <w:right w:val="none" w:sz="0" w:space="0" w:color="auto"/>
          </w:divBdr>
          <w:divsChild>
            <w:div w:id="118838563">
              <w:marLeft w:val="0"/>
              <w:marRight w:val="0"/>
              <w:marTop w:val="0"/>
              <w:marBottom w:val="0"/>
              <w:divBdr>
                <w:top w:val="none" w:sz="0" w:space="0" w:color="auto"/>
                <w:left w:val="none" w:sz="0" w:space="0" w:color="auto"/>
                <w:bottom w:val="none" w:sz="0" w:space="0" w:color="auto"/>
                <w:right w:val="none" w:sz="0" w:space="0" w:color="auto"/>
              </w:divBdr>
            </w:div>
            <w:div w:id="254095997">
              <w:marLeft w:val="0"/>
              <w:marRight w:val="0"/>
              <w:marTop w:val="0"/>
              <w:marBottom w:val="0"/>
              <w:divBdr>
                <w:top w:val="none" w:sz="0" w:space="0" w:color="auto"/>
                <w:left w:val="none" w:sz="0" w:space="0" w:color="auto"/>
                <w:bottom w:val="none" w:sz="0" w:space="0" w:color="auto"/>
                <w:right w:val="none" w:sz="0" w:space="0" w:color="auto"/>
              </w:divBdr>
            </w:div>
            <w:div w:id="968439639">
              <w:marLeft w:val="0"/>
              <w:marRight w:val="0"/>
              <w:marTop w:val="0"/>
              <w:marBottom w:val="0"/>
              <w:divBdr>
                <w:top w:val="none" w:sz="0" w:space="0" w:color="auto"/>
                <w:left w:val="none" w:sz="0" w:space="0" w:color="auto"/>
                <w:bottom w:val="none" w:sz="0" w:space="0" w:color="auto"/>
                <w:right w:val="none" w:sz="0" w:space="0" w:color="auto"/>
              </w:divBdr>
            </w:div>
            <w:div w:id="1168444396">
              <w:marLeft w:val="0"/>
              <w:marRight w:val="0"/>
              <w:marTop w:val="0"/>
              <w:marBottom w:val="0"/>
              <w:divBdr>
                <w:top w:val="none" w:sz="0" w:space="0" w:color="auto"/>
                <w:left w:val="none" w:sz="0" w:space="0" w:color="auto"/>
                <w:bottom w:val="none" w:sz="0" w:space="0" w:color="auto"/>
                <w:right w:val="none" w:sz="0" w:space="0" w:color="auto"/>
              </w:divBdr>
            </w:div>
            <w:div w:id="1944995660">
              <w:marLeft w:val="0"/>
              <w:marRight w:val="0"/>
              <w:marTop w:val="0"/>
              <w:marBottom w:val="0"/>
              <w:divBdr>
                <w:top w:val="none" w:sz="0" w:space="0" w:color="auto"/>
                <w:left w:val="none" w:sz="0" w:space="0" w:color="auto"/>
                <w:bottom w:val="none" w:sz="0" w:space="0" w:color="auto"/>
                <w:right w:val="none" w:sz="0" w:space="0" w:color="auto"/>
              </w:divBdr>
            </w:div>
          </w:divsChild>
        </w:div>
        <w:div w:id="230309049">
          <w:marLeft w:val="0"/>
          <w:marRight w:val="0"/>
          <w:marTop w:val="0"/>
          <w:marBottom w:val="0"/>
          <w:divBdr>
            <w:top w:val="none" w:sz="0" w:space="0" w:color="auto"/>
            <w:left w:val="none" w:sz="0" w:space="0" w:color="auto"/>
            <w:bottom w:val="none" w:sz="0" w:space="0" w:color="auto"/>
            <w:right w:val="none" w:sz="0" w:space="0" w:color="auto"/>
          </w:divBdr>
          <w:divsChild>
            <w:div w:id="618679552">
              <w:marLeft w:val="0"/>
              <w:marRight w:val="0"/>
              <w:marTop w:val="0"/>
              <w:marBottom w:val="0"/>
              <w:divBdr>
                <w:top w:val="none" w:sz="0" w:space="0" w:color="auto"/>
                <w:left w:val="none" w:sz="0" w:space="0" w:color="auto"/>
                <w:bottom w:val="none" w:sz="0" w:space="0" w:color="auto"/>
                <w:right w:val="none" w:sz="0" w:space="0" w:color="auto"/>
              </w:divBdr>
            </w:div>
            <w:div w:id="633801936">
              <w:marLeft w:val="0"/>
              <w:marRight w:val="0"/>
              <w:marTop w:val="0"/>
              <w:marBottom w:val="0"/>
              <w:divBdr>
                <w:top w:val="none" w:sz="0" w:space="0" w:color="auto"/>
                <w:left w:val="none" w:sz="0" w:space="0" w:color="auto"/>
                <w:bottom w:val="none" w:sz="0" w:space="0" w:color="auto"/>
                <w:right w:val="none" w:sz="0" w:space="0" w:color="auto"/>
              </w:divBdr>
            </w:div>
            <w:div w:id="958149530">
              <w:marLeft w:val="0"/>
              <w:marRight w:val="0"/>
              <w:marTop w:val="0"/>
              <w:marBottom w:val="0"/>
              <w:divBdr>
                <w:top w:val="none" w:sz="0" w:space="0" w:color="auto"/>
                <w:left w:val="none" w:sz="0" w:space="0" w:color="auto"/>
                <w:bottom w:val="none" w:sz="0" w:space="0" w:color="auto"/>
                <w:right w:val="none" w:sz="0" w:space="0" w:color="auto"/>
              </w:divBdr>
            </w:div>
            <w:div w:id="986978056">
              <w:marLeft w:val="0"/>
              <w:marRight w:val="0"/>
              <w:marTop w:val="0"/>
              <w:marBottom w:val="0"/>
              <w:divBdr>
                <w:top w:val="none" w:sz="0" w:space="0" w:color="auto"/>
                <w:left w:val="none" w:sz="0" w:space="0" w:color="auto"/>
                <w:bottom w:val="none" w:sz="0" w:space="0" w:color="auto"/>
                <w:right w:val="none" w:sz="0" w:space="0" w:color="auto"/>
              </w:divBdr>
            </w:div>
          </w:divsChild>
        </w:div>
        <w:div w:id="298993435">
          <w:marLeft w:val="0"/>
          <w:marRight w:val="0"/>
          <w:marTop w:val="0"/>
          <w:marBottom w:val="0"/>
          <w:divBdr>
            <w:top w:val="none" w:sz="0" w:space="0" w:color="auto"/>
            <w:left w:val="none" w:sz="0" w:space="0" w:color="auto"/>
            <w:bottom w:val="none" w:sz="0" w:space="0" w:color="auto"/>
            <w:right w:val="none" w:sz="0" w:space="0" w:color="auto"/>
          </w:divBdr>
          <w:divsChild>
            <w:div w:id="1205210937">
              <w:marLeft w:val="0"/>
              <w:marRight w:val="0"/>
              <w:marTop w:val="0"/>
              <w:marBottom w:val="0"/>
              <w:divBdr>
                <w:top w:val="none" w:sz="0" w:space="0" w:color="auto"/>
                <w:left w:val="none" w:sz="0" w:space="0" w:color="auto"/>
                <w:bottom w:val="none" w:sz="0" w:space="0" w:color="auto"/>
                <w:right w:val="none" w:sz="0" w:space="0" w:color="auto"/>
              </w:divBdr>
            </w:div>
            <w:div w:id="1853950373">
              <w:marLeft w:val="0"/>
              <w:marRight w:val="0"/>
              <w:marTop w:val="0"/>
              <w:marBottom w:val="0"/>
              <w:divBdr>
                <w:top w:val="none" w:sz="0" w:space="0" w:color="auto"/>
                <w:left w:val="none" w:sz="0" w:space="0" w:color="auto"/>
                <w:bottom w:val="none" w:sz="0" w:space="0" w:color="auto"/>
                <w:right w:val="none" w:sz="0" w:space="0" w:color="auto"/>
              </w:divBdr>
            </w:div>
            <w:div w:id="2002466386">
              <w:marLeft w:val="0"/>
              <w:marRight w:val="0"/>
              <w:marTop w:val="0"/>
              <w:marBottom w:val="0"/>
              <w:divBdr>
                <w:top w:val="none" w:sz="0" w:space="0" w:color="auto"/>
                <w:left w:val="none" w:sz="0" w:space="0" w:color="auto"/>
                <w:bottom w:val="none" w:sz="0" w:space="0" w:color="auto"/>
                <w:right w:val="none" w:sz="0" w:space="0" w:color="auto"/>
              </w:divBdr>
            </w:div>
          </w:divsChild>
        </w:div>
        <w:div w:id="781418131">
          <w:marLeft w:val="0"/>
          <w:marRight w:val="0"/>
          <w:marTop w:val="0"/>
          <w:marBottom w:val="0"/>
          <w:divBdr>
            <w:top w:val="none" w:sz="0" w:space="0" w:color="auto"/>
            <w:left w:val="none" w:sz="0" w:space="0" w:color="auto"/>
            <w:bottom w:val="none" w:sz="0" w:space="0" w:color="auto"/>
            <w:right w:val="none" w:sz="0" w:space="0" w:color="auto"/>
          </w:divBdr>
          <w:divsChild>
            <w:div w:id="540021357">
              <w:marLeft w:val="0"/>
              <w:marRight w:val="0"/>
              <w:marTop w:val="0"/>
              <w:marBottom w:val="0"/>
              <w:divBdr>
                <w:top w:val="none" w:sz="0" w:space="0" w:color="auto"/>
                <w:left w:val="none" w:sz="0" w:space="0" w:color="auto"/>
                <w:bottom w:val="none" w:sz="0" w:space="0" w:color="auto"/>
                <w:right w:val="none" w:sz="0" w:space="0" w:color="auto"/>
              </w:divBdr>
            </w:div>
            <w:div w:id="766586053">
              <w:marLeft w:val="0"/>
              <w:marRight w:val="0"/>
              <w:marTop w:val="0"/>
              <w:marBottom w:val="0"/>
              <w:divBdr>
                <w:top w:val="none" w:sz="0" w:space="0" w:color="auto"/>
                <w:left w:val="none" w:sz="0" w:space="0" w:color="auto"/>
                <w:bottom w:val="none" w:sz="0" w:space="0" w:color="auto"/>
                <w:right w:val="none" w:sz="0" w:space="0" w:color="auto"/>
              </w:divBdr>
            </w:div>
            <w:div w:id="950891950">
              <w:marLeft w:val="0"/>
              <w:marRight w:val="0"/>
              <w:marTop w:val="0"/>
              <w:marBottom w:val="0"/>
              <w:divBdr>
                <w:top w:val="none" w:sz="0" w:space="0" w:color="auto"/>
                <w:left w:val="none" w:sz="0" w:space="0" w:color="auto"/>
                <w:bottom w:val="none" w:sz="0" w:space="0" w:color="auto"/>
                <w:right w:val="none" w:sz="0" w:space="0" w:color="auto"/>
              </w:divBdr>
            </w:div>
            <w:div w:id="1645313928">
              <w:marLeft w:val="0"/>
              <w:marRight w:val="0"/>
              <w:marTop w:val="0"/>
              <w:marBottom w:val="0"/>
              <w:divBdr>
                <w:top w:val="none" w:sz="0" w:space="0" w:color="auto"/>
                <w:left w:val="none" w:sz="0" w:space="0" w:color="auto"/>
                <w:bottom w:val="none" w:sz="0" w:space="0" w:color="auto"/>
                <w:right w:val="none" w:sz="0" w:space="0" w:color="auto"/>
              </w:divBdr>
            </w:div>
            <w:div w:id="1949696820">
              <w:marLeft w:val="0"/>
              <w:marRight w:val="0"/>
              <w:marTop w:val="0"/>
              <w:marBottom w:val="0"/>
              <w:divBdr>
                <w:top w:val="none" w:sz="0" w:space="0" w:color="auto"/>
                <w:left w:val="none" w:sz="0" w:space="0" w:color="auto"/>
                <w:bottom w:val="none" w:sz="0" w:space="0" w:color="auto"/>
                <w:right w:val="none" w:sz="0" w:space="0" w:color="auto"/>
              </w:divBdr>
            </w:div>
          </w:divsChild>
        </w:div>
        <w:div w:id="1056930738">
          <w:marLeft w:val="0"/>
          <w:marRight w:val="0"/>
          <w:marTop w:val="0"/>
          <w:marBottom w:val="0"/>
          <w:divBdr>
            <w:top w:val="none" w:sz="0" w:space="0" w:color="auto"/>
            <w:left w:val="none" w:sz="0" w:space="0" w:color="auto"/>
            <w:bottom w:val="none" w:sz="0" w:space="0" w:color="auto"/>
            <w:right w:val="none" w:sz="0" w:space="0" w:color="auto"/>
          </w:divBdr>
          <w:divsChild>
            <w:div w:id="512383103">
              <w:marLeft w:val="0"/>
              <w:marRight w:val="0"/>
              <w:marTop w:val="0"/>
              <w:marBottom w:val="0"/>
              <w:divBdr>
                <w:top w:val="none" w:sz="0" w:space="0" w:color="auto"/>
                <w:left w:val="none" w:sz="0" w:space="0" w:color="auto"/>
                <w:bottom w:val="none" w:sz="0" w:space="0" w:color="auto"/>
                <w:right w:val="none" w:sz="0" w:space="0" w:color="auto"/>
              </w:divBdr>
            </w:div>
            <w:div w:id="521087996">
              <w:marLeft w:val="0"/>
              <w:marRight w:val="0"/>
              <w:marTop w:val="0"/>
              <w:marBottom w:val="0"/>
              <w:divBdr>
                <w:top w:val="none" w:sz="0" w:space="0" w:color="auto"/>
                <w:left w:val="none" w:sz="0" w:space="0" w:color="auto"/>
                <w:bottom w:val="none" w:sz="0" w:space="0" w:color="auto"/>
                <w:right w:val="none" w:sz="0" w:space="0" w:color="auto"/>
              </w:divBdr>
            </w:div>
            <w:div w:id="1618026246">
              <w:marLeft w:val="0"/>
              <w:marRight w:val="0"/>
              <w:marTop w:val="0"/>
              <w:marBottom w:val="0"/>
              <w:divBdr>
                <w:top w:val="none" w:sz="0" w:space="0" w:color="auto"/>
                <w:left w:val="none" w:sz="0" w:space="0" w:color="auto"/>
                <w:bottom w:val="none" w:sz="0" w:space="0" w:color="auto"/>
                <w:right w:val="none" w:sz="0" w:space="0" w:color="auto"/>
              </w:divBdr>
            </w:div>
            <w:div w:id="1968511108">
              <w:marLeft w:val="0"/>
              <w:marRight w:val="0"/>
              <w:marTop w:val="0"/>
              <w:marBottom w:val="0"/>
              <w:divBdr>
                <w:top w:val="none" w:sz="0" w:space="0" w:color="auto"/>
                <w:left w:val="none" w:sz="0" w:space="0" w:color="auto"/>
                <w:bottom w:val="none" w:sz="0" w:space="0" w:color="auto"/>
                <w:right w:val="none" w:sz="0" w:space="0" w:color="auto"/>
              </w:divBdr>
            </w:div>
          </w:divsChild>
        </w:div>
        <w:div w:id="1167401150">
          <w:marLeft w:val="0"/>
          <w:marRight w:val="0"/>
          <w:marTop w:val="0"/>
          <w:marBottom w:val="0"/>
          <w:divBdr>
            <w:top w:val="none" w:sz="0" w:space="0" w:color="auto"/>
            <w:left w:val="none" w:sz="0" w:space="0" w:color="auto"/>
            <w:bottom w:val="none" w:sz="0" w:space="0" w:color="auto"/>
            <w:right w:val="none" w:sz="0" w:space="0" w:color="auto"/>
          </w:divBdr>
          <w:divsChild>
            <w:div w:id="376125549">
              <w:marLeft w:val="0"/>
              <w:marRight w:val="0"/>
              <w:marTop w:val="0"/>
              <w:marBottom w:val="0"/>
              <w:divBdr>
                <w:top w:val="none" w:sz="0" w:space="0" w:color="auto"/>
                <w:left w:val="none" w:sz="0" w:space="0" w:color="auto"/>
                <w:bottom w:val="none" w:sz="0" w:space="0" w:color="auto"/>
                <w:right w:val="none" w:sz="0" w:space="0" w:color="auto"/>
              </w:divBdr>
            </w:div>
            <w:div w:id="1329942410">
              <w:marLeft w:val="0"/>
              <w:marRight w:val="0"/>
              <w:marTop w:val="0"/>
              <w:marBottom w:val="0"/>
              <w:divBdr>
                <w:top w:val="none" w:sz="0" w:space="0" w:color="auto"/>
                <w:left w:val="none" w:sz="0" w:space="0" w:color="auto"/>
                <w:bottom w:val="none" w:sz="0" w:space="0" w:color="auto"/>
                <w:right w:val="none" w:sz="0" w:space="0" w:color="auto"/>
              </w:divBdr>
            </w:div>
            <w:div w:id="1900482307">
              <w:marLeft w:val="0"/>
              <w:marRight w:val="0"/>
              <w:marTop w:val="0"/>
              <w:marBottom w:val="0"/>
              <w:divBdr>
                <w:top w:val="none" w:sz="0" w:space="0" w:color="auto"/>
                <w:left w:val="none" w:sz="0" w:space="0" w:color="auto"/>
                <w:bottom w:val="none" w:sz="0" w:space="0" w:color="auto"/>
                <w:right w:val="none" w:sz="0" w:space="0" w:color="auto"/>
              </w:divBdr>
            </w:div>
            <w:div w:id="2047442351">
              <w:marLeft w:val="0"/>
              <w:marRight w:val="0"/>
              <w:marTop w:val="0"/>
              <w:marBottom w:val="0"/>
              <w:divBdr>
                <w:top w:val="none" w:sz="0" w:space="0" w:color="auto"/>
                <w:left w:val="none" w:sz="0" w:space="0" w:color="auto"/>
                <w:bottom w:val="none" w:sz="0" w:space="0" w:color="auto"/>
                <w:right w:val="none" w:sz="0" w:space="0" w:color="auto"/>
              </w:divBdr>
            </w:div>
          </w:divsChild>
        </w:div>
        <w:div w:id="1680426034">
          <w:marLeft w:val="0"/>
          <w:marRight w:val="0"/>
          <w:marTop w:val="0"/>
          <w:marBottom w:val="0"/>
          <w:divBdr>
            <w:top w:val="none" w:sz="0" w:space="0" w:color="auto"/>
            <w:left w:val="none" w:sz="0" w:space="0" w:color="auto"/>
            <w:bottom w:val="none" w:sz="0" w:space="0" w:color="auto"/>
            <w:right w:val="none" w:sz="0" w:space="0" w:color="auto"/>
          </w:divBdr>
          <w:divsChild>
            <w:div w:id="170486293">
              <w:marLeft w:val="0"/>
              <w:marRight w:val="0"/>
              <w:marTop w:val="0"/>
              <w:marBottom w:val="0"/>
              <w:divBdr>
                <w:top w:val="none" w:sz="0" w:space="0" w:color="auto"/>
                <w:left w:val="none" w:sz="0" w:space="0" w:color="auto"/>
                <w:bottom w:val="none" w:sz="0" w:space="0" w:color="auto"/>
                <w:right w:val="none" w:sz="0" w:space="0" w:color="auto"/>
              </w:divBdr>
            </w:div>
            <w:div w:id="384722947">
              <w:marLeft w:val="0"/>
              <w:marRight w:val="0"/>
              <w:marTop w:val="0"/>
              <w:marBottom w:val="0"/>
              <w:divBdr>
                <w:top w:val="none" w:sz="0" w:space="0" w:color="auto"/>
                <w:left w:val="none" w:sz="0" w:space="0" w:color="auto"/>
                <w:bottom w:val="none" w:sz="0" w:space="0" w:color="auto"/>
                <w:right w:val="none" w:sz="0" w:space="0" w:color="auto"/>
              </w:divBdr>
            </w:div>
            <w:div w:id="548492391">
              <w:marLeft w:val="0"/>
              <w:marRight w:val="0"/>
              <w:marTop w:val="0"/>
              <w:marBottom w:val="0"/>
              <w:divBdr>
                <w:top w:val="none" w:sz="0" w:space="0" w:color="auto"/>
                <w:left w:val="none" w:sz="0" w:space="0" w:color="auto"/>
                <w:bottom w:val="none" w:sz="0" w:space="0" w:color="auto"/>
                <w:right w:val="none" w:sz="0" w:space="0" w:color="auto"/>
              </w:divBdr>
            </w:div>
            <w:div w:id="617756611">
              <w:marLeft w:val="0"/>
              <w:marRight w:val="0"/>
              <w:marTop w:val="0"/>
              <w:marBottom w:val="0"/>
              <w:divBdr>
                <w:top w:val="none" w:sz="0" w:space="0" w:color="auto"/>
                <w:left w:val="none" w:sz="0" w:space="0" w:color="auto"/>
                <w:bottom w:val="none" w:sz="0" w:space="0" w:color="auto"/>
                <w:right w:val="none" w:sz="0" w:space="0" w:color="auto"/>
              </w:divBdr>
            </w:div>
            <w:div w:id="1177186186">
              <w:marLeft w:val="0"/>
              <w:marRight w:val="0"/>
              <w:marTop w:val="0"/>
              <w:marBottom w:val="0"/>
              <w:divBdr>
                <w:top w:val="none" w:sz="0" w:space="0" w:color="auto"/>
                <w:left w:val="none" w:sz="0" w:space="0" w:color="auto"/>
                <w:bottom w:val="none" w:sz="0" w:space="0" w:color="auto"/>
                <w:right w:val="none" w:sz="0" w:space="0" w:color="auto"/>
              </w:divBdr>
            </w:div>
            <w:div w:id="1409570198">
              <w:marLeft w:val="0"/>
              <w:marRight w:val="0"/>
              <w:marTop w:val="0"/>
              <w:marBottom w:val="0"/>
              <w:divBdr>
                <w:top w:val="none" w:sz="0" w:space="0" w:color="auto"/>
                <w:left w:val="none" w:sz="0" w:space="0" w:color="auto"/>
                <w:bottom w:val="none" w:sz="0" w:space="0" w:color="auto"/>
                <w:right w:val="none" w:sz="0" w:space="0" w:color="auto"/>
              </w:divBdr>
            </w:div>
            <w:div w:id="15666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4823">
      <w:bodyDiv w:val="1"/>
      <w:marLeft w:val="0"/>
      <w:marRight w:val="0"/>
      <w:marTop w:val="0"/>
      <w:marBottom w:val="0"/>
      <w:divBdr>
        <w:top w:val="none" w:sz="0" w:space="0" w:color="auto"/>
        <w:left w:val="none" w:sz="0" w:space="0" w:color="auto"/>
        <w:bottom w:val="none" w:sz="0" w:space="0" w:color="auto"/>
        <w:right w:val="none" w:sz="0" w:space="0" w:color="auto"/>
      </w:divBdr>
      <w:divsChild>
        <w:div w:id="183909074">
          <w:marLeft w:val="0"/>
          <w:marRight w:val="0"/>
          <w:marTop w:val="0"/>
          <w:marBottom w:val="0"/>
          <w:divBdr>
            <w:top w:val="none" w:sz="0" w:space="0" w:color="auto"/>
            <w:left w:val="none" w:sz="0" w:space="0" w:color="auto"/>
            <w:bottom w:val="none" w:sz="0" w:space="0" w:color="auto"/>
            <w:right w:val="none" w:sz="0" w:space="0" w:color="auto"/>
          </w:divBdr>
        </w:div>
        <w:div w:id="358509538">
          <w:marLeft w:val="0"/>
          <w:marRight w:val="0"/>
          <w:marTop w:val="0"/>
          <w:marBottom w:val="0"/>
          <w:divBdr>
            <w:top w:val="none" w:sz="0" w:space="0" w:color="auto"/>
            <w:left w:val="none" w:sz="0" w:space="0" w:color="auto"/>
            <w:bottom w:val="none" w:sz="0" w:space="0" w:color="auto"/>
            <w:right w:val="none" w:sz="0" w:space="0" w:color="auto"/>
          </w:divBdr>
        </w:div>
        <w:div w:id="397631248">
          <w:marLeft w:val="0"/>
          <w:marRight w:val="0"/>
          <w:marTop w:val="0"/>
          <w:marBottom w:val="0"/>
          <w:divBdr>
            <w:top w:val="none" w:sz="0" w:space="0" w:color="auto"/>
            <w:left w:val="none" w:sz="0" w:space="0" w:color="auto"/>
            <w:bottom w:val="none" w:sz="0" w:space="0" w:color="auto"/>
            <w:right w:val="none" w:sz="0" w:space="0" w:color="auto"/>
          </w:divBdr>
        </w:div>
        <w:div w:id="680819321">
          <w:marLeft w:val="0"/>
          <w:marRight w:val="0"/>
          <w:marTop w:val="0"/>
          <w:marBottom w:val="0"/>
          <w:divBdr>
            <w:top w:val="none" w:sz="0" w:space="0" w:color="auto"/>
            <w:left w:val="none" w:sz="0" w:space="0" w:color="auto"/>
            <w:bottom w:val="none" w:sz="0" w:space="0" w:color="auto"/>
            <w:right w:val="none" w:sz="0" w:space="0" w:color="auto"/>
          </w:divBdr>
        </w:div>
        <w:div w:id="1424717365">
          <w:marLeft w:val="0"/>
          <w:marRight w:val="0"/>
          <w:marTop w:val="0"/>
          <w:marBottom w:val="0"/>
          <w:divBdr>
            <w:top w:val="none" w:sz="0" w:space="0" w:color="auto"/>
            <w:left w:val="none" w:sz="0" w:space="0" w:color="auto"/>
            <w:bottom w:val="none" w:sz="0" w:space="0" w:color="auto"/>
            <w:right w:val="none" w:sz="0" w:space="0" w:color="auto"/>
          </w:divBdr>
        </w:div>
        <w:div w:id="1813011835">
          <w:marLeft w:val="0"/>
          <w:marRight w:val="0"/>
          <w:marTop w:val="0"/>
          <w:marBottom w:val="0"/>
          <w:divBdr>
            <w:top w:val="none" w:sz="0" w:space="0" w:color="auto"/>
            <w:left w:val="none" w:sz="0" w:space="0" w:color="auto"/>
            <w:bottom w:val="none" w:sz="0" w:space="0" w:color="auto"/>
            <w:right w:val="none" w:sz="0" w:space="0" w:color="auto"/>
          </w:divBdr>
        </w:div>
        <w:div w:id="2113473826">
          <w:marLeft w:val="0"/>
          <w:marRight w:val="0"/>
          <w:marTop w:val="0"/>
          <w:marBottom w:val="0"/>
          <w:divBdr>
            <w:top w:val="none" w:sz="0" w:space="0" w:color="auto"/>
            <w:left w:val="none" w:sz="0" w:space="0" w:color="auto"/>
            <w:bottom w:val="none" w:sz="0" w:space="0" w:color="auto"/>
            <w:right w:val="none" w:sz="0" w:space="0" w:color="auto"/>
          </w:divBdr>
        </w:div>
      </w:divsChild>
    </w:div>
    <w:div w:id="426003117">
      <w:bodyDiv w:val="1"/>
      <w:marLeft w:val="0"/>
      <w:marRight w:val="0"/>
      <w:marTop w:val="0"/>
      <w:marBottom w:val="0"/>
      <w:divBdr>
        <w:top w:val="none" w:sz="0" w:space="0" w:color="auto"/>
        <w:left w:val="none" w:sz="0" w:space="0" w:color="auto"/>
        <w:bottom w:val="none" w:sz="0" w:space="0" w:color="auto"/>
        <w:right w:val="none" w:sz="0" w:space="0" w:color="auto"/>
      </w:divBdr>
      <w:divsChild>
        <w:div w:id="1141658823">
          <w:marLeft w:val="0"/>
          <w:marRight w:val="0"/>
          <w:marTop w:val="0"/>
          <w:marBottom w:val="0"/>
          <w:divBdr>
            <w:top w:val="none" w:sz="0" w:space="0" w:color="auto"/>
            <w:left w:val="none" w:sz="0" w:space="0" w:color="auto"/>
            <w:bottom w:val="none" w:sz="0" w:space="0" w:color="auto"/>
            <w:right w:val="none" w:sz="0" w:space="0" w:color="auto"/>
          </w:divBdr>
        </w:div>
        <w:div w:id="1167668923">
          <w:marLeft w:val="0"/>
          <w:marRight w:val="0"/>
          <w:marTop w:val="0"/>
          <w:marBottom w:val="0"/>
          <w:divBdr>
            <w:top w:val="none" w:sz="0" w:space="0" w:color="auto"/>
            <w:left w:val="none" w:sz="0" w:space="0" w:color="auto"/>
            <w:bottom w:val="none" w:sz="0" w:space="0" w:color="auto"/>
            <w:right w:val="none" w:sz="0" w:space="0" w:color="auto"/>
          </w:divBdr>
        </w:div>
        <w:div w:id="1302806939">
          <w:marLeft w:val="0"/>
          <w:marRight w:val="0"/>
          <w:marTop w:val="0"/>
          <w:marBottom w:val="0"/>
          <w:divBdr>
            <w:top w:val="none" w:sz="0" w:space="0" w:color="auto"/>
            <w:left w:val="none" w:sz="0" w:space="0" w:color="auto"/>
            <w:bottom w:val="none" w:sz="0" w:space="0" w:color="auto"/>
            <w:right w:val="none" w:sz="0" w:space="0" w:color="auto"/>
          </w:divBdr>
        </w:div>
        <w:div w:id="1749771651">
          <w:marLeft w:val="0"/>
          <w:marRight w:val="0"/>
          <w:marTop w:val="0"/>
          <w:marBottom w:val="0"/>
          <w:divBdr>
            <w:top w:val="none" w:sz="0" w:space="0" w:color="auto"/>
            <w:left w:val="none" w:sz="0" w:space="0" w:color="auto"/>
            <w:bottom w:val="none" w:sz="0" w:space="0" w:color="auto"/>
            <w:right w:val="none" w:sz="0" w:space="0" w:color="auto"/>
          </w:divBdr>
        </w:div>
        <w:div w:id="1815026629">
          <w:marLeft w:val="0"/>
          <w:marRight w:val="0"/>
          <w:marTop w:val="0"/>
          <w:marBottom w:val="0"/>
          <w:divBdr>
            <w:top w:val="none" w:sz="0" w:space="0" w:color="auto"/>
            <w:left w:val="none" w:sz="0" w:space="0" w:color="auto"/>
            <w:bottom w:val="none" w:sz="0" w:space="0" w:color="auto"/>
            <w:right w:val="none" w:sz="0" w:space="0" w:color="auto"/>
          </w:divBdr>
        </w:div>
        <w:div w:id="1875996421">
          <w:marLeft w:val="0"/>
          <w:marRight w:val="0"/>
          <w:marTop w:val="0"/>
          <w:marBottom w:val="0"/>
          <w:divBdr>
            <w:top w:val="none" w:sz="0" w:space="0" w:color="auto"/>
            <w:left w:val="none" w:sz="0" w:space="0" w:color="auto"/>
            <w:bottom w:val="none" w:sz="0" w:space="0" w:color="auto"/>
            <w:right w:val="none" w:sz="0" w:space="0" w:color="auto"/>
          </w:divBdr>
        </w:div>
        <w:div w:id="1993870774">
          <w:marLeft w:val="0"/>
          <w:marRight w:val="0"/>
          <w:marTop w:val="0"/>
          <w:marBottom w:val="0"/>
          <w:divBdr>
            <w:top w:val="none" w:sz="0" w:space="0" w:color="auto"/>
            <w:left w:val="none" w:sz="0" w:space="0" w:color="auto"/>
            <w:bottom w:val="none" w:sz="0" w:space="0" w:color="auto"/>
            <w:right w:val="none" w:sz="0" w:space="0" w:color="auto"/>
          </w:divBdr>
        </w:div>
      </w:divsChild>
    </w:div>
    <w:div w:id="438720133">
      <w:bodyDiv w:val="1"/>
      <w:marLeft w:val="0"/>
      <w:marRight w:val="0"/>
      <w:marTop w:val="0"/>
      <w:marBottom w:val="0"/>
      <w:divBdr>
        <w:top w:val="none" w:sz="0" w:space="0" w:color="auto"/>
        <w:left w:val="none" w:sz="0" w:space="0" w:color="auto"/>
        <w:bottom w:val="none" w:sz="0" w:space="0" w:color="auto"/>
        <w:right w:val="none" w:sz="0" w:space="0" w:color="auto"/>
      </w:divBdr>
    </w:div>
    <w:div w:id="442119235">
      <w:bodyDiv w:val="1"/>
      <w:marLeft w:val="0"/>
      <w:marRight w:val="0"/>
      <w:marTop w:val="0"/>
      <w:marBottom w:val="0"/>
      <w:divBdr>
        <w:top w:val="none" w:sz="0" w:space="0" w:color="auto"/>
        <w:left w:val="none" w:sz="0" w:space="0" w:color="auto"/>
        <w:bottom w:val="none" w:sz="0" w:space="0" w:color="auto"/>
        <w:right w:val="none" w:sz="0" w:space="0" w:color="auto"/>
      </w:divBdr>
      <w:divsChild>
        <w:div w:id="1146774425">
          <w:marLeft w:val="0"/>
          <w:marRight w:val="0"/>
          <w:marTop w:val="0"/>
          <w:marBottom w:val="0"/>
          <w:divBdr>
            <w:top w:val="none" w:sz="0" w:space="0" w:color="auto"/>
            <w:left w:val="none" w:sz="0" w:space="0" w:color="auto"/>
            <w:bottom w:val="none" w:sz="0" w:space="0" w:color="auto"/>
            <w:right w:val="none" w:sz="0" w:space="0" w:color="auto"/>
          </w:divBdr>
          <w:divsChild>
            <w:div w:id="2054108612">
              <w:marLeft w:val="810"/>
              <w:marRight w:val="810"/>
              <w:marTop w:val="360"/>
              <w:marBottom w:val="0"/>
              <w:divBdr>
                <w:top w:val="none" w:sz="0" w:space="0" w:color="auto"/>
                <w:left w:val="none" w:sz="0" w:space="0" w:color="auto"/>
                <w:bottom w:val="none" w:sz="0" w:space="0" w:color="auto"/>
                <w:right w:val="none" w:sz="0" w:space="0" w:color="auto"/>
              </w:divBdr>
            </w:div>
          </w:divsChild>
        </w:div>
        <w:div w:id="1799909130">
          <w:marLeft w:val="0"/>
          <w:marRight w:val="0"/>
          <w:marTop w:val="0"/>
          <w:marBottom w:val="0"/>
          <w:divBdr>
            <w:top w:val="none" w:sz="0" w:space="0" w:color="auto"/>
            <w:left w:val="none" w:sz="0" w:space="0" w:color="auto"/>
            <w:bottom w:val="none" w:sz="0" w:space="0" w:color="auto"/>
            <w:right w:val="none" w:sz="0" w:space="0" w:color="auto"/>
          </w:divBdr>
          <w:divsChild>
            <w:div w:id="1302923404">
              <w:marLeft w:val="0"/>
              <w:marRight w:val="0"/>
              <w:marTop w:val="0"/>
              <w:marBottom w:val="0"/>
              <w:divBdr>
                <w:top w:val="none" w:sz="0" w:space="0" w:color="auto"/>
                <w:left w:val="none" w:sz="0" w:space="0" w:color="auto"/>
                <w:bottom w:val="none" w:sz="0" w:space="0" w:color="auto"/>
                <w:right w:val="none" w:sz="0" w:space="0" w:color="auto"/>
              </w:divBdr>
              <w:divsChild>
                <w:div w:id="315037631">
                  <w:marLeft w:val="0"/>
                  <w:marRight w:val="0"/>
                  <w:marTop w:val="0"/>
                  <w:marBottom w:val="0"/>
                  <w:divBdr>
                    <w:top w:val="none" w:sz="0" w:space="0" w:color="auto"/>
                    <w:left w:val="none" w:sz="0" w:space="0" w:color="auto"/>
                    <w:bottom w:val="none" w:sz="0" w:space="0" w:color="auto"/>
                    <w:right w:val="none" w:sz="0" w:space="0" w:color="auto"/>
                  </w:divBdr>
                  <w:divsChild>
                    <w:div w:id="446387629">
                      <w:marLeft w:val="0"/>
                      <w:marRight w:val="0"/>
                      <w:marTop w:val="0"/>
                      <w:marBottom w:val="0"/>
                      <w:divBdr>
                        <w:top w:val="none" w:sz="0" w:space="0" w:color="auto"/>
                        <w:left w:val="none" w:sz="0" w:space="0" w:color="auto"/>
                        <w:bottom w:val="none" w:sz="0" w:space="0" w:color="auto"/>
                        <w:right w:val="none" w:sz="0" w:space="0" w:color="auto"/>
                      </w:divBdr>
                    </w:div>
                    <w:div w:id="1462503949">
                      <w:marLeft w:val="0"/>
                      <w:marRight w:val="0"/>
                      <w:marTop w:val="0"/>
                      <w:marBottom w:val="0"/>
                      <w:divBdr>
                        <w:top w:val="none" w:sz="0" w:space="0" w:color="auto"/>
                        <w:left w:val="none" w:sz="0" w:space="0" w:color="auto"/>
                        <w:bottom w:val="none" w:sz="0" w:space="0" w:color="auto"/>
                        <w:right w:val="none" w:sz="0" w:space="0" w:color="auto"/>
                      </w:divBdr>
                    </w:div>
                    <w:div w:id="1606958355">
                      <w:marLeft w:val="0"/>
                      <w:marRight w:val="0"/>
                      <w:marTop w:val="0"/>
                      <w:marBottom w:val="0"/>
                      <w:divBdr>
                        <w:top w:val="none" w:sz="0" w:space="0" w:color="auto"/>
                        <w:left w:val="none" w:sz="0" w:space="0" w:color="auto"/>
                        <w:bottom w:val="none" w:sz="0" w:space="0" w:color="auto"/>
                        <w:right w:val="none" w:sz="0" w:space="0" w:color="auto"/>
                      </w:divBdr>
                    </w:div>
                  </w:divsChild>
                </w:div>
                <w:div w:id="364330230">
                  <w:marLeft w:val="0"/>
                  <w:marRight w:val="0"/>
                  <w:marTop w:val="0"/>
                  <w:marBottom w:val="0"/>
                  <w:divBdr>
                    <w:top w:val="none" w:sz="0" w:space="0" w:color="auto"/>
                    <w:left w:val="none" w:sz="0" w:space="0" w:color="auto"/>
                    <w:bottom w:val="none" w:sz="0" w:space="0" w:color="auto"/>
                    <w:right w:val="none" w:sz="0" w:space="0" w:color="auto"/>
                  </w:divBdr>
                  <w:divsChild>
                    <w:div w:id="136529909">
                      <w:marLeft w:val="0"/>
                      <w:marRight w:val="0"/>
                      <w:marTop w:val="0"/>
                      <w:marBottom w:val="0"/>
                      <w:divBdr>
                        <w:top w:val="none" w:sz="0" w:space="0" w:color="auto"/>
                        <w:left w:val="none" w:sz="0" w:space="0" w:color="auto"/>
                        <w:bottom w:val="none" w:sz="0" w:space="0" w:color="auto"/>
                        <w:right w:val="none" w:sz="0" w:space="0" w:color="auto"/>
                      </w:divBdr>
                    </w:div>
                    <w:div w:id="331612454">
                      <w:marLeft w:val="0"/>
                      <w:marRight w:val="0"/>
                      <w:marTop w:val="0"/>
                      <w:marBottom w:val="0"/>
                      <w:divBdr>
                        <w:top w:val="none" w:sz="0" w:space="0" w:color="auto"/>
                        <w:left w:val="none" w:sz="0" w:space="0" w:color="auto"/>
                        <w:bottom w:val="none" w:sz="0" w:space="0" w:color="auto"/>
                        <w:right w:val="none" w:sz="0" w:space="0" w:color="auto"/>
                      </w:divBdr>
                    </w:div>
                    <w:div w:id="441077867">
                      <w:marLeft w:val="0"/>
                      <w:marRight w:val="0"/>
                      <w:marTop w:val="0"/>
                      <w:marBottom w:val="0"/>
                      <w:divBdr>
                        <w:top w:val="none" w:sz="0" w:space="0" w:color="auto"/>
                        <w:left w:val="none" w:sz="0" w:space="0" w:color="auto"/>
                        <w:bottom w:val="none" w:sz="0" w:space="0" w:color="auto"/>
                        <w:right w:val="none" w:sz="0" w:space="0" w:color="auto"/>
                      </w:divBdr>
                    </w:div>
                    <w:div w:id="521671270">
                      <w:marLeft w:val="0"/>
                      <w:marRight w:val="0"/>
                      <w:marTop w:val="0"/>
                      <w:marBottom w:val="0"/>
                      <w:divBdr>
                        <w:top w:val="none" w:sz="0" w:space="0" w:color="auto"/>
                        <w:left w:val="none" w:sz="0" w:space="0" w:color="auto"/>
                        <w:bottom w:val="none" w:sz="0" w:space="0" w:color="auto"/>
                        <w:right w:val="none" w:sz="0" w:space="0" w:color="auto"/>
                      </w:divBdr>
                    </w:div>
                    <w:div w:id="784931242">
                      <w:marLeft w:val="0"/>
                      <w:marRight w:val="0"/>
                      <w:marTop w:val="0"/>
                      <w:marBottom w:val="0"/>
                      <w:divBdr>
                        <w:top w:val="none" w:sz="0" w:space="0" w:color="auto"/>
                        <w:left w:val="none" w:sz="0" w:space="0" w:color="auto"/>
                        <w:bottom w:val="none" w:sz="0" w:space="0" w:color="auto"/>
                        <w:right w:val="none" w:sz="0" w:space="0" w:color="auto"/>
                      </w:divBdr>
                    </w:div>
                    <w:div w:id="1749495228">
                      <w:marLeft w:val="0"/>
                      <w:marRight w:val="0"/>
                      <w:marTop w:val="0"/>
                      <w:marBottom w:val="0"/>
                      <w:divBdr>
                        <w:top w:val="none" w:sz="0" w:space="0" w:color="auto"/>
                        <w:left w:val="none" w:sz="0" w:space="0" w:color="auto"/>
                        <w:bottom w:val="none" w:sz="0" w:space="0" w:color="auto"/>
                        <w:right w:val="none" w:sz="0" w:space="0" w:color="auto"/>
                      </w:divBdr>
                    </w:div>
                    <w:div w:id="1838770237">
                      <w:marLeft w:val="0"/>
                      <w:marRight w:val="0"/>
                      <w:marTop w:val="0"/>
                      <w:marBottom w:val="0"/>
                      <w:divBdr>
                        <w:top w:val="none" w:sz="0" w:space="0" w:color="auto"/>
                        <w:left w:val="none" w:sz="0" w:space="0" w:color="auto"/>
                        <w:bottom w:val="none" w:sz="0" w:space="0" w:color="auto"/>
                        <w:right w:val="none" w:sz="0" w:space="0" w:color="auto"/>
                      </w:divBdr>
                    </w:div>
                    <w:div w:id="2071615877">
                      <w:marLeft w:val="0"/>
                      <w:marRight w:val="0"/>
                      <w:marTop w:val="0"/>
                      <w:marBottom w:val="0"/>
                      <w:divBdr>
                        <w:top w:val="none" w:sz="0" w:space="0" w:color="auto"/>
                        <w:left w:val="none" w:sz="0" w:space="0" w:color="auto"/>
                        <w:bottom w:val="none" w:sz="0" w:space="0" w:color="auto"/>
                        <w:right w:val="none" w:sz="0" w:space="0" w:color="auto"/>
                      </w:divBdr>
                    </w:div>
                  </w:divsChild>
                </w:div>
                <w:div w:id="480539411">
                  <w:marLeft w:val="0"/>
                  <w:marRight w:val="0"/>
                  <w:marTop w:val="0"/>
                  <w:marBottom w:val="0"/>
                  <w:divBdr>
                    <w:top w:val="none" w:sz="0" w:space="0" w:color="auto"/>
                    <w:left w:val="none" w:sz="0" w:space="0" w:color="auto"/>
                    <w:bottom w:val="none" w:sz="0" w:space="0" w:color="auto"/>
                    <w:right w:val="none" w:sz="0" w:space="0" w:color="auto"/>
                  </w:divBdr>
                  <w:divsChild>
                    <w:div w:id="2030255515">
                      <w:marLeft w:val="0"/>
                      <w:marRight w:val="0"/>
                      <w:marTop w:val="0"/>
                      <w:marBottom w:val="0"/>
                      <w:divBdr>
                        <w:top w:val="none" w:sz="0" w:space="0" w:color="auto"/>
                        <w:left w:val="none" w:sz="0" w:space="0" w:color="auto"/>
                        <w:bottom w:val="none" w:sz="0" w:space="0" w:color="auto"/>
                        <w:right w:val="none" w:sz="0" w:space="0" w:color="auto"/>
                      </w:divBdr>
                    </w:div>
                  </w:divsChild>
                </w:div>
                <w:div w:id="796678229">
                  <w:marLeft w:val="0"/>
                  <w:marRight w:val="0"/>
                  <w:marTop w:val="0"/>
                  <w:marBottom w:val="0"/>
                  <w:divBdr>
                    <w:top w:val="none" w:sz="0" w:space="0" w:color="auto"/>
                    <w:left w:val="none" w:sz="0" w:space="0" w:color="auto"/>
                    <w:bottom w:val="none" w:sz="0" w:space="0" w:color="auto"/>
                    <w:right w:val="none" w:sz="0" w:space="0" w:color="auto"/>
                  </w:divBdr>
                  <w:divsChild>
                    <w:div w:id="396363764">
                      <w:marLeft w:val="0"/>
                      <w:marRight w:val="0"/>
                      <w:marTop w:val="0"/>
                      <w:marBottom w:val="0"/>
                      <w:divBdr>
                        <w:top w:val="none" w:sz="0" w:space="0" w:color="auto"/>
                        <w:left w:val="none" w:sz="0" w:space="0" w:color="auto"/>
                        <w:bottom w:val="none" w:sz="0" w:space="0" w:color="auto"/>
                        <w:right w:val="none" w:sz="0" w:space="0" w:color="auto"/>
                      </w:divBdr>
                    </w:div>
                    <w:div w:id="879704746">
                      <w:marLeft w:val="0"/>
                      <w:marRight w:val="0"/>
                      <w:marTop w:val="0"/>
                      <w:marBottom w:val="0"/>
                      <w:divBdr>
                        <w:top w:val="none" w:sz="0" w:space="0" w:color="auto"/>
                        <w:left w:val="none" w:sz="0" w:space="0" w:color="auto"/>
                        <w:bottom w:val="none" w:sz="0" w:space="0" w:color="auto"/>
                        <w:right w:val="none" w:sz="0" w:space="0" w:color="auto"/>
                      </w:divBdr>
                    </w:div>
                    <w:div w:id="2063168844">
                      <w:marLeft w:val="0"/>
                      <w:marRight w:val="0"/>
                      <w:marTop w:val="0"/>
                      <w:marBottom w:val="0"/>
                      <w:divBdr>
                        <w:top w:val="none" w:sz="0" w:space="0" w:color="auto"/>
                        <w:left w:val="none" w:sz="0" w:space="0" w:color="auto"/>
                        <w:bottom w:val="none" w:sz="0" w:space="0" w:color="auto"/>
                        <w:right w:val="none" w:sz="0" w:space="0" w:color="auto"/>
                      </w:divBdr>
                    </w:div>
                    <w:div w:id="2103988141">
                      <w:marLeft w:val="0"/>
                      <w:marRight w:val="0"/>
                      <w:marTop w:val="0"/>
                      <w:marBottom w:val="0"/>
                      <w:divBdr>
                        <w:top w:val="none" w:sz="0" w:space="0" w:color="auto"/>
                        <w:left w:val="none" w:sz="0" w:space="0" w:color="auto"/>
                        <w:bottom w:val="none" w:sz="0" w:space="0" w:color="auto"/>
                        <w:right w:val="none" w:sz="0" w:space="0" w:color="auto"/>
                      </w:divBdr>
                    </w:div>
                  </w:divsChild>
                </w:div>
                <w:div w:id="1127046059">
                  <w:marLeft w:val="0"/>
                  <w:marRight w:val="0"/>
                  <w:marTop w:val="0"/>
                  <w:marBottom w:val="0"/>
                  <w:divBdr>
                    <w:top w:val="none" w:sz="0" w:space="0" w:color="auto"/>
                    <w:left w:val="none" w:sz="0" w:space="0" w:color="auto"/>
                    <w:bottom w:val="none" w:sz="0" w:space="0" w:color="auto"/>
                    <w:right w:val="none" w:sz="0" w:space="0" w:color="auto"/>
                  </w:divBdr>
                  <w:divsChild>
                    <w:div w:id="1197234285">
                      <w:marLeft w:val="0"/>
                      <w:marRight w:val="0"/>
                      <w:marTop w:val="0"/>
                      <w:marBottom w:val="0"/>
                      <w:divBdr>
                        <w:top w:val="none" w:sz="0" w:space="0" w:color="auto"/>
                        <w:left w:val="none" w:sz="0" w:space="0" w:color="auto"/>
                        <w:bottom w:val="none" w:sz="0" w:space="0" w:color="auto"/>
                        <w:right w:val="none" w:sz="0" w:space="0" w:color="auto"/>
                      </w:divBdr>
                    </w:div>
                    <w:div w:id="2061126506">
                      <w:marLeft w:val="0"/>
                      <w:marRight w:val="0"/>
                      <w:marTop w:val="0"/>
                      <w:marBottom w:val="0"/>
                      <w:divBdr>
                        <w:top w:val="none" w:sz="0" w:space="0" w:color="auto"/>
                        <w:left w:val="none" w:sz="0" w:space="0" w:color="auto"/>
                        <w:bottom w:val="none" w:sz="0" w:space="0" w:color="auto"/>
                        <w:right w:val="none" w:sz="0" w:space="0" w:color="auto"/>
                      </w:divBdr>
                    </w:div>
                  </w:divsChild>
                </w:div>
                <w:div w:id="1145855169">
                  <w:marLeft w:val="0"/>
                  <w:marRight w:val="0"/>
                  <w:marTop w:val="0"/>
                  <w:marBottom w:val="0"/>
                  <w:divBdr>
                    <w:top w:val="none" w:sz="0" w:space="0" w:color="auto"/>
                    <w:left w:val="none" w:sz="0" w:space="0" w:color="auto"/>
                    <w:bottom w:val="none" w:sz="0" w:space="0" w:color="auto"/>
                    <w:right w:val="none" w:sz="0" w:space="0" w:color="auto"/>
                  </w:divBdr>
                  <w:divsChild>
                    <w:div w:id="1456754850">
                      <w:marLeft w:val="0"/>
                      <w:marRight w:val="0"/>
                      <w:marTop w:val="0"/>
                      <w:marBottom w:val="0"/>
                      <w:divBdr>
                        <w:top w:val="none" w:sz="0" w:space="0" w:color="auto"/>
                        <w:left w:val="none" w:sz="0" w:space="0" w:color="auto"/>
                        <w:bottom w:val="none" w:sz="0" w:space="0" w:color="auto"/>
                        <w:right w:val="none" w:sz="0" w:space="0" w:color="auto"/>
                      </w:divBdr>
                    </w:div>
                  </w:divsChild>
                </w:div>
                <w:div w:id="1154949625">
                  <w:marLeft w:val="0"/>
                  <w:marRight w:val="0"/>
                  <w:marTop w:val="0"/>
                  <w:marBottom w:val="0"/>
                  <w:divBdr>
                    <w:top w:val="none" w:sz="0" w:space="0" w:color="auto"/>
                    <w:left w:val="none" w:sz="0" w:space="0" w:color="auto"/>
                    <w:bottom w:val="none" w:sz="0" w:space="0" w:color="auto"/>
                    <w:right w:val="none" w:sz="0" w:space="0" w:color="auto"/>
                  </w:divBdr>
                  <w:divsChild>
                    <w:div w:id="36514394">
                      <w:marLeft w:val="0"/>
                      <w:marRight w:val="0"/>
                      <w:marTop w:val="0"/>
                      <w:marBottom w:val="0"/>
                      <w:divBdr>
                        <w:top w:val="none" w:sz="0" w:space="0" w:color="auto"/>
                        <w:left w:val="none" w:sz="0" w:space="0" w:color="auto"/>
                        <w:bottom w:val="none" w:sz="0" w:space="0" w:color="auto"/>
                        <w:right w:val="none" w:sz="0" w:space="0" w:color="auto"/>
                      </w:divBdr>
                    </w:div>
                    <w:div w:id="42678057">
                      <w:marLeft w:val="0"/>
                      <w:marRight w:val="0"/>
                      <w:marTop w:val="0"/>
                      <w:marBottom w:val="0"/>
                      <w:divBdr>
                        <w:top w:val="none" w:sz="0" w:space="0" w:color="auto"/>
                        <w:left w:val="none" w:sz="0" w:space="0" w:color="auto"/>
                        <w:bottom w:val="none" w:sz="0" w:space="0" w:color="auto"/>
                        <w:right w:val="none" w:sz="0" w:space="0" w:color="auto"/>
                      </w:divBdr>
                    </w:div>
                    <w:div w:id="790513669">
                      <w:marLeft w:val="0"/>
                      <w:marRight w:val="0"/>
                      <w:marTop w:val="0"/>
                      <w:marBottom w:val="0"/>
                      <w:divBdr>
                        <w:top w:val="none" w:sz="0" w:space="0" w:color="auto"/>
                        <w:left w:val="none" w:sz="0" w:space="0" w:color="auto"/>
                        <w:bottom w:val="none" w:sz="0" w:space="0" w:color="auto"/>
                        <w:right w:val="none" w:sz="0" w:space="0" w:color="auto"/>
                      </w:divBdr>
                    </w:div>
                    <w:div w:id="964579625">
                      <w:marLeft w:val="0"/>
                      <w:marRight w:val="0"/>
                      <w:marTop w:val="0"/>
                      <w:marBottom w:val="0"/>
                      <w:divBdr>
                        <w:top w:val="none" w:sz="0" w:space="0" w:color="auto"/>
                        <w:left w:val="none" w:sz="0" w:space="0" w:color="auto"/>
                        <w:bottom w:val="none" w:sz="0" w:space="0" w:color="auto"/>
                        <w:right w:val="none" w:sz="0" w:space="0" w:color="auto"/>
                      </w:divBdr>
                    </w:div>
                    <w:div w:id="1079713038">
                      <w:marLeft w:val="0"/>
                      <w:marRight w:val="0"/>
                      <w:marTop w:val="0"/>
                      <w:marBottom w:val="0"/>
                      <w:divBdr>
                        <w:top w:val="none" w:sz="0" w:space="0" w:color="auto"/>
                        <w:left w:val="none" w:sz="0" w:space="0" w:color="auto"/>
                        <w:bottom w:val="none" w:sz="0" w:space="0" w:color="auto"/>
                        <w:right w:val="none" w:sz="0" w:space="0" w:color="auto"/>
                      </w:divBdr>
                    </w:div>
                  </w:divsChild>
                </w:div>
                <w:div w:id="1426221636">
                  <w:marLeft w:val="0"/>
                  <w:marRight w:val="0"/>
                  <w:marTop w:val="0"/>
                  <w:marBottom w:val="0"/>
                  <w:divBdr>
                    <w:top w:val="none" w:sz="0" w:space="0" w:color="auto"/>
                    <w:left w:val="none" w:sz="0" w:space="0" w:color="auto"/>
                    <w:bottom w:val="none" w:sz="0" w:space="0" w:color="auto"/>
                    <w:right w:val="none" w:sz="0" w:space="0" w:color="auto"/>
                  </w:divBdr>
                  <w:divsChild>
                    <w:div w:id="952981492">
                      <w:marLeft w:val="0"/>
                      <w:marRight w:val="0"/>
                      <w:marTop w:val="0"/>
                      <w:marBottom w:val="0"/>
                      <w:divBdr>
                        <w:top w:val="none" w:sz="0" w:space="0" w:color="auto"/>
                        <w:left w:val="none" w:sz="0" w:space="0" w:color="auto"/>
                        <w:bottom w:val="none" w:sz="0" w:space="0" w:color="auto"/>
                        <w:right w:val="none" w:sz="0" w:space="0" w:color="auto"/>
                      </w:divBdr>
                    </w:div>
                    <w:div w:id="1355765157">
                      <w:marLeft w:val="0"/>
                      <w:marRight w:val="0"/>
                      <w:marTop w:val="0"/>
                      <w:marBottom w:val="0"/>
                      <w:divBdr>
                        <w:top w:val="none" w:sz="0" w:space="0" w:color="auto"/>
                        <w:left w:val="none" w:sz="0" w:space="0" w:color="auto"/>
                        <w:bottom w:val="none" w:sz="0" w:space="0" w:color="auto"/>
                        <w:right w:val="none" w:sz="0" w:space="0" w:color="auto"/>
                      </w:divBdr>
                    </w:div>
                  </w:divsChild>
                </w:div>
                <w:div w:id="1975982478">
                  <w:marLeft w:val="0"/>
                  <w:marRight w:val="0"/>
                  <w:marTop w:val="0"/>
                  <w:marBottom w:val="0"/>
                  <w:divBdr>
                    <w:top w:val="none" w:sz="0" w:space="0" w:color="auto"/>
                    <w:left w:val="none" w:sz="0" w:space="0" w:color="auto"/>
                    <w:bottom w:val="none" w:sz="0" w:space="0" w:color="auto"/>
                    <w:right w:val="none" w:sz="0" w:space="0" w:color="auto"/>
                  </w:divBdr>
                  <w:divsChild>
                    <w:div w:id="1395860168">
                      <w:marLeft w:val="0"/>
                      <w:marRight w:val="0"/>
                      <w:marTop w:val="0"/>
                      <w:marBottom w:val="0"/>
                      <w:divBdr>
                        <w:top w:val="none" w:sz="0" w:space="0" w:color="auto"/>
                        <w:left w:val="none" w:sz="0" w:space="0" w:color="auto"/>
                        <w:bottom w:val="none" w:sz="0" w:space="0" w:color="auto"/>
                        <w:right w:val="none" w:sz="0" w:space="0" w:color="auto"/>
                      </w:divBdr>
                    </w:div>
                    <w:div w:id="1447387177">
                      <w:marLeft w:val="0"/>
                      <w:marRight w:val="0"/>
                      <w:marTop w:val="0"/>
                      <w:marBottom w:val="0"/>
                      <w:divBdr>
                        <w:top w:val="none" w:sz="0" w:space="0" w:color="auto"/>
                        <w:left w:val="none" w:sz="0" w:space="0" w:color="auto"/>
                        <w:bottom w:val="none" w:sz="0" w:space="0" w:color="auto"/>
                        <w:right w:val="none" w:sz="0" w:space="0" w:color="auto"/>
                      </w:divBdr>
                    </w:div>
                    <w:div w:id="1763792878">
                      <w:marLeft w:val="0"/>
                      <w:marRight w:val="0"/>
                      <w:marTop w:val="0"/>
                      <w:marBottom w:val="0"/>
                      <w:divBdr>
                        <w:top w:val="none" w:sz="0" w:space="0" w:color="auto"/>
                        <w:left w:val="none" w:sz="0" w:space="0" w:color="auto"/>
                        <w:bottom w:val="none" w:sz="0" w:space="0" w:color="auto"/>
                        <w:right w:val="none" w:sz="0" w:space="0" w:color="auto"/>
                      </w:divBdr>
                    </w:div>
                  </w:divsChild>
                </w:div>
                <w:div w:id="2028020497">
                  <w:marLeft w:val="0"/>
                  <w:marRight w:val="0"/>
                  <w:marTop w:val="0"/>
                  <w:marBottom w:val="0"/>
                  <w:divBdr>
                    <w:top w:val="none" w:sz="0" w:space="0" w:color="auto"/>
                    <w:left w:val="none" w:sz="0" w:space="0" w:color="auto"/>
                    <w:bottom w:val="none" w:sz="0" w:space="0" w:color="auto"/>
                    <w:right w:val="none" w:sz="0" w:space="0" w:color="auto"/>
                  </w:divBdr>
                  <w:divsChild>
                    <w:div w:id="16587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837">
      <w:bodyDiv w:val="1"/>
      <w:marLeft w:val="0"/>
      <w:marRight w:val="0"/>
      <w:marTop w:val="0"/>
      <w:marBottom w:val="0"/>
      <w:divBdr>
        <w:top w:val="none" w:sz="0" w:space="0" w:color="auto"/>
        <w:left w:val="none" w:sz="0" w:space="0" w:color="auto"/>
        <w:bottom w:val="none" w:sz="0" w:space="0" w:color="auto"/>
        <w:right w:val="none" w:sz="0" w:space="0" w:color="auto"/>
      </w:divBdr>
      <w:divsChild>
        <w:div w:id="303586266">
          <w:marLeft w:val="0"/>
          <w:marRight w:val="0"/>
          <w:marTop w:val="0"/>
          <w:marBottom w:val="0"/>
          <w:divBdr>
            <w:top w:val="none" w:sz="0" w:space="0" w:color="auto"/>
            <w:left w:val="none" w:sz="0" w:space="0" w:color="auto"/>
            <w:bottom w:val="none" w:sz="0" w:space="0" w:color="auto"/>
            <w:right w:val="none" w:sz="0" w:space="0" w:color="auto"/>
          </w:divBdr>
          <w:divsChild>
            <w:div w:id="558444703">
              <w:marLeft w:val="0"/>
              <w:marRight w:val="0"/>
              <w:marTop w:val="0"/>
              <w:marBottom w:val="0"/>
              <w:divBdr>
                <w:top w:val="none" w:sz="0" w:space="0" w:color="auto"/>
                <w:left w:val="none" w:sz="0" w:space="0" w:color="auto"/>
                <w:bottom w:val="none" w:sz="0" w:space="0" w:color="auto"/>
                <w:right w:val="none" w:sz="0" w:space="0" w:color="auto"/>
              </w:divBdr>
            </w:div>
            <w:div w:id="824660559">
              <w:marLeft w:val="0"/>
              <w:marRight w:val="0"/>
              <w:marTop w:val="0"/>
              <w:marBottom w:val="0"/>
              <w:divBdr>
                <w:top w:val="none" w:sz="0" w:space="0" w:color="auto"/>
                <w:left w:val="none" w:sz="0" w:space="0" w:color="auto"/>
                <w:bottom w:val="none" w:sz="0" w:space="0" w:color="auto"/>
                <w:right w:val="none" w:sz="0" w:space="0" w:color="auto"/>
              </w:divBdr>
            </w:div>
            <w:div w:id="918247312">
              <w:marLeft w:val="0"/>
              <w:marRight w:val="0"/>
              <w:marTop w:val="0"/>
              <w:marBottom w:val="0"/>
              <w:divBdr>
                <w:top w:val="none" w:sz="0" w:space="0" w:color="auto"/>
                <w:left w:val="none" w:sz="0" w:space="0" w:color="auto"/>
                <w:bottom w:val="none" w:sz="0" w:space="0" w:color="auto"/>
                <w:right w:val="none" w:sz="0" w:space="0" w:color="auto"/>
              </w:divBdr>
            </w:div>
            <w:div w:id="933325286">
              <w:marLeft w:val="0"/>
              <w:marRight w:val="0"/>
              <w:marTop w:val="0"/>
              <w:marBottom w:val="0"/>
              <w:divBdr>
                <w:top w:val="none" w:sz="0" w:space="0" w:color="auto"/>
                <w:left w:val="none" w:sz="0" w:space="0" w:color="auto"/>
                <w:bottom w:val="none" w:sz="0" w:space="0" w:color="auto"/>
                <w:right w:val="none" w:sz="0" w:space="0" w:color="auto"/>
              </w:divBdr>
            </w:div>
            <w:div w:id="1560167670">
              <w:marLeft w:val="0"/>
              <w:marRight w:val="0"/>
              <w:marTop w:val="0"/>
              <w:marBottom w:val="0"/>
              <w:divBdr>
                <w:top w:val="none" w:sz="0" w:space="0" w:color="auto"/>
                <w:left w:val="none" w:sz="0" w:space="0" w:color="auto"/>
                <w:bottom w:val="none" w:sz="0" w:space="0" w:color="auto"/>
                <w:right w:val="none" w:sz="0" w:space="0" w:color="auto"/>
              </w:divBdr>
            </w:div>
            <w:div w:id="1652951678">
              <w:marLeft w:val="0"/>
              <w:marRight w:val="0"/>
              <w:marTop w:val="0"/>
              <w:marBottom w:val="0"/>
              <w:divBdr>
                <w:top w:val="none" w:sz="0" w:space="0" w:color="auto"/>
                <w:left w:val="none" w:sz="0" w:space="0" w:color="auto"/>
                <w:bottom w:val="none" w:sz="0" w:space="0" w:color="auto"/>
                <w:right w:val="none" w:sz="0" w:space="0" w:color="auto"/>
              </w:divBdr>
            </w:div>
          </w:divsChild>
        </w:div>
        <w:div w:id="332488732">
          <w:marLeft w:val="0"/>
          <w:marRight w:val="0"/>
          <w:marTop w:val="0"/>
          <w:marBottom w:val="0"/>
          <w:divBdr>
            <w:top w:val="none" w:sz="0" w:space="0" w:color="auto"/>
            <w:left w:val="none" w:sz="0" w:space="0" w:color="auto"/>
            <w:bottom w:val="none" w:sz="0" w:space="0" w:color="auto"/>
            <w:right w:val="none" w:sz="0" w:space="0" w:color="auto"/>
          </w:divBdr>
          <w:divsChild>
            <w:div w:id="8920124">
              <w:marLeft w:val="0"/>
              <w:marRight w:val="0"/>
              <w:marTop w:val="0"/>
              <w:marBottom w:val="0"/>
              <w:divBdr>
                <w:top w:val="none" w:sz="0" w:space="0" w:color="auto"/>
                <w:left w:val="none" w:sz="0" w:space="0" w:color="auto"/>
                <w:bottom w:val="none" w:sz="0" w:space="0" w:color="auto"/>
                <w:right w:val="none" w:sz="0" w:space="0" w:color="auto"/>
              </w:divBdr>
            </w:div>
            <w:div w:id="97070430">
              <w:marLeft w:val="0"/>
              <w:marRight w:val="0"/>
              <w:marTop w:val="0"/>
              <w:marBottom w:val="0"/>
              <w:divBdr>
                <w:top w:val="none" w:sz="0" w:space="0" w:color="auto"/>
                <w:left w:val="none" w:sz="0" w:space="0" w:color="auto"/>
                <w:bottom w:val="none" w:sz="0" w:space="0" w:color="auto"/>
                <w:right w:val="none" w:sz="0" w:space="0" w:color="auto"/>
              </w:divBdr>
            </w:div>
            <w:div w:id="108085279">
              <w:marLeft w:val="0"/>
              <w:marRight w:val="0"/>
              <w:marTop w:val="0"/>
              <w:marBottom w:val="0"/>
              <w:divBdr>
                <w:top w:val="none" w:sz="0" w:space="0" w:color="auto"/>
                <w:left w:val="none" w:sz="0" w:space="0" w:color="auto"/>
                <w:bottom w:val="none" w:sz="0" w:space="0" w:color="auto"/>
                <w:right w:val="none" w:sz="0" w:space="0" w:color="auto"/>
              </w:divBdr>
            </w:div>
            <w:div w:id="254287582">
              <w:marLeft w:val="0"/>
              <w:marRight w:val="0"/>
              <w:marTop w:val="0"/>
              <w:marBottom w:val="0"/>
              <w:divBdr>
                <w:top w:val="none" w:sz="0" w:space="0" w:color="auto"/>
                <w:left w:val="none" w:sz="0" w:space="0" w:color="auto"/>
                <w:bottom w:val="none" w:sz="0" w:space="0" w:color="auto"/>
                <w:right w:val="none" w:sz="0" w:space="0" w:color="auto"/>
              </w:divBdr>
            </w:div>
            <w:div w:id="933167436">
              <w:marLeft w:val="0"/>
              <w:marRight w:val="0"/>
              <w:marTop w:val="0"/>
              <w:marBottom w:val="0"/>
              <w:divBdr>
                <w:top w:val="none" w:sz="0" w:space="0" w:color="auto"/>
                <w:left w:val="none" w:sz="0" w:space="0" w:color="auto"/>
                <w:bottom w:val="none" w:sz="0" w:space="0" w:color="auto"/>
                <w:right w:val="none" w:sz="0" w:space="0" w:color="auto"/>
              </w:divBdr>
            </w:div>
            <w:div w:id="1062874264">
              <w:marLeft w:val="0"/>
              <w:marRight w:val="0"/>
              <w:marTop w:val="0"/>
              <w:marBottom w:val="0"/>
              <w:divBdr>
                <w:top w:val="none" w:sz="0" w:space="0" w:color="auto"/>
                <w:left w:val="none" w:sz="0" w:space="0" w:color="auto"/>
                <w:bottom w:val="none" w:sz="0" w:space="0" w:color="auto"/>
                <w:right w:val="none" w:sz="0" w:space="0" w:color="auto"/>
              </w:divBdr>
            </w:div>
            <w:div w:id="1090547520">
              <w:marLeft w:val="0"/>
              <w:marRight w:val="0"/>
              <w:marTop w:val="0"/>
              <w:marBottom w:val="0"/>
              <w:divBdr>
                <w:top w:val="none" w:sz="0" w:space="0" w:color="auto"/>
                <w:left w:val="none" w:sz="0" w:space="0" w:color="auto"/>
                <w:bottom w:val="none" w:sz="0" w:space="0" w:color="auto"/>
                <w:right w:val="none" w:sz="0" w:space="0" w:color="auto"/>
              </w:divBdr>
            </w:div>
            <w:div w:id="1533960708">
              <w:marLeft w:val="0"/>
              <w:marRight w:val="0"/>
              <w:marTop w:val="0"/>
              <w:marBottom w:val="0"/>
              <w:divBdr>
                <w:top w:val="none" w:sz="0" w:space="0" w:color="auto"/>
                <w:left w:val="none" w:sz="0" w:space="0" w:color="auto"/>
                <w:bottom w:val="none" w:sz="0" w:space="0" w:color="auto"/>
                <w:right w:val="none" w:sz="0" w:space="0" w:color="auto"/>
              </w:divBdr>
            </w:div>
            <w:div w:id="1694651808">
              <w:marLeft w:val="0"/>
              <w:marRight w:val="0"/>
              <w:marTop w:val="0"/>
              <w:marBottom w:val="0"/>
              <w:divBdr>
                <w:top w:val="none" w:sz="0" w:space="0" w:color="auto"/>
                <w:left w:val="none" w:sz="0" w:space="0" w:color="auto"/>
                <w:bottom w:val="none" w:sz="0" w:space="0" w:color="auto"/>
                <w:right w:val="none" w:sz="0" w:space="0" w:color="auto"/>
              </w:divBdr>
            </w:div>
            <w:div w:id="1890190246">
              <w:marLeft w:val="0"/>
              <w:marRight w:val="0"/>
              <w:marTop w:val="0"/>
              <w:marBottom w:val="0"/>
              <w:divBdr>
                <w:top w:val="none" w:sz="0" w:space="0" w:color="auto"/>
                <w:left w:val="none" w:sz="0" w:space="0" w:color="auto"/>
                <w:bottom w:val="none" w:sz="0" w:space="0" w:color="auto"/>
                <w:right w:val="none" w:sz="0" w:space="0" w:color="auto"/>
              </w:divBdr>
            </w:div>
            <w:div w:id="2009168454">
              <w:marLeft w:val="0"/>
              <w:marRight w:val="0"/>
              <w:marTop w:val="0"/>
              <w:marBottom w:val="0"/>
              <w:divBdr>
                <w:top w:val="none" w:sz="0" w:space="0" w:color="auto"/>
                <w:left w:val="none" w:sz="0" w:space="0" w:color="auto"/>
                <w:bottom w:val="none" w:sz="0" w:space="0" w:color="auto"/>
                <w:right w:val="none" w:sz="0" w:space="0" w:color="auto"/>
              </w:divBdr>
            </w:div>
          </w:divsChild>
        </w:div>
        <w:div w:id="515047745">
          <w:marLeft w:val="0"/>
          <w:marRight w:val="0"/>
          <w:marTop w:val="0"/>
          <w:marBottom w:val="0"/>
          <w:divBdr>
            <w:top w:val="none" w:sz="0" w:space="0" w:color="auto"/>
            <w:left w:val="none" w:sz="0" w:space="0" w:color="auto"/>
            <w:bottom w:val="none" w:sz="0" w:space="0" w:color="auto"/>
            <w:right w:val="none" w:sz="0" w:space="0" w:color="auto"/>
          </w:divBdr>
          <w:divsChild>
            <w:div w:id="58604302">
              <w:marLeft w:val="0"/>
              <w:marRight w:val="0"/>
              <w:marTop w:val="0"/>
              <w:marBottom w:val="0"/>
              <w:divBdr>
                <w:top w:val="none" w:sz="0" w:space="0" w:color="auto"/>
                <w:left w:val="none" w:sz="0" w:space="0" w:color="auto"/>
                <w:bottom w:val="none" w:sz="0" w:space="0" w:color="auto"/>
                <w:right w:val="none" w:sz="0" w:space="0" w:color="auto"/>
              </w:divBdr>
            </w:div>
            <w:div w:id="105733464">
              <w:marLeft w:val="0"/>
              <w:marRight w:val="0"/>
              <w:marTop w:val="0"/>
              <w:marBottom w:val="0"/>
              <w:divBdr>
                <w:top w:val="none" w:sz="0" w:space="0" w:color="auto"/>
                <w:left w:val="none" w:sz="0" w:space="0" w:color="auto"/>
                <w:bottom w:val="none" w:sz="0" w:space="0" w:color="auto"/>
                <w:right w:val="none" w:sz="0" w:space="0" w:color="auto"/>
              </w:divBdr>
            </w:div>
            <w:div w:id="520238200">
              <w:marLeft w:val="0"/>
              <w:marRight w:val="0"/>
              <w:marTop w:val="0"/>
              <w:marBottom w:val="0"/>
              <w:divBdr>
                <w:top w:val="none" w:sz="0" w:space="0" w:color="auto"/>
                <w:left w:val="none" w:sz="0" w:space="0" w:color="auto"/>
                <w:bottom w:val="none" w:sz="0" w:space="0" w:color="auto"/>
                <w:right w:val="none" w:sz="0" w:space="0" w:color="auto"/>
              </w:divBdr>
            </w:div>
            <w:div w:id="837891314">
              <w:marLeft w:val="0"/>
              <w:marRight w:val="0"/>
              <w:marTop w:val="0"/>
              <w:marBottom w:val="0"/>
              <w:divBdr>
                <w:top w:val="none" w:sz="0" w:space="0" w:color="auto"/>
                <w:left w:val="none" w:sz="0" w:space="0" w:color="auto"/>
                <w:bottom w:val="none" w:sz="0" w:space="0" w:color="auto"/>
                <w:right w:val="none" w:sz="0" w:space="0" w:color="auto"/>
              </w:divBdr>
            </w:div>
            <w:div w:id="973559530">
              <w:marLeft w:val="0"/>
              <w:marRight w:val="0"/>
              <w:marTop w:val="0"/>
              <w:marBottom w:val="0"/>
              <w:divBdr>
                <w:top w:val="none" w:sz="0" w:space="0" w:color="auto"/>
                <w:left w:val="none" w:sz="0" w:space="0" w:color="auto"/>
                <w:bottom w:val="none" w:sz="0" w:space="0" w:color="auto"/>
                <w:right w:val="none" w:sz="0" w:space="0" w:color="auto"/>
              </w:divBdr>
            </w:div>
          </w:divsChild>
        </w:div>
        <w:div w:id="796989183">
          <w:marLeft w:val="0"/>
          <w:marRight w:val="0"/>
          <w:marTop w:val="0"/>
          <w:marBottom w:val="0"/>
          <w:divBdr>
            <w:top w:val="none" w:sz="0" w:space="0" w:color="auto"/>
            <w:left w:val="none" w:sz="0" w:space="0" w:color="auto"/>
            <w:bottom w:val="none" w:sz="0" w:space="0" w:color="auto"/>
            <w:right w:val="none" w:sz="0" w:space="0" w:color="auto"/>
          </w:divBdr>
          <w:divsChild>
            <w:div w:id="24142415">
              <w:marLeft w:val="0"/>
              <w:marRight w:val="0"/>
              <w:marTop w:val="0"/>
              <w:marBottom w:val="0"/>
              <w:divBdr>
                <w:top w:val="none" w:sz="0" w:space="0" w:color="auto"/>
                <w:left w:val="none" w:sz="0" w:space="0" w:color="auto"/>
                <w:bottom w:val="none" w:sz="0" w:space="0" w:color="auto"/>
                <w:right w:val="none" w:sz="0" w:space="0" w:color="auto"/>
              </w:divBdr>
            </w:div>
            <w:div w:id="69426570">
              <w:marLeft w:val="0"/>
              <w:marRight w:val="0"/>
              <w:marTop w:val="0"/>
              <w:marBottom w:val="0"/>
              <w:divBdr>
                <w:top w:val="none" w:sz="0" w:space="0" w:color="auto"/>
                <w:left w:val="none" w:sz="0" w:space="0" w:color="auto"/>
                <w:bottom w:val="none" w:sz="0" w:space="0" w:color="auto"/>
                <w:right w:val="none" w:sz="0" w:space="0" w:color="auto"/>
              </w:divBdr>
            </w:div>
            <w:div w:id="479540271">
              <w:marLeft w:val="0"/>
              <w:marRight w:val="0"/>
              <w:marTop w:val="0"/>
              <w:marBottom w:val="0"/>
              <w:divBdr>
                <w:top w:val="none" w:sz="0" w:space="0" w:color="auto"/>
                <w:left w:val="none" w:sz="0" w:space="0" w:color="auto"/>
                <w:bottom w:val="none" w:sz="0" w:space="0" w:color="auto"/>
                <w:right w:val="none" w:sz="0" w:space="0" w:color="auto"/>
              </w:divBdr>
            </w:div>
            <w:div w:id="999314936">
              <w:marLeft w:val="0"/>
              <w:marRight w:val="0"/>
              <w:marTop w:val="0"/>
              <w:marBottom w:val="0"/>
              <w:divBdr>
                <w:top w:val="none" w:sz="0" w:space="0" w:color="auto"/>
                <w:left w:val="none" w:sz="0" w:space="0" w:color="auto"/>
                <w:bottom w:val="none" w:sz="0" w:space="0" w:color="auto"/>
                <w:right w:val="none" w:sz="0" w:space="0" w:color="auto"/>
              </w:divBdr>
            </w:div>
            <w:div w:id="1609191514">
              <w:marLeft w:val="0"/>
              <w:marRight w:val="0"/>
              <w:marTop w:val="0"/>
              <w:marBottom w:val="0"/>
              <w:divBdr>
                <w:top w:val="none" w:sz="0" w:space="0" w:color="auto"/>
                <w:left w:val="none" w:sz="0" w:space="0" w:color="auto"/>
                <w:bottom w:val="none" w:sz="0" w:space="0" w:color="auto"/>
                <w:right w:val="none" w:sz="0" w:space="0" w:color="auto"/>
              </w:divBdr>
            </w:div>
            <w:div w:id="1774548360">
              <w:marLeft w:val="0"/>
              <w:marRight w:val="0"/>
              <w:marTop w:val="0"/>
              <w:marBottom w:val="0"/>
              <w:divBdr>
                <w:top w:val="none" w:sz="0" w:space="0" w:color="auto"/>
                <w:left w:val="none" w:sz="0" w:space="0" w:color="auto"/>
                <w:bottom w:val="none" w:sz="0" w:space="0" w:color="auto"/>
                <w:right w:val="none" w:sz="0" w:space="0" w:color="auto"/>
              </w:divBdr>
            </w:div>
          </w:divsChild>
        </w:div>
        <w:div w:id="798693637">
          <w:marLeft w:val="0"/>
          <w:marRight w:val="0"/>
          <w:marTop w:val="0"/>
          <w:marBottom w:val="0"/>
          <w:divBdr>
            <w:top w:val="none" w:sz="0" w:space="0" w:color="auto"/>
            <w:left w:val="none" w:sz="0" w:space="0" w:color="auto"/>
            <w:bottom w:val="none" w:sz="0" w:space="0" w:color="auto"/>
            <w:right w:val="none" w:sz="0" w:space="0" w:color="auto"/>
          </w:divBdr>
          <w:divsChild>
            <w:div w:id="865867328">
              <w:marLeft w:val="0"/>
              <w:marRight w:val="0"/>
              <w:marTop w:val="0"/>
              <w:marBottom w:val="0"/>
              <w:divBdr>
                <w:top w:val="none" w:sz="0" w:space="0" w:color="auto"/>
                <w:left w:val="none" w:sz="0" w:space="0" w:color="auto"/>
                <w:bottom w:val="none" w:sz="0" w:space="0" w:color="auto"/>
                <w:right w:val="none" w:sz="0" w:space="0" w:color="auto"/>
              </w:divBdr>
            </w:div>
          </w:divsChild>
        </w:div>
        <w:div w:id="816341577">
          <w:marLeft w:val="0"/>
          <w:marRight w:val="0"/>
          <w:marTop w:val="0"/>
          <w:marBottom w:val="0"/>
          <w:divBdr>
            <w:top w:val="none" w:sz="0" w:space="0" w:color="auto"/>
            <w:left w:val="none" w:sz="0" w:space="0" w:color="auto"/>
            <w:bottom w:val="none" w:sz="0" w:space="0" w:color="auto"/>
            <w:right w:val="none" w:sz="0" w:space="0" w:color="auto"/>
          </w:divBdr>
          <w:divsChild>
            <w:div w:id="173808394">
              <w:marLeft w:val="0"/>
              <w:marRight w:val="0"/>
              <w:marTop w:val="0"/>
              <w:marBottom w:val="0"/>
              <w:divBdr>
                <w:top w:val="none" w:sz="0" w:space="0" w:color="auto"/>
                <w:left w:val="none" w:sz="0" w:space="0" w:color="auto"/>
                <w:bottom w:val="none" w:sz="0" w:space="0" w:color="auto"/>
                <w:right w:val="none" w:sz="0" w:space="0" w:color="auto"/>
              </w:divBdr>
            </w:div>
            <w:div w:id="333533181">
              <w:marLeft w:val="0"/>
              <w:marRight w:val="0"/>
              <w:marTop w:val="0"/>
              <w:marBottom w:val="0"/>
              <w:divBdr>
                <w:top w:val="none" w:sz="0" w:space="0" w:color="auto"/>
                <w:left w:val="none" w:sz="0" w:space="0" w:color="auto"/>
                <w:bottom w:val="none" w:sz="0" w:space="0" w:color="auto"/>
                <w:right w:val="none" w:sz="0" w:space="0" w:color="auto"/>
              </w:divBdr>
            </w:div>
            <w:div w:id="811794622">
              <w:marLeft w:val="0"/>
              <w:marRight w:val="0"/>
              <w:marTop w:val="0"/>
              <w:marBottom w:val="0"/>
              <w:divBdr>
                <w:top w:val="none" w:sz="0" w:space="0" w:color="auto"/>
                <w:left w:val="none" w:sz="0" w:space="0" w:color="auto"/>
                <w:bottom w:val="none" w:sz="0" w:space="0" w:color="auto"/>
                <w:right w:val="none" w:sz="0" w:space="0" w:color="auto"/>
              </w:divBdr>
            </w:div>
            <w:div w:id="1151366076">
              <w:marLeft w:val="0"/>
              <w:marRight w:val="0"/>
              <w:marTop w:val="0"/>
              <w:marBottom w:val="0"/>
              <w:divBdr>
                <w:top w:val="none" w:sz="0" w:space="0" w:color="auto"/>
                <w:left w:val="none" w:sz="0" w:space="0" w:color="auto"/>
                <w:bottom w:val="none" w:sz="0" w:space="0" w:color="auto"/>
                <w:right w:val="none" w:sz="0" w:space="0" w:color="auto"/>
              </w:divBdr>
            </w:div>
            <w:div w:id="1342315248">
              <w:marLeft w:val="0"/>
              <w:marRight w:val="0"/>
              <w:marTop w:val="0"/>
              <w:marBottom w:val="0"/>
              <w:divBdr>
                <w:top w:val="none" w:sz="0" w:space="0" w:color="auto"/>
                <w:left w:val="none" w:sz="0" w:space="0" w:color="auto"/>
                <w:bottom w:val="none" w:sz="0" w:space="0" w:color="auto"/>
                <w:right w:val="none" w:sz="0" w:space="0" w:color="auto"/>
              </w:divBdr>
            </w:div>
            <w:div w:id="1499229122">
              <w:marLeft w:val="0"/>
              <w:marRight w:val="0"/>
              <w:marTop w:val="0"/>
              <w:marBottom w:val="0"/>
              <w:divBdr>
                <w:top w:val="none" w:sz="0" w:space="0" w:color="auto"/>
                <w:left w:val="none" w:sz="0" w:space="0" w:color="auto"/>
                <w:bottom w:val="none" w:sz="0" w:space="0" w:color="auto"/>
                <w:right w:val="none" w:sz="0" w:space="0" w:color="auto"/>
              </w:divBdr>
            </w:div>
            <w:div w:id="1860773727">
              <w:marLeft w:val="0"/>
              <w:marRight w:val="0"/>
              <w:marTop w:val="0"/>
              <w:marBottom w:val="0"/>
              <w:divBdr>
                <w:top w:val="none" w:sz="0" w:space="0" w:color="auto"/>
                <w:left w:val="none" w:sz="0" w:space="0" w:color="auto"/>
                <w:bottom w:val="none" w:sz="0" w:space="0" w:color="auto"/>
                <w:right w:val="none" w:sz="0" w:space="0" w:color="auto"/>
              </w:divBdr>
            </w:div>
          </w:divsChild>
        </w:div>
        <w:div w:id="915162713">
          <w:marLeft w:val="0"/>
          <w:marRight w:val="0"/>
          <w:marTop w:val="0"/>
          <w:marBottom w:val="0"/>
          <w:divBdr>
            <w:top w:val="none" w:sz="0" w:space="0" w:color="auto"/>
            <w:left w:val="none" w:sz="0" w:space="0" w:color="auto"/>
            <w:bottom w:val="none" w:sz="0" w:space="0" w:color="auto"/>
            <w:right w:val="none" w:sz="0" w:space="0" w:color="auto"/>
          </w:divBdr>
          <w:divsChild>
            <w:div w:id="212273578">
              <w:marLeft w:val="0"/>
              <w:marRight w:val="0"/>
              <w:marTop w:val="0"/>
              <w:marBottom w:val="0"/>
              <w:divBdr>
                <w:top w:val="none" w:sz="0" w:space="0" w:color="auto"/>
                <w:left w:val="none" w:sz="0" w:space="0" w:color="auto"/>
                <w:bottom w:val="none" w:sz="0" w:space="0" w:color="auto"/>
                <w:right w:val="none" w:sz="0" w:space="0" w:color="auto"/>
              </w:divBdr>
            </w:div>
            <w:div w:id="271207519">
              <w:marLeft w:val="0"/>
              <w:marRight w:val="0"/>
              <w:marTop w:val="0"/>
              <w:marBottom w:val="0"/>
              <w:divBdr>
                <w:top w:val="none" w:sz="0" w:space="0" w:color="auto"/>
                <w:left w:val="none" w:sz="0" w:space="0" w:color="auto"/>
                <w:bottom w:val="none" w:sz="0" w:space="0" w:color="auto"/>
                <w:right w:val="none" w:sz="0" w:space="0" w:color="auto"/>
              </w:divBdr>
            </w:div>
            <w:div w:id="971058806">
              <w:marLeft w:val="0"/>
              <w:marRight w:val="0"/>
              <w:marTop w:val="0"/>
              <w:marBottom w:val="0"/>
              <w:divBdr>
                <w:top w:val="none" w:sz="0" w:space="0" w:color="auto"/>
                <w:left w:val="none" w:sz="0" w:space="0" w:color="auto"/>
                <w:bottom w:val="none" w:sz="0" w:space="0" w:color="auto"/>
                <w:right w:val="none" w:sz="0" w:space="0" w:color="auto"/>
              </w:divBdr>
            </w:div>
            <w:div w:id="1102916466">
              <w:marLeft w:val="0"/>
              <w:marRight w:val="0"/>
              <w:marTop w:val="0"/>
              <w:marBottom w:val="0"/>
              <w:divBdr>
                <w:top w:val="none" w:sz="0" w:space="0" w:color="auto"/>
                <w:left w:val="none" w:sz="0" w:space="0" w:color="auto"/>
                <w:bottom w:val="none" w:sz="0" w:space="0" w:color="auto"/>
                <w:right w:val="none" w:sz="0" w:space="0" w:color="auto"/>
              </w:divBdr>
            </w:div>
            <w:div w:id="1335182436">
              <w:marLeft w:val="0"/>
              <w:marRight w:val="0"/>
              <w:marTop w:val="0"/>
              <w:marBottom w:val="0"/>
              <w:divBdr>
                <w:top w:val="none" w:sz="0" w:space="0" w:color="auto"/>
                <w:left w:val="none" w:sz="0" w:space="0" w:color="auto"/>
                <w:bottom w:val="none" w:sz="0" w:space="0" w:color="auto"/>
                <w:right w:val="none" w:sz="0" w:space="0" w:color="auto"/>
              </w:divBdr>
            </w:div>
            <w:div w:id="1985890730">
              <w:marLeft w:val="0"/>
              <w:marRight w:val="0"/>
              <w:marTop w:val="0"/>
              <w:marBottom w:val="0"/>
              <w:divBdr>
                <w:top w:val="none" w:sz="0" w:space="0" w:color="auto"/>
                <w:left w:val="none" w:sz="0" w:space="0" w:color="auto"/>
                <w:bottom w:val="none" w:sz="0" w:space="0" w:color="auto"/>
                <w:right w:val="none" w:sz="0" w:space="0" w:color="auto"/>
              </w:divBdr>
            </w:div>
            <w:div w:id="2004819218">
              <w:marLeft w:val="0"/>
              <w:marRight w:val="0"/>
              <w:marTop w:val="0"/>
              <w:marBottom w:val="0"/>
              <w:divBdr>
                <w:top w:val="none" w:sz="0" w:space="0" w:color="auto"/>
                <w:left w:val="none" w:sz="0" w:space="0" w:color="auto"/>
                <w:bottom w:val="none" w:sz="0" w:space="0" w:color="auto"/>
                <w:right w:val="none" w:sz="0" w:space="0" w:color="auto"/>
              </w:divBdr>
            </w:div>
          </w:divsChild>
        </w:div>
        <w:div w:id="1226332811">
          <w:marLeft w:val="0"/>
          <w:marRight w:val="0"/>
          <w:marTop w:val="0"/>
          <w:marBottom w:val="0"/>
          <w:divBdr>
            <w:top w:val="none" w:sz="0" w:space="0" w:color="auto"/>
            <w:left w:val="none" w:sz="0" w:space="0" w:color="auto"/>
            <w:bottom w:val="none" w:sz="0" w:space="0" w:color="auto"/>
            <w:right w:val="none" w:sz="0" w:space="0" w:color="auto"/>
          </w:divBdr>
          <w:divsChild>
            <w:div w:id="348064550">
              <w:marLeft w:val="0"/>
              <w:marRight w:val="0"/>
              <w:marTop w:val="0"/>
              <w:marBottom w:val="0"/>
              <w:divBdr>
                <w:top w:val="none" w:sz="0" w:space="0" w:color="auto"/>
                <w:left w:val="none" w:sz="0" w:space="0" w:color="auto"/>
                <w:bottom w:val="none" w:sz="0" w:space="0" w:color="auto"/>
                <w:right w:val="none" w:sz="0" w:space="0" w:color="auto"/>
              </w:divBdr>
            </w:div>
            <w:div w:id="573659207">
              <w:marLeft w:val="0"/>
              <w:marRight w:val="0"/>
              <w:marTop w:val="0"/>
              <w:marBottom w:val="0"/>
              <w:divBdr>
                <w:top w:val="none" w:sz="0" w:space="0" w:color="auto"/>
                <w:left w:val="none" w:sz="0" w:space="0" w:color="auto"/>
                <w:bottom w:val="none" w:sz="0" w:space="0" w:color="auto"/>
                <w:right w:val="none" w:sz="0" w:space="0" w:color="auto"/>
              </w:divBdr>
            </w:div>
            <w:div w:id="680275331">
              <w:marLeft w:val="0"/>
              <w:marRight w:val="0"/>
              <w:marTop w:val="0"/>
              <w:marBottom w:val="0"/>
              <w:divBdr>
                <w:top w:val="none" w:sz="0" w:space="0" w:color="auto"/>
                <w:left w:val="none" w:sz="0" w:space="0" w:color="auto"/>
                <w:bottom w:val="none" w:sz="0" w:space="0" w:color="auto"/>
                <w:right w:val="none" w:sz="0" w:space="0" w:color="auto"/>
              </w:divBdr>
            </w:div>
            <w:div w:id="1045758920">
              <w:marLeft w:val="0"/>
              <w:marRight w:val="0"/>
              <w:marTop w:val="0"/>
              <w:marBottom w:val="0"/>
              <w:divBdr>
                <w:top w:val="none" w:sz="0" w:space="0" w:color="auto"/>
                <w:left w:val="none" w:sz="0" w:space="0" w:color="auto"/>
                <w:bottom w:val="none" w:sz="0" w:space="0" w:color="auto"/>
                <w:right w:val="none" w:sz="0" w:space="0" w:color="auto"/>
              </w:divBdr>
            </w:div>
            <w:div w:id="1652054909">
              <w:marLeft w:val="0"/>
              <w:marRight w:val="0"/>
              <w:marTop w:val="0"/>
              <w:marBottom w:val="0"/>
              <w:divBdr>
                <w:top w:val="none" w:sz="0" w:space="0" w:color="auto"/>
                <w:left w:val="none" w:sz="0" w:space="0" w:color="auto"/>
                <w:bottom w:val="none" w:sz="0" w:space="0" w:color="auto"/>
                <w:right w:val="none" w:sz="0" w:space="0" w:color="auto"/>
              </w:divBdr>
            </w:div>
            <w:div w:id="2087798160">
              <w:marLeft w:val="0"/>
              <w:marRight w:val="0"/>
              <w:marTop w:val="0"/>
              <w:marBottom w:val="0"/>
              <w:divBdr>
                <w:top w:val="none" w:sz="0" w:space="0" w:color="auto"/>
                <w:left w:val="none" w:sz="0" w:space="0" w:color="auto"/>
                <w:bottom w:val="none" w:sz="0" w:space="0" w:color="auto"/>
                <w:right w:val="none" w:sz="0" w:space="0" w:color="auto"/>
              </w:divBdr>
            </w:div>
          </w:divsChild>
        </w:div>
        <w:div w:id="2062821493">
          <w:marLeft w:val="0"/>
          <w:marRight w:val="0"/>
          <w:marTop w:val="0"/>
          <w:marBottom w:val="0"/>
          <w:divBdr>
            <w:top w:val="none" w:sz="0" w:space="0" w:color="auto"/>
            <w:left w:val="none" w:sz="0" w:space="0" w:color="auto"/>
            <w:bottom w:val="none" w:sz="0" w:space="0" w:color="auto"/>
            <w:right w:val="none" w:sz="0" w:space="0" w:color="auto"/>
          </w:divBdr>
          <w:divsChild>
            <w:div w:id="8740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11877">
      <w:bodyDiv w:val="1"/>
      <w:marLeft w:val="0"/>
      <w:marRight w:val="0"/>
      <w:marTop w:val="0"/>
      <w:marBottom w:val="0"/>
      <w:divBdr>
        <w:top w:val="none" w:sz="0" w:space="0" w:color="auto"/>
        <w:left w:val="none" w:sz="0" w:space="0" w:color="auto"/>
        <w:bottom w:val="none" w:sz="0" w:space="0" w:color="auto"/>
        <w:right w:val="none" w:sz="0" w:space="0" w:color="auto"/>
      </w:divBdr>
    </w:div>
    <w:div w:id="459960404">
      <w:bodyDiv w:val="1"/>
      <w:marLeft w:val="0"/>
      <w:marRight w:val="0"/>
      <w:marTop w:val="0"/>
      <w:marBottom w:val="0"/>
      <w:divBdr>
        <w:top w:val="none" w:sz="0" w:space="0" w:color="auto"/>
        <w:left w:val="none" w:sz="0" w:space="0" w:color="auto"/>
        <w:bottom w:val="none" w:sz="0" w:space="0" w:color="auto"/>
        <w:right w:val="none" w:sz="0" w:space="0" w:color="auto"/>
      </w:divBdr>
    </w:div>
    <w:div w:id="466439895">
      <w:bodyDiv w:val="1"/>
      <w:marLeft w:val="0"/>
      <w:marRight w:val="0"/>
      <w:marTop w:val="0"/>
      <w:marBottom w:val="0"/>
      <w:divBdr>
        <w:top w:val="none" w:sz="0" w:space="0" w:color="auto"/>
        <w:left w:val="none" w:sz="0" w:space="0" w:color="auto"/>
        <w:bottom w:val="none" w:sz="0" w:space="0" w:color="auto"/>
        <w:right w:val="none" w:sz="0" w:space="0" w:color="auto"/>
      </w:divBdr>
    </w:div>
    <w:div w:id="486895642">
      <w:bodyDiv w:val="1"/>
      <w:marLeft w:val="0"/>
      <w:marRight w:val="0"/>
      <w:marTop w:val="0"/>
      <w:marBottom w:val="0"/>
      <w:divBdr>
        <w:top w:val="none" w:sz="0" w:space="0" w:color="auto"/>
        <w:left w:val="none" w:sz="0" w:space="0" w:color="auto"/>
        <w:bottom w:val="none" w:sz="0" w:space="0" w:color="auto"/>
        <w:right w:val="none" w:sz="0" w:space="0" w:color="auto"/>
      </w:divBdr>
      <w:divsChild>
        <w:div w:id="550918698">
          <w:marLeft w:val="0"/>
          <w:marRight w:val="0"/>
          <w:marTop w:val="0"/>
          <w:marBottom w:val="0"/>
          <w:divBdr>
            <w:top w:val="none" w:sz="0" w:space="0" w:color="auto"/>
            <w:left w:val="none" w:sz="0" w:space="0" w:color="auto"/>
            <w:bottom w:val="none" w:sz="0" w:space="0" w:color="auto"/>
            <w:right w:val="none" w:sz="0" w:space="0" w:color="auto"/>
          </w:divBdr>
        </w:div>
      </w:divsChild>
    </w:div>
    <w:div w:id="489444990">
      <w:bodyDiv w:val="1"/>
      <w:marLeft w:val="0"/>
      <w:marRight w:val="0"/>
      <w:marTop w:val="0"/>
      <w:marBottom w:val="0"/>
      <w:divBdr>
        <w:top w:val="none" w:sz="0" w:space="0" w:color="auto"/>
        <w:left w:val="none" w:sz="0" w:space="0" w:color="auto"/>
        <w:bottom w:val="none" w:sz="0" w:space="0" w:color="auto"/>
        <w:right w:val="none" w:sz="0" w:space="0" w:color="auto"/>
      </w:divBdr>
      <w:divsChild>
        <w:div w:id="907568036">
          <w:marLeft w:val="0"/>
          <w:marRight w:val="0"/>
          <w:marTop w:val="0"/>
          <w:marBottom w:val="0"/>
          <w:divBdr>
            <w:top w:val="none" w:sz="0" w:space="0" w:color="auto"/>
            <w:left w:val="none" w:sz="0" w:space="0" w:color="auto"/>
            <w:bottom w:val="none" w:sz="0" w:space="0" w:color="auto"/>
            <w:right w:val="none" w:sz="0" w:space="0" w:color="auto"/>
          </w:divBdr>
        </w:div>
        <w:div w:id="994183338">
          <w:marLeft w:val="0"/>
          <w:marRight w:val="0"/>
          <w:marTop w:val="0"/>
          <w:marBottom w:val="0"/>
          <w:divBdr>
            <w:top w:val="none" w:sz="0" w:space="0" w:color="auto"/>
            <w:left w:val="none" w:sz="0" w:space="0" w:color="auto"/>
            <w:bottom w:val="none" w:sz="0" w:space="0" w:color="auto"/>
            <w:right w:val="none" w:sz="0" w:space="0" w:color="auto"/>
          </w:divBdr>
        </w:div>
        <w:div w:id="1340280102">
          <w:marLeft w:val="0"/>
          <w:marRight w:val="0"/>
          <w:marTop w:val="0"/>
          <w:marBottom w:val="0"/>
          <w:divBdr>
            <w:top w:val="none" w:sz="0" w:space="0" w:color="auto"/>
            <w:left w:val="none" w:sz="0" w:space="0" w:color="auto"/>
            <w:bottom w:val="none" w:sz="0" w:space="0" w:color="auto"/>
            <w:right w:val="none" w:sz="0" w:space="0" w:color="auto"/>
          </w:divBdr>
        </w:div>
        <w:div w:id="1480416738">
          <w:marLeft w:val="0"/>
          <w:marRight w:val="0"/>
          <w:marTop w:val="0"/>
          <w:marBottom w:val="0"/>
          <w:divBdr>
            <w:top w:val="none" w:sz="0" w:space="0" w:color="auto"/>
            <w:left w:val="none" w:sz="0" w:space="0" w:color="auto"/>
            <w:bottom w:val="none" w:sz="0" w:space="0" w:color="auto"/>
            <w:right w:val="none" w:sz="0" w:space="0" w:color="auto"/>
          </w:divBdr>
        </w:div>
        <w:div w:id="1901011983">
          <w:marLeft w:val="0"/>
          <w:marRight w:val="0"/>
          <w:marTop w:val="0"/>
          <w:marBottom w:val="0"/>
          <w:divBdr>
            <w:top w:val="none" w:sz="0" w:space="0" w:color="auto"/>
            <w:left w:val="none" w:sz="0" w:space="0" w:color="auto"/>
            <w:bottom w:val="none" w:sz="0" w:space="0" w:color="auto"/>
            <w:right w:val="none" w:sz="0" w:space="0" w:color="auto"/>
          </w:divBdr>
        </w:div>
        <w:div w:id="2123575110">
          <w:marLeft w:val="0"/>
          <w:marRight w:val="0"/>
          <w:marTop w:val="0"/>
          <w:marBottom w:val="0"/>
          <w:divBdr>
            <w:top w:val="none" w:sz="0" w:space="0" w:color="auto"/>
            <w:left w:val="none" w:sz="0" w:space="0" w:color="auto"/>
            <w:bottom w:val="none" w:sz="0" w:space="0" w:color="auto"/>
            <w:right w:val="none" w:sz="0" w:space="0" w:color="auto"/>
          </w:divBdr>
        </w:div>
      </w:divsChild>
    </w:div>
    <w:div w:id="494423385">
      <w:bodyDiv w:val="1"/>
      <w:marLeft w:val="0"/>
      <w:marRight w:val="0"/>
      <w:marTop w:val="0"/>
      <w:marBottom w:val="0"/>
      <w:divBdr>
        <w:top w:val="none" w:sz="0" w:space="0" w:color="auto"/>
        <w:left w:val="none" w:sz="0" w:space="0" w:color="auto"/>
        <w:bottom w:val="none" w:sz="0" w:space="0" w:color="auto"/>
        <w:right w:val="none" w:sz="0" w:space="0" w:color="auto"/>
      </w:divBdr>
    </w:div>
    <w:div w:id="523519215">
      <w:bodyDiv w:val="1"/>
      <w:marLeft w:val="0"/>
      <w:marRight w:val="0"/>
      <w:marTop w:val="0"/>
      <w:marBottom w:val="0"/>
      <w:divBdr>
        <w:top w:val="none" w:sz="0" w:space="0" w:color="auto"/>
        <w:left w:val="none" w:sz="0" w:space="0" w:color="auto"/>
        <w:bottom w:val="none" w:sz="0" w:space="0" w:color="auto"/>
        <w:right w:val="none" w:sz="0" w:space="0" w:color="auto"/>
      </w:divBdr>
    </w:div>
    <w:div w:id="534461095">
      <w:bodyDiv w:val="1"/>
      <w:marLeft w:val="0"/>
      <w:marRight w:val="0"/>
      <w:marTop w:val="0"/>
      <w:marBottom w:val="0"/>
      <w:divBdr>
        <w:top w:val="none" w:sz="0" w:space="0" w:color="auto"/>
        <w:left w:val="none" w:sz="0" w:space="0" w:color="auto"/>
        <w:bottom w:val="none" w:sz="0" w:space="0" w:color="auto"/>
        <w:right w:val="none" w:sz="0" w:space="0" w:color="auto"/>
      </w:divBdr>
      <w:divsChild>
        <w:div w:id="1416825020">
          <w:marLeft w:val="0"/>
          <w:marRight w:val="0"/>
          <w:marTop w:val="0"/>
          <w:marBottom w:val="0"/>
          <w:divBdr>
            <w:top w:val="none" w:sz="0" w:space="0" w:color="auto"/>
            <w:left w:val="none" w:sz="0" w:space="0" w:color="auto"/>
            <w:bottom w:val="none" w:sz="0" w:space="0" w:color="auto"/>
            <w:right w:val="none" w:sz="0" w:space="0" w:color="auto"/>
          </w:divBdr>
        </w:div>
      </w:divsChild>
    </w:div>
    <w:div w:id="543835078">
      <w:bodyDiv w:val="1"/>
      <w:marLeft w:val="0"/>
      <w:marRight w:val="0"/>
      <w:marTop w:val="0"/>
      <w:marBottom w:val="0"/>
      <w:divBdr>
        <w:top w:val="none" w:sz="0" w:space="0" w:color="auto"/>
        <w:left w:val="none" w:sz="0" w:space="0" w:color="auto"/>
        <w:bottom w:val="none" w:sz="0" w:space="0" w:color="auto"/>
        <w:right w:val="none" w:sz="0" w:space="0" w:color="auto"/>
      </w:divBdr>
    </w:div>
    <w:div w:id="553471519">
      <w:bodyDiv w:val="1"/>
      <w:marLeft w:val="0"/>
      <w:marRight w:val="0"/>
      <w:marTop w:val="0"/>
      <w:marBottom w:val="0"/>
      <w:divBdr>
        <w:top w:val="none" w:sz="0" w:space="0" w:color="auto"/>
        <w:left w:val="none" w:sz="0" w:space="0" w:color="auto"/>
        <w:bottom w:val="none" w:sz="0" w:space="0" w:color="auto"/>
        <w:right w:val="none" w:sz="0" w:space="0" w:color="auto"/>
      </w:divBdr>
      <w:divsChild>
        <w:div w:id="731931813">
          <w:marLeft w:val="0"/>
          <w:marRight w:val="0"/>
          <w:marTop w:val="0"/>
          <w:marBottom w:val="0"/>
          <w:divBdr>
            <w:top w:val="none" w:sz="0" w:space="0" w:color="auto"/>
            <w:left w:val="none" w:sz="0" w:space="0" w:color="auto"/>
            <w:bottom w:val="none" w:sz="0" w:space="0" w:color="auto"/>
            <w:right w:val="none" w:sz="0" w:space="0" w:color="auto"/>
          </w:divBdr>
        </w:div>
      </w:divsChild>
    </w:div>
    <w:div w:id="555891844">
      <w:bodyDiv w:val="1"/>
      <w:marLeft w:val="0"/>
      <w:marRight w:val="0"/>
      <w:marTop w:val="0"/>
      <w:marBottom w:val="0"/>
      <w:divBdr>
        <w:top w:val="none" w:sz="0" w:space="0" w:color="auto"/>
        <w:left w:val="none" w:sz="0" w:space="0" w:color="auto"/>
        <w:bottom w:val="none" w:sz="0" w:space="0" w:color="auto"/>
        <w:right w:val="none" w:sz="0" w:space="0" w:color="auto"/>
      </w:divBdr>
      <w:divsChild>
        <w:div w:id="23212496">
          <w:marLeft w:val="0"/>
          <w:marRight w:val="0"/>
          <w:marTop w:val="0"/>
          <w:marBottom w:val="0"/>
          <w:divBdr>
            <w:top w:val="none" w:sz="0" w:space="0" w:color="auto"/>
            <w:left w:val="none" w:sz="0" w:space="0" w:color="auto"/>
            <w:bottom w:val="none" w:sz="0" w:space="0" w:color="auto"/>
            <w:right w:val="none" w:sz="0" w:space="0" w:color="auto"/>
          </w:divBdr>
          <w:divsChild>
            <w:div w:id="1610549295">
              <w:marLeft w:val="0"/>
              <w:marRight w:val="0"/>
              <w:marTop w:val="0"/>
              <w:marBottom w:val="0"/>
              <w:divBdr>
                <w:top w:val="none" w:sz="0" w:space="0" w:color="auto"/>
                <w:left w:val="none" w:sz="0" w:space="0" w:color="auto"/>
                <w:bottom w:val="none" w:sz="0" w:space="0" w:color="auto"/>
                <w:right w:val="none" w:sz="0" w:space="0" w:color="auto"/>
              </w:divBdr>
            </w:div>
          </w:divsChild>
        </w:div>
        <w:div w:id="417294429">
          <w:marLeft w:val="0"/>
          <w:marRight w:val="0"/>
          <w:marTop w:val="0"/>
          <w:marBottom w:val="0"/>
          <w:divBdr>
            <w:top w:val="none" w:sz="0" w:space="0" w:color="auto"/>
            <w:left w:val="none" w:sz="0" w:space="0" w:color="auto"/>
            <w:bottom w:val="none" w:sz="0" w:space="0" w:color="auto"/>
            <w:right w:val="none" w:sz="0" w:space="0" w:color="auto"/>
          </w:divBdr>
          <w:divsChild>
            <w:div w:id="226117117">
              <w:marLeft w:val="0"/>
              <w:marRight w:val="0"/>
              <w:marTop w:val="0"/>
              <w:marBottom w:val="0"/>
              <w:divBdr>
                <w:top w:val="none" w:sz="0" w:space="0" w:color="auto"/>
                <w:left w:val="none" w:sz="0" w:space="0" w:color="auto"/>
                <w:bottom w:val="none" w:sz="0" w:space="0" w:color="auto"/>
                <w:right w:val="none" w:sz="0" w:space="0" w:color="auto"/>
              </w:divBdr>
              <w:divsChild>
                <w:div w:id="1006980458">
                  <w:marLeft w:val="0"/>
                  <w:marRight w:val="0"/>
                  <w:marTop w:val="0"/>
                  <w:marBottom w:val="0"/>
                  <w:divBdr>
                    <w:top w:val="none" w:sz="0" w:space="0" w:color="auto"/>
                    <w:left w:val="none" w:sz="0" w:space="0" w:color="auto"/>
                    <w:bottom w:val="none" w:sz="0" w:space="0" w:color="auto"/>
                    <w:right w:val="none" w:sz="0" w:space="0" w:color="auto"/>
                  </w:divBdr>
                  <w:divsChild>
                    <w:div w:id="251160948">
                      <w:marLeft w:val="0"/>
                      <w:marRight w:val="0"/>
                      <w:marTop w:val="0"/>
                      <w:marBottom w:val="0"/>
                      <w:divBdr>
                        <w:top w:val="none" w:sz="0" w:space="0" w:color="auto"/>
                        <w:left w:val="none" w:sz="0" w:space="0" w:color="auto"/>
                        <w:bottom w:val="none" w:sz="0" w:space="0" w:color="auto"/>
                        <w:right w:val="none" w:sz="0" w:space="0" w:color="auto"/>
                      </w:divBdr>
                    </w:div>
                    <w:div w:id="481166865">
                      <w:marLeft w:val="0"/>
                      <w:marRight w:val="0"/>
                      <w:marTop w:val="0"/>
                      <w:marBottom w:val="0"/>
                      <w:divBdr>
                        <w:top w:val="none" w:sz="0" w:space="0" w:color="auto"/>
                        <w:left w:val="none" w:sz="0" w:space="0" w:color="auto"/>
                        <w:bottom w:val="none" w:sz="0" w:space="0" w:color="auto"/>
                        <w:right w:val="none" w:sz="0" w:space="0" w:color="auto"/>
                      </w:divBdr>
                    </w:div>
                    <w:div w:id="747458199">
                      <w:marLeft w:val="0"/>
                      <w:marRight w:val="0"/>
                      <w:marTop w:val="0"/>
                      <w:marBottom w:val="0"/>
                      <w:divBdr>
                        <w:top w:val="none" w:sz="0" w:space="0" w:color="auto"/>
                        <w:left w:val="none" w:sz="0" w:space="0" w:color="auto"/>
                        <w:bottom w:val="none" w:sz="0" w:space="0" w:color="auto"/>
                        <w:right w:val="none" w:sz="0" w:space="0" w:color="auto"/>
                      </w:divBdr>
                    </w:div>
                    <w:div w:id="848719593">
                      <w:marLeft w:val="0"/>
                      <w:marRight w:val="0"/>
                      <w:marTop w:val="0"/>
                      <w:marBottom w:val="0"/>
                      <w:divBdr>
                        <w:top w:val="none" w:sz="0" w:space="0" w:color="auto"/>
                        <w:left w:val="none" w:sz="0" w:space="0" w:color="auto"/>
                        <w:bottom w:val="none" w:sz="0" w:space="0" w:color="auto"/>
                        <w:right w:val="none" w:sz="0" w:space="0" w:color="auto"/>
                      </w:divBdr>
                    </w:div>
                    <w:div w:id="1785534785">
                      <w:marLeft w:val="0"/>
                      <w:marRight w:val="0"/>
                      <w:marTop w:val="0"/>
                      <w:marBottom w:val="0"/>
                      <w:divBdr>
                        <w:top w:val="none" w:sz="0" w:space="0" w:color="auto"/>
                        <w:left w:val="none" w:sz="0" w:space="0" w:color="auto"/>
                        <w:bottom w:val="none" w:sz="0" w:space="0" w:color="auto"/>
                        <w:right w:val="none" w:sz="0" w:space="0" w:color="auto"/>
                      </w:divBdr>
                    </w:div>
                    <w:div w:id="18950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6339">
      <w:bodyDiv w:val="1"/>
      <w:marLeft w:val="0"/>
      <w:marRight w:val="0"/>
      <w:marTop w:val="0"/>
      <w:marBottom w:val="0"/>
      <w:divBdr>
        <w:top w:val="none" w:sz="0" w:space="0" w:color="auto"/>
        <w:left w:val="none" w:sz="0" w:space="0" w:color="auto"/>
        <w:bottom w:val="none" w:sz="0" w:space="0" w:color="auto"/>
        <w:right w:val="none" w:sz="0" w:space="0" w:color="auto"/>
      </w:divBdr>
    </w:div>
    <w:div w:id="571308173">
      <w:bodyDiv w:val="1"/>
      <w:marLeft w:val="0"/>
      <w:marRight w:val="0"/>
      <w:marTop w:val="0"/>
      <w:marBottom w:val="0"/>
      <w:divBdr>
        <w:top w:val="none" w:sz="0" w:space="0" w:color="auto"/>
        <w:left w:val="none" w:sz="0" w:space="0" w:color="auto"/>
        <w:bottom w:val="none" w:sz="0" w:space="0" w:color="auto"/>
        <w:right w:val="none" w:sz="0" w:space="0" w:color="auto"/>
      </w:divBdr>
      <w:divsChild>
        <w:div w:id="190650337">
          <w:marLeft w:val="0"/>
          <w:marRight w:val="0"/>
          <w:marTop w:val="0"/>
          <w:marBottom w:val="0"/>
          <w:divBdr>
            <w:top w:val="none" w:sz="0" w:space="0" w:color="auto"/>
            <w:left w:val="none" w:sz="0" w:space="0" w:color="auto"/>
            <w:bottom w:val="none" w:sz="0" w:space="0" w:color="auto"/>
            <w:right w:val="none" w:sz="0" w:space="0" w:color="auto"/>
          </w:divBdr>
        </w:div>
        <w:div w:id="296689972">
          <w:marLeft w:val="0"/>
          <w:marRight w:val="0"/>
          <w:marTop w:val="0"/>
          <w:marBottom w:val="0"/>
          <w:divBdr>
            <w:top w:val="none" w:sz="0" w:space="0" w:color="auto"/>
            <w:left w:val="none" w:sz="0" w:space="0" w:color="auto"/>
            <w:bottom w:val="none" w:sz="0" w:space="0" w:color="auto"/>
            <w:right w:val="none" w:sz="0" w:space="0" w:color="auto"/>
          </w:divBdr>
        </w:div>
        <w:div w:id="500966814">
          <w:marLeft w:val="0"/>
          <w:marRight w:val="0"/>
          <w:marTop w:val="0"/>
          <w:marBottom w:val="0"/>
          <w:divBdr>
            <w:top w:val="none" w:sz="0" w:space="0" w:color="auto"/>
            <w:left w:val="none" w:sz="0" w:space="0" w:color="auto"/>
            <w:bottom w:val="none" w:sz="0" w:space="0" w:color="auto"/>
            <w:right w:val="none" w:sz="0" w:space="0" w:color="auto"/>
          </w:divBdr>
        </w:div>
        <w:div w:id="767501334">
          <w:marLeft w:val="0"/>
          <w:marRight w:val="0"/>
          <w:marTop w:val="0"/>
          <w:marBottom w:val="0"/>
          <w:divBdr>
            <w:top w:val="none" w:sz="0" w:space="0" w:color="auto"/>
            <w:left w:val="none" w:sz="0" w:space="0" w:color="auto"/>
            <w:bottom w:val="none" w:sz="0" w:space="0" w:color="auto"/>
            <w:right w:val="none" w:sz="0" w:space="0" w:color="auto"/>
          </w:divBdr>
        </w:div>
        <w:div w:id="827288006">
          <w:marLeft w:val="0"/>
          <w:marRight w:val="0"/>
          <w:marTop w:val="0"/>
          <w:marBottom w:val="0"/>
          <w:divBdr>
            <w:top w:val="none" w:sz="0" w:space="0" w:color="auto"/>
            <w:left w:val="none" w:sz="0" w:space="0" w:color="auto"/>
            <w:bottom w:val="none" w:sz="0" w:space="0" w:color="auto"/>
            <w:right w:val="none" w:sz="0" w:space="0" w:color="auto"/>
          </w:divBdr>
        </w:div>
        <w:div w:id="901797709">
          <w:marLeft w:val="0"/>
          <w:marRight w:val="0"/>
          <w:marTop w:val="0"/>
          <w:marBottom w:val="0"/>
          <w:divBdr>
            <w:top w:val="none" w:sz="0" w:space="0" w:color="auto"/>
            <w:left w:val="none" w:sz="0" w:space="0" w:color="auto"/>
            <w:bottom w:val="none" w:sz="0" w:space="0" w:color="auto"/>
            <w:right w:val="none" w:sz="0" w:space="0" w:color="auto"/>
          </w:divBdr>
        </w:div>
        <w:div w:id="1116876190">
          <w:marLeft w:val="0"/>
          <w:marRight w:val="0"/>
          <w:marTop w:val="0"/>
          <w:marBottom w:val="0"/>
          <w:divBdr>
            <w:top w:val="none" w:sz="0" w:space="0" w:color="auto"/>
            <w:left w:val="none" w:sz="0" w:space="0" w:color="auto"/>
            <w:bottom w:val="none" w:sz="0" w:space="0" w:color="auto"/>
            <w:right w:val="none" w:sz="0" w:space="0" w:color="auto"/>
          </w:divBdr>
        </w:div>
        <w:div w:id="1714421821">
          <w:marLeft w:val="0"/>
          <w:marRight w:val="0"/>
          <w:marTop w:val="0"/>
          <w:marBottom w:val="0"/>
          <w:divBdr>
            <w:top w:val="none" w:sz="0" w:space="0" w:color="auto"/>
            <w:left w:val="none" w:sz="0" w:space="0" w:color="auto"/>
            <w:bottom w:val="none" w:sz="0" w:space="0" w:color="auto"/>
            <w:right w:val="none" w:sz="0" w:space="0" w:color="auto"/>
          </w:divBdr>
        </w:div>
        <w:div w:id="1780879548">
          <w:marLeft w:val="0"/>
          <w:marRight w:val="0"/>
          <w:marTop w:val="0"/>
          <w:marBottom w:val="0"/>
          <w:divBdr>
            <w:top w:val="none" w:sz="0" w:space="0" w:color="auto"/>
            <w:left w:val="none" w:sz="0" w:space="0" w:color="auto"/>
            <w:bottom w:val="none" w:sz="0" w:space="0" w:color="auto"/>
            <w:right w:val="none" w:sz="0" w:space="0" w:color="auto"/>
          </w:divBdr>
        </w:div>
        <w:div w:id="2069912140">
          <w:marLeft w:val="0"/>
          <w:marRight w:val="0"/>
          <w:marTop w:val="0"/>
          <w:marBottom w:val="0"/>
          <w:divBdr>
            <w:top w:val="none" w:sz="0" w:space="0" w:color="auto"/>
            <w:left w:val="none" w:sz="0" w:space="0" w:color="auto"/>
            <w:bottom w:val="none" w:sz="0" w:space="0" w:color="auto"/>
            <w:right w:val="none" w:sz="0" w:space="0" w:color="auto"/>
          </w:divBdr>
        </w:div>
      </w:divsChild>
    </w:div>
    <w:div w:id="579363109">
      <w:bodyDiv w:val="1"/>
      <w:marLeft w:val="0"/>
      <w:marRight w:val="0"/>
      <w:marTop w:val="0"/>
      <w:marBottom w:val="0"/>
      <w:divBdr>
        <w:top w:val="none" w:sz="0" w:space="0" w:color="auto"/>
        <w:left w:val="none" w:sz="0" w:space="0" w:color="auto"/>
        <w:bottom w:val="none" w:sz="0" w:space="0" w:color="auto"/>
        <w:right w:val="none" w:sz="0" w:space="0" w:color="auto"/>
      </w:divBdr>
    </w:div>
    <w:div w:id="581909752">
      <w:bodyDiv w:val="1"/>
      <w:marLeft w:val="0"/>
      <w:marRight w:val="0"/>
      <w:marTop w:val="0"/>
      <w:marBottom w:val="0"/>
      <w:divBdr>
        <w:top w:val="none" w:sz="0" w:space="0" w:color="auto"/>
        <w:left w:val="none" w:sz="0" w:space="0" w:color="auto"/>
        <w:bottom w:val="none" w:sz="0" w:space="0" w:color="auto"/>
        <w:right w:val="none" w:sz="0" w:space="0" w:color="auto"/>
      </w:divBdr>
      <w:divsChild>
        <w:div w:id="254480954">
          <w:marLeft w:val="0"/>
          <w:marRight w:val="0"/>
          <w:marTop w:val="0"/>
          <w:marBottom w:val="0"/>
          <w:divBdr>
            <w:top w:val="none" w:sz="0" w:space="0" w:color="auto"/>
            <w:left w:val="none" w:sz="0" w:space="0" w:color="auto"/>
            <w:bottom w:val="none" w:sz="0" w:space="0" w:color="auto"/>
            <w:right w:val="none" w:sz="0" w:space="0" w:color="auto"/>
          </w:divBdr>
        </w:div>
        <w:div w:id="868300366">
          <w:marLeft w:val="0"/>
          <w:marRight w:val="0"/>
          <w:marTop w:val="0"/>
          <w:marBottom w:val="0"/>
          <w:divBdr>
            <w:top w:val="none" w:sz="0" w:space="0" w:color="auto"/>
            <w:left w:val="none" w:sz="0" w:space="0" w:color="auto"/>
            <w:bottom w:val="none" w:sz="0" w:space="0" w:color="auto"/>
            <w:right w:val="none" w:sz="0" w:space="0" w:color="auto"/>
          </w:divBdr>
        </w:div>
        <w:div w:id="897397606">
          <w:marLeft w:val="0"/>
          <w:marRight w:val="0"/>
          <w:marTop w:val="0"/>
          <w:marBottom w:val="0"/>
          <w:divBdr>
            <w:top w:val="none" w:sz="0" w:space="0" w:color="auto"/>
            <w:left w:val="none" w:sz="0" w:space="0" w:color="auto"/>
            <w:bottom w:val="none" w:sz="0" w:space="0" w:color="auto"/>
            <w:right w:val="none" w:sz="0" w:space="0" w:color="auto"/>
          </w:divBdr>
        </w:div>
        <w:div w:id="1520698251">
          <w:marLeft w:val="0"/>
          <w:marRight w:val="0"/>
          <w:marTop w:val="0"/>
          <w:marBottom w:val="0"/>
          <w:divBdr>
            <w:top w:val="none" w:sz="0" w:space="0" w:color="auto"/>
            <w:left w:val="none" w:sz="0" w:space="0" w:color="auto"/>
            <w:bottom w:val="none" w:sz="0" w:space="0" w:color="auto"/>
            <w:right w:val="none" w:sz="0" w:space="0" w:color="auto"/>
          </w:divBdr>
        </w:div>
        <w:div w:id="1686050505">
          <w:marLeft w:val="0"/>
          <w:marRight w:val="0"/>
          <w:marTop w:val="0"/>
          <w:marBottom w:val="0"/>
          <w:divBdr>
            <w:top w:val="none" w:sz="0" w:space="0" w:color="auto"/>
            <w:left w:val="none" w:sz="0" w:space="0" w:color="auto"/>
            <w:bottom w:val="none" w:sz="0" w:space="0" w:color="auto"/>
            <w:right w:val="none" w:sz="0" w:space="0" w:color="auto"/>
          </w:divBdr>
        </w:div>
        <w:div w:id="2049184016">
          <w:marLeft w:val="0"/>
          <w:marRight w:val="0"/>
          <w:marTop w:val="0"/>
          <w:marBottom w:val="0"/>
          <w:divBdr>
            <w:top w:val="none" w:sz="0" w:space="0" w:color="auto"/>
            <w:left w:val="none" w:sz="0" w:space="0" w:color="auto"/>
            <w:bottom w:val="none" w:sz="0" w:space="0" w:color="auto"/>
            <w:right w:val="none" w:sz="0" w:space="0" w:color="auto"/>
          </w:divBdr>
        </w:div>
      </w:divsChild>
    </w:div>
    <w:div w:id="587807827">
      <w:bodyDiv w:val="1"/>
      <w:marLeft w:val="0"/>
      <w:marRight w:val="0"/>
      <w:marTop w:val="0"/>
      <w:marBottom w:val="0"/>
      <w:divBdr>
        <w:top w:val="none" w:sz="0" w:space="0" w:color="auto"/>
        <w:left w:val="none" w:sz="0" w:space="0" w:color="auto"/>
        <w:bottom w:val="none" w:sz="0" w:space="0" w:color="auto"/>
        <w:right w:val="none" w:sz="0" w:space="0" w:color="auto"/>
      </w:divBdr>
      <w:divsChild>
        <w:div w:id="652371385">
          <w:marLeft w:val="0"/>
          <w:marRight w:val="0"/>
          <w:marTop w:val="0"/>
          <w:marBottom w:val="0"/>
          <w:divBdr>
            <w:top w:val="none" w:sz="0" w:space="0" w:color="auto"/>
            <w:left w:val="none" w:sz="0" w:space="0" w:color="auto"/>
            <w:bottom w:val="none" w:sz="0" w:space="0" w:color="auto"/>
            <w:right w:val="none" w:sz="0" w:space="0" w:color="auto"/>
          </w:divBdr>
          <w:divsChild>
            <w:div w:id="151721406">
              <w:marLeft w:val="0"/>
              <w:marRight w:val="0"/>
              <w:marTop w:val="0"/>
              <w:marBottom w:val="0"/>
              <w:divBdr>
                <w:top w:val="none" w:sz="0" w:space="0" w:color="auto"/>
                <w:left w:val="none" w:sz="0" w:space="0" w:color="auto"/>
                <w:bottom w:val="none" w:sz="0" w:space="0" w:color="auto"/>
                <w:right w:val="none" w:sz="0" w:space="0" w:color="auto"/>
              </w:divBdr>
            </w:div>
            <w:div w:id="177165178">
              <w:marLeft w:val="0"/>
              <w:marRight w:val="0"/>
              <w:marTop w:val="0"/>
              <w:marBottom w:val="0"/>
              <w:divBdr>
                <w:top w:val="none" w:sz="0" w:space="0" w:color="auto"/>
                <w:left w:val="none" w:sz="0" w:space="0" w:color="auto"/>
                <w:bottom w:val="none" w:sz="0" w:space="0" w:color="auto"/>
                <w:right w:val="none" w:sz="0" w:space="0" w:color="auto"/>
              </w:divBdr>
            </w:div>
            <w:div w:id="686635785">
              <w:marLeft w:val="0"/>
              <w:marRight w:val="0"/>
              <w:marTop w:val="0"/>
              <w:marBottom w:val="0"/>
              <w:divBdr>
                <w:top w:val="none" w:sz="0" w:space="0" w:color="auto"/>
                <w:left w:val="none" w:sz="0" w:space="0" w:color="auto"/>
                <w:bottom w:val="none" w:sz="0" w:space="0" w:color="auto"/>
                <w:right w:val="none" w:sz="0" w:space="0" w:color="auto"/>
              </w:divBdr>
            </w:div>
            <w:div w:id="806823224">
              <w:marLeft w:val="0"/>
              <w:marRight w:val="0"/>
              <w:marTop w:val="0"/>
              <w:marBottom w:val="0"/>
              <w:divBdr>
                <w:top w:val="none" w:sz="0" w:space="0" w:color="auto"/>
                <w:left w:val="none" w:sz="0" w:space="0" w:color="auto"/>
                <w:bottom w:val="none" w:sz="0" w:space="0" w:color="auto"/>
                <w:right w:val="none" w:sz="0" w:space="0" w:color="auto"/>
              </w:divBdr>
            </w:div>
            <w:div w:id="1052117535">
              <w:marLeft w:val="0"/>
              <w:marRight w:val="0"/>
              <w:marTop w:val="0"/>
              <w:marBottom w:val="0"/>
              <w:divBdr>
                <w:top w:val="none" w:sz="0" w:space="0" w:color="auto"/>
                <w:left w:val="none" w:sz="0" w:space="0" w:color="auto"/>
                <w:bottom w:val="none" w:sz="0" w:space="0" w:color="auto"/>
                <w:right w:val="none" w:sz="0" w:space="0" w:color="auto"/>
              </w:divBdr>
            </w:div>
            <w:div w:id="1370567547">
              <w:marLeft w:val="0"/>
              <w:marRight w:val="0"/>
              <w:marTop w:val="0"/>
              <w:marBottom w:val="0"/>
              <w:divBdr>
                <w:top w:val="none" w:sz="0" w:space="0" w:color="auto"/>
                <w:left w:val="none" w:sz="0" w:space="0" w:color="auto"/>
                <w:bottom w:val="none" w:sz="0" w:space="0" w:color="auto"/>
                <w:right w:val="none" w:sz="0" w:space="0" w:color="auto"/>
              </w:divBdr>
            </w:div>
            <w:div w:id="1576428063">
              <w:marLeft w:val="0"/>
              <w:marRight w:val="0"/>
              <w:marTop w:val="0"/>
              <w:marBottom w:val="0"/>
              <w:divBdr>
                <w:top w:val="none" w:sz="0" w:space="0" w:color="auto"/>
                <w:left w:val="none" w:sz="0" w:space="0" w:color="auto"/>
                <w:bottom w:val="none" w:sz="0" w:space="0" w:color="auto"/>
                <w:right w:val="none" w:sz="0" w:space="0" w:color="auto"/>
              </w:divBdr>
            </w:div>
            <w:div w:id="1580016350">
              <w:marLeft w:val="0"/>
              <w:marRight w:val="0"/>
              <w:marTop w:val="0"/>
              <w:marBottom w:val="0"/>
              <w:divBdr>
                <w:top w:val="none" w:sz="0" w:space="0" w:color="auto"/>
                <w:left w:val="none" w:sz="0" w:space="0" w:color="auto"/>
                <w:bottom w:val="none" w:sz="0" w:space="0" w:color="auto"/>
                <w:right w:val="none" w:sz="0" w:space="0" w:color="auto"/>
              </w:divBdr>
            </w:div>
            <w:div w:id="1736199005">
              <w:marLeft w:val="0"/>
              <w:marRight w:val="0"/>
              <w:marTop w:val="0"/>
              <w:marBottom w:val="0"/>
              <w:divBdr>
                <w:top w:val="none" w:sz="0" w:space="0" w:color="auto"/>
                <w:left w:val="none" w:sz="0" w:space="0" w:color="auto"/>
                <w:bottom w:val="none" w:sz="0" w:space="0" w:color="auto"/>
                <w:right w:val="none" w:sz="0" w:space="0" w:color="auto"/>
              </w:divBdr>
            </w:div>
            <w:div w:id="1928534933">
              <w:marLeft w:val="0"/>
              <w:marRight w:val="0"/>
              <w:marTop w:val="0"/>
              <w:marBottom w:val="0"/>
              <w:divBdr>
                <w:top w:val="none" w:sz="0" w:space="0" w:color="auto"/>
                <w:left w:val="none" w:sz="0" w:space="0" w:color="auto"/>
                <w:bottom w:val="none" w:sz="0" w:space="0" w:color="auto"/>
                <w:right w:val="none" w:sz="0" w:space="0" w:color="auto"/>
              </w:divBdr>
            </w:div>
          </w:divsChild>
        </w:div>
        <w:div w:id="2044091196">
          <w:marLeft w:val="0"/>
          <w:marRight w:val="0"/>
          <w:marTop w:val="0"/>
          <w:marBottom w:val="0"/>
          <w:divBdr>
            <w:top w:val="none" w:sz="0" w:space="0" w:color="auto"/>
            <w:left w:val="none" w:sz="0" w:space="0" w:color="auto"/>
            <w:bottom w:val="none" w:sz="0" w:space="0" w:color="auto"/>
            <w:right w:val="none" w:sz="0" w:space="0" w:color="auto"/>
          </w:divBdr>
          <w:divsChild>
            <w:div w:id="739521820">
              <w:marLeft w:val="0"/>
              <w:marRight w:val="0"/>
              <w:marTop w:val="0"/>
              <w:marBottom w:val="0"/>
              <w:divBdr>
                <w:top w:val="none" w:sz="0" w:space="0" w:color="auto"/>
                <w:left w:val="none" w:sz="0" w:space="0" w:color="auto"/>
                <w:bottom w:val="none" w:sz="0" w:space="0" w:color="auto"/>
                <w:right w:val="none" w:sz="0" w:space="0" w:color="auto"/>
              </w:divBdr>
            </w:div>
            <w:div w:id="1384210490">
              <w:marLeft w:val="0"/>
              <w:marRight w:val="0"/>
              <w:marTop w:val="0"/>
              <w:marBottom w:val="0"/>
              <w:divBdr>
                <w:top w:val="none" w:sz="0" w:space="0" w:color="auto"/>
                <w:left w:val="none" w:sz="0" w:space="0" w:color="auto"/>
                <w:bottom w:val="none" w:sz="0" w:space="0" w:color="auto"/>
                <w:right w:val="none" w:sz="0" w:space="0" w:color="auto"/>
              </w:divBdr>
            </w:div>
            <w:div w:id="1711806224">
              <w:marLeft w:val="0"/>
              <w:marRight w:val="0"/>
              <w:marTop w:val="0"/>
              <w:marBottom w:val="0"/>
              <w:divBdr>
                <w:top w:val="none" w:sz="0" w:space="0" w:color="auto"/>
                <w:left w:val="none" w:sz="0" w:space="0" w:color="auto"/>
                <w:bottom w:val="none" w:sz="0" w:space="0" w:color="auto"/>
                <w:right w:val="none" w:sz="0" w:space="0" w:color="auto"/>
              </w:divBdr>
            </w:div>
            <w:div w:id="2121146917">
              <w:marLeft w:val="0"/>
              <w:marRight w:val="0"/>
              <w:marTop w:val="0"/>
              <w:marBottom w:val="0"/>
              <w:divBdr>
                <w:top w:val="none" w:sz="0" w:space="0" w:color="auto"/>
                <w:left w:val="none" w:sz="0" w:space="0" w:color="auto"/>
                <w:bottom w:val="none" w:sz="0" w:space="0" w:color="auto"/>
                <w:right w:val="none" w:sz="0" w:space="0" w:color="auto"/>
              </w:divBdr>
            </w:div>
            <w:div w:id="21435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4536">
      <w:bodyDiv w:val="1"/>
      <w:marLeft w:val="0"/>
      <w:marRight w:val="0"/>
      <w:marTop w:val="0"/>
      <w:marBottom w:val="0"/>
      <w:divBdr>
        <w:top w:val="none" w:sz="0" w:space="0" w:color="auto"/>
        <w:left w:val="none" w:sz="0" w:space="0" w:color="auto"/>
        <w:bottom w:val="none" w:sz="0" w:space="0" w:color="auto"/>
        <w:right w:val="none" w:sz="0" w:space="0" w:color="auto"/>
      </w:divBdr>
    </w:div>
    <w:div w:id="599993728">
      <w:bodyDiv w:val="1"/>
      <w:marLeft w:val="0"/>
      <w:marRight w:val="0"/>
      <w:marTop w:val="0"/>
      <w:marBottom w:val="0"/>
      <w:divBdr>
        <w:top w:val="none" w:sz="0" w:space="0" w:color="auto"/>
        <w:left w:val="none" w:sz="0" w:space="0" w:color="auto"/>
        <w:bottom w:val="none" w:sz="0" w:space="0" w:color="auto"/>
        <w:right w:val="none" w:sz="0" w:space="0" w:color="auto"/>
      </w:divBdr>
    </w:div>
    <w:div w:id="611013484">
      <w:bodyDiv w:val="1"/>
      <w:marLeft w:val="0"/>
      <w:marRight w:val="0"/>
      <w:marTop w:val="0"/>
      <w:marBottom w:val="0"/>
      <w:divBdr>
        <w:top w:val="none" w:sz="0" w:space="0" w:color="auto"/>
        <w:left w:val="none" w:sz="0" w:space="0" w:color="auto"/>
        <w:bottom w:val="none" w:sz="0" w:space="0" w:color="auto"/>
        <w:right w:val="none" w:sz="0" w:space="0" w:color="auto"/>
      </w:divBdr>
      <w:divsChild>
        <w:div w:id="348220351">
          <w:marLeft w:val="0"/>
          <w:marRight w:val="0"/>
          <w:marTop w:val="0"/>
          <w:marBottom w:val="0"/>
          <w:divBdr>
            <w:top w:val="none" w:sz="0" w:space="0" w:color="auto"/>
            <w:left w:val="none" w:sz="0" w:space="0" w:color="auto"/>
            <w:bottom w:val="none" w:sz="0" w:space="0" w:color="auto"/>
            <w:right w:val="none" w:sz="0" w:space="0" w:color="auto"/>
          </w:divBdr>
          <w:divsChild>
            <w:div w:id="88039605">
              <w:marLeft w:val="0"/>
              <w:marRight w:val="0"/>
              <w:marTop w:val="0"/>
              <w:marBottom w:val="0"/>
              <w:divBdr>
                <w:top w:val="none" w:sz="0" w:space="0" w:color="auto"/>
                <w:left w:val="none" w:sz="0" w:space="0" w:color="auto"/>
                <w:bottom w:val="none" w:sz="0" w:space="0" w:color="auto"/>
                <w:right w:val="none" w:sz="0" w:space="0" w:color="auto"/>
              </w:divBdr>
            </w:div>
            <w:div w:id="716125424">
              <w:marLeft w:val="0"/>
              <w:marRight w:val="0"/>
              <w:marTop w:val="0"/>
              <w:marBottom w:val="0"/>
              <w:divBdr>
                <w:top w:val="none" w:sz="0" w:space="0" w:color="auto"/>
                <w:left w:val="none" w:sz="0" w:space="0" w:color="auto"/>
                <w:bottom w:val="none" w:sz="0" w:space="0" w:color="auto"/>
                <w:right w:val="none" w:sz="0" w:space="0" w:color="auto"/>
              </w:divBdr>
            </w:div>
            <w:div w:id="1620992380">
              <w:marLeft w:val="0"/>
              <w:marRight w:val="0"/>
              <w:marTop w:val="0"/>
              <w:marBottom w:val="0"/>
              <w:divBdr>
                <w:top w:val="none" w:sz="0" w:space="0" w:color="auto"/>
                <w:left w:val="none" w:sz="0" w:space="0" w:color="auto"/>
                <w:bottom w:val="none" w:sz="0" w:space="0" w:color="auto"/>
                <w:right w:val="none" w:sz="0" w:space="0" w:color="auto"/>
              </w:divBdr>
            </w:div>
            <w:div w:id="1834955807">
              <w:marLeft w:val="0"/>
              <w:marRight w:val="0"/>
              <w:marTop w:val="0"/>
              <w:marBottom w:val="0"/>
              <w:divBdr>
                <w:top w:val="none" w:sz="0" w:space="0" w:color="auto"/>
                <w:left w:val="none" w:sz="0" w:space="0" w:color="auto"/>
                <w:bottom w:val="none" w:sz="0" w:space="0" w:color="auto"/>
                <w:right w:val="none" w:sz="0" w:space="0" w:color="auto"/>
              </w:divBdr>
            </w:div>
            <w:div w:id="1946691676">
              <w:marLeft w:val="0"/>
              <w:marRight w:val="0"/>
              <w:marTop w:val="0"/>
              <w:marBottom w:val="0"/>
              <w:divBdr>
                <w:top w:val="none" w:sz="0" w:space="0" w:color="auto"/>
                <w:left w:val="none" w:sz="0" w:space="0" w:color="auto"/>
                <w:bottom w:val="none" w:sz="0" w:space="0" w:color="auto"/>
                <w:right w:val="none" w:sz="0" w:space="0" w:color="auto"/>
              </w:divBdr>
            </w:div>
          </w:divsChild>
        </w:div>
        <w:div w:id="973877528">
          <w:marLeft w:val="0"/>
          <w:marRight w:val="0"/>
          <w:marTop w:val="0"/>
          <w:marBottom w:val="0"/>
          <w:divBdr>
            <w:top w:val="none" w:sz="0" w:space="0" w:color="auto"/>
            <w:left w:val="none" w:sz="0" w:space="0" w:color="auto"/>
            <w:bottom w:val="none" w:sz="0" w:space="0" w:color="auto"/>
            <w:right w:val="none" w:sz="0" w:space="0" w:color="auto"/>
          </w:divBdr>
          <w:divsChild>
            <w:div w:id="92214219">
              <w:marLeft w:val="0"/>
              <w:marRight w:val="0"/>
              <w:marTop w:val="0"/>
              <w:marBottom w:val="0"/>
              <w:divBdr>
                <w:top w:val="none" w:sz="0" w:space="0" w:color="auto"/>
                <w:left w:val="none" w:sz="0" w:space="0" w:color="auto"/>
                <w:bottom w:val="none" w:sz="0" w:space="0" w:color="auto"/>
                <w:right w:val="none" w:sz="0" w:space="0" w:color="auto"/>
              </w:divBdr>
            </w:div>
            <w:div w:id="769928886">
              <w:marLeft w:val="0"/>
              <w:marRight w:val="0"/>
              <w:marTop w:val="0"/>
              <w:marBottom w:val="0"/>
              <w:divBdr>
                <w:top w:val="none" w:sz="0" w:space="0" w:color="auto"/>
                <w:left w:val="none" w:sz="0" w:space="0" w:color="auto"/>
                <w:bottom w:val="none" w:sz="0" w:space="0" w:color="auto"/>
                <w:right w:val="none" w:sz="0" w:space="0" w:color="auto"/>
              </w:divBdr>
            </w:div>
            <w:div w:id="1006055566">
              <w:marLeft w:val="0"/>
              <w:marRight w:val="0"/>
              <w:marTop w:val="0"/>
              <w:marBottom w:val="0"/>
              <w:divBdr>
                <w:top w:val="none" w:sz="0" w:space="0" w:color="auto"/>
                <w:left w:val="none" w:sz="0" w:space="0" w:color="auto"/>
                <w:bottom w:val="none" w:sz="0" w:space="0" w:color="auto"/>
                <w:right w:val="none" w:sz="0" w:space="0" w:color="auto"/>
              </w:divBdr>
            </w:div>
            <w:div w:id="1032807065">
              <w:marLeft w:val="0"/>
              <w:marRight w:val="0"/>
              <w:marTop w:val="0"/>
              <w:marBottom w:val="0"/>
              <w:divBdr>
                <w:top w:val="none" w:sz="0" w:space="0" w:color="auto"/>
                <w:left w:val="none" w:sz="0" w:space="0" w:color="auto"/>
                <w:bottom w:val="none" w:sz="0" w:space="0" w:color="auto"/>
                <w:right w:val="none" w:sz="0" w:space="0" w:color="auto"/>
              </w:divBdr>
            </w:div>
            <w:div w:id="1175534826">
              <w:marLeft w:val="0"/>
              <w:marRight w:val="0"/>
              <w:marTop w:val="0"/>
              <w:marBottom w:val="0"/>
              <w:divBdr>
                <w:top w:val="none" w:sz="0" w:space="0" w:color="auto"/>
                <w:left w:val="none" w:sz="0" w:space="0" w:color="auto"/>
                <w:bottom w:val="none" w:sz="0" w:space="0" w:color="auto"/>
                <w:right w:val="none" w:sz="0" w:space="0" w:color="auto"/>
              </w:divBdr>
            </w:div>
            <w:div w:id="1249922139">
              <w:marLeft w:val="0"/>
              <w:marRight w:val="0"/>
              <w:marTop w:val="0"/>
              <w:marBottom w:val="0"/>
              <w:divBdr>
                <w:top w:val="none" w:sz="0" w:space="0" w:color="auto"/>
                <w:left w:val="none" w:sz="0" w:space="0" w:color="auto"/>
                <w:bottom w:val="none" w:sz="0" w:space="0" w:color="auto"/>
                <w:right w:val="none" w:sz="0" w:space="0" w:color="auto"/>
              </w:divBdr>
            </w:div>
            <w:div w:id="1580628892">
              <w:marLeft w:val="0"/>
              <w:marRight w:val="0"/>
              <w:marTop w:val="0"/>
              <w:marBottom w:val="0"/>
              <w:divBdr>
                <w:top w:val="none" w:sz="0" w:space="0" w:color="auto"/>
                <w:left w:val="none" w:sz="0" w:space="0" w:color="auto"/>
                <w:bottom w:val="none" w:sz="0" w:space="0" w:color="auto"/>
                <w:right w:val="none" w:sz="0" w:space="0" w:color="auto"/>
              </w:divBdr>
            </w:div>
            <w:div w:id="1727484892">
              <w:marLeft w:val="0"/>
              <w:marRight w:val="0"/>
              <w:marTop w:val="0"/>
              <w:marBottom w:val="0"/>
              <w:divBdr>
                <w:top w:val="none" w:sz="0" w:space="0" w:color="auto"/>
                <w:left w:val="none" w:sz="0" w:space="0" w:color="auto"/>
                <w:bottom w:val="none" w:sz="0" w:space="0" w:color="auto"/>
                <w:right w:val="none" w:sz="0" w:space="0" w:color="auto"/>
              </w:divBdr>
            </w:div>
            <w:div w:id="1734040772">
              <w:marLeft w:val="0"/>
              <w:marRight w:val="0"/>
              <w:marTop w:val="0"/>
              <w:marBottom w:val="0"/>
              <w:divBdr>
                <w:top w:val="none" w:sz="0" w:space="0" w:color="auto"/>
                <w:left w:val="none" w:sz="0" w:space="0" w:color="auto"/>
                <w:bottom w:val="none" w:sz="0" w:space="0" w:color="auto"/>
                <w:right w:val="none" w:sz="0" w:space="0" w:color="auto"/>
              </w:divBdr>
            </w:div>
          </w:divsChild>
        </w:div>
        <w:div w:id="1352686930">
          <w:marLeft w:val="0"/>
          <w:marRight w:val="0"/>
          <w:marTop w:val="0"/>
          <w:marBottom w:val="0"/>
          <w:divBdr>
            <w:top w:val="none" w:sz="0" w:space="0" w:color="auto"/>
            <w:left w:val="none" w:sz="0" w:space="0" w:color="auto"/>
            <w:bottom w:val="none" w:sz="0" w:space="0" w:color="auto"/>
            <w:right w:val="none" w:sz="0" w:space="0" w:color="auto"/>
          </w:divBdr>
          <w:divsChild>
            <w:div w:id="274867451">
              <w:marLeft w:val="0"/>
              <w:marRight w:val="0"/>
              <w:marTop w:val="0"/>
              <w:marBottom w:val="0"/>
              <w:divBdr>
                <w:top w:val="none" w:sz="0" w:space="0" w:color="auto"/>
                <w:left w:val="none" w:sz="0" w:space="0" w:color="auto"/>
                <w:bottom w:val="none" w:sz="0" w:space="0" w:color="auto"/>
                <w:right w:val="none" w:sz="0" w:space="0" w:color="auto"/>
              </w:divBdr>
            </w:div>
            <w:div w:id="331496232">
              <w:marLeft w:val="0"/>
              <w:marRight w:val="0"/>
              <w:marTop w:val="0"/>
              <w:marBottom w:val="0"/>
              <w:divBdr>
                <w:top w:val="none" w:sz="0" w:space="0" w:color="auto"/>
                <w:left w:val="none" w:sz="0" w:space="0" w:color="auto"/>
                <w:bottom w:val="none" w:sz="0" w:space="0" w:color="auto"/>
                <w:right w:val="none" w:sz="0" w:space="0" w:color="auto"/>
              </w:divBdr>
            </w:div>
            <w:div w:id="337657011">
              <w:marLeft w:val="0"/>
              <w:marRight w:val="0"/>
              <w:marTop w:val="0"/>
              <w:marBottom w:val="0"/>
              <w:divBdr>
                <w:top w:val="none" w:sz="0" w:space="0" w:color="auto"/>
                <w:left w:val="none" w:sz="0" w:space="0" w:color="auto"/>
                <w:bottom w:val="none" w:sz="0" w:space="0" w:color="auto"/>
                <w:right w:val="none" w:sz="0" w:space="0" w:color="auto"/>
              </w:divBdr>
            </w:div>
            <w:div w:id="1173111538">
              <w:marLeft w:val="0"/>
              <w:marRight w:val="0"/>
              <w:marTop w:val="0"/>
              <w:marBottom w:val="0"/>
              <w:divBdr>
                <w:top w:val="none" w:sz="0" w:space="0" w:color="auto"/>
                <w:left w:val="none" w:sz="0" w:space="0" w:color="auto"/>
                <w:bottom w:val="none" w:sz="0" w:space="0" w:color="auto"/>
                <w:right w:val="none" w:sz="0" w:space="0" w:color="auto"/>
              </w:divBdr>
            </w:div>
            <w:div w:id="1814056516">
              <w:marLeft w:val="0"/>
              <w:marRight w:val="0"/>
              <w:marTop w:val="0"/>
              <w:marBottom w:val="0"/>
              <w:divBdr>
                <w:top w:val="none" w:sz="0" w:space="0" w:color="auto"/>
                <w:left w:val="none" w:sz="0" w:space="0" w:color="auto"/>
                <w:bottom w:val="none" w:sz="0" w:space="0" w:color="auto"/>
                <w:right w:val="none" w:sz="0" w:space="0" w:color="auto"/>
              </w:divBdr>
            </w:div>
            <w:div w:id="2034648768">
              <w:marLeft w:val="0"/>
              <w:marRight w:val="0"/>
              <w:marTop w:val="0"/>
              <w:marBottom w:val="0"/>
              <w:divBdr>
                <w:top w:val="none" w:sz="0" w:space="0" w:color="auto"/>
                <w:left w:val="none" w:sz="0" w:space="0" w:color="auto"/>
                <w:bottom w:val="none" w:sz="0" w:space="0" w:color="auto"/>
                <w:right w:val="none" w:sz="0" w:space="0" w:color="auto"/>
              </w:divBdr>
            </w:div>
          </w:divsChild>
        </w:div>
        <w:div w:id="1737311877">
          <w:marLeft w:val="0"/>
          <w:marRight w:val="0"/>
          <w:marTop w:val="0"/>
          <w:marBottom w:val="0"/>
          <w:divBdr>
            <w:top w:val="none" w:sz="0" w:space="0" w:color="auto"/>
            <w:left w:val="none" w:sz="0" w:space="0" w:color="auto"/>
            <w:bottom w:val="none" w:sz="0" w:space="0" w:color="auto"/>
            <w:right w:val="none" w:sz="0" w:space="0" w:color="auto"/>
          </w:divBdr>
          <w:divsChild>
            <w:div w:id="48265536">
              <w:marLeft w:val="0"/>
              <w:marRight w:val="0"/>
              <w:marTop w:val="0"/>
              <w:marBottom w:val="0"/>
              <w:divBdr>
                <w:top w:val="none" w:sz="0" w:space="0" w:color="auto"/>
                <w:left w:val="none" w:sz="0" w:space="0" w:color="auto"/>
                <w:bottom w:val="none" w:sz="0" w:space="0" w:color="auto"/>
                <w:right w:val="none" w:sz="0" w:space="0" w:color="auto"/>
              </w:divBdr>
            </w:div>
            <w:div w:id="756635103">
              <w:marLeft w:val="0"/>
              <w:marRight w:val="0"/>
              <w:marTop w:val="0"/>
              <w:marBottom w:val="0"/>
              <w:divBdr>
                <w:top w:val="none" w:sz="0" w:space="0" w:color="auto"/>
                <w:left w:val="none" w:sz="0" w:space="0" w:color="auto"/>
                <w:bottom w:val="none" w:sz="0" w:space="0" w:color="auto"/>
                <w:right w:val="none" w:sz="0" w:space="0" w:color="auto"/>
              </w:divBdr>
            </w:div>
            <w:div w:id="960190266">
              <w:marLeft w:val="0"/>
              <w:marRight w:val="0"/>
              <w:marTop w:val="0"/>
              <w:marBottom w:val="0"/>
              <w:divBdr>
                <w:top w:val="none" w:sz="0" w:space="0" w:color="auto"/>
                <w:left w:val="none" w:sz="0" w:space="0" w:color="auto"/>
                <w:bottom w:val="none" w:sz="0" w:space="0" w:color="auto"/>
                <w:right w:val="none" w:sz="0" w:space="0" w:color="auto"/>
              </w:divBdr>
            </w:div>
            <w:div w:id="2027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6361">
      <w:bodyDiv w:val="1"/>
      <w:marLeft w:val="0"/>
      <w:marRight w:val="0"/>
      <w:marTop w:val="0"/>
      <w:marBottom w:val="0"/>
      <w:divBdr>
        <w:top w:val="none" w:sz="0" w:space="0" w:color="auto"/>
        <w:left w:val="none" w:sz="0" w:space="0" w:color="auto"/>
        <w:bottom w:val="none" w:sz="0" w:space="0" w:color="auto"/>
        <w:right w:val="none" w:sz="0" w:space="0" w:color="auto"/>
      </w:divBdr>
      <w:divsChild>
        <w:div w:id="1058281124">
          <w:marLeft w:val="0"/>
          <w:marRight w:val="0"/>
          <w:marTop w:val="0"/>
          <w:marBottom w:val="0"/>
          <w:divBdr>
            <w:top w:val="none" w:sz="0" w:space="0" w:color="auto"/>
            <w:left w:val="none" w:sz="0" w:space="0" w:color="auto"/>
            <w:bottom w:val="none" w:sz="0" w:space="0" w:color="auto"/>
            <w:right w:val="none" w:sz="0" w:space="0" w:color="auto"/>
          </w:divBdr>
          <w:divsChild>
            <w:div w:id="60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0566">
      <w:bodyDiv w:val="1"/>
      <w:marLeft w:val="0"/>
      <w:marRight w:val="0"/>
      <w:marTop w:val="0"/>
      <w:marBottom w:val="0"/>
      <w:divBdr>
        <w:top w:val="none" w:sz="0" w:space="0" w:color="auto"/>
        <w:left w:val="none" w:sz="0" w:space="0" w:color="auto"/>
        <w:bottom w:val="none" w:sz="0" w:space="0" w:color="auto"/>
        <w:right w:val="none" w:sz="0" w:space="0" w:color="auto"/>
      </w:divBdr>
      <w:divsChild>
        <w:div w:id="912855115">
          <w:marLeft w:val="0"/>
          <w:marRight w:val="0"/>
          <w:marTop w:val="0"/>
          <w:marBottom w:val="0"/>
          <w:divBdr>
            <w:top w:val="none" w:sz="0" w:space="0" w:color="auto"/>
            <w:left w:val="none" w:sz="0" w:space="0" w:color="auto"/>
            <w:bottom w:val="none" w:sz="0" w:space="0" w:color="auto"/>
            <w:right w:val="none" w:sz="0" w:space="0" w:color="auto"/>
          </w:divBdr>
        </w:div>
      </w:divsChild>
    </w:div>
    <w:div w:id="629171398">
      <w:bodyDiv w:val="1"/>
      <w:marLeft w:val="0"/>
      <w:marRight w:val="0"/>
      <w:marTop w:val="0"/>
      <w:marBottom w:val="0"/>
      <w:divBdr>
        <w:top w:val="none" w:sz="0" w:space="0" w:color="auto"/>
        <w:left w:val="none" w:sz="0" w:space="0" w:color="auto"/>
        <w:bottom w:val="none" w:sz="0" w:space="0" w:color="auto"/>
        <w:right w:val="none" w:sz="0" w:space="0" w:color="auto"/>
      </w:divBdr>
      <w:divsChild>
        <w:div w:id="259804264">
          <w:marLeft w:val="0"/>
          <w:marRight w:val="0"/>
          <w:marTop w:val="0"/>
          <w:marBottom w:val="0"/>
          <w:divBdr>
            <w:top w:val="none" w:sz="0" w:space="0" w:color="auto"/>
            <w:left w:val="none" w:sz="0" w:space="0" w:color="auto"/>
            <w:bottom w:val="none" w:sz="0" w:space="0" w:color="auto"/>
            <w:right w:val="none" w:sz="0" w:space="0" w:color="auto"/>
          </w:divBdr>
        </w:div>
        <w:div w:id="429006216">
          <w:marLeft w:val="0"/>
          <w:marRight w:val="0"/>
          <w:marTop w:val="0"/>
          <w:marBottom w:val="0"/>
          <w:divBdr>
            <w:top w:val="none" w:sz="0" w:space="0" w:color="auto"/>
            <w:left w:val="none" w:sz="0" w:space="0" w:color="auto"/>
            <w:bottom w:val="none" w:sz="0" w:space="0" w:color="auto"/>
            <w:right w:val="none" w:sz="0" w:space="0" w:color="auto"/>
          </w:divBdr>
        </w:div>
        <w:div w:id="688919224">
          <w:marLeft w:val="0"/>
          <w:marRight w:val="0"/>
          <w:marTop w:val="0"/>
          <w:marBottom w:val="0"/>
          <w:divBdr>
            <w:top w:val="none" w:sz="0" w:space="0" w:color="auto"/>
            <w:left w:val="none" w:sz="0" w:space="0" w:color="auto"/>
            <w:bottom w:val="none" w:sz="0" w:space="0" w:color="auto"/>
            <w:right w:val="none" w:sz="0" w:space="0" w:color="auto"/>
          </w:divBdr>
        </w:div>
        <w:div w:id="780730769">
          <w:marLeft w:val="0"/>
          <w:marRight w:val="0"/>
          <w:marTop w:val="0"/>
          <w:marBottom w:val="0"/>
          <w:divBdr>
            <w:top w:val="none" w:sz="0" w:space="0" w:color="auto"/>
            <w:left w:val="none" w:sz="0" w:space="0" w:color="auto"/>
            <w:bottom w:val="none" w:sz="0" w:space="0" w:color="auto"/>
            <w:right w:val="none" w:sz="0" w:space="0" w:color="auto"/>
          </w:divBdr>
        </w:div>
        <w:div w:id="812865931">
          <w:marLeft w:val="0"/>
          <w:marRight w:val="0"/>
          <w:marTop w:val="0"/>
          <w:marBottom w:val="0"/>
          <w:divBdr>
            <w:top w:val="none" w:sz="0" w:space="0" w:color="auto"/>
            <w:left w:val="none" w:sz="0" w:space="0" w:color="auto"/>
            <w:bottom w:val="none" w:sz="0" w:space="0" w:color="auto"/>
            <w:right w:val="none" w:sz="0" w:space="0" w:color="auto"/>
          </w:divBdr>
        </w:div>
        <w:div w:id="836503421">
          <w:marLeft w:val="0"/>
          <w:marRight w:val="0"/>
          <w:marTop w:val="0"/>
          <w:marBottom w:val="0"/>
          <w:divBdr>
            <w:top w:val="none" w:sz="0" w:space="0" w:color="auto"/>
            <w:left w:val="none" w:sz="0" w:space="0" w:color="auto"/>
            <w:bottom w:val="none" w:sz="0" w:space="0" w:color="auto"/>
            <w:right w:val="none" w:sz="0" w:space="0" w:color="auto"/>
          </w:divBdr>
        </w:div>
        <w:div w:id="1272906246">
          <w:marLeft w:val="0"/>
          <w:marRight w:val="0"/>
          <w:marTop w:val="0"/>
          <w:marBottom w:val="0"/>
          <w:divBdr>
            <w:top w:val="none" w:sz="0" w:space="0" w:color="auto"/>
            <w:left w:val="none" w:sz="0" w:space="0" w:color="auto"/>
            <w:bottom w:val="none" w:sz="0" w:space="0" w:color="auto"/>
            <w:right w:val="none" w:sz="0" w:space="0" w:color="auto"/>
          </w:divBdr>
        </w:div>
        <w:div w:id="1366366653">
          <w:marLeft w:val="0"/>
          <w:marRight w:val="0"/>
          <w:marTop w:val="0"/>
          <w:marBottom w:val="0"/>
          <w:divBdr>
            <w:top w:val="none" w:sz="0" w:space="0" w:color="auto"/>
            <w:left w:val="none" w:sz="0" w:space="0" w:color="auto"/>
            <w:bottom w:val="none" w:sz="0" w:space="0" w:color="auto"/>
            <w:right w:val="none" w:sz="0" w:space="0" w:color="auto"/>
          </w:divBdr>
        </w:div>
        <w:div w:id="1553228150">
          <w:marLeft w:val="0"/>
          <w:marRight w:val="0"/>
          <w:marTop w:val="0"/>
          <w:marBottom w:val="0"/>
          <w:divBdr>
            <w:top w:val="none" w:sz="0" w:space="0" w:color="auto"/>
            <w:left w:val="none" w:sz="0" w:space="0" w:color="auto"/>
            <w:bottom w:val="none" w:sz="0" w:space="0" w:color="auto"/>
            <w:right w:val="none" w:sz="0" w:space="0" w:color="auto"/>
          </w:divBdr>
        </w:div>
        <w:div w:id="1835874595">
          <w:marLeft w:val="0"/>
          <w:marRight w:val="0"/>
          <w:marTop w:val="0"/>
          <w:marBottom w:val="0"/>
          <w:divBdr>
            <w:top w:val="none" w:sz="0" w:space="0" w:color="auto"/>
            <w:left w:val="none" w:sz="0" w:space="0" w:color="auto"/>
            <w:bottom w:val="none" w:sz="0" w:space="0" w:color="auto"/>
            <w:right w:val="none" w:sz="0" w:space="0" w:color="auto"/>
          </w:divBdr>
        </w:div>
        <w:div w:id="1926450044">
          <w:marLeft w:val="0"/>
          <w:marRight w:val="0"/>
          <w:marTop w:val="0"/>
          <w:marBottom w:val="0"/>
          <w:divBdr>
            <w:top w:val="none" w:sz="0" w:space="0" w:color="auto"/>
            <w:left w:val="none" w:sz="0" w:space="0" w:color="auto"/>
            <w:bottom w:val="none" w:sz="0" w:space="0" w:color="auto"/>
            <w:right w:val="none" w:sz="0" w:space="0" w:color="auto"/>
          </w:divBdr>
        </w:div>
        <w:div w:id="1951934274">
          <w:marLeft w:val="0"/>
          <w:marRight w:val="0"/>
          <w:marTop w:val="0"/>
          <w:marBottom w:val="0"/>
          <w:divBdr>
            <w:top w:val="none" w:sz="0" w:space="0" w:color="auto"/>
            <w:left w:val="none" w:sz="0" w:space="0" w:color="auto"/>
            <w:bottom w:val="none" w:sz="0" w:space="0" w:color="auto"/>
            <w:right w:val="none" w:sz="0" w:space="0" w:color="auto"/>
          </w:divBdr>
        </w:div>
        <w:div w:id="2115664567">
          <w:marLeft w:val="0"/>
          <w:marRight w:val="0"/>
          <w:marTop w:val="0"/>
          <w:marBottom w:val="0"/>
          <w:divBdr>
            <w:top w:val="none" w:sz="0" w:space="0" w:color="auto"/>
            <w:left w:val="none" w:sz="0" w:space="0" w:color="auto"/>
            <w:bottom w:val="none" w:sz="0" w:space="0" w:color="auto"/>
            <w:right w:val="none" w:sz="0" w:space="0" w:color="auto"/>
          </w:divBdr>
        </w:div>
      </w:divsChild>
    </w:div>
    <w:div w:id="629672100">
      <w:bodyDiv w:val="1"/>
      <w:marLeft w:val="0"/>
      <w:marRight w:val="0"/>
      <w:marTop w:val="0"/>
      <w:marBottom w:val="0"/>
      <w:divBdr>
        <w:top w:val="none" w:sz="0" w:space="0" w:color="auto"/>
        <w:left w:val="none" w:sz="0" w:space="0" w:color="auto"/>
        <w:bottom w:val="none" w:sz="0" w:space="0" w:color="auto"/>
        <w:right w:val="none" w:sz="0" w:space="0" w:color="auto"/>
      </w:divBdr>
      <w:divsChild>
        <w:div w:id="386228899">
          <w:marLeft w:val="0"/>
          <w:marRight w:val="0"/>
          <w:marTop w:val="0"/>
          <w:marBottom w:val="0"/>
          <w:divBdr>
            <w:top w:val="none" w:sz="0" w:space="0" w:color="auto"/>
            <w:left w:val="none" w:sz="0" w:space="0" w:color="auto"/>
            <w:bottom w:val="none" w:sz="0" w:space="0" w:color="auto"/>
            <w:right w:val="none" w:sz="0" w:space="0" w:color="auto"/>
          </w:divBdr>
        </w:div>
        <w:div w:id="609700490">
          <w:marLeft w:val="0"/>
          <w:marRight w:val="0"/>
          <w:marTop w:val="0"/>
          <w:marBottom w:val="0"/>
          <w:divBdr>
            <w:top w:val="none" w:sz="0" w:space="0" w:color="auto"/>
            <w:left w:val="none" w:sz="0" w:space="0" w:color="auto"/>
            <w:bottom w:val="none" w:sz="0" w:space="0" w:color="auto"/>
            <w:right w:val="none" w:sz="0" w:space="0" w:color="auto"/>
          </w:divBdr>
        </w:div>
        <w:div w:id="667710607">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1645231689">
          <w:marLeft w:val="0"/>
          <w:marRight w:val="0"/>
          <w:marTop w:val="0"/>
          <w:marBottom w:val="0"/>
          <w:divBdr>
            <w:top w:val="none" w:sz="0" w:space="0" w:color="auto"/>
            <w:left w:val="none" w:sz="0" w:space="0" w:color="auto"/>
            <w:bottom w:val="none" w:sz="0" w:space="0" w:color="auto"/>
            <w:right w:val="none" w:sz="0" w:space="0" w:color="auto"/>
          </w:divBdr>
        </w:div>
        <w:div w:id="1882404292">
          <w:marLeft w:val="0"/>
          <w:marRight w:val="0"/>
          <w:marTop w:val="0"/>
          <w:marBottom w:val="0"/>
          <w:divBdr>
            <w:top w:val="none" w:sz="0" w:space="0" w:color="auto"/>
            <w:left w:val="none" w:sz="0" w:space="0" w:color="auto"/>
            <w:bottom w:val="none" w:sz="0" w:space="0" w:color="auto"/>
            <w:right w:val="none" w:sz="0" w:space="0" w:color="auto"/>
          </w:divBdr>
        </w:div>
      </w:divsChild>
    </w:div>
    <w:div w:id="635069375">
      <w:bodyDiv w:val="1"/>
      <w:marLeft w:val="0"/>
      <w:marRight w:val="0"/>
      <w:marTop w:val="0"/>
      <w:marBottom w:val="0"/>
      <w:divBdr>
        <w:top w:val="none" w:sz="0" w:space="0" w:color="auto"/>
        <w:left w:val="none" w:sz="0" w:space="0" w:color="auto"/>
        <w:bottom w:val="none" w:sz="0" w:space="0" w:color="auto"/>
        <w:right w:val="none" w:sz="0" w:space="0" w:color="auto"/>
      </w:divBdr>
      <w:divsChild>
        <w:div w:id="1431005534">
          <w:marLeft w:val="0"/>
          <w:marRight w:val="0"/>
          <w:marTop w:val="0"/>
          <w:marBottom w:val="0"/>
          <w:divBdr>
            <w:top w:val="none" w:sz="0" w:space="0" w:color="auto"/>
            <w:left w:val="none" w:sz="0" w:space="0" w:color="auto"/>
            <w:bottom w:val="none" w:sz="0" w:space="0" w:color="auto"/>
            <w:right w:val="none" w:sz="0" w:space="0" w:color="auto"/>
          </w:divBdr>
          <w:divsChild>
            <w:div w:id="220869981">
              <w:marLeft w:val="0"/>
              <w:marRight w:val="0"/>
              <w:marTop w:val="0"/>
              <w:marBottom w:val="0"/>
              <w:divBdr>
                <w:top w:val="none" w:sz="0" w:space="0" w:color="auto"/>
                <w:left w:val="none" w:sz="0" w:space="0" w:color="auto"/>
                <w:bottom w:val="none" w:sz="0" w:space="0" w:color="auto"/>
                <w:right w:val="none" w:sz="0" w:space="0" w:color="auto"/>
              </w:divBdr>
            </w:div>
            <w:div w:id="407074994">
              <w:marLeft w:val="0"/>
              <w:marRight w:val="0"/>
              <w:marTop w:val="0"/>
              <w:marBottom w:val="0"/>
              <w:divBdr>
                <w:top w:val="none" w:sz="0" w:space="0" w:color="auto"/>
                <w:left w:val="none" w:sz="0" w:space="0" w:color="auto"/>
                <w:bottom w:val="none" w:sz="0" w:space="0" w:color="auto"/>
                <w:right w:val="none" w:sz="0" w:space="0" w:color="auto"/>
              </w:divBdr>
            </w:div>
            <w:div w:id="472987721">
              <w:marLeft w:val="0"/>
              <w:marRight w:val="0"/>
              <w:marTop w:val="0"/>
              <w:marBottom w:val="0"/>
              <w:divBdr>
                <w:top w:val="none" w:sz="0" w:space="0" w:color="auto"/>
                <w:left w:val="none" w:sz="0" w:space="0" w:color="auto"/>
                <w:bottom w:val="none" w:sz="0" w:space="0" w:color="auto"/>
                <w:right w:val="none" w:sz="0" w:space="0" w:color="auto"/>
              </w:divBdr>
            </w:div>
            <w:div w:id="752434232">
              <w:marLeft w:val="0"/>
              <w:marRight w:val="0"/>
              <w:marTop w:val="0"/>
              <w:marBottom w:val="0"/>
              <w:divBdr>
                <w:top w:val="none" w:sz="0" w:space="0" w:color="auto"/>
                <w:left w:val="none" w:sz="0" w:space="0" w:color="auto"/>
                <w:bottom w:val="none" w:sz="0" w:space="0" w:color="auto"/>
                <w:right w:val="none" w:sz="0" w:space="0" w:color="auto"/>
              </w:divBdr>
            </w:div>
            <w:div w:id="1103501706">
              <w:marLeft w:val="0"/>
              <w:marRight w:val="0"/>
              <w:marTop w:val="0"/>
              <w:marBottom w:val="0"/>
              <w:divBdr>
                <w:top w:val="none" w:sz="0" w:space="0" w:color="auto"/>
                <w:left w:val="none" w:sz="0" w:space="0" w:color="auto"/>
                <w:bottom w:val="none" w:sz="0" w:space="0" w:color="auto"/>
                <w:right w:val="none" w:sz="0" w:space="0" w:color="auto"/>
              </w:divBdr>
            </w:div>
            <w:div w:id="1232036108">
              <w:marLeft w:val="0"/>
              <w:marRight w:val="0"/>
              <w:marTop w:val="0"/>
              <w:marBottom w:val="0"/>
              <w:divBdr>
                <w:top w:val="none" w:sz="0" w:space="0" w:color="auto"/>
                <w:left w:val="none" w:sz="0" w:space="0" w:color="auto"/>
                <w:bottom w:val="none" w:sz="0" w:space="0" w:color="auto"/>
                <w:right w:val="none" w:sz="0" w:space="0" w:color="auto"/>
              </w:divBdr>
            </w:div>
            <w:div w:id="1244416974">
              <w:marLeft w:val="0"/>
              <w:marRight w:val="0"/>
              <w:marTop w:val="0"/>
              <w:marBottom w:val="0"/>
              <w:divBdr>
                <w:top w:val="none" w:sz="0" w:space="0" w:color="auto"/>
                <w:left w:val="none" w:sz="0" w:space="0" w:color="auto"/>
                <w:bottom w:val="none" w:sz="0" w:space="0" w:color="auto"/>
                <w:right w:val="none" w:sz="0" w:space="0" w:color="auto"/>
              </w:divBdr>
            </w:div>
            <w:div w:id="1500805561">
              <w:marLeft w:val="0"/>
              <w:marRight w:val="0"/>
              <w:marTop w:val="0"/>
              <w:marBottom w:val="0"/>
              <w:divBdr>
                <w:top w:val="none" w:sz="0" w:space="0" w:color="auto"/>
                <w:left w:val="none" w:sz="0" w:space="0" w:color="auto"/>
                <w:bottom w:val="none" w:sz="0" w:space="0" w:color="auto"/>
                <w:right w:val="none" w:sz="0" w:space="0" w:color="auto"/>
              </w:divBdr>
            </w:div>
            <w:div w:id="1605184073">
              <w:marLeft w:val="0"/>
              <w:marRight w:val="0"/>
              <w:marTop w:val="0"/>
              <w:marBottom w:val="0"/>
              <w:divBdr>
                <w:top w:val="none" w:sz="0" w:space="0" w:color="auto"/>
                <w:left w:val="none" w:sz="0" w:space="0" w:color="auto"/>
                <w:bottom w:val="none" w:sz="0" w:space="0" w:color="auto"/>
                <w:right w:val="none" w:sz="0" w:space="0" w:color="auto"/>
              </w:divBdr>
            </w:div>
            <w:div w:id="1789083045">
              <w:marLeft w:val="0"/>
              <w:marRight w:val="0"/>
              <w:marTop w:val="0"/>
              <w:marBottom w:val="0"/>
              <w:divBdr>
                <w:top w:val="none" w:sz="0" w:space="0" w:color="auto"/>
                <w:left w:val="none" w:sz="0" w:space="0" w:color="auto"/>
                <w:bottom w:val="none" w:sz="0" w:space="0" w:color="auto"/>
                <w:right w:val="none" w:sz="0" w:space="0" w:color="auto"/>
              </w:divBdr>
            </w:div>
            <w:div w:id="1856841119">
              <w:marLeft w:val="0"/>
              <w:marRight w:val="0"/>
              <w:marTop w:val="0"/>
              <w:marBottom w:val="0"/>
              <w:divBdr>
                <w:top w:val="none" w:sz="0" w:space="0" w:color="auto"/>
                <w:left w:val="none" w:sz="0" w:space="0" w:color="auto"/>
                <w:bottom w:val="none" w:sz="0" w:space="0" w:color="auto"/>
                <w:right w:val="none" w:sz="0" w:space="0" w:color="auto"/>
              </w:divBdr>
            </w:div>
            <w:div w:id="19128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859">
      <w:bodyDiv w:val="1"/>
      <w:marLeft w:val="0"/>
      <w:marRight w:val="0"/>
      <w:marTop w:val="0"/>
      <w:marBottom w:val="0"/>
      <w:divBdr>
        <w:top w:val="none" w:sz="0" w:space="0" w:color="auto"/>
        <w:left w:val="none" w:sz="0" w:space="0" w:color="auto"/>
        <w:bottom w:val="none" w:sz="0" w:space="0" w:color="auto"/>
        <w:right w:val="none" w:sz="0" w:space="0" w:color="auto"/>
      </w:divBdr>
    </w:div>
    <w:div w:id="665091895">
      <w:bodyDiv w:val="1"/>
      <w:marLeft w:val="0"/>
      <w:marRight w:val="0"/>
      <w:marTop w:val="0"/>
      <w:marBottom w:val="0"/>
      <w:divBdr>
        <w:top w:val="none" w:sz="0" w:space="0" w:color="auto"/>
        <w:left w:val="none" w:sz="0" w:space="0" w:color="auto"/>
        <w:bottom w:val="none" w:sz="0" w:space="0" w:color="auto"/>
        <w:right w:val="none" w:sz="0" w:space="0" w:color="auto"/>
      </w:divBdr>
    </w:div>
    <w:div w:id="665787981">
      <w:bodyDiv w:val="1"/>
      <w:marLeft w:val="0"/>
      <w:marRight w:val="0"/>
      <w:marTop w:val="0"/>
      <w:marBottom w:val="0"/>
      <w:divBdr>
        <w:top w:val="none" w:sz="0" w:space="0" w:color="auto"/>
        <w:left w:val="none" w:sz="0" w:space="0" w:color="auto"/>
        <w:bottom w:val="none" w:sz="0" w:space="0" w:color="auto"/>
        <w:right w:val="none" w:sz="0" w:space="0" w:color="auto"/>
      </w:divBdr>
      <w:divsChild>
        <w:div w:id="48304192">
          <w:marLeft w:val="0"/>
          <w:marRight w:val="0"/>
          <w:marTop w:val="0"/>
          <w:marBottom w:val="0"/>
          <w:divBdr>
            <w:top w:val="none" w:sz="0" w:space="0" w:color="auto"/>
            <w:left w:val="none" w:sz="0" w:space="0" w:color="auto"/>
            <w:bottom w:val="none" w:sz="0" w:space="0" w:color="auto"/>
            <w:right w:val="none" w:sz="0" w:space="0" w:color="auto"/>
          </w:divBdr>
        </w:div>
        <w:div w:id="621032057">
          <w:marLeft w:val="0"/>
          <w:marRight w:val="0"/>
          <w:marTop w:val="0"/>
          <w:marBottom w:val="0"/>
          <w:divBdr>
            <w:top w:val="none" w:sz="0" w:space="0" w:color="auto"/>
            <w:left w:val="none" w:sz="0" w:space="0" w:color="auto"/>
            <w:bottom w:val="none" w:sz="0" w:space="0" w:color="auto"/>
            <w:right w:val="none" w:sz="0" w:space="0" w:color="auto"/>
          </w:divBdr>
        </w:div>
        <w:div w:id="692998311">
          <w:marLeft w:val="0"/>
          <w:marRight w:val="0"/>
          <w:marTop w:val="0"/>
          <w:marBottom w:val="0"/>
          <w:divBdr>
            <w:top w:val="none" w:sz="0" w:space="0" w:color="auto"/>
            <w:left w:val="none" w:sz="0" w:space="0" w:color="auto"/>
            <w:bottom w:val="none" w:sz="0" w:space="0" w:color="auto"/>
            <w:right w:val="none" w:sz="0" w:space="0" w:color="auto"/>
          </w:divBdr>
        </w:div>
        <w:div w:id="1046220975">
          <w:marLeft w:val="0"/>
          <w:marRight w:val="0"/>
          <w:marTop w:val="0"/>
          <w:marBottom w:val="0"/>
          <w:divBdr>
            <w:top w:val="none" w:sz="0" w:space="0" w:color="auto"/>
            <w:left w:val="none" w:sz="0" w:space="0" w:color="auto"/>
            <w:bottom w:val="none" w:sz="0" w:space="0" w:color="auto"/>
            <w:right w:val="none" w:sz="0" w:space="0" w:color="auto"/>
          </w:divBdr>
        </w:div>
        <w:div w:id="1564214066">
          <w:marLeft w:val="0"/>
          <w:marRight w:val="0"/>
          <w:marTop w:val="0"/>
          <w:marBottom w:val="0"/>
          <w:divBdr>
            <w:top w:val="none" w:sz="0" w:space="0" w:color="auto"/>
            <w:left w:val="none" w:sz="0" w:space="0" w:color="auto"/>
            <w:bottom w:val="none" w:sz="0" w:space="0" w:color="auto"/>
            <w:right w:val="none" w:sz="0" w:space="0" w:color="auto"/>
          </w:divBdr>
        </w:div>
        <w:div w:id="1706365403">
          <w:marLeft w:val="0"/>
          <w:marRight w:val="0"/>
          <w:marTop w:val="0"/>
          <w:marBottom w:val="0"/>
          <w:divBdr>
            <w:top w:val="none" w:sz="0" w:space="0" w:color="auto"/>
            <w:left w:val="none" w:sz="0" w:space="0" w:color="auto"/>
            <w:bottom w:val="none" w:sz="0" w:space="0" w:color="auto"/>
            <w:right w:val="none" w:sz="0" w:space="0" w:color="auto"/>
          </w:divBdr>
        </w:div>
        <w:div w:id="1879660352">
          <w:marLeft w:val="0"/>
          <w:marRight w:val="0"/>
          <w:marTop w:val="0"/>
          <w:marBottom w:val="0"/>
          <w:divBdr>
            <w:top w:val="none" w:sz="0" w:space="0" w:color="auto"/>
            <w:left w:val="none" w:sz="0" w:space="0" w:color="auto"/>
            <w:bottom w:val="none" w:sz="0" w:space="0" w:color="auto"/>
            <w:right w:val="none" w:sz="0" w:space="0" w:color="auto"/>
          </w:divBdr>
        </w:div>
      </w:divsChild>
    </w:div>
    <w:div w:id="673921197">
      <w:bodyDiv w:val="1"/>
      <w:marLeft w:val="0"/>
      <w:marRight w:val="0"/>
      <w:marTop w:val="0"/>
      <w:marBottom w:val="0"/>
      <w:divBdr>
        <w:top w:val="none" w:sz="0" w:space="0" w:color="auto"/>
        <w:left w:val="none" w:sz="0" w:space="0" w:color="auto"/>
        <w:bottom w:val="none" w:sz="0" w:space="0" w:color="auto"/>
        <w:right w:val="none" w:sz="0" w:space="0" w:color="auto"/>
      </w:divBdr>
      <w:divsChild>
        <w:div w:id="391197580">
          <w:marLeft w:val="0"/>
          <w:marRight w:val="0"/>
          <w:marTop w:val="0"/>
          <w:marBottom w:val="0"/>
          <w:divBdr>
            <w:top w:val="none" w:sz="0" w:space="0" w:color="auto"/>
            <w:left w:val="none" w:sz="0" w:space="0" w:color="auto"/>
            <w:bottom w:val="none" w:sz="0" w:space="0" w:color="auto"/>
            <w:right w:val="none" w:sz="0" w:space="0" w:color="auto"/>
          </w:divBdr>
          <w:divsChild>
            <w:div w:id="1079793399">
              <w:marLeft w:val="0"/>
              <w:marRight w:val="0"/>
              <w:marTop w:val="0"/>
              <w:marBottom w:val="0"/>
              <w:divBdr>
                <w:top w:val="none" w:sz="0" w:space="0" w:color="auto"/>
                <w:left w:val="none" w:sz="0" w:space="0" w:color="auto"/>
                <w:bottom w:val="none" w:sz="0" w:space="0" w:color="auto"/>
                <w:right w:val="none" w:sz="0" w:space="0" w:color="auto"/>
              </w:divBdr>
            </w:div>
            <w:div w:id="1223830256">
              <w:marLeft w:val="0"/>
              <w:marRight w:val="0"/>
              <w:marTop w:val="0"/>
              <w:marBottom w:val="0"/>
              <w:divBdr>
                <w:top w:val="none" w:sz="0" w:space="0" w:color="auto"/>
                <w:left w:val="none" w:sz="0" w:space="0" w:color="auto"/>
                <w:bottom w:val="none" w:sz="0" w:space="0" w:color="auto"/>
                <w:right w:val="none" w:sz="0" w:space="0" w:color="auto"/>
              </w:divBdr>
            </w:div>
            <w:div w:id="1964114908">
              <w:marLeft w:val="0"/>
              <w:marRight w:val="0"/>
              <w:marTop w:val="0"/>
              <w:marBottom w:val="0"/>
              <w:divBdr>
                <w:top w:val="none" w:sz="0" w:space="0" w:color="auto"/>
                <w:left w:val="none" w:sz="0" w:space="0" w:color="auto"/>
                <w:bottom w:val="none" w:sz="0" w:space="0" w:color="auto"/>
                <w:right w:val="none" w:sz="0" w:space="0" w:color="auto"/>
              </w:divBdr>
            </w:div>
          </w:divsChild>
        </w:div>
        <w:div w:id="1332640235">
          <w:marLeft w:val="0"/>
          <w:marRight w:val="0"/>
          <w:marTop w:val="0"/>
          <w:marBottom w:val="0"/>
          <w:divBdr>
            <w:top w:val="none" w:sz="0" w:space="0" w:color="auto"/>
            <w:left w:val="none" w:sz="0" w:space="0" w:color="auto"/>
            <w:bottom w:val="none" w:sz="0" w:space="0" w:color="auto"/>
            <w:right w:val="none" w:sz="0" w:space="0" w:color="auto"/>
          </w:divBdr>
        </w:div>
      </w:divsChild>
    </w:div>
    <w:div w:id="674577422">
      <w:bodyDiv w:val="1"/>
      <w:marLeft w:val="0"/>
      <w:marRight w:val="0"/>
      <w:marTop w:val="0"/>
      <w:marBottom w:val="0"/>
      <w:divBdr>
        <w:top w:val="none" w:sz="0" w:space="0" w:color="auto"/>
        <w:left w:val="none" w:sz="0" w:space="0" w:color="auto"/>
        <w:bottom w:val="none" w:sz="0" w:space="0" w:color="auto"/>
        <w:right w:val="none" w:sz="0" w:space="0" w:color="auto"/>
      </w:divBdr>
      <w:divsChild>
        <w:div w:id="6955508">
          <w:marLeft w:val="0"/>
          <w:marRight w:val="0"/>
          <w:marTop w:val="0"/>
          <w:marBottom w:val="0"/>
          <w:divBdr>
            <w:top w:val="none" w:sz="0" w:space="0" w:color="auto"/>
            <w:left w:val="none" w:sz="0" w:space="0" w:color="auto"/>
            <w:bottom w:val="none" w:sz="0" w:space="0" w:color="auto"/>
            <w:right w:val="none" w:sz="0" w:space="0" w:color="auto"/>
          </w:divBdr>
        </w:div>
        <w:div w:id="64375766">
          <w:marLeft w:val="0"/>
          <w:marRight w:val="0"/>
          <w:marTop w:val="0"/>
          <w:marBottom w:val="0"/>
          <w:divBdr>
            <w:top w:val="none" w:sz="0" w:space="0" w:color="auto"/>
            <w:left w:val="none" w:sz="0" w:space="0" w:color="auto"/>
            <w:bottom w:val="none" w:sz="0" w:space="0" w:color="auto"/>
            <w:right w:val="none" w:sz="0" w:space="0" w:color="auto"/>
          </w:divBdr>
        </w:div>
        <w:div w:id="198468992">
          <w:marLeft w:val="0"/>
          <w:marRight w:val="0"/>
          <w:marTop w:val="0"/>
          <w:marBottom w:val="0"/>
          <w:divBdr>
            <w:top w:val="none" w:sz="0" w:space="0" w:color="auto"/>
            <w:left w:val="none" w:sz="0" w:space="0" w:color="auto"/>
            <w:bottom w:val="none" w:sz="0" w:space="0" w:color="auto"/>
            <w:right w:val="none" w:sz="0" w:space="0" w:color="auto"/>
          </w:divBdr>
        </w:div>
        <w:div w:id="1677263226">
          <w:marLeft w:val="0"/>
          <w:marRight w:val="0"/>
          <w:marTop w:val="0"/>
          <w:marBottom w:val="0"/>
          <w:divBdr>
            <w:top w:val="none" w:sz="0" w:space="0" w:color="auto"/>
            <w:left w:val="none" w:sz="0" w:space="0" w:color="auto"/>
            <w:bottom w:val="none" w:sz="0" w:space="0" w:color="auto"/>
            <w:right w:val="none" w:sz="0" w:space="0" w:color="auto"/>
          </w:divBdr>
        </w:div>
        <w:div w:id="1679846130">
          <w:marLeft w:val="0"/>
          <w:marRight w:val="0"/>
          <w:marTop w:val="0"/>
          <w:marBottom w:val="0"/>
          <w:divBdr>
            <w:top w:val="none" w:sz="0" w:space="0" w:color="auto"/>
            <w:left w:val="none" w:sz="0" w:space="0" w:color="auto"/>
            <w:bottom w:val="none" w:sz="0" w:space="0" w:color="auto"/>
            <w:right w:val="none" w:sz="0" w:space="0" w:color="auto"/>
          </w:divBdr>
        </w:div>
        <w:div w:id="1914511255">
          <w:marLeft w:val="0"/>
          <w:marRight w:val="0"/>
          <w:marTop w:val="0"/>
          <w:marBottom w:val="0"/>
          <w:divBdr>
            <w:top w:val="none" w:sz="0" w:space="0" w:color="auto"/>
            <w:left w:val="none" w:sz="0" w:space="0" w:color="auto"/>
            <w:bottom w:val="none" w:sz="0" w:space="0" w:color="auto"/>
            <w:right w:val="none" w:sz="0" w:space="0" w:color="auto"/>
          </w:divBdr>
        </w:div>
        <w:div w:id="2061785938">
          <w:marLeft w:val="0"/>
          <w:marRight w:val="0"/>
          <w:marTop w:val="0"/>
          <w:marBottom w:val="0"/>
          <w:divBdr>
            <w:top w:val="none" w:sz="0" w:space="0" w:color="auto"/>
            <w:left w:val="none" w:sz="0" w:space="0" w:color="auto"/>
            <w:bottom w:val="none" w:sz="0" w:space="0" w:color="auto"/>
            <w:right w:val="none" w:sz="0" w:space="0" w:color="auto"/>
          </w:divBdr>
        </w:div>
      </w:divsChild>
    </w:div>
    <w:div w:id="692802246">
      <w:bodyDiv w:val="1"/>
      <w:marLeft w:val="0"/>
      <w:marRight w:val="0"/>
      <w:marTop w:val="0"/>
      <w:marBottom w:val="0"/>
      <w:divBdr>
        <w:top w:val="none" w:sz="0" w:space="0" w:color="auto"/>
        <w:left w:val="none" w:sz="0" w:space="0" w:color="auto"/>
        <w:bottom w:val="none" w:sz="0" w:space="0" w:color="auto"/>
        <w:right w:val="none" w:sz="0" w:space="0" w:color="auto"/>
      </w:divBdr>
      <w:divsChild>
        <w:div w:id="12728452">
          <w:marLeft w:val="0"/>
          <w:marRight w:val="0"/>
          <w:marTop w:val="0"/>
          <w:marBottom w:val="0"/>
          <w:divBdr>
            <w:top w:val="none" w:sz="0" w:space="0" w:color="auto"/>
            <w:left w:val="none" w:sz="0" w:space="0" w:color="auto"/>
            <w:bottom w:val="none" w:sz="0" w:space="0" w:color="auto"/>
            <w:right w:val="none" w:sz="0" w:space="0" w:color="auto"/>
          </w:divBdr>
        </w:div>
      </w:divsChild>
    </w:div>
    <w:div w:id="693458290">
      <w:bodyDiv w:val="1"/>
      <w:marLeft w:val="0"/>
      <w:marRight w:val="0"/>
      <w:marTop w:val="0"/>
      <w:marBottom w:val="0"/>
      <w:divBdr>
        <w:top w:val="none" w:sz="0" w:space="0" w:color="auto"/>
        <w:left w:val="none" w:sz="0" w:space="0" w:color="auto"/>
        <w:bottom w:val="none" w:sz="0" w:space="0" w:color="auto"/>
        <w:right w:val="none" w:sz="0" w:space="0" w:color="auto"/>
      </w:divBdr>
      <w:divsChild>
        <w:div w:id="645164035">
          <w:marLeft w:val="0"/>
          <w:marRight w:val="0"/>
          <w:marTop w:val="0"/>
          <w:marBottom w:val="0"/>
          <w:divBdr>
            <w:top w:val="none" w:sz="0" w:space="0" w:color="auto"/>
            <w:left w:val="none" w:sz="0" w:space="0" w:color="auto"/>
            <w:bottom w:val="none" w:sz="0" w:space="0" w:color="auto"/>
            <w:right w:val="none" w:sz="0" w:space="0" w:color="auto"/>
          </w:divBdr>
        </w:div>
        <w:div w:id="1306086623">
          <w:marLeft w:val="0"/>
          <w:marRight w:val="0"/>
          <w:marTop w:val="0"/>
          <w:marBottom w:val="0"/>
          <w:divBdr>
            <w:top w:val="none" w:sz="0" w:space="0" w:color="auto"/>
            <w:left w:val="none" w:sz="0" w:space="0" w:color="auto"/>
            <w:bottom w:val="none" w:sz="0" w:space="0" w:color="auto"/>
            <w:right w:val="none" w:sz="0" w:space="0" w:color="auto"/>
          </w:divBdr>
        </w:div>
        <w:div w:id="1383290514">
          <w:marLeft w:val="0"/>
          <w:marRight w:val="0"/>
          <w:marTop w:val="0"/>
          <w:marBottom w:val="0"/>
          <w:divBdr>
            <w:top w:val="none" w:sz="0" w:space="0" w:color="auto"/>
            <w:left w:val="none" w:sz="0" w:space="0" w:color="auto"/>
            <w:bottom w:val="none" w:sz="0" w:space="0" w:color="auto"/>
            <w:right w:val="none" w:sz="0" w:space="0" w:color="auto"/>
          </w:divBdr>
        </w:div>
        <w:div w:id="2042196527">
          <w:marLeft w:val="0"/>
          <w:marRight w:val="0"/>
          <w:marTop w:val="0"/>
          <w:marBottom w:val="0"/>
          <w:divBdr>
            <w:top w:val="none" w:sz="0" w:space="0" w:color="auto"/>
            <w:left w:val="none" w:sz="0" w:space="0" w:color="auto"/>
            <w:bottom w:val="none" w:sz="0" w:space="0" w:color="auto"/>
            <w:right w:val="none" w:sz="0" w:space="0" w:color="auto"/>
          </w:divBdr>
        </w:div>
      </w:divsChild>
    </w:div>
    <w:div w:id="701901394">
      <w:bodyDiv w:val="1"/>
      <w:marLeft w:val="0"/>
      <w:marRight w:val="0"/>
      <w:marTop w:val="0"/>
      <w:marBottom w:val="0"/>
      <w:divBdr>
        <w:top w:val="none" w:sz="0" w:space="0" w:color="auto"/>
        <w:left w:val="none" w:sz="0" w:space="0" w:color="auto"/>
        <w:bottom w:val="none" w:sz="0" w:space="0" w:color="auto"/>
        <w:right w:val="none" w:sz="0" w:space="0" w:color="auto"/>
      </w:divBdr>
    </w:div>
    <w:div w:id="711199633">
      <w:bodyDiv w:val="1"/>
      <w:marLeft w:val="0"/>
      <w:marRight w:val="0"/>
      <w:marTop w:val="0"/>
      <w:marBottom w:val="0"/>
      <w:divBdr>
        <w:top w:val="none" w:sz="0" w:space="0" w:color="auto"/>
        <w:left w:val="none" w:sz="0" w:space="0" w:color="auto"/>
        <w:bottom w:val="none" w:sz="0" w:space="0" w:color="auto"/>
        <w:right w:val="none" w:sz="0" w:space="0" w:color="auto"/>
      </w:divBdr>
    </w:div>
    <w:div w:id="722173296">
      <w:bodyDiv w:val="1"/>
      <w:marLeft w:val="0"/>
      <w:marRight w:val="0"/>
      <w:marTop w:val="0"/>
      <w:marBottom w:val="0"/>
      <w:divBdr>
        <w:top w:val="none" w:sz="0" w:space="0" w:color="auto"/>
        <w:left w:val="none" w:sz="0" w:space="0" w:color="auto"/>
        <w:bottom w:val="none" w:sz="0" w:space="0" w:color="auto"/>
        <w:right w:val="none" w:sz="0" w:space="0" w:color="auto"/>
      </w:divBdr>
    </w:div>
    <w:div w:id="730998963">
      <w:bodyDiv w:val="1"/>
      <w:marLeft w:val="0"/>
      <w:marRight w:val="0"/>
      <w:marTop w:val="0"/>
      <w:marBottom w:val="0"/>
      <w:divBdr>
        <w:top w:val="none" w:sz="0" w:space="0" w:color="auto"/>
        <w:left w:val="none" w:sz="0" w:space="0" w:color="auto"/>
        <w:bottom w:val="none" w:sz="0" w:space="0" w:color="auto"/>
        <w:right w:val="none" w:sz="0" w:space="0" w:color="auto"/>
      </w:divBdr>
    </w:div>
    <w:div w:id="738525205">
      <w:bodyDiv w:val="1"/>
      <w:marLeft w:val="0"/>
      <w:marRight w:val="0"/>
      <w:marTop w:val="0"/>
      <w:marBottom w:val="0"/>
      <w:divBdr>
        <w:top w:val="none" w:sz="0" w:space="0" w:color="auto"/>
        <w:left w:val="none" w:sz="0" w:space="0" w:color="auto"/>
        <w:bottom w:val="none" w:sz="0" w:space="0" w:color="auto"/>
        <w:right w:val="none" w:sz="0" w:space="0" w:color="auto"/>
      </w:divBdr>
    </w:div>
    <w:div w:id="739061507">
      <w:bodyDiv w:val="1"/>
      <w:marLeft w:val="0"/>
      <w:marRight w:val="0"/>
      <w:marTop w:val="0"/>
      <w:marBottom w:val="0"/>
      <w:divBdr>
        <w:top w:val="none" w:sz="0" w:space="0" w:color="auto"/>
        <w:left w:val="none" w:sz="0" w:space="0" w:color="auto"/>
        <w:bottom w:val="none" w:sz="0" w:space="0" w:color="auto"/>
        <w:right w:val="none" w:sz="0" w:space="0" w:color="auto"/>
      </w:divBdr>
    </w:div>
    <w:div w:id="743379752">
      <w:bodyDiv w:val="1"/>
      <w:marLeft w:val="0"/>
      <w:marRight w:val="0"/>
      <w:marTop w:val="0"/>
      <w:marBottom w:val="0"/>
      <w:divBdr>
        <w:top w:val="none" w:sz="0" w:space="0" w:color="auto"/>
        <w:left w:val="none" w:sz="0" w:space="0" w:color="auto"/>
        <w:bottom w:val="none" w:sz="0" w:space="0" w:color="auto"/>
        <w:right w:val="none" w:sz="0" w:space="0" w:color="auto"/>
      </w:divBdr>
    </w:div>
    <w:div w:id="746075310">
      <w:bodyDiv w:val="1"/>
      <w:marLeft w:val="0"/>
      <w:marRight w:val="0"/>
      <w:marTop w:val="0"/>
      <w:marBottom w:val="0"/>
      <w:divBdr>
        <w:top w:val="none" w:sz="0" w:space="0" w:color="auto"/>
        <w:left w:val="none" w:sz="0" w:space="0" w:color="auto"/>
        <w:bottom w:val="none" w:sz="0" w:space="0" w:color="auto"/>
        <w:right w:val="none" w:sz="0" w:space="0" w:color="auto"/>
      </w:divBdr>
    </w:div>
    <w:div w:id="758867904">
      <w:bodyDiv w:val="1"/>
      <w:marLeft w:val="0"/>
      <w:marRight w:val="0"/>
      <w:marTop w:val="0"/>
      <w:marBottom w:val="0"/>
      <w:divBdr>
        <w:top w:val="none" w:sz="0" w:space="0" w:color="auto"/>
        <w:left w:val="none" w:sz="0" w:space="0" w:color="auto"/>
        <w:bottom w:val="none" w:sz="0" w:space="0" w:color="auto"/>
        <w:right w:val="none" w:sz="0" w:space="0" w:color="auto"/>
      </w:divBdr>
      <w:divsChild>
        <w:div w:id="194269223">
          <w:marLeft w:val="0"/>
          <w:marRight w:val="0"/>
          <w:marTop w:val="0"/>
          <w:marBottom w:val="0"/>
          <w:divBdr>
            <w:top w:val="none" w:sz="0" w:space="0" w:color="auto"/>
            <w:left w:val="none" w:sz="0" w:space="0" w:color="auto"/>
            <w:bottom w:val="none" w:sz="0" w:space="0" w:color="auto"/>
            <w:right w:val="none" w:sz="0" w:space="0" w:color="auto"/>
          </w:divBdr>
        </w:div>
        <w:div w:id="344334175">
          <w:marLeft w:val="0"/>
          <w:marRight w:val="0"/>
          <w:marTop w:val="0"/>
          <w:marBottom w:val="0"/>
          <w:divBdr>
            <w:top w:val="none" w:sz="0" w:space="0" w:color="auto"/>
            <w:left w:val="none" w:sz="0" w:space="0" w:color="auto"/>
            <w:bottom w:val="none" w:sz="0" w:space="0" w:color="auto"/>
            <w:right w:val="none" w:sz="0" w:space="0" w:color="auto"/>
          </w:divBdr>
        </w:div>
        <w:div w:id="345788812">
          <w:marLeft w:val="0"/>
          <w:marRight w:val="0"/>
          <w:marTop w:val="0"/>
          <w:marBottom w:val="0"/>
          <w:divBdr>
            <w:top w:val="none" w:sz="0" w:space="0" w:color="auto"/>
            <w:left w:val="none" w:sz="0" w:space="0" w:color="auto"/>
            <w:bottom w:val="none" w:sz="0" w:space="0" w:color="auto"/>
            <w:right w:val="none" w:sz="0" w:space="0" w:color="auto"/>
          </w:divBdr>
        </w:div>
        <w:div w:id="395593527">
          <w:marLeft w:val="0"/>
          <w:marRight w:val="0"/>
          <w:marTop w:val="0"/>
          <w:marBottom w:val="0"/>
          <w:divBdr>
            <w:top w:val="none" w:sz="0" w:space="0" w:color="auto"/>
            <w:left w:val="none" w:sz="0" w:space="0" w:color="auto"/>
            <w:bottom w:val="none" w:sz="0" w:space="0" w:color="auto"/>
            <w:right w:val="none" w:sz="0" w:space="0" w:color="auto"/>
          </w:divBdr>
        </w:div>
        <w:div w:id="437871427">
          <w:marLeft w:val="0"/>
          <w:marRight w:val="0"/>
          <w:marTop w:val="0"/>
          <w:marBottom w:val="0"/>
          <w:divBdr>
            <w:top w:val="none" w:sz="0" w:space="0" w:color="auto"/>
            <w:left w:val="none" w:sz="0" w:space="0" w:color="auto"/>
            <w:bottom w:val="none" w:sz="0" w:space="0" w:color="auto"/>
            <w:right w:val="none" w:sz="0" w:space="0" w:color="auto"/>
          </w:divBdr>
        </w:div>
        <w:div w:id="770315845">
          <w:marLeft w:val="0"/>
          <w:marRight w:val="0"/>
          <w:marTop w:val="0"/>
          <w:marBottom w:val="0"/>
          <w:divBdr>
            <w:top w:val="none" w:sz="0" w:space="0" w:color="auto"/>
            <w:left w:val="none" w:sz="0" w:space="0" w:color="auto"/>
            <w:bottom w:val="none" w:sz="0" w:space="0" w:color="auto"/>
            <w:right w:val="none" w:sz="0" w:space="0" w:color="auto"/>
          </w:divBdr>
        </w:div>
      </w:divsChild>
    </w:div>
    <w:div w:id="762721366">
      <w:bodyDiv w:val="1"/>
      <w:marLeft w:val="0"/>
      <w:marRight w:val="0"/>
      <w:marTop w:val="0"/>
      <w:marBottom w:val="0"/>
      <w:divBdr>
        <w:top w:val="none" w:sz="0" w:space="0" w:color="auto"/>
        <w:left w:val="none" w:sz="0" w:space="0" w:color="auto"/>
        <w:bottom w:val="none" w:sz="0" w:space="0" w:color="auto"/>
        <w:right w:val="none" w:sz="0" w:space="0" w:color="auto"/>
      </w:divBdr>
    </w:div>
    <w:div w:id="769006197">
      <w:bodyDiv w:val="1"/>
      <w:marLeft w:val="0"/>
      <w:marRight w:val="0"/>
      <w:marTop w:val="0"/>
      <w:marBottom w:val="0"/>
      <w:divBdr>
        <w:top w:val="none" w:sz="0" w:space="0" w:color="auto"/>
        <w:left w:val="none" w:sz="0" w:space="0" w:color="auto"/>
        <w:bottom w:val="none" w:sz="0" w:space="0" w:color="auto"/>
        <w:right w:val="none" w:sz="0" w:space="0" w:color="auto"/>
      </w:divBdr>
    </w:div>
    <w:div w:id="787969169">
      <w:bodyDiv w:val="1"/>
      <w:marLeft w:val="0"/>
      <w:marRight w:val="0"/>
      <w:marTop w:val="0"/>
      <w:marBottom w:val="0"/>
      <w:divBdr>
        <w:top w:val="none" w:sz="0" w:space="0" w:color="auto"/>
        <w:left w:val="none" w:sz="0" w:space="0" w:color="auto"/>
        <w:bottom w:val="none" w:sz="0" w:space="0" w:color="auto"/>
        <w:right w:val="none" w:sz="0" w:space="0" w:color="auto"/>
      </w:divBdr>
    </w:div>
    <w:div w:id="798032123">
      <w:bodyDiv w:val="1"/>
      <w:marLeft w:val="0"/>
      <w:marRight w:val="0"/>
      <w:marTop w:val="0"/>
      <w:marBottom w:val="0"/>
      <w:divBdr>
        <w:top w:val="none" w:sz="0" w:space="0" w:color="auto"/>
        <w:left w:val="none" w:sz="0" w:space="0" w:color="auto"/>
        <w:bottom w:val="none" w:sz="0" w:space="0" w:color="auto"/>
        <w:right w:val="none" w:sz="0" w:space="0" w:color="auto"/>
      </w:divBdr>
    </w:div>
    <w:div w:id="801575506">
      <w:bodyDiv w:val="1"/>
      <w:marLeft w:val="0"/>
      <w:marRight w:val="0"/>
      <w:marTop w:val="0"/>
      <w:marBottom w:val="0"/>
      <w:divBdr>
        <w:top w:val="none" w:sz="0" w:space="0" w:color="auto"/>
        <w:left w:val="none" w:sz="0" w:space="0" w:color="auto"/>
        <w:bottom w:val="none" w:sz="0" w:space="0" w:color="auto"/>
        <w:right w:val="none" w:sz="0" w:space="0" w:color="auto"/>
      </w:divBdr>
    </w:div>
    <w:div w:id="810561196">
      <w:bodyDiv w:val="1"/>
      <w:marLeft w:val="0"/>
      <w:marRight w:val="0"/>
      <w:marTop w:val="0"/>
      <w:marBottom w:val="0"/>
      <w:divBdr>
        <w:top w:val="none" w:sz="0" w:space="0" w:color="auto"/>
        <w:left w:val="none" w:sz="0" w:space="0" w:color="auto"/>
        <w:bottom w:val="none" w:sz="0" w:space="0" w:color="auto"/>
        <w:right w:val="none" w:sz="0" w:space="0" w:color="auto"/>
      </w:divBdr>
      <w:divsChild>
        <w:div w:id="1959028054">
          <w:marLeft w:val="0"/>
          <w:marRight w:val="0"/>
          <w:marTop w:val="0"/>
          <w:marBottom w:val="0"/>
          <w:divBdr>
            <w:top w:val="none" w:sz="0" w:space="0" w:color="auto"/>
            <w:left w:val="none" w:sz="0" w:space="0" w:color="auto"/>
            <w:bottom w:val="none" w:sz="0" w:space="0" w:color="auto"/>
            <w:right w:val="none" w:sz="0" w:space="0" w:color="auto"/>
          </w:divBdr>
        </w:div>
      </w:divsChild>
    </w:div>
    <w:div w:id="810750489">
      <w:bodyDiv w:val="1"/>
      <w:marLeft w:val="0"/>
      <w:marRight w:val="0"/>
      <w:marTop w:val="0"/>
      <w:marBottom w:val="0"/>
      <w:divBdr>
        <w:top w:val="none" w:sz="0" w:space="0" w:color="auto"/>
        <w:left w:val="none" w:sz="0" w:space="0" w:color="auto"/>
        <w:bottom w:val="none" w:sz="0" w:space="0" w:color="auto"/>
        <w:right w:val="none" w:sz="0" w:space="0" w:color="auto"/>
      </w:divBdr>
      <w:divsChild>
        <w:div w:id="404499333">
          <w:marLeft w:val="0"/>
          <w:marRight w:val="0"/>
          <w:marTop w:val="0"/>
          <w:marBottom w:val="0"/>
          <w:divBdr>
            <w:top w:val="none" w:sz="0" w:space="0" w:color="auto"/>
            <w:left w:val="none" w:sz="0" w:space="0" w:color="auto"/>
            <w:bottom w:val="none" w:sz="0" w:space="0" w:color="auto"/>
            <w:right w:val="none" w:sz="0" w:space="0" w:color="auto"/>
          </w:divBdr>
          <w:divsChild>
            <w:div w:id="279264382">
              <w:marLeft w:val="0"/>
              <w:marRight w:val="0"/>
              <w:marTop w:val="0"/>
              <w:marBottom w:val="0"/>
              <w:divBdr>
                <w:top w:val="none" w:sz="0" w:space="0" w:color="auto"/>
                <w:left w:val="none" w:sz="0" w:space="0" w:color="auto"/>
                <w:bottom w:val="none" w:sz="0" w:space="0" w:color="auto"/>
                <w:right w:val="none" w:sz="0" w:space="0" w:color="auto"/>
              </w:divBdr>
            </w:div>
            <w:div w:id="285044275">
              <w:marLeft w:val="0"/>
              <w:marRight w:val="0"/>
              <w:marTop w:val="0"/>
              <w:marBottom w:val="0"/>
              <w:divBdr>
                <w:top w:val="none" w:sz="0" w:space="0" w:color="auto"/>
                <w:left w:val="none" w:sz="0" w:space="0" w:color="auto"/>
                <w:bottom w:val="none" w:sz="0" w:space="0" w:color="auto"/>
                <w:right w:val="none" w:sz="0" w:space="0" w:color="auto"/>
              </w:divBdr>
            </w:div>
            <w:div w:id="298918507">
              <w:marLeft w:val="0"/>
              <w:marRight w:val="0"/>
              <w:marTop w:val="0"/>
              <w:marBottom w:val="0"/>
              <w:divBdr>
                <w:top w:val="none" w:sz="0" w:space="0" w:color="auto"/>
                <w:left w:val="none" w:sz="0" w:space="0" w:color="auto"/>
                <w:bottom w:val="none" w:sz="0" w:space="0" w:color="auto"/>
                <w:right w:val="none" w:sz="0" w:space="0" w:color="auto"/>
              </w:divBdr>
            </w:div>
            <w:div w:id="315108125">
              <w:marLeft w:val="0"/>
              <w:marRight w:val="0"/>
              <w:marTop w:val="0"/>
              <w:marBottom w:val="0"/>
              <w:divBdr>
                <w:top w:val="none" w:sz="0" w:space="0" w:color="auto"/>
                <w:left w:val="none" w:sz="0" w:space="0" w:color="auto"/>
                <w:bottom w:val="none" w:sz="0" w:space="0" w:color="auto"/>
                <w:right w:val="none" w:sz="0" w:space="0" w:color="auto"/>
              </w:divBdr>
            </w:div>
            <w:div w:id="1361663693">
              <w:marLeft w:val="0"/>
              <w:marRight w:val="0"/>
              <w:marTop w:val="0"/>
              <w:marBottom w:val="0"/>
              <w:divBdr>
                <w:top w:val="none" w:sz="0" w:space="0" w:color="auto"/>
                <w:left w:val="none" w:sz="0" w:space="0" w:color="auto"/>
                <w:bottom w:val="none" w:sz="0" w:space="0" w:color="auto"/>
                <w:right w:val="none" w:sz="0" w:space="0" w:color="auto"/>
              </w:divBdr>
            </w:div>
            <w:div w:id="2012563148">
              <w:marLeft w:val="0"/>
              <w:marRight w:val="0"/>
              <w:marTop w:val="0"/>
              <w:marBottom w:val="0"/>
              <w:divBdr>
                <w:top w:val="none" w:sz="0" w:space="0" w:color="auto"/>
                <w:left w:val="none" w:sz="0" w:space="0" w:color="auto"/>
                <w:bottom w:val="none" w:sz="0" w:space="0" w:color="auto"/>
                <w:right w:val="none" w:sz="0" w:space="0" w:color="auto"/>
              </w:divBdr>
            </w:div>
          </w:divsChild>
        </w:div>
        <w:div w:id="1130781172">
          <w:marLeft w:val="0"/>
          <w:marRight w:val="0"/>
          <w:marTop w:val="0"/>
          <w:marBottom w:val="0"/>
          <w:divBdr>
            <w:top w:val="none" w:sz="0" w:space="0" w:color="auto"/>
            <w:left w:val="none" w:sz="0" w:space="0" w:color="auto"/>
            <w:bottom w:val="none" w:sz="0" w:space="0" w:color="auto"/>
            <w:right w:val="none" w:sz="0" w:space="0" w:color="auto"/>
          </w:divBdr>
          <w:divsChild>
            <w:div w:id="22558022">
              <w:marLeft w:val="0"/>
              <w:marRight w:val="0"/>
              <w:marTop w:val="0"/>
              <w:marBottom w:val="0"/>
              <w:divBdr>
                <w:top w:val="none" w:sz="0" w:space="0" w:color="auto"/>
                <w:left w:val="none" w:sz="0" w:space="0" w:color="auto"/>
                <w:bottom w:val="none" w:sz="0" w:space="0" w:color="auto"/>
                <w:right w:val="none" w:sz="0" w:space="0" w:color="auto"/>
              </w:divBdr>
            </w:div>
            <w:div w:id="601643675">
              <w:marLeft w:val="0"/>
              <w:marRight w:val="0"/>
              <w:marTop w:val="0"/>
              <w:marBottom w:val="0"/>
              <w:divBdr>
                <w:top w:val="none" w:sz="0" w:space="0" w:color="auto"/>
                <w:left w:val="none" w:sz="0" w:space="0" w:color="auto"/>
                <w:bottom w:val="none" w:sz="0" w:space="0" w:color="auto"/>
                <w:right w:val="none" w:sz="0" w:space="0" w:color="auto"/>
              </w:divBdr>
            </w:div>
            <w:div w:id="633948116">
              <w:marLeft w:val="0"/>
              <w:marRight w:val="0"/>
              <w:marTop w:val="0"/>
              <w:marBottom w:val="0"/>
              <w:divBdr>
                <w:top w:val="none" w:sz="0" w:space="0" w:color="auto"/>
                <w:left w:val="none" w:sz="0" w:space="0" w:color="auto"/>
                <w:bottom w:val="none" w:sz="0" w:space="0" w:color="auto"/>
                <w:right w:val="none" w:sz="0" w:space="0" w:color="auto"/>
              </w:divBdr>
            </w:div>
            <w:div w:id="809832885">
              <w:marLeft w:val="0"/>
              <w:marRight w:val="0"/>
              <w:marTop w:val="0"/>
              <w:marBottom w:val="0"/>
              <w:divBdr>
                <w:top w:val="none" w:sz="0" w:space="0" w:color="auto"/>
                <w:left w:val="none" w:sz="0" w:space="0" w:color="auto"/>
                <w:bottom w:val="none" w:sz="0" w:space="0" w:color="auto"/>
                <w:right w:val="none" w:sz="0" w:space="0" w:color="auto"/>
              </w:divBdr>
            </w:div>
            <w:div w:id="885797783">
              <w:marLeft w:val="0"/>
              <w:marRight w:val="0"/>
              <w:marTop w:val="0"/>
              <w:marBottom w:val="0"/>
              <w:divBdr>
                <w:top w:val="none" w:sz="0" w:space="0" w:color="auto"/>
                <w:left w:val="none" w:sz="0" w:space="0" w:color="auto"/>
                <w:bottom w:val="none" w:sz="0" w:space="0" w:color="auto"/>
                <w:right w:val="none" w:sz="0" w:space="0" w:color="auto"/>
              </w:divBdr>
            </w:div>
            <w:div w:id="951597962">
              <w:marLeft w:val="0"/>
              <w:marRight w:val="0"/>
              <w:marTop w:val="0"/>
              <w:marBottom w:val="0"/>
              <w:divBdr>
                <w:top w:val="none" w:sz="0" w:space="0" w:color="auto"/>
                <w:left w:val="none" w:sz="0" w:space="0" w:color="auto"/>
                <w:bottom w:val="none" w:sz="0" w:space="0" w:color="auto"/>
                <w:right w:val="none" w:sz="0" w:space="0" w:color="auto"/>
              </w:divBdr>
            </w:div>
            <w:div w:id="18923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5895">
      <w:bodyDiv w:val="1"/>
      <w:marLeft w:val="0"/>
      <w:marRight w:val="0"/>
      <w:marTop w:val="0"/>
      <w:marBottom w:val="0"/>
      <w:divBdr>
        <w:top w:val="none" w:sz="0" w:space="0" w:color="auto"/>
        <w:left w:val="none" w:sz="0" w:space="0" w:color="auto"/>
        <w:bottom w:val="none" w:sz="0" w:space="0" w:color="auto"/>
        <w:right w:val="none" w:sz="0" w:space="0" w:color="auto"/>
      </w:divBdr>
      <w:divsChild>
        <w:div w:id="148257530">
          <w:marLeft w:val="0"/>
          <w:marRight w:val="0"/>
          <w:marTop w:val="0"/>
          <w:marBottom w:val="0"/>
          <w:divBdr>
            <w:top w:val="none" w:sz="0" w:space="0" w:color="auto"/>
            <w:left w:val="none" w:sz="0" w:space="0" w:color="auto"/>
            <w:bottom w:val="none" w:sz="0" w:space="0" w:color="auto"/>
            <w:right w:val="none" w:sz="0" w:space="0" w:color="auto"/>
          </w:divBdr>
        </w:div>
        <w:div w:id="348069291">
          <w:marLeft w:val="0"/>
          <w:marRight w:val="0"/>
          <w:marTop w:val="0"/>
          <w:marBottom w:val="0"/>
          <w:divBdr>
            <w:top w:val="none" w:sz="0" w:space="0" w:color="auto"/>
            <w:left w:val="none" w:sz="0" w:space="0" w:color="auto"/>
            <w:bottom w:val="none" w:sz="0" w:space="0" w:color="auto"/>
            <w:right w:val="none" w:sz="0" w:space="0" w:color="auto"/>
          </w:divBdr>
        </w:div>
        <w:div w:id="416289430">
          <w:marLeft w:val="0"/>
          <w:marRight w:val="0"/>
          <w:marTop w:val="0"/>
          <w:marBottom w:val="0"/>
          <w:divBdr>
            <w:top w:val="none" w:sz="0" w:space="0" w:color="auto"/>
            <w:left w:val="none" w:sz="0" w:space="0" w:color="auto"/>
            <w:bottom w:val="none" w:sz="0" w:space="0" w:color="auto"/>
            <w:right w:val="none" w:sz="0" w:space="0" w:color="auto"/>
          </w:divBdr>
        </w:div>
      </w:divsChild>
    </w:div>
    <w:div w:id="830411715">
      <w:bodyDiv w:val="1"/>
      <w:marLeft w:val="0"/>
      <w:marRight w:val="0"/>
      <w:marTop w:val="0"/>
      <w:marBottom w:val="0"/>
      <w:divBdr>
        <w:top w:val="none" w:sz="0" w:space="0" w:color="auto"/>
        <w:left w:val="none" w:sz="0" w:space="0" w:color="auto"/>
        <w:bottom w:val="none" w:sz="0" w:space="0" w:color="auto"/>
        <w:right w:val="none" w:sz="0" w:space="0" w:color="auto"/>
      </w:divBdr>
      <w:divsChild>
        <w:div w:id="462649787">
          <w:marLeft w:val="0"/>
          <w:marRight w:val="0"/>
          <w:marTop w:val="0"/>
          <w:marBottom w:val="0"/>
          <w:divBdr>
            <w:top w:val="none" w:sz="0" w:space="0" w:color="auto"/>
            <w:left w:val="none" w:sz="0" w:space="0" w:color="auto"/>
            <w:bottom w:val="none" w:sz="0" w:space="0" w:color="auto"/>
            <w:right w:val="none" w:sz="0" w:space="0" w:color="auto"/>
          </w:divBdr>
          <w:divsChild>
            <w:div w:id="148252499">
              <w:marLeft w:val="0"/>
              <w:marRight w:val="0"/>
              <w:marTop w:val="0"/>
              <w:marBottom w:val="0"/>
              <w:divBdr>
                <w:top w:val="none" w:sz="0" w:space="0" w:color="auto"/>
                <w:left w:val="none" w:sz="0" w:space="0" w:color="auto"/>
                <w:bottom w:val="none" w:sz="0" w:space="0" w:color="auto"/>
                <w:right w:val="none" w:sz="0" w:space="0" w:color="auto"/>
              </w:divBdr>
            </w:div>
            <w:div w:id="585457058">
              <w:marLeft w:val="0"/>
              <w:marRight w:val="0"/>
              <w:marTop w:val="0"/>
              <w:marBottom w:val="0"/>
              <w:divBdr>
                <w:top w:val="none" w:sz="0" w:space="0" w:color="auto"/>
                <w:left w:val="none" w:sz="0" w:space="0" w:color="auto"/>
                <w:bottom w:val="none" w:sz="0" w:space="0" w:color="auto"/>
                <w:right w:val="none" w:sz="0" w:space="0" w:color="auto"/>
              </w:divBdr>
            </w:div>
            <w:div w:id="739258050">
              <w:marLeft w:val="0"/>
              <w:marRight w:val="0"/>
              <w:marTop w:val="0"/>
              <w:marBottom w:val="0"/>
              <w:divBdr>
                <w:top w:val="none" w:sz="0" w:space="0" w:color="auto"/>
                <w:left w:val="none" w:sz="0" w:space="0" w:color="auto"/>
                <w:bottom w:val="none" w:sz="0" w:space="0" w:color="auto"/>
                <w:right w:val="none" w:sz="0" w:space="0" w:color="auto"/>
              </w:divBdr>
            </w:div>
            <w:div w:id="900019491">
              <w:marLeft w:val="0"/>
              <w:marRight w:val="0"/>
              <w:marTop w:val="0"/>
              <w:marBottom w:val="0"/>
              <w:divBdr>
                <w:top w:val="none" w:sz="0" w:space="0" w:color="auto"/>
                <w:left w:val="none" w:sz="0" w:space="0" w:color="auto"/>
                <w:bottom w:val="none" w:sz="0" w:space="0" w:color="auto"/>
                <w:right w:val="none" w:sz="0" w:space="0" w:color="auto"/>
              </w:divBdr>
            </w:div>
            <w:div w:id="1265921627">
              <w:marLeft w:val="0"/>
              <w:marRight w:val="0"/>
              <w:marTop w:val="0"/>
              <w:marBottom w:val="0"/>
              <w:divBdr>
                <w:top w:val="none" w:sz="0" w:space="0" w:color="auto"/>
                <w:left w:val="none" w:sz="0" w:space="0" w:color="auto"/>
                <w:bottom w:val="none" w:sz="0" w:space="0" w:color="auto"/>
                <w:right w:val="none" w:sz="0" w:space="0" w:color="auto"/>
              </w:divBdr>
            </w:div>
            <w:div w:id="1421758877">
              <w:marLeft w:val="0"/>
              <w:marRight w:val="0"/>
              <w:marTop w:val="0"/>
              <w:marBottom w:val="0"/>
              <w:divBdr>
                <w:top w:val="none" w:sz="0" w:space="0" w:color="auto"/>
                <w:left w:val="none" w:sz="0" w:space="0" w:color="auto"/>
                <w:bottom w:val="none" w:sz="0" w:space="0" w:color="auto"/>
                <w:right w:val="none" w:sz="0" w:space="0" w:color="auto"/>
              </w:divBdr>
            </w:div>
          </w:divsChild>
        </w:div>
        <w:div w:id="795759607">
          <w:marLeft w:val="0"/>
          <w:marRight w:val="0"/>
          <w:marTop w:val="0"/>
          <w:marBottom w:val="0"/>
          <w:divBdr>
            <w:top w:val="none" w:sz="0" w:space="0" w:color="auto"/>
            <w:left w:val="none" w:sz="0" w:space="0" w:color="auto"/>
            <w:bottom w:val="none" w:sz="0" w:space="0" w:color="auto"/>
            <w:right w:val="none" w:sz="0" w:space="0" w:color="auto"/>
          </w:divBdr>
          <w:divsChild>
            <w:div w:id="681978197">
              <w:marLeft w:val="0"/>
              <w:marRight w:val="0"/>
              <w:marTop w:val="0"/>
              <w:marBottom w:val="0"/>
              <w:divBdr>
                <w:top w:val="none" w:sz="0" w:space="0" w:color="auto"/>
                <w:left w:val="none" w:sz="0" w:space="0" w:color="auto"/>
                <w:bottom w:val="none" w:sz="0" w:space="0" w:color="auto"/>
                <w:right w:val="none" w:sz="0" w:space="0" w:color="auto"/>
              </w:divBdr>
            </w:div>
            <w:div w:id="798765739">
              <w:marLeft w:val="0"/>
              <w:marRight w:val="0"/>
              <w:marTop w:val="0"/>
              <w:marBottom w:val="0"/>
              <w:divBdr>
                <w:top w:val="none" w:sz="0" w:space="0" w:color="auto"/>
                <w:left w:val="none" w:sz="0" w:space="0" w:color="auto"/>
                <w:bottom w:val="none" w:sz="0" w:space="0" w:color="auto"/>
                <w:right w:val="none" w:sz="0" w:space="0" w:color="auto"/>
              </w:divBdr>
            </w:div>
            <w:div w:id="1086880228">
              <w:marLeft w:val="0"/>
              <w:marRight w:val="0"/>
              <w:marTop w:val="0"/>
              <w:marBottom w:val="0"/>
              <w:divBdr>
                <w:top w:val="none" w:sz="0" w:space="0" w:color="auto"/>
                <w:left w:val="none" w:sz="0" w:space="0" w:color="auto"/>
                <w:bottom w:val="none" w:sz="0" w:space="0" w:color="auto"/>
                <w:right w:val="none" w:sz="0" w:space="0" w:color="auto"/>
              </w:divBdr>
            </w:div>
            <w:div w:id="1189831551">
              <w:marLeft w:val="0"/>
              <w:marRight w:val="0"/>
              <w:marTop w:val="0"/>
              <w:marBottom w:val="0"/>
              <w:divBdr>
                <w:top w:val="none" w:sz="0" w:space="0" w:color="auto"/>
                <w:left w:val="none" w:sz="0" w:space="0" w:color="auto"/>
                <w:bottom w:val="none" w:sz="0" w:space="0" w:color="auto"/>
                <w:right w:val="none" w:sz="0" w:space="0" w:color="auto"/>
              </w:divBdr>
            </w:div>
            <w:div w:id="1361126405">
              <w:marLeft w:val="0"/>
              <w:marRight w:val="0"/>
              <w:marTop w:val="0"/>
              <w:marBottom w:val="0"/>
              <w:divBdr>
                <w:top w:val="none" w:sz="0" w:space="0" w:color="auto"/>
                <w:left w:val="none" w:sz="0" w:space="0" w:color="auto"/>
                <w:bottom w:val="none" w:sz="0" w:space="0" w:color="auto"/>
                <w:right w:val="none" w:sz="0" w:space="0" w:color="auto"/>
              </w:divBdr>
            </w:div>
            <w:div w:id="1516962948">
              <w:marLeft w:val="0"/>
              <w:marRight w:val="0"/>
              <w:marTop w:val="0"/>
              <w:marBottom w:val="0"/>
              <w:divBdr>
                <w:top w:val="none" w:sz="0" w:space="0" w:color="auto"/>
                <w:left w:val="none" w:sz="0" w:space="0" w:color="auto"/>
                <w:bottom w:val="none" w:sz="0" w:space="0" w:color="auto"/>
                <w:right w:val="none" w:sz="0" w:space="0" w:color="auto"/>
              </w:divBdr>
            </w:div>
            <w:div w:id="1620841624">
              <w:marLeft w:val="0"/>
              <w:marRight w:val="0"/>
              <w:marTop w:val="0"/>
              <w:marBottom w:val="0"/>
              <w:divBdr>
                <w:top w:val="none" w:sz="0" w:space="0" w:color="auto"/>
                <w:left w:val="none" w:sz="0" w:space="0" w:color="auto"/>
                <w:bottom w:val="none" w:sz="0" w:space="0" w:color="auto"/>
                <w:right w:val="none" w:sz="0" w:space="0" w:color="auto"/>
              </w:divBdr>
            </w:div>
            <w:div w:id="1632635192">
              <w:marLeft w:val="0"/>
              <w:marRight w:val="0"/>
              <w:marTop w:val="0"/>
              <w:marBottom w:val="0"/>
              <w:divBdr>
                <w:top w:val="none" w:sz="0" w:space="0" w:color="auto"/>
                <w:left w:val="none" w:sz="0" w:space="0" w:color="auto"/>
                <w:bottom w:val="none" w:sz="0" w:space="0" w:color="auto"/>
                <w:right w:val="none" w:sz="0" w:space="0" w:color="auto"/>
              </w:divBdr>
            </w:div>
            <w:div w:id="1734698885">
              <w:marLeft w:val="0"/>
              <w:marRight w:val="0"/>
              <w:marTop w:val="0"/>
              <w:marBottom w:val="0"/>
              <w:divBdr>
                <w:top w:val="none" w:sz="0" w:space="0" w:color="auto"/>
                <w:left w:val="none" w:sz="0" w:space="0" w:color="auto"/>
                <w:bottom w:val="none" w:sz="0" w:space="0" w:color="auto"/>
                <w:right w:val="none" w:sz="0" w:space="0" w:color="auto"/>
              </w:divBdr>
            </w:div>
            <w:div w:id="1865704467">
              <w:marLeft w:val="0"/>
              <w:marRight w:val="0"/>
              <w:marTop w:val="0"/>
              <w:marBottom w:val="0"/>
              <w:divBdr>
                <w:top w:val="none" w:sz="0" w:space="0" w:color="auto"/>
                <w:left w:val="none" w:sz="0" w:space="0" w:color="auto"/>
                <w:bottom w:val="none" w:sz="0" w:space="0" w:color="auto"/>
                <w:right w:val="none" w:sz="0" w:space="0" w:color="auto"/>
              </w:divBdr>
            </w:div>
            <w:div w:id="1866168167">
              <w:marLeft w:val="0"/>
              <w:marRight w:val="0"/>
              <w:marTop w:val="0"/>
              <w:marBottom w:val="0"/>
              <w:divBdr>
                <w:top w:val="none" w:sz="0" w:space="0" w:color="auto"/>
                <w:left w:val="none" w:sz="0" w:space="0" w:color="auto"/>
                <w:bottom w:val="none" w:sz="0" w:space="0" w:color="auto"/>
                <w:right w:val="none" w:sz="0" w:space="0" w:color="auto"/>
              </w:divBdr>
            </w:div>
          </w:divsChild>
        </w:div>
        <w:div w:id="1456098474">
          <w:marLeft w:val="0"/>
          <w:marRight w:val="0"/>
          <w:marTop w:val="0"/>
          <w:marBottom w:val="0"/>
          <w:divBdr>
            <w:top w:val="none" w:sz="0" w:space="0" w:color="auto"/>
            <w:left w:val="none" w:sz="0" w:space="0" w:color="auto"/>
            <w:bottom w:val="none" w:sz="0" w:space="0" w:color="auto"/>
            <w:right w:val="none" w:sz="0" w:space="0" w:color="auto"/>
          </w:divBdr>
          <w:divsChild>
            <w:div w:id="744883540">
              <w:marLeft w:val="0"/>
              <w:marRight w:val="0"/>
              <w:marTop w:val="0"/>
              <w:marBottom w:val="0"/>
              <w:divBdr>
                <w:top w:val="none" w:sz="0" w:space="0" w:color="auto"/>
                <w:left w:val="none" w:sz="0" w:space="0" w:color="auto"/>
                <w:bottom w:val="none" w:sz="0" w:space="0" w:color="auto"/>
                <w:right w:val="none" w:sz="0" w:space="0" w:color="auto"/>
              </w:divBdr>
            </w:div>
            <w:div w:id="791555537">
              <w:marLeft w:val="0"/>
              <w:marRight w:val="0"/>
              <w:marTop w:val="0"/>
              <w:marBottom w:val="0"/>
              <w:divBdr>
                <w:top w:val="none" w:sz="0" w:space="0" w:color="auto"/>
                <w:left w:val="none" w:sz="0" w:space="0" w:color="auto"/>
                <w:bottom w:val="none" w:sz="0" w:space="0" w:color="auto"/>
                <w:right w:val="none" w:sz="0" w:space="0" w:color="auto"/>
              </w:divBdr>
            </w:div>
            <w:div w:id="1163929528">
              <w:marLeft w:val="0"/>
              <w:marRight w:val="0"/>
              <w:marTop w:val="0"/>
              <w:marBottom w:val="0"/>
              <w:divBdr>
                <w:top w:val="none" w:sz="0" w:space="0" w:color="auto"/>
                <w:left w:val="none" w:sz="0" w:space="0" w:color="auto"/>
                <w:bottom w:val="none" w:sz="0" w:space="0" w:color="auto"/>
                <w:right w:val="none" w:sz="0" w:space="0" w:color="auto"/>
              </w:divBdr>
            </w:div>
            <w:div w:id="16044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7248">
      <w:bodyDiv w:val="1"/>
      <w:marLeft w:val="0"/>
      <w:marRight w:val="0"/>
      <w:marTop w:val="0"/>
      <w:marBottom w:val="0"/>
      <w:divBdr>
        <w:top w:val="none" w:sz="0" w:space="0" w:color="auto"/>
        <w:left w:val="none" w:sz="0" w:space="0" w:color="auto"/>
        <w:bottom w:val="none" w:sz="0" w:space="0" w:color="auto"/>
        <w:right w:val="none" w:sz="0" w:space="0" w:color="auto"/>
      </w:divBdr>
    </w:div>
    <w:div w:id="857046117">
      <w:bodyDiv w:val="1"/>
      <w:marLeft w:val="0"/>
      <w:marRight w:val="0"/>
      <w:marTop w:val="0"/>
      <w:marBottom w:val="0"/>
      <w:divBdr>
        <w:top w:val="none" w:sz="0" w:space="0" w:color="auto"/>
        <w:left w:val="none" w:sz="0" w:space="0" w:color="auto"/>
        <w:bottom w:val="none" w:sz="0" w:space="0" w:color="auto"/>
        <w:right w:val="none" w:sz="0" w:space="0" w:color="auto"/>
      </w:divBdr>
      <w:divsChild>
        <w:div w:id="406418419">
          <w:marLeft w:val="0"/>
          <w:marRight w:val="0"/>
          <w:marTop w:val="0"/>
          <w:marBottom w:val="0"/>
          <w:divBdr>
            <w:top w:val="none" w:sz="0" w:space="0" w:color="auto"/>
            <w:left w:val="none" w:sz="0" w:space="0" w:color="auto"/>
            <w:bottom w:val="none" w:sz="0" w:space="0" w:color="auto"/>
            <w:right w:val="none" w:sz="0" w:space="0" w:color="auto"/>
          </w:divBdr>
        </w:div>
        <w:div w:id="733506978">
          <w:marLeft w:val="0"/>
          <w:marRight w:val="0"/>
          <w:marTop w:val="0"/>
          <w:marBottom w:val="0"/>
          <w:divBdr>
            <w:top w:val="none" w:sz="0" w:space="0" w:color="auto"/>
            <w:left w:val="none" w:sz="0" w:space="0" w:color="auto"/>
            <w:bottom w:val="none" w:sz="0" w:space="0" w:color="auto"/>
            <w:right w:val="none" w:sz="0" w:space="0" w:color="auto"/>
          </w:divBdr>
        </w:div>
        <w:div w:id="882252283">
          <w:marLeft w:val="0"/>
          <w:marRight w:val="0"/>
          <w:marTop w:val="0"/>
          <w:marBottom w:val="0"/>
          <w:divBdr>
            <w:top w:val="none" w:sz="0" w:space="0" w:color="auto"/>
            <w:left w:val="none" w:sz="0" w:space="0" w:color="auto"/>
            <w:bottom w:val="none" w:sz="0" w:space="0" w:color="auto"/>
            <w:right w:val="none" w:sz="0" w:space="0" w:color="auto"/>
          </w:divBdr>
        </w:div>
        <w:div w:id="903101552">
          <w:marLeft w:val="0"/>
          <w:marRight w:val="0"/>
          <w:marTop w:val="0"/>
          <w:marBottom w:val="0"/>
          <w:divBdr>
            <w:top w:val="none" w:sz="0" w:space="0" w:color="auto"/>
            <w:left w:val="none" w:sz="0" w:space="0" w:color="auto"/>
            <w:bottom w:val="none" w:sz="0" w:space="0" w:color="auto"/>
            <w:right w:val="none" w:sz="0" w:space="0" w:color="auto"/>
          </w:divBdr>
        </w:div>
        <w:div w:id="1157457853">
          <w:marLeft w:val="0"/>
          <w:marRight w:val="0"/>
          <w:marTop w:val="0"/>
          <w:marBottom w:val="0"/>
          <w:divBdr>
            <w:top w:val="none" w:sz="0" w:space="0" w:color="auto"/>
            <w:left w:val="none" w:sz="0" w:space="0" w:color="auto"/>
            <w:bottom w:val="none" w:sz="0" w:space="0" w:color="auto"/>
            <w:right w:val="none" w:sz="0" w:space="0" w:color="auto"/>
          </w:divBdr>
        </w:div>
        <w:div w:id="1238973599">
          <w:marLeft w:val="0"/>
          <w:marRight w:val="0"/>
          <w:marTop w:val="0"/>
          <w:marBottom w:val="0"/>
          <w:divBdr>
            <w:top w:val="none" w:sz="0" w:space="0" w:color="auto"/>
            <w:left w:val="none" w:sz="0" w:space="0" w:color="auto"/>
            <w:bottom w:val="none" w:sz="0" w:space="0" w:color="auto"/>
            <w:right w:val="none" w:sz="0" w:space="0" w:color="auto"/>
          </w:divBdr>
        </w:div>
        <w:div w:id="1241910908">
          <w:marLeft w:val="0"/>
          <w:marRight w:val="0"/>
          <w:marTop w:val="0"/>
          <w:marBottom w:val="0"/>
          <w:divBdr>
            <w:top w:val="none" w:sz="0" w:space="0" w:color="auto"/>
            <w:left w:val="none" w:sz="0" w:space="0" w:color="auto"/>
            <w:bottom w:val="none" w:sz="0" w:space="0" w:color="auto"/>
            <w:right w:val="none" w:sz="0" w:space="0" w:color="auto"/>
          </w:divBdr>
          <w:divsChild>
            <w:div w:id="1463382146">
              <w:marLeft w:val="0"/>
              <w:marRight w:val="0"/>
              <w:marTop w:val="0"/>
              <w:marBottom w:val="0"/>
              <w:divBdr>
                <w:top w:val="none" w:sz="0" w:space="0" w:color="auto"/>
                <w:left w:val="none" w:sz="0" w:space="0" w:color="auto"/>
                <w:bottom w:val="none" w:sz="0" w:space="0" w:color="auto"/>
                <w:right w:val="none" w:sz="0" w:space="0" w:color="auto"/>
              </w:divBdr>
            </w:div>
          </w:divsChild>
        </w:div>
        <w:div w:id="1306855097">
          <w:marLeft w:val="0"/>
          <w:marRight w:val="0"/>
          <w:marTop w:val="0"/>
          <w:marBottom w:val="0"/>
          <w:divBdr>
            <w:top w:val="none" w:sz="0" w:space="0" w:color="auto"/>
            <w:left w:val="none" w:sz="0" w:space="0" w:color="auto"/>
            <w:bottom w:val="none" w:sz="0" w:space="0" w:color="auto"/>
            <w:right w:val="none" w:sz="0" w:space="0" w:color="auto"/>
          </w:divBdr>
        </w:div>
        <w:div w:id="1660303707">
          <w:marLeft w:val="0"/>
          <w:marRight w:val="0"/>
          <w:marTop w:val="0"/>
          <w:marBottom w:val="0"/>
          <w:divBdr>
            <w:top w:val="none" w:sz="0" w:space="0" w:color="auto"/>
            <w:left w:val="none" w:sz="0" w:space="0" w:color="auto"/>
            <w:bottom w:val="none" w:sz="0" w:space="0" w:color="auto"/>
            <w:right w:val="none" w:sz="0" w:space="0" w:color="auto"/>
          </w:divBdr>
        </w:div>
        <w:div w:id="1682006863">
          <w:marLeft w:val="0"/>
          <w:marRight w:val="0"/>
          <w:marTop w:val="0"/>
          <w:marBottom w:val="0"/>
          <w:divBdr>
            <w:top w:val="none" w:sz="0" w:space="0" w:color="auto"/>
            <w:left w:val="none" w:sz="0" w:space="0" w:color="auto"/>
            <w:bottom w:val="none" w:sz="0" w:space="0" w:color="auto"/>
            <w:right w:val="none" w:sz="0" w:space="0" w:color="auto"/>
          </w:divBdr>
        </w:div>
        <w:div w:id="1712656627">
          <w:marLeft w:val="0"/>
          <w:marRight w:val="0"/>
          <w:marTop w:val="0"/>
          <w:marBottom w:val="0"/>
          <w:divBdr>
            <w:top w:val="none" w:sz="0" w:space="0" w:color="auto"/>
            <w:left w:val="none" w:sz="0" w:space="0" w:color="auto"/>
            <w:bottom w:val="none" w:sz="0" w:space="0" w:color="auto"/>
            <w:right w:val="none" w:sz="0" w:space="0" w:color="auto"/>
          </w:divBdr>
        </w:div>
        <w:div w:id="1784038333">
          <w:marLeft w:val="0"/>
          <w:marRight w:val="0"/>
          <w:marTop w:val="0"/>
          <w:marBottom w:val="0"/>
          <w:divBdr>
            <w:top w:val="none" w:sz="0" w:space="0" w:color="auto"/>
            <w:left w:val="none" w:sz="0" w:space="0" w:color="auto"/>
            <w:bottom w:val="none" w:sz="0" w:space="0" w:color="auto"/>
            <w:right w:val="none" w:sz="0" w:space="0" w:color="auto"/>
          </w:divBdr>
        </w:div>
      </w:divsChild>
    </w:div>
    <w:div w:id="861473816">
      <w:bodyDiv w:val="1"/>
      <w:marLeft w:val="0"/>
      <w:marRight w:val="0"/>
      <w:marTop w:val="0"/>
      <w:marBottom w:val="0"/>
      <w:divBdr>
        <w:top w:val="none" w:sz="0" w:space="0" w:color="auto"/>
        <w:left w:val="none" w:sz="0" w:space="0" w:color="auto"/>
        <w:bottom w:val="none" w:sz="0" w:space="0" w:color="auto"/>
        <w:right w:val="none" w:sz="0" w:space="0" w:color="auto"/>
      </w:divBdr>
      <w:divsChild>
        <w:div w:id="436023083">
          <w:marLeft w:val="0"/>
          <w:marRight w:val="0"/>
          <w:marTop w:val="0"/>
          <w:marBottom w:val="0"/>
          <w:divBdr>
            <w:top w:val="none" w:sz="0" w:space="0" w:color="auto"/>
            <w:left w:val="none" w:sz="0" w:space="0" w:color="auto"/>
            <w:bottom w:val="none" w:sz="0" w:space="0" w:color="auto"/>
            <w:right w:val="none" w:sz="0" w:space="0" w:color="auto"/>
          </w:divBdr>
          <w:divsChild>
            <w:div w:id="13462513">
              <w:marLeft w:val="0"/>
              <w:marRight w:val="0"/>
              <w:marTop w:val="0"/>
              <w:marBottom w:val="0"/>
              <w:divBdr>
                <w:top w:val="none" w:sz="0" w:space="0" w:color="auto"/>
                <w:left w:val="none" w:sz="0" w:space="0" w:color="auto"/>
                <w:bottom w:val="none" w:sz="0" w:space="0" w:color="auto"/>
                <w:right w:val="none" w:sz="0" w:space="0" w:color="auto"/>
              </w:divBdr>
            </w:div>
            <w:div w:id="200098733">
              <w:marLeft w:val="0"/>
              <w:marRight w:val="0"/>
              <w:marTop w:val="0"/>
              <w:marBottom w:val="0"/>
              <w:divBdr>
                <w:top w:val="none" w:sz="0" w:space="0" w:color="auto"/>
                <w:left w:val="none" w:sz="0" w:space="0" w:color="auto"/>
                <w:bottom w:val="none" w:sz="0" w:space="0" w:color="auto"/>
                <w:right w:val="none" w:sz="0" w:space="0" w:color="auto"/>
              </w:divBdr>
            </w:div>
            <w:div w:id="736513661">
              <w:marLeft w:val="0"/>
              <w:marRight w:val="0"/>
              <w:marTop w:val="0"/>
              <w:marBottom w:val="0"/>
              <w:divBdr>
                <w:top w:val="none" w:sz="0" w:space="0" w:color="auto"/>
                <w:left w:val="none" w:sz="0" w:space="0" w:color="auto"/>
                <w:bottom w:val="none" w:sz="0" w:space="0" w:color="auto"/>
                <w:right w:val="none" w:sz="0" w:space="0" w:color="auto"/>
              </w:divBdr>
            </w:div>
            <w:div w:id="973752122">
              <w:marLeft w:val="0"/>
              <w:marRight w:val="0"/>
              <w:marTop w:val="0"/>
              <w:marBottom w:val="0"/>
              <w:divBdr>
                <w:top w:val="none" w:sz="0" w:space="0" w:color="auto"/>
                <w:left w:val="none" w:sz="0" w:space="0" w:color="auto"/>
                <w:bottom w:val="none" w:sz="0" w:space="0" w:color="auto"/>
                <w:right w:val="none" w:sz="0" w:space="0" w:color="auto"/>
              </w:divBdr>
            </w:div>
            <w:div w:id="1014305054">
              <w:marLeft w:val="0"/>
              <w:marRight w:val="0"/>
              <w:marTop w:val="0"/>
              <w:marBottom w:val="0"/>
              <w:divBdr>
                <w:top w:val="none" w:sz="0" w:space="0" w:color="auto"/>
                <w:left w:val="none" w:sz="0" w:space="0" w:color="auto"/>
                <w:bottom w:val="none" w:sz="0" w:space="0" w:color="auto"/>
                <w:right w:val="none" w:sz="0" w:space="0" w:color="auto"/>
              </w:divBdr>
            </w:div>
            <w:div w:id="1754278115">
              <w:marLeft w:val="0"/>
              <w:marRight w:val="0"/>
              <w:marTop w:val="0"/>
              <w:marBottom w:val="0"/>
              <w:divBdr>
                <w:top w:val="none" w:sz="0" w:space="0" w:color="auto"/>
                <w:left w:val="none" w:sz="0" w:space="0" w:color="auto"/>
                <w:bottom w:val="none" w:sz="0" w:space="0" w:color="auto"/>
                <w:right w:val="none" w:sz="0" w:space="0" w:color="auto"/>
              </w:divBdr>
            </w:div>
            <w:div w:id="2097900528">
              <w:marLeft w:val="0"/>
              <w:marRight w:val="0"/>
              <w:marTop w:val="0"/>
              <w:marBottom w:val="0"/>
              <w:divBdr>
                <w:top w:val="none" w:sz="0" w:space="0" w:color="auto"/>
                <w:left w:val="none" w:sz="0" w:space="0" w:color="auto"/>
                <w:bottom w:val="none" w:sz="0" w:space="0" w:color="auto"/>
                <w:right w:val="none" w:sz="0" w:space="0" w:color="auto"/>
              </w:divBdr>
            </w:div>
          </w:divsChild>
        </w:div>
        <w:div w:id="543177704">
          <w:marLeft w:val="0"/>
          <w:marRight w:val="0"/>
          <w:marTop w:val="0"/>
          <w:marBottom w:val="0"/>
          <w:divBdr>
            <w:top w:val="none" w:sz="0" w:space="0" w:color="auto"/>
            <w:left w:val="none" w:sz="0" w:space="0" w:color="auto"/>
            <w:bottom w:val="none" w:sz="0" w:space="0" w:color="auto"/>
            <w:right w:val="none" w:sz="0" w:space="0" w:color="auto"/>
          </w:divBdr>
          <w:divsChild>
            <w:div w:id="162627259">
              <w:marLeft w:val="0"/>
              <w:marRight w:val="0"/>
              <w:marTop w:val="0"/>
              <w:marBottom w:val="0"/>
              <w:divBdr>
                <w:top w:val="none" w:sz="0" w:space="0" w:color="auto"/>
                <w:left w:val="none" w:sz="0" w:space="0" w:color="auto"/>
                <w:bottom w:val="none" w:sz="0" w:space="0" w:color="auto"/>
                <w:right w:val="none" w:sz="0" w:space="0" w:color="auto"/>
              </w:divBdr>
            </w:div>
            <w:div w:id="240648332">
              <w:marLeft w:val="0"/>
              <w:marRight w:val="0"/>
              <w:marTop w:val="0"/>
              <w:marBottom w:val="0"/>
              <w:divBdr>
                <w:top w:val="none" w:sz="0" w:space="0" w:color="auto"/>
                <w:left w:val="none" w:sz="0" w:space="0" w:color="auto"/>
                <w:bottom w:val="none" w:sz="0" w:space="0" w:color="auto"/>
                <w:right w:val="none" w:sz="0" w:space="0" w:color="auto"/>
              </w:divBdr>
            </w:div>
            <w:div w:id="470559315">
              <w:marLeft w:val="0"/>
              <w:marRight w:val="0"/>
              <w:marTop w:val="0"/>
              <w:marBottom w:val="0"/>
              <w:divBdr>
                <w:top w:val="none" w:sz="0" w:space="0" w:color="auto"/>
                <w:left w:val="none" w:sz="0" w:space="0" w:color="auto"/>
                <w:bottom w:val="none" w:sz="0" w:space="0" w:color="auto"/>
                <w:right w:val="none" w:sz="0" w:space="0" w:color="auto"/>
              </w:divBdr>
            </w:div>
            <w:div w:id="664211617">
              <w:marLeft w:val="0"/>
              <w:marRight w:val="0"/>
              <w:marTop w:val="0"/>
              <w:marBottom w:val="0"/>
              <w:divBdr>
                <w:top w:val="none" w:sz="0" w:space="0" w:color="auto"/>
                <w:left w:val="none" w:sz="0" w:space="0" w:color="auto"/>
                <w:bottom w:val="none" w:sz="0" w:space="0" w:color="auto"/>
                <w:right w:val="none" w:sz="0" w:space="0" w:color="auto"/>
              </w:divBdr>
            </w:div>
            <w:div w:id="776677113">
              <w:marLeft w:val="0"/>
              <w:marRight w:val="0"/>
              <w:marTop w:val="0"/>
              <w:marBottom w:val="0"/>
              <w:divBdr>
                <w:top w:val="none" w:sz="0" w:space="0" w:color="auto"/>
                <w:left w:val="none" w:sz="0" w:space="0" w:color="auto"/>
                <w:bottom w:val="none" w:sz="0" w:space="0" w:color="auto"/>
                <w:right w:val="none" w:sz="0" w:space="0" w:color="auto"/>
              </w:divBdr>
            </w:div>
            <w:div w:id="807549029">
              <w:marLeft w:val="0"/>
              <w:marRight w:val="0"/>
              <w:marTop w:val="0"/>
              <w:marBottom w:val="0"/>
              <w:divBdr>
                <w:top w:val="none" w:sz="0" w:space="0" w:color="auto"/>
                <w:left w:val="none" w:sz="0" w:space="0" w:color="auto"/>
                <w:bottom w:val="none" w:sz="0" w:space="0" w:color="auto"/>
                <w:right w:val="none" w:sz="0" w:space="0" w:color="auto"/>
              </w:divBdr>
            </w:div>
            <w:div w:id="880361298">
              <w:marLeft w:val="0"/>
              <w:marRight w:val="0"/>
              <w:marTop w:val="0"/>
              <w:marBottom w:val="0"/>
              <w:divBdr>
                <w:top w:val="none" w:sz="0" w:space="0" w:color="auto"/>
                <w:left w:val="none" w:sz="0" w:space="0" w:color="auto"/>
                <w:bottom w:val="none" w:sz="0" w:space="0" w:color="auto"/>
                <w:right w:val="none" w:sz="0" w:space="0" w:color="auto"/>
              </w:divBdr>
            </w:div>
            <w:div w:id="1360157467">
              <w:marLeft w:val="0"/>
              <w:marRight w:val="0"/>
              <w:marTop w:val="0"/>
              <w:marBottom w:val="0"/>
              <w:divBdr>
                <w:top w:val="none" w:sz="0" w:space="0" w:color="auto"/>
                <w:left w:val="none" w:sz="0" w:space="0" w:color="auto"/>
                <w:bottom w:val="none" w:sz="0" w:space="0" w:color="auto"/>
                <w:right w:val="none" w:sz="0" w:space="0" w:color="auto"/>
              </w:divBdr>
            </w:div>
            <w:div w:id="1374959547">
              <w:marLeft w:val="0"/>
              <w:marRight w:val="0"/>
              <w:marTop w:val="0"/>
              <w:marBottom w:val="0"/>
              <w:divBdr>
                <w:top w:val="none" w:sz="0" w:space="0" w:color="auto"/>
                <w:left w:val="none" w:sz="0" w:space="0" w:color="auto"/>
                <w:bottom w:val="none" w:sz="0" w:space="0" w:color="auto"/>
                <w:right w:val="none" w:sz="0" w:space="0" w:color="auto"/>
              </w:divBdr>
            </w:div>
            <w:div w:id="1411393675">
              <w:marLeft w:val="0"/>
              <w:marRight w:val="0"/>
              <w:marTop w:val="0"/>
              <w:marBottom w:val="0"/>
              <w:divBdr>
                <w:top w:val="none" w:sz="0" w:space="0" w:color="auto"/>
                <w:left w:val="none" w:sz="0" w:space="0" w:color="auto"/>
                <w:bottom w:val="none" w:sz="0" w:space="0" w:color="auto"/>
                <w:right w:val="none" w:sz="0" w:space="0" w:color="auto"/>
              </w:divBdr>
            </w:div>
            <w:div w:id="1595897171">
              <w:marLeft w:val="0"/>
              <w:marRight w:val="0"/>
              <w:marTop w:val="0"/>
              <w:marBottom w:val="0"/>
              <w:divBdr>
                <w:top w:val="none" w:sz="0" w:space="0" w:color="auto"/>
                <w:left w:val="none" w:sz="0" w:space="0" w:color="auto"/>
                <w:bottom w:val="none" w:sz="0" w:space="0" w:color="auto"/>
                <w:right w:val="none" w:sz="0" w:space="0" w:color="auto"/>
              </w:divBdr>
            </w:div>
            <w:div w:id="1874272447">
              <w:marLeft w:val="0"/>
              <w:marRight w:val="0"/>
              <w:marTop w:val="0"/>
              <w:marBottom w:val="0"/>
              <w:divBdr>
                <w:top w:val="none" w:sz="0" w:space="0" w:color="auto"/>
                <w:left w:val="none" w:sz="0" w:space="0" w:color="auto"/>
                <w:bottom w:val="none" w:sz="0" w:space="0" w:color="auto"/>
                <w:right w:val="none" w:sz="0" w:space="0" w:color="auto"/>
              </w:divBdr>
            </w:div>
            <w:div w:id="1999646809">
              <w:marLeft w:val="0"/>
              <w:marRight w:val="0"/>
              <w:marTop w:val="0"/>
              <w:marBottom w:val="0"/>
              <w:divBdr>
                <w:top w:val="none" w:sz="0" w:space="0" w:color="auto"/>
                <w:left w:val="none" w:sz="0" w:space="0" w:color="auto"/>
                <w:bottom w:val="none" w:sz="0" w:space="0" w:color="auto"/>
                <w:right w:val="none" w:sz="0" w:space="0" w:color="auto"/>
              </w:divBdr>
            </w:div>
            <w:div w:id="2108036482">
              <w:marLeft w:val="0"/>
              <w:marRight w:val="0"/>
              <w:marTop w:val="0"/>
              <w:marBottom w:val="0"/>
              <w:divBdr>
                <w:top w:val="none" w:sz="0" w:space="0" w:color="auto"/>
                <w:left w:val="none" w:sz="0" w:space="0" w:color="auto"/>
                <w:bottom w:val="none" w:sz="0" w:space="0" w:color="auto"/>
                <w:right w:val="none" w:sz="0" w:space="0" w:color="auto"/>
              </w:divBdr>
            </w:div>
          </w:divsChild>
        </w:div>
        <w:div w:id="705445358">
          <w:marLeft w:val="0"/>
          <w:marRight w:val="0"/>
          <w:marTop w:val="0"/>
          <w:marBottom w:val="0"/>
          <w:divBdr>
            <w:top w:val="none" w:sz="0" w:space="0" w:color="auto"/>
            <w:left w:val="none" w:sz="0" w:space="0" w:color="auto"/>
            <w:bottom w:val="none" w:sz="0" w:space="0" w:color="auto"/>
            <w:right w:val="none" w:sz="0" w:space="0" w:color="auto"/>
          </w:divBdr>
          <w:divsChild>
            <w:div w:id="185993386">
              <w:marLeft w:val="0"/>
              <w:marRight w:val="0"/>
              <w:marTop w:val="0"/>
              <w:marBottom w:val="0"/>
              <w:divBdr>
                <w:top w:val="none" w:sz="0" w:space="0" w:color="auto"/>
                <w:left w:val="none" w:sz="0" w:space="0" w:color="auto"/>
                <w:bottom w:val="none" w:sz="0" w:space="0" w:color="auto"/>
                <w:right w:val="none" w:sz="0" w:space="0" w:color="auto"/>
              </w:divBdr>
            </w:div>
            <w:div w:id="1184399098">
              <w:marLeft w:val="0"/>
              <w:marRight w:val="0"/>
              <w:marTop w:val="0"/>
              <w:marBottom w:val="0"/>
              <w:divBdr>
                <w:top w:val="none" w:sz="0" w:space="0" w:color="auto"/>
                <w:left w:val="none" w:sz="0" w:space="0" w:color="auto"/>
                <w:bottom w:val="none" w:sz="0" w:space="0" w:color="auto"/>
                <w:right w:val="none" w:sz="0" w:space="0" w:color="auto"/>
              </w:divBdr>
            </w:div>
            <w:div w:id="1782990821">
              <w:marLeft w:val="0"/>
              <w:marRight w:val="0"/>
              <w:marTop w:val="0"/>
              <w:marBottom w:val="0"/>
              <w:divBdr>
                <w:top w:val="none" w:sz="0" w:space="0" w:color="auto"/>
                <w:left w:val="none" w:sz="0" w:space="0" w:color="auto"/>
                <w:bottom w:val="none" w:sz="0" w:space="0" w:color="auto"/>
                <w:right w:val="none" w:sz="0" w:space="0" w:color="auto"/>
              </w:divBdr>
            </w:div>
            <w:div w:id="2070616094">
              <w:marLeft w:val="0"/>
              <w:marRight w:val="0"/>
              <w:marTop w:val="0"/>
              <w:marBottom w:val="0"/>
              <w:divBdr>
                <w:top w:val="none" w:sz="0" w:space="0" w:color="auto"/>
                <w:left w:val="none" w:sz="0" w:space="0" w:color="auto"/>
                <w:bottom w:val="none" w:sz="0" w:space="0" w:color="auto"/>
                <w:right w:val="none" w:sz="0" w:space="0" w:color="auto"/>
              </w:divBdr>
            </w:div>
          </w:divsChild>
        </w:div>
        <w:div w:id="954676404">
          <w:marLeft w:val="0"/>
          <w:marRight w:val="0"/>
          <w:marTop w:val="0"/>
          <w:marBottom w:val="0"/>
          <w:divBdr>
            <w:top w:val="none" w:sz="0" w:space="0" w:color="auto"/>
            <w:left w:val="none" w:sz="0" w:space="0" w:color="auto"/>
            <w:bottom w:val="none" w:sz="0" w:space="0" w:color="auto"/>
            <w:right w:val="none" w:sz="0" w:space="0" w:color="auto"/>
          </w:divBdr>
          <w:divsChild>
            <w:div w:id="502283300">
              <w:marLeft w:val="0"/>
              <w:marRight w:val="0"/>
              <w:marTop w:val="0"/>
              <w:marBottom w:val="0"/>
              <w:divBdr>
                <w:top w:val="none" w:sz="0" w:space="0" w:color="auto"/>
                <w:left w:val="none" w:sz="0" w:space="0" w:color="auto"/>
                <w:bottom w:val="none" w:sz="0" w:space="0" w:color="auto"/>
                <w:right w:val="none" w:sz="0" w:space="0" w:color="auto"/>
              </w:divBdr>
            </w:div>
            <w:div w:id="615794522">
              <w:marLeft w:val="0"/>
              <w:marRight w:val="0"/>
              <w:marTop w:val="0"/>
              <w:marBottom w:val="0"/>
              <w:divBdr>
                <w:top w:val="none" w:sz="0" w:space="0" w:color="auto"/>
                <w:left w:val="none" w:sz="0" w:space="0" w:color="auto"/>
                <w:bottom w:val="none" w:sz="0" w:space="0" w:color="auto"/>
                <w:right w:val="none" w:sz="0" w:space="0" w:color="auto"/>
              </w:divBdr>
            </w:div>
            <w:div w:id="987438721">
              <w:marLeft w:val="0"/>
              <w:marRight w:val="0"/>
              <w:marTop w:val="0"/>
              <w:marBottom w:val="0"/>
              <w:divBdr>
                <w:top w:val="none" w:sz="0" w:space="0" w:color="auto"/>
                <w:left w:val="none" w:sz="0" w:space="0" w:color="auto"/>
                <w:bottom w:val="none" w:sz="0" w:space="0" w:color="auto"/>
                <w:right w:val="none" w:sz="0" w:space="0" w:color="auto"/>
              </w:divBdr>
            </w:div>
            <w:div w:id="989334204">
              <w:marLeft w:val="0"/>
              <w:marRight w:val="0"/>
              <w:marTop w:val="0"/>
              <w:marBottom w:val="0"/>
              <w:divBdr>
                <w:top w:val="none" w:sz="0" w:space="0" w:color="auto"/>
                <w:left w:val="none" w:sz="0" w:space="0" w:color="auto"/>
                <w:bottom w:val="none" w:sz="0" w:space="0" w:color="auto"/>
                <w:right w:val="none" w:sz="0" w:space="0" w:color="auto"/>
              </w:divBdr>
            </w:div>
            <w:div w:id="1051464189">
              <w:marLeft w:val="0"/>
              <w:marRight w:val="0"/>
              <w:marTop w:val="0"/>
              <w:marBottom w:val="0"/>
              <w:divBdr>
                <w:top w:val="none" w:sz="0" w:space="0" w:color="auto"/>
                <w:left w:val="none" w:sz="0" w:space="0" w:color="auto"/>
                <w:bottom w:val="none" w:sz="0" w:space="0" w:color="auto"/>
                <w:right w:val="none" w:sz="0" w:space="0" w:color="auto"/>
              </w:divBdr>
            </w:div>
            <w:div w:id="1110473983">
              <w:marLeft w:val="0"/>
              <w:marRight w:val="0"/>
              <w:marTop w:val="0"/>
              <w:marBottom w:val="0"/>
              <w:divBdr>
                <w:top w:val="none" w:sz="0" w:space="0" w:color="auto"/>
                <w:left w:val="none" w:sz="0" w:space="0" w:color="auto"/>
                <w:bottom w:val="none" w:sz="0" w:space="0" w:color="auto"/>
                <w:right w:val="none" w:sz="0" w:space="0" w:color="auto"/>
              </w:divBdr>
            </w:div>
            <w:div w:id="1218854531">
              <w:marLeft w:val="0"/>
              <w:marRight w:val="0"/>
              <w:marTop w:val="0"/>
              <w:marBottom w:val="0"/>
              <w:divBdr>
                <w:top w:val="none" w:sz="0" w:space="0" w:color="auto"/>
                <w:left w:val="none" w:sz="0" w:space="0" w:color="auto"/>
                <w:bottom w:val="none" w:sz="0" w:space="0" w:color="auto"/>
                <w:right w:val="none" w:sz="0" w:space="0" w:color="auto"/>
              </w:divBdr>
            </w:div>
            <w:div w:id="1488979816">
              <w:marLeft w:val="0"/>
              <w:marRight w:val="0"/>
              <w:marTop w:val="0"/>
              <w:marBottom w:val="0"/>
              <w:divBdr>
                <w:top w:val="none" w:sz="0" w:space="0" w:color="auto"/>
                <w:left w:val="none" w:sz="0" w:space="0" w:color="auto"/>
                <w:bottom w:val="none" w:sz="0" w:space="0" w:color="auto"/>
                <w:right w:val="none" w:sz="0" w:space="0" w:color="auto"/>
              </w:divBdr>
            </w:div>
            <w:div w:id="1938827375">
              <w:marLeft w:val="0"/>
              <w:marRight w:val="0"/>
              <w:marTop w:val="0"/>
              <w:marBottom w:val="0"/>
              <w:divBdr>
                <w:top w:val="none" w:sz="0" w:space="0" w:color="auto"/>
                <w:left w:val="none" w:sz="0" w:space="0" w:color="auto"/>
                <w:bottom w:val="none" w:sz="0" w:space="0" w:color="auto"/>
                <w:right w:val="none" w:sz="0" w:space="0" w:color="auto"/>
              </w:divBdr>
            </w:div>
          </w:divsChild>
        </w:div>
        <w:div w:id="1472331964">
          <w:marLeft w:val="0"/>
          <w:marRight w:val="0"/>
          <w:marTop w:val="0"/>
          <w:marBottom w:val="0"/>
          <w:divBdr>
            <w:top w:val="none" w:sz="0" w:space="0" w:color="auto"/>
            <w:left w:val="none" w:sz="0" w:space="0" w:color="auto"/>
            <w:bottom w:val="none" w:sz="0" w:space="0" w:color="auto"/>
            <w:right w:val="none" w:sz="0" w:space="0" w:color="auto"/>
          </w:divBdr>
          <w:divsChild>
            <w:div w:id="209926585">
              <w:marLeft w:val="0"/>
              <w:marRight w:val="0"/>
              <w:marTop w:val="0"/>
              <w:marBottom w:val="0"/>
              <w:divBdr>
                <w:top w:val="none" w:sz="0" w:space="0" w:color="auto"/>
                <w:left w:val="none" w:sz="0" w:space="0" w:color="auto"/>
                <w:bottom w:val="none" w:sz="0" w:space="0" w:color="auto"/>
                <w:right w:val="none" w:sz="0" w:space="0" w:color="auto"/>
              </w:divBdr>
            </w:div>
            <w:div w:id="342511276">
              <w:marLeft w:val="0"/>
              <w:marRight w:val="0"/>
              <w:marTop w:val="0"/>
              <w:marBottom w:val="0"/>
              <w:divBdr>
                <w:top w:val="none" w:sz="0" w:space="0" w:color="auto"/>
                <w:left w:val="none" w:sz="0" w:space="0" w:color="auto"/>
                <w:bottom w:val="none" w:sz="0" w:space="0" w:color="auto"/>
                <w:right w:val="none" w:sz="0" w:space="0" w:color="auto"/>
              </w:divBdr>
            </w:div>
            <w:div w:id="489910334">
              <w:marLeft w:val="0"/>
              <w:marRight w:val="0"/>
              <w:marTop w:val="0"/>
              <w:marBottom w:val="0"/>
              <w:divBdr>
                <w:top w:val="none" w:sz="0" w:space="0" w:color="auto"/>
                <w:left w:val="none" w:sz="0" w:space="0" w:color="auto"/>
                <w:bottom w:val="none" w:sz="0" w:space="0" w:color="auto"/>
                <w:right w:val="none" w:sz="0" w:space="0" w:color="auto"/>
              </w:divBdr>
            </w:div>
            <w:div w:id="533884697">
              <w:marLeft w:val="0"/>
              <w:marRight w:val="0"/>
              <w:marTop w:val="0"/>
              <w:marBottom w:val="0"/>
              <w:divBdr>
                <w:top w:val="none" w:sz="0" w:space="0" w:color="auto"/>
                <w:left w:val="none" w:sz="0" w:space="0" w:color="auto"/>
                <w:bottom w:val="none" w:sz="0" w:space="0" w:color="auto"/>
                <w:right w:val="none" w:sz="0" w:space="0" w:color="auto"/>
              </w:divBdr>
            </w:div>
            <w:div w:id="813989193">
              <w:marLeft w:val="0"/>
              <w:marRight w:val="0"/>
              <w:marTop w:val="0"/>
              <w:marBottom w:val="0"/>
              <w:divBdr>
                <w:top w:val="none" w:sz="0" w:space="0" w:color="auto"/>
                <w:left w:val="none" w:sz="0" w:space="0" w:color="auto"/>
                <w:bottom w:val="none" w:sz="0" w:space="0" w:color="auto"/>
                <w:right w:val="none" w:sz="0" w:space="0" w:color="auto"/>
              </w:divBdr>
            </w:div>
            <w:div w:id="1180660079">
              <w:marLeft w:val="0"/>
              <w:marRight w:val="0"/>
              <w:marTop w:val="0"/>
              <w:marBottom w:val="0"/>
              <w:divBdr>
                <w:top w:val="none" w:sz="0" w:space="0" w:color="auto"/>
                <w:left w:val="none" w:sz="0" w:space="0" w:color="auto"/>
                <w:bottom w:val="none" w:sz="0" w:space="0" w:color="auto"/>
                <w:right w:val="none" w:sz="0" w:space="0" w:color="auto"/>
              </w:divBdr>
            </w:div>
            <w:div w:id="1257396930">
              <w:marLeft w:val="0"/>
              <w:marRight w:val="0"/>
              <w:marTop w:val="0"/>
              <w:marBottom w:val="0"/>
              <w:divBdr>
                <w:top w:val="none" w:sz="0" w:space="0" w:color="auto"/>
                <w:left w:val="none" w:sz="0" w:space="0" w:color="auto"/>
                <w:bottom w:val="none" w:sz="0" w:space="0" w:color="auto"/>
                <w:right w:val="none" w:sz="0" w:space="0" w:color="auto"/>
              </w:divBdr>
            </w:div>
            <w:div w:id="1715888911">
              <w:marLeft w:val="0"/>
              <w:marRight w:val="0"/>
              <w:marTop w:val="0"/>
              <w:marBottom w:val="0"/>
              <w:divBdr>
                <w:top w:val="none" w:sz="0" w:space="0" w:color="auto"/>
                <w:left w:val="none" w:sz="0" w:space="0" w:color="auto"/>
                <w:bottom w:val="none" w:sz="0" w:space="0" w:color="auto"/>
                <w:right w:val="none" w:sz="0" w:space="0" w:color="auto"/>
              </w:divBdr>
            </w:div>
            <w:div w:id="2061249090">
              <w:marLeft w:val="0"/>
              <w:marRight w:val="0"/>
              <w:marTop w:val="0"/>
              <w:marBottom w:val="0"/>
              <w:divBdr>
                <w:top w:val="none" w:sz="0" w:space="0" w:color="auto"/>
                <w:left w:val="none" w:sz="0" w:space="0" w:color="auto"/>
                <w:bottom w:val="none" w:sz="0" w:space="0" w:color="auto"/>
                <w:right w:val="none" w:sz="0" w:space="0" w:color="auto"/>
              </w:divBdr>
            </w:div>
          </w:divsChild>
        </w:div>
        <w:div w:id="2043478554">
          <w:marLeft w:val="0"/>
          <w:marRight w:val="0"/>
          <w:marTop w:val="0"/>
          <w:marBottom w:val="0"/>
          <w:divBdr>
            <w:top w:val="none" w:sz="0" w:space="0" w:color="auto"/>
            <w:left w:val="none" w:sz="0" w:space="0" w:color="auto"/>
            <w:bottom w:val="none" w:sz="0" w:space="0" w:color="auto"/>
            <w:right w:val="none" w:sz="0" w:space="0" w:color="auto"/>
          </w:divBdr>
          <w:divsChild>
            <w:div w:id="892741530">
              <w:marLeft w:val="0"/>
              <w:marRight w:val="0"/>
              <w:marTop w:val="0"/>
              <w:marBottom w:val="0"/>
              <w:divBdr>
                <w:top w:val="none" w:sz="0" w:space="0" w:color="auto"/>
                <w:left w:val="none" w:sz="0" w:space="0" w:color="auto"/>
                <w:bottom w:val="none" w:sz="0" w:space="0" w:color="auto"/>
                <w:right w:val="none" w:sz="0" w:space="0" w:color="auto"/>
              </w:divBdr>
            </w:div>
            <w:div w:id="1576352454">
              <w:marLeft w:val="0"/>
              <w:marRight w:val="0"/>
              <w:marTop w:val="0"/>
              <w:marBottom w:val="0"/>
              <w:divBdr>
                <w:top w:val="none" w:sz="0" w:space="0" w:color="auto"/>
                <w:left w:val="none" w:sz="0" w:space="0" w:color="auto"/>
                <w:bottom w:val="none" w:sz="0" w:space="0" w:color="auto"/>
                <w:right w:val="none" w:sz="0" w:space="0" w:color="auto"/>
              </w:divBdr>
            </w:div>
            <w:div w:id="1590313144">
              <w:marLeft w:val="0"/>
              <w:marRight w:val="0"/>
              <w:marTop w:val="0"/>
              <w:marBottom w:val="0"/>
              <w:divBdr>
                <w:top w:val="none" w:sz="0" w:space="0" w:color="auto"/>
                <w:left w:val="none" w:sz="0" w:space="0" w:color="auto"/>
                <w:bottom w:val="none" w:sz="0" w:space="0" w:color="auto"/>
                <w:right w:val="none" w:sz="0" w:space="0" w:color="auto"/>
              </w:divBdr>
            </w:div>
            <w:div w:id="1709793742">
              <w:marLeft w:val="0"/>
              <w:marRight w:val="0"/>
              <w:marTop w:val="0"/>
              <w:marBottom w:val="0"/>
              <w:divBdr>
                <w:top w:val="none" w:sz="0" w:space="0" w:color="auto"/>
                <w:left w:val="none" w:sz="0" w:space="0" w:color="auto"/>
                <w:bottom w:val="none" w:sz="0" w:space="0" w:color="auto"/>
                <w:right w:val="none" w:sz="0" w:space="0" w:color="auto"/>
              </w:divBdr>
            </w:div>
            <w:div w:id="1722292611">
              <w:marLeft w:val="0"/>
              <w:marRight w:val="0"/>
              <w:marTop w:val="0"/>
              <w:marBottom w:val="0"/>
              <w:divBdr>
                <w:top w:val="none" w:sz="0" w:space="0" w:color="auto"/>
                <w:left w:val="none" w:sz="0" w:space="0" w:color="auto"/>
                <w:bottom w:val="none" w:sz="0" w:space="0" w:color="auto"/>
                <w:right w:val="none" w:sz="0" w:space="0" w:color="auto"/>
              </w:divBdr>
            </w:div>
          </w:divsChild>
        </w:div>
        <w:div w:id="2073498062">
          <w:marLeft w:val="0"/>
          <w:marRight w:val="0"/>
          <w:marTop w:val="0"/>
          <w:marBottom w:val="0"/>
          <w:divBdr>
            <w:top w:val="none" w:sz="0" w:space="0" w:color="auto"/>
            <w:left w:val="none" w:sz="0" w:space="0" w:color="auto"/>
            <w:bottom w:val="none" w:sz="0" w:space="0" w:color="auto"/>
            <w:right w:val="none" w:sz="0" w:space="0" w:color="auto"/>
          </w:divBdr>
          <w:divsChild>
            <w:div w:id="131682993">
              <w:marLeft w:val="0"/>
              <w:marRight w:val="0"/>
              <w:marTop w:val="0"/>
              <w:marBottom w:val="0"/>
              <w:divBdr>
                <w:top w:val="none" w:sz="0" w:space="0" w:color="auto"/>
                <w:left w:val="none" w:sz="0" w:space="0" w:color="auto"/>
                <w:bottom w:val="none" w:sz="0" w:space="0" w:color="auto"/>
                <w:right w:val="none" w:sz="0" w:space="0" w:color="auto"/>
              </w:divBdr>
            </w:div>
            <w:div w:id="178472465">
              <w:marLeft w:val="0"/>
              <w:marRight w:val="0"/>
              <w:marTop w:val="0"/>
              <w:marBottom w:val="0"/>
              <w:divBdr>
                <w:top w:val="none" w:sz="0" w:space="0" w:color="auto"/>
                <w:left w:val="none" w:sz="0" w:space="0" w:color="auto"/>
                <w:bottom w:val="none" w:sz="0" w:space="0" w:color="auto"/>
                <w:right w:val="none" w:sz="0" w:space="0" w:color="auto"/>
              </w:divBdr>
            </w:div>
            <w:div w:id="318003781">
              <w:marLeft w:val="0"/>
              <w:marRight w:val="0"/>
              <w:marTop w:val="0"/>
              <w:marBottom w:val="0"/>
              <w:divBdr>
                <w:top w:val="none" w:sz="0" w:space="0" w:color="auto"/>
                <w:left w:val="none" w:sz="0" w:space="0" w:color="auto"/>
                <w:bottom w:val="none" w:sz="0" w:space="0" w:color="auto"/>
                <w:right w:val="none" w:sz="0" w:space="0" w:color="auto"/>
              </w:divBdr>
            </w:div>
            <w:div w:id="507335228">
              <w:marLeft w:val="0"/>
              <w:marRight w:val="0"/>
              <w:marTop w:val="0"/>
              <w:marBottom w:val="0"/>
              <w:divBdr>
                <w:top w:val="none" w:sz="0" w:space="0" w:color="auto"/>
                <w:left w:val="none" w:sz="0" w:space="0" w:color="auto"/>
                <w:bottom w:val="none" w:sz="0" w:space="0" w:color="auto"/>
                <w:right w:val="none" w:sz="0" w:space="0" w:color="auto"/>
              </w:divBdr>
            </w:div>
            <w:div w:id="991523754">
              <w:marLeft w:val="0"/>
              <w:marRight w:val="0"/>
              <w:marTop w:val="0"/>
              <w:marBottom w:val="0"/>
              <w:divBdr>
                <w:top w:val="none" w:sz="0" w:space="0" w:color="auto"/>
                <w:left w:val="none" w:sz="0" w:space="0" w:color="auto"/>
                <w:bottom w:val="none" w:sz="0" w:space="0" w:color="auto"/>
                <w:right w:val="none" w:sz="0" w:space="0" w:color="auto"/>
              </w:divBdr>
            </w:div>
            <w:div w:id="1063525075">
              <w:marLeft w:val="0"/>
              <w:marRight w:val="0"/>
              <w:marTop w:val="0"/>
              <w:marBottom w:val="0"/>
              <w:divBdr>
                <w:top w:val="none" w:sz="0" w:space="0" w:color="auto"/>
                <w:left w:val="none" w:sz="0" w:space="0" w:color="auto"/>
                <w:bottom w:val="none" w:sz="0" w:space="0" w:color="auto"/>
                <w:right w:val="none" w:sz="0" w:space="0" w:color="auto"/>
              </w:divBdr>
            </w:div>
            <w:div w:id="1173647275">
              <w:marLeft w:val="0"/>
              <w:marRight w:val="0"/>
              <w:marTop w:val="0"/>
              <w:marBottom w:val="0"/>
              <w:divBdr>
                <w:top w:val="none" w:sz="0" w:space="0" w:color="auto"/>
                <w:left w:val="none" w:sz="0" w:space="0" w:color="auto"/>
                <w:bottom w:val="none" w:sz="0" w:space="0" w:color="auto"/>
                <w:right w:val="none" w:sz="0" w:space="0" w:color="auto"/>
              </w:divBdr>
            </w:div>
            <w:div w:id="1176505888">
              <w:marLeft w:val="0"/>
              <w:marRight w:val="0"/>
              <w:marTop w:val="0"/>
              <w:marBottom w:val="0"/>
              <w:divBdr>
                <w:top w:val="none" w:sz="0" w:space="0" w:color="auto"/>
                <w:left w:val="none" w:sz="0" w:space="0" w:color="auto"/>
                <w:bottom w:val="none" w:sz="0" w:space="0" w:color="auto"/>
                <w:right w:val="none" w:sz="0" w:space="0" w:color="auto"/>
              </w:divBdr>
            </w:div>
            <w:div w:id="1191720743">
              <w:marLeft w:val="0"/>
              <w:marRight w:val="0"/>
              <w:marTop w:val="0"/>
              <w:marBottom w:val="0"/>
              <w:divBdr>
                <w:top w:val="none" w:sz="0" w:space="0" w:color="auto"/>
                <w:left w:val="none" w:sz="0" w:space="0" w:color="auto"/>
                <w:bottom w:val="none" w:sz="0" w:space="0" w:color="auto"/>
                <w:right w:val="none" w:sz="0" w:space="0" w:color="auto"/>
              </w:divBdr>
            </w:div>
            <w:div w:id="1209880260">
              <w:marLeft w:val="0"/>
              <w:marRight w:val="0"/>
              <w:marTop w:val="0"/>
              <w:marBottom w:val="0"/>
              <w:divBdr>
                <w:top w:val="none" w:sz="0" w:space="0" w:color="auto"/>
                <w:left w:val="none" w:sz="0" w:space="0" w:color="auto"/>
                <w:bottom w:val="none" w:sz="0" w:space="0" w:color="auto"/>
                <w:right w:val="none" w:sz="0" w:space="0" w:color="auto"/>
              </w:divBdr>
            </w:div>
            <w:div w:id="1475635569">
              <w:marLeft w:val="0"/>
              <w:marRight w:val="0"/>
              <w:marTop w:val="0"/>
              <w:marBottom w:val="0"/>
              <w:divBdr>
                <w:top w:val="none" w:sz="0" w:space="0" w:color="auto"/>
                <w:left w:val="none" w:sz="0" w:space="0" w:color="auto"/>
                <w:bottom w:val="none" w:sz="0" w:space="0" w:color="auto"/>
                <w:right w:val="none" w:sz="0" w:space="0" w:color="auto"/>
              </w:divBdr>
            </w:div>
            <w:div w:id="1553497891">
              <w:marLeft w:val="0"/>
              <w:marRight w:val="0"/>
              <w:marTop w:val="0"/>
              <w:marBottom w:val="0"/>
              <w:divBdr>
                <w:top w:val="none" w:sz="0" w:space="0" w:color="auto"/>
                <w:left w:val="none" w:sz="0" w:space="0" w:color="auto"/>
                <w:bottom w:val="none" w:sz="0" w:space="0" w:color="auto"/>
                <w:right w:val="none" w:sz="0" w:space="0" w:color="auto"/>
              </w:divBdr>
            </w:div>
            <w:div w:id="1777481835">
              <w:marLeft w:val="0"/>
              <w:marRight w:val="0"/>
              <w:marTop w:val="0"/>
              <w:marBottom w:val="0"/>
              <w:divBdr>
                <w:top w:val="none" w:sz="0" w:space="0" w:color="auto"/>
                <w:left w:val="none" w:sz="0" w:space="0" w:color="auto"/>
                <w:bottom w:val="none" w:sz="0" w:space="0" w:color="auto"/>
                <w:right w:val="none" w:sz="0" w:space="0" w:color="auto"/>
              </w:divBdr>
            </w:div>
            <w:div w:id="1854105943">
              <w:marLeft w:val="0"/>
              <w:marRight w:val="0"/>
              <w:marTop w:val="0"/>
              <w:marBottom w:val="0"/>
              <w:divBdr>
                <w:top w:val="none" w:sz="0" w:space="0" w:color="auto"/>
                <w:left w:val="none" w:sz="0" w:space="0" w:color="auto"/>
                <w:bottom w:val="none" w:sz="0" w:space="0" w:color="auto"/>
                <w:right w:val="none" w:sz="0" w:space="0" w:color="auto"/>
              </w:divBdr>
            </w:div>
            <w:div w:id="2037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5377">
      <w:bodyDiv w:val="1"/>
      <w:marLeft w:val="0"/>
      <w:marRight w:val="0"/>
      <w:marTop w:val="0"/>
      <w:marBottom w:val="0"/>
      <w:divBdr>
        <w:top w:val="none" w:sz="0" w:space="0" w:color="auto"/>
        <w:left w:val="none" w:sz="0" w:space="0" w:color="auto"/>
        <w:bottom w:val="none" w:sz="0" w:space="0" w:color="auto"/>
        <w:right w:val="none" w:sz="0" w:space="0" w:color="auto"/>
      </w:divBdr>
    </w:div>
    <w:div w:id="868370628">
      <w:bodyDiv w:val="1"/>
      <w:marLeft w:val="0"/>
      <w:marRight w:val="0"/>
      <w:marTop w:val="0"/>
      <w:marBottom w:val="0"/>
      <w:divBdr>
        <w:top w:val="none" w:sz="0" w:space="0" w:color="auto"/>
        <w:left w:val="none" w:sz="0" w:space="0" w:color="auto"/>
        <w:bottom w:val="none" w:sz="0" w:space="0" w:color="auto"/>
        <w:right w:val="none" w:sz="0" w:space="0" w:color="auto"/>
      </w:divBdr>
      <w:divsChild>
        <w:div w:id="238712339">
          <w:marLeft w:val="0"/>
          <w:marRight w:val="0"/>
          <w:marTop w:val="0"/>
          <w:marBottom w:val="0"/>
          <w:divBdr>
            <w:top w:val="none" w:sz="0" w:space="0" w:color="auto"/>
            <w:left w:val="none" w:sz="0" w:space="0" w:color="auto"/>
            <w:bottom w:val="none" w:sz="0" w:space="0" w:color="auto"/>
            <w:right w:val="none" w:sz="0" w:space="0" w:color="auto"/>
          </w:divBdr>
        </w:div>
        <w:div w:id="882520435">
          <w:marLeft w:val="0"/>
          <w:marRight w:val="0"/>
          <w:marTop w:val="0"/>
          <w:marBottom w:val="0"/>
          <w:divBdr>
            <w:top w:val="none" w:sz="0" w:space="0" w:color="auto"/>
            <w:left w:val="none" w:sz="0" w:space="0" w:color="auto"/>
            <w:bottom w:val="none" w:sz="0" w:space="0" w:color="auto"/>
            <w:right w:val="none" w:sz="0" w:space="0" w:color="auto"/>
          </w:divBdr>
        </w:div>
        <w:div w:id="1475759554">
          <w:marLeft w:val="0"/>
          <w:marRight w:val="0"/>
          <w:marTop w:val="0"/>
          <w:marBottom w:val="0"/>
          <w:divBdr>
            <w:top w:val="none" w:sz="0" w:space="0" w:color="auto"/>
            <w:left w:val="none" w:sz="0" w:space="0" w:color="auto"/>
            <w:bottom w:val="none" w:sz="0" w:space="0" w:color="auto"/>
            <w:right w:val="none" w:sz="0" w:space="0" w:color="auto"/>
          </w:divBdr>
        </w:div>
        <w:div w:id="1626734937">
          <w:marLeft w:val="0"/>
          <w:marRight w:val="0"/>
          <w:marTop w:val="0"/>
          <w:marBottom w:val="0"/>
          <w:divBdr>
            <w:top w:val="none" w:sz="0" w:space="0" w:color="auto"/>
            <w:left w:val="none" w:sz="0" w:space="0" w:color="auto"/>
            <w:bottom w:val="none" w:sz="0" w:space="0" w:color="auto"/>
            <w:right w:val="none" w:sz="0" w:space="0" w:color="auto"/>
          </w:divBdr>
        </w:div>
      </w:divsChild>
    </w:div>
    <w:div w:id="911701112">
      <w:bodyDiv w:val="1"/>
      <w:marLeft w:val="0"/>
      <w:marRight w:val="0"/>
      <w:marTop w:val="0"/>
      <w:marBottom w:val="0"/>
      <w:divBdr>
        <w:top w:val="none" w:sz="0" w:space="0" w:color="auto"/>
        <w:left w:val="none" w:sz="0" w:space="0" w:color="auto"/>
        <w:bottom w:val="none" w:sz="0" w:space="0" w:color="auto"/>
        <w:right w:val="none" w:sz="0" w:space="0" w:color="auto"/>
      </w:divBdr>
    </w:div>
    <w:div w:id="932976540">
      <w:bodyDiv w:val="1"/>
      <w:marLeft w:val="0"/>
      <w:marRight w:val="0"/>
      <w:marTop w:val="0"/>
      <w:marBottom w:val="0"/>
      <w:divBdr>
        <w:top w:val="none" w:sz="0" w:space="0" w:color="auto"/>
        <w:left w:val="none" w:sz="0" w:space="0" w:color="auto"/>
        <w:bottom w:val="none" w:sz="0" w:space="0" w:color="auto"/>
        <w:right w:val="none" w:sz="0" w:space="0" w:color="auto"/>
      </w:divBdr>
      <w:divsChild>
        <w:div w:id="21517259">
          <w:marLeft w:val="0"/>
          <w:marRight w:val="0"/>
          <w:marTop w:val="0"/>
          <w:marBottom w:val="0"/>
          <w:divBdr>
            <w:top w:val="none" w:sz="0" w:space="0" w:color="auto"/>
            <w:left w:val="none" w:sz="0" w:space="0" w:color="auto"/>
            <w:bottom w:val="none" w:sz="0" w:space="0" w:color="auto"/>
            <w:right w:val="none" w:sz="0" w:space="0" w:color="auto"/>
          </w:divBdr>
          <w:divsChild>
            <w:div w:id="476923058">
              <w:marLeft w:val="0"/>
              <w:marRight w:val="0"/>
              <w:marTop w:val="0"/>
              <w:marBottom w:val="0"/>
              <w:divBdr>
                <w:top w:val="none" w:sz="0" w:space="0" w:color="auto"/>
                <w:left w:val="none" w:sz="0" w:space="0" w:color="auto"/>
                <w:bottom w:val="none" w:sz="0" w:space="0" w:color="auto"/>
                <w:right w:val="none" w:sz="0" w:space="0" w:color="auto"/>
              </w:divBdr>
            </w:div>
            <w:div w:id="991908535">
              <w:marLeft w:val="0"/>
              <w:marRight w:val="0"/>
              <w:marTop w:val="0"/>
              <w:marBottom w:val="0"/>
              <w:divBdr>
                <w:top w:val="none" w:sz="0" w:space="0" w:color="auto"/>
                <w:left w:val="none" w:sz="0" w:space="0" w:color="auto"/>
                <w:bottom w:val="none" w:sz="0" w:space="0" w:color="auto"/>
                <w:right w:val="none" w:sz="0" w:space="0" w:color="auto"/>
              </w:divBdr>
            </w:div>
            <w:div w:id="1056201639">
              <w:marLeft w:val="0"/>
              <w:marRight w:val="0"/>
              <w:marTop w:val="0"/>
              <w:marBottom w:val="0"/>
              <w:divBdr>
                <w:top w:val="none" w:sz="0" w:space="0" w:color="auto"/>
                <w:left w:val="none" w:sz="0" w:space="0" w:color="auto"/>
                <w:bottom w:val="none" w:sz="0" w:space="0" w:color="auto"/>
                <w:right w:val="none" w:sz="0" w:space="0" w:color="auto"/>
              </w:divBdr>
            </w:div>
            <w:div w:id="1412583163">
              <w:marLeft w:val="0"/>
              <w:marRight w:val="0"/>
              <w:marTop w:val="0"/>
              <w:marBottom w:val="0"/>
              <w:divBdr>
                <w:top w:val="none" w:sz="0" w:space="0" w:color="auto"/>
                <w:left w:val="none" w:sz="0" w:space="0" w:color="auto"/>
                <w:bottom w:val="none" w:sz="0" w:space="0" w:color="auto"/>
                <w:right w:val="none" w:sz="0" w:space="0" w:color="auto"/>
              </w:divBdr>
            </w:div>
          </w:divsChild>
        </w:div>
        <w:div w:id="750084804">
          <w:marLeft w:val="0"/>
          <w:marRight w:val="0"/>
          <w:marTop w:val="0"/>
          <w:marBottom w:val="0"/>
          <w:divBdr>
            <w:top w:val="none" w:sz="0" w:space="0" w:color="auto"/>
            <w:left w:val="none" w:sz="0" w:space="0" w:color="auto"/>
            <w:bottom w:val="none" w:sz="0" w:space="0" w:color="auto"/>
            <w:right w:val="none" w:sz="0" w:space="0" w:color="auto"/>
          </w:divBdr>
          <w:divsChild>
            <w:div w:id="17050792">
              <w:marLeft w:val="0"/>
              <w:marRight w:val="0"/>
              <w:marTop w:val="0"/>
              <w:marBottom w:val="0"/>
              <w:divBdr>
                <w:top w:val="none" w:sz="0" w:space="0" w:color="auto"/>
                <w:left w:val="none" w:sz="0" w:space="0" w:color="auto"/>
                <w:bottom w:val="none" w:sz="0" w:space="0" w:color="auto"/>
                <w:right w:val="none" w:sz="0" w:space="0" w:color="auto"/>
              </w:divBdr>
            </w:div>
            <w:div w:id="135683397">
              <w:marLeft w:val="0"/>
              <w:marRight w:val="0"/>
              <w:marTop w:val="0"/>
              <w:marBottom w:val="0"/>
              <w:divBdr>
                <w:top w:val="none" w:sz="0" w:space="0" w:color="auto"/>
                <w:left w:val="none" w:sz="0" w:space="0" w:color="auto"/>
                <w:bottom w:val="none" w:sz="0" w:space="0" w:color="auto"/>
                <w:right w:val="none" w:sz="0" w:space="0" w:color="auto"/>
              </w:divBdr>
            </w:div>
            <w:div w:id="613709518">
              <w:marLeft w:val="0"/>
              <w:marRight w:val="0"/>
              <w:marTop w:val="0"/>
              <w:marBottom w:val="0"/>
              <w:divBdr>
                <w:top w:val="none" w:sz="0" w:space="0" w:color="auto"/>
                <w:left w:val="none" w:sz="0" w:space="0" w:color="auto"/>
                <w:bottom w:val="none" w:sz="0" w:space="0" w:color="auto"/>
                <w:right w:val="none" w:sz="0" w:space="0" w:color="auto"/>
              </w:divBdr>
            </w:div>
            <w:div w:id="706106162">
              <w:marLeft w:val="0"/>
              <w:marRight w:val="0"/>
              <w:marTop w:val="0"/>
              <w:marBottom w:val="0"/>
              <w:divBdr>
                <w:top w:val="none" w:sz="0" w:space="0" w:color="auto"/>
                <w:left w:val="none" w:sz="0" w:space="0" w:color="auto"/>
                <w:bottom w:val="none" w:sz="0" w:space="0" w:color="auto"/>
                <w:right w:val="none" w:sz="0" w:space="0" w:color="auto"/>
              </w:divBdr>
            </w:div>
            <w:div w:id="793063122">
              <w:marLeft w:val="0"/>
              <w:marRight w:val="0"/>
              <w:marTop w:val="0"/>
              <w:marBottom w:val="0"/>
              <w:divBdr>
                <w:top w:val="none" w:sz="0" w:space="0" w:color="auto"/>
                <w:left w:val="none" w:sz="0" w:space="0" w:color="auto"/>
                <w:bottom w:val="none" w:sz="0" w:space="0" w:color="auto"/>
                <w:right w:val="none" w:sz="0" w:space="0" w:color="auto"/>
              </w:divBdr>
            </w:div>
            <w:div w:id="969018189">
              <w:marLeft w:val="0"/>
              <w:marRight w:val="0"/>
              <w:marTop w:val="0"/>
              <w:marBottom w:val="0"/>
              <w:divBdr>
                <w:top w:val="none" w:sz="0" w:space="0" w:color="auto"/>
                <w:left w:val="none" w:sz="0" w:space="0" w:color="auto"/>
                <w:bottom w:val="none" w:sz="0" w:space="0" w:color="auto"/>
                <w:right w:val="none" w:sz="0" w:space="0" w:color="auto"/>
              </w:divBdr>
            </w:div>
            <w:div w:id="991060636">
              <w:marLeft w:val="0"/>
              <w:marRight w:val="0"/>
              <w:marTop w:val="0"/>
              <w:marBottom w:val="0"/>
              <w:divBdr>
                <w:top w:val="none" w:sz="0" w:space="0" w:color="auto"/>
                <w:left w:val="none" w:sz="0" w:space="0" w:color="auto"/>
                <w:bottom w:val="none" w:sz="0" w:space="0" w:color="auto"/>
                <w:right w:val="none" w:sz="0" w:space="0" w:color="auto"/>
              </w:divBdr>
            </w:div>
            <w:div w:id="1703557955">
              <w:marLeft w:val="0"/>
              <w:marRight w:val="0"/>
              <w:marTop w:val="0"/>
              <w:marBottom w:val="0"/>
              <w:divBdr>
                <w:top w:val="none" w:sz="0" w:space="0" w:color="auto"/>
                <w:left w:val="none" w:sz="0" w:space="0" w:color="auto"/>
                <w:bottom w:val="none" w:sz="0" w:space="0" w:color="auto"/>
                <w:right w:val="none" w:sz="0" w:space="0" w:color="auto"/>
              </w:divBdr>
            </w:div>
            <w:div w:id="2065833978">
              <w:marLeft w:val="0"/>
              <w:marRight w:val="0"/>
              <w:marTop w:val="0"/>
              <w:marBottom w:val="0"/>
              <w:divBdr>
                <w:top w:val="none" w:sz="0" w:space="0" w:color="auto"/>
                <w:left w:val="none" w:sz="0" w:space="0" w:color="auto"/>
                <w:bottom w:val="none" w:sz="0" w:space="0" w:color="auto"/>
                <w:right w:val="none" w:sz="0" w:space="0" w:color="auto"/>
              </w:divBdr>
            </w:div>
          </w:divsChild>
        </w:div>
        <w:div w:id="1380712583">
          <w:marLeft w:val="0"/>
          <w:marRight w:val="0"/>
          <w:marTop w:val="0"/>
          <w:marBottom w:val="0"/>
          <w:divBdr>
            <w:top w:val="none" w:sz="0" w:space="0" w:color="auto"/>
            <w:left w:val="none" w:sz="0" w:space="0" w:color="auto"/>
            <w:bottom w:val="none" w:sz="0" w:space="0" w:color="auto"/>
            <w:right w:val="none" w:sz="0" w:space="0" w:color="auto"/>
          </w:divBdr>
          <w:divsChild>
            <w:div w:id="461534254">
              <w:marLeft w:val="0"/>
              <w:marRight w:val="0"/>
              <w:marTop w:val="0"/>
              <w:marBottom w:val="0"/>
              <w:divBdr>
                <w:top w:val="none" w:sz="0" w:space="0" w:color="auto"/>
                <w:left w:val="none" w:sz="0" w:space="0" w:color="auto"/>
                <w:bottom w:val="none" w:sz="0" w:space="0" w:color="auto"/>
                <w:right w:val="none" w:sz="0" w:space="0" w:color="auto"/>
              </w:divBdr>
            </w:div>
            <w:div w:id="541401922">
              <w:marLeft w:val="0"/>
              <w:marRight w:val="0"/>
              <w:marTop w:val="0"/>
              <w:marBottom w:val="0"/>
              <w:divBdr>
                <w:top w:val="none" w:sz="0" w:space="0" w:color="auto"/>
                <w:left w:val="none" w:sz="0" w:space="0" w:color="auto"/>
                <w:bottom w:val="none" w:sz="0" w:space="0" w:color="auto"/>
                <w:right w:val="none" w:sz="0" w:space="0" w:color="auto"/>
              </w:divBdr>
            </w:div>
            <w:div w:id="1031414842">
              <w:marLeft w:val="0"/>
              <w:marRight w:val="0"/>
              <w:marTop w:val="0"/>
              <w:marBottom w:val="0"/>
              <w:divBdr>
                <w:top w:val="none" w:sz="0" w:space="0" w:color="auto"/>
                <w:left w:val="none" w:sz="0" w:space="0" w:color="auto"/>
                <w:bottom w:val="none" w:sz="0" w:space="0" w:color="auto"/>
                <w:right w:val="none" w:sz="0" w:space="0" w:color="auto"/>
              </w:divBdr>
            </w:div>
            <w:div w:id="1188329027">
              <w:marLeft w:val="0"/>
              <w:marRight w:val="0"/>
              <w:marTop w:val="0"/>
              <w:marBottom w:val="0"/>
              <w:divBdr>
                <w:top w:val="none" w:sz="0" w:space="0" w:color="auto"/>
                <w:left w:val="none" w:sz="0" w:space="0" w:color="auto"/>
                <w:bottom w:val="none" w:sz="0" w:space="0" w:color="auto"/>
                <w:right w:val="none" w:sz="0" w:space="0" w:color="auto"/>
              </w:divBdr>
            </w:div>
            <w:div w:id="1515070636">
              <w:marLeft w:val="0"/>
              <w:marRight w:val="0"/>
              <w:marTop w:val="0"/>
              <w:marBottom w:val="0"/>
              <w:divBdr>
                <w:top w:val="none" w:sz="0" w:space="0" w:color="auto"/>
                <w:left w:val="none" w:sz="0" w:space="0" w:color="auto"/>
                <w:bottom w:val="none" w:sz="0" w:space="0" w:color="auto"/>
                <w:right w:val="none" w:sz="0" w:space="0" w:color="auto"/>
              </w:divBdr>
            </w:div>
            <w:div w:id="2055496249">
              <w:marLeft w:val="0"/>
              <w:marRight w:val="0"/>
              <w:marTop w:val="0"/>
              <w:marBottom w:val="0"/>
              <w:divBdr>
                <w:top w:val="none" w:sz="0" w:space="0" w:color="auto"/>
                <w:left w:val="none" w:sz="0" w:space="0" w:color="auto"/>
                <w:bottom w:val="none" w:sz="0" w:space="0" w:color="auto"/>
                <w:right w:val="none" w:sz="0" w:space="0" w:color="auto"/>
              </w:divBdr>
            </w:div>
          </w:divsChild>
        </w:div>
        <w:div w:id="1538396433">
          <w:marLeft w:val="0"/>
          <w:marRight w:val="0"/>
          <w:marTop w:val="0"/>
          <w:marBottom w:val="0"/>
          <w:divBdr>
            <w:top w:val="none" w:sz="0" w:space="0" w:color="auto"/>
            <w:left w:val="none" w:sz="0" w:space="0" w:color="auto"/>
            <w:bottom w:val="none" w:sz="0" w:space="0" w:color="auto"/>
            <w:right w:val="none" w:sz="0" w:space="0" w:color="auto"/>
          </w:divBdr>
          <w:divsChild>
            <w:div w:id="362874921">
              <w:marLeft w:val="0"/>
              <w:marRight w:val="0"/>
              <w:marTop w:val="0"/>
              <w:marBottom w:val="0"/>
              <w:divBdr>
                <w:top w:val="none" w:sz="0" w:space="0" w:color="auto"/>
                <w:left w:val="none" w:sz="0" w:space="0" w:color="auto"/>
                <w:bottom w:val="none" w:sz="0" w:space="0" w:color="auto"/>
                <w:right w:val="none" w:sz="0" w:space="0" w:color="auto"/>
              </w:divBdr>
            </w:div>
            <w:div w:id="1383407063">
              <w:marLeft w:val="0"/>
              <w:marRight w:val="0"/>
              <w:marTop w:val="0"/>
              <w:marBottom w:val="0"/>
              <w:divBdr>
                <w:top w:val="none" w:sz="0" w:space="0" w:color="auto"/>
                <w:left w:val="none" w:sz="0" w:space="0" w:color="auto"/>
                <w:bottom w:val="none" w:sz="0" w:space="0" w:color="auto"/>
                <w:right w:val="none" w:sz="0" w:space="0" w:color="auto"/>
              </w:divBdr>
            </w:div>
            <w:div w:id="1576547488">
              <w:marLeft w:val="0"/>
              <w:marRight w:val="0"/>
              <w:marTop w:val="0"/>
              <w:marBottom w:val="0"/>
              <w:divBdr>
                <w:top w:val="none" w:sz="0" w:space="0" w:color="auto"/>
                <w:left w:val="none" w:sz="0" w:space="0" w:color="auto"/>
                <w:bottom w:val="none" w:sz="0" w:space="0" w:color="auto"/>
                <w:right w:val="none" w:sz="0" w:space="0" w:color="auto"/>
              </w:divBdr>
            </w:div>
            <w:div w:id="1592616002">
              <w:marLeft w:val="0"/>
              <w:marRight w:val="0"/>
              <w:marTop w:val="0"/>
              <w:marBottom w:val="0"/>
              <w:divBdr>
                <w:top w:val="none" w:sz="0" w:space="0" w:color="auto"/>
                <w:left w:val="none" w:sz="0" w:space="0" w:color="auto"/>
                <w:bottom w:val="none" w:sz="0" w:space="0" w:color="auto"/>
                <w:right w:val="none" w:sz="0" w:space="0" w:color="auto"/>
              </w:divBdr>
            </w:div>
            <w:div w:id="21260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839">
      <w:bodyDiv w:val="1"/>
      <w:marLeft w:val="0"/>
      <w:marRight w:val="0"/>
      <w:marTop w:val="0"/>
      <w:marBottom w:val="0"/>
      <w:divBdr>
        <w:top w:val="none" w:sz="0" w:space="0" w:color="auto"/>
        <w:left w:val="none" w:sz="0" w:space="0" w:color="auto"/>
        <w:bottom w:val="none" w:sz="0" w:space="0" w:color="auto"/>
        <w:right w:val="none" w:sz="0" w:space="0" w:color="auto"/>
      </w:divBdr>
      <w:divsChild>
        <w:div w:id="1585453573">
          <w:marLeft w:val="0"/>
          <w:marRight w:val="0"/>
          <w:marTop w:val="0"/>
          <w:marBottom w:val="0"/>
          <w:divBdr>
            <w:top w:val="none" w:sz="0" w:space="0" w:color="auto"/>
            <w:left w:val="none" w:sz="0" w:space="0" w:color="auto"/>
            <w:bottom w:val="none" w:sz="0" w:space="0" w:color="auto"/>
            <w:right w:val="none" w:sz="0" w:space="0" w:color="auto"/>
          </w:divBdr>
        </w:div>
      </w:divsChild>
    </w:div>
    <w:div w:id="946498053">
      <w:bodyDiv w:val="1"/>
      <w:marLeft w:val="0"/>
      <w:marRight w:val="0"/>
      <w:marTop w:val="0"/>
      <w:marBottom w:val="0"/>
      <w:divBdr>
        <w:top w:val="none" w:sz="0" w:space="0" w:color="auto"/>
        <w:left w:val="none" w:sz="0" w:space="0" w:color="auto"/>
        <w:bottom w:val="none" w:sz="0" w:space="0" w:color="auto"/>
        <w:right w:val="none" w:sz="0" w:space="0" w:color="auto"/>
      </w:divBdr>
    </w:div>
    <w:div w:id="952518722">
      <w:bodyDiv w:val="1"/>
      <w:marLeft w:val="0"/>
      <w:marRight w:val="0"/>
      <w:marTop w:val="0"/>
      <w:marBottom w:val="0"/>
      <w:divBdr>
        <w:top w:val="none" w:sz="0" w:space="0" w:color="auto"/>
        <w:left w:val="none" w:sz="0" w:space="0" w:color="auto"/>
        <w:bottom w:val="none" w:sz="0" w:space="0" w:color="auto"/>
        <w:right w:val="none" w:sz="0" w:space="0" w:color="auto"/>
      </w:divBdr>
    </w:div>
    <w:div w:id="957033459">
      <w:bodyDiv w:val="1"/>
      <w:marLeft w:val="0"/>
      <w:marRight w:val="0"/>
      <w:marTop w:val="0"/>
      <w:marBottom w:val="0"/>
      <w:divBdr>
        <w:top w:val="none" w:sz="0" w:space="0" w:color="auto"/>
        <w:left w:val="none" w:sz="0" w:space="0" w:color="auto"/>
        <w:bottom w:val="none" w:sz="0" w:space="0" w:color="auto"/>
        <w:right w:val="none" w:sz="0" w:space="0" w:color="auto"/>
      </w:divBdr>
      <w:divsChild>
        <w:div w:id="191308509">
          <w:marLeft w:val="0"/>
          <w:marRight w:val="0"/>
          <w:marTop w:val="0"/>
          <w:marBottom w:val="0"/>
          <w:divBdr>
            <w:top w:val="none" w:sz="0" w:space="0" w:color="auto"/>
            <w:left w:val="none" w:sz="0" w:space="0" w:color="auto"/>
            <w:bottom w:val="none" w:sz="0" w:space="0" w:color="auto"/>
            <w:right w:val="none" w:sz="0" w:space="0" w:color="auto"/>
          </w:divBdr>
        </w:div>
        <w:div w:id="316962781">
          <w:marLeft w:val="0"/>
          <w:marRight w:val="0"/>
          <w:marTop w:val="0"/>
          <w:marBottom w:val="0"/>
          <w:divBdr>
            <w:top w:val="none" w:sz="0" w:space="0" w:color="auto"/>
            <w:left w:val="none" w:sz="0" w:space="0" w:color="auto"/>
            <w:bottom w:val="none" w:sz="0" w:space="0" w:color="auto"/>
            <w:right w:val="none" w:sz="0" w:space="0" w:color="auto"/>
          </w:divBdr>
        </w:div>
        <w:div w:id="695273434">
          <w:marLeft w:val="0"/>
          <w:marRight w:val="0"/>
          <w:marTop w:val="0"/>
          <w:marBottom w:val="0"/>
          <w:divBdr>
            <w:top w:val="none" w:sz="0" w:space="0" w:color="auto"/>
            <w:left w:val="none" w:sz="0" w:space="0" w:color="auto"/>
            <w:bottom w:val="none" w:sz="0" w:space="0" w:color="auto"/>
            <w:right w:val="none" w:sz="0" w:space="0" w:color="auto"/>
          </w:divBdr>
        </w:div>
        <w:div w:id="807435337">
          <w:marLeft w:val="0"/>
          <w:marRight w:val="0"/>
          <w:marTop w:val="0"/>
          <w:marBottom w:val="0"/>
          <w:divBdr>
            <w:top w:val="none" w:sz="0" w:space="0" w:color="auto"/>
            <w:left w:val="none" w:sz="0" w:space="0" w:color="auto"/>
            <w:bottom w:val="none" w:sz="0" w:space="0" w:color="auto"/>
            <w:right w:val="none" w:sz="0" w:space="0" w:color="auto"/>
          </w:divBdr>
        </w:div>
        <w:div w:id="950164417">
          <w:marLeft w:val="0"/>
          <w:marRight w:val="0"/>
          <w:marTop w:val="0"/>
          <w:marBottom w:val="0"/>
          <w:divBdr>
            <w:top w:val="none" w:sz="0" w:space="0" w:color="auto"/>
            <w:left w:val="none" w:sz="0" w:space="0" w:color="auto"/>
            <w:bottom w:val="none" w:sz="0" w:space="0" w:color="auto"/>
            <w:right w:val="none" w:sz="0" w:space="0" w:color="auto"/>
          </w:divBdr>
        </w:div>
        <w:div w:id="1137916270">
          <w:marLeft w:val="0"/>
          <w:marRight w:val="0"/>
          <w:marTop w:val="0"/>
          <w:marBottom w:val="0"/>
          <w:divBdr>
            <w:top w:val="none" w:sz="0" w:space="0" w:color="auto"/>
            <w:left w:val="none" w:sz="0" w:space="0" w:color="auto"/>
            <w:bottom w:val="none" w:sz="0" w:space="0" w:color="auto"/>
            <w:right w:val="none" w:sz="0" w:space="0" w:color="auto"/>
          </w:divBdr>
        </w:div>
        <w:div w:id="1348216598">
          <w:marLeft w:val="0"/>
          <w:marRight w:val="0"/>
          <w:marTop w:val="0"/>
          <w:marBottom w:val="0"/>
          <w:divBdr>
            <w:top w:val="none" w:sz="0" w:space="0" w:color="auto"/>
            <w:left w:val="none" w:sz="0" w:space="0" w:color="auto"/>
            <w:bottom w:val="none" w:sz="0" w:space="0" w:color="auto"/>
            <w:right w:val="none" w:sz="0" w:space="0" w:color="auto"/>
          </w:divBdr>
        </w:div>
      </w:divsChild>
    </w:div>
    <w:div w:id="964889549">
      <w:bodyDiv w:val="1"/>
      <w:marLeft w:val="0"/>
      <w:marRight w:val="0"/>
      <w:marTop w:val="0"/>
      <w:marBottom w:val="0"/>
      <w:divBdr>
        <w:top w:val="none" w:sz="0" w:space="0" w:color="auto"/>
        <w:left w:val="none" w:sz="0" w:space="0" w:color="auto"/>
        <w:bottom w:val="none" w:sz="0" w:space="0" w:color="auto"/>
        <w:right w:val="none" w:sz="0" w:space="0" w:color="auto"/>
      </w:divBdr>
    </w:div>
    <w:div w:id="973874091">
      <w:bodyDiv w:val="1"/>
      <w:marLeft w:val="0"/>
      <w:marRight w:val="0"/>
      <w:marTop w:val="0"/>
      <w:marBottom w:val="0"/>
      <w:divBdr>
        <w:top w:val="none" w:sz="0" w:space="0" w:color="auto"/>
        <w:left w:val="none" w:sz="0" w:space="0" w:color="auto"/>
        <w:bottom w:val="none" w:sz="0" w:space="0" w:color="auto"/>
        <w:right w:val="none" w:sz="0" w:space="0" w:color="auto"/>
      </w:divBdr>
      <w:divsChild>
        <w:div w:id="350491343">
          <w:marLeft w:val="0"/>
          <w:marRight w:val="0"/>
          <w:marTop w:val="0"/>
          <w:marBottom w:val="0"/>
          <w:divBdr>
            <w:top w:val="none" w:sz="0" w:space="0" w:color="auto"/>
            <w:left w:val="none" w:sz="0" w:space="0" w:color="auto"/>
            <w:bottom w:val="none" w:sz="0" w:space="0" w:color="auto"/>
            <w:right w:val="none" w:sz="0" w:space="0" w:color="auto"/>
          </w:divBdr>
        </w:div>
        <w:div w:id="361978730">
          <w:marLeft w:val="0"/>
          <w:marRight w:val="0"/>
          <w:marTop w:val="0"/>
          <w:marBottom w:val="0"/>
          <w:divBdr>
            <w:top w:val="none" w:sz="0" w:space="0" w:color="auto"/>
            <w:left w:val="none" w:sz="0" w:space="0" w:color="auto"/>
            <w:bottom w:val="none" w:sz="0" w:space="0" w:color="auto"/>
            <w:right w:val="none" w:sz="0" w:space="0" w:color="auto"/>
          </w:divBdr>
        </w:div>
        <w:div w:id="411587215">
          <w:marLeft w:val="0"/>
          <w:marRight w:val="0"/>
          <w:marTop w:val="0"/>
          <w:marBottom w:val="0"/>
          <w:divBdr>
            <w:top w:val="none" w:sz="0" w:space="0" w:color="auto"/>
            <w:left w:val="none" w:sz="0" w:space="0" w:color="auto"/>
            <w:bottom w:val="none" w:sz="0" w:space="0" w:color="auto"/>
            <w:right w:val="none" w:sz="0" w:space="0" w:color="auto"/>
          </w:divBdr>
        </w:div>
        <w:div w:id="1269191615">
          <w:marLeft w:val="0"/>
          <w:marRight w:val="0"/>
          <w:marTop w:val="0"/>
          <w:marBottom w:val="0"/>
          <w:divBdr>
            <w:top w:val="none" w:sz="0" w:space="0" w:color="auto"/>
            <w:left w:val="none" w:sz="0" w:space="0" w:color="auto"/>
            <w:bottom w:val="none" w:sz="0" w:space="0" w:color="auto"/>
            <w:right w:val="none" w:sz="0" w:space="0" w:color="auto"/>
          </w:divBdr>
        </w:div>
        <w:div w:id="1391416915">
          <w:marLeft w:val="0"/>
          <w:marRight w:val="0"/>
          <w:marTop w:val="0"/>
          <w:marBottom w:val="0"/>
          <w:divBdr>
            <w:top w:val="none" w:sz="0" w:space="0" w:color="auto"/>
            <w:left w:val="none" w:sz="0" w:space="0" w:color="auto"/>
            <w:bottom w:val="none" w:sz="0" w:space="0" w:color="auto"/>
            <w:right w:val="none" w:sz="0" w:space="0" w:color="auto"/>
          </w:divBdr>
        </w:div>
        <w:div w:id="1594849864">
          <w:marLeft w:val="0"/>
          <w:marRight w:val="0"/>
          <w:marTop w:val="0"/>
          <w:marBottom w:val="0"/>
          <w:divBdr>
            <w:top w:val="none" w:sz="0" w:space="0" w:color="auto"/>
            <w:left w:val="none" w:sz="0" w:space="0" w:color="auto"/>
            <w:bottom w:val="none" w:sz="0" w:space="0" w:color="auto"/>
            <w:right w:val="none" w:sz="0" w:space="0" w:color="auto"/>
          </w:divBdr>
        </w:div>
      </w:divsChild>
    </w:div>
    <w:div w:id="974679263">
      <w:bodyDiv w:val="1"/>
      <w:marLeft w:val="0"/>
      <w:marRight w:val="0"/>
      <w:marTop w:val="0"/>
      <w:marBottom w:val="0"/>
      <w:divBdr>
        <w:top w:val="none" w:sz="0" w:space="0" w:color="auto"/>
        <w:left w:val="none" w:sz="0" w:space="0" w:color="auto"/>
        <w:bottom w:val="none" w:sz="0" w:space="0" w:color="auto"/>
        <w:right w:val="none" w:sz="0" w:space="0" w:color="auto"/>
      </w:divBdr>
      <w:divsChild>
        <w:div w:id="42214778">
          <w:marLeft w:val="0"/>
          <w:marRight w:val="0"/>
          <w:marTop w:val="0"/>
          <w:marBottom w:val="0"/>
          <w:divBdr>
            <w:top w:val="none" w:sz="0" w:space="0" w:color="auto"/>
            <w:left w:val="none" w:sz="0" w:space="0" w:color="auto"/>
            <w:bottom w:val="none" w:sz="0" w:space="0" w:color="auto"/>
            <w:right w:val="none" w:sz="0" w:space="0" w:color="auto"/>
          </w:divBdr>
        </w:div>
        <w:div w:id="645012138">
          <w:marLeft w:val="0"/>
          <w:marRight w:val="0"/>
          <w:marTop w:val="0"/>
          <w:marBottom w:val="0"/>
          <w:divBdr>
            <w:top w:val="none" w:sz="0" w:space="0" w:color="auto"/>
            <w:left w:val="none" w:sz="0" w:space="0" w:color="auto"/>
            <w:bottom w:val="none" w:sz="0" w:space="0" w:color="auto"/>
            <w:right w:val="none" w:sz="0" w:space="0" w:color="auto"/>
          </w:divBdr>
        </w:div>
        <w:div w:id="771517172">
          <w:marLeft w:val="0"/>
          <w:marRight w:val="0"/>
          <w:marTop w:val="0"/>
          <w:marBottom w:val="0"/>
          <w:divBdr>
            <w:top w:val="none" w:sz="0" w:space="0" w:color="auto"/>
            <w:left w:val="none" w:sz="0" w:space="0" w:color="auto"/>
            <w:bottom w:val="none" w:sz="0" w:space="0" w:color="auto"/>
            <w:right w:val="none" w:sz="0" w:space="0" w:color="auto"/>
          </w:divBdr>
        </w:div>
        <w:div w:id="1158419694">
          <w:marLeft w:val="0"/>
          <w:marRight w:val="0"/>
          <w:marTop w:val="0"/>
          <w:marBottom w:val="0"/>
          <w:divBdr>
            <w:top w:val="none" w:sz="0" w:space="0" w:color="auto"/>
            <w:left w:val="none" w:sz="0" w:space="0" w:color="auto"/>
            <w:bottom w:val="none" w:sz="0" w:space="0" w:color="auto"/>
            <w:right w:val="none" w:sz="0" w:space="0" w:color="auto"/>
          </w:divBdr>
        </w:div>
        <w:div w:id="1312557329">
          <w:marLeft w:val="0"/>
          <w:marRight w:val="0"/>
          <w:marTop w:val="0"/>
          <w:marBottom w:val="0"/>
          <w:divBdr>
            <w:top w:val="none" w:sz="0" w:space="0" w:color="auto"/>
            <w:left w:val="none" w:sz="0" w:space="0" w:color="auto"/>
            <w:bottom w:val="none" w:sz="0" w:space="0" w:color="auto"/>
            <w:right w:val="none" w:sz="0" w:space="0" w:color="auto"/>
          </w:divBdr>
        </w:div>
        <w:div w:id="1328554634">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2048988931">
          <w:marLeft w:val="0"/>
          <w:marRight w:val="0"/>
          <w:marTop w:val="0"/>
          <w:marBottom w:val="0"/>
          <w:divBdr>
            <w:top w:val="none" w:sz="0" w:space="0" w:color="auto"/>
            <w:left w:val="none" w:sz="0" w:space="0" w:color="auto"/>
            <w:bottom w:val="none" w:sz="0" w:space="0" w:color="auto"/>
            <w:right w:val="none" w:sz="0" w:space="0" w:color="auto"/>
          </w:divBdr>
        </w:div>
        <w:div w:id="2145653070">
          <w:marLeft w:val="0"/>
          <w:marRight w:val="0"/>
          <w:marTop w:val="0"/>
          <w:marBottom w:val="0"/>
          <w:divBdr>
            <w:top w:val="none" w:sz="0" w:space="0" w:color="auto"/>
            <w:left w:val="none" w:sz="0" w:space="0" w:color="auto"/>
            <w:bottom w:val="none" w:sz="0" w:space="0" w:color="auto"/>
            <w:right w:val="none" w:sz="0" w:space="0" w:color="auto"/>
          </w:divBdr>
        </w:div>
      </w:divsChild>
    </w:div>
    <w:div w:id="977421167">
      <w:bodyDiv w:val="1"/>
      <w:marLeft w:val="0"/>
      <w:marRight w:val="0"/>
      <w:marTop w:val="0"/>
      <w:marBottom w:val="0"/>
      <w:divBdr>
        <w:top w:val="none" w:sz="0" w:space="0" w:color="auto"/>
        <w:left w:val="none" w:sz="0" w:space="0" w:color="auto"/>
        <w:bottom w:val="none" w:sz="0" w:space="0" w:color="auto"/>
        <w:right w:val="none" w:sz="0" w:space="0" w:color="auto"/>
      </w:divBdr>
      <w:divsChild>
        <w:div w:id="1876502499">
          <w:marLeft w:val="0"/>
          <w:marRight w:val="0"/>
          <w:marTop w:val="0"/>
          <w:marBottom w:val="0"/>
          <w:divBdr>
            <w:top w:val="none" w:sz="0" w:space="0" w:color="auto"/>
            <w:left w:val="none" w:sz="0" w:space="0" w:color="auto"/>
            <w:bottom w:val="none" w:sz="0" w:space="0" w:color="auto"/>
            <w:right w:val="none" w:sz="0" w:space="0" w:color="auto"/>
          </w:divBdr>
        </w:div>
      </w:divsChild>
    </w:div>
    <w:div w:id="985818883">
      <w:bodyDiv w:val="1"/>
      <w:marLeft w:val="0"/>
      <w:marRight w:val="0"/>
      <w:marTop w:val="0"/>
      <w:marBottom w:val="0"/>
      <w:divBdr>
        <w:top w:val="none" w:sz="0" w:space="0" w:color="auto"/>
        <w:left w:val="none" w:sz="0" w:space="0" w:color="auto"/>
        <w:bottom w:val="none" w:sz="0" w:space="0" w:color="auto"/>
        <w:right w:val="none" w:sz="0" w:space="0" w:color="auto"/>
      </w:divBdr>
      <w:divsChild>
        <w:div w:id="199705526">
          <w:marLeft w:val="0"/>
          <w:marRight w:val="0"/>
          <w:marTop w:val="0"/>
          <w:marBottom w:val="0"/>
          <w:divBdr>
            <w:top w:val="none" w:sz="0" w:space="0" w:color="auto"/>
            <w:left w:val="none" w:sz="0" w:space="0" w:color="auto"/>
            <w:bottom w:val="none" w:sz="0" w:space="0" w:color="auto"/>
            <w:right w:val="none" w:sz="0" w:space="0" w:color="auto"/>
          </w:divBdr>
          <w:divsChild>
            <w:div w:id="13192790">
              <w:marLeft w:val="0"/>
              <w:marRight w:val="0"/>
              <w:marTop w:val="0"/>
              <w:marBottom w:val="0"/>
              <w:divBdr>
                <w:top w:val="none" w:sz="0" w:space="0" w:color="auto"/>
                <w:left w:val="none" w:sz="0" w:space="0" w:color="auto"/>
                <w:bottom w:val="none" w:sz="0" w:space="0" w:color="auto"/>
                <w:right w:val="none" w:sz="0" w:space="0" w:color="auto"/>
              </w:divBdr>
            </w:div>
            <w:div w:id="897712721">
              <w:marLeft w:val="0"/>
              <w:marRight w:val="0"/>
              <w:marTop w:val="0"/>
              <w:marBottom w:val="0"/>
              <w:divBdr>
                <w:top w:val="none" w:sz="0" w:space="0" w:color="auto"/>
                <w:left w:val="none" w:sz="0" w:space="0" w:color="auto"/>
                <w:bottom w:val="none" w:sz="0" w:space="0" w:color="auto"/>
                <w:right w:val="none" w:sz="0" w:space="0" w:color="auto"/>
              </w:divBdr>
            </w:div>
            <w:div w:id="1669402808">
              <w:marLeft w:val="0"/>
              <w:marRight w:val="0"/>
              <w:marTop w:val="0"/>
              <w:marBottom w:val="0"/>
              <w:divBdr>
                <w:top w:val="none" w:sz="0" w:space="0" w:color="auto"/>
                <w:left w:val="none" w:sz="0" w:space="0" w:color="auto"/>
                <w:bottom w:val="none" w:sz="0" w:space="0" w:color="auto"/>
                <w:right w:val="none" w:sz="0" w:space="0" w:color="auto"/>
              </w:divBdr>
            </w:div>
            <w:div w:id="1791046709">
              <w:marLeft w:val="0"/>
              <w:marRight w:val="0"/>
              <w:marTop w:val="0"/>
              <w:marBottom w:val="0"/>
              <w:divBdr>
                <w:top w:val="none" w:sz="0" w:space="0" w:color="auto"/>
                <w:left w:val="none" w:sz="0" w:space="0" w:color="auto"/>
                <w:bottom w:val="none" w:sz="0" w:space="0" w:color="auto"/>
                <w:right w:val="none" w:sz="0" w:space="0" w:color="auto"/>
              </w:divBdr>
            </w:div>
            <w:div w:id="1838031302">
              <w:marLeft w:val="0"/>
              <w:marRight w:val="0"/>
              <w:marTop w:val="0"/>
              <w:marBottom w:val="0"/>
              <w:divBdr>
                <w:top w:val="none" w:sz="0" w:space="0" w:color="auto"/>
                <w:left w:val="none" w:sz="0" w:space="0" w:color="auto"/>
                <w:bottom w:val="none" w:sz="0" w:space="0" w:color="auto"/>
                <w:right w:val="none" w:sz="0" w:space="0" w:color="auto"/>
              </w:divBdr>
            </w:div>
            <w:div w:id="1853370368">
              <w:marLeft w:val="0"/>
              <w:marRight w:val="0"/>
              <w:marTop w:val="0"/>
              <w:marBottom w:val="0"/>
              <w:divBdr>
                <w:top w:val="none" w:sz="0" w:space="0" w:color="auto"/>
                <w:left w:val="none" w:sz="0" w:space="0" w:color="auto"/>
                <w:bottom w:val="none" w:sz="0" w:space="0" w:color="auto"/>
                <w:right w:val="none" w:sz="0" w:space="0" w:color="auto"/>
              </w:divBdr>
            </w:div>
          </w:divsChild>
        </w:div>
        <w:div w:id="1234392090">
          <w:marLeft w:val="0"/>
          <w:marRight w:val="0"/>
          <w:marTop w:val="0"/>
          <w:marBottom w:val="0"/>
          <w:divBdr>
            <w:top w:val="none" w:sz="0" w:space="0" w:color="auto"/>
            <w:left w:val="none" w:sz="0" w:space="0" w:color="auto"/>
            <w:bottom w:val="none" w:sz="0" w:space="0" w:color="auto"/>
            <w:right w:val="none" w:sz="0" w:space="0" w:color="auto"/>
          </w:divBdr>
          <w:divsChild>
            <w:div w:id="1510881">
              <w:marLeft w:val="0"/>
              <w:marRight w:val="0"/>
              <w:marTop w:val="0"/>
              <w:marBottom w:val="0"/>
              <w:divBdr>
                <w:top w:val="none" w:sz="0" w:space="0" w:color="auto"/>
                <w:left w:val="none" w:sz="0" w:space="0" w:color="auto"/>
                <w:bottom w:val="none" w:sz="0" w:space="0" w:color="auto"/>
                <w:right w:val="none" w:sz="0" w:space="0" w:color="auto"/>
              </w:divBdr>
            </w:div>
            <w:div w:id="187987411">
              <w:marLeft w:val="0"/>
              <w:marRight w:val="0"/>
              <w:marTop w:val="0"/>
              <w:marBottom w:val="0"/>
              <w:divBdr>
                <w:top w:val="none" w:sz="0" w:space="0" w:color="auto"/>
                <w:left w:val="none" w:sz="0" w:space="0" w:color="auto"/>
                <w:bottom w:val="none" w:sz="0" w:space="0" w:color="auto"/>
                <w:right w:val="none" w:sz="0" w:space="0" w:color="auto"/>
              </w:divBdr>
            </w:div>
            <w:div w:id="189951416">
              <w:marLeft w:val="0"/>
              <w:marRight w:val="0"/>
              <w:marTop w:val="0"/>
              <w:marBottom w:val="0"/>
              <w:divBdr>
                <w:top w:val="none" w:sz="0" w:space="0" w:color="auto"/>
                <w:left w:val="none" w:sz="0" w:space="0" w:color="auto"/>
                <w:bottom w:val="none" w:sz="0" w:space="0" w:color="auto"/>
                <w:right w:val="none" w:sz="0" w:space="0" w:color="auto"/>
              </w:divBdr>
            </w:div>
            <w:div w:id="402610024">
              <w:marLeft w:val="0"/>
              <w:marRight w:val="0"/>
              <w:marTop w:val="0"/>
              <w:marBottom w:val="0"/>
              <w:divBdr>
                <w:top w:val="none" w:sz="0" w:space="0" w:color="auto"/>
                <w:left w:val="none" w:sz="0" w:space="0" w:color="auto"/>
                <w:bottom w:val="none" w:sz="0" w:space="0" w:color="auto"/>
                <w:right w:val="none" w:sz="0" w:space="0" w:color="auto"/>
              </w:divBdr>
            </w:div>
            <w:div w:id="558057204">
              <w:marLeft w:val="0"/>
              <w:marRight w:val="0"/>
              <w:marTop w:val="0"/>
              <w:marBottom w:val="0"/>
              <w:divBdr>
                <w:top w:val="none" w:sz="0" w:space="0" w:color="auto"/>
                <w:left w:val="none" w:sz="0" w:space="0" w:color="auto"/>
                <w:bottom w:val="none" w:sz="0" w:space="0" w:color="auto"/>
                <w:right w:val="none" w:sz="0" w:space="0" w:color="auto"/>
              </w:divBdr>
            </w:div>
            <w:div w:id="587809984">
              <w:marLeft w:val="0"/>
              <w:marRight w:val="0"/>
              <w:marTop w:val="0"/>
              <w:marBottom w:val="0"/>
              <w:divBdr>
                <w:top w:val="none" w:sz="0" w:space="0" w:color="auto"/>
                <w:left w:val="none" w:sz="0" w:space="0" w:color="auto"/>
                <w:bottom w:val="none" w:sz="0" w:space="0" w:color="auto"/>
                <w:right w:val="none" w:sz="0" w:space="0" w:color="auto"/>
              </w:divBdr>
            </w:div>
            <w:div w:id="610553532">
              <w:marLeft w:val="0"/>
              <w:marRight w:val="0"/>
              <w:marTop w:val="0"/>
              <w:marBottom w:val="0"/>
              <w:divBdr>
                <w:top w:val="none" w:sz="0" w:space="0" w:color="auto"/>
                <w:left w:val="none" w:sz="0" w:space="0" w:color="auto"/>
                <w:bottom w:val="none" w:sz="0" w:space="0" w:color="auto"/>
                <w:right w:val="none" w:sz="0" w:space="0" w:color="auto"/>
              </w:divBdr>
            </w:div>
            <w:div w:id="1225406044">
              <w:marLeft w:val="0"/>
              <w:marRight w:val="0"/>
              <w:marTop w:val="0"/>
              <w:marBottom w:val="0"/>
              <w:divBdr>
                <w:top w:val="none" w:sz="0" w:space="0" w:color="auto"/>
                <w:left w:val="none" w:sz="0" w:space="0" w:color="auto"/>
                <w:bottom w:val="none" w:sz="0" w:space="0" w:color="auto"/>
                <w:right w:val="none" w:sz="0" w:space="0" w:color="auto"/>
              </w:divBdr>
            </w:div>
            <w:div w:id="19894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89286765">
      <w:bodyDiv w:val="1"/>
      <w:marLeft w:val="0"/>
      <w:marRight w:val="0"/>
      <w:marTop w:val="0"/>
      <w:marBottom w:val="0"/>
      <w:divBdr>
        <w:top w:val="none" w:sz="0" w:space="0" w:color="auto"/>
        <w:left w:val="none" w:sz="0" w:space="0" w:color="auto"/>
        <w:bottom w:val="none" w:sz="0" w:space="0" w:color="auto"/>
        <w:right w:val="none" w:sz="0" w:space="0" w:color="auto"/>
      </w:divBdr>
      <w:divsChild>
        <w:div w:id="146283123">
          <w:marLeft w:val="0"/>
          <w:marRight w:val="0"/>
          <w:marTop w:val="0"/>
          <w:marBottom w:val="0"/>
          <w:divBdr>
            <w:top w:val="none" w:sz="0" w:space="0" w:color="auto"/>
            <w:left w:val="none" w:sz="0" w:space="0" w:color="auto"/>
            <w:bottom w:val="none" w:sz="0" w:space="0" w:color="auto"/>
            <w:right w:val="none" w:sz="0" w:space="0" w:color="auto"/>
          </w:divBdr>
        </w:div>
        <w:div w:id="1058675443">
          <w:marLeft w:val="0"/>
          <w:marRight w:val="0"/>
          <w:marTop w:val="0"/>
          <w:marBottom w:val="0"/>
          <w:divBdr>
            <w:top w:val="none" w:sz="0" w:space="0" w:color="auto"/>
            <w:left w:val="none" w:sz="0" w:space="0" w:color="auto"/>
            <w:bottom w:val="none" w:sz="0" w:space="0" w:color="auto"/>
            <w:right w:val="none" w:sz="0" w:space="0" w:color="auto"/>
          </w:divBdr>
        </w:div>
        <w:div w:id="1403138083">
          <w:marLeft w:val="0"/>
          <w:marRight w:val="0"/>
          <w:marTop w:val="0"/>
          <w:marBottom w:val="0"/>
          <w:divBdr>
            <w:top w:val="none" w:sz="0" w:space="0" w:color="auto"/>
            <w:left w:val="none" w:sz="0" w:space="0" w:color="auto"/>
            <w:bottom w:val="none" w:sz="0" w:space="0" w:color="auto"/>
            <w:right w:val="none" w:sz="0" w:space="0" w:color="auto"/>
          </w:divBdr>
        </w:div>
        <w:div w:id="1635911382">
          <w:marLeft w:val="0"/>
          <w:marRight w:val="0"/>
          <w:marTop w:val="0"/>
          <w:marBottom w:val="0"/>
          <w:divBdr>
            <w:top w:val="none" w:sz="0" w:space="0" w:color="auto"/>
            <w:left w:val="none" w:sz="0" w:space="0" w:color="auto"/>
            <w:bottom w:val="none" w:sz="0" w:space="0" w:color="auto"/>
            <w:right w:val="none" w:sz="0" w:space="0" w:color="auto"/>
          </w:divBdr>
        </w:div>
        <w:div w:id="1735200828">
          <w:marLeft w:val="0"/>
          <w:marRight w:val="0"/>
          <w:marTop w:val="0"/>
          <w:marBottom w:val="0"/>
          <w:divBdr>
            <w:top w:val="none" w:sz="0" w:space="0" w:color="auto"/>
            <w:left w:val="none" w:sz="0" w:space="0" w:color="auto"/>
            <w:bottom w:val="none" w:sz="0" w:space="0" w:color="auto"/>
            <w:right w:val="none" w:sz="0" w:space="0" w:color="auto"/>
          </w:divBdr>
        </w:div>
        <w:div w:id="1976329693">
          <w:marLeft w:val="0"/>
          <w:marRight w:val="0"/>
          <w:marTop w:val="0"/>
          <w:marBottom w:val="0"/>
          <w:divBdr>
            <w:top w:val="none" w:sz="0" w:space="0" w:color="auto"/>
            <w:left w:val="none" w:sz="0" w:space="0" w:color="auto"/>
            <w:bottom w:val="none" w:sz="0" w:space="0" w:color="auto"/>
            <w:right w:val="none" w:sz="0" w:space="0" w:color="auto"/>
          </w:divBdr>
        </w:div>
      </w:divsChild>
    </w:div>
    <w:div w:id="1007823973">
      <w:bodyDiv w:val="1"/>
      <w:marLeft w:val="0"/>
      <w:marRight w:val="0"/>
      <w:marTop w:val="0"/>
      <w:marBottom w:val="0"/>
      <w:divBdr>
        <w:top w:val="none" w:sz="0" w:space="0" w:color="auto"/>
        <w:left w:val="none" w:sz="0" w:space="0" w:color="auto"/>
        <w:bottom w:val="none" w:sz="0" w:space="0" w:color="auto"/>
        <w:right w:val="none" w:sz="0" w:space="0" w:color="auto"/>
      </w:divBdr>
      <w:divsChild>
        <w:div w:id="220866858">
          <w:marLeft w:val="0"/>
          <w:marRight w:val="0"/>
          <w:marTop w:val="0"/>
          <w:marBottom w:val="0"/>
          <w:divBdr>
            <w:top w:val="none" w:sz="0" w:space="0" w:color="auto"/>
            <w:left w:val="none" w:sz="0" w:space="0" w:color="auto"/>
            <w:bottom w:val="none" w:sz="0" w:space="0" w:color="auto"/>
            <w:right w:val="none" w:sz="0" w:space="0" w:color="auto"/>
          </w:divBdr>
        </w:div>
        <w:div w:id="331493594">
          <w:marLeft w:val="0"/>
          <w:marRight w:val="0"/>
          <w:marTop w:val="0"/>
          <w:marBottom w:val="0"/>
          <w:divBdr>
            <w:top w:val="none" w:sz="0" w:space="0" w:color="auto"/>
            <w:left w:val="none" w:sz="0" w:space="0" w:color="auto"/>
            <w:bottom w:val="none" w:sz="0" w:space="0" w:color="auto"/>
            <w:right w:val="none" w:sz="0" w:space="0" w:color="auto"/>
          </w:divBdr>
        </w:div>
        <w:div w:id="714621882">
          <w:marLeft w:val="0"/>
          <w:marRight w:val="0"/>
          <w:marTop w:val="0"/>
          <w:marBottom w:val="0"/>
          <w:divBdr>
            <w:top w:val="none" w:sz="0" w:space="0" w:color="auto"/>
            <w:left w:val="none" w:sz="0" w:space="0" w:color="auto"/>
            <w:bottom w:val="none" w:sz="0" w:space="0" w:color="auto"/>
            <w:right w:val="none" w:sz="0" w:space="0" w:color="auto"/>
          </w:divBdr>
        </w:div>
        <w:div w:id="930964088">
          <w:marLeft w:val="0"/>
          <w:marRight w:val="0"/>
          <w:marTop w:val="0"/>
          <w:marBottom w:val="0"/>
          <w:divBdr>
            <w:top w:val="none" w:sz="0" w:space="0" w:color="auto"/>
            <w:left w:val="none" w:sz="0" w:space="0" w:color="auto"/>
            <w:bottom w:val="none" w:sz="0" w:space="0" w:color="auto"/>
            <w:right w:val="none" w:sz="0" w:space="0" w:color="auto"/>
          </w:divBdr>
        </w:div>
        <w:div w:id="1267423137">
          <w:marLeft w:val="0"/>
          <w:marRight w:val="0"/>
          <w:marTop w:val="0"/>
          <w:marBottom w:val="0"/>
          <w:divBdr>
            <w:top w:val="none" w:sz="0" w:space="0" w:color="auto"/>
            <w:left w:val="none" w:sz="0" w:space="0" w:color="auto"/>
            <w:bottom w:val="none" w:sz="0" w:space="0" w:color="auto"/>
            <w:right w:val="none" w:sz="0" w:space="0" w:color="auto"/>
          </w:divBdr>
        </w:div>
        <w:div w:id="1590656480">
          <w:marLeft w:val="0"/>
          <w:marRight w:val="0"/>
          <w:marTop w:val="0"/>
          <w:marBottom w:val="0"/>
          <w:divBdr>
            <w:top w:val="none" w:sz="0" w:space="0" w:color="auto"/>
            <w:left w:val="none" w:sz="0" w:space="0" w:color="auto"/>
            <w:bottom w:val="none" w:sz="0" w:space="0" w:color="auto"/>
            <w:right w:val="none" w:sz="0" w:space="0" w:color="auto"/>
          </w:divBdr>
        </w:div>
      </w:divsChild>
    </w:div>
    <w:div w:id="1018510025">
      <w:bodyDiv w:val="1"/>
      <w:marLeft w:val="0"/>
      <w:marRight w:val="0"/>
      <w:marTop w:val="0"/>
      <w:marBottom w:val="0"/>
      <w:divBdr>
        <w:top w:val="none" w:sz="0" w:space="0" w:color="auto"/>
        <w:left w:val="none" w:sz="0" w:space="0" w:color="auto"/>
        <w:bottom w:val="none" w:sz="0" w:space="0" w:color="auto"/>
        <w:right w:val="none" w:sz="0" w:space="0" w:color="auto"/>
      </w:divBdr>
      <w:divsChild>
        <w:div w:id="999774858">
          <w:marLeft w:val="0"/>
          <w:marRight w:val="0"/>
          <w:marTop w:val="0"/>
          <w:marBottom w:val="0"/>
          <w:divBdr>
            <w:top w:val="none" w:sz="0" w:space="0" w:color="auto"/>
            <w:left w:val="none" w:sz="0" w:space="0" w:color="auto"/>
            <w:bottom w:val="none" w:sz="0" w:space="0" w:color="auto"/>
            <w:right w:val="none" w:sz="0" w:space="0" w:color="auto"/>
          </w:divBdr>
          <w:divsChild>
            <w:div w:id="52239561">
              <w:marLeft w:val="0"/>
              <w:marRight w:val="0"/>
              <w:marTop w:val="0"/>
              <w:marBottom w:val="0"/>
              <w:divBdr>
                <w:top w:val="none" w:sz="0" w:space="0" w:color="auto"/>
                <w:left w:val="none" w:sz="0" w:space="0" w:color="auto"/>
                <w:bottom w:val="none" w:sz="0" w:space="0" w:color="auto"/>
                <w:right w:val="none" w:sz="0" w:space="0" w:color="auto"/>
              </w:divBdr>
            </w:div>
            <w:div w:id="391925367">
              <w:marLeft w:val="0"/>
              <w:marRight w:val="0"/>
              <w:marTop w:val="0"/>
              <w:marBottom w:val="0"/>
              <w:divBdr>
                <w:top w:val="none" w:sz="0" w:space="0" w:color="auto"/>
                <w:left w:val="none" w:sz="0" w:space="0" w:color="auto"/>
                <w:bottom w:val="none" w:sz="0" w:space="0" w:color="auto"/>
                <w:right w:val="none" w:sz="0" w:space="0" w:color="auto"/>
              </w:divBdr>
            </w:div>
            <w:div w:id="489488964">
              <w:marLeft w:val="0"/>
              <w:marRight w:val="0"/>
              <w:marTop w:val="0"/>
              <w:marBottom w:val="0"/>
              <w:divBdr>
                <w:top w:val="none" w:sz="0" w:space="0" w:color="auto"/>
                <w:left w:val="none" w:sz="0" w:space="0" w:color="auto"/>
                <w:bottom w:val="none" w:sz="0" w:space="0" w:color="auto"/>
                <w:right w:val="none" w:sz="0" w:space="0" w:color="auto"/>
              </w:divBdr>
            </w:div>
            <w:div w:id="756830421">
              <w:marLeft w:val="0"/>
              <w:marRight w:val="0"/>
              <w:marTop w:val="0"/>
              <w:marBottom w:val="0"/>
              <w:divBdr>
                <w:top w:val="none" w:sz="0" w:space="0" w:color="auto"/>
                <w:left w:val="none" w:sz="0" w:space="0" w:color="auto"/>
                <w:bottom w:val="none" w:sz="0" w:space="0" w:color="auto"/>
                <w:right w:val="none" w:sz="0" w:space="0" w:color="auto"/>
              </w:divBdr>
            </w:div>
            <w:div w:id="901987378">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none" w:sz="0" w:space="0" w:color="auto"/>
                <w:left w:val="none" w:sz="0" w:space="0" w:color="auto"/>
                <w:bottom w:val="none" w:sz="0" w:space="0" w:color="auto"/>
                <w:right w:val="none" w:sz="0" w:space="0" w:color="auto"/>
              </w:divBdr>
            </w:div>
            <w:div w:id="1082994571">
              <w:marLeft w:val="0"/>
              <w:marRight w:val="0"/>
              <w:marTop w:val="0"/>
              <w:marBottom w:val="0"/>
              <w:divBdr>
                <w:top w:val="none" w:sz="0" w:space="0" w:color="auto"/>
                <w:left w:val="none" w:sz="0" w:space="0" w:color="auto"/>
                <w:bottom w:val="none" w:sz="0" w:space="0" w:color="auto"/>
                <w:right w:val="none" w:sz="0" w:space="0" w:color="auto"/>
              </w:divBdr>
            </w:div>
            <w:div w:id="1095901578">
              <w:marLeft w:val="0"/>
              <w:marRight w:val="0"/>
              <w:marTop w:val="0"/>
              <w:marBottom w:val="0"/>
              <w:divBdr>
                <w:top w:val="none" w:sz="0" w:space="0" w:color="auto"/>
                <w:left w:val="none" w:sz="0" w:space="0" w:color="auto"/>
                <w:bottom w:val="none" w:sz="0" w:space="0" w:color="auto"/>
                <w:right w:val="none" w:sz="0" w:space="0" w:color="auto"/>
              </w:divBdr>
            </w:div>
            <w:div w:id="1258295415">
              <w:marLeft w:val="0"/>
              <w:marRight w:val="0"/>
              <w:marTop w:val="0"/>
              <w:marBottom w:val="0"/>
              <w:divBdr>
                <w:top w:val="none" w:sz="0" w:space="0" w:color="auto"/>
                <w:left w:val="none" w:sz="0" w:space="0" w:color="auto"/>
                <w:bottom w:val="none" w:sz="0" w:space="0" w:color="auto"/>
                <w:right w:val="none" w:sz="0" w:space="0" w:color="auto"/>
              </w:divBdr>
            </w:div>
            <w:div w:id="1620145724">
              <w:marLeft w:val="0"/>
              <w:marRight w:val="0"/>
              <w:marTop w:val="0"/>
              <w:marBottom w:val="0"/>
              <w:divBdr>
                <w:top w:val="none" w:sz="0" w:space="0" w:color="auto"/>
                <w:left w:val="none" w:sz="0" w:space="0" w:color="auto"/>
                <w:bottom w:val="none" w:sz="0" w:space="0" w:color="auto"/>
                <w:right w:val="none" w:sz="0" w:space="0" w:color="auto"/>
              </w:divBdr>
            </w:div>
            <w:div w:id="1813133357">
              <w:marLeft w:val="0"/>
              <w:marRight w:val="0"/>
              <w:marTop w:val="0"/>
              <w:marBottom w:val="0"/>
              <w:divBdr>
                <w:top w:val="none" w:sz="0" w:space="0" w:color="auto"/>
                <w:left w:val="none" w:sz="0" w:space="0" w:color="auto"/>
                <w:bottom w:val="none" w:sz="0" w:space="0" w:color="auto"/>
                <w:right w:val="none" w:sz="0" w:space="0" w:color="auto"/>
              </w:divBdr>
            </w:div>
            <w:div w:id="1830903561">
              <w:marLeft w:val="0"/>
              <w:marRight w:val="0"/>
              <w:marTop w:val="0"/>
              <w:marBottom w:val="0"/>
              <w:divBdr>
                <w:top w:val="none" w:sz="0" w:space="0" w:color="auto"/>
                <w:left w:val="none" w:sz="0" w:space="0" w:color="auto"/>
                <w:bottom w:val="none" w:sz="0" w:space="0" w:color="auto"/>
                <w:right w:val="none" w:sz="0" w:space="0" w:color="auto"/>
              </w:divBdr>
            </w:div>
            <w:div w:id="1978028463">
              <w:marLeft w:val="0"/>
              <w:marRight w:val="0"/>
              <w:marTop w:val="0"/>
              <w:marBottom w:val="0"/>
              <w:divBdr>
                <w:top w:val="none" w:sz="0" w:space="0" w:color="auto"/>
                <w:left w:val="none" w:sz="0" w:space="0" w:color="auto"/>
                <w:bottom w:val="none" w:sz="0" w:space="0" w:color="auto"/>
                <w:right w:val="none" w:sz="0" w:space="0" w:color="auto"/>
              </w:divBdr>
            </w:div>
            <w:div w:id="2006349329">
              <w:marLeft w:val="0"/>
              <w:marRight w:val="0"/>
              <w:marTop w:val="0"/>
              <w:marBottom w:val="0"/>
              <w:divBdr>
                <w:top w:val="none" w:sz="0" w:space="0" w:color="auto"/>
                <w:left w:val="none" w:sz="0" w:space="0" w:color="auto"/>
                <w:bottom w:val="none" w:sz="0" w:space="0" w:color="auto"/>
                <w:right w:val="none" w:sz="0" w:space="0" w:color="auto"/>
              </w:divBdr>
            </w:div>
            <w:div w:id="2069495819">
              <w:marLeft w:val="0"/>
              <w:marRight w:val="0"/>
              <w:marTop w:val="0"/>
              <w:marBottom w:val="0"/>
              <w:divBdr>
                <w:top w:val="none" w:sz="0" w:space="0" w:color="auto"/>
                <w:left w:val="none" w:sz="0" w:space="0" w:color="auto"/>
                <w:bottom w:val="none" w:sz="0" w:space="0" w:color="auto"/>
                <w:right w:val="none" w:sz="0" w:space="0" w:color="auto"/>
              </w:divBdr>
            </w:div>
          </w:divsChild>
        </w:div>
        <w:div w:id="1252743257">
          <w:marLeft w:val="0"/>
          <w:marRight w:val="0"/>
          <w:marTop w:val="0"/>
          <w:marBottom w:val="0"/>
          <w:divBdr>
            <w:top w:val="none" w:sz="0" w:space="0" w:color="auto"/>
            <w:left w:val="none" w:sz="0" w:space="0" w:color="auto"/>
            <w:bottom w:val="none" w:sz="0" w:space="0" w:color="auto"/>
            <w:right w:val="none" w:sz="0" w:space="0" w:color="auto"/>
          </w:divBdr>
          <w:divsChild>
            <w:div w:id="41179996">
              <w:marLeft w:val="0"/>
              <w:marRight w:val="0"/>
              <w:marTop w:val="0"/>
              <w:marBottom w:val="0"/>
              <w:divBdr>
                <w:top w:val="none" w:sz="0" w:space="0" w:color="auto"/>
                <w:left w:val="none" w:sz="0" w:space="0" w:color="auto"/>
                <w:bottom w:val="none" w:sz="0" w:space="0" w:color="auto"/>
                <w:right w:val="none" w:sz="0" w:space="0" w:color="auto"/>
              </w:divBdr>
            </w:div>
            <w:div w:id="256132181">
              <w:marLeft w:val="0"/>
              <w:marRight w:val="0"/>
              <w:marTop w:val="0"/>
              <w:marBottom w:val="0"/>
              <w:divBdr>
                <w:top w:val="none" w:sz="0" w:space="0" w:color="auto"/>
                <w:left w:val="none" w:sz="0" w:space="0" w:color="auto"/>
                <w:bottom w:val="none" w:sz="0" w:space="0" w:color="auto"/>
                <w:right w:val="none" w:sz="0" w:space="0" w:color="auto"/>
              </w:divBdr>
            </w:div>
            <w:div w:id="273757148">
              <w:marLeft w:val="0"/>
              <w:marRight w:val="0"/>
              <w:marTop w:val="0"/>
              <w:marBottom w:val="0"/>
              <w:divBdr>
                <w:top w:val="none" w:sz="0" w:space="0" w:color="auto"/>
                <w:left w:val="none" w:sz="0" w:space="0" w:color="auto"/>
                <w:bottom w:val="none" w:sz="0" w:space="0" w:color="auto"/>
                <w:right w:val="none" w:sz="0" w:space="0" w:color="auto"/>
              </w:divBdr>
            </w:div>
            <w:div w:id="528181865">
              <w:marLeft w:val="0"/>
              <w:marRight w:val="0"/>
              <w:marTop w:val="0"/>
              <w:marBottom w:val="0"/>
              <w:divBdr>
                <w:top w:val="none" w:sz="0" w:space="0" w:color="auto"/>
                <w:left w:val="none" w:sz="0" w:space="0" w:color="auto"/>
                <w:bottom w:val="none" w:sz="0" w:space="0" w:color="auto"/>
                <w:right w:val="none" w:sz="0" w:space="0" w:color="auto"/>
              </w:divBdr>
            </w:div>
            <w:div w:id="739715216">
              <w:marLeft w:val="0"/>
              <w:marRight w:val="0"/>
              <w:marTop w:val="0"/>
              <w:marBottom w:val="0"/>
              <w:divBdr>
                <w:top w:val="none" w:sz="0" w:space="0" w:color="auto"/>
                <w:left w:val="none" w:sz="0" w:space="0" w:color="auto"/>
                <w:bottom w:val="none" w:sz="0" w:space="0" w:color="auto"/>
                <w:right w:val="none" w:sz="0" w:space="0" w:color="auto"/>
              </w:divBdr>
            </w:div>
            <w:div w:id="1578704347">
              <w:marLeft w:val="0"/>
              <w:marRight w:val="0"/>
              <w:marTop w:val="0"/>
              <w:marBottom w:val="0"/>
              <w:divBdr>
                <w:top w:val="none" w:sz="0" w:space="0" w:color="auto"/>
                <w:left w:val="none" w:sz="0" w:space="0" w:color="auto"/>
                <w:bottom w:val="none" w:sz="0" w:space="0" w:color="auto"/>
                <w:right w:val="none" w:sz="0" w:space="0" w:color="auto"/>
              </w:divBdr>
            </w:div>
            <w:div w:id="1805543578">
              <w:marLeft w:val="0"/>
              <w:marRight w:val="0"/>
              <w:marTop w:val="0"/>
              <w:marBottom w:val="0"/>
              <w:divBdr>
                <w:top w:val="none" w:sz="0" w:space="0" w:color="auto"/>
                <w:left w:val="none" w:sz="0" w:space="0" w:color="auto"/>
                <w:bottom w:val="none" w:sz="0" w:space="0" w:color="auto"/>
                <w:right w:val="none" w:sz="0" w:space="0" w:color="auto"/>
              </w:divBdr>
            </w:div>
            <w:div w:id="1937471225">
              <w:marLeft w:val="0"/>
              <w:marRight w:val="0"/>
              <w:marTop w:val="0"/>
              <w:marBottom w:val="0"/>
              <w:divBdr>
                <w:top w:val="none" w:sz="0" w:space="0" w:color="auto"/>
                <w:left w:val="none" w:sz="0" w:space="0" w:color="auto"/>
                <w:bottom w:val="none" w:sz="0" w:space="0" w:color="auto"/>
                <w:right w:val="none" w:sz="0" w:space="0" w:color="auto"/>
              </w:divBdr>
            </w:div>
            <w:div w:id="1987467571">
              <w:marLeft w:val="0"/>
              <w:marRight w:val="0"/>
              <w:marTop w:val="0"/>
              <w:marBottom w:val="0"/>
              <w:divBdr>
                <w:top w:val="none" w:sz="0" w:space="0" w:color="auto"/>
                <w:left w:val="none" w:sz="0" w:space="0" w:color="auto"/>
                <w:bottom w:val="none" w:sz="0" w:space="0" w:color="auto"/>
                <w:right w:val="none" w:sz="0" w:space="0" w:color="auto"/>
              </w:divBdr>
            </w:div>
          </w:divsChild>
        </w:div>
        <w:div w:id="1314137629">
          <w:marLeft w:val="0"/>
          <w:marRight w:val="0"/>
          <w:marTop w:val="0"/>
          <w:marBottom w:val="0"/>
          <w:divBdr>
            <w:top w:val="none" w:sz="0" w:space="0" w:color="auto"/>
            <w:left w:val="none" w:sz="0" w:space="0" w:color="auto"/>
            <w:bottom w:val="none" w:sz="0" w:space="0" w:color="auto"/>
            <w:right w:val="none" w:sz="0" w:space="0" w:color="auto"/>
          </w:divBdr>
          <w:divsChild>
            <w:div w:id="262156330">
              <w:marLeft w:val="0"/>
              <w:marRight w:val="0"/>
              <w:marTop w:val="0"/>
              <w:marBottom w:val="0"/>
              <w:divBdr>
                <w:top w:val="none" w:sz="0" w:space="0" w:color="auto"/>
                <w:left w:val="none" w:sz="0" w:space="0" w:color="auto"/>
                <w:bottom w:val="none" w:sz="0" w:space="0" w:color="auto"/>
                <w:right w:val="none" w:sz="0" w:space="0" w:color="auto"/>
              </w:divBdr>
            </w:div>
            <w:div w:id="861632239">
              <w:marLeft w:val="0"/>
              <w:marRight w:val="0"/>
              <w:marTop w:val="0"/>
              <w:marBottom w:val="0"/>
              <w:divBdr>
                <w:top w:val="none" w:sz="0" w:space="0" w:color="auto"/>
                <w:left w:val="none" w:sz="0" w:space="0" w:color="auto"/>
                <w:bottom w:val="none" w:sz="0" w:space="0" w:color="auto"/>
                <w:right w:val="none" w:sz="0" w:space="0" w:color="auto"/>
              </w:divBdr>
            </w:div>
            <w:div w:id="1417019497">
              <w:marLeft w:val="0"/>
              <w:marRight w:val="0"/>
              <w:marTop w:val="0"/>
              <w:marBottom w:val="0"/>
              <w:divBdr>
                <w:top w:val="none" w:sz="0" w:space="0" w:color="auto"/>
                <w:left w:val="none" w:sz="0" w:space="0" w:color="auto"/>
                <w:bottom w:val="none" w:sz="0" w:space="0" w:color="auto"/>
                <w:right w:val="none" w:sz="0" w:space="0" w:color="auto"/>
              </w:divBdr>
            </w:div>
            <w:div w:id="1581134239">
              <w:marLeft w:val="0"/>
              <w:marRight w:val="0"/>
              <w:marTop w:val="0"/>
              <w:marBottom w:val="0"/>
              <w:divBdr>
                <w:top w:val="none" w:sz="0" w:space="0" w:color="auto"/>
                <w:left w:val="none" w:sz="0" w:space="0" w:color="auto"/>
                <w:bottom w:val="none" w:sz="0" w:space="0" w:color="auto"/>
                <w:right w:val="none" w:sz="0" w:space="0" w:color="auto"/>
              </w:divBdr>
            </w:div>
            <w:div w:id="2141336880">
              <w:marLeft w:val="0"/>
              <w:marRight w:val="0"/>
              <w:marTop w:val="0"/>
              <w:marBottom w:val="0"/>
              <w:divBdr>
                <w:top w:val="none" w:sz="0" w:space="0" w:color="auto"/>
                <w:left w:val="none" w:sz="0" w:space="0" w:color="auto"/>
                <w:bottom w:val="none" w:sz="0" w:space="0" w:color="auto"/>
                <w:right w:val="none" w:sz="0" w:space="0" w:color="auto"/>
              </w:divBdr>
            </w:div>
          </w:divsChild>
        </w:div>
        <w:div w:id="1512841921">
          <w:marLeft w:val="0"/>
          <w:marRight w:val="0"/>
          <w:marTop w:val="0"/>
          <w:marBottom w:val="0"/>
          <w:divBdr>
            <w:top w:val="none" w:sz="0" w:space="0" w:color="auto"/>
            <w:left w:val="none" w:sz="0" w:space="0" w:color="auto"/>
            <w:bottom w:val="none" w:sz="0" w:space="0" w:color="auto"/>
            <w:right w:val="none" w:sz="0" w:space="0" w:color="auto"/>
          </w:divBdr>
          <w:divsChild>
            <w:div w:id="131483778">
              <w:marLeft w:val="0"/>
              <w:marRight w:val="0"/>
              <w:marTop w:val="0"/>
              <w:marBottom w:val="0"/>
              <w:divBdr>
                <w:top w:val="none" w:sz="0" w:space="0" w:color="auto"/>
                <w:left w:val="none" w:sz="0" w:space="0" w:color="auto"/>
                <w:bottom w:val="none" w:sz="0" w:space="0" w:color="auto"/>
                <w:right w:val="none" w:sz="0" w:space="0" w:color="auto"/>
              </w:divBdr>
            </w:div>
            <w:div w:id="474028116">
              <w:marLeft w:val="0"/>
              <w:marRight w:val="0"/>
              <w:marTop w:val="0"/>
              <w:marBottom w:val="0"/>
              <w:divBdr>
                <w:top w:val="none" w:sz="0" w:space="0" w:color="auto"/>
                <w:left w:val="none" w:sz="0" w:space="0" w:color="auto"/>
                <w:bottom w:val="none" w:sz="0" w:space="0" w:color="auto"/>
                <w:right w:val="none" w:sz="0" w:space="0" w:color="auto"/>
              </w:divBdr>
            </w:div>
            <w:div w:id="479617218">
              <w:marLeft w:val="0"/>
              <w:marRight w:val="0"/>
              <w:marTop w:val="0"/>
              <w:marBottom w:val="0"/>
              <w:divBdr>
                <w:top w:val="none" w:sz="0" w:space="0" w:color="auto"/>
                <w:left w:val="none" w:sz="0" w:space="0" w:color="auto"/>
                <w:bottom w:val="none" w:sz="0" w:space="0" w:color="auto"/>
                <w:right w:val="none" w:sz="0" w:space="0" w:color="auto"/>
              </w:divBdr>
            </w:div>
            <w:div w:id="512107316">
              <w:marLeft w:val="0"/>
              <w:marRight w:val="0"/>
              <w:marTop w:val="0"/>
              <w:marBottom w:val="0"/>
              <w:divBdr>
                <w:top w:val="none" w:sz="0" w:space="0" w:color="auto"/>
                <w:left w:val="none" w:sz="0" w:space="0" w:color="auto"/>
                <w:bottom w:val="none" w:sz="0" w:space="0" w:color="auto"/>
                <w:right w:val="none" w:sz="0" w:space="0" w:color="auto"/>
              </w:divBdr>
            </w:div>
            <w:div w:id="577253250">
              <w:marLeft w:val="0"/>
              <w:marRight w:val="0"/>
              <w:marTop w:val="0"/>
              <w:marBottom w:val="0"/>
              <w:divBdr>
                <w:top w:val="none" w:sz="0" w:space="0" w:color="auto"/>
                <w:left w:val="none" w:sz="0" w:space="0" w:color="auto"/>
                <w:bottom w:val="none" w:sz="0" w:space="0" w:color="auto"/>
                <w:right w:val="none" w:sz="0" w:space="0" w:color="auto"/>
              </w:divBdr>
            </w:div>
            <w:div w:id="608050322">
              <w:marLeft w:val="0"/>
              <w:marRight w:val="0"/>
              <w:marTop w:val="0"/>
              <w:marBottom w:val="0"/>
              <w:divBdr>
                <w:top w:val="none" w:sz="0" w:space="0" w:color="auto"/>
                <w:left w:val="none" w:sz="0" w:space="0" w:color="auto"/>
                <w:bottom w:val="none" w:sz="0" w:space="0" w:color="auto"/>
                <w:right w:val="none" w:sz="0" w:space="0" w:color="auto"/>
              </w:divBdr>
            </w:div>
            <w:div w:id="833374662">
              <w:marLeft w:val="0"/>
              <w:marRight w:val="0"/>
              <w:marTop w:val="0"/>
              <w:marBottom w:val="0"/>
              <w:divBdr>
                <w:top w:val="none" w:sz="0" w:space="0" w:color="auto"/>
                <w:left w:val="none" w:sz="0" w:space="0" w:color="auto"/>
                <w:bottom w:val="none" w:sz="0" w:space="0" w:color="auto"/>
                <w:right w:val="none" w:sz="0" w:space="0" w:color="auto"/>
              </w:divBdr>
            </w:div>
            <w:div w:id="1100446622">
              <w:marLeft w:val="0"/>
              <w:marRight w:val="0"/>
              <w:marTop w:val="0"/>
              <w:marBottom w:val="0"/>
              <w:divBdr>
                <w:top w:val="none" w:sz="0" w:space="0" w:color="auto"/>
                <w:left w:val="none" w:sz="0" w:space="0" w:color="auto"/>
                <w:bottom w:val="none" w:sz="0" w:space="0" w:color="auto"/>
                <w:right w:val="none" w:sz="0" w:space="0" w:color="auto"/>
              </w:divBdr>
            </w:div>
            <w:div w:id="1151364137">
              <w:marLeft w:val="0"/>
              <w:marRight w:val="0"/>
              <w:marTop w:val="0"/>
              <w:marBottom w:val="0"/>
              <w:divBdr>
                <w:top w:val="none" w:sz="0" w:space="0" w:color="auto"/>
                <w:left w:val="none" w:sz="0" w:space="0" w:color="auto"/>
                <w:bottom w:val="none" w:sz="0" w:space="0" w:color="auto"/>
                <w:right w:val="none" w:sz="0" w:space="0" w:color="auto"/>
              </w:divBdr>
            </w:div>
            <w:div w:id="1368532460">
              <w:marLeft w:val="0"/>
              <w:marRight w:val="0"/>
              <w:marTop w:val="0"/>
              <w:marBottom w:val="0"/>
              <w:divBdr>
                <w:top w:val="none" w:sz="0" w:space="0" w:color="auto"/>
                <w:left w:val="none" w:sz="0" w:space="0" w:color="auto"/>
                <w:bottom w:val="none" w:sz="0" w:space="0" w:color="auto"/>
                <w:right w:val="none" w:sz="0" w:space="0" w:color="auto"/>
              </w:divBdr>
            </w:div>
            <w:div w:id="1572082040">
              <w:marLeft w:val="0"/>
              <w:marRight w:val="0"/>
              <w:marTop w:val="0"/>
              <w:marBottom w:val="0"/>
              <w:divBdr>
                <w:top w:val="none" w:sz="0" w:space="0" w:color="auto"/>
                <w:left w:val="none" w:sz="0" w:space="0" w:color="auto"/>
                <w:bottom w:val="none" w:sz="0" w:space="0" w:color="auto"/>
                <w:right w:val="none" w:sz="0" w:space="0" w:color="auto"/>
              </w:divBdr>
            </w:div>
            <w:div w:id="1626496818">
              <w:marLeft w:val="0"/>
              <w:marRight w:val="0"/>
              <w:marTop w:val="0"/>
              <w:marBottom w:val="0"/>
              <w:divBdr>
                <w:top w:val="none" w:sz="0" w:space="0" w:color="auto"/>
                <w:left w:val="none" w:sz="0" w:space="0" w:color="auto"/>
                <w:bottom w:val="none" w:sz="0" w:space="0" w:color="auto"/>
                <w:right w:val="none" w:sz="0" w:space="0" w:color="auto"/>
              </w:divBdr>
            </w:div>
            <w:div w:id="1783524966">
              <w:marLeft w:val="0"/>
              <w:marRight w:val="0"/>
              <w:marTop w:val="0"/>
              <w:marBottom w:val="0"/>
              <w:divBdr>
                <w:top w:val="none" w:sz="0" w:space="0" w:color="auto"/>
                <w:left w:val="none" w:sz="0" w:space="0" w:color="auto"/>
                <w:bottom w:val="none" w:sz="0" w:space="0" w:color="auto"/>
                <w:right w:val="none" w:sz="0" w:space="0" w:color="auto"/>
              </w:divBdr>
            </w:div>
            <w:div w:id="2114091251">
              <w:marLeft w:val="0"/>
              <w:marRight w:val="0"/>
              <w:marTop w:val="0"/>
              <w:marBottom w:val="0"/>
              <w:divBdr>
                <w:top w:val="none" w:sz="0" w:space="0" w:color="auto"/>
                <w:left w:val="none" w:sz="0" w:space="0" w:color="auto"/>
                <w:bottom w:val="none" w:sz="0" w:space="0" w:color="auto"/>
                <w:right w:val="none" w:sz="0" w:space="0" w:color="auto"/>
              </w:divBdr>
            </w:div>
          </w:divsChild>
        </w:div>
        <w:div w:id="1570992910">
          <w:marLeft w:val="0"/>
          <w:marRight w:val="0"/>
          <w:marTop w:val="0"/>
          <w:marBottom w:val="0"/>
          <w:divBdr>
            <w:top w:val="none" w:sz="0" w:space="0" w:color="auto"/>
            <w:left w:val="none" w:sz="0" w:space="0" w:color="auto"/>
            <w:bottom w:val="none" w:sz="0" w:space="0" w:color="auto"/>
            <w:right w:val="none" w:sz="0" w:space="0" w:color="auto"/>
          </w:divBdr>
          <w:divsChild>
            <w:div w:id="106658907">
              <w:marLeft w:val="0"/>
              <w:marRight w:val="0"/>
              <w:marTop w:val="0"/>
              <w:marBottom w:val="0"/>
              <w:divBdr>
                <w:top w:val="none" w:sz="0" w:space="0" w:color="auto"/>
                <w:left w:val="none" w:sz="0" w:space="0" w:color="auto"/>
                <w:bottom w:val="none" w:sz="0" w:space="0" w:color="auto"/>
                <w:right w:val="none" w:sz="0" w:space="0" w:color="auto"/>
              </w:divBdr>
            </w:div>
            <w:div w:id="117574986">
              <w:marLeft w:val="0"/>
              <w:marRight w:val="0"/>
              <w:marTop w:val="0"/>
              <w:marBottom w:val="0"/>
              <w:divBdr>
                <w:top w:val="none" w:sz="0" w:space="0" w:color="auto"/>
                <w:left w:val="none" w:sz="0" w:space="0" w:color="auto"/>
                <w:bottom w:val="none" w:sz="0" w:space="0" w:color="auto"/>
                <w:right w:val="none" w:sz="0" w:space="0" w:color="auto"/>
              </w:divBdr>
            </w:div>
            <w:div w:id="271941105">
              <w:marLeft w:val="0"/>
              <w:marRight w:val="0"/>
              <w:marTop w:val="0"/>
              <w:marBottom w:val="0"/>
              <w:divBdr>
                <w:top w:val="none" w:sz="0" w:space="0" w:color="auto"/>
                <w:left w:val="none" w:sz="0" w:space="0" w:color="auto"/>
                <w:bottom w:val="none" w:sz="0" w:space="0" w:color="auto"/>
                <w:right w:val="none" w:sz="0" w:space="0" w:color="auto"/>
              </w:divBdr>
            </w:div>
            <w:div w:id="865171577">
              <w:marLeft w:val="0"/>
              <w:marRight w:val="0"/>
              <w:marTop w:val="0"/>
              <w:marBottom w:val="0"/>
              <w:divBdr>
                <w:top w:val="none" w:sz="0" w:space="0" w:color="auto"/>
                <w:left w:val="none" w:sz="0" w:space="0" w:color="auto"/>
                <w:bottom w:val="none" w:sz="0" w:space="0" w:color="auto"/>
                <w:right w:val="none" w:sz="0" w:space="0" w:color="auto"/>
              </w:divBdr>
            </w:div>
            <w:div w:id="932590963">
              <w:marLeft w:val="0"/>
              <w:marRight w:val="0"/>
              <w:marTop w:val="0"/>
              <w:marBottom w:val="0"/>
              <w:divBdr>
                <w:top w:val="none" w:sz="0" w:space="0" w:color="auto"/>
                <w:left w:val="none" w:sz="0" w:space="0" w:color="auto"/>
                <w:bottom w:val="none" w:sz="0" w:space="0" w:color="auto"/>
                <w:right w:val="none" w:sz="0" w:space="0" w:color="auto"/>
              </w:divBdr>
            </w:div>
            <w:div w:id="1056927605">
              <w:marLeft w:val="0"/>
              <w:marRight w:val="0"/>
              <w:marTop w:val="0"/>
              <w:marBottom w:val="0"/>
              <w:divBdr>
                <w:top w:val="none" w:sz="0" w:space="0" w:color="auto"/>
                <w:left w:val="none" w:sz="0" w:space="0" w:color="auto"/>
                <w:bottom w:val="none" w:sz="0" w:space="0" w:color="auto"/>
                <w:right w:val="none" w:sz="0" w:space="0" w:color="auto"/>
              </w:divBdr>
            </w:div>
            <w:div w:id="1457990560">
              <w:marLeft w:val="0"/>
              <w:marRight w:val="0"/>
              <w:marTop w:val="0"/>
              <w:marBottom w:val="0"/>
              <w:divBdr>
                <w:top w:val="none" w:sz="0" w:space="0" w:color="auto"/>
                <w:left w:val="none" w:sz="0" w:space="0" w:color="auto"/>
                <w:bottom w:val="none" w:sz="0" w:space="0" w:color="auto"/>
                <w:right w:val="none" w:sz="0" w:space="0" w:color="auto"/>
              </w:divBdr>
            </w:div>
            <w:div w:id="1905413991">
              <w:marLeft w:val="0"/>
              <w:marRight w:val="0"/>
              <w:marTop w:val="0"/>
              <w:marBottom w:val="0"/>
              <w:divBdr>
                <w:top w:val="none" w:sz="0" w:space="0" w:color="auto"/>
                <w:left w:val="none" w:sz="0" w:space="0" w:color="auto"/>
                <w:bottom w:val="none" w:sz="0" w:space="0" w:color="auto"/>
                <w:right w:val="none" w:sz="0" w:space="0" w:color="auto"/>
              </w:divBdr>
            </w:div>
            <w:div w:id="1969621354">
              <w:marLeft w:val="0"/>
              <w:marRight w:val="0"/>
              <w:marTop w:val="0"/>
              <w:marBottom w:val="0"/>
              <w:divBdr>
                <w:top w:val="none" w:sz="0" w:space="0" w:color="auto"/>
                <w:left w:val="none" w:sz="0" w:space="0" w:color="auto"/>
                <w:bottom w:val="none" w:sz="0" w:space="0" w:color="auto"/>
                <w:right w:val="none" w:sz="0" w:space="0" w:color="auto"/>
              </w:divBdr>
            </w:div>
          </w:divsChild>
        </w:div>
        <w:div w:id="1808476736">
          <w:marLeft w:val="0"/>
          <w:marRight w:val="0"/>
          <w:marTop w:val="0"/>
          <w:marBottom w:val="0"/>
          <w:divBdr>
            <w:top w:val="none" w:sz="0" w:space="0" w:color="auto"/>
            <w:left w:val="none" w:sz="0" w:space="0" w:color="auto"/>
            <w:bottom w:val="none" w:sz="0" w:space="0" w:color="auto"/>
            <w:right w:val="none" w:sz="0" w:space="0" w:color="auto"/>
          </w:divBdr>
          <w:divsChild>
            <w:div w:id="192960007">
              <w:marLeft w:val="0"/>
              <w:marRight w:val="0"/>
              <w:marTop w:val="0"/>
              <w:marBottom w:val="0"/>
              <w:divBdr>
                <w:top w:val="none" w:sz="0" w:space="0" w:color="auto"/>
                <w:left w:val="none" w:sz="0" w:space="0" w:color="auto"/>
                <w:bottom w:val="none" w:sz="0" w:space="0" w:color="auto"/>
                <w:right w:val="none" w:sz="0" w:space="0" w:color="auto"/>
              </w:divBdr>
            </w:div>
            <w:div w:id="925504866">
              <w:marLeft w:val="0"/>
              <w:marRight w:val="0"/>
              <w:marTop w:val="0"/>
              <w:marBottom w:val="0"/>
              <w:divBdr>
                <w:top w:val="none" w:sz="0" w:space="0" w:color="auto"/>
                <w:left w:val="none" w:sz="0" w:space="0" w:color="auto"/>
                <w:bottom w:val="none" w:sz="0" w:space="0" w:color="auto"/>
                <w:right w:val="none" w:sz="0" w:space="0" w:color="auto"/>
              </w:divBdr>
            </w:div>
            <w:div w:id="960840730">
              <w:marLeft w:val="0"/>
              <w:marRight w:val="0"/>
              <w:marTop w:val="0"/>
              <w:marBottom w:val="0"/>
              <w:divBdr>
                <w:top w:val="none" w:sz="0" w:space="0" w:color="auto"/>
                <w:left w:val="none" w:sz="0" w:space="0" w:color="auto"/>
                <w:bottom w:val="none" w:sz="0" w:space="0" w:color="auto"/>
                <w:right w:val="none" w:sz="0" w:space="0" w:color="auto"/>
              </w:divBdr>
            </w:div>
            <w:div w:id="1587303988">
              <w:marLeft w:val="0"/>
              <w:marRight w:val="0"/>
              <w:marTop w:val="0"/>
              <w:marBottom w:val="0"/>
              <w:divBdr>
                <w:top w:val="none" w:sz="0" w:space="0" w:color="auto"/>
                <w:left w:val="none" w:sz="0" w:space="0" w:color="auto"/>
                <w:bottom w:val="none" w:sz="0" w:space="0" w:color="auto"/>
                <w:right w:val="none" w:sz="0" w:space="0" w:color="auto"/>
              </w:divBdr>
            </w:div>
            <w:div w:id="1671058748">
              <w:marLeft w:val="0"/>
              <w:marRight w:val="0"/>
              <w:marTop w:val="0"/>
              <w:marBottom w:val="0"/>
              <w:divBdr>
                <w:top w:val="none" w:sz="0" w:space="0" w:color="auto"/>
                <w:left w:val="none" w:sz="0" w:space="0" w:color="auto"/>
                <w:bottom w:val="none" w:sz="0" w:space="0" w:color="auto"/>
                <w:right w:val="none" w:sz="0" w:space="0" w:color="auto"/>
              </w:divBdr>
            </w:div>
            <w:div w:id="1882129725">
              <w:marLeft w:val="0"/>
              <w:marRight w:val="0"/>
              <w:marTop w:val="0"/>
              <w:marBottom w:val="0"/>
              <w:divBdr>
                <w:top w:val="none" w:sz="0" w:space="0" w:color="auto"/>
                <w:left w:val="none" w:sz="0" w:space="0" w:color="auto"/>
                <w:bottom w:val="none" w:sz="0" w:space="0" w:color="auto"/>
                <w:right w:val="none" w:sz="0" w:space="0" w:color="auto"/>
              </w:divBdr>
            </w:div>
            <w:div w:id="1972710733">
              <w:marLeft w:val="0"/>
              <w:marRight w:val="0"/>
              <w:marTop w:val="0"/>
              <w:marBottom w:val="0"/>
              <w:divBdr>
                <w:top w:val="none" w:sz="0" w:space="0" w:color="auto"/>
                <w:left w:val="none" w:sz="0" w:space="0" w:color="auto"/>
                <w:bottom w:val="none" w:sz="0" w:space="0" w:color="auto"/>
                <w:right w:val="none" w:sz="0" w:space="0" w:color="auto"/>
              </w:divBdr>
            </w:div>
          </w:divsChild>
        </w:div>
        <w:div w:id="1908763132">
          <w:marLeft w:val="0"/>
          <w:marRight w:val="0"/>
          <w:marTop w:val="0"/>
          <w:marBottom w:val="0"/>
          <w:divBdr>
            <w:top w:val="none" w:sz="0" w:space="0" w:color="auto"/>
            <w:left w:val="none" w:sz="0" w:space="0" w:color="auto"/>
            <w:bottom w:val="none" w:sz="0" w:space="0" w:color="auto"/>
            <w:right w:val="none" w:sz="0" w:space="0" w:color="auto"/>
          </w:divBdr>
          <w:divsChild>
            <w:div w:id="4553379">
              <w:marLeft w:val="0"/>
              <w:marRight w:val="0"/>
              <w:marTop w:val="0"/>
              <w:marBottom w:val="0"/>
              <w:divBdr>
                <w:top w:val="none" w:sz="0" w:space="0" w:color="auto"/>
                <w:left w:val="none" w:sz="0" w:space="0" w:color="auto"/>
                <w:bottom w:val="none" w:sz="0" w:space="0" w:color="auto"/>
                <w:right w:val="none" w:sz="0" w:space="0" w:color="auto"/>
              </w:divBdr>
            </w:div>
            <w:div w:id="1006132617">
              <w:marLeft w:val="0"/>
              <w:marRight w:val="0"/>
              <w:marTop w:val="0"/>
              <w:marBottom w:val="0"/>
              <w:divBdr>
                <w:top w:val="none" w:sz="0" w:space="0" w:color="auto"/>
                <w:left w:val="none" w:sz="0" w:space="0" w:color="auto"/>
                <w:bottom w:val="none" w:sz="0" w:space="0" w:color="auto"/>
                <w:right w:val="none" w:sz="0" w:space="0" w:color="auto"/>
              </w:divBdr>
            </w:div>
            <w:div w:id="1642029271">
              <w:marLeft w:val="0"/>
              <w:marRight w:val="0"/>
              <w:marTop w:val="0"/>
              <w:marBottom w:val="0"/>
              <w:divBdr>
                <w:top w:val="none" w:sz="0" w:space="0" w:color="auto"/>
                <w:left w:val="none" w:sz="0" w:space="0" w:color="auto"/>
                <w:bottom w:val="none" w:sz="0" w:space="0" w:color="auto"/>
                <w:right w:val="none" w:sz="0" w:space="0" w:color="auto"/>
              </w:divBdr>
            </w:div>
            <w:div w:id="1986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7916">
      <w:bodyDiv w:val="1"/>
      <w:marLeft w:val="0"/>
      <w:marRight w:val="0"/>
      <w:marTop w:val="0"/>
      <w:marBottom w:val="0"/>
      <w:divBdr>
        <w:top w:val="none" w:sz="0" w:space="0" w:color="auto"/>
        <w:left w:val="none" w:sz="0" w:space="0" w:color="auto"/>
        <w:bottom w:val="none" w:sz="0" w:space="0" w:color="auto"/>
        <w:right w:val="none" w:sz="0" w:space="0" w:color="auto"/>
      </w:divBdr>
    </w:div>
    <w:div w:id="1034188906">
      <w:bodyDiv w:val="1"/>
      <w:marLeft w:val="0"/>
      <w:marRight w:val="0"/>
      <w:marTop w:val="0"/>
      <w:marBottom w:val="0"/>
      <w:divBdr>
        <w:top w:val="none" w:sz="0" w:space="0" w:color="auto"/>
        <w:left w:val="none" w:sz="0" w:space="0" w:color="auto"/>
        <w:bottom w:val="none" w:sz="0" w:space="0" w:color="auto"/>
        <w:right w:val="none" w:sz="0" w:space="0" w:color="auto"/>
      </w:divBdr>
    </w:div>
    <w:div w:id="1037270689">
      <w:bodyDiv w:val="1"/>
      <w:marLeft w:val="0"/>
      <w:marRight w:val="0"/>
      <w:marTop w:val="0"/>
      <w:marBottom w:val="0"/>
      <w:divBdr>
        <w:top w:val="none" w:sz="0" w:space="0" w:color="auto"/>
        <w:left w:val="none" w:sz="0" w:space="0" w:color="auto"/>
        <w:bottom w:val="none" w:sz="0" w:space="0" w:color="auto"/>
        <w:right w:val="none" w:sz="0" w:space="0" w:color="auto"/>
      </w:divBdr>
      <w:divsChild>
        <w:div w:id="38088109">
          <w:marLeft w:val="0"/>
          <w:marRight w:val="0"/>
          <w:marTop w:val="0"/>
          <w:marBottom w:val="0"/>
          <w:divBdr>
            <w:top w:val="none" w:sz="0" w:space="0" w:color="auto"/>
            <w:left w:val="none" w:sz="0" w:space="0" w:color="auto"/>
            <w:bottom w:val="none" w:sz="0" w:space="0" w:color="auto"/>
            <w:right w:val="none" w:sz="0" w:space="0" w:color="auto"/>
          </w:divBdr>
        </w:div>
        <w:div w:id="499546472">
          <w:marLeft w:val="0"/>
          <w:marRight w:val="0"/>
          <w:marTop w:val="0"/>
          <w:marBottom w:val="0"/>
          <w:divBdr>
            <w:top w:val="none" w:sz="0" w:space="0" w:color="auto"/>
            <w:left w:val="none" w:sz="0" w:space="0" w:color="auto"/>
            <w:bottom w:val="none" w:sz="0" w:space="0" w:color="auto"/>
            <w:right w:val="none" w:sz="0" w:space="0" w:color="auto"/>
          </w:divBdr>
        </w:div>
      </w:divsChild>
    </w:div>
    <w:div w:id="1039277057">
      <w:bodyDiv w:val="1"/>
      <w:marLeft w:val="0"/>
      <w:marRight w:val="0"/>
      <w:marTop w:val="0"/>
      <w:marBottom w:val="0"/>
      <w:divBdr>
        <w:top w:val="none" w:sz="0" w:space="0" w:color="auto"/>
        <w:left w:val="none" w:sz="0" w:space="0" w:color="auto"/>
        <w:bottom w:val="none" w:sz="0" w:space="0" w:color="auto"/>
        <w:right w:val="none" w:sz="0" w:space="0" w:color="auto"/>
      </w:divBdr>
    </w:div>
    <w:div w:id="1040012745">
      <w:bodyDiv w:val="1"/>
      <w:marLeft w:val="0"/>
      <w:marRight w:val="0"/>
      <w:marTop w:val="0"/>
      <w:marBottom w:val="0"/>
      <w:divBdr>
        <w:top w:val="none" w:sz="0" w:space="0" w:color="auto"/>
        <w:left w:val="none" w:sz="0" w:space="0" w:color="auto"/>
        <w:bottom w:val="none" w:sz="0" w:space="0" w:color="auto"/>
        <w:right w:val="none" w:sz="0" w:space="0" w:color="auto"/>
      </w:divBdr>
    </w:div>
    <w:div w:id="1044716216">
      <w:bodyDiv w:val="1"/>
      <w:marLeft w:val="0"/>
      <w:marRight w:val="0"/>
      <w:marTop w:val="0"/>
      <w:marBottom w:val="0"/>
      <w:divBdr>
        <w:top w:val="none" w:sz="0" w:space="0" w:color="auto"/>
        <w:left w:val="none" w:sz="0" w:space="0" w:color="auto"/>
        <w:bottom w:val="none" w:sz="0" w:space="0" w:color="auto"/>
        <w:right w:val="none" w:sz="0" w:space="0" w:color="auto"/>
      </w:divBdr>
      <w:divsChild>
        <w:div w:id="638875914">
          <w:marLeft w:val="0"/>
          <w:marRight w:val="0"/>
          <w:marTop w:val="0"/>
          <w:marBottom w:val="0"/>
          <w:divBdr>
            <w:top w:val="none" w:sz="0" w:space="0" w:color="auto"/>
            <w:left w:val="none" w:sz="0" w:space="0" w:color="auto"/>
            <w:bottom w:val="none" w:sz="0" w:space="0" w:color="auto"/>
            <w:right w:val="none" w:sz="0" w:space="0" w:color="auto"/>
          </w:divBdr>
          <w:divsChild>
            <w:div w:id="518667579">
              <w:marLeft w:val="0"/>
              <w:marRight w:val="0"/>
              <w:marTop w:val="0"/>
              <w:marBottom w:val="0"/>
              <w:divBdr>
                <w:top w:val="none" w:sz="0" w:space="0" w:color="auto"/>
                <w:left w:val="none" w:sz="0" w:space="0" w:color="auto"/>
                <w:bottom w:val="none" w:sz="0" w:space="0" w:color="auto"/>
                <w:right w:val="none" w:sz="0" w:space="0" w:color="auto"/>
              </w:divBdr>
            </w:div>
            <w:div w:id="1104693395">
              <w:marLeft w:val="0"/>
              <w:marRight w:val="0"/>
              <w:marTop w:val="0"/>
              <w:marBottom w:val="0"/>
              <w:divBdr>
                <w:top w:val="none" w:sz="0" w:space="0" w:color="auto"/>
                <w:left w:val="none" w:sz="0" w:space="0" w:color="auto"/>
                <w:bottom w:val="none" w:sz="0" w:space="0" w:color="auto"/>
                <w:right w:val="none" w:sz="0" w:space="0" w:color="auto"/>
              </w:divBdr>
            </w:div>
            <w:div w:id="1449275602">
              <w:marLeft w:val="0"/>
              <w:marRight w:val="0"/>
              <w:marTop w:val="0"/>
              <w:marBottom w:val="0"/>
              <w:divBdr>
                <w:top w:val="none" w:sz="0" w:space="0" w:color="auto"/>
                <w:left w:val="none" w:sz="0" w:space="0" w:color="auto"/>
                <w:bottom w:val="none" w:sz="0" w:space="0" w:color="auto"/>
                <w:right w:val="none" w:sz="0" w:space="0" w:color="auto"/>
              </w:divBdr>
            </w:div>
          </w:divsChild>
        </w:div>
        <w:div w:id="985085647">
          <w:marLeft w:val="0"/>
          <w:marRight w:val="0"/>
          <w:marTop w:val="0"/>
          <w:marBottom w:val="0"/>
          <w:divBdr>
            <w:top w:val="none" w:sz="0" w:space="0" w:color="auto"/>
            <w:left w:val="none" w:sz="0" w:space="0" w:color="auto"/>
            <w:bottom w:val="none" w:sz="0" w:space="0" w:color="auto"/>
            <w:right w:val="none" w:sz="0" w:space="0" w:color="auto"/>
          </w:divBdr>
          <w:divsChild>
            <w:div w:id="258606261">
              <w:marLeft w:val="0"/>
              <w:marRight w:val="0"/>
              <w:marTop w:val="0"/>
              <w:marBottom w:val="0"/>
              <w:divBdr>
                <w:top w:val="none" w:sz="0" w:space="0" w:color="auto"/>
                <w:left w:val="none" w:sz="0" w:space="0" w:color="auto"/>
                <w:bottom w:val="none" w:sz="0" w:space="0" w:color="auto"/>
                <w:right w:val="none" w:sz="0" w:space="0" w:color="auto"/>
              </w:divBdr>
            </w:div>
            <w:div w:id="640379055">
              <w:marLeft w:val="0"/>
              <w:marRight w:val="0"/>
              <w:marTop w:val="0"/>
              <w:marBottom w:val="0"/>
              <w:divBdr>
                <w:top w:val="none" w:sz="0" w:space="0" w:color="auto"/>
                <w:left w:val="none" w:sz="0" w:space="0" w:color="auto"/>
                <w:bottom w:val="none" w:sz="0" w:space="0" w:color="auto"/>
                <w:right w:val="none" w:sz="0" w:space="0" w:color="auto"/>
              </w:divBdr>
            </w:div>
            <w:div w:id="723479689">
              <w:marLeft w:val="0"/>
              <w:marRight w:val="0"/>
              <w:marTop w:val="0"/>
              <w:marBottom w:val="0"/>
              <w:divBdr>
                <w:top w:val="none" w:sz="0" w:space="0" w:color="auto"/>
                <w:left w:val="none" w:sz="0" w:space="0" w:color="auto"/>
                <w:bottom w:val="none" w:sz="0" w:space="0" w:color="auto"/>
                <w:right w:val="none" w:sz="0" w:space="0" w:color="auto"/>
              </w:divBdr>
            </w:div>
            <w:div w:id="820272737">
              <w:marLeft w:val="0"/>
              <w:marRight w:val="0"/>
              <w:marTop w:val="0"/>
              <w:marBottom w:val="0"/>
              <w:divBdr>
                <w:top w:val="none" w:sz="0" w:space="0" w:color="auto"/>
                <w:left w:val="none" w:sz="0" w:space="0" w:color="auto"/>
                <w:bottom w:val="none" w:sz="0" w:space="0" w:color="auto"/>
                <w:right w:val="none" w:sz="0" w:space="0" w:color="auto"/>
              </w:divBdr>
            </w:div>
            <w:div w:id="1916741039">
              <w:marLeft w:val="0"/>
              <w:marRight w:val="0"/>
              <w:marTop w:val="0"/>
              <w:marBottom w:val="0"/>
              <w:divBdr>
                <w:top w:val="none" w:sz="0" w:space="0" w:color="auto"/>
                <w:left w:val="none" w:sz="0" w:space="0" w:color="auto"/>
                <w:bottom w:val="none" w:sz="0" w:space="0" w:color="auto"/>
                <w:right w:val="none" w:sz="0" w:space="0" w:color="auto"/>
              </w:divBdr>
            </w:div>
          </w:divsChild>
        </w:div>
        <w:div w:id="2085754399">
          <w:marLeft w:val="0"/>
          <w:marRight w:val="0"/>
          <w:marTop w:val="0"/>
          <w:marBottom w:val="0"/>
          <w:divBdr>
            <w:top w:val="none" w:sz="0" w:space="0" w:color="auto"/>
            <w:left w:val="none" w:sz="0" w:space="0" w:color="auto"/>
            <w:bottom w:val="none" w:sz="0" w:space="0" w:color="auto"/>
            <w:right w:val="none" w:sz="0" w:space="0" w:color="auto"/>
          </w:divBdr>
        </w:div>
      </w:divsChild>
    </w:div>
    <w:div w:id="1045562402">
      <w:bodyDiv w:val="1"/>
      <w:marLeft w:val="0"/>
      <w:marRight w:val="0"/>
      <w:marTop w:val="0"/>
      <w:marBottom w:val="0"/>
      <w:divBdr>
        <w:top w:val="none" w:sz="0" w:space="0" w:color="auto"/>
        <w:left w:val="none" w:sz="0" w:space="0" w:color="auto"/>
        <w:bottom w:val="none" w:sz="0" w:space="0" w:color="auto"/>
        <w:right w:val="none" w:sz="0" w:space="0" w:color="auto"/>
      </w:divBdr>
      <w:divsChild>
        <w:div w:id="372580828">
          <w:marLeft w:val="0"/>
          <w:marRight w:val="0"/>
          <w:marTop w:val="0"/>
          <w:marBottom w:val="0"/>
          <w:divBdr>
            <w:top w:val="none" w:sz="0" w:space="0" w:color="auto"/>
            <w:left w:val="none" w:sz="0" w:space="0" w:color="auto"/>
            <w:bottom w:val="none" w:sz="0" w:space="0" w:color="auto"/>
            <w:right w:val="none" w:sz="0" w:space="0" w:color="auto"/>
          </w:divBdr>
        </w:div>
        <w:div w:id="1051341462">
          <w:marLeft w:val="0"/>
          <w:marRight w:val="0"/>
          <w:marTop w:val="0"/>
          <w:marBottom w:val="0"/>
          <w:divBdr>
            <w:top w:val="none" w:sz="0" w:space="0" w:color="auto"/>
            <w:left w:val="none" w:sz="0" w:space="0" w:color="auto"/>
            <w:bottom w:val="none" w:sz="0" w:space="0" w:color="auto"/>
            <w:right w:val="none" w:sz="0" w:space="0" w:color="auto"/>
          </w:divBdr>
        </w:div>
        <w:div w:id="1422530013">
          <w:marLeft w:val="0"/>
          <w:marRight w:val="0"/>
          <w:marTop w:val="0"/>
          <w:marBottom w:val="0"/>
          <w:divBdr>
            <w:top w:val="none" w:sz="0" w:space="0" w:color="auto"/>
            <w:left w:val="none" w:sz="0" w:space="0" w:color="auto"/>
            <w:bottom w:val="none" w:sz="0" w:space="0" w:color="auto"/>
            <w:right w:val="none" w:sz="0" w:space="0" w:color="auto"/>
          </w:divBdr>
        </w:div>
      </w:divsChild>
    </w:div>
    <w:div w:id="1056008328">
      <w:bodyDiv w:val="1"/>
      <w:marLeft w:val="0"/>
      <w:marRight w:val="0"/>
      <w:marTop w:val="0"/>
      <w:marBottom w:val="0"/>
      <w:divBdr>
        <w:top w:val="none" w:sz="0" w:space="0" w:color="auto"/>
        <w:left w:val="none" w:sz="0" w:space="0" w:color="auto"/>
        <w:bottom w:val="none" w:sz="0" w:space="0" w:color="auto"/>
        <w:right w:val="none" w:sz="0" w:space="0" w:color="auto"/>
      </w:divBdr>
    </w:div>
    <w:div w:id="1059982029">
      <w:bodyDiv w:val="1"/>
      <w:marLeft w:val="0"/>
      <w:marRight w:val="0"/>
      <w:marTop w:val="0"/>
      <w:marBottom w:val="0"/>
      <w:divBdr>
        <w:top w:val="none" w:sz="0" w:space="0" w:color="auto"/>
        <w:left w:val="none" w:sz="0" w:space="0" w:color="auto"/>
        <w:bottom w:val="none" w:sz="0" w:space="0" w:color="auto"/>
        <w:right w:val="none" w:sz="0" w:space="0" w:color="auto"/>
      </w:divBdr>
    </w:div>
    <w:div w:id="1060861655">
      <w:bodyDiv w:val="1"/>
      <w:marLeft w:val="0"/>
      <w:marRight w:val="0"/>
      <w:marTop w:val="0"/>
      <w:marBottom w:val="0"/>
      <w:divBdr>
        <w:top w:val="none" w:sz="0" w:space="0" w:color="auto"/>
        <w:left w:val="none" w:sz="0" w:space="0" w:color="auto"/>
        <w:bottom w:val="none" w:sz="0" w:space="0" w:color="auto"/>
        <w:right w:val="none" w:sz="0" w:space="0" w:color="auto"/>
      </w:divBdr>
    </w:div>
    <w:div w:id="1080367218">
      <w:bodyDiv w:val="1"/>
      <w:marLeft w:val="0"/>
      <w:marRight w:val="0"/>
      <w:marTop w:val="0"/>
      <w:marBottom w:val="0"/>
      <w:divBdr>
        <w:top w:val="none" w:sz="0" w:space="0" w:color="auto"/>
        <w:left w:val="none" w:sz="0" w:space="0" w:color="auto"/>
        <w:bottom w:val="none" w:sz="0" w:space="0" w:color="auto"/>
        <w:right w:val="none" w:sz="0" w:space="0" w:color="auto"/>
      </w:divBdr>
      <w:divsChild>
        <w:div w:id="757485469">
          <w:marLeft w:val="0"/>
          <w:marRight w:val="0"/>
          <w:marTop w:val="0"/>
          <w:marBottom w:val="0"/>
          <w:divBdr>
            <w:top w:val="none" w:sz="0" w:space="0" w:color="auto"/>
            <w:left w:val="none" w:sz="0" w:space="0" w:color="auto"/>
            <w:bottom w:val="none" w:sz="0" w:space="0" w:color="auto"/>
            <w:right w:val="none" w:sz="0" w:space="0" w:color="auto"/>
          </w:divBdr>
          <w:divsChild>
            <w:div w:id="1279868913">
              <w:marLeft w:val="0"/>
              <w:marRight w:val="0"/>
              <w:marTop w:val="0"/>
              <w:marBottom w:val="0"/>
              <w:divBdr>
                <w:top w:val="none" w:sz="0" w:space="0" w:color="auto"/>
                <w:left w:val="none" w:sz="0" w:space="0" w:color="auto"/>
                <w:bottom w:val="none" w:sz="0" w:space="0" w:color="auto"/>
                <w:right w:val="none" w:sz="0" w:space="0" w:color="auto"/>
              </w:divBdr>
            </w:div>
            <w:div w:id="1294991546">
              <w:marLeft w:val="0"/>
              <w:marRight w:val="0"/>
              <w:marTop w:val="0"/>
              <w:marBottom w:val="0"/>
              <w:divBdr>
                <w:top w:val="none" w:sz="0" w:space="0" w:color="auto"/>
                <w:left w:val="none" w:sz="0" w:space="0" w:color="auto"/>
                <w:bottom w:val="none" w:sz="0" w:space="0" w:color="auto"/>
                <w:right w:val="none" w:sz="0" w:space="0" w:color="auto"/>
              </w:divBdr>
            </w:div>
            <w:div w:id="1624002174">
              <w:marLeft w:val="0"/>
              <w:marRight w:val="0"/>
              <w:marTop w:val="0"/>
              <w:marBottom w:val="0"/>
              <w:divBdr>
                <w:top w:val="none" w:sz="0" w:space="0" w:color="auto"/>
                <w:left w:val="none" w:sz="0" w:space="0" w:color="auto"/>
                <w:bottom w:val="none" w:sz="0" w:space="0" w:color="auto"/>
                <w:right w:val="none" w:sz="0" w:space="0" w:color="auto"/>
              </w:divBdr>
            </w:div>
            <w:div w:id="1700274551">
              <w:marLeft w:val="0"/>
              <w:marRight w:val="0"/>
              <w:marTop w:val="0"/>
              <w:marBottom w:val="0"/>
              <w:divBdr>
                <w:top w:val="none" w:sz="0" w:space="0" w:color="auto"/>
                <w:left w:val="none" w:sz="0" w:space="0" w:color="auto"/>
                <w:bottom w:val="none" w:sz="0" w:space="0" w:color="auto"/>
                <w:right w:val="none" w:sz="0" w:space="0" w:color="auto"/>
              </w:divBdr>
            </w:div>
          </w:divsChild>
        </w:div>
        <w:div w:id="939947475">
          <w:marLeft w:val="0"/>
          <w:marRight w:val="0"/>
          <w:marTop w:val="0"/>
          <w:marBottom w:val="0"/>
          <w:divBdr>
            <w:top w:val="none" w:sz="0" w:space="0" w:color="auto"/>
            <w:left w:val="none" w:sz="0" w:space="0" w:color="auto"/>
            <w:bottom w:val="none" w:sz="0" w:space="0" w:color="auto"/>
            <w:right w:val="none" w:sz="0" w:space="0" w:color="auto"/>
          </w:divBdr>
          <w:divsChild>
            <w:div w:id="1752509361">
              <w:marLeft w:val="0"/>
              <w:marRight w:val="0"/>
              <w:marTop w:val="0"/>
              <w:marBottom w:val="0"/>
              <w:divBdr>
                <w:top w:val="none" w:sz="0" w:space="0" w:color="auto"/>
                <w:left w:val="none" w:sz="0" w:space="0" w:color="auto"/>
                <w:bottom w:val="none" w:sz="0" w:space="0" w:color="auto"/>
                <w:right w:val="none" w:sz="0" w:space="0" w:color="auto"/>
              </w:divBdr>
            </w:div>
          </w:divsChild>
        </w:div>
        <w:div w:id="1130711837">
          <w:marLeft w:val="0"/>
          <w:marRight w:val="0"/>
          <w:marTop w:val="0"/>
          <w:marBottom w:val="0"/>
          <w:divBdr>
            <w:top w:val="none" w:sz="0" w:space="0" w:color="auto"/>
            <w:left w:val="none" w:sz="0" w:space="0" w:color="auto"/>
            <w:bottom w:val="none" w:sz="0" w:space="0" w:color="auto"/>
            <w:right w:val="none" w:sz="0" w:space="0" w:color="auto"/>
          </w:divBdr>
          <w:divsChild>
            <w:div w:id="143939083">
              <w:marLeft w:val="0"/>
              <w:marRight w:val="0"/>
              <w:marTop w:val="0"/>
              <w:marBottom w:val="0"/>
              <w:divBdr>
                <w:top w:val="none" w:sz="0" w:space="0" w:color="auto"/>
                <w:left w:val="none" w:sz="0" w:space="0" w:color="auto"/>
                <w:bottom w:val="none" w:sz="0" w:space="0" w:color="auto"/>
                <w:right w:val="none" w:sz="0" w:space="0" w:color="auto"/>
              </w:divBdr>
            </w:div>
            <w:div w:id="402341411">
              <w:marLeft w:val="0"/>
              <w:marRight w:val="0"/>
              <w:marTop w:val="0"/>
              <w:marBottom w:val="0"/>
              <w:divBdr>
                <w:top w:val="none" w:sz="0" w:space="0" w:color="auto"/>
                <w:left w:val="none" w:sz="0" w:space="0" w:color="auto"/>
                <w:bottom w:val="none" w:sz="0" w:space="0" w:color="auto"/>
                <w:right w:val="none" w:sz="0" w:space="0" w:color="auto"/>
              </w:divBdr>
            </w:div>
            <w:div w:id="839933283">
              <w:marLeft w:val="0"/>
              <w:marRight w:val="0"/>
              <w:marTop w:val="0"/>
              <w:marBottom w:val="0"/>
              <w:divBdr>
                <w:top w:val="none" w:sz="0" w:space="0" w:color="auto"/>
                <w:left w:val="none" w:sz="0" w:space="0" w:color="auto"/>
                <w:bottom w:val="none" w:sz="0" w:space="0" w:color="auto"/>
                <w:right w:val="none" w:sz="0" w:space="0" w:color="auto"/>
              </w:divBdr>
            </w:div>
            <w:div w:id="1081566150">
              <w:marLeft w:val="0"/>
              <w:marRight w:val="0"/>
              <w:marTop w:val="0"/>
              <w:marBottom w:val="0"/>
              <w:divBdr>
                <w:top w:val="none" w:sz="0" w:space="0" w:color="auto"/>
                <w:left w:val="none" w:sz="0" w:space="0" w:color="auto"/>
                <w:bottom w:val="none" w:sz="0" w:space="0" w:color="auto"/>
                <w:right w:val="none" w:sz="0" w:space="0" w:color="auto"/>
              </w:divBdr>
            </w:div>
            <w:div w:id="1095898582">
              <w:marLeft w:val="0"/>
              <w:marRight w:val="0"/>
              <w:marTop w:val="0"/>
              <w:marBottom w:val="0"/>
              <w:divBdr>
                <w:top w:val="none" w:sz="0" w:space="0" w:color="auto"/>
                <w:left w:val="none" w:sz="0" w:space="0" w:color="auto"/>
                <w:bottom w:val="none" w:sz="0" w:space="0" w:color="auto"/>
                <w:right w:val="none" w:sz="0" w:space="0" w:color="auto"/>
              </w:divBdr>
            </w:div>
            <w:div w:id="1372683393">
              <w:marLeft w:val="0"/>
              <w:marRight w:val="0"/>
              <w:marTop w:val="0"/>
              <w:marBottom w:val="0"/>
              <w:divBdr>
                <w:top w:val="none" w:sz="0" w:space="0" w:color="auto"/>
                <w:left w:val="none" w:sz="0" w:space="0" w:color="auto"/>
                <w:bottom w:val="none" w:sz="0" w:space="0" w:color="auto"/>
                <w:right w:val="none" w:sz="0" w:space="0" w:color="auto"/>
              </w:divBdr>
            </w:div>
            <w:div w:id="2053074143">
              <w:marLeft w:val="0"/>
              <w:marRight w:val="0"/>
              <w:marTop w:val="0"/>
              <w:marBottom w:val="0"/>
              <w:divBdr>
                <w:top w:val="none" w:sz="0" w:space="0" w:color="auto"/>
                <w:left w:val="none" w:sz="0" w:space="0" w:color="auto"/>
                <w:bottom w:val="none" w:sz="0" w:space="0" w:color="auto"/>
                <w:right w:val="none" w:sz="0" w:space="0" w:color="auto"/>
              </w:divBdr>
            </w:div>
            <w:div w:id="2058583147">
              <w:marLeft w:val="0"/>
              <w:marRight w:val="0"/>
              <w:marTop w:val="0"/>
              <w:marBottom w:val="0"/>
              <w:divBdr>
                <w:top w:val="none" w:sz="0" w:space="0" w:color="auto"/>
                <w:left w:val="none" w:sz="0" w:space="0" w:color="auto"/>
                <w:bottom w:val="none" w:sz="0" w:space="0" w:color="auto"/>
                <w:right w:val="none" w:sz="0" w:space="0" w:color="auto"/>
              </w:divBdr>
            </w:div>
          </w:divsChild>
        </w:div>
        <w:div w:id="1258829937">
          <w:marLeft w:val="0"/>
          <w:marRight w:val="0"/>
          <w:marTop w:val="0"/>
          <w:marBottom w:val="0"/>
          <w:divBdr>
            <w:top w:val="none" w:sz="0" w:space="0" w:color="auto"/>
            <w:left w:val="none" w:sz="0" w:space="0" w:color="auto"/>
            <w:bottom w:val="none" w:sz="0" w:space="0" w:color="auto"/>
            <w:right w:val="none" w:sz="0" w:space="0" w:color="auto"/>
          </w:divBdr>
          <w:divsChild>
            <w:div w:id="1858537375">
              <w:marLeft w:val="0"/>
              <w:marRight w:val="0"/>
              <w:marTop w:val="0"/>
              <w:marBottom w:val="0"/>
              <w:divBdr>
                <w:top w:val="none" w:sz="0" w:space="0" w:color="auto"/>
                <w:left w:val="none" w:sz="0" w:space="0" w:color="auto"/>
                <w:bottom w:val="none" w:sz="0" w:space="0" w:color="auto"/>
                <w:right w:val="none" w:sz="0" w:space="0" w:color="auto"/>
              </w:divBdr>
            </w:div>
          </w:divsChild>
        </w:div>
        <w:div w:id="1432974310">
          <w:marLeft w:val="0"/>
          <w:marRight w:val="0"/>
          <w:marTop w:val="0"/>
          <w:marBottom w:val="0"/>
          <w:divBdr>
            <w:top w:val="none" w:sz="0" w:space="0" w:color="auto"/>
            <w:left w:val="none" w:sz="0" w:space="0" w:color="auto"/>
            <w:bottom w:val="none" w:sz="0" w:space="0" w:color="auto"/>
            <w:right w:val="none" w:sz="0" w:space="0" w:color="auto"/>
          </w:divBdr>
          <w:divsChild>
            <w:div w:id="122776095">
              <w:marLeft w:val="0"/>
              <w:marRight w:val="0"/>
              <w:marTop w:val="0"/>
              <w:marBottom w:val="0"/>
              <w:divBdr>
                <w:top w:val="none" w:sz="0" w:space="0" w:color="auto"/>
                <w:left w:val="none" w:sz="0" w:space="0" w:color="auto"/>
                <w:bottom w:val="none" w:sz="0" w:space="0" w:color="auto"/>
                <w:right w:val="none" w:sz="0" w:space="0" w:color="auto"/>
              </w:divBdr>
            </w:div>
            <w:div w:id="170995168">
              <w:marLeft w:val="0"/>
              <w:marRight w:val="0"/>
              <w:marTop w:val="0"/>
              <w:marBottom w:val="0"/>
              <w:divBdr>
                <w:top w:val="none" w:sz="0" w:space="0" w:color="auto"/>
                <w:left w:val="none" w:sz="0" w:space="0" w:color="auto"/>
                <w:bottom w:val="none" w:sz="0" w:space="0" w:color="auto"/>
                <w:right w:val="none" w:sz="0" w:space="0" w:color="auto"/>
              </w:divBdr>
            </w:div>
            <w:div w:id="666710652">
              <w:marLeft w:val="0"/>
              <w:marRight w:val="0"/>
              <w:marTop w:val="0"/>
              <w:marBottom w:val="0"/>
              <w:divBdr>
                <w:top w:val="none" w:sz="0" w:space="0" w:color="auto"/>
                <w:left w:val="none" w:sz="0" w:space="0" w:color="auto"/>
                <w:bottom w:val="none" w:sz="0" w:space="0" w:color="auto"/>
                <w:right w:val="none" w:sz="0" w:space="0" w:color="auto"/>
              </w:divBdr>
            </w:div>
            <w:div w:id="1123887052">
              <w:marLeft w:val="0"/>
              <w:marRight w:val="0"/>
              <w:marTop w:val="0"/>
              <w:marBottom w:val="0"/>
              <w:divBdr>
                <w:top w:val="none" w:sz="0" w:space="0" w:color="auto"/>
                <w:left w:val="none" w:sz="0" w:space="0" w:color="auto"/>
                <w:bottom w:val="none" w:sz="0" w:space="0" w:color="auto"/>
                <w:right w:val="none" w:sz="0" w:space="0" w:color="auto"/>
              </w:divBdr>
            </w:div>
            <w:div w:id="1392847351">
              <w:marLeft w:val="0"/>
              <w:marRight w:val="0"/>
              <w:marTop w:val="0"/>
              <w:marBottom w:val="0"/>
              <w:divBdr>
                <w:top w:val="none" w:sz="0" w:space="0" w:color="auto"/>
                <w:left w:val="none" w:sz="0" w:space="0" w:color="auto"/>
                <w:bottom w:val="none" w:sz="0" w:space="0" w:color="auto"/>
                <w:right w:val="none" w:sz="0" w:space="0" w:color="auto"/>
              </w:divBdr>
            </w:div>
            <w:div w:id="1603534983">
              <w:marLeft w:val="0"/>
              <w:marRight w:val="0"/>
              <w:marTop w:val="0"/>
              <w:marBottom w:val="0"/>
              <w:divBdr>
                <w:top w:val="none" w:sz="0" w:space="0" w:color="auto"/>
                <w:left w:val="none" w:sz="0" w:space="0" w:color="auto"/>
                <w:bottom w:val="none" w:sz="0" w:space="0" w:color="auto"/>
                <w:right w:val="none" w:sz="0" w:space="0" w:color="auto"/>
              </w:divBdr>
            </w:div>
          </w:divsChild>
        </w:div>
        <w:div w:id="1441334760">
          <w:marLeft w:val="0"/>
          <w:marRight w:val="0"/>
          <w:marTop w:val="0"/>
          <w:marBottom w:val="0"/>
          <w:divBdr>
            <w:top w:val="none" w:sz="0" w:space="0" w:color="auto"/>
            <w:left w:val="none" w:sz="0" w:space="0" w:color="auto"/>
            <w:bottom w:val="none" w:sz="0" w:space="0" w:color="auto"/>
            <w:right w:val="none" w:sz="0" w:space="0" w:color="auto"/>
          </w:divBdr>
          <w:divsChild>
            <w:div w:id="23755344">
              <w:marLeft w:val="0"/>
              <w:marRight w:val="0"/>
              <w:marTop w:val="0"/>
              <w:marBottom w:val="0"/>
              <w:divBdr>
                <w:top w:val="none" w:sz="0" w:space="0" w:color="auto"/>
                <w:left w:val="none" w:sz="0" w:space="0" w:color="auto"/>
                <w:bottom w:val="none" w:sz="0" w:space="0" w:color="auto"/>
                <w:right w:val="none" w:sz="0" w:space="0" w:color="auto"/>
              </w:divBdr>
            </w:div>
            <w:div w:id="377046156">
              <w:marLeft w:val="0"/>
              <w:marRight w:val="0"/>
              <w:marTop w:val="0"/>
              <w:marBottom w:val="0"/>
              <w:divBdr>
                <w:top w:val="none" w:sz="0" w:space="0" w:color="auto"/>
                <w:left w:val="none" w:sz="0" w:space="0" w:color="auto"/>
                <w:bottom w:val="none" w:sz="0" w:space="0" w:color="auto"/>
                <w:right w:val="none" w:sz="0" w:space="0" w:color="auto"/>
              </w:divBdr>
            </w:div>
            <w:div w:id="390539941">
              <w:marLeft w:val="0"/>
              <w:marRight w:val="0"/>
              <w:marTop w:val="0"/>
              <w:marBottom w:val="0"/>
              <w:divBdr>
                <w:top w:val="none" w:sz="0" w:space="0" w:color="auto"/>
                <w:left w:val="none" w:sz="0" w:space="0" w:color="auto"/>
                <w:bottom w:val="none" w:sz="0" w:space="0" w:color="auto"/>
                <w:right w:val="none" w:sz="0" w:space="0" w:color="auto"/>
              </w:divBdr>
            </w:div>
            <w:div w:id="420219936">
              <w:marLeft w:val="0"/>
              <w:marRight w:val="0"/>
              <w:marTop w:val="0"/>
              <w:marBottom w:val="0"/>
              <w:divBdr>
                <w:top w:val="none" w:sz="0" w:space="0" w:color="auto"/>
                <w:left w:val="none" w:sz="0" w:space="0" w:color="auto"/>
                <w:bottom w:val="none" w:sz="0" w:space="0" w:color="auto"/>
                <w:right w:val="none" w:sz="0" w:space="0" w:color="auto"/>
              </w:divBdr>
            </w:div>
            <w:div w:id="463934054">
              <w:marLeft w:val="0"/>
              <w:marRight w:val="0"/>
              <w:marTop w:val="0"/>
              <w:marBottom w:val="0"/>
              <w:divBdr>
                <w:top w:val="none" w:sz="0" w:space="0" w:color="auto"/>
                <w:left w:val="none" w:sz="0" w:space="0" w:color="auto"/>
                <w:bottom w:val="none" w:sz="0" w:space="0" w:color="auto"/>
                <w:right w:val="none" w:sz="0" w:space="0" w:color="auto"/>
              </w:divBdr>
            </w:div>
            <w:div w:id="780297631">
              <w:marLeft w:val="0"/>
              <w:marRight w:val="0"/>
              <w:marTop w:val="0"/>
              <w:marBottom w:val="0"/>
              <w:divBdr>
                <w:top w:val="none" w:sz="0" w:space="0" w:color="auto"/>
                <w:left w:val="none" w:sz="0" w:space="0" w:color="auto"/>
                <w:bottom w:val="none" w:sz="0" w:space="0" w:color="auto"/>
                <w:right w:val="none" w:sz="0" w:space="0" w:color="auto"/>
              </w:divBdr>
            </w:div>
            <w:div w:id="870916702">
              <w:marLeft w:val="0"/>
              <w:marRight w:val="0"/>
              <w:marTop w:val="0"/>
              <w:marBottom w:val="0"/>
              <w:divBdr>
                <w:top w:val="none" w:sz="0" w:space="0" w:color="auto"/>
                <w:left w:val="none" w:sz="0" w:space="0" w:color="auto"/>
                <w:bottom w:val="none" w:sz="0" w:space="0" w:color="auto"/>
                <w:right w:val="none" w:sz="0" w:space="0" w:color="auto"/>
              </w:divBdr>
            </w:div>
            <w:div w:id="1244141046">
              <w:marLeft w:val="0"/>
              <w:marRight w:val="0"/>
              <w:marTop w:val="0"/>
              <w:marBottom w:val="0"/>
              <w:divBdr>
                <w:top w:val="none" w:sz="0" w:space="0" w:color="auto"/>
                <w:left w:val="none" w:sz="0" w:space="0" w:color="auto"/>
                <w:bottom w:val="none" w:sz="0" w:space="0" w:color="auto"/>
                <w:right w:val="none" w:sz="0" w:space="0" w:color="auto"/>
              </w:divBdr>
              <w:divsChild>
                <w:div w:id="1304047287">
                  <w:marLeft w:val="0"/>
                  <w:marRight w:val="0"/>
                  <w:marTop w:val="0"/>
                  <w:marBottom w:val="0"/>
                  <w:divBdr>
                    <w:top w:val="none" w:sz="0" w:space="0" w:color="auto"/>
                    <w:left w:val="none" w:sz="0" w:space="0" w:color="auto"/>
                    <w:bottom w:val="none" w:sz="0" w:space="0" w:color="auto"/>
                    <w:right w:val="none" w:sz="0" w:space="0" w:color="auto"/>
                  </w:divBdr>
                </w:div>
              </w:divsChild>
            </w:div>
            <w:div w:id="1387683373">
              <w:marLeft w:val="0"/>
              <w:marRight w:val="0"/>
              <w:marTop w:val="0"/>
              <w:marBottom w:val="0"/>
              <w:divBdr>
                <w:top w:val="none" w:sz="0" w:space="0" w:color="auto"/>
                <w:left w:val="none" w:sz="0" w:space="0" w:color="auto"/>
                <w:bottom w:val="none" w:sz="0" w:space="0" w:color="auto"/>
                <w:right w:val="none" w:sz="0" w:space="0" w:color="auto"/>
              </w:divBdr>
            </w:div>
            <w:div w:id="1432970956">
              <w:marLeft w:val="0"/>
              <w:marRight w:val="0"/>
              <w:marTop w:val="0"/>
              <w:marBottom w:val="0"/>
              <w:divBdr>
                <w:top w:val="none" w:sz="0" w:space="0" w:color="auto"/>
                <w:left w:val="none" w:sz="0" w:space="0" w:color="auto"/>
                <w:bottom w:val="none" w:sz="0" w:space="0" w:color="auto"/>
                <w:right w:val="none" w:sz="0" w:space="0" w:color="auto"/>
              </w:divBdr>
            </w:div>
            <w:div w:id="1472820509">
              <w:marLeft w:val="0"/>
              <w:marRight w:val="0"/>
              <w:marTop w:val="0"/>
              <w:marBottom w:val="0"/>
              <w:divBdr>
                <w:top w:val="none" w:sz="0" w:space="0" w:color="auto"/>
                <w:left w:val="none" w:sz="0" w:space="0" w:color="auto"/>
                <w:bottom w:val="none" w:sz="0" w:space="0" w:color="auto"/>
                <w:right w:val="none" w:sz="0" w:space="0" w:color="auto"/>
              </w:divBdr>
            </w:div>
            <w:div w:id="1514957123">
              <w:marLeft w:val="0"/>
              <w:marRight w:val="0"/>
              <w:marTop w:val="0"/>
              <w:marBottom w:val="0"/>
              <w:divBdr>
                <w:top w:val="none" w:sz="0" w:space="0" w:color="auto"/>
                <w:left w:val="none" w:sz="0" w:space="0" w:color="auto"/>
                <w:bottom w:val="none" w:sz="0" w:space="0" w:color="auto"/>
                <w:right w:val="none" w:sz="0" w:space="0" w:color="auto"/>
              </w:divBdr>
            </w:div>
            <w:div w:id="1645965696">
              <w:marLeft w:val="0"/>
              <w:marRight w:val="0"/>
              <w:marTop w:val="0"/>
              <w:marBottom w:val="0"/>
              <w:divBdr>
                <w:top w:val="none" w:sz="0" w:space="0" w:color="auto"/>
                <w:left w:val="none" w:sz="0" w:space="0" w:color="auto"/>
                <w:bottom w:val="none" w:sz="0" w:space="0" w:color="auto"/>
                <w:right w:val="none" w:sz="0" w:space="0" w:color="auto"/>
              </w:divBdr>
            </w:div>
            <w:div w:id="1752777026">
              <w:marLeft w:val="0"/>
              <w:marRight w:val="0"/>
              <w:marTop w:val="0"/>
              <w:marBottom w:val="0"/>
              <w:divBdr>
                <w:top w:val="none" w:sz="0" w:space="0" w:color="auto"/>
                <w:left w:val="none" w:sz="0" w:space="0" w:color="auto"/>
                <w:bottom w:val="none" w:sz="0" w:space="0" w:color="auto"/>
                <w:right w:val="none" w:sz="0" w:space="0" w:color="auto"/>
              </w:divBdr>
            </w:div>
            <w:div w:id="1987928924">
              <w:marLeft w:val="0"/>
              <w:marRight w:val="0"/>
              <w:marTop w:val="0"/>
              <w:marBottom w:val="0"/>
              <w:divBdr>
                <w:top w:val="none" w:sz="0" w:space="0" w:color="auto"/>
                <w:left w:val="none" w:sz="0" w:space="0" w:color="auto"/>
                <w:bottom w:val="none" w:sz="0" w:space="0" w:color="auto"/>
                <w:right w:val="none" w:sz="0" w:space="0" w:color="auto"/>
              </w:divBdr>
            </w:div>
            <w:div w:id="2135324417">
              <w:marLeft w:val="0"/>
              <w:marRight w:val="0"/>
              <w:marTop w:val="0"/>
              <w:marBottom w:val="0"/>
              <w:divBdr>
                <w:top w:val="none" w:sz="0" w:space="0" w:color="auto"/>
                <w:left w:val="none" w:sz="0" w:space="0" w:color="auto"/>
                <w:bottom w:val="none" w:sz="0" w:space="0" w:color="auto"/>
                <w:right w:val="none" w:sz="0" w:space="0" w:color="auto"/>
              </w:divBdr>
            </w:div>
          </w:divsChild>
        </w:div>
        <w:div w:id="1494249870">
          <w:marLeft w:val="0"/>
          <w:marRight w:val="0"/>
          <w:marTop w:val="0"/>
          <w:marBottom w:val="0"/>
          <w:divBdr>
            <w:top w:val="none" w:sz="0" w:space="0" w:color="auto"/>
            <w:left w:val="none" w:sz="0" w:space="0" w:color="auto"/>
            <w:bottom w:val="none" w:sz="0" w:space="0" w:color="auto"/>
            <w:right w:val="none" w:sz="0" w:space="0" w:color="auto"/>
          </w:divBdr>
          <w:divsChild>
            <w:div w:id="132646995">
              <w:marLeft w:val="0"/>
              <w:marRight w:val="0"/>
              <w:marTop w:val="0"/>
              <w:marBottom w:val="0"/>
              <w:divBdr>
                <w:top w:val="none" w:sz="0" w:space="0" w:color="auto"/>
                <w:left w:val="none" w:sz="0" w:space="0" w:color="auto"/>
                <w:bottom w:val="none" w:sz="0" w:space="0" w:color="auto"/>
                <w:right w:val="none" w:sz="0" w:space="0" w:color="auto"/>
              </w:divBdr>
            </w:div>
            <w:div w:id="408431416">
              <w:marLeft w:val="0"/>
              <w:marRight w:val="0"/>
              <w:marTop w:val="0"/>
              <w:marBottom w:val="0"/>
              <w:divBdr>
                <w:top w:val="none" w:sz="0" w:space="0" w:color="auto"/>
                <w:left w:val="none" w:sz="0" w:space="0" w:color="auto"/>
                <w:bottom w:val="none" w:sz="0" w:space="0" w:color="auto"/>
                <w:right w:val="none" w:sz="0" w:space="0" w:color="auto"/>
              </w:divBdr>
            </w:div>
            <w:div w:id="1271937511">
              <w:marLeft w:val="0"/>
              <w:marRight w:val="0"/>
              <w:marTop w:val="0"/>
              <w:marBottom w:val="0"/>
              <w:divBdr>
                <w:top w:val="none" w:sz="0" w:space="0" w:color="auto"/>
                <w:left w:val="none" w:sz="0" w:space="0" w:color="auto"/>
                <w:bottom w:val="none" w:sz="0" w:space="0" w:color="auto"/>
                <w:right w:val="none" w:sz="0" w:space="0" w:color="auto"/>
              </w:divBdr>
            </w:div>
            <w:div w:id="1603684821">
              <w:marLeft w:val="0"/>
              <w:marRight w:val="0"/>
              <w:marTop w:val="0"/>
              <w:marBottom w:val="0"/>
              <w:divBdr>
                <w:top w:val="none" w:sz="0" w:space="0" w:color="auto"/>
                <w:left w:val="none" w:sz="0" w:space="0" w:color="auto"/>
                <w:bottom w:val="none" w:sz="0" w:space="0" w:color="auto"/>
                <w:right w:val="none" w:sz="0" w:space="0" w:color="auto"/>
              </w:divBdr>
            </w:div>
            <w:div w:id="1657148300">
              <w:marLeft w:val="0"/>
              <w:marRight w:val="0"/>
              <w:marTop w:val="0"/>
              <w:marBottom w:val="0"/>
              <w:divBdr>
                <w:top w:val="none" w:sz="0" w:space="0" w:color="auto"/>
                <w:left w:val="none" w:sz="0" w:space="0" w:color="auto"/>
                <w:bottom w:val="none" w:sz="0" w:space="0" w:color="auto"/>
                <w:right w:val="none" w:sz="0" w:space="0" w:color="auto"/>
              </w:divBdr>
            </w:div>
            <w:div w:id="1799837751">
              <w:marLeft w:val="0"/>
              <w:marRight w:val="0"/>
              <w:marTop w:val="0"/>
              <w:marBottom w:val="0"/>
              <w:divBdr>
                <w:top w:val="none" w:sz="0" w:space="0" w:color="auto"/>
                <w:left w:val="none" w:sz="0" w:space="0" w:color="auto"/>
                <w:bottom w:val="none" w:sz="0" w:space="0" w:color="auto"/>
                <w:right w:val="none" w:sz="0" w:space="0" w:color="auto"/>
              </w:divBdr>
            </w:div>
            <w:div w:id="1842700602">
              <w:marLeft w:val="0"/>
              <w:marRight w:val="0"/>
              <w:marTop w:val="0"/>
              <w:marBottom w:val="0"/>
              <w:divBdr>
                <w:top w:val="none" w:sz="0" w:space="0" w:color="auto"/>
                <w:left w:val="none" w:sz="0" w:space="0" w:color="auto"/>
                <w:bottom w:val="none" w:sz="0" w:space="0" w:color="auto"/>
                <w:right w:val="none" w:sz="0" w:space="0" w:color="auto"/>
              </w:divBdr>
            </w:div>
          </w:divsChild>
        </w:div>
        <w:div w:id="2003510353">
          <w:marLeft w:val="0"/>
          <w:marRight w:val="0"/>
          <w:marTop w:val="0"/>
          <w:marBottom w:val="0"/>
          <w:divBdr>
            <w:top w:val="none" w:sz="0" w:space="0" w:color="auto"/>
            <w:left w:val="none" w:sz="0" w:space="0" w:color="auto"/>
            <w:bottom w:val="none" w:sz="0" w:space="0" w:color="auto"/>
            <w:right w:val="none" w:sz="0" w:space="0" w:color="auto"/>
          </w:divBdr>
          <w:divsChild>
            <w:div w:id="181627889">
              <w:marLeft w:val="0"/>
              <w:marRight w:val="0"/>
              <w:marTop w:val="0"/>
              <w:marBottom w:val="0"/>
              <w:divBdr>
                <w:top w:val="none" w:sz="0" w:space="0" w:color="auto"/>
                <w:left w:val="none" w:sz="0" w:space="0" w:color="auto"/>
                <w:bottom w:val="none" w:sz="0" w:space="0" w:color="auto"/>
                <w:right w:val="none" w:sz="0" w:space="0" w:color="auto"/>
              </w:divBdr>
            </w:div>
            <w:div w:id="527134877">
              <w:marLeft w:val="0"/>
              <w:marRight w:val="0"/>
              <w:marTop w:val="0"/>
              <w:marBottom w:val="0"/>
              <w:divBdr>
                <w:top w:val="none" w:sz="0" w:space="0" w:color="auto"/>
                <w:left w:val="none" w:sz="0" w:space="0" w:color="auto"/>
                <w:bottom w:val="none" w:sz="0" w:space="0" w:color="auto"/>
                <w:right w:val="none" w:sz="0" w:space="0" w:color="auto"/>
              </w:divBdr>
            </w:div>
            <w:div w:id="679115359">
              <w:marLeft w:val="0"/>
              <w:marRight w:val="0"/>
              <w:marTop w:val="0"/>
              <w:marBottom w:val="0"/>
              <w:divBdr>
                <w:top w:val="none" w:sz="0" w:space="0" w:color="auto"/>
                <w:left w:val="none" w:sz="0" w:space="0" w:color="auto"/>
                <w:bottom w:val="none" w:sz="0" w:space="0" w:color="auto"/>
                <w:right w:val="none" w:sz="0" w:space="0" w:color="auto"/>
              </w:divBdr>
            </w:div>
            <w:div w:id="801652253">
              <w:marLeft w:val="0"/>
              <w:marRight w:val="0"/>
              <w:marTop w:val="0"/>
              <w:marBottom w:val="0"/>
              <w:divBdr>
                <w:top w:val="none" w:sz="0" w:space="0" w:color="auto"/>
                <w:left w:val="none" w:sz="0" w:space="0" w:color="auto"/>
                <w:bottom w:val="none" w:sz="0" w:space="0" w:color="auto"/>
                <w:right w:val="none" w:sz="0" w:space="0" w:color="auto"/>
              </w:divBdr>
            </w:div>
            <w:div w:id="1090614053">
              <w:marLeft w:val="0"/>
              <w:marRight w:val="0"/>
              <w:marTop w:val="0"/>
              <w:marBottom w:val="0"/>
              <w:divBdr>
                <w:top w:val="none" w:sz="0" w:space="0" w:color="auto"/>
                <w:left w:val="none" w:sz="0" w:space="0" w:color="auto"/>
                <w:bottom w:val="none" w:sz="0" w:space="0" w:color="auto"/>
                <w:right w:val="none" w:sz="0" w:space="0" w:color="auto"/>
              </w:divBdr>
            </w:div>
            <w:div w:id="1188762396">
              <w:marLeft w:val="0"/>
              <w:marRight w:val="0"/>
              <w:marTop w:val="0"/>
              <w:marBottom w:val="0"/>
              <w:divBdr>
                <w:top w:val="none" w:sz="0" w:space="0" w:color="auto"/>
                <w:left w:val="none" w:sz="0" w:space="0" w:color="auto"/>
                <w:bottom w:val="none" w:sz="0" w:space="0" w:color="auto"/>
                <w:right w:val="none" w:sz="0" w:space="0" w:color="auto"/>
              </w:divBdr>
            </w:div>
            <w:div w:id="13468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612">
      <w:bodyDiv w:val="1"/>
      <w:marLeft w:val="0"/>
      <w:marRight w:val="0"/>
      <w:marTop w:val="0"/>
      <w:marBottom w:val="0"/>
      <w:divBdr>
        <w:top w:val="none" w:sz="0" w:space="0" w:color="auto"/>
        <w:left w:val="none" w:sz="0" w:space="0" w:color="auto"/>
        <w:bottom w:val="none" w:sz="0" w:space="0" w:color="auto"/>
        <w:right w:val="none" w:sz="0" w:space="0" w:color="auto"/>
      </w:divBdr>
    </w:div>
    <w:div w:id="1108506272">
      <w:bodyDiv w:val="1"/>
      <w:marLeft w:val="0"/>
      <w:marRight w:val="0"/>
      <w:marTop w:val="0"/>
      <w:marBottom w:val="0"/>
      <w:divBdr>
        <w:top w:val="none" w:sz="0" w:space="0" w:color="auto"/>
        <w:left w:val="none" w:sz="0" w:space="0" w:color="auto"/>
        <w:bottom w:val="none" w:sz="0" w:space="0" w:color="auto"/>
        <w:right w:val="none" w:sz="0" w:space="0" w:color="auto"/>
      </w:divBdr>
    </w:div>
    <w:div w:id="1109593369">
      <w:bodyDiv w:val="1"/>
      <w:marLeft w:val="0"/>
      <w:marRight w:val="0"/>
      <w:marTop w:val="0"/>
      <w:marBottom w:val="0"/>
      <w:divBdr>
        <w:top w:val="none" w:sz="0" w:space="0" w:color="auto"/>
        <w:left w:val="none" w:sz="0" w:space="0" w:color="auto"/>
        <w:bottom w:val="none" w:sz="0" w:space="0" w:color="auto"/>
        <w:right w:val="none" w:sz="0" w:space="0" w:color="auto"/>
      </w:divBdr>
      <w:divsChild>
        <w:div w:id="574586686">
          <w:marLeft w:val="0"/>
          <w:marRight w:val="0"/>
          <w:marTop w:val="0"/>
          <w:marBottom w:val="0"/>
          <w:divBdr>
            <w:top w:val="none" w:sz="0" w:space="0" w:color="auto"/>
            <w:left w:val="none" w:sz="0" w:space="0" w:color="auto"/>
            <w:bottom w:val="none" w:sz="0" w:space="0" w:color="auto"/>
            <w:right w:val="none" w:sz="0" w:space="0" w:color="auto"/>
          </w:divBdr>
          <w:divsChild>
            <w:div w:id="58066192">
              <w:marLeft w:val="0"/>
              <w:marRight w:val="0"/>
              <w:marTop w:val="0"/>
              <w:marBottom w:val="0"/>
              <w:divBdr>
                <w:top w:val="none" w:sz="0" w:space="0" w:color="auto"/>
                <w:left w:val="none" w:sz="0" w:space="0" w:color="auto"/>
                <w:bottom w:val="none" w:sz="0" w:space="0" w:color="auto"/>
                <w:right w:val="none" w:sz="0" w:space="0" w:color="auto"/>
              </w:divBdr>
            </w:div>
            <w:div w:id="664473024">
              <w:marLeft w:val="0"/>
              <w:marRight w:val="0"/>
              <w:marTop w:val="0"/>
              <w:marBottom w:val="0"/>
              <w:divBdr>
                <w:top w:val="none" w:sz="0" w:space="0" w:color="auto"/>
                <w:left w:val="none" w:sz="0" w:space="0" w:color="auto"/>
                <w:bottom w:val="none" w:sz="0" w:space="0" w:color="auto"/>
                <w:right w:val="none" w:sz="0" w:space="0" w:color="auto"/>
              </w:divBdr>
            </w:div>
            <w:div w:id="800348724">
              <w:marLeft w:val="0"/>
              <w:marRight w:val="0"/>
              <w:marTop w:val="0"/>
              <w:marBottom w:val="0"/>
              <w:divBdr>
                <w:top w:val="none" w:sz="0" w:space="0" w:color="auto"/>
                <w:left w:val="none" w:sz="0" w:space="0" w:color="auto"/>
                <w:bottom w:val="none" w:sz="0" w:space="0" w:color="auto"/>
                <w:right w:val="none" w:sz="0" w:space="0" w:color="auto"/>
              </w:divBdr>
            </w:div>
            <w:div w:id="985403088">
              <w:marLeft w:val="0"/>
              <w:marRight w:val="0"/>
              <w:marTop w:val="0"/>
              <w:marBottom w:val="0"/>
              <w:divBdr>
                <w:top w:val="none" w:sz="0" w:space="0" w:color="auto"/>
                <w:left w:val="none" w:sz="0" w:space="0" w:color="auto"/>
                <w:bottom w:val="none" w:sz="0" w:space="0" w:color="auto"/>
                <w:right w:val="none" w:sz="0" w:space="0" w:color="auto"/>
              </w:divBdr>
            </w:div>
            <w:div w:id="1087925964">
              <w:marLeft w:val="0"/>
              <w:marRight w:val="0"/>
              <w:marTop w:val="0"/>
              <w:marBottom w:val="0"/>
              <w:divBdr>
                <w:top w:val="none" w:sz="0" w:space="0" w:color="auto"/>
                <w:left w:val="none" w:sz="0" w:space="0" w:color="auto"/>
                <w:bottom w:val="none" w:sz="0" w:space="0" w:color="auto"/>
                <w:right w:val="none" w:sz="0" w:space="0" w:color="auto"/>
              </w:divBdr>
            </w:div>
            <w:div w:id="1119838876">
              <w:marLeft w:val="0"/>
              <w:marRight w:val="0"/>
              <w:marTop w:val="0"/>
              <w:marBottom w:val="0"/>
              <w:divBdr>
                <w:top w:val="none" w:sz="0" w:space="0" w:color="auto"/>
                <w:left w:val="none" w:sz="0" w:space="0" w:color="auto"/>
                <w:bottom w:val="none" w:sz="0" w:space="0" w:color="auto"/>
                <w:right w:val="none" w:sz="0" w:space="0" w:color="auto"/>
              </w:divBdr>
            </w:div>
            <w:div w:id="2029528367">
              <w:marLeft w:val="0"/>
              <w:marRight w:val="0"/>
              <w:marTop w:val="0"/>
              <w:marBottom w:val="0"/>
              <w:divBdr>
                <w:top w:val="none" w:sz="0" w:space="0" w:color="auto"/>
                <w:left w:val="none" w:sz="0" w:space="0" w:color="auto"/>
                <w:bottom w:val="none" w:sz="0" w:space="0" w:color="auto"/>
                <w:right w:val="none" w:sz="0" w:space="0" w:color="auto"/>
              </w:divBdr>
            </w:div>
          </w:divsChild>
        </w:div>
        <w:div w:id="619069266">
          <w:marLeft w:val="0"/>
          <w:marRight w:val="0"/>
          <w:marTop w:val="0"/>
          <w:marBottom w:val="0"/>
          <w:divBdr>
            <w:top w:val="none" w:sz="0" w:space="0" w:color="auto"/>
            <w:left w:val="none" w:sz="0" w:space="0" w:color="auto"/>
            <w:bottom w:val="none" w:sz="0" w:space="0" w:color="auto"/>
            <w:right w:val="none" w:sz="0" w:space="0" w:color="auto"/>
          </w:divBdr>
          <w:divsChild>
            <w:div w:id="235894505">
              <w:marLeft w:val="0"/>
              <w:marRight w:val="0"/>
              <w:marTop w:val="0"/>
              <w:marBottom w:val="0"/>
              <w:divBdr>
                <w:top w:val="none" w:sz="0" w:space="0" w:color="auto"/>
                <w:left w:val="none" w:sz="0" w:space="0" w:color="auto"/>
                <w:bottom w:val="none" w:sz="0" w:space="0" w:color="auto"/>
                <w:right w:val="none" w:sz="0" w:space="0" w:color="auto"/>
              </w:divBdr>
            </w:div>
            <w:div w:id="242182265">
              <w:marLeft w:val="0"/>
              <w:marRight w:val="0"/>
              <w:marTop w:val="0"/>
              <w:marBottom w:val="0"/>
              <w:divBdr>
                <w:top w:val="none" w:sz="0" w:space="0" w:color="auto"/>
                <w:left w:val="none" w:sz="0" w:space="0" w:color="auto"/>
                <w:bottom w:val="none" w:sz="0" w:space="0" w:color="auto"/>
                <w:right w:val="none" w:sz="0" w:space="0" w:color="auto"/>
              </w:divBdr>
            </w:div>
            <w:div w:id="467011996">
              <w:marLeft w:val="0"/>
              <w:marRight w:val="0"/>
              <w:marTop w:val="0"/>
              <w:marBottom w:val="0"/>
              <w:divBdr>
                <w:top w:val="none" w:sz="0" w:space="0" w:color="auto"/>
                <w:left w:val="none" w:sz="0" w:space="0" w:color="auto"/>
                <w:bottom w:val="none" w:sz="0" w:space="0" w:color="auto"/>
                <w:right w:val="none" w:sz="0" w:space="0" w:color="auto"/>
              </w:divBdr>
            </w:div>
            <w:div w:id="508787553">
              <w:marLeft w:val="0"/>
              <w:marRight w:val="0"/>
              <w:marTop w:val="0"/>
              <w:marBottom w:val="0"/>
              <w:divBdr>
                <w:top w:val="none" w:sz="0" w:space="0" w:color="auto"/>
                <w:left w:val="none" w:sz="0" w:space="0" w:color="auto"/>
                <w:bottom w:val="none" w:sz="0" w:space="0" w:color="auto"/>
                <w:right w:val="none" w:sz="0" w:space="0" w:color="auto"/>
              </w:divBdr>
            </w:div>
            <w:div w:id="1904752110">
              <w:marLeft w:val="0"/>
              <w:marRight w:val="0"/>
              <w:marTop w:val="0"/>
              <w:marBottom w:val="0"/>
              <w:divBdr>
                <w:top w:val="none" w:sz="0" w:space="0" w:color="auto"/>
                <w:left w:val="none" w:sz="0" w:space="0" w:color="auto"/>
                <w:bottom w:val="none" w:sz="0" w:space="0" w:color="auto"/>
                <w:right w:val="none" w:sz="0" w:space="0" w:color="auto"/>
              </w:divBdr>
            </w:div>
            <w:div w:id="2089883360">
              <w:marLeft w:val="0"/>
              <w:marRight w:val="0"/>
              <w:marTop w:val="0"/>
              <w:marBottom w:val="0"/>
              <w:divBdr>
                <w:top w:val="none" w:sz="0" w:space="0" w:color="auto"/>
                <w:left w:val="none" w:sz="0" w:space="0" w:color="auto"/>
                <w:bottom w:val="none" w:sz="0" w:space="0" w:color="auto"/>
                <w:right w:val="none" w:sz="0" w:space="0" w:color="auto"/>
              </w:divBdr>
            </w:div>
          </w:divsChild>
        </w:div>
        <w:div w:id="699401876">
          <w:marLeft w:val="0"/>
          <w:marRight w:val="0"/>
          <w:marTop w:val="0"/>
          <w:marBottom w:val="0"/>
          <w:divBdr>
            <w:top w:val="none" w:sz="0" w:space="0" w:color="auto"/>
            <w:left w:val="none" w:sz="0" w:space="0" w:color="auto"/>
            <w:bottom w:val="none" w:sz="0" w:space="0" w:color="auto"/>
            <w:right w:val="none" w:sz="0" w:space="0" w:color="auto"/>
          </w:divBdr>
          <w:divsChild>
            <w:div w:id="165752322">
              <w:marLeft w:val="0"/>
              <w:marRight w:val="0"/>
              <w:marTop w:val="0"/>
              <w:marBottom w:val="0"/>
              <w:divBdr>
                <w:top w:val="none" w:sz="0" w:space="0" w:color="auto"/>
                <w:left w:val="none" w:sz="0" w:space="0" w:color="auto"/>
                <w:bottom w:val="none" w:sz="0" w:space="0" w:color="auto"/>
                <w:right w:val="none" w:sz="0" w:space="0" w:color="auto"/>
              </w:divBdr>
            </w:div>
            <w:div w:id="320548782">
              <w:marLeft w:val="0"/>
              <w:marRight w:val="0"/>
              <w:marTop w:val="0"/>
              <w:marBottom w:val="0"/>
              <w:divBdr>
                <w:top w:val="none" w:sz="0" w:space="0" w:color="auto"/>
                <w:left w:val="none" w:sz="0" w:space="0" w:color="auto"/>
                <w:bottom w:val="none" w:sz="0" w:space="0" w:color="auto"/>
                <w:right w:val="none" w:sz="0" w:space="0" w:color="auto"/>
              </w:divBdr>
            </w:div>
            <w:div w:id="1017121453">
              <w:marLeft w:val="0"/>
              <w:marRight w:val="0"/>
              <w:marTop w:val="0"/>
              <w:marBottom w:val="0"/>
              <w:divBdr>
                <w:top w:val="none" w:sz="0" w:space="0" w:color="auto"/>
                <w:left w:val="none" w:sz="0" w:space="0" w:color="auto"/>
                <w:bottom w:val="none" w:sz="0" w:space="0" w:color="auto"/>
                <w:right w:val="none" w:sz="0" w:space="0" w:color="auto"/>
              </w:divBdr>
            </w:div>
            <w:div w:id="1163351899">
              <w:marLeft w:val="0"/>
              <w:marRight w:val="0"/>
              <w:marTop w:val="0"/>
              <w:marBottom w:val="0"/>
              <w:divBdr>
                <w:top w:val="none" w:sz="0" w:space="0" w:color="auto"/>
                <w:left w:val="none" w:sz="0" w:space="0" w:color="auto"/>
                <w:bottom w:val="none" w:sz="0" w:space="0" w:color="auto"/>
                <w:right w:val="none" w:sz="0" w:space="0" w:color="auto"/>
              </w:divBdr>
            </w:div>
            <w:div w:id="1208641942">
              <w:marLeft w:val="0"/>
              <w:marRight w:val="0"/>
              <w:marTop w:val="0"/>
              <w:marBottom w:val="0"/>
              <w:divBdr>
                <w:top w:val="none" w:sz="0" w:space="0" w:color="auto"/>
                <w:left w:val="none" w:sz="0" w:space="0" w:color="auto"/>
                <w:bottom w:val="none" w:sz="0" w:space="0" w:color="auto"/>
                <w:right w:val="none" w:sz="0" w:space="0" w:color="auto"/>
              </w:divBdr>
            </w:div>
          </w:divsChild>
        </w:div>
        <w:div w:id="797994380">
          <w:marLeft w:val="0"/>
          <w:marRight w:val="0"/>
          <w:marTop w:val="0"/>
          <w:marBottom w:val="0"/>
          <w:divBdr>
            <w:top w:val="none" w:sz="0" w:space="0" w:color="auto"/>
            <w:left w:val="none" w:sz="0" w:space="0" w:color="auto"/>
            <w:bottom w:val="none" w:sz="0" w:space="0" w:color="auto"/>
            <w:right w:val="none" w:sz="0" w:space="0" w:color="auto"/>
          </w:divBdr>
          <w:divsChild>
            <w:div w:id="1918322310">
              <w:marLeft w:val="0"/>
              <w:marRight w:val="0"/>
              <w:marTop w:val="0"/>
              <w:marBottom w:val="0"/>
              <w:divBdr>
                <w:top w:val="none" w:sz="0" w:space="0" w:color="auto"/>
                <w:left w:val="none" w:sz="0" w:space="0" w:color="auto"/>
                <w:bottom w:val="none" w:sz="0" w:space="0" w:color="auto"/>
                <w:right w:val="none" w:sz="0" w:space="0" w:color="auto"/>
              </w:divBdr>
            </w:div>
          </w:divsChild>
        </w:div>
        <w:div w:id="1179586798">
          <w:marLeft w:val="0"/>
          <w:marRight w:val="0"/>
          <w:marTop w:val="0"/>
          <w:marBottom w:val="0"/>
          <w:divBdr>
            <w:top w:val="none" w:sz="0" w:space="0" w:color="auto"/>
            <w:left w:val="none" w:sz="0" w:space="0" w:color="auto"/>
            <w:bottom w:val="none" w:sz="0" w:space="0" w:color="auto"/>
            <w:right w:val="none" w:sz="0" w:space="0" w:color="auto"/>
          </w:divBdr>
          <w:divsChild>
            <w:div w:id="67381964">
              <w:marLeft w:val="0"/>
              <w:marRight w:val="0"/>
              <w:marTop w:val="0"/>
              <w:marBottom w:val="0"/>
              <w:divBdr>
                <w:top w:val="none" w:sz="0" w:space="0" w:color="auto"/>
                <w:left w:val="none" w:sz="0" w:space="0" w:color="auto"/>
                <w:bottom w:val="none" w:sz="0" w:space="0" w:color="auto"/>
                <w:right w:val="none" w:sz="0" w:space="0" w:color="auto"/>
              </w:divBdr>
            </w:div>
            <w:div w:id="191921598">
              <w:marLeft w:val="0"/>
              <w:marRight w:val="0"/>
              <w:marTop w:val="0"/>
              <w:marBottom w:val="0"/>
              <w:divBdr>
                <w:top w:val="none" w:sz="0" w:space="0" w:color="auto"/>
                <w:left w:val="none" w:sz="0" w:space="0" w:color="auto"/>
                <w:bottom w:val="none" w:sz="0" w:space="0" w:color="auto"/>
                <w:right w:val="none" w:sz="0" w:space="0" w:color="auto"/>
              </w:divBdr>
            </w:div>
            <w:div w:id="266621160">
              <w:marLeft w:val="0"/>
              <w:marRight w:val="0"/>
              <w:marTop w:val="0"/>
              <w:marBottom w:val="0"/>
              <w:divBdr>
                <w:top w:val="none" w:sz="0" w:space="0" w:color="auto"/>
                <w:left w:val="none" w:sz="0" w:space="0" w:color="auto"/>
                <w:bottom w:val="none" w:sz="0" w:space="0" w:color="auto"/>
                <w:right w:val="none" w:sz="0" w:space="0" w:color="auto"/>
              </w:divBdr>
            </w:div>
            <w:div w:id="412319411">
              <w:marLeft w:val="0"/>
              <w:marRight w:val="0"/>
              <w:marTop w:val="0"/>
              <w:marBottom w:val="0"/>
              <w:divBdr>
                <w:top w:val="none" w:sz="0" w:space="0" w:color="auto"/>
                <w:left w:val="none" w:sz="0" w:space="0" w:color="auto"/>
                <w:bottom w:val="none" w:sz="0" w:space="0" w:color="auto"/>
                <w:right w:val="none" w:sz="0" w:space="0" w:color="auto"/>
              </w:divBdr>
            </w:div>
            <w:div w:id="1466506803">
              <w:marLeft w:val="0"/>
              <w:marRight w:val="0"/>
              <w:marTop w:val="0"/>
              <w:marBottom w:val="0"/>
              <w:divBdr>
                <w:top w:val="none" w:sz="0" w:space="0" w:color="auto"/>
                <w:left w:val="none" w:sz="0" w:space="0" w:color="auto"/>
                <w:bottom w:val="none" w:sz="0" w:space="0" w:color="auto"/>
                <w:right w:val="none" w:sz="0" w:space="0" w:color="auto"/>
              </w:divBdr>
            </w:div>
            <w:div w:id="1711957113">
              <w:marLeft w:val="0"/>
              <w:marRight w:val="0"/>
              <w:marTop w:val="0"/>
              <w:marBottom w:val="0"/>
              <w:divBdr>
                <w:top w:val="none" w:sz="0" w:space="0" w:color="auto"/>
                <w:left w:val="none" w:sz="0" w:space="0" w:color="auto"/>
                <w:bottom w:val="none" w:sz="0" w:space="0" w:color="auto"/>
                <w:right w:val="none" w:sz="0" w:space="0" w:color="auto"/>
              </w:divBdr>
            </w:div>
          </w:divsChild>
        </w:div>
        <w:div w:id="1181818345">
          <w:marLeft w:val="0"/>
          <w:marRight w:val="0"/>
          <w:marTop w:val="0"/>
          <w:marBottom w:val="0"/>
          <w:divBdr>
            <w:top w:val="none" w:sz="0" w:space="0" w:color="auto"/>
            <w:left w:val="none" w:sz="0" w:space="0" w:color="auto"/>
            <w:bottom w:val="none" w:sz="0" w:space="0" w:color="auto"/>
            <w:right w:val="none" w:sz="0" w:space="0" w:color="auto"/>
          </w:divBdr>
          <w:divsChild>
            <w:div w:id="665281968">
              <w:marLeft w:val="0"/>
              <w:marRight w:val="0"/>
              <w:marTop w:val="0"/>
              <w:marBottom w:val="0"/>
              <w:divBdr>
                <w:top w:val="none" w:sz="0" w:space="0" w:color="auto"/>
                <w:left w:val="none" w:sz="0" w:space="0" w:color="auto"/>
                <w:bottom w:val="none" w:sz="0" w:space="0" w:color="auto"/>
                <w:right w:val="none" w:sz="0" w:space="0" w:color="auto"/>
              </w:divBdr>
            </w:div>
          </w:divsChild>
        </w:div>
        <w:div w:id="1352874403">
          <w:marLeft w:val="0"/>
          <w:marRight w:val="0"/>
          <w:marTop w:val="0"/>
          <w:marBottom w:val="0"/>
          <w:divBdr>
            <w:top w:val="none" w:sz="0" w:space="0" w:color="auto"/>
            <w:left w:val="none" w:sz="0" w:space="0" w:color="auto"/>
            <w:bottom w:val="none" w:sz="0" w:space="0" w:color="auto"/>
            <w:right w:val="none" w:sz="0" w:space="0" w:color="auto"/>
          </w:divBdr>
          <w:divsChild>
            <w:div w:id="51390559">
              <w:marLeft w:val="0"/>
              <w:marRight w:val="0"/>
              <w:marTop w:val="0"/>
              <w:marBottom w:val="0"/>
              <w:divBdr>
                <w:top w:val="none" w:sz="0" w:space="0" w:color="auto"/>
                <w:left w:val="none" w:sz="0" w:space="0" w:color="auto"/>
                <w:bottom w:val="none" w:sz="0" w:space="0" w:color="auto"/>
                <w:right w:val="none" w:sz="0" w:space="0" w:color="auto"/>
              </w:divBdr>
            </w:div>
            <w:div w:id="315837075">
              <w:marLeft w:val="0"/>
              <w:marRight w:val="0"/>
              <w:marTop w:val="0"/>
              <w:marBottom w:val="0"/>
              <w:divBdr>
                <w:top w:val="none" w:sz="0" w:space="0" w:color="auto"/>
                <w:left w:val="none" w:sz="0" w:space="0" w:color="auto"/>
                <w:bottom w:val="none" w:sz="0" w:space="0" w:color="auto"/>
                <w:right w:val="none" w:sz="0" w:space="0" w:color="auto"/>
              </w:divBdr>
            </w:div>
            <w:div w:id="744493587">
              <w:marLeft w:val="0"/>
              <w:marRight w:val="0"/>
              <w:marTop w:val="0"/>
              <w:marBottom w:val="0"/>
              <w:divBdr>
                <w:top w:val="none" w:sz="0" w:space="0" w:color="auto"/>
                <w:left w:val="none" w:sz="0" w:space="0" w:color="auto"/>
                <w:bottom w:val="none" w:sz="0" w:space="0" w:color="auto"/>
                <w:right w:val="none" w:sz="0" w:space="0" w:color="auto"/>
              </w:divBdr>
            </w:div>
            <w:div w:id="981622576">
              <w:marLeft w:val="0"/>
              <w:marRight w:val="0"/>
              <w:marTop w:val="0"/>
              <w:marBottom w:val="0"/>
              <w:divBdr>
                <w:top w:val="none" w:sz="0" w:space="0" w:color="auto"/>
                <w:left w:val="none" w:sz="0" w:space="0" w:color="auto"/>
                <w:bottom w:val="none" w:sz="0" w:space="0" w:color="auto"/>
                <w:right w:val="none" w:sz="0" w:space="0" w:color="auto"/>
              </w:divBdr>
            </w:div>
            <w:div w:id="1006130067">
              <w:marLeft w:val="0"/>
              <w:marRight w:val="0"/>
              <w:marTop w:val="0"/>
              <w:marBottom w:val="0"/>
              <w:divBdr>
                <w:top w:val="none" w:sz="0" w:space="0" w:color="auto"/>
                <w:left w:val="none" w:sz="0" w:space="0" w:color="auto"/>
                <w:bottom w:val="none" w:sz="0" w:space="0" w:color="auto"/>
                <w:right w:val="none" w:sz="0" w:space="0" w:color="auto"/>
              </w:divBdr>
            </w:div>
            <w:div w:id="1189374060">
              <w:marLeft w:val="0"/>
              <w:marRight w:val="0"/>
              <w:marTop w:val="0"/>
              <w:marBottom w:val="0"/>
              <w:divBdr>
                <w:top w:val="none" w:sz="0" w:space="0" w:color="auto"/>
                <w:left w:val="none" w:sz="0" w:space="0" w:color="auto"/>
                <w:bottom w:val="none" w:sz="0" w:space="0" w:color="auto"/>
                <w:right w:val="none" w:sz="0" w:space="0" w:color="auto"/>
              </w:divBdr>
            </w:div>
            <w:div w:id="1326934646">
              <w:marLeft w:val="0"/>
              <w:marRight w:val="0"/>
              <w:marTop w:val="0"/>
              <w:marBottom w:val="0"/>
              <w:divBdr>
                <w:top w:val="none" w:sz="0" w:space="0" w:color="auto"/>
                <w:left w:val="none" w:sz="0" w:space="0" w:color="auto"/>
                <w:bottom w:val="none" w:sz="0" w:space="0" w:color="auto"/>
                <w:right w:val="none" w:sz="0" w:space="0" w:color="auto"/>
              </w:divBdr>
            </w:div>
          </w:divsChild>
        </w:div>
        <w:div w:id="1876186593">
          <w:marLeft w:val="0"/>
          <w:marRight w:val="0"/>
          <w:marTop w:val="0"/>
          <w:marBottom w:val="0"/>
          <w:divBdr>
            <w:top w:val="none" w:sz="0" w:space="0" w:color="auto"/>
            <w:left w:val="none" w:sz="0" w:space="0" w:color="auto"/>
            <w:bottom w:val="none" w:sz="0" w:space="0" w:color="auto"/>
            <w:right w:val="none" w:sz="0" w:space="0" w:color="auto"/>
          </w:divBdr>
          <w:divsChild>
            <w:div w:id="430324769">
              <w:marLeft w:val="0"/>
              <w:marRight w:val="0"/>
              <w:marTop w:val="0"/>
              <w:marBottom w:val="0"/>
              <w:divBdr>
                <w:top w:val="none" w:sz="0" w:space="0" w:color="auto"/>
                <w:left w:val="none" w:sz="0" w:space="0" w:color="auto"/>
                <w:bottom w:val="none" w:sz="0" w:space="0" w:color="auto"/>
                <w:right w:val="none" w:sz="0" w:space="0" w:color="auto"/>
              </w:divBdr>
            </w:div>
            <w:div w:id="824593244">
              <w:marLeft w:val="0"/>
              <w:marRight w:val="0"/>
              <w:marTop w:val="0"/>
              <w:marBottom w:val="0"/>
              <w:divBdr>
                <w:top w:val="none" w:sz="0" w:space="0" w:color="auto"/>
                <w:left w:val="none" w:sz="0" w:space="0" w:color="auto"/>
                <w:bottom w:val="none" w:sz="0" w:space="0" w:color="auto"/>
                <w:right w:val="none" w:sz="0" w:space="0" w:color="auto"/>
              </w:divBdr>
            </w:div>
            <w:div w:id="893538649">
              <w:marLeft w:val="0"/>
              <w:marRight w:val="0"/>
              <w:marTop w:val="0"/>
              <w:marBottom w:val="0"/>
              <w:divBdr>
                <w:top w:val="none" w:sz="0" w:space="0" w:color="auto"/>
                <w:left w:val="none" w:sz="0" w:space="0" w:color="auto"/>
                <w:bottom w:val="none" w:sz="0" w:space="0" w:color="auto"/>
                <w:right w:val="none" w:sz="0" w:space="0" w:color="auto"/>
              </w:divBdr>
            </w:div>
            <w:div w:id="1587957222">
              <w:marLeft w:val="0"/>
              <w:marRight w:val="0"/>
              <w:marTop w:val="0"/>
              <w:marBottom w:val="0"/>
              <w:divBdr>
                <w:top w:val="none" w:sz="0" w:space="0" w:color="auto"/>
                <w:left w:val="none" w:sz="0" w:space="0" w:color="auto"/>
                <w:bottom w:val="none" w:sz="0" w:space="0" w:color="auto"/>
                <w:right w:val="none" w:sz="0" w:space="0" w:color="auto"/>
              </w:divBdr>
            </w:div>
            <w:div w:id="1668628867">
              <w:marLeft w:val="0"/>
              <w:marRight w:val="0"/>
              <w:marTop w:val="0"/>
              <w:marBottom w:val="0"/>
              <w:divBdr>
                <w:top w:val="none" w:sz="0" w:space="0" w:color="auto"/>
                <w:left w:val="none" w:sz="0" w:space="0" w:color="auto"/>
                <w:bottom w:val="none" w:sz="0" w:space="0" w:color="auto"/>
                <w:right w:val="none" w:sz="0" w:space="0" w:color="auto"/>
              </w:divBdr>
            </w:div>
            <w:div w:id="1672830395">
              <w:marLeft w:val="0"/>
              <w:marRight w:val="0"/>
              <w:marTop w:val="0"/>
              <w:marBottom w:val="0"/>
              <w:divBdr>
                <w:top w:val="none" w:sz="0" w:space="0" w:color="auto"/>
                <w:left w:val="none" w:sz="0" w:space="0" w:color="auto"/>
                <w:bottom w:val="none" w:sz="0" w:space="0" w:color="auto"/>
                <w:right w:val="none" w:sz="0" w:space="0" w:color="auto"/>
              </w:divBdr>
            </w:div>
          </w:divsChild>
        </w:div>
        <w:div w:id="1878931514">
          <w:marLeft w:val="0"/>
          <w:marRight w:val="0"/>
          <w:marTop w:val="0"/>
          <w:marBottom w:val="0"/>
          <w:divBdr>
            <w:top w:val="none" w:sz="0" w:space="0" w:color="auto"/>
            <w:left w:val="none" w:sz="0" w:space="0" w:color="auto"/>
            <w:bottom w:val="none" w:sz="0" w:space="0" w:color="auto"/>
            <w:right w:val="none" w:sz="0" w:space="0" w:color="auto"/>
          </w:divBdr>
          <w:divsChild>
            <w:div w:id="825047070">
              <w:marLeft w:val="0"/>
              <w:marRight w:val="0"/>
              <w:marTop w:val="0"/>
              <w:marBottom w:val="0"/>
              <w:divBdr>
                <w:top w:val="none" w:sz="0" w:space="0" w:color="auto"/>
                <w:left w:val="none" w:sz="0" w:space="0" w:color="auto"/>
                <w:bottom w:val="none" w:sz="0" w:space="0" w:color="auto"/>
                <w:right w:val="none" w:sz="0" w:space="0" w:color="auto"/>
              </w:divBdr>
            </w:div>
            <w:div w:id="900944179">
              <w:marLeft w:val="0"/>
              <w:marRight w:val="0"/>
              <w:marTop w:val="0"/>
              <w:marBottom w:val="0"/>
              <w:divBdr>
                <w:top w:val="none" w:sz="0" w:space="0" w:color="auto"/>
                <w:left w:val="none" w:sz="0" w:space="0" w:color="auto"/>
                <w:bottom w:val="none" w:sz="0" w:space="0" w:color="auto"/>
                <w:right w:val="none" w:sz="0" w:space="0" w:color="auto"/>
              </w:divBdr>
            </w:div>
            <w:div w:id="1120803531">
              <w:marLeft w:val="0"/>
              <w:marRight w:val="0"/>
              <w:marTop w:val="0"/>
              <w:marBottom w:val="0"/>
              <w:divBdr>
                <w:top w:val="none" w:sz="0" w:space="0" w:color="auto"/>
                <w:left w:val="none" w:sz="0" w:space="0" w:color="auto"/>
                <w:bottom w:val="none" w:sz="0" w:space="0" w:color="auto"/>
                <w:right w:val="none" w:sz="0" w:space="0" w:color="auto"/>
              </w:divBdr>
            </w:div>
            <w:div w:id="1159804617">
              <w:marLeft w:val="0"/>
              <w:marRight w:val="0"/>
              <w:marTop w:val="0"/>
              <w:marBottom w:val="0"/>
              <w:divBdr>
                <w:top w:val="none" w:sz="0" w:space="0" w:color="auto"/>
                <w:left w:val="none" w:sz="0" w:space="0" w:color="auto"/>
                <w:bottom w:val="none" w:sz="0" w:space="0" w:color="auto"/>
                <w:right w:val="none" w:sz="0" w:space="0" w:color="auto"/>
              </w:divBdr>
            </w:div>
            <w:div w:id="1297372229">
              <w:marLeft w:val="0"/>
              <w:marRight w:val="0"/>
              <w:marTop w:val="0"/>
              <w:marBottom w:val="0"/>
              <w:divBdr>
                <w:top w:val="none" w:sz="0" w:space="0" w:color="auto"/>
                <w:left w:val="none" w:sz="0" w:space="0" w:color="auto"/>
                <w:bottom w:val="none" w:sz="0" w:space="0" w:color="auto"/>
                <w:right w:val="none" w:sz="0" w:space="0" w:color="auto"/>
              </w:divBdr>
            </w:div>
            <w:div w:id="1398670522">
              <w:marLeft w:val="0"/>
              <w:marRight w:val="0"/>
              <w:marTop w:val="0"/>
              <w:marBottom w:val="0"/>
              <w:divBdr>
                <w:top w:val="none" w:sz="0" w:space="0" w:color="auto"/>
                <w:left w:val="none" w:sz="0" w:space="0" w:color="auto"/>
                <w:bottom w:val="none" w:sz="0" w:space="0" w:color="auto"/>
                <w:right w:val="none" w:sz="0" w:space="0" w:color="auto"/>
              </w:divBdr>
            </w:div>
            <w:div w:id="1770546042">
              <w:marLeft w:val="0"/>
              <w:marRight w:val="0"/>
              <w:marTop w:val="0"/>
              <w:marBottom w:val="0"/>
              <w:divBdr>
                <w:top w:val="none" w:sz="0" w:space="0" w:color="auto"/>
                <w:left w:val="none" w:sz="0" w:space="0" w:color="auto"/>
                <w:bottom w:val="none" w:sz="0" w:space="0" w:color="auto"/>
                <w:right w:val="none" w:sz="0" w:space="0" w:color="auto"/>
              </w:divBdr>
            </w:div>
            <w:div w:id="1887253694">
              <w:marLeft w:val="0"/>
              <w:marRight w:val="0"/>
              <w:marTop w:val="0"/>
              <w:marBottom w:val="0"/>
              <w:divBdr>
                <w:top w:val="none" w:sz="0" w:space="0" w:color="auto"/>
                <w:left w:val="none" w:sz="0" w:space="0" w:color="auto"/>
                <w:bottom w:val="none" w:sz="0" w:space="0" w:color="auto"/>
                <w:right w:val="none" w:sz="0" w:space="0" w:color="auto"/>
              </w:divBdr>
            </w:div>
            <w:div w:id="1945528819">
              <w:marLeft w:val="0"/>
              <w:marRight w:val="0"/>
              <w:marTop w:val="0"/>
              <w:marBottom w:val="0"/>
              <w:divBdr>
                <w:top w:val="none" w:sz="0" w:space="0" w:color="auto"/>
                <w:left w:val="none" w:sz="0" w:space="0" w:color="auto"/>
                <w:bottom w:val="none" w:sz="0" w:space="0" w:color="auto"/>
                <w:right w:val="none" w:sz="0" w:space="0" w:color="auto"/>
              </w:divBdr>
            </w:div>
            <w:div w:id="1956212712">
              <w:marLeft w:val="0"/>
              <w:marRight w:val="0"/>
              <w:marTop w:val="0"/>
              <w:marBottom w:val="0"/>
              <w:divBdr>
                <w:top w:val="none" w:sz="0" w:space="0" w:color="auto"/>
                <w:left w:val="none" w:sz="0" w:space="0" w:color="auto"/>
                <w:bottom w:val="none" w:sz="0" w:space="0" w:color="auto"/>
                <w:right w:val="none" w:sz="0" w:space="0" w:color="auto"/>
              </w:divBdr>
            </w:div>
            <w:div w:id="19821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6762">
      <w:bodyDiv w:val="1"/>
      <w:marLeft w:val="0"/>
      <w:marRight w:val="0"/>
      <w:marTop w:val="0"/>
      <w:marBottom w:val="0"/>
      <w:divBdr>
        <w:top w:val="none" w:sz="0" w:space="0" w:color="auto"/>
        <w:left w:val="none" w:sz="0" w:space="0" w:color="auto"/>
        <w:bottom w:val="none" w:sz="0" w:space="0" w:color="auto"/>
        <w:right w:val="none" w:sz="0" w:space="0" w:color="auto"/>
      </w:divBdr>
    </w:div>
    <w:div w:id="1126582005">
      <w:bodyDiv w:val="1"/>
      <w:marLeft w:val="0"/>
      <w:marRight w:val="0"/>
      <w:marTop w:val="0"/>
      <w:marBottom w:val="0"/>
      <w:divBdr>
        <w:top w:val="none" w:sz="0" w:space="0" w:color="auto"/>
        <w:left w:val="none" w:sz="0" w:space="0" w:color="auto"/>
        <w:bottom w:val="none" w:sz="0" w:space="0" w:color="auto"/>
        <w:right w:val="none" w:sz="0" w:space="0" w:color="auto"/>
      </w:divBdr>
      <w:divsChild>
        <w:div w:id="111898797">
          <w:marLeft w:val="0"/>
          <w:marRight w:val="0"/>
          <w:marTop w:val="0"/>
          <w:marBottom w:val="0"/>
          <w:divBdr>
            <w:top w:val="none" w:sz="0" w:space="0" w:color="auto"/>
            <w:left w:val="none" w:sz="0" w:space="0" w:color="auto"/>
            <w:bottom w:val="none" w:sz="0" w:space="0" w:color="auto"/>
            <w:right w:val="none" w:sz="0" w:space="0" w:color="auto"/>
          </w:divBdr>
        </w:div>
        <w:div w:id="160783028">
          <w:marLeft w:val="0"/>
          <w:marRight w:val="0"/>
          <w:marTop w:val="0"/>
          <w:marBottom w:val="0"/>
          <w:divBdr>
            <w:top w:val="none" w:sz="0" w:space="0" w:color="auto"/>
            <w:left w:val="none" w:sz="0" w:space="0" w:color="auto"/>
            <w:bottom w:val="none" w:sz="0" w:space="0" w:color="auto"/>
            <w:right w:val="none" w:sz="0" w:space="0" w:color="auto"/>
          </w:divBdr>
        </w:div>
        <w:div w:id="180364004">
          <w:marLeft w:val="0"/>
          <w:marRight w:val="0"/>
          <w:marTop w:val="0"/>
          <w:marBottom w:val="0"/>
          <w:divBdr>
            <w:top w:val="none" w:sz="0" w:space="0" w:color="auto"/>
            <w:left w:val="none" w:sz="0" w:space="0" w:color="auto"/>
            <w:bottom w:val="none" w:sz="0" w:space="0" w:color="auto"/>
            <w:right w:val="none" w:sz="0" w:space="0" w:color="auto"/>
          </w:divBdr>
        </w:div>
        <w:div w:id="409469265">
          <w:marLeft w:val="0"/>
          <w:marRight w:val="0"/>
          <w:marTop w:val="0"/>
          <w:marBottom w:val="0"/>
          <w:divBdr>
            <w:top w:val="none" w:sz="0" w:space="0" w:color="auto"/>
            <w:left w:val="none" w:sz="0" w:space="0" w:color="auto"/>
            <w:bottom w:val="none" w:sz="0" w:space="0" w:color="auto"/>
            <w:right w:val="none" w:sz="0" w:space="0" w:color="auto"/>
          </w:divBdr>
        </w:div>
        <w:div w:id="511839694">
          <w:marLeft w:val="0"/>
          <w:marRight w:val="0"/>
          <w:marTop w:val="0"/>
          <w:marBottom w:val="0"/>
          <w:divBdr>
            <w:top w:val="none" w:sz="0" w:space="0" w:color="auto"/>
            <w:left w:val="none" w:sz="0" w:space="0" w:color="auto"/>
            <w:bottom w:val="none" w:sz="0" w:space="0" w:color="auto"/>
            <w:right w:val="none" w:sz="0" w:space="0" w:color="auto"/>
          </w:divBdr>
        </w:div>
        <w:div w:id="921067866">
          <w:marLeft w:val="0"/>
          <w:marRight w:val="0"/>
          <w:marTop w:val="0"/>
          <w:marBottom w:val="0"/>
          <w:divBdr>
            <w:top w:val="none" w:sz="0" w:space="0" w:color="auto"/>
            <w:left w:val="none" w:sz="0" w:space="0" w:color="auto"/>
            <w:bottom w:val="none" w:sz="0" w:space="0" w:color="auto"/>
            <w:right w:val="none" w:sz="0" w:space="0" w:color="auto"/>
          </w:divBdr>
        </w:div>
        <w:div w:id="1049261101">
          <w:marLeft w:val="0"/>
          <w:marRight w:val="0"/>
          <w:marTop w:val="0"/>
          <w:marBottom w:val="0"/>
          <w:divBdr>
            <w:top w:val="none" w:sz="0" w:space="0" w:color="auto"/>
            <w:left w:val="none" w:sz="0" w:space="0" w:color="auto"/>
            <w:bottom w:val="none" w:sz="0" w:space="0" w:color="auto"/>
            <w:right w:val="none" w:sz="0" w:space="0" w:color="auto"/>
          </w:divBdr>
        </w:div>
        <w:div w:id="1050689458">
          <w:marLeft w:val="0"/>
          <w:marRight w:val="0"/>
          <w:marTop w:val="0"/>
          <w:marBottom w:val="0"/>
          <w:divBdr>
            <w:top w:val="none" w:sz="0" w:space="0" w:color="auto"/>
            <w:left w:val="none" w:sz="0" w:space="0" w:color="auto"/>
            <w:bottom w:val="none" w:sz="0" w:space="0" w:color="auto"/>
            <w:right w:val="none" w:sz="0" w:space="0" w:color="auto"/>
          </w:divBdr>
        </w:div>
        <w:div w:id="1517966598">
          <w:marLeft w:val="0"/>
          <w:marRight w:val="0"/>
          <w:marTop w:val="0"/>
          <w:marBottom w:val="0"/>
          <w:divBdr>
            <w:top w:val="none" w:sz="0" w:space="0" w:color="auto"/>
            <w:left w:val="none" w:sz="0" w:space="0" w:color="auto"/>
            <w:bottom w:val="none" w:sz="0" w:space="0" w:color="auto"/>
            <w:right w:val="none" w:sz="0" w:space="0" w:color="auto"/>
          </w:divBdr>
        </w:div>
        <w:div w:id="1866096571">
          <w:marLeft w:val="0"/>
          <w:marRight w:val="0"/>
          <w:marTop w:val="0"/>
          <w:marBottom w:val="0"/>
          <w:divBdr>
            <w:top w:val="none" w:sz="0" w:space="0" w:color="auto"/>
            <w:left w:val="none" w:sz="0" w:space="0" w:color="auto"/>
            <w:bottom w:val="none" w:sz="0" w:space="0" w:color="auto"/>
            <w:right w:val="none" w:sz="0" w:space="0" w:color="auto"/>
          </w:divBdr>
        </w:div>
      </w:divsChild>
    </w:div>
    <w:div w:id="1129280914">
      <w:bodyDiv w:val="1"/>
      <w:marLeft w:val="0"/>
      <w:marRight w:val="0"/>
      <w:marTop w:val="0"/>
      <w:marBottom w:val="0"/>
      <w:divBdr>
        <w:top w:val="none" w:sz="0" w:space="0" w:color="auto"/>
        <w:left w:val="none" w:sz="0" w:space="0" w:color="auto"/>
        <w:bottom w:val="none" w:sz="0" w:space="0" w:color="auto"/>
        <w:right w:val="none" w:sz="0" w:space="0" w:color="auto"/>
      </w:divBdr>
      <w:divsChild>
        <w:div w:id="725105266">
          <w:marLeft w:val="0"/>
          <w:marRight w:val="0"/>
          <w:marTop w:val="0"/>
          <w:marBottom w:val="0"/>
          <w:divBdr>
            <w:top w:val="none" w:sz="0" w:space="0" w:color="auto"/>
            <w:left w:val="none" w:sz="0" w:space="0" w:color="auto"/>
            <w:bottom w:val="none" w:sz="0" w:space="0" w:color="auto"/>
            <w:right w:val="none" w:sz="0" w:space="0" w:color="auto"/>
          </w:divBdr>
        </w:div>
      </w:divsChild>
    </w:div>
    <w:div w:id="1159887969">
      <w:bodyDiv w:val="1"/>
      <w:marLeft w:val="0"/>
      <w:marRight w:val="0"/>
      <w:marTop w:val="0"/>
      <w:marBottom w:val="0"/>
      <w:divBdr>
        <w:top w:val="none" w:sz="0" w:space="0" w:color="auto"/>
        <w:left w:val="none" w:sz="0" w:space="0" w:color="auto"/>
        <w:bottom w:val="none" w:sz="0" w:space="0" w:color="auto"/>
        <w:right w:val="none" w:sz="0" w:space="0" w:color="auto"/>
      </w:divBdr>
      <w:divsChild>
        <w:div w:id="140000166">
          <w:marLeft w:val="0"/>
          <w:marRight w:val="0"/>
          <w:marTop w:val="0"/>
          <w:marBottom w:val="0"/>
          <w:divBdr>
            <w:top w:val="none" w:sz="0" w:space="0" w:color="auto"/>
            <w:left w:val="none" w:sz="0" w:space="0" w:color="auto"/>
            <w:bottom w:val="none" w:sz="0" w:space="0" w:color="auto"/>
            <w:right w:val="none" w:sz="0" w:space="0" w:color="auto"/>
          </w:divBdr>
        </w:div>
        <w:div w:id="378357642">
          <w:marLeft w:val="0"/>
          <w:marRight w:val="0"/>
          <w:marTop w:val="0"/>
          <w:marBottom w:val="0"/>
          <w:divBdr>
            <w:top w:val="none" w:sz="0" w:space="0" w:color="auto"/>
            <w:left w:val="none" w:sz="0" w:space="0" w:color="auto"/>
            <w:bottom w:val="none" w:sz="0" w:space="0" w:color="auto"/>
            <w:right w:val="none" w:sz="0" w:space="0" w:color="auto"/>
          </w:divBdr>
        </w:div>
        <w:div w:id="668826677">
          <w:marLeft w:val="0"/>
          <w:marRight w:val="0"/>
          <w:marTop w:val="0"/>
          <w:marBottom w:val="0"/>
          <w:divBdr>
            <w:top w:val="none" w:sz="0" w:space="0" w:color="auto"/>
            <w:left w:val="none" w:sz="0" w:space="0" w:color="auto"/>
            <w:bottom w:val="none" w:sz="0" w:space="0" w:color="auto"/>
            <w:right w:val="none" w:sz="0" w:space="0" w:color="auto"/>
          </w:divBdr>
        </w:div>
        <w:div w:id="715856632">
          <w:marLeft w:val="0"/>
          <w:marRight w:val="0"/>
          <w:marTop w:val="0"/>
          <w:marBottom w:val="0"/>
          <w:divBdr>
            <w:top w:val="none" w:sz="0" w:space="0" w:color="auto"/>
            <w:left w:val="none" w:sz="0" w:space="0" w:color="auto"/>
            <w:bottom w:val="none" w:sz="0" w:space="0" w:color="auto"/>
            <w:right w:val="none" w:sz="0" w:space="0" w:color="auto"/>
          </w:divBdr>
        </w:div>
        <w:div w:id="1019816349">
          <w:marLeft w:val="0"/>
          <w:marRight w:val="0"/>
          <w:marTop w:val="0"/>
          <w:marBottom w:val="0"/>
          <w:divBdr>
            <w:top w:val="none" w:sz="0" w:space="0" w:color="auto"/>
            <w:left w:val="none" w:sz="0" w:space="0" w:color="auto"/>
            <w:bottom w:val="none" w:sz="0" w:space="0" w:color="auto"/>
            <w:right w:val="none" w:sz="0" w:space="0" w:color="auto"/>
          </w:divBdr>
        </w:div>
        <w:div w:id="1445079784">
          <w:marLeft w:val="0"/>
          <w:marRight w:val="0"/>
          <w:marTop w:val="0"/>
          <w:marBottom w:val="0"/>
          <w:divBdr>
            <w:top w:val="none" w:sz="0" w:space="0" w:color="auto"/>
            <w:left w:val="none" w:sz="0" w:space="0" w:color="auto"/>
            <w:bottom w:val="none" w:sz="0" w:space="0" w:color="auto"/>
            <w:right w:val="none" w:sz="0" w:space="0" w:color="auto"/>
          </w:divBdr>
        </w:div>
        <w:div w:id="1513489887">
          <w:marLeft w:val="0"/>
          <w:marRight w:val="0"/>
          <w:marTop w:val="0"/>
          <w:marBottom w:val="0"/>
          <w:divBdr>
            <w:top w:val="none" w:sz="0" w:space="0" w:color="auto"/>
            <w:left w:val="none" w:sz="0" w:space="0" w:color="auto"/>
            <w:bottom w:val="none" w:sz="0" w:space="0" w:color="auto"/>
            <w:right w:val="none" w:sz="0" w:space="0" w:color="auto"/>
          </w:divBdr>
        </w:div>
      </w:divsChild>
    </w:div>
    <w:div w:id="1180315370">
      <w:bodyDiv w:val="1"/>
      <w:marLeft w:val="0"/>
      <w:marRight w:val="0"/>
      <w:marTop w:val="0"/>
      <w:marBottom w:val="0"/>
      <w:divBdr>
        <w:top w:val="none" w:sz="0" w:space="0" w:color="auto"/>
        <w:left w:val="none" w:sz="0" w:space="0" w:color="auto"/>
        <w:bottom w:val="none" w:sz="0" w:space="0" w:color="auto"/>
        <w:right w:val="none" w:sz="0" w:space="0" w:color="auto"/>
      </w:divBdr>
      <w:divsChild>
        <w:div w:id="112016007">
          <w:marLeft w:val="0"/>
          <w:marRight w:val="0"/>
          <w:marTop w:val="0"/>
          <w:marBottom w:val="0"/>
          <w:divBdr>
            <w:top w:val="none" w:sz="0" w:space="0" w:color="auto"/>
            <w:left w:val="none" w:sz="0" w:space="0" w:color="auto"/>
            <w:bottom w:val="none" w:sz="0" w:space="0" w:color="auto"/>
            <w:right w:val="none" w:sz="0" w:space="0" w:color="auto"/>
          </w:divBdr>
        </w:div>
        <w:div w:id="238907526">
          <w:marLeft w:val="0"/>
          <w:marRight w:val="0"/>
          <w:marTop w:val="0"/>
          <w:marBottom w:val="0"/>
          <w:divBdr>
            <w:top w:val="none" w:sz="0" w:space="0" w:color="auto"/>
            <w:left w:val="none" w:sz="0" w:space="0" w:color="auto"/>
            <w:bottom w:val="none" w:sz="0" w:space="0" w:color="auto"/>
            <w:right w:val="none" w:sz="0" w:space="0" w:color="auto"/>
          </w:divBdr>
        </w:div>
        <w:div w:id="1561751870">
          <w:marLeft w:val="0"/>
          <w:marRight w:val="0"/>
          <w:marTop w:val="0"/>
          <w:marBottom w:val="0"/>
          <w:divBdr>
            <w:top w:val="none" w:sz="0" w:space="0" w:color="auto"/>
            <w:left w:val="none" w:sz="0" w:space="0" w:color="auto"/>
            <w:bottom w:val="none" w:sz="0" w:space="0" w:color="auto"/>
            <w:right w:val="none" w:sz="0" w:space="0" w:color="auto"/>
          </w:divBdr>
        </w:div>
        <w:div w:id="1783844536">
          <w:marLeft w:val="0"/>
          <w:marRight w:val="0"/>
          <w:marTop w:val="0"/>
          <w:marBottom w:val="0"/>
          <w:divBdr>
            <w:top w:val="none" w:sz="0" w:space="0" w:color="auto"/>
            <w:left w:val="none" w:sz="0" w:space="0" w:color="auto"/>
            <w:bottom w:val="none" w:sz="0" w:space="0" w:color="auto"/>
            <w:right w:val="none" w:sz="0" w:space="0" w:color="auto"/>
          </w:divBdr>
        </w:div>
        <w:div w:id="1804880266">
          <w:marLeft w:val="0"/>
          <w:marRight w:val="0"/>
          <w:marTop w:val="0"/>
          <w:marBottom w:val="0"/>
          <w:divBdr>
            <w:top w:val="none" w:sz="0" w:space="0" w:color="auto"/>
            <w:left w:val="none" w:sz="0" w:space="0" w:color="auto"/>
            <w:bottom w:val="none" w:sz="0" w:space="0" w:color="auto"/>
            <w:right w:val="none" w:sz="0" w:space="0" w:color="auto"/>
          </w:divBdr>
        </w:div>
        <w:div w:id="1831363517">
          <w:marLeft w:val="0"/>
          <w:marRight w:val="0"/>
          <w:marTop w:val="0"/>
          <w:marBottom w:val="0"/>
          <w:divBdr>
            <w:top w:val="none" w:sz="0" w:space="0" w:color="auto"/>
            <w:left w:val="none" w:sz="0" w:space="0" w:color="auto"/>
            <w:bottom w:val="none" w:sz="0" w:space="0" w:color="auto"/>
            <w:right w:val="none" w:sz="0" w:space="0" w:color="auto"/>
          </w:divBdr>
        </w:div>
      </w:divsChild>
    </w:div>
    <w:div w:id="1184438756">
      <w:bodyDiv w:val="1"/>
      <w:marLeft w:val="0"/>
      <w:marRight w:val="0"/>
      <w:marTop w:val="0"/>
      <w:marBottom w:val="0"/>
      <w:divBdr>
        <w:top w:val="none" w:sz="0" w:space="0" w:color="auto"/>
        <w:left w:val="none" w:sz="0" w:space="0" w:color="auto"/>
        <w:bottom w:val="none" w:sz="0" w:space="0" w:color="auto"/>
        <w:right w:val="none" w:sz="0" w:space="0" w:color="auto"/>
      </w:divBdr>
      <w:divsChild>
        <w:div w:id="286736725">
          <w:marLeft w:val="0"/>
          <w:marRight w:val="0"/>
          <w:marTop w:val="0"/>
          <w:marBottom w:val="0"/>
          <w:divBdr>
            <w:top w:val="none" w:sz="0" w:space="0" w:color="auto"/>
            <w:left w:val="none" w:sz="0" w:space="0" w:color="auto"/>
            <w:bottom w:val="none" w:sz="0" w:space="0" w:color="auto"/>
            <w:right w:val="none" w:sz="0" w:space="0" w:color="auto"/>
          </w:divBdr>
        </w:div>
        <w:div w:id="651103112">
          <w:marLeft w:val="0"/>
          <w:marRight w:val="0"/>
          <w:marTop w:val="0"/>
          <w:marBottom w:val="0"/>
          <w:divBdr>
            <w:top w:val="none" w:sz="0" w:space="0" w:color="auto"/>
            <w:left w:val="none" w:sz="0" w:space="0" w:color="auto"/>
            <w:bottom w:val="none" w:sz="0" w:space="0" w:color="auto"/>
            <w:right w:val="none" w:sz="0" w:space="0" w:color="auto"/>
          </w:divBdr>
        </w:div>
        <w:div w:id="672336663">
          <w:marLeft w:val="0"/>
          <w:marRight w:val="0"/>
          <w:marTop w:val="0"/>
          <w:marBottom w:val="0"/>
          <w:divBdr>
            <w:top w:val="none" w:sz="0" w:space="0" w:color="auto"/>
            <w:left w:val="none" w:sz="0" w:space="0" w:color="auto"/>
            <w:bottom w:val="none" w:sz="0" w:space="0" w:color="auto"/>
            <w:right w:val="none" w:sz="0" w:space="0" w:color="auto"/>
          </w:divBdr>
        </w:div>
        <w:div w:id="1511602512">
          <w:marLeft w:val="0"/>
          <w:marRight w:val="0"/>
          <w:marTop w:val="0"/>
          <w:marBottom w:val="0"/>
          <w:divBdr>
            <w:top w:val="none" w:sz="0" w:space="0" w:color="auto"/>
            <w:left w:val="none" w:sz="0" w:space="0" w:color="auto"/>
            <w:bottom w:val="none" w:sz="0" w:space="0" w:color="auto"/>
            <w:right w:val="none" w:sz="0" w:space="0" w:color="auto"/>
          </w:divBdr>
        </w:div>
        <w:div w:id="1869218377">
          <w:marLeft w:val="0"/>
          <w:marRight w:val="0"/>
          <w:marTop w:val="0"/>
          <w:marBottom w:val="0"/>
          <w:divBdr>
            <w:top w:val="none" w:sz="0" w:space="0" w:color="auto"/>
            <w:left w:val="none" w:sz="0" w:space="0" w:color="auto"/>
            <w:bottom w:val="none" w:sz="0" w:space="0" w:color="auto"/>
            <w:right w:val="none" w:sz="0" w:space="0" w:color="auto"/>
          </w:divBdr>
        </w:div>
        <w:div w:id="1983925604">
          <w:marLeft w:val="0"/>
          <w:marRight w:val="0"/>
          <w:marTop w:val="0"/>
          <w:marBottom w:val="0"/>
          <w:divBdr>
            <w:top w:val="none" w:sz="0" w:space="0" w:color="auto"/>
            <w:left w:val="none" w:sz="0" w:space="0" w:color="auto"/>
            <w:bottom w:val="none" w:sz="0" w:space="0" w:color="auto"/>
            <w:right w:val="none" w:sz="0" w:space="0" w:color="auto"/>
          </w:divBdr>
        </w:div>
      </w:divsChild>
    </w:div>
    <w:div w:id="1188562185">
      <w:bodyDiv w:val="1"/>
      <w:marLeft w:val="0"/>
      <w:marRight w:val="0"/>
      <w:marTop w:val="0"/>
      <w:marBottom w:val="0"/>
      <w:divBdr>
        <w:top w:val="none" w:sz="0" w:space="0" w:color="auto"/>
        <w:left w:val="none" w:sz="0" w:space="0" w:color="auto"/>
        <w:bottom w:val="none" w:sz="0" w:space="0" w:color="auto"/>
        <w:right w:val="none" w:sz="0" w:space="0" w:color="auto"/>
      </w:divBdr>
      <w:divsChild>
        <w:div w:id="80490818">
          <w:marLeft w:val="0"/>
          <w:marRight w:val="0"/>
          <w:marTop w:val="0"/>
          <w:marBottom w:val="0"/>
          <w:divBdr>
            <w:top w:val="none" w:sz="0" w:space="0" w:color="auto"/>
            <w:left w:val="none" w:sz="0" w:space="0" w:color="auto"/>
            <w:bottom w:val="none" w:sz="0" w:space="0" w:color="auto"/>
            <w:right w:val="none" w:sz="0" w:space="0" w:color="auto"/>
          </w:divBdr>
        </w:div>
        <w:div w:id="81031986">
          <w:marLeft w:val="0"/>
          <w:marRight w:val="0"/>
          <w:marTop w:val="0"/>
          <w:marBottom w:val="0"/>
          <w:divBdr>
            <w:top w:val="none" w:sz="0" w:space="0" w:color="auto"/>
            <w:left w:val="none" w:sz="0" w:space="0" w:color="auto"/>
            <w:bottom w:val="none" w:sz="0" w:space="0" w:color="auto"/>
            <w:right w:val="none" w:sz="0" w:space="0" w:color="auto"/>
          </w:divBdr>
        </w:div>
        <w:div w:id="459570129">
          <w:marLeft w:val="0"/>
          <w:marRight w:val="0"/>
          <w:marTop w:val="0"/>
          <w:marBottom w:val="0"/>
          <w:divBdr>
            <w:top w:val="none" w:sz="0" w:space="0" w:color="auto"/>
            <w:left w:val="none" w:sz="0" w:space="0" w:color="auto"/>
            <w:bottom w:val="none" w:sz="0" w:space="0" w:color="auto"/>
            <w:right w:val="none" w:sz="0" w:space="0" w:color="auto"/>
          </w:divBdr>
        </w:div>
        <w:div w:id="1603686289">
          <w:marLeft w:val="0"/>
          <w:marRight w:val="0"/>
          <w:marTop w:val="0"/>
          <w:marBottom w:val="0"/>
          <w:divBdr>
            <w:top w:val="none" w:sz="0" w:space="0" w:color="auto"/>
            <w:left w:val="none" w:sz="0" w:space="0" w:color="auto"/>
            <w:bottom w:val="none" w:sz="0" w:space="0" w:color="auto"/>
            <w:right w:val="none" w:sz="0" w:space="0" w:color="auto"/>
          </w:divBdr>
        </w:div>
      </w:divsChild>
    </w:div>
    <w:div w:id="1190921291">
      <w:bodyDiv w:val="1"/>
      <w:marLeft w:val="0"/>
      <w:marRight w:val="0"/>
      <w:marTop w:val="0"/>
      <w:marBottom w:val="0"/>
      <w:divBdr>
        <w:top w:val="none" w:sz="0" w:space="0" w:color="auto"/>
        <w:left w:val="none" w:sz="0" w:space="0" w:color="auto"/>
        <w:bottom w:val="none" w:sz="0" w:space="0" w:color="auto"/>
        <w:right w:val="none" w:sz="0" w:space="0" w:color="auto"/>
      </w:divBdr>
      <w:divsChild>
        <w:div w:id="1215388110">
          <w:marLeft w:val="0"/>
          <w:marRight w:val="0"/>
          <w:marTop w:val="0"/>
          <w:marBottom w:val="0"/>
          <w:divBdr>
            <w:top w:val="none" w:sz="0" w:space="0" w:color="auto"/>
            <w:left w:val="none" w:sz="0" w:space="0" w:color="auto"/>
            <w:bottom w:val="none" w:sz="0" w:space="0" w:color="auto"/>
            <w:right w:val="none" w:sz="0" w:space="0" w:color="auto"/>
          </w:divBdr>
        </w:div>
      </w:divsChild>
    </w:div>
    <w:div w:id="1196041004">
      <w:bodyDiv w:val="1"/>
      <w:marLeft w:val="0"/>
      <w:marRight w:val="0"/>
      <w:marTop w:val="0"/>
      <w:marBottom w:val="0"/>
      <w:divBdr>
        <w:top w:val="none" w:sz="0" w:space="0" w:color="auto"/>
        <w:left w:val="none" w:sz="0" w:space="0" w:color="auto"/>
        <w:bottom w:val="none" w:sz="0" w:space="0" w:color="auto"/>
        <w:right w:val="none" w:sz="0" w:space="0" w:color="auto"/>
      </w:divBdr>
      <w:divsChild>
        <w:div w:id="47462423">
          <w:marLeft w:val="0"/>
          <w:marRight w:val="0"/>
          <w:marTop w:val="0"/>
          <w:marBottom w:val="0"/>
          <w:divBdr>
            <w:top w:val="none" w:sz="0" w:space="0" w:color="auto"/>
            <w:left w:val="none" w:sz="0" w:space="0" w:color="auto"/>
            <w:bottom w:val="none" w:sz="0" w:space="0" w:color="auto"/>
            <w:right w:val="none" w:sz="0" w:space="0" w:color="auto"/>
          </w:divBdr>
        </w:div>
        <w:div w:id="286278387">
          <w:marLeft w:val="0"/>
          <w:marRight w:val="0"/>
          <w:marTop w:val="0"/>
          <w:marBottom w:val="0"/>
          <w:divBdr>
            <w:top w:val="none" w:sz="0" w:space="0" w:color="auto"/>
            <w:left w:val="none" w:sz="0" w:space="0" w:color="auto"/>
            <w:bottom w:val="none" w:sz="0" w:space="0" w:color="auto"/>
            <w:right w:val="none" w:sz="0" w:space="0" w:color="auto"/>
          </w:divBdr>
        </w:div>
        <w:div w:id="383138920">
          <w:marLeft w:val="0"/>
          <w:marRight w:val="0"/>
          <w:marTop w:val="0"/>
          <w:marBottom w:val="0"/>
          <w:divBdr>
            <w:top w:val="none" w:sz="0" w:space="0" w:color="auto"/>
            <w:left w:val="none" w:sz="0" w:space="0" w:color="auto"/>
            <w:bottom w:val="none" w:sz="0" w:space="0" w:color="auto"/>
            <w:right w:val="none" w:sz="0" w:space="0" w:color="auto"/>
          </w:divBdr>
        </w:div>
        <w:div w:id="943730984">
          <w:marLeft w:val="0"/>
          <w:marRight w:val="0"/>
          <w:marTop w:val="0"/>
          <w:marBottom w:val="0"/>
          <w:divBdr>
            <w:top w:val="none" w:sz="0" w:space="0" w:color="auto"/>
            <w:left w:val="none" w:sz="0" w:space="0" w:color="auto"/>
            <w:bottom w:val="none" w:sz="0" w:space="0" w:color="auto"/>
            <w:right w:val="none" w:sz="0" w:space="0" w:color="auto"/>
          </w:divBdr>
        </w:div>
        <w:div w:id="1149401769">
          <w:marLeft w:val="0"/>
          <w:marRight w:val="0"/>
          <w:marTop w:val="0"/>
          <w:marBottom w:val="0"/>
          <w:divBdr>
            <w:top w:val="none" w:sz="0" w:space="0" w:color="auto"/>
            <w:left w:val="none" w:sz="0" w:space="0" w:color="auto"/>
            <w:bottom w:val="none" w:sz="0" w:space="0" w:color="auto"/>
            <w:right w:val="none" w:sz="0" w:space="0" w:color="auto"/>
          </w:divBdr>
        </w:div>
        <w:div w:id="1343162009">
          <w:marLeft w:val="0"/>
          <w:marRight w:val="0"/>
          <w:marTop w:val="0"/>
          <w:marBottom w:val="0"/>
          <w:divBdr>
            <w:top w:val="none" w:sz="0" w:space="0" w:color="auto"/>
            <w:left w:val="none" w:sz="0" w:space="0" w:color="auto"/>
            <w:bottom w:val="none" w:sz="0" w:space="0" w:color="auto"/>
            <w:right w:val="none" w:sz="0" w:space="0" w:color="auto"/>
          </w:divBdr>
        </w:div>
        <w:div w:id="1473017639">
          <w:marLeft w:val="0"/>
          <w:marRight w:val="0"/>
          <w:marTop w:val="0"/>
          <w:marBottom w:val="0"/>
          <w:divBdr>
            <w:top w:val="none" w:sz="0" w:space="0" w:color="auto"/>
            <w:left w:val="none" w:sz="0" w:space="0" w:color="auto"/>
            <w:bottom w:val="none" w:sz="0" w:space="0" w:color="auto"/>
            <w:right w:val="none" w:sz="0" w:space="0" w:color="auto"/>
          </w:divBdr>
        </w:div>
        <w:div w:id="1708137929">
          <w:marLeft w:val="0"/>
          <w:marRight w:val="0"/>
          <w:marTop w:val="0"/>
          <w:marBottom w:val="0"/>
          <w:divBdr>
            <w:top w:val="none" w:sz="0" w:space="0" w:color="auto"/>
            <w:left w:val="none" w:sz="0" w:space="0" w:color="auto"/>
            <w:bottom w:val="none" w:sz="0" w:space="0" w:color="auto"/>
            <w:right w:val="none" w:sz="0" w:space="0" w:color="auto"/>
          </w:divBdr>
        </w:div>
        <w:div w:id="1802992301">
          <w:marLeft w:val="0"/>
          <w:marRight w:val="0"/>
          <w:marTop w:val="0"/>
          <w:marBottom w:val="0"/>
          <w:divBdr>
            <w:top w:val="none" w:sz="0" w:space="0" w:color="auto"/>
            <w:left w:val="none" w:sz="0" w:space="0" w:color="auto"/>
            <w:bottom w:val="none" w:sz="0" w:space="0" w:color="auto"/>
            <w:right w:val="none" w:sz="0" w:space="0" w:color="auto"/>
          </w:divBdr>
        </w:div>
      </w:divsChild>
    </w:div>
    <w:div w:id="1199440578">
      <w:bodyDiv w:val="1"/>
      <w:marLeft w:val="0"/>
      <w:marRight w:val="0"/>
      <w:marTop w:val="0"/>
      <w:marBottom w:val="0"/>
      <w:divBdr>
        <w:top w:val="none" w:sz="0" w:space="0" w:color="auto"/>
        <w:left w:val="none" w:sz="0" w:space="0" w:color="auto"/>
        <w:bottom w:val="none" w:sz="0" w:space="0" w:color="auto"/>
        <w:right w:val="none" w:sz="0" w:space="0" w:color="auto"/>
      </w:divBdr>
      <w:divsChild>
        <w:div w:id="865155">
          <w:marLeft w:val="0"/>
          <w:marRight w:val="0"/>
          <w:marTop w:val="0"/>
          <w:marBottom w:val="0"/>
          <w:divBdr>
            <w:top w:val="none" w:sz="0" w:space="0" w:color="auto"/>
            <w:left w:val="none" w:sz="0" w:space="0" w:color="auto"/>
            <w:bottom w:val="none" w:sz="0" w:space="0" w:color="auto"/>
            <w:right w:val="none" w:sz="0" w:space="0" w:color="auto"/>
          </w:divBdr>
        </w:div>
        <w:div w:id="594292364">
          <w:marLeft w:val="0"/>
          <w:marRight w:val="0"/>
          <w:marTop w:val="0"/>
          <w:marBottom w:val="0"/>
          <w:divBdr>
            <w:top w:val="none" w:sz="0" w:space="0" w:color="auto"/>
            <w:left w:val="none" w:sz="0" w:space="0" w:color="auto"/>
            <w:bottom w:val="none" w:sz="0" w:space="0" w:color="auto"/>
            <w:right w:val="none" w:sz="0" w:space="0" w:color="auto"/>
          </w:divBdr>
        </w:div>
        <w:div w:id="882641126">
          <w:marLeft w:val="0"/>
          <w:marRight w:val="0"/>
          <w:marTop w:val="0"/>
          <w:marBottom w:val="0"/>
          <w:divBdr>
            <w:top w:val="none" w:sz="0" w:space="0" w:color="auto"/>
            <w:left w:val="none" w:sz="0" w:space="0" w:color="auto"/>
            <w:bottom w:val="none" w:sz="0" w:space="0" w:color="auto"/>
            <w:right w:val="none" w:sz="0" w:space="0" w:color="auto"/>
          </w:divBdr>
        </w:div>
        <w:div w:id="1538003854">
          <w:marLeft w:val="0"/>
          <w:marRight w:val="0"/>
          <w:marTop w:val="0"/>
          <w:marBottom w:val="0"/>
          <w:divBdr>
            <w:top w:val="none" w:sz="0" w:space="0" w:color="auto"/>
            <w:left w:val="none" w:sz="0" w:space="0" w:color="auto"/>
            <w:bottom w:val="none" w:sz="0" w:space="0" w:color="auto"/>
            <w:right w:val="none" w:sz="0" w:space="0" w:color="auto"/>
          </w:divBdr>
        </w:div>
        <w:div w:id="1955866229">
          <w:marLeft w:val="0"/>
          <w:marRight w:val="0"/>
          <w:marTop w:val="0"/>
          <w:marBottom w:val="0"/>
          <w:divBdr>
            <w:top w:val="none" w:sz="0" w:space="0" w:color="auto"/>
            <w:left w:val="none" w:sz="0" w:space="0" w:color="auto"/>
            <w:bottom w:val="none" w:sz="0" w:space="0" w:color="auto"/>
            <w:right w:val="none" w:sz="0" w:space="0" w:color="auto"/>
          </w:divBdr>
        </w:div>
      </w:divsChild>
    </w:div>
    <w:div w:id="1209882451">
      <w:bodyDiv w:val="1"/>
      <w:marLeft w:val="0"/>
      <w:marRight w:val="0"/>
      <w:marTop w:val="0"/>
      <w:marBottom w:val="0"/>
      <w:divBdr>
        <w:top w:val="none" w:sz="0" w:space="0" w:color="auto"/>
        <w:left w:val="none" w:sz="0" w:space="0" w:color="auto"/>
        <w:bottom w:val="none" w:sz="0" w:space="0" w:color="auto"/>
        <w:right w:val="none" w:sz="0" w:space="0" w:color="auto"/>
      </w:divBdr>
      <w:divsChild>
        <w:div w:id="661085766">
          <w:marLeft w:val="0"/>
          <w:marRight w:val="0"/>
          <w:marTop w:val="0"/>
          <w:marBottom w:val="0"/>
          <w:divBdr>
            <w:top w:val="none" w:sz="0" w:space="0" w:color="auto"/>
            <w:left w:val="none" w:sz="0" w:space="0" w:color="auto"/>
            <w:bottom w:val="none" w:sz="0" w:space="0" w:color="auto"/>
            <w:right w:val="none" w:sz="0" w:space="0" w:color="auto"/>
          </w:divBdr>
          <w:divsChild>
            <w:div w:id="1294604861">
              <w:marLeft w:val="810"/>
              <w:marRight w:val="810"/>
              <w:marTop w:val="360"/>
              <w:marBottom w:val="0"/>
              <w:divBdr>
                <w:top w:val="none" w:sz="0" w:space="0" w:color="auto"/>
                <w:left w:val="none" w:sz="0" w:space="0" w:color="auto"/>
                <w:bottom w:val="none" w:sz="0" w:space="0" w:color="auto"/>
                <w:right w:val="none" w:sz="0" w:space="0" w:color="auto"/>
              </w:divBdr>
            </w:div>
          </w:divsChild>
        </w:div>
        <w:div w:id="713624992">
          <w:marLeft w:val="0"/>
          <w:marRight w:val="0"/>
          <w:marTop w:val="0"/>
          <w:marBottom w:val="0"/>
          <w:divBdr>
            <w:top w:val="none" w:sz="0" w:space="0" w:color="auto"/>
            <w:left w:val="none" w:sz="0" w:space="0" w:color="auto"/>
            <w:bottom w:val="none" w:sz="0" w:space="0" w:color="auto"/>
            <w:right w:val="none" w:sz="0" w:space="0" w:color="auto"/>
          </w:divBdr>
          <w:divsChild>
            <w:div w:id="608779383">
              <w:marLeft w:val="0"/>
              <w:marRight w:val="0"/>
              <w:marTop w:val="0"/>
              <w:marBottom w:val="0"/>
              <w:divBdr>
                <w:top w:val="none" w:sz="0" w:space="0" w:color="auto"/>
                <w:left w:val="none" w:sz="0" w:space="0" w:color="auto"/>
                <w:bottom w:val="none" w:sz="0" w:space="0" w:color="auto"/>
                <w:right w:val="none" w:sz="0" w:space="0" w:color="auto"/>
              </w:divBdr>
              <w:divsChild>
                <w:div w:id="305283361">
                  <w:marLeft w:val="0"/>
                  <w:marRight w:val="0"/>
                  <w:marTop w:val="0"/>
                  <w:marBottom w:val="0"/>
                  <w:divBdr>
                    <w:top w:val="none" w:sz="0" w:space="0" w:color="auto"/>
                    <w:left w:val="none" w:sz="0" w:space="0" w:color="auto"/>
                    <w:bottom w:val="none" w:sz="0" w:space="0" w:color="auto"/>
                    <w:right w:val="none" w:sz="0" w:space="0" w:color="auto"/>
                  </w:divBdr>
                  <w:divsChild>
                    <w:div w:id="561060967">
                      <w:marLeft w:val="0"/>
                      <w:marRight w:val="0"/>
                      <w:marTop w:val="0"/>
                      <w:marBottom w:val="0"/>
                      <w:divBdr>
                        <w:top w:val="none" w:sz="0" w:space="0" w:color="auto"/>
                        <w:left w:val="none" w:sz="0" w:space="0" w:color="auto"/>
                        <w:bottom w:val="none" w:sz="0" w:space="0" w:color="auto"/>
                        <w:right w:val="none" w:sz="0" w:space="0" w:color="auto"/>
                      </w:divBdr>
                    </w:div>
                    <w:div w:id="678432876">
                      <w:marLeft w:val="0"/>
                      <w:marRight w:val="0"/>
                      <w:marTop w:val="0"/>
                      <w:marBottom w:val="0"/>
                      <w:divBdr>
                        <w:top w:val="none" w:sz="0" w:space="0" w:color="auto"/>
                        <w:left w:val="none" w:sz="0" w:space="0" w:color="auto"/>
                        <w:bottom w:val="none" w:sz="0" w:space="0" w:color="auto"/>
                        <w:right w:val="none" w:sz="0" w:space="0" w:color="auto"/>
                      </w:divBdr>
                    </w:div>
                    <w:div w:id="699623811">
                      <w:marLeft w:val="0"/>
                      <w:marRight w:val="0"/>
                      <w:marTop w:val="0"/>
                      <w:marBottom w:val="0"/>
                      <w:divBdr>
                        <w:top w:val="none" w:sz="0" w:space="0" w:color="auto"/>
                        <w:left w:val="none" w:sz="0" w:space="0" w:color="auto"/>
                        <w:bottom w:val="none" w:sz="0" w:space="0" w:color="auto"/>
                        <w:right w:val="none" w:sz="0" w:space="0" w:color="auto"/>
                      </w:divBdr>
                    </w:div>
                  </w:divsChild>
                </w:div>
                <w:div w:id="822231933">
                  <w:marLeft w:val="0"/>
                  <w:marRight w:val="0"/>
                  <w:marTop w:val="0"/>
                  <w:marBottom w:val="0"/>
                  <w:divBdr>
                    <w:top w:val="none" w:sz="0" w:space="0" w:color="auto"/>
                    <w:left w:val="none" w:sz="0" w:space="0" w:color="auto"/>
                    <w:bottom w:val="none" w:sz="0" w:space="0" w:color="auto"/>
                    <w:right w:val="none" w:sz="0" w:space="0" w:color="auto"/>
                  </w:divBdr>
                  <w:divsChild>
                    <w:div w:id="1660233396">
                      <w:marLeft w:val="0"/>
                      <w:marRight w:val="0"/>
                      <w:marTop w:val="0"/>
                      <w:marBottom w:val="0"/>
                      <w:divBdr>
                        <w:top w:val="none" w:sz="0" w:space="0" w:color="auto"/>
                        <w:left w:val="none" w:sz="0" w:space="0" w:color="auto"/>
                        <w:bottom w:val="none" w:sz="0" w:space="0" w:color="auto"/>
                        <w:right w:val="none" w:sz="0" w:space="0" w:color="auto"/>
                      </w:divBdr>
                    </w:div>
                  </w:divsChild>
                </w:div>
                <w:div w:id="899285670">
                  <w:marLeft w:val="0"/>
                  <w:marRight w:val="0"/>
                  <w:marTop w:val="0"/>
                  <w:marBottom w:val="0"/>
                  <w:divBdr>
                    <w:top w:val="none" w:sz="0" w:space="0" w:color="auto"/>
                    <w:left w:val="none" w:sz="0" w:space="0" w:color="auto"/>
                    <w:bottom w:val="none" w:sz="0" w:space="0" w:color="auto"/>
                    <w:right w:val="none" w:sz="0" w:space="0" w:color="auto"/>
                  </w:divBdr>
                  <w:divsChild>
                    <w:div w:id="44986434">
                      <w:marLeft w:val="0"/>
                      <w:marRight w:val="0"/>
                      <w:marTop w:val="0"/>
                      <w:marBottom w:val="0"/>
                      <w:divBdr>
                        <w:top w:val="none" w:sz="0" w:space="0" w:color="auto"/>
                        <w:left w:val="none" w:sz="0" w:space="0" w:color="auto"/>
                        <w:bottom w:val="none" w:sz="0" w:space="0" w:color="auto"/>
                        <w:right w:val="none" w:sz="0" w:space="0" w:color="auto"/>
                      </w:divBdr>
                    </w:div>
                    <w:div w:id="59716007">
                      <w:marLeft w:val="0"/>
                      <w:marRight w:val="0"/>
                      <w:marTop w:val="0"/>
                      <w:marBottom w:val="0"/>
                      <w:divBdr>
                        <w:top w:val="none" w:sz="0" w:space="0" w:color="auto"/>
                        <w:left w:val="none" w:sz="0" w:space="0" w:color="auto"/>
                        <w:bottom w:val="none" w:sz="0" w:space="0" w:color="auto"/>
                        <w:right w:val="none" w:sz="0" w:space="0" w:color="auto"/>
                      </w:divBdr>
                    </w:div>
                    <w:div w:id="246811680">
                      <w:marLeft w:val="0"/>
                      <w:marRight w:val="0"/>
                      <w:marTop w:val="0"/>
                      <w:marBottom w:val="0"/>
                      <w:divBdr>
                        <w:top w:val="none" w:sz="0" w:space="0" w:color="auto"/>
                        <w:left w:val="none" w:sz="0" w:space="0" w:color="auto"/>
                        <w:bottom w:val="none" w:sz="0" w:space="0" w:color="auto"/>
                        <w:right w:val="none" w:sz="0" w:space="0" w:color="auto"/>
                      </w:divBdr>
                    </w:div>
                    <w:div w:id="803424518">
                      <w:marLeft w:val="0"/>
                      <w:marRight w:val="0"/>
                      <w:marTop w:val="0"/>
                      <w:marBottom w:val="0"/>
                      <w:divBdr>
                        <w:top w:val="none" w:sz="0" w:space="0" w:color="auto"/>
                        <w:left w:val="none" w:sz="0" w:space="0" w:color="auto"/>
                        <w:bottom w:val="none" w:sz="0" w:space="0" w:color="auto"/>
                        <w:right w:val="none" w:sz="0" w:space="0" w:color="auto"/>
                      </w:divBdr>
                    </w:div>
                    <w:div w:id="1854957418">
                      <w:marLeft w:val="0"/>
                      <w:marRight w:val="0"/>
                      <w:marTop w:val="0"/>
                      <w:marBottom w:val="0"/>
                      <w:divBdr>
                        <w:top w:val="none" w:sz="0" w:space="0" w:color="auto"/>
                        <w:left w:val="none" w:sz="0" w:space="0" w:color="auto"/>
                        <w:bottom w:val="none" w:sz="0" w:space="0" w:color="auto"/>
                        <w:right w:val="none" w:sz="0" w:space="0" w:color="auto"/>
                      </w:divBdr>
                    </w:div>
                  </w:divsChild>
                </w:div>
                <w:div w:id="954408691">
                  <w:marLeft w:val="0"/>
                  <w:marRight w:val="0"/>
                  <w:marTop w:val="0"/>
                  <w:marBottom w:val="0"/>
                  <w:divBdr>
                    <w:top w:val="none" w:sz="0" w:space="0" w:color="auto"/>
                    <w:left w:val="none" w:sz="0" w:space="0" w:color="auto"/>
                    <w:bottom w:val="none" w:sz="0" w:space="0" w:color="auto"/>
                    <w:right w:val="none" w:sz="0" w:space="0" w:color="auto"/>
                  </w:divBdr>
                  <w:divsChild>
                    <w:div w:id="1382172278">
                      <w:marLeft w:val="0"/>
                      <w:marRight w:val="0"/>
                      <w:marTop w:val="0"/>
                      <w:marBottom w:val="0"/>
                      <w:divBdr>
                        <w:top w:val="none" w:sz="0" w:space="0" w:color="auto"/>
                        <w:left w:val="none" w:sz="0" w:space="0" w:color="auto"/>
                        <w:bottom w:val="none" w:sz="0" w:space="0" w:color="auto"/>
                        <w:right w:val="none" w:sz="0" w:space="0" w:color="auto"/>
                      </w:divBdr>
                    </w:div>
                    <w:div w:id="1692602875">
                      <w:marLeft w:val="0"/>
                      <w:marRight w:val="0"/>
                      <w:marTop w:val="0"/>
                      <w:marBottom w:val="0"/>
                      <w:divBdr>
                        <w:top w:val="none" w:sz="0" w:space="0" w:color="auto"/>
                        <w:left w:val="none" w:sz="0" w:space="0" w:color="auto"/>
                        <w:bottom w:val="none" w:sz="0" w:space="0" w:color="auto"/>
                        <w:right w:val="none" w:sz="0" w:space="0" w:color="auto"/>
                      </w:divBdr>
                    </w:div>
                  </w:divsChild>
                </w:div>
                <w:div w:id="972254291">
                  <w:marLeft w:val="0"/>
                  <w:marRight w:val="0"/>
                  <w:marTop w:val="0"/>
                  <w:marBottom w:val="0"/>
                  <w:divBdr>
                    <w:top w:val="none" w:sz="0" w:space="0" w:color="auto"/>
                    <w:left w:val="none" w:sz="0" w:space="0" w:color="auto"/>
                    <w:bottom w:val="none" w:sz="0" w:space="0" w:color="auto"/>
                    <w:right w:val="none" w:sz="0" w:space="0" w:color="auto"/>
                  </w:divBdr>
                  <w:divsChild>
                    <w:div w:id="1987975030">
                      <w:marLeft w:val="0"/>
                      <w:marRight w:val="0"/>
                      <w:marTop w:val="0"/>
                      <w:marBottom w:val="0"/>
                      <w:divBdr>
                        <w:top w:val="none" w:sz="0" w:space="0" w:color="auto"/>
                        <w:left w:val="none" w:sz="0" w:space="0" w:color="auto"/>
                        <w:bottom w:val="none" w:sz="0" w:space="0" w:color="auto"/>
                        <w:right w:val="none" w:sz="0" w:space="0" w:color="auto"/>
                      </w:divBdr>
                    </w:div>
                  </w:divsChild>
                </w:div>
                <w:div w:id="1107778126">
                  <w:marLeft w:val="0"/>
                  <w:marRight w:val="0"/>
                  <w:marTop w:val="0"/>
                  <w:marBottom w:val="0"/>
                  <w:divBdr>
                    <w:top w:val="none" w:sz="0" w:space="0" w:color="auto"/>
                    <w:left w:val="none" w:sz="0" w:space="0" w:color="auto"/>
                    <w:bottom w:val="none" w:sz="0" w:space="0" w:color="auto"/>
                    <w:right w:val="none" w:sz="0" w:space="0" w:color="auto"/>
                  </w:divBdr>
                  <w:divsChild>
                    <w:div w:id="1340887162">
                      <w:marLeft w:val="0"/>
                      <w:marRight w:val="0"/>
                      <w:marTop w:val="0"/>
                      <w:marBottom w:val="0"/>
                      <w:divBdr>
                        <w:top w:val="none" w:sz="0" w:space="0" w:color="auto"/>
                        <w:left w:val="none" w:sz="0" w:space="0" w:color="auto"/>
                        <w:bottom w:val="none" w:sz="0" w:space="0" w:color="auto"/>
                        <w:right w:val="none" w:sz="0" w:space="0" w:color="auto"/>
                      </w:divBdr>
                    </w:div>
                    <w:div w:id="1372803830">
                      <w:marLeft w:val="0"/>
                      <w:marRight w:val="0"/>
                      <w:marTop w:val="0"/>
                      <w:marBottom w:val="0"/>
                      <w:divBdr>
                        <w:top w:val="none" w:sz="0" w:space="0" w:color="auto"/>
                        <w:left w:val="none" w:sz="0" w:space="0" w:color="auto"/>
                        <w:bottom w:val="none" w:sz="0" w:space="0" w:color="auto"/>
                        <w:right w:val="none" w:sz="0" w:space="0" w:color="auto"/>
                      </w:divBdr>
                    </w:div>
                    <w:div w:id="1881236175">
                      <w:marLeft w:val="0"/>
                      <w:marRight w:val="0"/>
                      <w:marTop w:val="0"/>
                      <w:marBottom w:val="0"/>
                      <w:divBdr>
                        <w:top w:val="none" w:sz="0" w:space="0" w:color="auto"/>
                        <w:left w:val="none" w:sz="0" w:space="0" w:color="auto"/>
                        <w:bottom w:val="none" w:sz="0" w:space="0" w:color="auto"/>
                        <w:right w:val="none" w:sz="0" w:space="0" w:color="auto"/>
                      </w:divBdr>
                    </w:div>
                  </w:divsChild>
                </w:div>
                <w:div w:id="1348944288">
                  <w:marLeft w:val="0"/>
                  <w:marRight w:val="0"/>
                  <w:marTop w:val="0"/>
                  <w:marBottom w:val="0"/>
                  <w:divBdr>
                    <w:top w:val="none" w:sz="0" w:space="0" w:color="auto"/>
                    <w:left w:val="none" w:sz="0" w:space="0" w:color="auto"/>
                    <w:bottom w:val="none" w:sz="0" w:space="0" w:color="auto"/>
                    <w:right w:val="none" w:sz="0" w:space="0" w:color="auto"/>
                  </w:divBdr>
                  <w:divsChild>
                    <w:div w:id="856652547">
                      <w:marLeft w:val="0"/>
                      <w:marRight w:val="0"/>
                      <w:marTop w:val="0"/>
                      <w:marBottom w:val="0"/>
                      <w:divBdr>
                        <w:top w:val="none" w:sz="0" w:space="0" w:color="auto"/>
                        <w:left w:val="none" w:sz="0" w:space="0" w:color="auto"/>
                        <w:bottom w:val="none" w:sz="0" w:space="0" w:color="auto"/>
                        <w:right w:val="none" w:sz="0" w:space="0" w:color="auto"/>
                      </w:divBdr>
                    </w:div>
                    <w:div w:id="1505852669">
                      <w:marLeft w:val="0"/>
                      <w:marRight w:val="0"/>
                      <w:marTop w:val="0"/>
                      <w:marBottom w:val="0"/>
                      <w:divBdr>
                        <w:top w:val="none" w:sz="0" w:space="0" w:color="auto"/>
                        <w:left w:val="none" w:sz="0" w:space="0" w:color="auto"/>
                        <w:bottom w:val="none" w:sz="0" w:space="0" w:color="auto"/>
                        <w:right w:val="none" w:sz="0" w:space="0" w:color="auto"/>
                      </w:divBdr>
                    </w:div>
                  </w:divsChild>
                </w:div>
                <w:div w:id="1414010000">
                  <w:marLeft w:val="0"/>
                  <w:marRight w:val="0"/>
                  <w:marTop w:val="0"/>
                  <w:marBottom w:val="0"/>
                  <w:divBdr>
                    <w:top w:val="none" w:sz="0" w:space="0" w:color="auto"/>
                    <w:left w:val="none" w:sz="0" w:space="0" w:color="auto"/>
                    <w:bottom w:val="none" w:sz="0" w:space="0" w:color="auto"/>
                    <w:right w:val="none" w:sz="0" w:space="0" w:color="auto"/>
                  </w:divBdr>
                  <w:divsChild>
                    <w:div w:id="1408192136">
                      <w:marLeft w:val="0"/>
                      <w:marRight w:val="0"/>
                      <w:marTop w:val="0"/>
                      <w:marBottom w:val="0"/>
                      <w:divBdr>
                        <w:top w:val="none" w:sz="0" w:space="0" w:color="auto"/>
                        <w:left w:val="none" w:sz="0" w:space="0" w:color="auto"/>
                        <w:bottom w:val="none" w:sz="0" w:space="0" w:color="auto"/>
                        <w:right w:val="none" w:sz="0" w:space="0" w:color="auto"/>
                      </w:divBdr>
                    </w:div>
                    <w:div w:id="1630672496">
                      <w:marLeft w:val="0"/>
                      <w:marRight w:val="0"/>
                      <w:marTop w:val="0"/>
                      <w:marBottom w:val="0"/>
                      <w:divBdr>
                        <w:top w:val="none" w:sz="0" w:space="0" w:color="auto"/>
                        <w:left w:val="none" w:sz="0" w:space="0" w:color="auto"/>
                        <w:bottom w:val="none" w:sz="0" w:space="0" w:color="auto"/>
                        <w:right w:val="none" w:sz="0" w:space="0" w:color="auto"/>
                      </w:divBdr>
                    </w:div>
                    <w:div w:id="1677270335">
                      <w:marLeft w:val="0"/>
                      <w:marRight w:val="0"/>
                      <w:marTop w:val="0"/>
                      <w:marBottom w:val="0"/>
                      <w:divBdr>
                        <w:top w:val="none" w:sz="0" w:space="0" w:color="auto"/>
                        <w:left w:val="none" w:sz="0" w:space="0" w:color="auto"/>
                        <w:bottom w:val="none" w:sz="0" w:space="0" w:color="auto"/>
                        <w:right w:val="none" w:sz="0" w:space="0" w:color="auto"/>
                      </w:divBdr>
                    </w:div>
                    <w:div w:id="2048486289">
                      <w:marLeft w:val="0"/>
                      <w:marRight w:val="0"/>
                      <w:marTop w:val="0"/>
                      <w:marBottom w:val="0"/>
                      <w:divBdr>
                        <w:top w:val="none" w:sz="0" w:space="0" w:color="auto"/>
                        <w:left w:val="none" w:sz="0" w:space="0" w:color="auto"/>
                        <w:bottom w:val="none" w:sz="0" w:space="0" w:color="auto"/>
                        <w:right w:val="none" w:sz="0" w:space="0" w:color="auto"/>
                      </w:divBdr>
                    </w:div>
                  </w:divsChild>
                </w:div>
                <w:div w:id="1488670882">
                  <w:marLeft w:val="0"/>
                  <w:marRight w:val="0"/>
                  <w:marTop w:val="0"/>
                  <w:marBottom w:val="0"/>
                  <w:divBdr>
                    <w:top w:val="none" w:sz="0" w:space="0" w:color="auto"/>
                    <w:left w:val="none" w:sz="0" w:space="0" w:color="auto"/>
                    <w:bottom w:val="none" w:sz="0" w:space="0" w:color="auto"/>
                    <w:right w:val="none" w:sz="0" w:space="0" w:color="auto"/>
                  </w:divBdr>
                  <w:divsChild>
                    <w:div w:id="96953449">
                      <w:marLeft w:val="0"/>
                      <w:marRight w:val="0"/>
                      <w:marTop w:val="0"/>
                      <w:marBottom w:val="0"/>
                      <w:divBdr>
                        <w:top w:val="none" w:sz="0" w:space="0" w:color="auto"/>
                        <w:left w:val="none" w:sz="0" w:space="0" w:color="auto"/>
                        <w:bottom w:val="none" w:sz="0" w:space="0" w:color="auto"/>
                        <w:right w:val="none" w:sz="0" w:space="0" w:color="auto"/>
                      </w:divBdr>
                    </w:div>
                    <w:div w:id="316148586">
                      <w:marLeft w:val="0"/>
                      <w:marRight w:val="0"/>
                      <w:marTop w:val="0"/>
                      <w:marBottom w:val="0"/>
                      <w:divBdr>
                        <w:top w:val="none" w:sz="0" w:space="0" w:color="auto"/>
                        <w:left w:val="none" w:sz="0" w:space="0" w:color="auto"/>
                        <w:bottom w:val="none" w:sz="0" w:space="0" w:color="auto"/>
                        <w:right w:val="none" w:sz="0" w:space="0" w:color="auto"/>
                      </w:divBdr>
                    </w:div>
                    <w:div w:id="417798823">
                      <w:marLeft w:val="0"/>
                      <w:marRight w:val="0"/>
                      <w:marTop w:val="0"/>
                      <w:marBottom w:val="0"/>
                      <w:divBdr>
                        <w:top w:val="none" w:sz="0" w:space="0" w:color="auto"/>
                        <w:left w:val="none" w:sz="0" w:space="0" w:color="auto"/>
                        <w:bottom w:val="none" w:sz="0" w:space="0" w:color="auto"/>
                        <w:right w:val="none" w:sz="0" w:space="0" w:color="auto"/>
                      </w:divBdr>
                    </w:div>
                    <w:div w:id="446000628">
                      <w:marLeft w:val="0"/>
                      <w:marRight w:val="0"/>
                      <w:marTop w:val="0"/>
                      <w:marBottom w:val="0"/>
                      <w:divBdr>
                        <w:top w:val="none" w:sz="0" w:space="0" w:color="auto"/>
                        <w:left w:val="none" w:sz="0" w:space="0" w:color="auto"/>
                        <w:bottom w:val="none" w:sz="0" w:space="0" w:color="auto"/>
                        <w:right w:val="none" w:sz="0" w:space="0" w:color="auto"/>
                      </w:divBdr>
                    </w:div>
                    <w:div w:id="470291454">
                      <w:marLeft w:val="0"/>
                      <w:marRight w:val="0"/>
                      <w:marTop w:val="0"/>
                      <w:marBottom w:val="0"/>
                      <w:divBdr>
                        <w:top w:val="none" w:sz="0" w:space="0" w:color="auto"/>
                        <w:left w:val="none" w:sz="0" w:space="0" w:color="auto"/>
                        <w:bottom w:val="none" w:sz="0" w:space="0" w:color="auto"/>
                        <w:right w:val="none" w:sz="0" w:space="0" w:color="auto"/>
                      </w:divBdr>
                    </w:div>
                    <w:div w:id="919678244">
                      <w:marLeft w:val="0"/>
                      <w:marRight w:val="0"/>
                      <w:marTop w:val="0"/>
                      <w:marBottom w:val="0"/>
                      <w:divBdr>
                        <w:top w:val="none" w:sz="0" w:space="0" w:color="auto"/>
                        <w:left w:val="none" w:sz="0" w:space="0" w:color="auto"/>
                        <w:bottom w:val="none" w:sz="0" w:space="0" w:color="auto"/>
                        <w:right w:val="none" w:sz="0" w:space="0" w:color="auto"/>
                      </w:divBdr>
                    </w:div>
                    <w:div w:id="1575117814">
                      <w:marLeft w:val="0"/>
                      <w:marRight w:val="0"/>
                      <w:marTop w:val="0"/>
                      <w:marBottom w:val="0"/>
                      <w:divBdr>
                        <w:top w:val="none" w:sz="0" w:space="0" w:color="auto"/>
                        <w:left w:val="none" w:sz="0" w:space="0" w:color="auto"/>
                        <w:bottom w:val="none" w:sz="0" w:space="0" w:color="auto"/>
                        <w:right w:val="none" w:sz="0" w:space="0" w:color="auto"/>
                      </w:divBdr>
                    </w:div>
                    <w:div w:id="1828546948">
                      <w:marLeft w:val="0"/>
                      <w:marRight w:val="0"/>
                      <w:marTop w:val="0"/>
                      <w:marBottom w:val="0"/>
                      <w:divBdr>
                        <w:top w:val="none" w:sz="0" w:space="0" w:color="auto"/>
                        <w:left w:val="none" w:sz="0" w:space="0" w:color="auto"/>
                        <w:bottom w:val="none" w:sz="0" w:space="0" w:color="auto"/>
                        <w:right w:val="none" w:sz="0" w:space="0" w:color="auto"/>
                      </w:divBdr>
                    </w:div>
                  </w:divsChild>
                </w:div>
                <w:div w:id="1902058761">
                  <w:marLeft w:val="0"/>
                  <w:marRight w:val="0"/>
                  <w:marTop w:val="0"/>
                  <w:marBottom w:val="0"/>
                  <w:divBdr>
                    <w:top w:val="none" w:sz="0" w:space="0" w:color="auto"/>
                    <w:left w:val="none" w:sz="0" w:space="0" w:color="auto"/>
                    <w:bottom w:val="none" w:sz="0" w:space="0" w:color="auto"/>
                    <w:right w:val="none" w:sz="0" w:space="0" w:color="auto"/>
                  </w:divBdr>
                  <w:divsChild>
                    <w:div w:id="106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4297">
      <w:bodyDiv w:val="1"/>
      <w:marLeft w:val="0"/>
      <w:marRight w:val="0"/>
      <w:marTop w:val="0"/>
      <w:marBottom w:val="0"/>
      <w:divBdr>
        <w:top w:val="none" w:sz="0" w:space="0" w:color="auto"/>
        <w:left w:val="none" w:sz="0" w:space="0" w:color="auto"/>
        <w:bottom w:val="none" w:sz="0" w:space="0" w:color="auto"/>
        <w:right w:val="none" w:sz="0" w:space="0" w:color="auto"/>
      </w:divBdr>
      <w:divsChild>
        <w:div w:id="128327867">
          <w:marLeft w:val="0"/>
          <w:marRight w:val="0"/>
          <w:marTop w:val="0"/>
          <w:marBottom w:val="0"/>
          <w:divBdr>
            <w:top w:val="none" w:sz="0" w:space="0" w:color="auto"/>
            <w:left w:val="none" w:sz="0" w:space="0" w:color="auto"/>
            <w:bottom w:val="none" w:sz="0" w:space="0" w:color="auto"/>
            <w:right w:val="none" w:sz="0" w:space="0" w:color="auto"/>
          </w:divBdr>
          <w:divsChild>
            <w:div w:id="256595555">
              <w:marLeft w:val="0"/>
              <w:marRight w:val="0"/>
              <w:marTop w:val="0"/>
              <w:marBottom w:val="0"/>
              <w:divBdr>
                <w:top w:val="none" w:sz="0" w:space="0" w:color="auto"/>
                <w:left w:val="none" w:sz="0" w:space="0" w:color="auto"/>
                <w:bottom w:val="none" w:sz="0" w:space="0" w:color="auto"/>
                <w:right w:val="none" w:sz="0" w:space="0" w:color="auto"/>
              </w:divBdr>
            </w:div>
            <w:div w:id="685209973">
              <w:marLeft w:val="0"/>
              <w:marRight w:val="0"/>
              <w:marTop w:val="0"/>
              <w:marBottom w:val="0"/>
              <w:divBdr>
                <w:top w:val="none" w:sz="0" w:space="0" w:color="auto"/>
                <w:left w:val="none" w:sz="0" w:space="0" w:color="auto"/>
                <w:bottom w:val="none" w:sz="0" w:space="0" w:color="auto"/>
                <w:right w:val="none" w:sz="0" w:space="0" w:color="auto"/>
              </w:divBdr>
            </w:div>
            <w:div w:id="699817881">
              <w:marLeft w:val="0"/>
              <w:marRight w:val="0"/>
              <w:marTop w:val="0"/>
              <w:marBottom w:val="0"/>
              <w:divBdr>
                <w:top w:val="none" w:sz="0" w:space="0" w:color="auto"/>
                <w:left w:val="none" w:sz="0" w:space="0" w:color="auto"/>
                <w:bottom w:val="none" w:sz="0" w:space="0" w:color="auto"/>
                <w:right w:val="none" w:sz="0" w:space="0" w:color="auto"/>
              </w:divBdr>
            </w:div>
            <w:div w:id="845168914">
              <w:marLeft w:val="0"/>
              <w:marRight w:val="0"/>
              <w:marTop w:val="0"/>
              <w:marBottom w:val="0"/>
              <w:divBdr>
                <w:top w:val="none" w:sz="0" w:space="0" w:color="auto"/>
                <w:left w:val="none" w:sz="0" w:space="0" w:color="auto"/>
                <w:bottom w:val="none" w:sz="0" w:space="0" w:color="auto"/>
                <w:right w:val="none" w:sz="0" w:space="0" w:color="auto"/>
              </w:divBdr>
            </w:div>
            <w:div w:id="1351297542">
              <w:marLeft w:val="0"/>
              <w:marRight w:val="0"/>
              <w:marTop w:val="0"/>
              <w:marBottom w:val="0"/>
              <w:divBdr>
                <w:top w:val="none" w:sz="0" w:space="0" w:color="auto"/>
                <w:left w:val="none" w:sz="0" w:space="0" w:color="auto"/>
                <w:bottom w:val="none" w:sz="0" w:space="0" w:color="auto"/>
                <w:right w:val="none" w:sz="0" w:space="0" w:color="auto"/>
              </w:divBdr>
            </w:div>
            <w:div w:id="1805931511">
              <w:marLeft w:val="0"/>
              <w:marRight w:val="0"/>
              <w:marTop w:val="0"/>
              <w:marBottom w:val="0"/>
              <w:divBdr>
                <w:top w:val="none" w:sz="0" w:space="0" w:color="auto"/>
                <w:left w:val="none" w:sz="0" w:space="0" w:color="auto"/>
                <w:bottom w:val="none" w:sz="0" w:space="0" w:color="auto"/>
                <w:right w:val="none" w:sz="0" w:space="0" w:color="auto"/>
              </w:divBdr>
            </w:div>
          </w:divsChild>
        </w:div>
        <w:div w:id="1157460340">
          <w:marLeft w:val="0"/>
          <w:marRight w:val="0"/>
          <w:marTop w:val="0"/>
          <w:marBottom w:val="0"/>
          <w:divBdr>
            <w:top w:val="none" w:sz="0" w:space="0" w:color="auto"/>
            <w:left w:val="none" w:sz="0" w:space="0" w:color="auto"/>
            <w:bottom w:val="none" w:sz="0" w:space="0" w:color="auto"/>
            <w:right w:val="none" w:sz="0" w:space="0" w:color="auto"/>
          </w:divBdr>
          <w:divsChild>
            <w:div w:id="115375762">
              <w:marLeft w:val="0"/>
              <w:marRight w:val="0"/>
              <w:marTop w:val="0"/>
              <w:marBottom w:val="0"/>
              <w:divBdr>
                <w:top w:val="none" w:sz="0" w:space="0" w:color="auto"/>
                <w:left w:val="none" w:sz="0" w:space="0" w:color="auto"/>
                <w:bottom w:val="none" w:sz="0" w:space="0" w:color="auto"/>
                <w:right w:val="none" w:sz="0" w:space="0" w:color="auto"/>
              </w:divBdr>
            </w:div>
            <w:div w:id="1185436004">
              <w:marLeft w:val="0"/>
              <w:marRight w:val="0"/>
              <w:marTop w:val="0"/>
              <w:marBottom w:val="0"/>
              <w:divBdr>
                <w:top w:val="none" w:sz="0" w:space="0" w:color="auto"/>
                <w:left w:val="none" w:sz="0" w:space="0" w:color="auto"/>
                <w:bottom w:val="none" w:sz="0" w:space="0" w:color="auto"/>
                <w:right w:val="none" w:sz="0" w:space="0" w:color="auto"/>
              </w:divBdr>
            </w:div>
            <w:div w:id="1248349234">
              <w:marLeft w:val="0"/>
              <w:marRight w:val="0"/>
              <w:marTop w:val="0"/>
              <w:marBottom w:val="0"/>
              <w:divBdr>
                <w:top w:val="none" w:sz="0" w:space="0" w:color="auto"/>
                <w:left w:val="none" w:sz="0" w:space="0" w:color="auto"/>
                <w:bottom w:val="none" w:sz="0" w:space="0" w:color="auto"/>
                <w:right w:val="none" w:sz="0" w:space="0" w:color="auto"/>
              </w:divBdr>
            </w:div>
            <w:div w:id="18499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4306">
      <w:bodyDiv w:val="1"/>
      <w:marLeft w:val="0"/>
      <w:marRight w:val="0"/>
      <w:marTop w:val="0"/>
      <w:marBottom w:val="0"/>
      <w:divBdr>
        <w:top w:val="none" w:sz="0" w:space="0" w:color="auto"/>
        <w:left w:val="none" w:sz="0" w:space="0" w:color="auto"/>
        <w:bottom w:val="none" w:sz="0" w:space="0" w:color="auto"/>
        <w:right w:val="none" w:sz="0" w:space="0" w:color="auto"/>
      </w:divBdr>
      <w:divsChild>
        <w:div w:id="1451122724">
          <w:marLeft w:val="0"/>
          <w:marRight w:val="0"/>
          <w:marTop w:val="0"/>
          <w:marBottom w:val="0"/>
          <w:divBdr>
            <w:top w:val="none" w:sz="0" w:space="0" w:color="auto"/>
            <w:left w:val="none" w:sz="0" w:space="0" w:color="auto"/>
            <w:bottom w:val="none" w:sz="0" w:space="0" w:color="auto"/>
            <w:right w:val="none" w:sz="0" w:space="0" w:color="auto"/>
          </w:divBdr>
          <w:divsChild>
            <w:div w:id="1128471436">
              <w:marLeft w:val="0"/>
              <w:marRight w:val="0"/>
              <w:marTop w:val="0"/>
              <w:marBottom w:val="0"/>
              <w:divBdr>
                <w:top w:val="none" w:sz="0" w:space="0" w:color="auto"/>
                <w:left w:val="none" w:sz="0" w:space="0" w:color="auto"/>
                <w:bottom w:val="none" w:sz="0" w:space="0" w:color="auto"/>
                <w:right w:val="none" w:sz="0" w:space="0" w:color="auto"/>
              </w:divBdr>
            </w:div>
            <w:div w:id="1318454198">
              <w:marLeft w:val="0"/>
              <w:marRight w:val="0"/>
              <w:marTop w:val="0"/>
              <w:marBottom w:val="0"/>
              <w:divBdr>
                <w:top w:val="none" w:sz="0" w:space="0" w:color="auto"/>
                <w:left w:val="none" w:sz="0" w:space="0" w:color="auto"/>
                <w:bottom w:val="none" w:sz="0" w:space="0" w:color="auto"/>
                <w:right w:val="none" w:sz="0" w:space="0" w:color="auto"/>
              </w:divBdr>
            </w:div>
            <w:div w:id="1322848259">
              <w:marLeft w:val="0"/>
              <w:marRight w:val="0"/>
              <w:marTop w:val="0"/>
              <w:marBottom w:val="0"/>
              <w:divBdr>
                <w:top w:val="none" w:sz="0" w:space="0" w:color="auto"/>
                <w:left w:val="none" w:sz="0" w:space="0" w:color="auto"/>
                <w:bottom w:val="none" w:sz="0" w:space="0" w:color="auto"/>
                <w:right w:val="none" w:sz="0" w:space="0" w:color="auto"/>
              </w:divBdr>
            </w:div>
            <w:div w:id="1387098967">
              <w:marLeft w:val="0"/>
              <w:marRight w:val="0"/>
              <w:marTop w:val="0"/>
              <w:marBottom w:val="0"/>
              <w:divBdr>
                <w:top w:val="none" w:sz="0" w:space="0" w:color="auto"/>
                <w:left w:val="none" w:sz="0" w:space="0" w:color="auto"/>
                <w:bottom w:val="none" w:sz="0" w:space="0" w:color="auto"/>
                <w:right w:val="none" w:sz="0" w:space="0" w:color="auto"/>
              </w:divBdr>
            </w:div>
            <w:div w:id="1735422103">
              <w:marLeft w:val="0"/>
              <w:marRight w:val="0"/>
              <w:marTop w:val="0"/>
              <w:marBottom w:val="0"/>
              <w:divBdr>
                <w:top w:val="none" w:sz="0" w:space="0" w:color="auto"/>
                <w:left w:val="none" w:sz="0" w:space="0" w:color="auto"/>
                <w:bottom w:val="none" w:sz="0" w:space="0" w:color="auto"/>
                <w:right w:val="none" w:sz="0" w:space="0" w:color="auto"/>
              </w:divBdr>
            </w:div>
            <w:div w:id="2069528084">
              <w:marLeft w:val="0"/>
              <w:marRight w:val="0"/>
              <w:marTop w:val="0"/>
              <w:marBottom w:val="0"/>
              <w:divBdr>
                <w:top w:val="none" w:sz="0" w:space="0" w:color="auto"/>
                <w:left w:val="none" w:sz="0" w:space="0" w:color="auto"/>
                <w:bottom w:val="none" w:sz="0" w:space="0" w:color="auto"/>
                <w:right w:val="none" w:sz="0" w:space="0" w:color="auto"/>
              </w:divBdr>
            </w:div>
          </w:divsChild>
        </w:div>
        <w:div w:id="1989702699">
          <w:marLeft w:val="0"/>
          <w:marRight w:val="0"/>
          <w:marTop w:val="0"/>
          <w:marBottom w:val="0"/>
          <w:divBdr>
            <w:top w:val="none" w:sz="0" w:space="0" w:color="auto"/>
            <w:left w:val="none" w:sz="0" w:space="0" w:color="auto"/>
            <w:bottom w:val="none" w:sz="0" w:space="0" w:color="auto"/>
            <w:right w:val="none" w:sz="0" w:space="0" w:color="auto"/>
          </w:divBdr>
          <w:divsChild>
            <w:div w:id="19072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93276">
      <w:bodyDiv w:val="1"/>
      <w:marLeft w:val="0"/>
      <w:marRight w:val="0"/>
      <w:marTop w:val="0"/>
      <w:marBottom w:val="0"/>
      <w:divBdr>
        <w:top w:val="none" w:sz="0" w:space="0" w:color="auto"/>
        <w:left w:val="none" w:sz="0" w:space="0" w:color="auto"/>
        <w:bottom w:val="none" w:sz="0" w:space="0" w:color="auto"/>
        <w:right w:val="none" w:sz="0" w:space="0" w:color="auto"/>
      </w:divBdr>
    </w:div>
    <w:div w:id="1226262268">
      <w:bodyDiv w:val="1"/>
      <w:marLeft w:val="0"/>
      <w:marRight w:val="0"/>
      <w:marTop w:val="0"/>
      <w:marBottom w:val="0"/>
      <w:divBdr>
        <w:top w:val="none" w:sz="0" w:space="0" w:color="auto"/>
        <w:left w:val="none" w:sz="0" w:space="0" w:color="auto"/>
        <w:bottom w:val="none" w:sz="0" w:space="0" w:color="auto"/>
        <w:right w:val="none" w:sz="0" w:space="0" w:color="auto"/>
      </w:divBdr>
      <w:divsChild>
        <w:div w:id="1776706706">
          <w:marLeft w:val="0"/>
          <w:marRight w:val="0"/>
          <w:marTop w:val="0"/>
          <w:marBottom w:val="0"/>
          <w:divBdr>
            <w:top w:val="none" w:sz="0" w:space="0" w:color="auto"/>
            <w:left w:val="none" w:sz="0" w:space="0" w:color="auto"/>
            <w:bottom w:val="none" w:sz="0" w:space="0" w:color="auto"/>
            <w:right w:val="none" w:sz="0" w:space="0" w:color="auto"/>
          </w:divBdr>
          <w:divsChild>
            <w:div w:id="9207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958">
      <w:bodyDiv w:val="1"/>
      <w:marLeft w:val="0"/>
      <w:marRight w:val="0"/>
      <w:marTop w:val="0"/>
      <w:marBottom w:val="0"/>
      <w:divBdr>
        <w:top w:val="none" w:sz="0" w:space="0" w:color="auto"/>
        <w:left w:val="none" w:sz="0" w:space="0" w:color="auto"/>
        <w:bottom w:val="none" w:sz="0" w:space="0" w:color="auto"/>
        <w:right w:val="none" w:sz="0" w:space="0" w:color="auto"/>
      </w:divBdr>
      <w:divsChild>
        <w:div w:id="704983774">
          <w:marLeft w:val="0"/>
          <w:marRight w:val="0"/>
          <w:marTop w:val="0"/>
          <w:marBottom w:val="0"/>
          <w:divBdr>
            <w:top w:val="none" w:sz="0" w:space="0" w:color="auto"/>
            <w:left w:val="none" w:sz="0" w:space="0" w:color="auto"/>
            <w:bottom w:val="none" w:sz="0" w:space="0" w:color="auto"/>
            <w:right w:val="none" w:sz="0" w:space="0" w:color="auto"/>
          </w:divBdr>
        </w:div>
        <w:div w:id="868832035">
          <w:marLeft w:val="0"/>
          <w:marRight w:val="0"/>
          <w:marTop w:val="0"/>
          <w:marBottom w:val="0"/>
          <w:divBdr>
            <w:top w:val="none" w:sz="0" w:space="0" w:color="auto"/>
            <w:left w:val="none" w:sz="0" w:space="0" w:color="auto"/>
            <w:bottom w:val="none" w:sz="0" w:space="0" w:color="auto"/>
            <w:right w:val="none" w:sz="0" w:space="0" w:color="auto"/>
          </w:divBdr>
        </w:div>
        <w:div w:id="1143959997">
          <w:marLeft w:val="0"/>
          <w:marRight w:val="0"/>
          <w:marTop w:val="0"/>
          <w:marBottom w:val="0"/>
          <w:divBdr>
            <w:top w:val="none" w:sz="0" w:space="0" w:color="auto"/>
            <w:left w:val="none" w:sz="0" w:space="0" w:color="auto"/>
            <w:bottom w:val="none" w:sz="0" w:space="0" w:color="auto"/>
            <w:right w:val="none" w:sz="0" w:space="0" w:color="auto"/>
          </w:divBdr>
        </w:div>
        <w:div w:id="1267881525">
          <w:marLeft w:val="0"/>
          <w:marRight w:val="0"/>
          <w:marTop w:val="0"/>
          <w:marBottom w:val="0"/>
          <w:divBdr>
            <w:top w:val="none" w:sz="0" w:space="0" w:color="auto"/>
            <w:left w:val="none" w:sz="0" w:space="0" w:color="auto"/>
            <w:bottom w:val="none" w:sz="0" w:space="0" w:color="auto"/>
            <w:right w:val="none" w:sz="0" w:space="0" w:color="auto"/>
          </w:divBdr>
        </w:div>
        <w:div w:id="1933737552">
          <w:marLeft w:val="0"/>
          <w:marRight w:val="0"/>
          <w:marTop w:val="0"/>
          <w:marBottom w:val="0"/>
          <w:divBdr>
            <w:top w:val="none" w:sz="0" w:space="0" w:color="auto"/>
            <w:left w:val="none" w:sz="0" w:space="0" w:color="auto"/>
            <w:bottom w:val="none" w:sz="0" w:space="0" w:color="auto"/>
            <w:right w:val="none" w:sz="0" w:space="0" w:color="auto"/>
          </w:divBdr>
        </w:div>
        <w:div w:id="2091341503">
          <w:marLeft w:val="0"/>
          <w:marRight w:val="0"/>
          <w:marTop w:val="0"/>
          <w:marBottom w:val="0"/>
          <w:divBdr>
            <w:top w:val="none" w:sz="0" w:space="0" w:color="auto"/>
            <w:left w:val="none" w:sz="0" w:space="0" w:color="auto"/>
            <w:bottom w:val="none" w:sz="0" w:space="0" w:color="auto"/>
            <w:right w:val="none" w:sz="0" w:space="0" w:color="auto"/>
          </w:divBdr>
        </w:div>
        <w:div w:id="2118060406">
          <w:marLeft w:val="0"/>
          <w:marRight w:val="0"/>
          <w:marTop w:val="0"/>
          <w:marBottom w:val="0"/>
          <w:divBdr>
            <w:top w:val="none" w:sz="0" w:space="0" w:color="auto"/>
            <w:left w:val="none" w:sz="0" w:space="0" w:color="auto"/>
            <w:bottom w:val="none" w:sz="0" w:space="0" w:color="auto"/>
            <w:right w:val="none" w:sz="0" w:space="0" w:color="auto"/>
          </w:divBdr>
        </w:div>
      </w:divsChild>
    </w:div>
    <w:div w:id="1235238118">
      <w:bodyDiv w:val="1"/>
      <w:marLeft w:val="0"/>
      <w:marRight w:val="0"/>
      <w:marTop w:val="0"/>
      <w:marBottom w:val="0"/>
      <w:divBdr>
        <w:top w:val="none" w:sz="0" w:space="0" w:color="auto"/>
        <w:left w:val="none" w:sz="0" w:space="0" w:color="auto"/>
        <w:bottom w:val="none" w:sz="0" w:space="0" w:color="auto"/>
        <w:right w:val="none" w:sz="0" w:space="0" w:color="auto"/>
      </w:divBdr>
      <w:divsChild>
        <w:div w:id="513303241">
          <w:marLeft w:val="0"/>
          <w:marRight w:val="0"/>
          <w:marTop w:val="0"/>
          <w:marBottom w:val="0"/>
          <w:divBdr>
            <w:top w:val="none" w:sz="0" w:space="0" w:color="auto"/>
            <w:left w:val="none" w:sz="0" w:space="0" w:color="auto"/>
            <w:bottom w:val="none" w:sz="0" w:space="0" w:color="auto"/>
            <w:right w:val="none" w:sz="0" w:space="0" w:color="auto"/>
          </w:divBdr>
        </w:div>
        <w:div w:id="774012732">
          <w:marLeft w:val="0"/>
          <w:marRight w:val="0"/>
          <w:marTop w:val="0"/>
          <w:marBottom w:val="0"/>
          <w:divBdr>
            <w:top w:val="none" w:sz="0" w:space="0" w:color="auto"/>
            <w:left w:val="none" w:sz="0" w:space="0" w:color="auto"/>
            <w:bottom w:val="none" w:sz="0" w:space="0" w:color="auto"/>
            <w:right w:val="none" w:sz="0" w:space="0" w:color="auto"/>
          </w:divBdr>
        </w:div>
        <w:div w:id="1780644603">
          <w:marLeft w:val="0"/>
          <w:marRight w:val="0"/>
          <w:marTop w:val="0"/>
          <w:marBottom w:val="0"/>
          <w:divBdr>
            <w:top w:val="none" w:sz="0" w:space="0" w:color="auto"/>
            <w:left w:val="none" w:sz="0" w:space="0" w:color="auto"/>
            <w:bottom w:val="none" w:sz="0" w:space="0" w:color="auto"/>
            <w:right w:val="none" w:sz="0" w:space="0" w:color="auto"/>
          </w:divBdr>
        </w:div>
      </w:divsChild>
    </w:div>
    <w:div w:id="1264534012">
      <w:bodyDiv w:val="1"/>
      <w:marLeft w:val="0"/>
      <w:marRight w:val="0"/>
      <w:marTop w:val="0"/>
      <w:marBottom w:val="0"/>
      <w:divBdr>
        <w:top w:val="none" w:sz="0" w:space="0" w:color="auto"/>
        <w:left w:val="none" w:sz="0" w:space="0" w:color="auto"/>
        <w:bottom w:val="none" w:sz="0" w:space="0" w:color="auto"/>
        <w:right w:val="none" w:sz="0" w:space="0" w:color="auto"/>
      </w:divBdr>
      <w:divsChild>
        <w:div w:id="39790160">
          <w:marLeft w:val="0"/>
          <w:marRight w:val="0"/>
          <w:marTop w:val="0"/>
          <w:marBottom w:val="0"/>
          <w:divBdr>
            <w:top w:val="none" w:sz="0" w:space="0" w:color="auto"/>
            <w:left w:val="none" w:sz="0" w:space="0" w:color="auto"/>
            <w:bottom w:val="none" w:sz="0" w:space="0" w:color="auto"/>
            <w:right w:val="none" w:sz="0" w:space="0" w:color="auto"/>
          </w:divBdr>
          <w:divsChild>
            <w:div w:id="257760977">
              <w:marLeft w:val="0"/>
              <w:marRight w:val="0"/>
              <w:marTop w:val="0"/>
              <w:marBottom w:val="0"/>
              <w:divBdr>
                <w:top w:val="none" w:sz="0" w:space="0" w:color="auto"/>
                <w:left w:val="none" w:sz="0" w:space="0" w:color="auto"/>
                <w:bottom w:val="none" w:sz="0" w:space="0" w:color="auto"/>
                <w:right w:val="none" w:sz="0" w:space="0" w:color="auto"/>
              </w:divBdr>
            </w:div>
            <w:div w:id="656569366">
              <w:marLeft w:val="0"/>
              <w:marRight w:val="0"/>
              <w:marTop w:val="0"/>
              <w:marBottom w:val="0"/>
              <w:divBdr>
                <w:top w:val="none" w:sz="0" w:space="0" w:color="auto"/>
                <w:left w:val="none" w:sz="0" w:space="0" w:color="auto"/>
                <w:bottom w:val="none" w:sz="0" w:space="0" w:color="auto"/>
                <w:right w:val="none" w:sz="0" w:space="0" w:color="auto"/>
              </w:divBdr>
            </w:div>
            <w:div w:id="728571705">
              <w:marLeft w:val="0"/>
              <w:marRight w:val="0"/>
              <w:marTop w:val="0"/>
              <w:marBottom w:val="0"/>
              <w:divBdr>
                <w:top w:val="none" w:sz="0" w:space="0" w:color="auto"/>
                <w:left w:val="none" w:sz="0" w:space="0" w:color="auto"/>
                <w:bottom w:val="none" w:sz="0" w:space="0" w:color="auto"/>
                <w:right w:val="none" w:sz="0" w:space="0" w:color="auto"/>
              </w:divBdr>
            </w:div>
            <w:div w:id="841437206">
              <w:marLeft w:val="0"/>
              <w:marRight w:val="0"/>
              <w:marTop w:val="0"/>
              <w:marBottom w:val="0"/>
              <w:divBdr>
                <w:top w:val="none" w:sz="0" w:space="0" w:color="auto"/>
                <w:left w:val="none" w:sz="0" w:space="0" w:color="auto"/>
                <w:bottom w:val="none" w:sz="0" w:space="0" w:color="auto"/>
                <w:right w:val="none" w:sz="0" w:space="0" w:color="auto"/>
              </w:divBdr>
            </w:div>
            <w:div w:id="861088401">
              <w:marLeft w:val="0"/>
              <w:marRight w:val="0"/>
              <w:marTop w:val="0"/>
              <w:marBottom w:val="0"/>
              <w:divBdr>
                <w:top w:val="none" w:sz="0" w:space="0" w:color="auto"/>
                <w:left w:val="none" w:sz="0" w:space="0" w:color="auto"/>
                <w:bottom w:val="none" w:sz="0" w:space="0" w:color="auto"/>
                <w:right w:val="none" w:sz="0" w:space="0" w:color="auto"/>
              </w:divBdr>
            </w:div>
            <w:div w:id="863976920">
              <w:marLeft w:val="0"/>
              <w:marRight w:val="0"/>
              <w:marTop w:val="0"/>
              <w:marBottom w:val="0"/>
              <w:divBdr>
                <w:top w:val="none" w:sz="0" w:space="0" w:color="auto"/>
                <w:left w:val="none" w:sz="0" w:space="0" w:color="auto"/>
                <w:bottom w:val="none" w:sz="0" w:space="0" w:color="auto"/>
                <w:right w:val="none" w:sz="0" w:space="0" w:color="auto"/>
              </w:divBdr>
            </w:div>
            <w:div w:id="883711838">
              <w:marLeft w:val="0"/>
              <w:marRight w:val="0"/>
              <w:marTop w:val="0"/>
              <w:marBottom w:val="0"/>
              <w:divBdr>
                <w:top w:val="none" w:sz="0" w:space="0" w:color="auto"/>
                <w:left w:val="none" w:sz="0" w:space="0" w:color="auto"/>
                <w:bottom w:val="none" w:sz="0" w:space="0" w:color="auto"/>
                <w:right w:val="none" w:sz="0" w:space="0" w:color="auto"/>
              </w:divBdr>
            </w:div>
            <w:div w:id="958295535">
              <w:marLeft w:val="0"/>
              <w:marRight w:val="0"/>
              <w:marTop w:val="0"/>
              <w:marBottom w:val="0"/>
              <w:divBdr>
                <w:top w:val="none" w:sz="0" w:space="0" w:color="auto"/>
                <w:left w:val="none" w:sz="0" w:space="0" w:color="auto"/>
                <w:bottom w:val="none" w:sz="0" w:space="0" w:color="auto"/>
                <w:right w:val="none" w:sz="0" w:space="0" w:color="auto"/>
              </w:divBdr>
            </w:div>
            <w:div w:id="976030111">
              <w:marLeft w:val="0"/>
              <w:marRight w:val="0"/>
              <w:marTop w:val="0"/>
              <w:marBottom w:val="0"/>
              <w:divBdr>
                <w:top w:val="none" w:sz="0" w:space="0" w:color="auto"/>
                <w:left w:val="none" w:sz="0" w:space="0" w:color="auto"/>
                <w:bottom w:val="none" w:sz="0" w:space="0" w:color="auto"/>
                <w:right w:val="none" w:sz="0" w:space="0" w:color="auto"/>
              </w:divBdr>
            </w:div>
            <w:div w:id="1207254331">
              <w:marLeft w:val="0"/>
              <w:marRight w:val="0"/>
              <w:marTop w:val="0"/>
              <w:marBottom w:val="0"/>
              <w:divBdr>
                <w:top w:val="none" w:sz="0" w:space="0" w:color="auto"/>
                <w:left w:val="none" w:sz="0" w:space="0" w:color="auto"/>
                <w:bottom w:val="none" w:sz="0" w:space="0" w:color="auto"/>
                <w:right w:val="none" w:sz="0" w:space="0" w:color="auto"/>
              </w:divBdr>
            </w:div>
            <w:div w:id="1298029602">
              <w:marLeft w:val="0"/>
              <w:marRight w:val="0"/>
              <w:marTop w:val="0"/>
              <w:marBottom w:val="0"/>
              <w:divBdr>
                <w:top w:val="none" w:sz="0" w:space="0" w:color="auto"/>
                <w:left w:val="none" w:sz="0" w:space="0" w:color="auto"/>
                <w:bottom w:val="none" w:sz="0" w:space="0" w:color="auto"/>
                <w:right w:val="none" w:sz="0" w:space="0" w:color="auto"/>
              </w:divBdr>
            </w:div>
            <w:div w:id="1404261243">
              <w:marLeft w:val="0"/>
              <w:marRight w:val="0"/>
              <w:marTop w:val="0"/>
              <w:marBottom w:val="0"/>
              <w:divBdr>
                <w:top w:val="none" w:sz="0" w:space="0" w:color="auto"/>
                <w:left w:val="none" w:sz="0" w:space="0" w:color="auto"/>
                <w:bottom w:val="none" w:sz="0" w:space="0" w:color="auto"/>
                <w:right w:val="none" w:sz="0" w:space="0" w:color="auto"/>
              </w:divBdr>
            </w:div>
            <w:div w:id="1766152241">
              <w:marLeft w:val="0"/>
              <w:marRight w:val="0"/>
              <w:marTop w:val="0"/>
              <w:marBottom w:val="0"/>
              <w:divBdr>
                <w:top w:val="none" w:sz="0" w:space="0" w:color="auto"/>
                <w:left w:val="none" w:sz="0" w:space="0" w:color="auto"/>
                <w:bottom w:val="none" w:sz="0" w:space="0" w:color="auto"/>
                <w:right w:val="none" w:sz="0" w:space="0" w:color="auto"/>
              </w:divBdr>
            </w:div>
            <w:div w:id="18213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sChild>
        <w:div w:id="167641360">
          <w:marLeft w:val="0"/>
          <w:marRight w:val="0"/>
          <w:marTop w:val="0"/>
          <w:marBottom w:val="0"/>
          <w:divBdr>
            <w:top w:val="none" w:sz="0" w:space="0" w:color="auto"/>
            <w:left w:val="none" w:sz="0" w:space="0" w:color="auto"/>
            <w:bottom w:val="none" w:sz="0" w:space="0" w:color="auto"/>
            <w:right w:val="none" w:sz="0" w:space="0" w:color="auto"/>
          </w:divBdr>
        </w:div>
        <w:div w:id="174880401">
          <w:marLeft w:val="0"/>
          <w:marRight w:val="0"/>
          <w:marTop w:val="0"/>
          <w:marBottom w:val="0"/>
          <w:divBdr>
            <w:top w:val="none" w:sz="0" w:space="0" w:color="auto"/>
            <w:left w:val="none" w:sz="0" w:space="0" w:color="auto"/>
            <w:bottom w:val="none" w:sz="0" w:space="0" w:color="auto"/>
            <w:right w:val="none" w:sz="0" w:space="0" w:color="auto"/>
          </w:divBdr>
        </w:div>
        <w:div w:id="392579172">
          <w:marLeft w:val="0"/>
          <w:marRight w:val="0"/>
          <w:marTop w:val="0"/>
          <w:marBottom w:val="0"/>
          <w:divBdr>
            <w:top w:val="none" w:sz="0" w:space="0" w:color="auto"/>
            <w:left w:val="none" w:sz="0" w:space="0" w:color="auto"/>
            <w:bottom w:val="none" w:sz="0" w:space="0" w:color="auto"/>
            <w:right w:val="none" w:sz="0" w:space="0" w:color="auto"/>
          </w:divBdr>
        </w:div>
        <w:div w:id="968438167">
          <w:marLeft w:val="0"/>
          <w:marRight w:val="0"/>
          <w:marTop w:val="0"/>
          <w:marBottom w:val="0"/>
          <w:divBdr>
            <w:top w:val="none" w:sz="0" w:space="0" w:color="auto"/>
            <w:left w:val="none" w:sz="0" w:space="0" w:color="auto"/>
            <w:bottom w:val="none" w:sz="0" w:space="0" w:color="auto"/>
            <w:right w:val="none" w:sz="0" w:space="0" w:color="auto"/>
          </w:divBdr>
        </w:div>
        <w:div w:id="1005592545">
          <w:marLeft w:val="0"/>
          <w:marRight w:val="0"/>
          <w:marTop w:val="0"/>
          <w:marBottom w:val="0"/>
          <w:divBdr>
            <w:top w:val="none" w:sz="0" w:space="0" w:color="auto"/>
            <w:left w:val="none" w:sz="0" w:space="0" w:color="auto"/>
            <w:bottom w:val="none" w:sz="0" w:space="0" w:color="auto"/>
            <w:right w:val="none" w:sz="0" w:space="0" w:color="auto"/>
          </w:divBdr>
        </w:div>
        <w:div w:id="1107582952">
          <w:marLeft w:val="0"/>
          <w:marRight w:val="0"/>
          <w:marTop w:val="0"/>
          <w:marBottom w:val="0"/>
          <w:divBdr>
            <w:top w:val="none" w:sz="0" w:space="0" w:color="auto"/>
            <w:left w:val="none" w:sz="0" w:space="0" w:color="auto"/>
            <w:bottom w:val="none" w:sz="0" w:space="0" w:color="auto"/>
            <w:right w:val="none" w:sz="0" w:space="0" w:color="auto"/>
          </w:divBdr>
        </w:div>
        <w:div w:id="1147823093">
          <w:marLeft w:val="0"/>
          <w:marRight w:val="0"/>
          <w:marTop w:val="0"/>
          <w:marBottom w:val="0"/>
          <w:divBdr>
            <w:top w:val="none" w:sz="0" w:space="0" w:color="auto"/>
            <w:left w:val="none" w:sz="0" w:space="0" w:color="auto"/>
            <w:bottom w:val="none" w:sz="0" w:space="0" w:color="auto"/>
            <w:right w:val="none" w:sz="0" w:space="0" w:color="auto"/>
          </w:divBdr>
        </w:div>
        <w:div w:id="1568689069">
          <w:marLeft w:val="0"/>
          <w:marRight w:val="0"/>
          <w:marTop w:val="0"/>
          <w:marBottom w:val="0"/>
          <w:divBdr>
            <w:top w:val="none" w:sz="0" w:space="0" w:color="auto"/>
            <w:left w:val="none" w:sz="0" w:space="0" w:color="auto"/>
            <w:bottom w:val="none" w:sz="0" w:space="0" w:color="auto"/>
            <w:right w:val="none" w:sz="0" w:space="0" w:color="auto"/>
          </w:divBdr>
        </w:div>
        <w:div w:id="2109495333">
          <w:marLeft w:val="0"/>
          <w:marRight w:val="0"/>
          <w:marTop w:val="0"/>
          <w:marBottom w:val="0"/>
          <w:divBdr>
            <w:top w:val="none" w:sz="0" w:space="0" w:color="auto"/>
            <w:left w:val="none" w:sz="0" w:space="0" w:color="auto"/>
            <w:bottom w:val="none" w:sz="0" w:space="0" w:color="auto"/>
            <w:right w:val="none" w:sz="0" w:space="0" w:color="auto"/>
          </w:divBdr>
        </w:div>
      </w:divsChild>
    </w:div>
    <w:div w:id="1283727666">
      <w:bodyDiv w:val="1"/>
      <w:marLeft w:val="0"/>
      <w:marRight w:val="0"/>
      <w:marTop w:val="0"/>
      <w:marBottom w:val="0"/>
      <w:divBdr>
        <w:top w:val="none" w:sz="0" w:space="0" w:color="auto"/>
        <w:left w:val="none" w:sz="0" w:space="0" w:color="auto"/>
        <w:bottom w:val="none" w:sz="0" w:space="0" w:color="auto"/>
        <w:right w:val="none" w:sz="0" w:space="0" w:color="auto"/>
      </w:divBdr>
      <w:divsChild>
        <w:div w:id="487671671">
          <w:marLeft w:val="0"/>
          <w:marRight w:val="0"/>
          <w:marTop w:val="0"/>
          <w:marBottom w:val="0"/>
          <w:divBdr>
            <w:top w:val="none" w:sz="0" w:space="0" w:color="auto"/>
            <w:left w:val="none" w:sz="0" w:space="0" w:color="auto"/>
            <w:bottom w:val="none" w:sz="0" w:space="0" w:color="auto"/>
            <w:right w:val="none" w:sz="0" w:space="0" w:color="auto"/>
          </w:divBdr>
        </w:div>
      </w:divsChild>
    </w:div>
    <w:div w:id="1289166618">
      <w:bodyDiv w:val="1"/>
      <w:marLeft w:val="0"/>
      <w:marRight w:val="0"/>
      <w:marTop w:val="0"/>
      <w:marBottom w:val="0"/>
      <w:divBdr>
        <w:top w:val="none" w:sz="0" w:space="0" w:color="auto"/>
        <w:left w:val="none" w:sz="0" w:space="0" w:color="auto"/>
        <w:bottom w:val="none" w:sz="0" w:space="0" w:color="auto"/>
        <w:right w:val="none" w:sz="0" w:space="0" w:color="auto"/>
      </w:divBdr>
      <w:divsChild>
        <w:div w:id="807943307">
          <w:marLeft w:val="0"/>
          <w:marRight w:val="0"/>
          <w:marTop w:val="0"/>
          <w:marBottom w:val="0"/>
          <w:divBdr>
            <w:top w:val="none" w:sz="0" w:space="0" w:color="auto"/>
            <w:left w:val="none" w:sz="0" w:space="0" w:color="auto"/>
            <w:bottom w:val="none" w:sz="0" w:space="0" w:color="auto"/>
            <w:right w:val="none" w:sz="0" w:space="0" w:color="auto"/>
          </w:divBdr>
          <w:divsChild>
            <w:div w:id="690448402">
              <w:marLeft w:val="0"/>
              <w:marRight w:val="0"/>
              <w:marTop w:val="0"/>
              <w:marBottom w:val="0"/>
              <w:divBdr>
                <w:top w:val="none" w:sz="0" w:space="0" w:color="auto"/>
                <w:left w:val="none" w:sz="0" w:space="0" w:color="auto"/>
                <w:bottom w:val="none" w:sz="0" w:space="0" w:color="auto"/>
                <w:right w:val="none" w:sz="0" w:space="0" w:color="auto"/>
              </w:divBdr>
            </w:div>
          </w:divsChild>
        </w:div>
        <w:div w:id="1699310677">
          <w:marLeft w:val="0"/>
          <w:marRight w:val="0"/>
          <w:marTop w:val="0"/>
          <w:marBottom w:val="0"/>
          <w:divBdr>
            <w:top w:val="none" w:sz="0" w:space="0" w:color="auto"/>
            <w:left w:val="none" w:sz="0" w:space="0" w:color="auto"/>
            <w:bottom w:val="none" w:sz="0" w:space="0" w:color="auto"/>
            <w:right w:val="none" w:sz="0" w:space="0" w:color="auto"/>
          </w:divBdr>
          <w:divsChild>
            <w:div w:id="1309435450">
              <w:marLeft w:val="0"/>
              <w:marRight w:val="0"/>
              <w:marTop w:val="0"/>
              <w:marBottom w:val="0"/>
              <w:divBdr>
                <w:top w:val="none" w:sz="0" w:space="0" w:color="auto"/>
                <w:left w:val="none" w:sz="0" w:space="0" w:color="auto"/>
                <w:bottom w:val="none" w:sz="0" w:space="0" w:color="auto"/>
                <w:right w:val="none" w:sz="0" w:space="0" w:color="auto"/>
              </w:divBdr>
            </w:div>
            <w:div w:id="1580559086">
              <w:marLeft w:val="0"/>
              <w:marRight w:val="0"/>
              <w:marTop w:val="0"/>
              <w:marBottom w:val="0"/>
              <w:divBdr>
                <w:top w:val="none" w:sz="0" w:space="0" w:color="auto"/>
                <w:left w:val="none" w:sz="0" w:space="0" w:color="auto"/>
                <w:bottom w:val="none" w:sz="0" w:space="0" w:color="auto"/>
                <w:right w:val="none" w:sz="0" w:space="0" w:color="auto"/>
              </w:divBdr>
            </w:div>
            <w:div w:id="172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6175">
      <w:bodyDiv w:val="1"/>
      <w:marLeft w:val="0"/>
      <w:marRight w:val="0"/>
      <w:marTop w:val="0"/>
      <w:marBottom w:val="0"/>
      <w:divBdr>
        <w:top w:val="none" w:sz="0" w:space="0" w:color="auto"/>
        <w:left w:val="none" w:sz="0" w:space="0" w:color="auto"/>
        <w:bottom w:val="none" w:sz="0" w:space="0" w:color="auto"/>
        <w:right w:val="none" w:sz="0" w:space="0" w:color="auto"/>
      </w:divBdr>
      <w:divsChild>
        <w:div w:id="871529954">
          <w:marLeft w:val="0"/>
          <w:marRight w:val="0"/>
          <w:marTop w:val="0"/>
          <w:marBottom w:val="0"/>
          <w:divBdr>
            <w:top w:val="none" w:sz="0" w:space="0" w:color="auto"/>
            <w:left w:val="none" w:sz="0" w:space="0" w:color="auto"/>
            <w:bottom w:val="none" w:sz="0" w:space="0" w:color="auto"/>
            <w:right w:val="none" w:sz="0" w:space="0" w:color="auto"/>
          </w:divBdr>
          <w:divsChild>
            <w:div w:id="46341355">
              <w:marLeft w:val="0"/>
              <w:marRight w:val="0"/>
              <w:marTop w:val="0"/>
              <w:marBottom w:val="0"/>
              <w:divBdr>
                <w:top w:val="none" w:sz="0" w:space="0" w:color="auto"/>
                <w:left w:val="none" w:sz="0" w:space="0" w:color="auto"/>
                <w:bottom w:val="none" w:sz="0" w:space="0" w:color="auto"/>
                <w:right w:val="none" w:sz="0" w:space="0" w:color="auto"/>
              </w:divBdr>
            </w:div>
            <w:div w:id="184441101">
              <w:marLeft w:val="0"/>
              <w:marRight w:val="0"/>
              <w:marTop w:val="0"/>
              <w:marBottom w:val="0"/>
              <w:divBdr>
                <w:top w:val="none" w:sz="0" w:space="0" w:color="auto"/>
                <w:left w:val="none" w:sz="0" w:space="0" w:color="auto"/>
                <w:bottom w:val="none" w:sz="0" w:space="0" w:color="auto"/>
                <w:right w:val="none" w:sz="0" w:space="0" w:color="auto"/>
              </w:divBdr>
            </w:div>
            <w:div w:id="187185206">
              <w:marLeft w:val="0"/>
              <w:marRight w:val="0"/>
              <w:marTop w:val="0"/>
              <w:marBottom w:val="0"/>
              <w:divBdr>
                <w:top w:val="none" w:sz="0" w:space="0" w:color="auto"/>
                <w:left w:val="none" w:sz="0" w:space="0" w:color="auto"/>
                <w:bottom w:val="none" w:sz="0" w:space="0" w:color="auto"/>
                <w:right w:val="none" w:sz="0" w:space="0" w:color="auto"/>
              </w:divBdr>
            </w:div>
            <w:div w:id="256135878">
              <w:marLeft w:val="0"/>
              <w:marRight w:val="0"/>
              <w:marTop w:val="0"/>
              <w:marBottom w:val="0"/>
              <w:divBdr>
                <w:top w:val="none" w:sz="0" w:space="0" w:color="auto"/>
                <w:left w:val="none" w:sz="0" w:space="0" w:color="auto"/>
                <w:bottom w:val="none" w:sz="0" w:space="0" w:color="auto"/>
                <w:right w:val="none" w:sz="0" w:space="0" w:color="auto"/>
              </w:divBdr>
            </w:div>
            <w:div w:id="504128120">
              <w:marLeft w:val="0"/>
              <w:marRight w:val="0"/>
              <w:marTop w:val="0"/>
              <w:marBottom w:val="0"/>
              <w:divBdr>
                <w:top w:val="none" w:sz="0" w:space="0" w:color="auto"/>
                <w:left w:val="none" w:sz="0" w:space="0" w:color="auto"/>
                <w:bottom w:val="none" w:sz="0" w:space="0" w:color="auto"/>
                <w:right w:val="none" w:sz="0" w:space="0" w:color="auto"/>
              </w:divBdr>
            </w:div>
            <w:div w:id="822041121">
              <w:marLeft w:val="0"/>
              <w:marRight w:val="0"/>
              <w:marTop w:val="0"/>
              <w:marBottom w:val="0"/>
              <w:divBdr>
                <w:top w:val="none" w:sz="0" w:space="0" w:color="auto"/>
                <w:left w:val="none" w:sz="0" w:space="0" w:color="auto"/>
                <w:bottom w:val="none" w:sz="0" w:space="0" w:color="auto"/>
                <w:right w:val="none" w:sz="0" w:space="0" w:color="auto"/>
              </w:divBdr>
            </w:div>
            <w:div w:id="1103064332">
              <w:marLeft w:val="0"/>
              <w:marRight w:val="0"/>
              <w:marTop w:val="0"/>
              <w:marBottom w:val="0"/>
              <w:divBdr>
                <w:top w:val="none" w:sz="0" w:space="0" w:color="auto"/>
                <w:left w:val="none" w:sz="0" w:space="0" w:color="auto"/>
                <w:bottom w:val="none" w:sz="0" w:space="0" w:color="auto"/>
                <w:right w:val="none" w:sz="0" w:space="0" w:color="auto"/>
              </w:divBdr>
            </w:div>
            <w:div w:id="1569730156">
              <w:marLeft w:val="0"/>
              <w:marRight w:val="0"/>
              <w:marTop w:val="0"/>
              <w:marBottom w:val="0"/>
              <w:divBdr>
                <w:top w:val="none" w:sz="0" w:space="0" w:color="auto"/>
                <w:left w:val="none" w:sz="0" w:space="0" w:color="auto"/>
                <w:bottom w:val="none" w:sz="0" w:space="0" w:color="auto"/>
                <w:right w:val="none" w:sz="0" w:space="0" w:color="auto"/>
              </w:divBdr>
            </w:div>
            <w:div w:id="1978753901">
              <w:marLeft w:val="0"/>
              <w:marRight w:val="0"/>
              <w:marTop w:val="0"/>
              <w:marBottom w:val="0"/>
              <w:divBdr>
                <w:top w:val="none" w:sz="0" w:space="0" w:color="auto"/>
                <w:left w:val="none" w:sz="0" w:space="0" w:color="auto"/>
                <w:bottom w:val="none" w:sz="0" w:space="0" w:color="auto"/>
                <w:right w:val="none" w:sz="0" w:space="0" w:color="auto"/>
              </w:divBdr>
            </w:div>
            <w:div w:id="2113283232">
              <w:marLeft w:val="0"/>
              <w:marRight w:val="0"/>
              <w:marTop w:val="0"/>
              <w:marBottom w:val="0"/>
              <w:divBdr>
                <w:top w:val="none" w:sz="0" w:space="0" w:color="auto"/>
                <w:left w:val="none" w:sz="0" w:space="0" w:color="auto"/>
                <w:bottom w:val="none" w:sz="0" w:space="0" w:color="auto"/>
                <w:right w:val="none" w:sz="0" w:space="0" w:color="auto"/>
              </w:divBdr>
            </w:div>
          </w:divsChild>
        </w:div>
        <w:div w:id="1592280381">
          <w:marLeft w:val="0"/>
          <w:marRight w:val="0"/>
          <w:marTop w:val="0"/>
          <w:marBottom w:val="0"/>
          <w:divBdr>
            <w:top w:val="none" w:sz="0" w:space="0" w:color="auto"/>
            <w:left w:val="none" w:sz="0" w:space="0" w:color="auto"/>
            <w:bottom w:val="none" w:sz="0" w:space="0" w:color="auto"/>
            <w:right w:val="none" w:sz="0" w:space="0" w:color="auto"/>
          </w:divBdr>
          <w:divsChild>
            <w:div w:id="91360926">
              <w:marLeft w:val="0"/>
              <w:marRight w:val="0"/>
              <w:marTop w:val="0"/>
              <w:marBottom w:val="0"/>
              <w:divBdr>
                <w:top w:val="none" w:sz="0" w:space="0" w:color="auto"/>
                <w:left w:val="none" w:sz="0" w:space="0" w:color="auto"/>
                <w:bottom w:val="none" w:sz="0" w:space="0" w:color="auto"/>
                <w:right w:val="none" w:sz="0" w:space="0" w:color="auto"/>
              </w:divBdr>
            </w:div>
            <w:div w:id="468478362">
              <w:marLeft w:val="0"/>
              <w:marRight w:val="0"/>
              <w:marTop w:val="0"/>
              <w:marBottom w:val="0"/>
              <w:divBdr>
                <w:top w:val="none" w:sz="0" w:space="0" w:color="auto"/>
                <w:left w:val="none" w:sz="0" w:space="0" w:color="auto"/>
                <w:bottom w:val="none" w:sz="0" w:space="0" w:color="auto"/>
                <w:right w:val="none" w:sz="0" w:space="0" w:color="auto"/>
              </w:divBdr>
            </w:div>
            <w:div w:id="1584337658">
              <w:marLeft w:val="0"/>
              <w:marRight w:val="0"/>
              <w:marTop w:val="0"/>
              <w:marBottom w:val="0"/>
              <w:divBdr>
                <w:top w:val="none" w:sz="0" w:space="0" w:color="auto"/>
                <w:left w:val="none" w:sz="0" w:space="0" w:color="auto"/>
                <w:bottom w:val="none" w:sz="0" w:space="0" w:color="auto"/>
                <w:right w:val="none" w:sz="0" w:space="0" w:color="auto"/>
              </w:divBdr>
            </w:div>
            <w:div w:id="1749233891">
              <w:marLeft w:val="0"/>
              <w:marRight w:val="0"/>
              <w:marTop w:val="0"/>
              <w:marBottom w:val="0"/>
              <w:divBdr>
                <w:top w:val="none" w:sz="0" w:space="0" w:color="auto"/>
                <w:left w:val="none" w:sz="0" w:space="0" w:color="auto"/>
                <w:bottom w:val="none" w:sz="0" w:space="0" w:color="auto"/>
                <w:right w:val="none" w:sz="0" w:space="0" w:color="auto"/>
              </w:divBdr>
            </w:div>
            <w:div w:id="20943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2066">
      <w:bodyDiv w:val="1"/>
      <w:marLeft w:val="0"/>
      <w:marRight w:val="0"/>
      <w:marTop w:val="0"/>
      <w:marBottom w:val="0"/>
      <w:divBdr>
        <w:top w:val="none" w:sz="0" w:space="0" w:color="auto"/>
        <w:left w:val="none" w:sz="0" w:space="0" w:color="auto"/>
        <w:bottom w:val="none" w:sz="0" w:space="0" w:color="auto"/>
        <w:right w:val="none" w:sz="0" w:space="0" w:color="auto"/>
      </w:divBdr>
      <w:divsChild>
        <w:div w:id="291448592">
          <w:marLeft w:val="0"/>
          <w:marRight w:val="0"/>
          <w:marTop w:val="0"/>
          <w:marBottom w:val="0"/>
          <w:divBdr>
            <w:top w:val="none" w:sz="0" w:space="0" w:color="auto"/>
            <w:left w:val="none" w:sz="0" w:space="0" w:color="auto"/>
            <w:bottom w:val="none" w:sz="0" w:space="0" w:color="auto"/>
            <w:right w:val="none" w:sz="0" w:space="0" w:color="auto"/>
          </w:divBdr>
        </w:div>
        <w:div w:id="355009338">
          <w:marLeft w:val="0"/>
          <w:marRight w:val="0"/>
          <w:marTop w:val="0"/>
          <w:marBottom w:val="0"/>
          <w:divBdr>
            <w:top w:val="none" w:sz="0" w:space="0" w:color="auto"/>
            <w:left w:val="none" w:sz="0" w:space="0" w:color="auto"/>
            <w:bottom w:val="none" w:sz="0" w:space="0" w:color="auto"/>
            <w:right w:val="none" w:sz="0" w:space="0" w:color="auto"/>
          </w:divBdr>
        </w:div>
        <w:div w:id="496455598">
          <w:marLeft w:val="0"/>
          <w:marRight w:val="0"/>
          <w:marTop w:val="0"/>
          <w:marBottom w:val="0"/>
          <w:divBdr>
            <w:top w:val="none" w:sz="0" w:space="0" w:color="auto"/>
            <w:left w:val="none" w:sz="0" w:space="0" w:color="auto"/>
            <w:bottom w:val="none" w:sz="0" w:space="0" w:color="auto"/>
            <w:right w:val="none" w:sz="0" w:space="0" w:color="auto"/>
          </w:divBdr>
        </w:div>
        <w:div w:id="624626786">
          <w:marLeft w:val="0"/>
          <w:marRight w:val="0"/>
          <w:marTop w:val="0"/>
          <w:marBottom w:val="0"/>
          <w:divBdr>
            <w:top w:val="none" w:sz="0" w:space="0" w:color="auto"/>
            <w:left w:val="none" w:sz="0" w:space="0" w:color="auto"/>
            <w:bottom w:val="none" w:sz="0" w:space="0" w:color="auto"/>
            <w:right w:val="none" w:sz="0" w:space="0" w:color="auto"/>
          </w:divBdr>
        </w:div>
        <w:div w:id="1324550155">
          <w:marLeft w:val="0"/>
          <w:marRight w:val="0"/>
          <w:marTop w:val="0"/>
          <w:marBottom w:val="0"/>
          <w:divBdr>
            <w:top w:val="none" w:sz="0" w:space="0" w:color="auto"/>
            <w:left w:val="none" w:sz="0" w:space="0" w:color="auto"/>
            <w:bottom w:val="none" w:sz="0" w:space="0" w:color="auto"/>
            <w:right w:val="none" w:sz="0" w:space="0" w:color="auto"/>
          </w:divBdr>
        </w:div>
      </w:divsChild>
    </w:div>
    <w:div w:id="1310326895">
      <w:bodyDiv w:val="1"/>
      <w:marLeft w:val="0"/>
      <w:marRight w:val="0"/>
      <w:marTop w:val="0"/>
      <w:marBottom w:val="0"/>
      <w:divBdr>
        <w:top w:val="none" w:sz="0" w:space="0" w:color="auto"/>
        <w:left w:val="none" w:sz="0" w:space="0" w:color="auto"/>
        <w:bottom w:val="none" w:sz="0" w:space="0" w:color="auto"/>
        <w:right w:val="none" w:sz="0" w:space="0" w:color="auto"/>
      </w:divBdr>
      <w:divsChild>
        <w:div w:id="505249714">
          <w:marLeft w:val="0"/>
          <w:marRight w:val="0"/>
          <w:marTop w:val="0"/>
          <w:marBottom w:val="0"/>
          <w:divBdr>
            <w:top w:val="none" w:sz="0" w:space="0" w:color="auto"/>
            <w:left w:val="none" w:sz="0" w:space="0" w:color="auto"/>
            <w:bottom w:val="none" w:sz="0" w:space="0" w:color="auto"/>
            <w:right w:val="none" w:sz="0" w:space="0" w:color="auto"/>
          </w:divBdr>
        </w:div>
        <w:div w:id="1807039404">
          <w:marLeft w:val="0"/>
          <w:marRight w:val="0"/>
          <w:marTop w:val="0"/>
          <w:marBottom w:val="0"/>
          <w:divBdr>
            <w:top w:val="none" w:sz="0" w:space="0" w:color="auto"/>
            <w:left w:val="none" w:sz="0" w:space="0" w:color="auto"/>
            <w:bottom w:val="none" w:sz="0" w:space="0" w:color="auto"/>
            <w:right w:val="none" w:sz="0" w:space="0" w:color="auto"/>
          </w:divBdr>
        </w:div>
        <w:div w:id="1836069489">
          <w:marLeft w:val="0"/>
          <w:marRight w:val="0"/>
          <w:marTop w:val="0"/>
          <w:marBottom w:val="0"/>
          <w:divBdr>
            <w:top w:val="none" w:sz="0" w:space="0" w:color="auto"/>
            <w:left w:val="none" w:sz="0" w:space="0" w:color="auto"/>
            <w:bottom w:val="none" w:sz="0" w:space="0" w:color="auto"/>
            <w:right w:val="none" w:sz="0" w:space="0" w:color="auto"/>
          </w:divBdr>
        </w:div>
      </w:divsChild>
    </w:div>
    <w:div w:id="1320425061">
      <w:bodyDiv w:val="1"/>
      <w:marLeft w:val="0"/>
      <w:marRight w:val="0"/>
      <w:marTop w:val="0"/>
      <w:marBottom w:val="0"/>
      <w:divBdr>
        <w:top w:val="none" w:sz="0" w:space="0" w:color="auto"/>
        <w:left w:val="none" w:sz="0" w:space="0" w:color="auto"/>
        <w:bottom w:val="none" w:sz="0" w:space="0" w:color="auto"/>
        <w:right w:val="none" w:sz="0" w:space="0" w:color="auto"/>
      </w:divBdr>
    </w:div>
    <w:div w:id="1321732753">
      <w:bodyDiv w:val="1"/>
      <w:marLeft w:val="0"/>
      <w:marRight w:val="0"/>
      <w:marTop w:val="0"/>
      <w:marBottom w:val="0"/>
      <w:divBdr>
        <w:top w:val="none" w:sz="0" w:space="0" w:color="auto"/>
        <w:left w:val="none" w:sz="0" w:space="0" w:color="auto"/>
        <w:bottom w:val="none" w:sz="0" w:space="0" w:color="auto"/>
        <w:right w:val="none" w:sz="0" w:space="0" w:color="auto"/>
      </w:divBdr>
    </w:div>
    <w:div w:id="1350638914">
      <w:bodyDiv w:val="1"/>
      <w:marLeft w:val="0"/>
      <w:marRight w:val="0"/>
      <w:marTop w:val="0"/>
      <w:marBottom w:val="0"/>
      <w:divBdr>
        <w:top w:val="none" w:sz="0" w:space="0" w:color="auto"/>
        <w:left w:val="none" w:sz="0" w:space="0" w:color="auto"/>
        <w:bottom w:val="none" w:sz="0" w:space="0" w:color="auto"/>
        <w:right w:val="none" w:sz="0" w:space="0" w:color="auto"/>
      </w:divBdr>
    </w:div>
    <w:div w:id="1354650204">
      <w:bodyDiv w:val="1"/>
      <w:marLeft w:val="0"/>
      <w:marRight w:val="0"/>
      <w:marTop w:val="0"/>
      <w:marBottom w:val="0"/>
      <w:divBdr>
        <w:top w:val="none" w:sz="0" w:space="0" w:color="auto"/>
        <w:left w:val="none" w:sz="0" w:space="0" w:color="auto"/>
        <w:bottom w:val="none" w:sz="0" w:space="0" w:color="auto"/>
        <w:right w:val="none" w:sz="0" w:space="0" w:color="auto"/>
      </w:divBdr>
      <w:divsChild>
        <w:div w:id="161433557">
          <w:marLeft w:val="0"/>
          <w:marRight w:val="0"/>
          <w:marTop w:val="0"/>
          <w:marBottom w:val="0"/>
          <w:divBdr>
            <w:top w:val="none" w:sz="0" w:space="0" w:color="auto"/>
            <w:left w:val="none" w:sz="0" w:space="0" w:color="auto"/>
            <w:bottom w:val="none" w:sz="0" w:space="0" w:color="auto"/>
            <w:right w:val="none" w:sz="0" w:space="0" w:color="auto"/>
          </w:divBdr>
          <w:divsChild>
            <w:div w:id="330063400">
              <w:marLeft w:val="0"/>
              <w:marRight w:val="0"/>
              <w:marTop w:val="0"/>
              <w:marBottom w:val="0"/>
              <w:divBdr>
                <w:top w:val="none" w:sz="0" w:space="0" w:color="auto"/>
                <w:left w:val="none" w:sz="0" w:space="0" w:color="auto"/>
                <w:bottom w:val="none" w:sz="0" w:space="0" w:color="auto"/>
                <w:right w:val="none" w:sz="0" w:space="0" w:color="auto"/>
              </w:divBdr>
            </w:div>
            <w:div w:id="506287354">
              <w:marLeft w:val="0"/>
              <w:marRight w:val="0"/>
              <w:marTop w:val="0"/>
              <w:marBottom w:val="0"/>
              <w:divBdr>
                <w:top w:val="none" w:sz="0" w:space="0" w:color="auto"/>
                <w:left w:val="none" w:sz="0" w:space="0" w:color="auto"/>
                <w:bottom w:val="none" w:sz="0" w:space="0" w:color="auto"/>
                <w:right w:val="none" w:sz="0" w:space="0" w:color="auto"/>
              </w:divBdr>
            </w:div>
            <w:div w:id="1227911179">
              <w:marLeft w:val="0"/>
              <w:marRight w:val="0"/>
              <w:marTop w:val="0"/>
              <w:marBottom w:val="0"/>
              <w:divBdr>
                <w:top w:val="none" w:sz="0" w:space="0" w:color="auto"/>
                <w:left w:val="none" w:sz="0" w:space="0" w:color="auto"/>
                <w:bottom w:val="none" w:sz="0" w:space="0" w:color="auto"/>
                <w:right w:val="none" w:sz="0" w:space="0" w:color="auto"/>
              </w:divBdr>
            </w:div>
            <w:div w:id="1631782893">
              <w:marLeft w:val="0"/>
              <w:marRight w:val="0"/>
              <w:marTop w:val="0"/>
              <w:marBottom w:val="0"/>
              <w:divBdr>
                <w:top w:val="none" w:sz="0" w:space="0" w:color="auto"/>
                <w:left w:val="none" w:sz="0" w:space="0" w:color="auto"/>
                <w:bottom w:val="none" w:sz="0" w:space="0" w:color="auto"/>
                <w:right w:val="none" w:sz="0" w:space="0" w:color="auto"/>
              </w:divBdr>
            </w:div>
          </w:divsChild>
        </w:div>
        <w:div w:id="304821554">
          <w:marLeft w:val="0"/>
          <w:marRight w:val="0"/>
          <w:marTop w:val="0"/>
          <w:marBottom w:val="0"/>
          <w:divBdr>
            <w:top w:val="none" w:sz="0" w:space="0" w:color="auto"/>
            <w:left w:val="none" w:sz="0" w:space="0" w:color="auto"/>
            <w:bottom w:val="none" w:sz="0" w:space="0" w:color="auto"/>
            <w:right w:val="none" w:sz="0" w:space="0" w:color="auto"/>
          </w:divBdr>
        </w:div>
        <w:div w:id="356127738">
          <w:marLeft w:val="0"/>
          <w:marRight w:val="0"/>
          <w:marTop w:val="0"/>
          <w:marBottom w:val="0"/>
          <w:divBdr>
            <w:top w:val="none" w:sz="0" w:space="0" w:color="auto"/>
            <w:left w:val="none" w:sz="0" w:space="0" w:color="auto"/>
            <w:bottom w:val="none" w:sz="0" w:space="0" w:color="auto"/>
            <w:right w:val="none" w:sz="0" w:space="0" w:color="auto"/>
          </w:divBdr>
          <w:divsChild>
            <w:div w:id="219633406">
              <w:marLeft w:val="0"/>
              <w:marRight w:val="0"/>
              <w:marTop w:val="0"/>
              <w:marBottom w:val="0"/>
              <w:divBdr>
                <w:top w:val="none" w:sz="0" w:space="0" w:color="auto"/>
                <w:left w:val="none" w:sz="0" w:space="0" w:color="auto"/>
                <w:bottom w:val="none" w:sz="0" w:space="0" w:color="auto"/>
                <w:right w:val="none" w:sz="0" w:space="0" w:color="auto"/>
              </w:divBdr>
            </w:div>
            <w:div w:id="844514506">
              <w:marLeft w:val="0"/>
              <w:marRight w:val="0"/>
              <w:marTop w:val="0"/>
              <w:marBottom w:val="0"/>
              <w:divBdr>
                <w:top w:val="none" w:sz="0" w:space="0" w:color="auto"/>
                <w:left w:val="none" w:sz="0" w:space="0" w:color="auto"/>
                <w:bottom w:val="none" w:sz="0" w:space="0" w:color="auto"/>
                <w:right w:val="none" w:sz="0" w:space="0" w:color="auto"/>
              </w:divBdr>
            </w:div>
            <w:div w:id="1960137288">
              <w:marLeft w:val="0"/>
              <w:marRight w:val="0"/>
              <w:marTop w:val="0"/>
              <w:marBottom w:val="0"/>
              <w:divBdr>
                <w:top w:val="none" w:sz="0" w:space="0" w:color="auto"/>
                <w:left w:val="none" w:sz="0" w:space="0" w:color="auto"/>
                <w:bottom w:val="none" w:sz="0" w:space="0" w:color="auto"/>
                <w:right w:val="none" w:sz="0" w:space="0" w:color="auto"/>
              </w:divBdr>
            </w:div>
            <w:div w:id="2080904751">
              <w:marLeft w:val="0"/>
              <w:marRight w:val="0"/>
              <w:marTop w:val="0"/>
              <w:marBottom w:val="0"/>
              <w:divBdr>
                <w:top w:val="none" w:sz="0" w:space="0" w:color="auto"/>
                <w:left w:val="none" w:sz="0" w:space="0" w:color="auto"/>
                <w:bottom w:val="none" w:sz="0" w:space="0" w:color="auto"/>
                <w:right w:val="none" w:sz="0" w:space="0" w:color="auto"/>
              </w:divBdr>
            </w:div>
          </w:divsChild>
        </w:div>
        <w:div w:id="361327876">
          <w:marLeft w:val="0"/>
          <w:marRight w:val="0"/>
          <w:marTop w:val="0"/>
          <w:marBottom w:val="0"/>
          <w:divBdr>
            <w:top w:val="none" w:sz="0" w:space="0" w:color="auto"/>
            <w:left w:val="none" w:sz="0" w:space="0" w:color="auto"/>
            <w:bottom w:val="none" w:sz="0" w:space="0" w:color="auto"/>
            <w:right w:val="none" w:sz="0" w:space="0" w:color="auto"/>
          </w:divBdr>
          <w:divsChild>
            <w:div w:id="3438896">
              <w:marLeft w:val="0"/>
              <w:marRight w:val="0"/>
              <w:marTop w:val="0"/>
              <w:marBottom w:val="0"/>
              <w:divBdr>
                <w:top w:val="none" w:sz="0" w:space="0" w:color="auto"/>
                <w:left w:val="none" w:sz="0" w:space="0" w:color="auto"/>
                <w:bottom w:val="none" w:sz="0" w:space="0" w:color="auto"/>
                <w:right w:val="none" w:sz="0" w:space="0" w:color="auto"/>
              </w:divBdr>
            </w:div>
            <w:div w:id="107705658">
              <w:marLeft w:val="0"/>
              <w:marRight w:val="0"/>
              <w:marTop w:val="0"/>
              <w:marBottom w:val="0"/>
              <w:divBdr>
                <w:top w:val="none" w:sz="0" w:space="0" w:color="auto"/>
                <w:left w:val="none" w:sz="0" w:space="0" w:color="auto"/>
                <w:bottom w:val="none" w:sz="0" w:space="0" w:color="auto"/>
                <w:right w:val="none" w:sz="0" w:space="0" w:color="auto"/>
              </w:divBdr>
            </w:div>
            <w:div w:id="371660405">
              <w:marLeft w:val="0"/>
              <w:marRight w:val="0"/>
              <w:marTop w:val="0"/>
              <w:marBottom w:val="0"/>
              <w:divBdr>
                <w:top w:val="none" w:sz="0" w:space="0" w:color="auto"/>
                <w:left w:val="none" w:sz="0" w:space="0" w:color="auto"/>
                <w:bottom w:val="none" w:sz="0" w:space="0" w:color="auto"/>
                <w:right w:val="none" w:sz="0" w:space="0" w:color="auto"/>
              </w:divBdr>
            </w:div>
            <w:div w:id="377241202">
              <w:marLeft w:val="0"/>
              <w:marRight w:val="0"/>
              <w:marTop w:val="0"/>
              <w:marBottom w:val="0"/>
              <w:divBdr>
                <w:top w:val="none" w:sz="0" w:space="0" w:color="auto"/>
                <w:left w:val="none" w:sz="0" w:space="0" w:color="auto"/>
                <w:bottom w:val="none" w:sz="0" w:space="0" w:color="auto"/>
                <w:right w:val="none" w:sz="0" w:space="0" w:color="auto"/>
              </w:divBdr>
            </w:div>
            <w:div w:id="592860790">
              <w:marLeft w:val="0"/>
              <w:marRight w:val="0"/>
              <w:marTop w:val="0"/>
              <w:marBottom w:val="0"/>
              <w:divBdr>
                <w:top w:val="none" w:sz="0" w:space="0" w:color="auto"/>
                <w:left w:val="none" w:sz="0" w:space="0" w:color="auto"/>
                <w:bottom w:val="none" w:sz="0" w:space="0" w:color="auto"/>
                <w:right w:val="none" w:sz="0" w:space="0" w:color="auto"/>
              </w:divBdr>
            </w:div>
            <w:div w:id="809905005">
              <w:marLeft w:val="0"/>
              <w:marRight w:val="0"/>
              <w:marTop w:val="0"/>
              <w:marBottom w:val="0"/>
              <w:divBdr>
                <w:top w:val="none" w:sz="0" w:space="0" w:color="auto"/>
                <w:left w:val="none" w:sz="0" w:space="0" w:color="auto"/>
                <w:bottom w:val="none" w:sz="0" w:space="0" w:color="auto"/>
                <w:right w:val="none" w:sz="0" w:space="0" w:color="auto"/>
              </w:divBdr>
            </w:div>
            <w:div w:id="1161852028">
              <w:marLeft w:val="0"/>
              <w:marRight w:val="0"/>
              <w:marTop w:val="0"/>
              <w:marBottom w:val="0"/>
              <w:divBdr>
                <w:top w:val="none" w:sz="0" w:space="0" w:color="auto"/>
                <w:left w:val="none" w:sz="0" w:space="0" w:color="auto"/>
                <w:bottom w:val="none" w:sz="0" w:space="0" w:color="auto"/>
                <w:right w:val="none" w:sz="0" w:space="0" w:color="auto"/>
              </w:divBdr>
            </w:div>
            <w:div w:id="1195117002">
              <w:marLeft w:val="0"/>
              <w:marRight w:val="0"/>
              <w:marTop w:val="0"/>
              <w:marBottom w:val="0"/>
              <w:divBdr>
                <w:top w:val="none" w:sz="0" w:space="0" w:color="auto"/>
                <w:left w:val="none" w:sz="0" w:space="0" w:color="auto"/>
                <w:bottom w:val="none" w:sz="0" w:space="0" w:color="auto"/>
                <w:right w:val="none" w:sz="0" w:space="0" w:color="auto"/>
              </w:divBdr>
            </w:div>
            <w:div w:id="1275290083">
              <w:marLeft w:val="0"/>
              <w:marRight w:val="0"/>
              <w:marTop w:val="0"/>
              <w:marBottom w:val="0"/>
              <w:divBdr>
                <w:top w:val="none" w:sz="0" w:space="0" w:color="auto"/>
                <w:left w:val="none" w:sz="0" w:space="0" w:color="auto"/>
                <w:bottom w:val="none" w:sz="0" w:space="0" w:color="auto"/>
                <w:right w:val="none" w:sz="0" w:space="0" w:color="auto"/>
              </w:divBdr>
            </w:div>
            <w:div w:id="1383216891">
              <w:marLeft w:val="0"/>
              <w:marRight w:val="0"/>
              <w:marTop w:val="0"/>
              <w:marBottom w:val="0"/>
              <w:divBdr>
                <w:top w:val="none" w:sz="0" w:space="0" w:color="auto"/>
                <w:left w:val="none" w:sz="0" w:space="0" w:color="auto"/>
                <w:bottom w:val="none" w:sz="0" w:space="0" w:color="auto"/>
                <w:right w:val="none" w:sz="0" w:space="0" w:color="auto"/>
              </w:divBdr>
            </w:div>
            <w:div w:id="1558083556">
              <w:marLeft w:val="0"/>
              <w:marRight w:val="0"/>
              <w:marTop w:val="0"/>
              <w:marBottom w:val="0"/>
              <w:divBdr>
                <w:top w:val="none" w:sz="0" w:space="0" w:color="auto"/>
                <w:left w:val="none" w:sz="0" w:space="0" w:color="auto"/>
                <w:bottom w:val="none" w:sz="0" w:space="0" w:color="auto"/>
                <w:right w:val="none" w:sz="0" w:space="0" w:color="auto"/>
              </w:divBdr>
            </w:div>
            <w:div w:id="1576746025">
              <w:marLeft w:val="0"/>
              <w:marRight w:val="0"/>
              <w:marTop w:val="0"/>
              <w:marBottom w:val="0"/>
              <w:divBdr>
                <w:top w:val="none" w:sz="0" w:space="0" w:color="auto"/>
                <w:left w:val="none" w:sz="0" w:space="0" w:color="auto"/>
                <w:bottom w:val="none" w:sz="0" w:space="0" w:color="auto"/>
                <w:right w:val="none" w:sz="0" w:space="0" w:color="auto"/>
              </w:divBdr>
            </w:div>
          </w:divsChild>
        </w:div>
        <w:div w:id="619839620">
          <w:marLeft w:val="0"/>
          <w:marRight w:val="0"/>
          <w:marTop w:val="0"/>
          <w:marBottom w:val="0"/>
          <w:divBdr>
            <w:top w:val="none" w:sz="0" w:space="0" w:color="auto"/>
            <w:left w:val="none" w:sz="0" w:space="0" w:color="auto"/>
            <w:bottom w:val="none" w:sz="0" w:space="0" w:color="auto"/>
            <w:right w:val="none" w:sz="0" w:space="0" w:color="auto"/>
          </w:divBdr>
          <w:divsChild>
            <w:div w:id="17196474">
              <w:marLeft w:val="0"/>
              <w:marRight w:val="0"/>
              <w:marTop w:val="0"/>
              <w:marBottom w:val="0"/>
              <w:divBdr>
                <w:top w:val="none" w:sz="0" w:space="0" w:color="auto"/>
                <w:left w:val="none" w:sz="0" w:space="0" w:color="auto"/>
                <w:bottom w:val="none" w:sz="0" w:space="0" w:color="auto"/>
                <w:right w:val="none" w:sz="0" w:space="0" w:color="auto"/>
              </w:divBdr>
            </w:div>
            <w:div w:id="124156970">
              <w:marLeft w:val="0"/>
              <w:marRight w:val="0"/>
              <w:marTop w:val="0"/>
              <w:marBottom w:val="0"/>
              <w:divBdr>
                <w:top w:val="none" w:sz="0" w:space="0" w:color="auto"/>
                <w:left w:val="none" w:sz="0" w:space="0" w:color="auto"/>
                <w:bottom w:val="none" w:sz="0" w:space="0" w:color="auto"/>
                <w:right w:val="none" w:sz="0" w:space="0" w:color="auto"/>
              </w:divBdr>
            </w:div>
            <w:div w:id="842431566">
              <w:marLeft w:val="0"/>
              <w:marRight w:val="0"/>
              <w:marTop w:val="0"/>
              <w:marBottom w:val="0"/>
              <w:divBdr>
                <w:top w:val="none" w:sz="0" w:space="0" w:color="auto"/>
                <w:left w:val="none" w:sz="0" w:space="0" w:color="auto"/>
                <w:bottom w:val="none" w:sz="0" w:space="0" w:color="auto"/>
                <w:right w:val="none" w:sz="0" w:space="0" w:color="auto"/>
              </w:divBdr>
            </w:div>
            <w:div w:id="1677687776">
              <w:marLeft w:val="0"/>
              <w:marRight w:val="0"/>
              <w:marTop w:val="0"/>
              <w:marBottom w:val="0"/>
              <w:divBdr>
                <w:top w:val="none" w:sz="0" w:space="0" w:color="auto"/>
                <w:left w:val="none" w:sz="0" w:space="0" w:color="auto"/>
                <w:bottom w:val="none" w:sz="0" w:space="0" w:color="auto"/>
                <w:right w:val="none" w:sz="0" w:space="0" w:color="auto"/>
              </w:divBdr>
            </w:div>
            <w:div w:id="1923102620">
              <w:marLeft w:val="0"/>
              <w:marRight w:val="0"/>
              <w:marTop w:val="0"/>
              <w:marBottom w:val="0"/>
              <w:divBdr>
                <w:top w:val="none" w:sz="0" w:space="0" w:color="auto"/>
                <w:left w:val="none" w:sz="0" w:space="0" w:color="auto"/>
                <w:bottom w:val="none" w:sz="0" w:space="0" w:color="auto"/>
                <w:right w:val="none" w:sz="0" w:space="0" w:color="auto"/>
              </w:divBdr>
            </w:div>
          </w:divsChild>
        </w:div>
        <w:div w:id="649751437">
          <w:marLeft w:val="0"/>
          <w:marRight w:val="0"/>
          <w:marTop w:val="0"/>
          <w:marBottom w:val="0"/>
          <w:divBdr>
            <w:top w:val="none" w:sz="0" w:space="0" w:color="auto"/>
            <w:left w:val="none" w:sz="0" w:space="0" w:color="auto"/>
            <w:bottom w:val="none" w:sz="0" w:space="0" w:color="auto"/>
            <w:right w:val="none" w:sz="0" w:space="0" w:color="auto"/>
          </w:divBdr>
          <w:divsChild>
            <w:div w:id="97406198">
              <w:marLeft w:val="0"/>
              <w:marRight w:val="0"/>
              <w:marTop w:val="0"/>
              <w:marBottom w:val="0"/>
              <w:divBdr>
                <w:top w:val="none" w:sz="0" w:space="0" w:color="auto"/>
                <w:left w:val="none" w:sz="0" w:space="0" w:color="auto"/>
                <w:bottom w:val="none" w:sz="0" w:space="0" w:color="auto"/>
                <w:right w:val="none" w:sz="0" w:space="0" w:color="auto"/>
              </w:divBdr>
            </w:div>
          </w:divsChild>
        </w:div>
        <w:div w:id="694308124">
          <w:marLeft w:val="0"/>
          <w:marRight w:val="0"/>
          <w:marTop w:val="0"/>
          <w:marBottom w:val="0"/>
          <w:divBdr>
            <w:top w:val="none" w:sz="0" w:space="0" w:color="auto"/>
            <w:left w:val="none" w:sz="0" w:space="0" w:color="auto"/>
            <w:bottom w:val="none" w:sz="0" w:space="0" w:color="auto"/>
            <w:right w:val="none" w:sz="0" w:space="0" w:color="auto"/>
          </w:divBdr>
          <w:divsChild>
            <w:div w:id="545796751">
              <w:marLeft w:val="0"/>
              <w:marRight w:val="0"/>
              <w:marTop w:val="0"/>
              <w:marBottom w:val="0"/>
              <w:divBdr>
                <w:top w:val="none" w:sz="0" w:space="0" w:color="auto"/>
                <w:left w:val="none" w:sz="0" w:space="0" w:color="auto"/>
                <w:bottom w:val="none" w:sz="0" w:space="0" w:color="auto"/>
                <w:right w:val="none" w:sz="0" w:space="0" w:color="auto"/>
              </w:divBdr>
            </w:div>
            <w:div w:id="914434138">
              <w:marLeft w:val="0"/>
              <w:marRight w:val="0"/>
              <w:marTop w:val="0"/>
              <w:marBottom w:val="0"/>
              <w:divBdr>
                <w:top w:val="none" w:sz="0" w:space="0" w:color="auto"/>
                <w:left w:val="none" w:sz="0" w:space="0" w:color="auto"/>
                <w:bottom w:val="none" w:sz="0" w:space="0" w:color="auto"/>
                <w:right w:val="none" w:sz="0" w:space="0" w:color="auto"/>
              </w:divBdr>
            </w:div>
            <w:div w:id="1120807712">
              <w:marLeft w:val="0"/>
              <w:marRight w:val="0"/>
              <w:marTop w:val="0"/>
              <w:marBottom w:val="0"/>
              <w:divBdr>
                <w:top w:val="none" w:sz="0" w:space="0" w:color="auto"/>
                <w:left w:val="none" w:sz="0" w:space="0" w:color="auto"/>
                <w:bottom w:val="none" w:sz="0" w:space="0" w:color="auto"/>
                <w:right w:val="none" w:sz="0" w:space="0" w:color="auto"/>
              </w:divBdr>
            </w:div>
            <w:div w:id="1468474109">
              <w:marLeft w:val="0"/>
              <w:marRight w:val="0"/>
              <w:marTop w:val="0"/>
              <w:marBottom w:val="0"/>
              <w:divBdr>
                <w:top w:val="none" w:sz="0" w:space="0" w:color="auto"/>
                <w:left w:val="none" w:sz="0" w:space="0" w:color="auto"/>
                <w:bottom w:val="none" w:sz="0" w:space="0" w:color="auto"/>
                <w:right w:val="none" w:sz="0" w:space="0" w:color="auto"/>
              </w:divBdr>
            </w:div>
            <w:div w:id="1555266899">
              <w:marLeft w:val="0"/>
              <w:marRight w:val="0"/>
              <w:marTop w:val="0"/>
              <w:marBottom w:val="0"/>
              <w:divBdr>
                <w:top w:val="none" w:sz="0" w:space="0" w:color="auto"/>
                <w:left w:val="none" w:sz="0" w:space="0" w:color="auto"/>
                <w:bottom w:val="none" w:sz="0" w:space="0" w:color="auto"/>
                <w:right w:val="none" w:sz="0" w:space="0" w:color="auto"/>
              </w:divBdr>
            </w:div>
            <w:div w:id="2042701231">
              <w:marLeft w:val="0"/>
              <w:marRight w:val="0"/>
              <w:marTop w:val="0"/>
              <w:marBottom w:val="0"/>
              <w:divBdr>
                <w:top w:val="none" w:sz="0" w:space="0" w:color="auto"/>
                <w:left w:val="none" w:sz="0" w:space="0" w:color="auto"/>
                <w:bottom w:val="none" w:sz="0" w:space="0" w:color="auto"/>
                <w:right w:val="none" w:sz="0" w:space="0" w:color="auto"/>
              </w:divBdr>
            </w:div>
          </w:divsChild>
        </w:div>
        <w:div w:id="886985947">
          <w:marLeft w:val="0"/>
          <w:marRight w:val="0"/>
          <w:marTop w:val="0"/>
          <w:marBottom w:val="0"/>
          <w:divBdr>
            <w:top w:val="none" w:sz="0" w:space="0" w:color="auto"/>
            <w:left w:val="none" w:sz="0" w:space="0" w:color="auto"/>
            <w:bottom w:val="none" w:sz="0" w:space="0" w:color="auto"/>
            <w:right w:val="none" w:sz="0" w:space="0" w:color="auto"/>
          </w:divBdr>
          <w:divsChild>
            <w:div w:id="44181216">
              <w:marLeft w:val="0"/>
              <w:marRight w:val="0"/>
              <w:marTop w:val="0"/>
              <w:marBottom w:val="0"/>
              <w:divBdr>
                <w:top w:val="none" w:sz="0" w:space="0" w:color="auto"/>
                <w:left w:val="none" w:sz="0" w:space="0" w:color="auto"/>
                <w:bottom w:val="none" w:sz="0" w:space="0" w:color="auto"/>
                <w:right w:val="none" w:sz="0" w:space="0" w:color="auto"/>
              </w:divBdr>
            </w:div>
            <w:div w:id="153226111">
              <w:marLeft w:val="0"/>
              <w:marRight w:val="0"/>
              <w:marTop w:val="0"/>
              <w:marBottom w:val="0"/>
              <w:divBdr>
                <w:top w:val="none" w:sz="0" w:space="0" w:color="auto"/>
                <w:left w:val="none" w:sz="0" w:space="0" w:color="auto"/>
                <w:bottom w:val="none" w:sz="0" w:space="0" w:color="auto"/>
                <w:right w:val="none" w:sz="0" w:space="0" w:color="auto"/>
              </w:divBdr>
            </w:div>
            <w:div w:id="200560399">
              <w:marLeft w:val="0"/>
              <w:marRight w:val="0"/>
              <w:marTop w:val="0"/>
              <w:marBottom w:val="0"/>
              <w:divBdr>
                <w:top w:val="none" w:sz="0" w:space="0" w:color="auto"/>
                <w:left w:val="none" w:sz="0" w:space="0" w:color="auto"/>
                <w:bottom w:val="none" w:sz="0" w:space="0" w:color="auto"/>
                <w:right w:val="none" w:sz="0" w:space="0" w:color="auto"/>
              </w:divBdr>
            </w:div>
            <w:div w:id="205259859">
              <w:marLeft w:val="0"/>
              <w:marRight w:val="0"/>
              <w:marTop w:val="0"/>
              <w:marBottom w:val="0"/>
              <w:divBdr>
                <w:top w:val="none" w:sz="0" w:space="0" w:color="auto"/>
                <w:left w:val="none" w:sz="0" w:space="0" w:color="auto"/>
                <w:bottom w:val="none" w:sz="0" w:space="0" w:color="auto"/>
                <w:right w:val="none" w:sz="0" w:space="0" w:color="auto"/>
              </w:divBdr>
            </w:div>
            <w:div w:id="384334486">
              <w:marLeft w:val="0"/>
              <w:marRight w:val="0"/>
              <w:marTop w:val="0"/>
              <w:marBottom w:val="0"/>
              <w:divBdr>
                <w:top w:val="none" w:sz="0" w:space="0" w:color="auto"/>
                <w:left w:val="none" w:sz="0" w:space="0" w:color="auto"/>
                <w:bottom w:val="none" w:sz="0" w:space="0" w:color="auto"/>
                <w:right w:val="none" w:sz="0" w:space="0" w:color="auto"/>
              </w:divBdr>
            </w:div>
            <w:div w:id="691614194">
              <w:marLeft w:val="0"/>
              <w:marRight w:val="0"/>
              <w:marTop w:val="0"/>
              <w:marBottom w:val="0"/>
              <w:divBdr>
                <w:top w:val="none" w:sz="0" w:space="0" w:color="auto"/>
                <w:left w:val="none" w:sz="0" w:space="0" w:color="auto"/>
                <w:bottom w:val="none" w:sz="0" w:space="0" w:color="auto"/>
                <w:right w:val="none" w:sz="0" w:space="0" w:color="auto"/>
              </w:divBdr>
            </w:div>
            <w:div w:id="726992607">
              <w:marLeft w:val="0"/>
              <w:marRight w:val="0"/>
              <w:marTop w:val="0"/>
              <w:marBottom w:val="0"/>
              <w:divBdr>
                <w:top w:val="none" w:sz="0" w:space="0" w:color="auto"/>
                <w:left w:val="none" w:sz="0" w:space="0" w:color="auto"/>
                <w:bottom w:val="none" w:sz="0" w:space="0" w:color="auto"/>
                <w:right w:val="none" w:sz="0" w:space="0" w:color="auto"/>
              </w:divBdr>
            </w:div>
            <w:div w:id="874468835">
              <w:marLeft w:val="0"/>
              <w:marRight w:val="0"/>
              <w:marTop w:val="0"/>
              <w:marBottom w:val="0"/>
              <w:divBdr>
                <w:top w:val="none" w:sz="0" w:space="0" w:color="auto"/>
                <w:left w:val="none" w:sz="0" w:space="0" w:color="auto"/>
                <w:bottom w:val="none" w:sz="0" w:space="0" w:color="auto"/>
                <w:right w:val="none" w:sz="0" w:space="0" w:color="auto"/>
              </w:divBdr>
            </w:div>
            <w:div w:id="1150831242">
              <w:marLeft w:val="0"/>
              <w:marRight w:val="0"/>
              <w:marTop w:val="0"/>
              <w:marBottom w:val="0"/>
              <w:divBdr>
                <w:top w:val="none" w:sz="0" w:space="0" w:color="auto"/>
                <w:left w:val="none" w:sz="0" w:space="0" w:color="auto"/>
                <w:bottom w:val="none" w:sz="0" w:space="0" w:color="auto"/>
                <w:right w:val="none" w:sz="0" w:space="0" w:color="auto"/>
              </w:divBdr>
            </w:div>
            <w:div w:id="1821311174">
              <w:marLeft w:val="0"/>
              <w:marRight w:val="0"/>
              <w:marTop w:val="0"/>
              <w:marBottom w:val="0"/>
              <w:divBdr>
                <w:top w:val="none" w:sz="0" w:space="0" w:color="auto"/>
                <w:left w:val="none" w:sz="0" w:space="0" w:color="auto"/>
                <w:bottom w:val="none" w:sz="0" w:space="0" w:color="auto"/>
                <w:right w:val="none" w:sz="0" w:space="0" w:color="auto"/>
              </w:divBdr>
            </w:div>
            <w:div w:id="1854563527">
              <w:marLeft w:val="0"/>
              <w:marRight w:val="0"/>
              <w:marTop w:val="0"/>
              <w:marBottom w:val="0"/>
              <w:divBdr>
                <w:top w:val="none" w:sz="0" w:space="0" w:color="auto"/>
                <w:left w:val="none" w:sz="0" w:space="0" w:color="auto"/>
                <w:bottom w:val="none" w:sz="0" w:space="0" w:color="auto"/>
                <w:right w:val="none" w:sz="0" w:space="0" w:color="auto"/>
              </w:divBdr>
            </w:div>
            <w:div w:id="2137404641">
              <w:marLeft w:val="0"/>
              <w:marRight w:val="0"/>
              <w:marTop w:val="0"/>
              <w:marBottom w:val="0"/>
              <w:divBdr>
                <w:top w:val="none" w:sz="0" w:space="0" w:color="auto"/>
                <w:left w:val="none" w:sz="0" w:space="0" w:color="auto"/>
                <w:bottom w:val="none" w:sz="0" w:space="0" w:color="auto"/>
                <w:right w:val="none" w:sz="0" w:space="0" w:color="auto"/>
              </w:divBdr>
            </w:div>
          </w:divsChild>
        </w:div>
        <w:div w:id="1259676129">
          <w:marLeft w:val="0"/>
          <w:marRight w:val="0"/>
          <w:marTop w:val="0"/>
          <w:marBottom w:val="0"/>
          <w:divBdr>
            <w:top w:val="none" w:sz="0" w:space="0" w:color="auto"/>
            <w:left w:val="none" w:sz="0" w:space="0" w:color="auto"/>
            <w:bottom w:val="none" w:sz="0" w:space="0" w:color="auto"/>
            <w:right w:val="none" w:sz="0" w:space="0" w:color="auto"/>
          </w:divBdr>
          <w:divsChild>
            <w:div w:id="1232156661">
              <w:marLeft w:val="0"/>
              <w:marRight w:val="0"/>
              <w:marTop w:val="0"/>
              <w:marBottom w:val="0"/>
              <w:divBdr>
                <w:top w:val="none" w:sz="0" w:space="0" w:color="auto"/>
                <w:left w:val="none" w:sz="0" w:space="0" w:color="auto"/>
                <w:bottom w:val="none" w:sz="0" w:space="0" w:color="auto"/>
                <w:right w:val="none" w:sz="0" w:space="0" w:color="auto"/>
              </w:divBdr>
            </w:div>
          </w:divsChild>
        </w:div>
        <w:div w:id="1325355089">
          <w:marLeft w:val="0"/>
          <w:marRight w:val="0"/>
          <w:marTop w:val="0"/>
          <w:marBottom w:val="0"/>
          <w:divBdr>
            <w:top w:val="none" w:sz="0" w:space="0" w:color="auto"/>
            <w:left w:val="none" w:sz="0" w:space="0" w:color="auto"/>
            <w:bottom w:val="none" w:sz="0" w:space="0" w:color="auto"/>
            <w:right w:val="none" w:sz="0" w:space="0" w:color="auto"/>
          </w:divBdr>
          <w:divsChild>
            <w:div w:id="1003632305">
              <w:marLeft w:val="0"/>
              <w:marRight w:val="0"/>
              <w:marTop w:val="0"/>
              <w:marBottom w:val="0"/>
              <w:divBdr>
                <w:top w:val="none" w:sz="0" w:space="0" w:color="auto"/>
                <w:left w:val="none" w:sz="0" w:space="0" w:color="auto"/>
                <w:bottom w:val="none" w:sz="0" w:space="0" w:color="auto"/>
                <w:right w:val="none" w:sz="0" w:space="0" w:color="auto"/>
              </w:divBdr>
            </w:div>
            <w:div w:id="1640500748">
              <w:marLeft w:val="0"/>
              <w:marRight w:val="0"/>
              <w:marTop w:val="0"/>
              <w:marBottom w:val="0"/>
              <w:divBdr>
                <w:top w:val="none" w:sz="0" w:space="0" w:color="auto"/>
                <w:left w:val="none" w:sz="0" w:space="0" w:color="auto"/>
                <w:bottom w:val="none" w:sz="0" w:space="0" w:color="auto"/>
                <w:right w:val="none" w:sz="0" w:space="0" w:color="auto"/>
              </w:divBdr>
            </w:div>
            <w:div w:id="1776899110">
              <w:marLeft w:val="0"/>
              <w:marRight w:val="0"/>
              <w:marTop w:val="0"/>
              <w:marBottom w:val="0"/>
              <w:divBdr>
                <w:top w:val="none" w:sz="0" w:space="0" w:color="auto"/>
                <w:left w:val="none" w:sz="0" w:space="0" w:color="auto"/>
                <w:bottom w:val="none" w:sz="0" w:space="0" w:color="auto"/>
                <w:right w:val="none" w:sz="0" w:space="0" w:color="auto"/>
              </w:divBdr>
            </w:div>
            <w:div w:id="1850674597">
              <w:marLeft w:val="0"/>
              <w:marRight w:val="0"/>
              <w:marTop w:val="0"/>
              <w:marBottom w:val="0"/>
              <w:divBdr>
                <w:top w:val="none" w:sz="0" w:space="0" w:color="auto"/>
                <w:left w:val="none" w:sz="0" w:space="0" w:color="auto"/>
                <w:bottom w:val="none" w:sz="0" w:space="0" w:color="auto"/>
                <w:right w:val="none" w:sz="0" w:space="0" w:color="auto"/>
              </w:divBdr>
            </w:div>
            <w:div w:id="1887184264">
              <w:marLeft w:val="0"/>
              <w:marRight w:val="0"/>
              <w:marTop w:val="0"/>
              <w:marBottom w:val="0"/>
              <w:divBdr>
                <w:top w:val="none" w:sz="0" w:space="0" w:color="auto"/>
                <w:left w:val="none" w:sz="0" w:space="0" w:color="auto"/>
                <w:bottom w:val="none" w:sz="0" w:space="0" w:color="auto"/>
                <w:right w:val="none" w:sz="0" w:space="0" w:color="auto"/>
              </w:divBdr>
            </w:div>
          </w:divsChild>
        </w:div>
        <w:div w:id="1326319897">
          <w:marLeft w:val="0"/>
          <w:marRight w:val="0"/>
          <w:marTop w:val="0"/>
          <w:marBottom w:val="0"/>
          <w:divBdr>
            <w:top w:val="none" w:sz="0" w:space="0" w:color="auto"/>
            <w:left w:val="none" w:sz="0" w:space="0" w:color="auto"/>
            <w:bottom w:val="none" w:sz="0" w:space="0" w:color="auto"/>
            <w:right w:val="none" w:sz="0" w:space="0" w:color="auto"/>
          </w:divBdr>
          <w:divsChild>
            <w:div w:id="243490835">
              <w:marLeft w:val="0"/>
              <w:marRight w:val="0"/>
              <w:marTop w:val="0"/>
              <w:marBottom w:val="0"/>
              <w:divBdr>
                <w:top w:val="none" w:sz="0" w:space="0" w:color="auto"/>
                <w:left w:val="none" w:sz="0" w:space="0" w:color="auto"/>
                <w:bottom w:val="none" w:sz="0" w:space="0" w:color="auto"/>
                <w:right w:val="none" w:sz="0" w:space="0" w:color="auto"/>
              </w:divBdr>
            </w:div>
            <w:div w:id="306515958">
              <w:marLeft w:val="0"/>
              <w:marRight w:val="0"/>
              <w:marTop w:val="0"/>
              <w:marBottom w:val="0"/>
              <w:divBdr>
                <w:top w:val="none" w:sz="0" w:space="0" w:color="auto"/>
                <w:left w:val="none" w:sz="0" w:space="0" w:color="auto"/>
                <w:bottom w:val="none" w:sz="0" w:space="0" w:color="auto"/>
                <w:right w:val="none" w:sz="0" w:space="0" w:color="auto"/>
              </w:divBdr>
            </w:div>
            <w:div w:id="461463271">
              <w:marLeft w:val="0"/>
              <w:marRight w:val="0"/>
              <w:marTop w:val="0"/>
              <w:marBottom w:val="0"/>
              <w:divBdr>
                <w:top w:val="none" w:sz="0" w:space="0" w:color="auto"/>
                <w:left w:val="none" w:sz="0" w:space="0" w:color="auto"/>
                <w:bottom w:val="none" w:sz="0" w:space="0" w:color="auto"/>
                <w:right w:val="none" w:sz="0" w:space="0" w:color="auto"/>
              </w:divBdr>
            </w:div>
            <w:div w:id="468979180">
              <w:marLeft w:val="0"/>
              <w:marRight w:val="0"/>
              <w:marTop w:val="0"/>
              <w:marBottom w:val="0"/>
              <w:divBdr>
                <w:top w:val="none" w:sz="0" w:space="0" w:color="auto"/>
                <w:left w:val="none" w:sz="0" w:space="0" w:color="auto"/>
                <w:bottom w:val="none" w:sz="0" w:space="0" w:color="auto"/>
                <w:right w:val="none" w:sz="0" w:space="0" w:color="auto"/>
              </w:divBdr>
            </w:div>
            <w:div w:id="1121652912">
              <w:marLeft w:val="0"/>
              <w:marRight w:val="0"/>
              <w:marTop w:val="0"/>
              <w:marBottom w:val="0"/>
              <w:divBdr>
                <w:top w:val="none" w:sz="0" w:space="0" w:color="auto"/>
                <w:left w:val="none" w:sz="0" w:space="0" w:color="auto"/>
                <w:bottom w:val="none" w:sz="0" w:space="0" w:color="auto"/>
                <w:right w:val="none" w:sz="0" w:space="0" w:color="auto"/>
              </w:divBdr>
            </w:div>
            <w:div w:id="1291323041">
              <w:marLeft w:val="0"/>
              <w:marRight w:val="0"/>
              <w:marTop w:val="0"/>
              <w:marBottom w:val="0"/>
              <w:divBdr>
                <w:top w:val="none" w:sz="0" w:space="0" w:color="auto"/>
                <w:left w:val="none" w:sz="0" w:space="0" w:color="auto"/>
                <w:bottom w:val="none" w:sz="0" w:space="0" w:color="auto"/>
                <w:right w:val="none" w:sz="0" w:space="0" w:color="auto"/>
              </w:divBdr>
            </w:div>
            <w:div w:id="1565795852">
              <w:marLeft w:val="0"/>
              <w:marRight w:val="0"/>
              <w:marTop w:val="0"/>
              <w:marBottom w:val="0"/>
              <w:divBdr>
                <w:top w:val="none" w:sz="0" w:space="0" w:color="auto"/>
                <w:left w:val="none" w:sz="0" w:space="0" w:color="auto"/>
                <w:bottom w:val="none" w:sz="0" w:space="0" w:color="auto"/>
                <w:right w:val="none" w:sz="0" w:space="0" w:color="auto"/>
              </w:divBdr>
            </w:div>
            <w:div w:id="1672021530">
              <w:marLeft w:val="0"/>
              <w:marRight w:val="0"/>
              <w:marTop w:val="0"/>
              <w:marBottom w:val="0"/>
              <w:divBdr>
                <w:top w:val="none" w:sz="0" w:space="0" w:color="auto"/>
                <w:left w:val="none" w:sz="0" w:space="0" w:color="auto"/>
                <w:bottom w:val="none" w:sz="0" w:space="0" w:color="auto"/>
                <w:right w:val="none" w:sz="0" w:space="0" w:color="auto"/>
              </w:divBdr>
            </w:div>
          </w:divsChild>
        </w:div>
        <w:div w:id="1673751002">
          <w:marLeft w:val="0"/>
          <w:marRight w:val="0"/>
          <w:marTop w:val="0"/>
          <w:marBottom w:val="0"/>
          <w:divBdr>
            <w:top w:val="none" w:sz="0" w:space="0" w:color="auto"/>
            <w:left w:val="none" w:sz="0" w:space="0" w:color="auto"/>
            <w:bottom w:val="none" w:sz="0" w:space="0" w:color="auto"/>
            <w:right w:val="none" w:sz="0" w:space="0" w:color="auto"/>
          </w:divBdr>
          <w:divsChild>
            <w:div w:id="607666273">
              <w:marLeft w:val="0"/>
              <w:marRight w:val="0"/>
              <w:marTop w:val="0"/>
              <w:marBottom w:val="0"/>
              <w:divBdr>
                <w:top w:val="none" w:sz="0" w:space="0" w:color="auto"/>
                <w:left w:val="none" w:sz="0" w:space="0" w:color="auto"/>
                <w:bottom w:val="none" w:sz="0" w:space="0" w:color="auto"/>
                <w:right w:val="none" w:sz="0" w:space="0" w:color="auto"/>
              </w:divBdr>
            </w:div>
            <w:div w:id="1270040015">
              <w:marLeft w:val="0"/>
              <w:marRight w:val="0"/>
              <w:marTop w:val="0"/>
              <w:marBottom w:val="0"/>
              <w:divBdr>
                <w:top w:val="none" w:sz="0" w:space="0" w:color="auto"/>
                <w:left w:val="none" w:sz="0" w:space="0" w:color="auto"/>
                <w:bottom w:val="none" w:sz="0" w:space="0" w:color="auto"/>
                <w:right w:val="none" w:sz="0" w:space="0" w:color="auto"/>
              </w:divBdr>
            </w:div>
            <w:div w:id="1929847763">
              <w:marLeft w:val="0"/>
              <w:marRight w:val="0"/>
              <w:marTop w:val="0"/>
              <w:marBottom w:val="0"/>
              <w:divBdr>
                <w:top w:val="none" w:sz="0" w:space="0" w:color="auto"/>
                <w:left w:val="none" w:sz="0" w:space="0" w:color="auto"/>
                <w:bottom w:val="none" w:sz="0" w:space="0" w:color="auto"/>
                <w:right w:val="none" w:sz="0" w:space="0" w:color="auto"/>
              </w:divBdr>
            </w:div>
          </w:divsChild>
        </w:div>
        <w:div w:id="1680084477">
          <w:marLeft w:val="0"/>
          <w:marRight w:val="0"/>
          <w:marTop w:val="0"/>
          <w:marBottom w:val="0"/>
          <w:divBdr>
            <w:top w:val="none" w:sz="0" w:space="0" w:color="auto"/>
            <w:left w:val="none" w:sz="0" w:space="0" w:color="auto"/>
            <w:bottom w:val="none" w:sz="0" w:space="0" w:color="auto"/>
            <w:right w:val="none" w:sz="0" w:space="0" w:color="auto"/>
          </w:divBdr>
          <w:divsChild>
            <w:div w:id="98843621">
              <w:marLeft w:val="0"/>
              <w:marRight w:val="0"/>
              <w:marTop w:val="0"/>
              <w:marBottom w:val="0"/>
              <w:divBdr>
                <w:top w:val="none" w:sz="0" w:space="0" w:color="auto"/>
                <w:left w:val="none" w:sz="0" w:space="0" w:color="auto"/>
                <w:bottom w:val="none" w:sz="0" w:space="0" w:color="auto"/>
                <w:right w:val="none" w:sz="0" w:space="0" w:color="auto"/>
              </w:divBdr>
            </w:div>
            <w:div w:id="364326808">
              <w:marLeft w:val="0"/>
              <w:marRight w:val="0"/>
              <w:marTop w:val="0"/>
              <w:marBottom w:val="0"/>
              <w:divBdr>
                <w:top w:val="none" w:sz="0" w:space="0" w:color="auto"/>
                <w:left w:val="none" w:sz="0" w:space="0" w:color="auto"/>
                <w:bottom w:val="none" w:sz="0" w:space="0" w:color="auto"/>
                <w:right w:val="none" w:sz="0" w:space="0" w:color="auto"/>
              </w:divBdr>
            </w:div>
            <w:div w:id="1349257229">
              <w:marLeft w:val="0"/>
              <w:marRight w:val="0"/>
              <w:marTop w:val="0"/>
              <w:marBottom w:val="0"/>
              <w:divBdr>
                <w:top w:val="none" w:sz="0" w:space="0" w:color="auto"/>
                <w:left w:val="none" w:sz="0" w:space="0" w:color="auto"/>
                <w:bottom w:val="none" w:sz="0" w:space="0" w:color="auto"/>
                <w:right w:val="none" w:sz="0" w:space="0" w:color="auto"/>
              </w:divBdr>
            </w:div>
            <w:div w:id="1464082944">
              <w:marLeft w:val="0"/>
              <w:marRight w:val="0"/>
              <w:marTop w:val="0"/>
              <w:marBottom w:val="0"/>
              <w:divBdr>
                <w:top w:val="none" w:sz="0" w:space="0" w:color="auto"/>
                <w:left w:val="none" w:sz="0" w:space="0" w:color="auto"/>
                <w:bottom w:val="none" w:sz="0" w:space="0" w:color="auto"/>
                <w:right w:val="none" w:sz="0" w:space="0" w:color="auto"/>
              </w:divBdr>
            </w:div>
            <w:div w:id="1504467039">
              <w:marLeft w:val="0"/>
              <w:marRight w:val="0"/>
              <w:marTop w:val="0"/>
              <w:marBottom w:val="0"/>
              <w:divBdr>
                <w:top w:val="none" w:sz="0" w:space="0" w:color="auto"/>
                <w:left w:val="none" w:sz="0" w:space="0" w:color="auto"/>
                <w:bottom w:val="none" w:sz="0" w:space="0" w:color="auto"/>
                <w:right w:val="none" w:sz="0" w:space="0" w:color="auto"/>
              </w:divBdr>
            </w:div>
            <w:div w:id="1532380061">
              <w:marLeft w:val="0"/>
              <w:marRight w:val="0"/>
              <w:marTop w:val="0"/>
              <w:marBottom w:val="0"/>
              <w:divBdr>
                <w:top w:val="none" w:sz="0" w:space="0" w:color="auto"/>
                <w:left w:val="none" w:sz="0" w:space="0" w:color="auto"/>
                <w:bottom w:val="none" w:sz="0" w:space="0" w:color="auto"/>
                <w:right w:val="none" w:sz="0" w:space="0" w:color="auto"/>
              </w:divBdr>
            </w:div>
            <w:div w:id="1984577186">
              <w:marLeft w:val="0"/>
              <w:marRight w:val="0"/>
              <w:marTop w:val="0"/>
              <w:marBottom w:val="0"/>
              <w:divBdr>
                <w:top w:val="none" w:sz="0" w:space="0" w:color="auto"/>
                <w:left w:val="none" w:sz="0" w:space="0" w:color="auto"/>
                <w:bottom w:val="none" w:sz="0" w:space="0" w:color="auto"/>
                <w:right w:val="none" w:sz="0" w:space="0" w:color="auto"/>
              </w:divBdr>
            </w:div>
            <w:div w:id="2086952039">
              <w:marLeft w:val="0"/>
              <w:marRight w:val="0"/>
              <w:marTop w:val="0"/>
              <w:marBottom w:val="0"/>
              <w:divBdr>
                <w:top w:val="none" w:sz="0" w:space="0" w:color="auto"/>
                <w:left w:val="none" w:sz="0" w:space="0" w:color="auto"/>
                <w:bottom w:val="none" w:sz="0" w:space="0" w:color="auto"/>
                <w:right w:val="none" w:sz="0" w:space="0" w:color="auto"/>
              </w:divBdr>
            </w:div>
          </w:divsChild>
        </w:div>
        <w:div w:id="1934315418">
          <w:marLeft w:val="0"/>
          <w:marRight w:val="0"/>
          <w:marTop w:val="0"/>
          <w:marBottom w:val="0"/>
          <w:divBdr>
            <w:top w:val="none" w:sz="0" w:space="0" w:color="auto"/>
            <w:left w:val="none" w:sz="0" w:space="0" w:color="auto"/>
            <w:bottom w:val="none" w:sz="0" w:space="0" w:color="auto"/>
            <w:right w:val="none" w:sz="0" w:space="0" w:color="auto"/>
          </w:divBdr>
          <w:divsChild>
            <w:div w:id="1906137307">
              <w:marLeft w:val="0"/>
              <w:marRight w:val="0"/>
              <w:marTop w:val="0"/>
              <w:marBottom w:val="0"/>
              <w:divBdr>
                <w:top w:val="none" w:sz="0" w:space="0" w:color="auto"/>
                <w:left w:val="none" w:sz="0" w:space="0" w:color="auto"/>
                <w:bottom w:val="none" w:sz="0" w:space="0" w:color="auto"/>
                <w:right w:val="none" w:sz="0" w:space="0" w:color="auto"/>
              </w:divBdr>
            </w:div>
          </w:divsChild>
        </w:div>
        <w:div w:id="1941260868">
          <w:marLeft w:val="0"/>
          <w:marRight w:val="0"/>
          <w:marTop w:val="0"/>
          <w:marBottom w:val="0"/>
          <w:divBdr>
            <w:top w:val="none" w:sz="0" w:space="0" w:color="auto"/>
            <w:left w:val="none" w:sz="0" w:space="0" w:color="auto"/>
            <w:bottom w:val="none" w:sz="0" w:space="0" w:color="auto"/>
            <w:right w:val="none" w:sz="0" w:space="0" w:color="auto"/>
          </w:divBdr>
          <w:divsChild>
            <w:div w:id="658383263">
              <w:marLeft w:val="0"/>
              <w:marRight w:val="0"/>
              <w:marTop w:val="0"/>
              <w:marBottom w:val="0"/>
              <w:divBdr>
                <w:top w:val="none" w:sz="0" w:space="0" w:color="auto"/>
                <w:left w:val="none" w:sz="0" w:space="0" w:color="auto"/>
                <w:bottom w:val="none" w:sz="0" w:space="0" w:color="auto"/>
                <w:right w:val="none" w:sz="0" w:space="0" w:color="auto"/>
              </w:divBdr>
            </w:div>
            <w:div w:id="1470633966">
              <w:marLeft w:val="0"/>
              <w:marRight w:val="0"/>
              <w:marTop w:val="0"/>
              <w:marBottom w:val="0"/>
              <w:divBdr>
                <w:top w:val="none" w:sz="0" w:space="0" w:color="auto"/>
                <w:left w:val="none" w:sz="0" w:space="0" w:color="auto"/>
                <w:bottom w:val="none" w:sz="0" w:space="0" w:color="auto"/>
                <w:right w:val="none" w:sz="0" w:space="0" w:color="auto"/>
              </w:divBdr>
            </w:div>
            <w:div w:id="1594628337">
              <w:marLeft w:val="0"/>
              <w:marRight w:val="0"/>
              <w:marTop w:val="0"/>
              <w:marBottom w:val="0"/>
              <w:divBdr>
                <w:top w:val="none" w:sz="0" w:space="0" w:color="auto"/>
                <w:left w:val="none" w:sz="0" w:space="0" w:color="auto"/>
                <w:bottom w:val="none" w:sz="0" w:space="0" w:color="auto"/>
                <w:right w:val="none" w:sz="0" w:space="0" w:color="auto"/>
              </w:divBdr>
            </w:div>
            <w:div w:id="1661225451">
              <w:marLeft w:val="0"/>
              <w:marRight w:val="0"/>
              <w:marTop w:val="0"/>
              <w:marBottom w:val="0"/>
              <w:divBdr>
                <w:top w:val="none" w:sz="0" w:space="0" w:color="auto"/>
                <w:left w:val="none" w:sz="0" w:space="0" w:color="auto"/>
                <w:bottom w:val="none" w:sz="0" w:space="0" w:color="auto"/>
                <w:right w:val="none" w:sz="0" w:space="0" w:color="auto"/>
              </w:divBdr>
            </w:div>
          </w:divsChild>
        </w:div>
        <w:div w:id="1942836136">
          <w:marLeft w:val="0"/>
          <w:marRight w:val="0"/>
          <w:marTop w:val="0"/>
          <w:marBottom w:val="0"/>
          <w:divBdr>
            <w:top w:val="none" w:sz="0" w:space="0" w:color="auto"/>
            <w:left w:val="none" w:sz="0" w:space="0" w:color="auto"/>
            <w:bottom w:val="none" w:sz="0" w:space="0" w:color="auto"/>
            <w:right w:val="none" w:sz="0" w:space="0" w:color="auto"/>
          </w:divBdr>
          <w:divsChild>
            <w:div w:id="81536913">
              <w:marLeft w:val="0"/>
              <w:marRight w:val="0"/>
              <w:marTop w:val="0"/>
              <w:marBottom w:val="0"/>
              <w:divBdr>
                <w:top w:val="none" w:sz="0" w:space="0" w:color="auto"/>
                <w:left w:val="none" w:sz="0" w:space="0" w:color="auto"/>
                <w:bottom w:val="none" w:sz="0" w:space="0" w:color="auto"/>
                <w:right w:val="none" w:sz="0" w:space="0" w:color="auto"/>
              </w:divBdr>
            </w:div>
            <w:div w:id="358510599">
              <w:marLeft w:val="0"/>
              <w:marRight w:val="0"/>
              <w:marTop w:val="0"/>
              <w:marBottom w:val="0"/>
              <w:divBdr>
                <w:top w:val="none" w:sz="0" w:space="0" w:color="auto"/>
                <w:left w:val="none" w:sz="0" w:space="0" w:color="auto"/>
                <w:bottom w:val="none" w:sz="0" w:space="0" w:color="auto"/>
                <w:right w:val="none" w:sz="0" w:space="0" w:color="auto"/>
              </w:divBdr>
            </w:div>
            <w:div w:id="1116293746">
              <w:marLeft w:val="0"/>
              <w:marRight w:val="0"/>
              <w:marTop w:val="0"/>
              <w:marBottom w:val="0"/>
              <w:divBdr>
                <w:top w:val="none" w:sz="0" w:space="0" w:color="auto"/>
                <w:left w:val="none" w:sz="0" w:space="0" w:color="auto"/>
                <w:bottom w:val="none" w:sz="0" w:space="0" w:color="auto"/>
                <w:right w:val="none" w:sz="0" w:space="0" w:color="auto"/>
              </w:divBdr>
            </w:div>
            <w:div w:id="1386560186">
              <w:marLeft w:val="0"/>
              <w:marRight w:val="0"/>
              <w:marTop w:val="0"/>
              <w:marBottom w:val="0"/>
              <w:divBdr>
                <w:top w:val="none" w:sz="0" w:space="0" w:color="auto"/>
                <w:left w:val="none" w:sz="0" w:space="0" w:color="auto"/>
                <w:bottom w:val="none" w:sz="0" w:space="0" w:color="auto"/>
                <w:right w:val="none" w:sz="0" w:space="0" w:color="auto"/>
              </w:divBdr>
            </w:div>
            <w:div w:id="1480725528">
              <w:marLeft w:val="0"/>
              <w:marRight w:val="0"/>
              <w:marTop w:val="0"/>
              <w:marBottom w:val="0"/>
              <w:divBdr>
                <w:top w:val="none" w:sz="0" w:space="0" w:color="auto"/>
                <w:left w:val="none" w:sz="0" w:space="0" w:color="auto"/>
                <w:bottom w:val="none" w:sz="0" w:space="0" w:color="auto"/>
                <w:right w:val="none" w:sz="0" w:space="0" w:color="auto"/>
              </w:divBdr>
            </w:div>
            <w:div w:id="1936162473">
              <w:marLeft w:val="0"/>
              <w:marRight w:val="0"/>
              <w:marTop w:val="0"/>
              <w:marBottom w:val="0"/>
              <w:divBdr>
                <w:top w:val="none" w:sz="0" w:space="0" w:color="auto"/>
                <w:left w:val="none" w:sz="0" w:space="0" w:color="auto"/>
                <w:bottom w:val="none" w:sz="0" w:space="0" w:color="auto"/>
                <w:right w:val="none" w:sz="0" w:space="0" w:color="auto"/>
              </w:divBdr>
            </w:div>
          </w:divsChild>
        </w:div>
        <w:div w:id="2075007496">
          <w:marLeft w:val="0"/>
          <w:marRight w:val="0"/>
          <w:marTop w:val="0"/>
          <w:marBottom w:val="0"/>
          <w:divBdr>
            <w:top w:val="none" w:sz="0" w:space="0" w:color="auto"/>
            <w:left w:val="none" w:sz="0" w:space="0" w:color="auto"/>
            <w:bottom w:val="none" w:sz="0" w:space="0" w:color="auto"/>
            <w:right w:val="none" w:sz="0" w:space="0" w:color="auto"/>
          </w:divBdr>
          <w:divsChild>
            <w:div w:id="194737702">
              <w:marLeft w:val="0"/>
              <w:marRight w:val="0"/>
              <w:marTop w:val="0"/>
              <w:marBottom w:val="0"/>
              <w:divBdr>
                <w:top w:val="none" w:sz="0" w:space="0" w:color="auto"/>
                <w:left w:val="none" w:sz="0" w:space="0" w:color="auto"/>
                <w:bottom w:val="none" w:sz="0" w:space="0" w:color="auto"/>
                <w:right w:val="none" w:sz="0" w:space="0" w:color="auto"/>
              </w:divBdr>
            </w:div>
            <w:div w:id="198396251">
              <w:marLeft w:val="0"/>
              <w:marRight w:val="0"/>
              <w:marTop w:val="0"/>
              <w:marBottom w:val="0"/>
              <w:divBdr>
                <w:top w:val="none" w:sz="0" w:space="0" w:color="auto"/>
                <w:left w:val="none" w:sz="0" w:space="0" w:color="auto"/>
                <w:bottom w:val="none" w:sz="0" w:space="0" w:color="auto"/>
                <w:right w:val="none" w:sz="0" w:space="0" w:color="auto"/>
              </w:divBdr>
            </w:div>
            <w:div w:id="340132554">
              <w:marLeft w:val="0"/>
              <w:marRight w:val="0"/>
              <w:marTop w:val="0"/>
              <w:marBottom w:val="0"/>
              <w:divBdr>
                <w:top w:val="none" w:sz="0" w:space="0" w:color="auto"/>
                <w:left w:val="none" w:sz="0" w:space="0" w:color="auto"/>
                <w:bottom w:val="none" w:sz="0" w:space="0" w:color="auto"/>
                <w:right w:val="none" w:sz="0" w:space="0" w:color="auto"/>
              </w:divBdr>
            </w:div>
            <w:div w:id="430974275">
              <w:marLeft w:val="0"/>
              <w:marRight w:val="0"/>
              <w:marTop w:val="0"/>
              <w:marBottom w:val="0"/>
              <w:divBdr>
                <w:top w:val="none" w:sz="0" w:space="0" w:color="auto"/>
                <w:left w:val="none" w:sz="0" w:space="0" w:color="auto"/>
                <w:bottom w:val="none" w:sz="0" w:space="0" w:color="auto"/>
                <w:right w:val="none" w:sz="0" w:space="0" w:color="auto"/>
              </w:divBdr>
            </w:div>
            <w:div w:id="939992890">
              <w:marLeft w:val="0"/>
              <w:marRight w:val="0"/>
              <w:marTop w:val="0"/>
              <w:marBottom w:val="0"/>
              <w:divBdr>
                <w:top w:val="none" w:sz="0" w:space="0" w:color="auto"/>
                <w:left w:val="none" w:sz="0" w:space="0" w:color="auto"/>
                <w:bottom w:val="none" w:sz="0" w:space="0" w:color="auto"/>
                <w:right w:val="none" w:sz="0" w:space="0" w:color="auto"/>
              </w:divBdr>
            </w:div>
          </w:divsChild>
        </w:div>
        <w:div w:id="2126850385">
          <w:marLeft w:val="0"/>
          <w:marRight w:val="0"/>
          <w:marTop w:val="0"/>
          <w:marBottom w:val="0"/>
          <w:divBdr>
            <w:top w:val="none" w:sz="0" w:space="0" w:color="auto"/>
            <w:left w:val="none" w:sz="0" w:space="0" w:color="auto"/>
            <w:bottom w:val="none" w:sz="0" w:space="0" w:color="auto"/>
            <w:right w:val="none" w:sz="0" w:space="0" w:color="auto"/>
          </w:divBdr>
          <w:divsChild>
            <w:div w:id="490565750">
              <w:marLeft w:val="0"/>
              <w:marRight w:val="0"/>
              <w:marTop w:val="0"/>
              <w:marBottom w:val="0"/>
              <w:divBdr>
                <w:top w:val="none" w:sz="0" w:space="0" w:color="auto"/>
                <w:left w:val="none" w:sz="0" w:space="0" w:color="auto"/>
                <w:bottom w:val="none" w:sz="0" w:space="0" w:color="auto"/>
                <w:right w:val="none" w:sz="0" w:space="0" w:color="auto"/>
              </w:divBdr>
            </w:div>
          </w:divsChild>
        </w:div>
        <w:div w:id="2146922273">
          <w:marLeft w:val="0"/>
          <w:marRight w:val="0"/>
          <w:marTop w:val="0"/>
          <w:marBottom w:val="0"/>
          <w:divBdr>
            <w:top w:val="none" w:sz="0" w:space="0" w:color="auto"/>
            <w:left w:val="none" w:sz="0" w:space="0" w:color="auto"/>
            <w:bottom w:val="none" w:sz="0" w:space="0" w:color="auto"/>
            <w:right w:val="none" w:sz="0" w:space="0" w:color="auto"/>
          </w:divBdr>
          <w:divsChild>
            <w:div w:id="200435612">
              <w:marLeft w:val="0"/>
              <w:marRight w:val="0"/>
              <w:marTop w:val="0"/>
              <w:marBottom w:val="0"/>
              <w:divBdr>
                <w:top w:val="none" w:sz="0" w:space="0" w:color="auto"/>
                <w:left w:val="none" w:sz="0" w:space="0" w:color="auto"/>
                <w:bottom w:val="none" w:sz="0" w:space="0" w:color="auto"/>
                <w:right w:val="none" w:sz="0" w:space="0" w:color="auto"/>
              </w:divBdr>
            </w:div>
            <w:div w:id="875658796">
              <w:marLeft w:val="0"/>
              <w:marRight w:val="0"/>
              <w:marTop w:val="0"/>
              <w:marBottom w:val="0"/>
              <w:divBdr>
                <w:top w:val="none" w:sz="0" w:space="0" w:color="auto"/>
                <w:left w:val="none" w:sz="0" w:space="0" w:color="auto"/>
                <w:bottom w:val="none" w:sz="0" w:space="0" w:color="auto"/>
                <w:right w:val="none" w:sz="0" w:space="0" w:color="auto"/>
              </w:divBdr>
            </w:div>
            <w:div w:id="13419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2144">
      <w:bodyDiv w:val="1"/>
      <w:marLeft w:val="0"/>
      <w:marRight w:val="0"/>
      <w:marTop w:val="0"/>
      <w:marBottom w:val="0"/>
      <w:divBdr>
        <w:top w:val="none" w:sz="0" w:space="0" w:color="auto"/>
        <w:left w:val="none" w:sz="0" w:space="0" w:color="auto"/>
        <w:bottom w:val="none" w:sz="0" w:space="0" w:color="auto"/>
        <w:right w:val="none" w:sz="0" w:space="0" w:color="auto"/>
      </w:divBdr>
      <w:divsChild>
        <w:div w:id="655844481">
          <w:marLeft w:val="0"/>
          <w:marRight w:val="0"/>
          <w:marTop w:val="0"/>
          <w:marBottom w:val="0"/>
          <w:divBdr>
            <w:top w:val="none" w:sz="0" w:space="0" w:color="auto"/>
            <w:left w:val="none" w:sz="0" w:space="0" w:color="auto"/>
            <w:bottom w:val="none" w:sz="0" w:space="0" w:color="auto"/>
            <w:right w:val="none" w:sz="0" w:space="0" w:color="auto"/>
          </w:divBdr>
        </w:div>
      </w:divsChild>
    </w:div>
    <w:div w:id="1376194509">
      <w:bodyDiv w:val="1"/>
      <w:marLeft w:val="0"/>
      <w:marRight w:val="0"/>
      <w:marTop w:val="0"/>
      <w:marBottom w:val="0"/>
      <w:divBdr>
        <w:top w:val="none" w:sz="0" w:space="0" w:color="auto"/>
        <w:left w:val="none" w:sz="0" w:space="0" w:color="auto"/>
        <w:bottom w:val="none" w:sz="0" w:space="0" w:color="auto"/>
        <w:right w:val="none" w:sz="0" w:space="0" w:color="auto"/>
      </w:divBdr>
    </w:div>
    <w:div w:id="1376465993">
      <w:bodyDiv w:val="1"/>
      <w:marLeft w:val="0"/>
      <w:marRight w:val="0"/>
      <w:marTop w:val="0"/>
      <w:marBottom w:val="0"/>
      <w:divBdr>
        <w:top w:val="none" w:sz="0" w:space="0" w:color="auto"/>
        <w:left w:val="none" w:sz="0" w:space="0" w:color="auto"/>
        <w:bottom w:val="none" w:sz="0" w:space="0" w:color="auto"/>
        <w:right w:val="none" w:sz="0" w:space="0" w:color="auto"/>
      </w:divBdr>
      <w:divsChild>
        <w:div w:id="1086804159">
          <w:marLeft w:val="0"/>
          <w:marRight w:val="0"/>
          <w:marTop w:val="0"/>
          <w:marBottom w:val="0"/>
          <w:divBdr>
            <w:top w:val="none" w:sz="0" w:space="0" w:color="auto"/>
            <w:left w:val="none" w:sz="0" w:space="0" w:color="auto"/>
            <w:bottom w:val="none" w:sz="0" w:space="0" w:color="auto"/>
            <w:right w:val="none" w:sz="0" w:space="0" w:color="auto"/>
          </w:divBdr>
        </w:div>
      </w:divsChild>
    </w:div>
    <w:div w:id="1383824704">
      <w:bodyDiv w:val="1"/>
      <w:marLeft w:val="0"/>
      <w:marRight w:val="0"/>
      <w:marTop w:val="0"/>
      <w:marBottom w:val="0"/>
      <w:divBdr>
        <w:top w:val="none" w:sz="0" w:space="0" w:color="auto"/>
        <w:left w:val="none" w:sz="0" w:space="0" w:color="auto"/>
        <w:bottom w:val="none" w:sz="0" w:space="0" w:color="auto"/>
        <w:right w:val="none" w:sz="0" w:space="0" w:color="auto"/>
      </w:divBdr>
      <w:divsChild>
        <w:div w:id="533229805">
          <w:marLeft w:val="0"/>
          <w:marRight w:val="0"/>
          <w:marTop w:val="0"/>
          <w:marBottom w:val="0"/>
          <w:divBdr>
            <w:top w:val="none" w:sz="0" w:space="0" w:color="auto"/>
            <w:left w:val="none" w:sz="0" w:space="0" w:color="auto"/>
            <w:bottom w:val="none" w:sz="0" w:space="0" w:color="auto"/>
            <w:right w:val="none" w:sz="0" w:space="0" w:color="auto"/>
          </w:divBdr>
          <w:divsChild>
            <w:div w:id="2252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0789">
      <w:bodyDiv w:val="1"/>
      <w:marLeft w:val="0"/>
      <w:marRight w:val="0"/>
      <w:marTop w:val="0"/>
      <w:marBottom w:val="0"/>
      <w:divBdr>
        <w:top w:val="none" w:sz="0" w:space="0" w:color="auto"/>
        <w:left w:val="none" w:sz="0" w:space="0" w:color="auto"/>
        <w:bottom w:val="none" w:sz="0" w:space="0" w:color="auto"/>
        <w:right w:val="none" w:sz="0" w:space="0" w:color="auto"/>
      </w:divBdr>
      <w:divsChild>
        <w:div w:id="194584443">
          <w:marLeft w:val="0"/>
          <w:marRight w:val="0"/>
          <w:marTop w:val="0"/>
          <w:marBottom w:val="0"/>
          <w:divBdr>
            <w:top w:val="none" w:sz="0" w:space="0" w:color="auto"/>
            <w:left w:val="none" w:sz="0" w:space="0" w:color="auto"/>
            <w:bottom w:val="none" w:sz="0" w:space="0" w:color="auto"/>
            <w:right w:val="none" w:sz="0" w:space="0" w:color="auto"/>
          </w:divBdr>
        </w:div>
        <w:div w:id="785469987">
          <w:marLeft w:val="0"/>
          <w:marRight w:val="0"/>
          <w:marTop w:val="0"/>
          <w:marBottom w:val="0"/>
          <w:divBdr>
            <w:top w:val="none" w:sz="0" w:space="0" w:color="auto"/>
            <w:left w:val="none" w:sz="0" w:space="0" w:color="auto"/>
            <w:bottom w:val="none" w:sz="0" w:space="0" w:color="auto"/>
            <w:right w:val="none" w:sz="0" w:space="0" w:color="auto"/>
          </w:divBdr>
        </w:div>
        <w:div w:id="916133415">
          <w:marLeft w:val="0"/>
          <w:marRight w:val="0"/>
          <w:marTop w:val="0"/>
          <w:marBottom w:val="0"/>
          <w:divBdr>
            <w:top w:val="none" w:sz="0" w:space="0" w:color="auto"/>
            <w:left w:val="none" w:sz="0" w:space="0" w:color="auto"/>
            <w:bottom w:val="none" w:sz="0" w:space="0" w:color="auto"/>
            <w:right w:val="none" w:sz="0" w:space="0" w:color="auto"/>
          </w:divBdr>
        </w:div>
        <w:div w:id="1207255107">
          <w:marLeft w:val="0"/>
          <w:marRight w:val="0"/>
          <w:marTop w:val="0"/>
          <w:marBottom w:val="0"/>
          <w:divBdr>
            <w:top w:val="none" w:sz="0" w:space="0" w:color="auto"/>
            <w:left w:val="none" w:sz="0" w:space="0" w:color="auto"/>
            <w:bottom w:val="none" w:sz="0" w:space="0" w:color="auto"/>
            <w:right w:val="none" w:sz="0" w:space="0" w:color="auto"/>
          </w:divBdr>
        </w:div>
        <w:div w:id="1301837941">
          <w:marLeft w:val="0"/>
          <w:marRight w:val="0"/>
          <w:marTop w:val="0"/>
          <w:marBottom w:val="0"/>
          <w:divBdr>
            <w:top w:val="none" w:sz="0" w:space="0" w:color="auto"/>
            <w:left w:val="none" w:sz="0" w:space="0" w:color="auto"/>
            <w:bottom w:val="none" w:sz="0" w:space="0" w:color="auto"/>
            <w:right w:val="none" w:sz="0" w:space="0" w:color="auto"/>
          </w:divBdr>
        </w:div>
        <w:div w:id="1777822354">
          <w:marLeft w:val="0"/>
          <w:marRight w:val="0"/>
          <w:marTop w:val="0"/>
          <w:marBottom w:val="0"/>
          <w:divBdr>
            <w:top w:val="none" w:sz="0" w:space="0" w:color="auto"/>
            <w:left w:val="none" w:sz="0" w:space="0" w:color="auto"/>
            <w:bottom w:val="none" w:sz="0" w:space="0" w:color="auto"/>
            <w:right w:val="none" w:sz="0" w:space="0" w:color="auto"/>
          </w:divBdr>
        </w:div>
        <w:div w:id="1858231895">
          <w:marLeft w:val="0"/>
          <w:marRight w:val="0"/>
          <w:marTop w:val="0"/>
          <w:marBottom w:val="0"/>
          <w:divBdr>
            <w:top w:val="none" w:sz="0" w:space="0" w:color="auto"/>
            <w:left w:val="none" w:sz="0" w:space="0" w:color="auto"/>
            <w:bottom w:val="none" w:sz="0" w:space="0" w:color="auto"/>
            <w:right w:val="none" w:sz="0" w:space="0" w:color="auto"/>
          </w:divBdr>
        </w:div>
      </w:divsChild>
    </w:div>
    <w:div w:id="1393850791">
      <w:bodyDiv w:val="1"/>
      <w:marLeft w:val="0"/>
      <w:marRight w:val="0"/>
      <w:marTop w:val="0"/>
      <w:marBottom w:val="0"/>
      <w:divBdr>
        <w:top w:val="none" w:sz="0" w:space="0" w:color="auto"/>
        <w:left w:val="none" w:sz="0" w:space="0" w:color="auto"/>
        <w:bottom w:val="none" w:sz="0" w:space="0" w:color="auto"/>
        <w:right w:val="none" w:sz="0" w:space="0" w:color="auto"/>
      </w:divBdr>
      <w:divsChild>
        <w:div w:id="370888895">
          <w:marLeft w:val="0"/>
          <w:marRight w:val="0"/>
          <w:marTop w:val="0"/>
          <w:marBottom w:val="0"/>
          <w:divBdr>
            <w:top w:val="none" w:sz="0" w:space="0" w:color="auto"/>
            <w:left w:val="none" w:sz="0" w:space="0" w:color="auto"/>
            <w:bottom w:val="none" w:sz="0" w:space="0" w:color="auto"/>
            <w:right w:val="none" w:sz="0" w:space="0" w:color="auto"/>
          </w:divBdr>
        </w:div>
        <w:div w:id="391540629">
          <w:marLeft w:val="0"/>
          <w:marRight w:val="0"/>
          <w:marTop w:val="0"/>
          <w:marBottom w:val="0"/>
          <w:divBdr>
            <w:top w:val="none" w:sz="0" w:space="0" w:color="auto"/>
            <w:left w:val="none" w:sz="0" w:space="0" w:color="auto"/>
            <w:bottom w:val="none" w:sz="0" w:space="0" w:color="auto"/>
            <w:right w:val="none" w:sz="0" w:space="0" w:color="auto"/>
          </w:divBdr>
        </w:div>
        <w:div w:id="1169633896">
          <w:marLeft w:val="0"/>
          <w:marRight w:val="0"/>
          <w:marTop w:val="0"/>
          <w:marBottom w:val="0"/>
          <w:divBdr>
            <w:top w:val="none" w:sz="0" w:space="0" w:color="auto"/>
            <w:left w:val="none" w:sz="0" w:space="0" w:color="auto"/>
            <w:bottom w:val="none" w:sz="0" w:space="0" w:color="auto"/>
            <w:right w:val="none" w:sz="0" w:space="0" w:color="auto"/>
          </w:divBdr>
        </w:div>
        <w:div w:id="1181353234">
          <w:marLeft w:val="0"/>
          <w:marRight w:val="0"/>
          <w:marTop w:val="0"/>
          <w:marBottom w:val="0"/>
          <w:divBdr>
            <w:top w:val="none" w:sz="0" w:space="0" w:color="auto"/>
            <w:left w:val="none" w:sz="0" w:space="0" w:color="auto"/>
            <w:bottom w:val="none" w:sz="0" w:space="0" w:color="auto"/>
            <w:right w:val="none" w:sz="0" w:space="0" w:color="auto"/>
          </w:divBdr>
        </w:div>
        <w:div w:id="1880312682">
          <w:marLeft w:val="0"/>
          <w:marRight w:val="0"/>
          <w:marTop w:val="0"/>
          <w:marBottom w:val="0"/>
          <w:divBdr>
            <w:top w:val="none" w:sz="0" w:space="0" w:color="auto"/>
            <w:left w:val="none" w:sz="0" w:space="0" w:color="auto"/>
            <w:bottom w:val="none" w:sz="0" w:space="0" w:color="auto"/>
            <w:right w:val="none" w:sz="0" w:space="0" w:color="auto"/>
          </w:divBdr>
        </w:div>
      </w:divsChild>
    </w:div>
    <w:div w:id="1399278750">
      <w:bodyDiv w:val="1"/>
      <w:marLeft w:val="0"/>
      <w:marRight w:val="0"/>
      <w:marTop w:val="0"/>
      <w:marBottom w:val="0"/>
      <w:divBdr>
        <w:top w:val="none" w:sz="0" w:space="0" w:color="auto"/>
        <w:left w:val="none" w:sz="0" w:space="0" w:color="auto"/>
        <w:bottom w:val="none" w:sz="0" w:space="0" w:color="auto"/>
        <w:right w:val="none" w:sz="0" w:space="0" w:color="auto"/>
      </w:divBdr>
      <w:divsChild>
        <w:div w:id="109475883">
          <w:marLeft w:val="0"/>
          <w:marRight w:val="0"/>
          <w:marTop w:val="0"/>
          <w:marBottom w:val="0"/>
          <w:divBdr>
            <w:top w:val="none" w:sz="0" w:space="0" w:color="auto"/>
            <w:left w:val="none" w:sz="0" w:space="0" w:color="auto"/>
            <w:bottom w:val="none" w:sz="0" w:space="0" w:color="auto"/>
            <w:right w:val="none" w:sz="0" w:space="0" w:color="auto"/>
          </w:divBdr>
        </w:div>
        <w:div w:id="650133787">
          <w:marLeft w:val="0"/>
          <w:marRight w:val="0"/>
          <w:marTop w:val="0"/>
          <w:marBottom w:val="0"/>
          <w:divBdr>
            <w:top w:val="none" w:sz="0" w:space="0" w:color="auto"/>
            <w:left w:val="none" w:sz="0" w:space="0" w:color="auto"/>
            <w:bottom w:val="none" w:sz="0" w:space="0" w:color="auto"/>
            <w:right w:val="none" w:sz="0" w:space="0" w:color="auto"/>
          </w:divBdr>
        </w:div>
        <w:div w:id="846016186">
          <w:marLeft w:val="0"/>
          <w:marRight w:val="0"/>
          <w:marTop w:val="0"/>
          <w:marBottom w:val="0"/>
          <w:divBdr>
            <w:top w:val="none" w:sz="0" w:space="0" w:color="auto"/>
            <w:left w:val="none" w:sz="0" w:space="0" w:color="auto"/>
            <w:bottom w:val="none" w:sz="0" w:space="0" w:color="auto"/>
            <w:right w:val="none" w:sz="0" w:space="0" w:color="auto"/>
          </w:divBdr>
        </w:div>
        <w:div w:id="854686527">
          <w:marLeft w:val="0"/>
          <w:marRight w:val="0"/>
          <w:marTop w:val="0"/>
          <w:marBottom w:val="0"/>
          <w:divBdr>
            <w:top w:val="none" w:sz="0" w:space="0" w:color="auto"/>
            <w:left w:val="none" w:sz="0" w:space="0" w:color="auto"/>
            <w:bottom w:val="none" w:sz="0" w:space="0" w:color="auto"/>
            <w:right w:val="none" w:sz="0" w:space="0" w:color="auto"/>
          </w:divBdr>
        </w:div>
        <w:div w:id="889851023">
          <w:marLeft w:val="0"/>
          <w:marRight w:val="0"/>
          <w:marTop w:val="0"/>
          <w:marBottom w:val="0"/>
          <w:divBdr>
            <w:top w:val="none" w:sz="0" w:space="0" w:color="auto"/>
            <w:left w:val="none" w:sz="0" w:space="0" w:color="auto"/>
            <w:bottom w:val="none" w:sz="0" w:space="0" w:color="auto"/>
            <w:right w:val="none" w:sz="0" w:space="0" w:color="auto"/>
          </w:divBdr>
        </w:div>
        <w:div w:id="1136801905">
          <w:marLeft w:val="0"/>
          <w:marRight w:val="0"/>
          <w:marTop w:val="0"/>
          <w:marBottom w:val="0"/>
          <w:divBdr>
            <w:top w:val="none" w:sz="0" w:space="0" w:color="auto"/>
            <w:left w:val="none" w:sz="0" w:space="0" w:color="auto"/>
            <w:bottom w:val="none" w:sz="0" w:space="0" w:color="auto"/>
            <w:right w:val="none" w:sz="0" w:space="0" w:color="auto"/>
          </w:divBdr>
        </w:div>
        <w:div w:id="1174539870">
          <w:marLeft w:val="0"/>
          <w:marRight w:val="0"/>
          <w:marTop w:val="0"/>
          <w:marBottom w:val="0"/>
          <w:divBdr>
            <w:top w:val="none" w:sz="0" w:space="0" w:color="auto"/>
            <w:left w:val="none" w:sz="0" w:space="0" w:color="auto"/>
            <w:bottom w:val="none" w:sz="0" w:space="0" w:color="auto"/>
            <w:right w:val="none" w:sz="0" w:space="0" w:color="auto"/>
          </w:divBdr>
        </w:div>
        <w:div w:id="1222181629">
          <w:marLeft w:val="0"/>
          <w:marRight w:val="0"/>
          <w:marTop w:val="0"/>
          <w:marBottom w:val="0"/>
          <w:divBdr>
            <w:top w:val="none" w:sz="0" w:space="0" w:color="auto"/>
            <w:left w:val="none" w:sz="0" w:space="0" w:color="auto"/>
            <w:bottom w:val="none" w:sz="0" w:space="0" w:color="auto"/>
            <w:right w:val="none" w:sz="0" w:space="0" w:color="auto"/>
          </w:divBdr>
        </w:div>
        <w:div w:id="1342127179">
          <w:marLeft w:val="0"/>
          <w:marRight w:val="0"/>
          <w:marTop w:val="0"/>
          <w:marBottom w:val="0"/>
          <w:divBdr>
            <w:top w:val="none" w:sz="0" w:space="0" w:color="auto"/>
            <w:left w:val="none" w:sz="0" w:space="0" w:color="auto"/>
            <w:bottom w:val="none" w:sz="0" w:space="0" w:color="auto"/>
            <w:right w:val="none" w:sz="0" w:space="0" w:color="auto"/>
          </w:divBdr>
        </w:div>
        <w:div w:id="1361589745">
          <w:marLeft w:val="0"/>
          <w:marRight w:val="0"/>
          <w:marTop w:val="0"/>
          <w:marBottom w:val="0"/>
          <w:divBdr>
            <w:top w:val="none" w:sz="0" w:space="0" w:color="auto"/>
            <w:left w:val="none" w:sz="0" w:space="0" w:color="auto"/>
            <w:bottom w:val="none" w:sz="0" w:space="0" w:color="auto"/>
            <w:right w:val="none" w:sz="0" w:space="0" w:color="auto"/>
          </w:divBdr>
        </w:div>
        <w:div w:id="1930036807">
          <w:marLeft w:val="0"/>
          <w:marRight w:val="0"/>
          <w:marTop w:val="0"/>
          <w:marBottom w:val="0"/>
          <w:divBdr>
            <w:top w:val="none" w:sz="0" w:space="0" w:color="auto"/>
            <w:left w:val="none" w:sz="0" w:space="0" w:color="auto"/>
            <w:bottom w:val="none" w:sz="0" w:space="0" w:color="auto"/>
            <w:right w:val="none" w:sz="0" w:space="0" w:color="auto"/>
          </w:divBdr>
        </w:div>
      </w:divsChild>
    </w:div>
    <w:div w:id="1408310130">
      <w:bodyDiv w:val="1"/>
      <w:marLeft w:val="0"/>
      <w:marRight w:val="0"/>
      <w:marTop w:val="0"/>
      <w:marBottom w:val="0"/>
      <w:divBdr>
        <w:top w:val="none" w:sz="0" w:space="0" w:color="auto"/>
        <w:left w:val="none" w:sz="0" w:space="0" w:color="auto"/>
        <w:bottom w:val="none" w:sz="0" w:space="0" w:color="auto"/>
        <w:right w:val="none" w:sz="0" w:space="0" w:color="auto"/>
      </w:divBdr>
      <w:divsChild>
        <w:div w:id="1682853162">
          <w:marLeft w:val="0"/>
          <w:marRight w:val="0"/>
          <w:marTop w:val="0"/>
          <w:marBottom w:val="0"/>
          <w:divBdr>
            <w:top w:val="none" w:sz="0" w:space="0" w:color="auto"/>
            <w:left w:val="none" w:sz="0" w:space="0" w:color="auto"/>
            <w:bottom w:val="none" w:sz="0" w:space="0" w:color="auto"/>
            <w:right w:val="none" w:sz="0" w:space="0" w:color="auto"/>
          </w:divBdr>
        </w:div>
      </w:divsChild>
    </w:div>
    <w:div w:id="1411931002">
      <w:bodyDiv w:val="1"/>
      <w:marLeft w:val="0"/>
      <w:marRight w:val="0"/>
      <w:marTop w:val="0"/>
      <w:marBottom w:val="0"/>
      <w:divBdr>
        <w:top w:val="none" w:sz="0" w:space="0" w:color="auto"/>
        <w:left w:val="none" w:sz="0" w:space="0" w:color="auto"/>
        <w:bottom w:val="none" w:sz="0" w:space="0" w:color="auto"/>
        <w:right w:val="none" w:sz="0" w:space="0" w:color="auto"/>
      </w:divBdr>
    </w:div>
    <w:div w:id="1415080757">
      <w:bodyDiv w:val="1"/>
      <w:marLeft w:val="0"/>
      <w:marRight w:val="0"/>
      <w:marTop w:val="0"/>
      <w:marBottom w:val="0"/>
      <w:divBdr>
        <w:top w:val="none" w:sz="0" w:space="0" w:color="auto"/>
        <w:left w:val="none" w:sz="0" w:space="0" w:color="auto"/>
        <w:bottom w:val="none" w:sz="0" w:space="0" w:color="auto"/>
        <w:right w:val="none" w:sz="0" w:space="0" w:color="auto"/>
      </w:divBdr>
    </w:div>
    <w:div w:id="1415207421">
      <w:bodyDiv w:val="1"/>
      <w:marLeft w:val="0"/>
      <w:marRight w:val="0"/>
      <w:marTop w:val="0"/>
      <w:marBottom w:val="0"/>
      <w:divBdr>
        <w:top w:val="none" w:sz="0" w:space="0" w:color="auto"/>
        <w:left w:val="none" w:sz="0" w:space="0" w:color="auto"/>
        <w:bottom w:val="none" w:sz="0" w:space="0" w:color="auto"/>
        <w:right w:val="none" w:sz="0" w:space="0" w:color="auto"/>
      </w:divBdr>
      <w:divsChild>
        <w:div w:id="1290357484">
          <w:marLeft w:val="0"/>
          <w:marRight w:val="0"/>
          <w:marTop w:val="0"/>
          <w:marBottom w:val="0"/>
          <w:divBdr>
            <w:top w:val="none" w:sz="0" w:space="0" w:color="auto"/>
            <w:left w:val="none" w:sz="0" w:space="0" w:color="auto"/>
            <w:bottom w:val="none" w:sz="0" w:space="0" w:color="auto"/>
            <w:right w:val="none" w:sz="0" w:space="0" w:color="auto"/>
          </w:divBdr>
        </w:div>
      </w:divsChild>
    </w:div>
    <w:div w:id="1433626043">
      <w:bodyDiv w:val="1"/>
      <w:marLeft w:val="0"/>
      <w:marRight w:val="0"/>
      <w:marTop w:val="0"/>
      <w:marBottom w:val="0"/>
      <w:divBdr>
        <w:top w:val="none" w:sz="0" w:space="0" w:color="auto"/>
        <w:left w:val="none" w:sz="0" w:space="0" w:color="auto"/>
        <w:bottom w:val="none" w:sz="0" w:space="0" w:color="auto"/>
        <w:right w:val="none" w:sz="0" w:space="0" w:color="auto"/>
      </w:divBdr>
    </w:div>
    <w:div w:id="1437408195">
      <w:bodyDiv w:val="1"/>
      <w:marLeft w:val="0"/>
      <w:marRight w:val="0"/>
      <w:marTop w:val="0"/>
      <w:marBottom w:val="0"/>
      <w:divBdr>
        <w:top w:val="none" w:sz="0" w:space="0" w:color="auto"/>
        <w:left w:val="none" w:sz="0" w:space="0" w:color="auto"/>
        <w:bottom w:val="none" w:sz="0" w:space="0" w:color="auto"/>
        <w:right w:val="none" w:sz="0" w:space="0" w:color="auto"/>
      </w:divBdr>
      <w:divsChild>
        <w:div w:id="732123667">
          <w:marLeft w:val="0"/>
          <w:marRight w:val="0"/>
          <w:marTop w:val="0"/>
          <w:marBottom w:val="0"/>
          <w:divBdr>
            <w:top w:val="none" w:sz="0" w:space="0" w:color="auto"/>
            <w:left w:val="none" w:sz="0" w:space="0" w:color="auto"/>
            <w:bottom w:val="none" w:sz="0" w:space="0" w:color="auto"/>
            <w:right w:val="none" w:sz="0" w:space="0" w:color="auto"/>
          </w:divBdr>
          <w:divsChild>
            <w:div w:id="86851111">
              <w:marLeft w:val="0"/>
              <w:marRight w:val="0"/>
              <w:marTop w:val="0"/>
              <w:marBottom w:val="0"/>
              <w:divBdr>
                <w:top w:val="none" w:sz="0" w:space="0" w:color="auto"/>
                <w:left w:val="none" w:sz="0" w:space="0" w:color="auto"/>
                <w:bottom w:val="none" w:sz="0" w:space="0" w:color="auto"/>
                <w:right w:val="none" w:sz="0" w:space="0" w:color="auto"/>
              </w:divBdr>
            </w:div>
            <w:div w:id="295187360">
              <w:marLeft w:val="0"/>
              <w:marRight w:val="0"/>
              <w:marTop w:val="0"/>
              <w:marBottom w:val="0"/>
              <w:divBdr>
                <w:top w:val="none" w:sz="0" w:space="0" w:color="auto"/>
                <w:left w:val="none" w:sz="0" w:space="0" w:color="auto"/>
                <w:bottom w:val="none" w:sz="0" w:space="0" w:color="auto"/>
                <w:right w:val="none" w:sz="0" w:space="0" w:color="auto"/>
              </w:divBdr>
            </w:div>
            <w:div w:id="671417789">
              <w:marLeft w:val="0"/>
              <w:marRight w:val="0"/>
              <w:marTop w:val="0"/>
              <w:marBottom w:val="0"/>
              <w:divBdr>
                <w:top w:val="none" w:sz="0" w:space="0" w:color="auto"/>
                <w:left w:val="none" w:sz="0" w:space="0" w:color="auto"/>
                <w:bottom w:val="none" w:sz="0" w:space="0" w:color="auto"/>
                <w:right w:val="none" w:sz="0" w:space="0" w:color="auto"/>
              </w:divBdr>
            </w:div>
            <w:div w:id="755857389">
              <w:marLeft w:val="0"/>
              <w:marRight w:val="0"/>
              <w:marTop w:val="0"/>
              <w:marBottom w:val="0"/>
              <w:divBdr>
                <w:top w:val="none" w:sz="0" w:space="0" w:color="auto"/>
                <w:left w:val="none" w:sz="0" w:space="0" w:color="auto"/>
                <w:bottom w:val="none" w:sz="0" w:space="0" w:color="auto"/>
                <w:right w:val="none" w:sz="0" w:space="0" w:color="auto"/>
              </w:divBdr>
            </w:div>
            <w:div w:id="1456366633">
              <w:marLeft w:val="0"/>
              <w:marRight w:val="0"/>
              <w:marTop w:val="0"/>
              <w:marBottom w:val="0"/>
              <w:divBdr>
                <w:top w:val="none" w:sz="0" w:space="0" w:color="auto"/>
                <w:left w:val="none" w:sz="0" w:space="0" w:color="auto"/>
                <w:bottom w:val="none" w:sz="0" w:space="0" w:color="auto"/>
                <w:right w:val="none" w:sz="0" w:space="0" w:color="auto"/>
              </w:divBdr>
            </w:div>
            <w:div w:id="1957057071">
              <w:marLeft w:val="0"/>
              <w:marRight w:val="0"/>
              <w:marTop w:val="0"/>
              <w:marBottom w:val="0"/>
              <w:divBdr>
                <w:top w:val="none" w:sz="0" w:space="0" w:color="auto"/>
                <w:left w:val="none" w:sz="0" w:space="0" w:color="auto"/>
                <w:bottom w:val="none" w:sz="0" w:space="0" w:color="auto"/>
                <w:right w:val="none" w:sz="0" w:space="0" w:color="auto"/>
              </w:divBdr>
            </w:div>
          </w:divsChild>
        </w:div>
        <w:div w:id="1592424345">
          <w:marLeft w:val="0"/>
          <w:marRight w:val="0"/>
          <w:marTop w:val="0"/>
          <w:marBottom w:val="0"/>
          <w:divBdr>
            <w:top w:val="none" w:sz="0" w:space="0" w:color="auto"/>
            <w:left w:val="none" w:sz="0" w:space="0" w:color="auto"/>
            <w:bottom w:val="none" w:sz="0" w:space="0" w:color="auto"/>
            <w:right w:val="none" w:sz="0" w:space="0" w:color="auto"/>
          </w:divBdr>
          <w:divsChild>
            <w:div w:id="11360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118">
      <w:bodyDiv w:val="1"/>
      <w:marLeft w:val="0"/>
      <w:marRight w:val="0"/>
      <w:marTop w:val="0"/>
      <w:marBottom w:val="0"/>
      <w:divBdr>
        <w:top w:val="none" w:sz="0" w:space="0" w:color="auto"/>
        <w:left w:val="none" w:sz="0" w:space="0" w:color="auto"/>
        <w:bottom w:val="none" w:sz="0" w:space="0" w:color="auto"/>
        <w:right w:val="none" w:sz="0" w:space="0" w:color="auto"/>
      </w:divBdr>
      <w:divsChild>
        <w:div w:id="640309157">
          <w:marLeft w:val="0"/>
          <w:marRight w:val="0"/>
          <w:marTop w:val="0"/>
          <w:marBottom w:val="0"/>
          <w:divBdr>
            <w:top w:val="none" w:sz="0" w:space="0" w:color="auto"/>
            <w:left w:val="none" w:sz="0" w:space="0" w:color="auto"/>
            <w:bottom w:val="none" w:sz="0" w:space="0" w:color="auto"/>
            <w:right w:val="none" w:sz="0" w:space="0" w:color="auto"/>
          </w:divBdr>
          <w:divsChild>
            <w:div w:id="104739417">
              <w:marLeft w:val="0"/>
              <w:marRight w:val="0"/>
              <w:marTop w:val="0"/>
              <w:marBottom w:val="0"/>
              <w:divBdr>
                <w:top w:val="none" w:sz="0" w:space="0" w:color="auto"/>
                <w:left w:val="none" w:sz="0" w:space="0" w:color="auto"/>
                <w:bottom w:val="none" w:sz="0" w:space="0" w:color="auto"/>
                <w:right w:val="none" w:sz="0" w:space="0" w:color="auto"/>
              </w:divBdr>
            </w:div>
            <w:div w:id="168913618">
              <w:marLeft w:val="0"/>
              <w:marRight w:val="0"/>
              <w:marTop w:val="0"/>
              <w:marBottom w:val="0"/>
              <w:divBdr>
                <w:top w:val="none" w:sz="0" w:space="0" w:color="auto"/>
                <w:left w:val="none" w:sz="0" w:space="0" w:color="auto"/>
                <w:bottom w:val="none" w:sz="0" w:space="0" w:color="auto"/>
                <w:right w:val="none" w:sz="0" w:space="0" w:color="auto"/>
              </w:divBdr>
            </w:div>
            <w:div w:id="511379636">
              <w:marLeft w:val="0"/>
              <w:marRight w:val="0"/>
              <w:marTop w:val="0"/>
              <w:marBottom w:val="0"/>
              <w:divBdr>
                <w:top w:val="none" w:sz="0" w:space="0" w:color="auto"/>
                <w:left w:val="none" w:sz="0" w:space="0" w:color="auto"/>
                <w:bottom w:val="none" w:sz="0" w:space="0" w:color="auto"/>
                <w:right w:val="none" w:sz="0" w:space="0" w:color="auto"/>
              </w:divBdr>
            </w:div>
          </w:divsChild>
        </w:div>
        <w:div w:id="929385129">
          <w:marLeft w:val="0"/>
          <w:marRight w:val="0"/>
          <w:marTop w:val="0"/>
          <w:marBottom w:val="0"/>
          <w:divBdr>
            <w:top w:val="none" w:sz="0" w:space="0" w:color="auto"/>
            <w:left w:val="none" w:sz="0" w:space="0" w:color="auto"/>
            <w:bottom w:val="none" w:sz="0" w:space="0" w:color="auto"/>
            <w:right w:val="none" w:sz="0" w:space="0" w:color="auto"/>
          </w:divBdr>
          <w:divsChild>
            <w:div w:id="754594504">
              <w:marLeft w:val="0"/>
              <w:marRight w:val="0"/>
              <w:marTop w:val="0"/>
              <w:marBottom w:val="0"/>
              <w:divBdr>
                <w:top w:val="none" w:sz="0" w:space="0" w:color="auto"/>
                <w:left w:val="none" w:sz="0" w:space="0" w:color="auto"/>
                <w:bottom w:val="none" w:sz="0" w:space="0" w:color="auto"/>
                <w:right w:val="none" w:sz="0" w:space="0" w:color="auto"/>
              </w:divBdr>
            </w:div>
          </w:divsChild>
        </w:div>
        <w:div w:id="1131942700">
          <w:marLeft w:val="0"/>
          <w:marRight w:val="0"/>
          <w:marTop w:val="0"/>
          <w:marBottom w:val="0"/>
          <w:divBdr>
            <w:top w:val="none" w:sz="0" w:space="0" w:color="auto"/>
            <w:left w:val="none" w:sz="0" w:space="0" w:color="auto"/>
            <w:bottom w:val="none" w:sz="0" w:space="0" w:color="auto"/>
            <w:right w:val="none" w:sz="0" w:space="0" w:color="auto"/>
          </w:divBdr>
          <w:divsChild>
            <w:div w:id="291709956">
              <w:marLeft w:val="0"/>
              <w:marRight w:val="0"/>
              <w:marTop w:val="0"/>
              <w:marBottom w:val="0"/>
              <w:divBdr>
                <w:top w:val="none" w:sz="0" w:space="0" w:color="auto"/>
                <w:left w:val="none" w:sz="0" w:space="0" w:color="auto"/>
                <w:bottom w:val="none" w:sz="0" w:space="0" w:color="auto"/>
                <w:right w:val="none" w:sz="0" w:space="0" w:color="auto"/>
              </w:divBdr>
            </w:div>
            <w:div w:id="847602249">
              <w:marLeft w:val="0"/>
              <w:marRight w:val="0"/>
              <w:marTop w:val="0"/>
              <w:marBottom w:val="0"/>
              <w:divBdr>
                <w:top w:val="none" w:sz="0" w:space="0" w:color="auto"/>
                <w:left w:val="none" w:sz="0" w:space="0" w:color="auto"/>
                <w:bottom w:val="none" w:sz="0" w:space="0" w:color="auto"/>
                <w:right w:val="none" w:sz="0" w:space="0" w:color="auto"/>
              </w:divBdr>
            </w:div>
            <w:div w:id="905189669">
              <w:marLeft w:val="0"/>
              <w:marRight w:val="0"/>
              <w:marTop w:val="0"/>
              <w:marBottom w:val="0"/>
              <w:divBdr>
                <w:top w:val="none" w:sz="0" w:space="0" w:color="auto"/>
                <w:left w:val="none" w:sz="0" w:space="0" w:color="auto"/>
                <w:bottom w:val="none" w:sz="0" w:space="0" w:color="auto"/>
                <w:right w:val="none" w:sz="0" w:space="0" w:color="auto"/>
              </w:divBdr>
            </w:div>
            <w:div w:id="1006134034">
              <w:marLeft w:val="0"/>
              <w:marRight w:val="0"/>
              <w:marTop w:val="0"/>
              <w:marBottom w:val="0"/>
              <w:divBdr>
                <w:top w:val="none" w:sz="0" w:space="0" w:color="auto"/>
                <w:left w:val="none" w:sz="0" w:space="0" w:color="auto"/>
                <w:bottom w:val="none" w:sz="0" w:space="0" w:color="auto"/>
                <w:right w:val="none" w:sz="0" w:space="0" w:color="auto"/>
              </w:divBdr>
            </w:div>
            <w:div w:id="1121728491">
              <w:marLeft w:val="0"/>
              <w:marRight w:val="0"/>
              <w:marTop w:val="0"/>
              <w:marBottom w:val="0"/>
              <w:divBdr>
                <w:top w:val="none" w:sz="0" w:space="0" w:color="auto"/>
                <w:left w:val="none" w:sz="0" w:space="0" w:color="auto"/>
                <w:bottom w:val="none" w:sz="0" w:space="0" w:color="auto"/>
                <w:right w:val="none" w:sz="0" w:space="0" w:color="auto"/>
              </w:divBdr>
            </w:div>
            <w:div w:id="1134836195">
              <w:marLeft w:val="0"/>
              <w:marRight w:val="0"/>
              <w:marTop w:val="0"/>
              <w:marBottom w:val="0"/>
              <w:divBdr>
                <w:top w:val="none" w:sz="0" w:space="0" w:color="auto"/>
                <w:left w:val="none" w:sz="0" w:space="0" w:color="auto"/>
                <w:bottom w:val="none" w:sz="0" w:space="0" w:color="auto"/>
                <w:right w:val="none" w:sz="0" w:space="0" w:color="auto"/>
              </w:divBdr>
            </w:div>
            <w:div w:id="1374228242">
              <w:marLeft w:val="0"/>
              <w:marRight w:val="0"/>
              <w:marTop w:val="0"/>
              <w:marBottom w:val="0"/>
              <w:divBdr>
                <w:top w:val="none" w:sz="0" w:space="0" w:color="auto"/>
                <w:left w:val="none" w:sz="0" w:space="0" w:color="auto"/>
                <w:bottom w:val="none" w:sz="0" w:space="0" w:color="auto"/>
                <w:right w:val="none" w:sz="0" w:space="0" w:color="auto"/>
              </w:divBdr>
            </w:div>
          </w:divsChild>
        </w:div>
        <w:div w:id="1458062829">
          <w:marLeft w:val="0"/>
          <w:marRight w:val="0"/>
          <w:marTop w:val="0"/>
          <w:marBottom w:val="0"/>
          <w:divBdr>
            <w:top w:val="none" w:sz="0" w:space="0" w:color="auto"/>
            <w:left w:val="none" w:sz="0" w:space="0" w:color="auto"/>
            <w:bottom w:val="none" w:sz="0" w:space="0" w:color="auto"/>
            <w:right w:val="none" w:sz="0" w:space="0" w:color="auto"/>
          </w:divBdr>
          <w:divsChild>
            <w:div w:id="40248267">
              <w:marLeft w:val="0"/>
              <w:marRight w:val="0"/>
              <w:marTop w:val="0"/>
              <w:marBottom w:val="0"/>
              <w:divBdr>
                <w:top w:val="none" w:sz="0" w:space="0" w:color="auto"/>
                <w:left w:val="none" w:sz="0" w:space="0" w:color="auto"/>
                <w:bottom w:val="none" w:sz="0" w:space="0" w:color="auto"/>
                <w:right w:val="none" w:sz="0" w:space="0" w:color="auto"/>
              </w:divBdr>
            </w:div>
            <w:div w:id="850946217">
              <w:marLeft w:val="0"/>
              <w:marRight w:val="0"/>
              <w:marTop w:val="0"/>
              <w:marBottom w:val="0"/>
              <w:divBdr>
                <w:top w:val="none" w:sz="0" w:space="0" w:color="auto"/>
                <w:left w:val="none" w:sz="0" w:space="0" w:color="auto"/>
                <w:bottom w:val="none" w:sz="0" w:space="0" w:color="auto"/>
                <w:right w:val="none" w:sz="0" w:space="0" w:color="auto"/>
              </w:divBdr>
            </w:div>
            <w:div w:id="924848461">
              <w:marLeft w:val="0"/>
              <w:marRight w:val="0"/>
              <w:marTop w:val="0"/>
              <w:marBottom w:val="0"/>
              <w:divBdr>
                <w:top w:val="none" w:sz="0" w:space="0" w:color="auto"/>
                <w:left w:val="none" w:sz="0" w:space="0" w:color="auto"/>
                <w:bottom w:val="none" w:sz="0" w:space="0" w:color="auto"/>
                <w:right w:val="none" w:sz="0" w:space="0" w:color="auto"/>
              </w:divBdr>
            </w:div>
            <w:div w:id="1152286477">
              <w:marLeft w:val="0"/>
              <w:marRight w:val="0"/>
              <w:marTop w:val="0"/>
              <w:marBottom w:val="0"/>
              <w:divBdr>
                <w:top w:val="none" w:sz="0" w:space="0" w:color="auto"/>
                <w:left w:val="none" w:sz="0" w:space="0" w:color="auto"/>
                <w:bottom w:val="none" w:sz="0" w:space="0" w:color="auto"/>
                <w:right w:val="none" w:sz="0" w:space="0" w:color="auto"/>
              </w:divBdr>
            </w:div>
          </w:divsChild>
        </w:div>
        <w:div w:id="1738893159">
          <w:marLeft w:val="0"/>
          <w:marRight w:val="0"/>
          <w:marTop w:val="0"/>
          <w:marBottom w:val="0"/>
          <w:divBdr>
            <w:top w:val="none" w:sz="0" w:space="0" w:color="auto"/>
            <w:left w:val="none" w:sz="0" w:space="0" w:color="auto"/>
            <w:bottom w:val="none" w:sz="0" w:space="0" w:color="auto"/>
            <w:right w:val="none" w:sz="0" w:space="0" w:color="auto"/>
          </w:divBdr>
          <w:divsChild>
            <w:div w:id="809639550">
              <w:marLeft w:val="0"/>
              <w:marRight w:val="0"/>
              <w:marTop w:val="0"/>
              <w:marBottom w:val="0"/>
              <w:divBdr>
                <w:top w:val="none" w:sz="0" w:space="0" w:color="auto"/>
                <w:left w:val="none" w:sz="0" w:space="0" w:color="auto"/>
                <w:bottom w:val="none" w:sz="0" w:space="0" w:color="auto"/>
                <w:right w:val="none" w:sz="0" w:space="0" w:color="auto"/>
              </w:divBdr>
            </w:div>
            <w:div w:id="1821924870">
              <w:marLeft w:val="0"/>
              <w:marRight w:val="0"/>
              <w:marTop w:val="0"/>
              <w:marBottom w:val="0"/>
              <w:divBdr>
                <w:top w:val="none" w:sz="0" w:space="0" w:color="auto"/>
                <w:left w:val="none" w:sz="0" w:space="0" w:color="auto"/>
                <w:bottom w:val="none" w:sz="0" w:space="0" w:color="auto"/>
                <w:right w:val="none" w:sz="0" w:space="0" w:color="auto"/>
              </w:divBdr>
            </w:div>
            <w:div w:id="2132817266">
              <w:marLeft w:val="0"/>
              <w:marRight w:val="0"/>
              <w:marTop w:val="0"/>
              <w:marBottom w:val="0"/>
              <w:divBdr>
                <w:top w:val="none" w:sz="0" w:space="0" w:color="auto"/>
                <w:left w:val="none" w:sz="0" w:space="0" w:color="auto"/>
                <w:bottom w:val="none" w:sz="0" w:space="0" w:color="auto"/>
                <w:right w:val="none" w:sz="0" w:space="0" w:color="auto"/>
              </w:divBdr>
            </w:div>
          </w:divsChild>
        </w:div>
        <w:div w:id="2030451139">
          <w:marLeft w:val="0"/>
          <w:marRight w:val="0"/>
          <w:marTop w:val="0"/>
          <w:marBottom w:val="0"/>
          <w:divBdr>
            <w:top w:val="none" w:sz="0" w:space="0" w:color="auto"/>
            <w:left w:val="none" w:sz="0" w:space="0" w:color="auto"/>
            <w:bottom w:val="none" w:sz="0" w:space="0" w:color="auto"/>
            <w:right w:val="none" w:sz="0" w:space="0" w:color="auto"/>
          </w:divBdr>
          <w:divsChild>
            <w:div w:id="112872503">
              <w:marLeft w:val="0"/>
              <w:marRight w:val="0"/>
              <w:marTop w:val="0"/>
              <w:marBottom w:val="0"/>
              <w:divBdr>
                <w:top w:val="none" w:sz="0" w:space="0" w:color="auto"/>
                <w:left w:val="none" w:sz="0" w:space="0" w:color="auto"/>
                <w:bottom w:val="none" w:sz="0" w:space="0" w:color="auto"/>
                <w:right w:val="none" w:sz="0" w:space="0" w:color="auto"/>
              </w:divBdr>
            </w:div>
            <w:div w:id="498811181">
              <w:marLeft w:val="0"/>
              <w:marRight w:val="0"/>
              <w:marTop w:val="0"/>
              <w:marBottom w:val="0"/>
              <w:divBdr>
                <w:top w:val="none" w:sz="0" w:space="0" w:color="auto"/>
                <w:left w:val="none" w:sz="0" w:space="0" w:color="auto"/>
                <w:bottom w:val="none" w:sz="0" w:space="0" w:color="auto"/>
                <w:right w:val="none" w:sz="0" w:space="0" w:color="auto"/>
              </w:divBdr>
            </w:div>
            <w:div w:id="595092385">
              <w:marLeft w:val="0"/>
              <w:marRight w:val="0"/>
              <w:marTop w:val="0"/>
              <w:marBottom w:val="0"/>
              <w:divBdr>
                <w:top w:val="none" w:sz="0" w:space="0" w:color="auto"/>
                <w:left w:val="none" w:sz="0" w:space="0" w:color="auto"/>
                <w:bottom w:val="none" w:sz="0" w:space="0" w:color="auto"/>
                <w:right w:val="none" w:sz="0" w:space="0" w:color="auto"/>
              </w:divBdr>
            </w:div>
            <w:div w:id="1775662869">
              <w:marLeft w:val="0"/>
              <w:marRight w:val="0"/>
              <w:marTop w:val="0"/>
              <w:marBottom w:val="0"/>
              <w:divBdr>
                <w:top w:val="none" w:sz="0" w:space="0" w:color="auto"/>
                <w:left w:val="none" w:sz="0" w:space="0" w:color="auto"/>
                <w:bottom w:val="none" w:sz="0" w:space="0" w:color="auto"/>
                <w:right w:val="none" w:sz="0" w:space="0" w:color="auto"/>
              </w:divBdr>
            </w:div>
            <w:div w:id="21264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8232">
      <w:bodyDiv w:val="1"/>
      <w:marLeft w:val="0"/>
      <w:marRight w:val="0"/>
      <w:marTop w:val="0"/>
      <w:marBottom w:val="0"/>
      <w:divBdr>
        <w:top w:val="none" w:sz="0" w:space="0" w:color="auto"/>
        <w:left w:val="none" w:sz="0" w:space="0" w:color="auto"/>
        <w:bottom w:val="none" w:sz="0" w:space="0" w:color="auto"/>
        <w:right w:val="none" w:sz="0" w:space="0" w:color="auto"/>
      </w:divBdr>
      <w:divsChild>
        <w:div w:id="561521011">
          <w:marLeft w:val="0"/>
          <w:marRight w:val="0"/>
          <w:marTop w:val="0"/>
          <w:marBottom w:val="0"/>
          <w:divBdr>
            <w:top w:val="none" w:sz="0" w:space="0" w:color="auto"/>
            <w:left w:val="none" w:sz="0" w:space="0" w:color="auto"/>
            <w:bottom w:val="none" w:sz="0" w:space="0" w:color="auto"/>
            <w:right w:val="none" w:sz="0" w:space="0" w:color="auto"/>
          </w:divBdr>
        </w:div>
      </w:divsChild>
    </w:div>
    <w:div w:id="1450852692">
      <w:bodyDiv w:val="1"/>
      <w:marLeft w:val="0"/>
      <w:marRight w:val="0"/>
      <w:marTop w:val="0"/>
      <w:marBottom w:val="0"/>
      <w:divBdr>
        <w:top w:val="none" w:sz="0" w:space="0" w:color="auto"/>
        <w:left w:val="none" w:sz="0" w:space="0" w:color="auto"/>
        <w:bottom w:val="none" w:sz="0" w:space="0" w:color="auto"/>
        <w:right w:val="none" w:sz="0" w:space="0" w:color="auto"/>
      </w:divBdr>
      <w:divsChild>
        <w:div w:id="122701962">
          <w:marLeft w:val="0"/>
          <w:marRight w:val="0"/>
          <w:marTop w:val="0"/>
          <w:marBottom w:val="0"/>
          <w:divBdr>
            <w:top w:val="none" w:sz="0" w:space="0" w:color="auto"/>
            <w:left w:val="none" w:sz="0" w:space="0" w:color="auto"/>
            <w:bottom w:val="none" w:sz="0" w:space="0" w:color="auto"/>
            <w:right w:val="none" w:sz="0" w:space="0" w:color="auto"/>
          </w:divBdr>
        </w:div>
        <w:div w:id="765881067">
          <w:marLeft w:val="0"/>
          <w:marRight w:val="0"/>
          <w:marTop w:val="0"/>
          <w:marBottom w:val="0"/>
          <w:divBdr>
            <w:top w:val="none" w:sz="0" w:space="0" w:color="auto"/>
            <w:left w:val="none" w:sz="0" w:space="0" w:color="auto"/>
            <w:bottom w:val="none" w:sz="0" w:space="0" w:color="auto"/>
            <w:right w:val="none" w:sz="0" w:space="0" w:color="auto"/>
          </w:divBdr>
        </w:div>
        <w:div w:id="1114179687">
          <w:marLeft w:val="0"/>
          <w:marRight w:val="0"/>
          <w:marTop w:val="0"/>
          <w:marBottom w:val="0"/>
          <w:divBdr>
            <w:top w:val="none" w:sz="0" w:space="0" w:color="auto"/>
            <w:left w:val="none" w:sz="0" w:space="0" w:color="auto"/>
            <w:bottom w:val="none" w:sz="0" w:space="0" w:color="auto"/>
            <w:right w:val="none" w:sz="0" w:space="0" w:color="auto"/>
          </w:divBdr>
        </w:div>
        <w:div w:id="1365247775">
          <w:marLeft w:val="0"/>
          <w:marRight w:val="0"/>
          <w:marTop w:val="0"/>
          <w:marBottom w:val="0"/>
          <w:divBdr>
            <w:top w:val="none" w:sz="0" w:space="0" w:color="auto"/>
            <w:left w:val="none" w:sz="0" w:space="0" w:color="auto"/>
            <w:bottom w:val="none" w:sz="0" w:space="0" w:color="auto"/>
            <w:right w:val="none" w:sz="0" w:space="0" w:color="auto"/>
          </w:divBdr>
        </w:div>
        <w:div w:id="1381976216">
          <w:marLeft w:val="0"/>
          <w:marRight w:val="0"/>
          <w:marTop w:val="0"/>
          <w:marBottom w:val="0"/>
          <w:divBdr>
            <w:top w:val="none" w:sz="0" w:space="0" w:color="auto"/>
            <w:left w:val="none" w:sz="0" w:space="0" w:color="auto"/>
            <w:bottom w:val="none" w:sz="0" w:space="0" w:color="auto"/>
            <w:right w:val="none" w:sz="0" w:space="0" w:color="auto"/>
          </w:divBdr>
        </w:div>
        <w:div w:id="1903708318">
          <w:marLeft w:val="0"/>
          <w:marRight w:val="0"/>
          <w:marTop w:val="0"/>
          <w:marBottom w:val="0"/>
          <w:divBdr>
            <w:top w:val="none" w:sz="0" w:space="0" w:color="auto"/>
            <w:left w:val="none" w:sz="0" w:space="0" w:color="auto"/>
            <w:bottom w:val="none" w:sz="0" w:space="0" w:color="auto"/>
            <w:right w:val="none" w:sz="0" w:space="0" w:color="auto"/>
          </w:divBdr>
        </w:div>
        <w:div w:id="1935090973">
          <w:marLeft w:val="0"/>
          <w:marRight w:val="0"/>
          <w:marTop w:val="0"/>
          <w:marBottom w:val="0"/>
          <w:divBdr>
            <w:top w:val="none" w:sz="0" w:space="0" w:color="auto"/>
            <w:left w:val="none" w:sz="0" w:space="0" w:color="auto"/>
            <w:bottom w:val="none" w:sz="0" w:space="0" w:color="auto"/>
            <w:right w:val="none" w:sz="0" w:space="0" w:color="auto"/>
          </w:divBdr>
        </w:div>
        <w:div w:id="2016377670">
          <w:marLeft w:val="0"/>
          <w:marRight w:val="0"/>
          <w:marTop w:val="0"/>
          <w:marBottom w:val="0"/>
          <w:divBdr>
            <w:top w:val="none" w:sz="0" w:space="0" w:color="auto"/>
            <w:left w:val="none" w:sz="0" w:space="0" w:color="auto"/>
            <w:bottom w:val="none" w:sz="0" w:space="0" w:color="auto"/>
            <w:right w:val="none" w:sz="0" w:space="0" w:color="auto"/>
          </w:divBdr>
        </w:div>
        <w:div w:id="2137261542">
          <w:marLeft w:val="0"/>
          <w:marRight w:val="0"/>
          <w:marTop w:val="0"/>
          <w:marBottom w:val="0"/>
          <w:divBdr>
            <w:top w:val="none" w:sz="0" w:space="0" w:color="auto"/>
            <w:left w:val="none" w:sz="0" w:space="0" w:color="auto"/>
            <w:bottom w:val="none" w:sz="0" w:space="0" w:color="auto"/>
            <w:right w:val="none" w:sz="0" w:space="0" w:color="auto"/>
          </w:divBdr>
        </w:div>
      </w:divsChild>
    </w:div>
    <w:div w:id="1451239152">
      <w:bodyDiv w:val="1"/>
      <w:marLeft w:val="0"/>
      <w:marRight w:val="0"/>
      <w:marTop w:val="0"/>
      <w:marBottom w:val="0"/>
      <w:divBdr>
        <w:top w:val="none" w:sz="0" w:space="0" w:color="auto"/>
        <w:left w:val="none" w:sz="0" w:space="0" w:color="auto"/>
        <w:bottom w:val="none" w:sz="0" w:space="0" w:color="auto"/>
        <w:right w:val="none" w:sz="0" w:space="0" w:color="auto"/>
      </w:divBdr>
      <w:divsChild>
        <w:div w:id="172191414">
          <w:marLeft w:val="0"/>
          <w:marRight w:val="0"/>
          <w:marTop w:val="0"/>
          <w:marBottom w:val="0"/>
          <w:divBdr>
            <w:top w:val="none" w:sz="0" w:space="0" w:color="auto"/>
            <w:left w:val="none" w:sz="0" w:space="0" w:color="auto"/>
            <w:bottom w:val="none" w:sz="0" w:space="0" w:color="auto"/>
            <w:right w:val="none" w:sz="0" w:space="0" w:color="auto"/>
          </w:divBdr>
        </w:div>
        <w:div w:id="237593594">
          <w:marLeft w:val="0"/>
          <w:marRight w:val="0"/>
          <w:marTop w:val="0"/>
          <w:marBottom w:val="0"/>
          <w:divBdr>
            <w:top w:val="none" w:sz="0" w:space="0" w:color="auto"/>
            <w:left w:val="none" w:sz="0" w:space="0" w:color="auto"/>
            <w:bottom w:val="none" w:sz="0" w:space="0" w:color="auto"/>
            <w:right w:val="none" w:sz="0" w:space="0" w:color="auto"/>
          </w:divBdr>
        </w:div>
        <w:div w:id="346560793">
          <w:marLeft w:val="0"/>
          <w:marRight w:val="0"/>
          <w:marTop w:val="0"/>
          <w:marBottom w:val="0"/>
          <w:divBdr>
            <w:top w:val="none" w:sz="0" w:space="0" w:color="auto"/>
            <w:left w:val="none" w:sz="0" w:space="0" w:color="auto"/>
            <w:bottom w:val="none" w:sz="0" w:space="0" w:color="auto"/>
            <w:right w:val="none" w:sz="0" w:space="0" w:color="auto"/>
          </w:divBdr>
        </w:div>
        <w:div w:id="349070024">
          <w:marLeft w:val="0"/>
          <w:marRight w:val="0"/>
          <w:marTop w:val="0"/>
          <w:marBottom w:val="0"/>
          <w:divBdr>
            <w:top w:val="none" w:sz="0" w:space="0" w:color="auto"/>
            <w:left w:val="none" w:sz="0" w:space="0" w:color="auto"/>
            <w:bottom w:val="none" w:sz="0" w:space="0" w:color="auto"/>
            <w:right w:val="none" w:sz="0" w:space="0" w:color="auto"/>
          </w:divBdr>
        </w:div>
        <w:div w:id="1013413162">
          <w:marLeft w:val="0"/>
          <w:marRight w:val="0"/>
          <w:marTop w:val="0"/>
          <w:marBottom w:val="0"/>
          <w:divBdr>
            <w:top w:val="none" w:sz="0" w:space="0" w:color="auto"/>
            <w:left w:val="none" w:sz="0" w:space="0" w:color="auto"/>
            <w:bottom w:val="none" w:sz="0" w:space="0" w:color="auto"/>
            <w:right w:val="none" w:sz="0" w:space="0" w:color="auto"/>
          </w:divBdr>
        </w:div>
        <w:div w:id="1125927220">
          <w:marLeft w:val="0"/>
          <w:marRight w:val="0"/>
          <w:marTop w:val="0"/>
          <w:marBottom w:val="0"/>
          <w:divBdr>
            <w:top w:val="none" w:sz="0" w:space="0" w:color="auto"/>
            <w:left w:val="none" w:sz="0" w:space="0" w:color="auto"/>
            <w:bottom w:val="none" w:sz="0" w:space="0" w:color="auto"/>
            <w:right w:val="none" w:sz="0" w:space="0" w:color="auto"/>
          </w:divBdr>
        </w:div>
        <w:div w:id="1497499410">
          <w:marLeft w:val="0"/>
          <w:marRight w:val="0"/>
          <w:marTop w:val="0"/>
          <w:marBottom w:val="0"/>
          <w:divBdr>
            <w:top w:val="none" w:sz="0" w:space="0" w:color="auto"/>
            <w:left w:val="none" w:sz="0" w:space="0" w:color="auto"/>
            <w:bottom w:val="none" w:sz="0" w:space="0" w:color="auto"/>
            <w:right w:val="none" w:sz="0" w:space="0" w:color="auto"/>
          </w:divBdr>
        </w:div>
        <w:div w:id="1614437121">
          <w:marLeft w:val="0"/>
          <w:marRight w:val="0"/>
          <w:marTop w:val="0"/>
          <w:marBottom w:val="0"/>
          <w:divBdr>
            <w:top w:val="none" w:sz="0" w:space="0" w:color="auto"/>
            <w:left w:val="none" w:sz="0" w:space="0" w:color="auto"/>
            <w:bottom w:val="none" w:sz="0" w:space="0" w:color="auto"/>
            <w:right w:val="none" w:sz="0" w:space="0" w:color="auto"/>
          </w:divBdr>
        </w:div>
      </w:divsChild>
    </w:div>
    <w:div w:id="1458722443">
      <w:bodyDiv w:val="1"/>
      <w:marLeft w:val="0"/>
      <w:marRight w:val="0"/>
      <w:marTop w:val="0"/>
      <w:marBottom w:val="0"/>
      <w:divBdr>
        <w:top w:val="none" w:sz="0" w:space="0" w:color="auto"/>
        <w:left w:val="none" w:sz="0" w:space="0" w:color="auto"/>
        <w:bottom w:val="none" w:sz="0" w:space="0" w:color="auto"/>
        <w:right w:val="none" w:sz="0" w:space="0" w:color="auto"/>
      </w:divBdr>
      <w:divsChild>
        <w:div w:id="578054360">
          <w:marLeft w:val="0"/>
          <w:marRight w:val="0"/>
          <w:marTop w:val="0"/>
          <w:marBottom w:val="0"/>
          <w:divBdr>
            <w:top w:val="none" w:sz="0" w:space="0" w:color="auto"/>
            <w:left w:val="none" w:sz="0" w:space="0" w:color="auto"/>
            <w:bottom w:val="none" w:sz="0" w:space="0" w:color="auto"/>
            <w:right w:val="none" w:sz="0" w:space="0" w:color="auto"/>
          </w:divBdr>
        </w:div>
        <w:div w:id="1334264262">
          <w:marLeft w:val="0"/>
          <w:marRight w:val="0"/>
          <w:marTop w:val="0"/>
          <w:marBottom w:val="0"/>
          <w:divBdr>
            <w:top w:val="none" w:sz="0" w:space="0" w:color="auto"/>
            <w:left w:val="none" w:sz="0" w:space="0" w:color="auto"/>
            <w:bottom w:val="none" w:sz="0" w:space="0" w:color="auto"/>
            <w:right w:val="none" w:sz="0" w:space="0" w:color="auto"/>
          </w:divBdr>
        </w:div>
        <w:div w:id="1887837530">
          <w:marLeft w:val="0"/>
          <w:marRight w:val="0"/>
          <w:marTop w:val="0"/>
          <w:marBottom w:val="0"/>
          <w:divBdr>
            <w:top w:val="none" w:sz="0" w:space="0" w:color="auto"/>
            <w:left w:val="none" w:sz="0" w:space="0" w:color="auto"/>
            <w:bottom w:val="none" w:sz="0" w:space="0" w:color="auto"/>
            <w:right w:val="none" w:sz="0" w:space="0" w:color="auto"/>
          </w:divBdr>
        </w:div>
      </w:divsChild>
    </w:div>
    <w:div w:id="1458837357">
      <w:bodyDiv w:val="1"/>
      <w:marLeft w:val="0"/>
      <w:marRight w:val="0"/>
      <w:marTop w:val="0"/>
      <w:marBottom w:val="0"/>
      <w:divBdr>
        <w:top w:val="none" w:sz="0" w:space="0" w:color="auto"/>
        <w:left w:val="none" w:sz="0" w:space="0" w:color="auto"/>
        <w:bottom w:val="none" w:sz="0" w:space="0" w:color="auto"/>
        <w:right w:val="none" w:sz="0" w:space="0" w:color="auto"/>
      </w:divBdr>
      <w:divsChild>
        <w:div w:id="1232498047">
          <w:marLeft w:val="0"/>
          <w:marRight w:val="0"/>
          <w:marTop w:val="0"/>
          <w:marBottom w:val="0"/>
          <w:divBdr>
            <w:top w:val="none" w:sz="0" w:space="0" w:color="auto"/>
            <w:left w:val="none" w:sz="0" w:space="0" w:color="auto"/>
            <w:bottom w:val="none" w:sz="0" w:space="0" w:color="auto"/>
            <w:right w:val="none" w:sz="0" w:space="0" w:color="auto"/>
          </w:divBdr>
        </w:div>
      </w:divsChild>
    </w:div>
    <w:div w:id="1473794357">
      <w:bodyDiv w:val="1"/>
      <w:marLeft w:val="0"/>
      <w:marRight w:val="0"/>
      <w:marTop w:val="0"/>
      <w:marBottom w:val="0"/>
      <w:divBdr>
        <w:top w:val="none" w:sz="0" w:space="0" w:color="auto"/>
        <w:left w:val="none" w:sz="0" w:space="0" w:color="auto"/>
        <w:bottom w:val="none" w:sz="0" w:space="0" w:color="auto"/>
        <w:right w:val="none" w:sz="0" w:space="0" w:color="auto"/>
      </w:divBdr>
      <w:divsChild>
        <w:div w:id="848065827">
          <w:marLeft w:val="0"/>
          <w:marRight w:val="0"/>
          <w:marTop w:val="0"/>
          <w:marBottom w:val="0"/>
          <w:divBdr>
            <w:top w:val="none" w:sz="0" w:space="0" w:color="auto"/>
            <w:left w:val="none" w:sz="0" w:space="0" w:color="auto"/>
            <w:bottom w:val="none" w:sz="0" w:space="0" w:color="auto"/>
            <w:right w:val="none" w:sz="0" w:space="0" w:color="auto"/>
          </w:divBdr>
        </w:div>
      </w:divsChild>
    </w:div>
    <w:div w:id="1484196070">
      <w:bodyDiv w:val="1"/>
      <w:marLeft w:val="0"/>
      <w:marRight w:val="0"/>
      <w:marTop w:val="0"/>
      <w:marBottom w:val="0"/>
      <w:divBdr>
        <w:top w:val="none" w:sz="0" w:space="0" w:color="auto"/>
        <w:left w:val="none" w:sz="0" w:space="0" w:color="auto"/>
        <w:bottom w:val="none" w:sz="0" w:space="0" w:color="auto"/>
        <w:right w:val="none" w:sz="0" w:space="0" w:color="auto"/>
      </w:divBdr>
    </w:div>
    <w:div w:id="1504471004">
      <w:bodyDiv w:val="1"/>
      <w:marLeft w:val="0"/>
      <w:marRight w:val="0"/>
      <w:marTop w:val="0"/>
      <w:marBottom w:val="0"/>
      <w:divBdr>
        <w:top w:val="none" w:sz="0" w:space="0" w:color="auto"/>
        <w:left w:val="none" w:sz="0" w:space="0" w:color="auto"/>
        <w:bottom w:val="none" w:sz="0" w:space="0" w:color="auto"/>
        <w:right w:val="none" w:sz="0" w:space="0" w:color="auto"/>
      </w:divBdr>
    </w:div>
    <w:div w:id="1512376135">
      <w:bodyDiv w:val="1"/>
      <w:marLeft w:val="0"/>
      <w:marRight w:val="0"/>
      <w:marTop w:val="0"/>
      <w:marBottom w:val="0"/>
      <w:divBdr>
        <w:top w:val="none" w:sz="0" w:space="0" w:color="auto"/>
        <w:left w:val="none" w:sz="0" w:space="0" w:color="auto"/>
        <w:bottom w:val="none" w:sz="0" w:space="0" w:color="auto"/>
        <w:right w:val="none" w:sz="0" w:space="0" w:color="auto"/>
      </w:divBdr>
    </w:div>
    <w:div w:id="1514493706">
      <w:bodyDiv w:val="1"/>
      <w:marLeft w:val="0"/>
      <w:marRight w:val="0"/>
      <w:marTop w:val="0"/>
      <w:marBottom w:val="0"/>
      <w:divBdr>
        <w:top w:val="none" w:sz="0" w:space="0" w:color="auto"/>
        <w:left w:val="none" w:sz="0" w:space="0" w:color="auto"/>
        <w:bottom w:val="none" w:sz="0" w:space="0" w:color="auto"/>
        <w:right w:val="none" w:sz="0" w:space="0" w:color="auto"/>
      </w:divBdr>
      <w:divsChild>
        <w:div w:id="140657904">
          <w:marLeft w:val="0"/>
          <w:marRight w:val="0"/>
          <w:marTop w:val="0"/>
          <w:marBottom w:val="0"/>
          <w:divBdr>
            <w:top w:val="none" w:sz="0" w:space="0" w:color="auto"/>
            <w:left w:val="none" w:sz="0" w:space="0" w:color="auto"/>
            <w:bottom w:val="none" w:sz="0" w:space="0" w:color="auto"/>
            <w:right w:val="none" w:sz="0" w:space="0" w:color="auto"/>
          </w:divBdr>
        </w:div>
      </w:divsChild>
    </w:div>
    <w:div w:id="1556745319">
      <w:bodyDiv w:val="1"/>
      <w:marLeft w:val="0"/>
      <w:marRight w:val="0"/>
      <w:marTop w:val="0"/>
      <w:marBottom w:val="0"/>
      <w:divBdr>
        <w:top w:val="none" w:sz="0" w:space="0" w:color="auto"/>
        <w:left w:val="none" w:sz="0" w:space="0" w:color="auto"/>
        <w:bottom w:val="none" w:sz="0" w:space="0" w:color="auto"/>
        <w:right w:val="none" w:sz="0" w:space="0" w:color="auto"/>
      </w:divBdr>
      <w:divsChild>
        <w:div w:id="352000051">
          <w:marLeft w:val="0"/>
          <w:marRight w:val="0"/>
          <w:marTop w:val="0"/>
          <w:marBottom w:val="0"/>
          <w:divBdr>
            <w:top w:val="none" w:sz="0" w:space="0" w:color="auto"/>
            <w:left w:val="none" w:sz="0" w:space="0" w:color="auto"/>
            <w:bottom w:val="none" w:sz="0" w:space="0" w:color="auto"/>
            <w:right w:val="none" w:sz="0" w:space="0" w:color="auto"/>
          </w:divBdr>
          <w:divsChild>
            <w:div w:id="170533307">
              <w:marLeft w:val="0"/>
              <w:marRight w:val="0"/>
              <w:marTop w:val="0"/>
              <w:marBottom w:val="0"/>
              <w:divBdr>
                <w:top w:val="none" w:sz="0" w:space="0" w:color="auto"/>
                <w:left w:val="none" w:sz="0" w:space="0" w:color="auto"/>
                <w:bottom w:val="none" w:sz="0" w:space="0" w:color="auto"/>
                <w:right w:val="none" w:sz="0" w:space="0" w:color="auto"/>
              </w:divBdr>
            </w:div>
            <w:div w:id="592978535">
              <w:marLeft w:val="0"/>
              <w:marRight w:val="0"/>
              <w:marTop w:val="0"/>
              <w:marBottom w:val="0"/>
              <w:divBdr>
                <w:top w:val="none" w:sz="0" w:space="0" w:color="auto"/>
                <w:left w:val="none" w:sz="0" w:space="0" w:color="auto"/>
                <w:bottom w:val="none" w:sz="0" w:space="0" w:color="auto"/>
                <w:right w:val="none" w:sz="0" w:space="0" w:color="auto"/>
              </w:divBdr>
            </w:div>
            <w:div w:id="1086001784">
              <w:marLeft w:val="0"/>
              <w:marRight w:val="0"/>
              <w:marTop w:val="0"/>
              <w:marBottom w:val="0"/>
              <w:divBdr>
                <w:top w:val="none" w:sz="0" w:space="0" w:color="auto"/>
                <w:left w:val="none" w:sz="0" w:space="0" w:color="auto"/>
                <w:bottom w:val="none" w:sz="0" w:space="0" w:color="auto"/>
                <w:right w:val="none" w:sz="0" w:space="0" w:color="auto"/>
              </w:divBdr>
            </w:div>
            <w:div w:id="1603411176">
              <w:marLeft w:val="0"/>
              <w:marRight w:val="0"/>
              <w:marTop w:val="0"/>
              <w:marBottom w:val="0"/>
              <w:divBdr>
                <w:top w:val="none" w:sz="0" w:space="0" w:color="auto"/>
                <w:left w:val="none" w:sz="0" w:space="0" w:color="auto"/>
                <w:bottom w:val="none" w:sz="0" w:space="0" w:color="auto"/>
                <w:right w:val="none" w:sz="0" w:space="0" w:color="auto"/>
              </w:divBdr>
            </w:div>
            <w:div w:id="2061397595">
              <w:marLeft w:val="0"/>
              <w:marRight w:val="0"/>
              <w:marTop w:val="0"/>
              <w:marBottom w:val="0"/>
              <w:divBdr>
                <w:top w:val="none" w:sz="0" w:space="0" w:color="auto"/>
                <w:left w:val="none" w:sz="0" w:space="0" w:color="auto"/>
                <w:bottom w:val="none" w:sz="0" w:space="0" w:color="auto"/>
                <w:right w:val="none" w:sz="0" w:space="0" w:color="auto"/>
              </w:divBdr>
            </w:div>
          </w:divsChild>
        </w:div>
        <w:div w:id="565727968">
          <w:marLeft w:val="0"/>
          <w:marRight w:val="0"/>
          <w:marTop w:val="0"/>
          <w:marBottom w:val="0"/>
          <w:divBdr>
            <w:top w:val="none" w:sz="0" w:space="0" w:color="auto"/>
            <w:left w:val="none" w:sz="0" w:space="0" w:color="auto"/>
            <w:bottom w:val="none" w:sz="0" w:space="0" w:color="auto"/>
            <w:right w:val="none" w:sz="0" w:space="0" w:color="auto"/>
          </w:divBdr>
          <w:divsChild>
            <w:div w:id="525407319">
              <w:marLeft w:val="0"/>
              <w:marRight w:val="0"/>
              <w:marTop w:val="0"/>
              <w:marBottom w:val="0"/>
              <w:divBdr>
                <w:top w:val="none" w:sz="0" w:space="0" w:color="auto"/>
                <w:left w:val="none" w:sz="0" w:space="0" w:color="auto"/>
                <w:bottom w:val="none" w:sz="0" w:space="0" w:color="auto"/>
                <w:right w:val="none" w:sz="0" w:space="0" w:color="auto"/>
              </w:divBdr>
            </w:div>
            <w:div w:id="1218667978">
              <w:marLeft w:val="0"/>
              <w:marRight w:val="0"/>
              <w:marTop w:val="0"/>
              <w:marBottom w:val="0"/>
              <w:divBdr>
                <w:top w:val="none" w:sz="0" w:space="0" w:color="auto"/>
                <w:left w:val="none" w:sz="0" w:space="0" w:color="auto"/>
                <w:bottom w:val="none" w:sz="0" w:space="0" w:color="auto"/>
                <w:right w:val="none" w:sz="0" w:space="0" w:color="auto"/>
              </w:divBdr>
            </w:div>
            <w:div w:id="1814129308">
              <w:marLeft w:val="0"/>
              <w:marRight w:val="0"/>
              <w:marTop w:val="0"/>
              <w:marBottom w:val="0"/>
              <w:divBdr>
                <w:top w:val="none" w:sz="0" w:space="0" w:color="auto"/>
                <w:left w:val="none" w:sz="0" w:space="0" w:color="auto"/>
                <w:bottom w:val="none" w:sz="0" w:space="0" w:color="auto"/>
                <w:right w:val="none" w:sz="0" w:space="0" w:color="auto"/>
              </w:divBdr>
            </w:div>
          </w:divsChild>
        </w:div>
        <w:div w:id="1411855241">
          <w:marLeft w:val="0"/>
          <w:marRight w:val="0"/>
          <w:marTop w:val="0"/>
          <w:marBottom w:val="0"/>
          <w:divBdr>
            <w:top w:val="none" w:sz="0" w:space="0" w:color="auto"/>
            <w:left w:val="none" w:sz="0" w:space="0" w:color="auto"/>
            <w:bottom w:val="none" w:sz="0" w:space="0" w:color="auto"/>
            <w:right w:val="none" w:sz="0" w:space="0" w:color="auto"/>
          </w:divBdr>
        </w:div>
      </w:divsChild>
    </w:div>
    <w:div w:id="1571500733">
      <w:bodyDiv w:val="1"/>
      <w:marLeft w:val="0"/>
      <w:marRight w:val="0"/>
      <w:marTop w:val="0"/>
      <w:marBottom w:val="0"/>
      <w:divBdr>
        <w:top w:val="none" w:sz="0" w:space="0" w:color="auto"/>
        <w:left w:val="none" w:sz="0" w:space="0" w:color="auto"/>
        <w:bottom w:val="none" w:sz="0" w:space="0" w:color="auto"/>
        <w:right w:val="none" w:sz="0" w:space="0" w:color="auto"/>
      </w:divBdr>
      <w:divsChild>
        <w:div w:id="25448303">
          <w:marLeft w:val="0"/>
          <w:marRight w:val="0"/>
          <w:marTop w:val="0"/>
          <w:marBottom w:val="0"/>
          <w:divBdr>
            <w:top w:val="none" w:sz="0" w:space="0" w:color="auto"/>
            <w:left w:val="none" w:sz="0" w:space="0" w:color="auto"/>
            <w:bottom w:val="none" w:sz="0" w:space="0" w:color="auto"/>
            <w:right w:val="none" w:sz="0" w:space="0" w:color="auto"/>
          </w:divBdr>
        </w:div>
        <w:div w:id="593825482">
          <w:marLeft w:val="0"/>
          <w:marRight w:val="0"/>
          <w:marTop w:val="0"/>
          <w:marBottom w:val="0"/>
          <w:divBdr>
            <w:top w:val="none" w:sz="0" w:space="0" w:color="auto"/>
            <w:left w:val="none" w:sz="0" w:space="0" w:color="auto"/>
            <w:bottom w:val="none" w:sz="0" w:space="0" w:color="auto"/>
            <w:right w:val="none" w:sz="0" w:space="0" w:color="auto"/>
          </w:divBdr>
        </w:div>
        <w:div w:id="1129401693">
          <w:marLeft w:val="0"/>
          <w:marRight w:val="0"/>
          <w:marTop w:val="0"/>
          <w:marBottom w:val="0"/>
          <w:divBdr>
            <w:top w:val="none" w:sz="0" w:space="0" w:color="auto"/>
            <w:left w:val="none" w:sz="0" w:space="0" w:color="auto"/>
            <w:bottom w:val="none" w:sz="0" w:space="0" w:color="auto"/>
            <w:right w:val="none" w:sz="0" w:space="0" w:color="auto"/>
          </w:divBdr>
        </w:div>
        <w:div w:id="1194611867">
          <w:marLeft w:val="0"/>
          <w:marRight w:val="0"/>
          <w:marTop w:val="0"/>
          <w:marBottom w:val="0"/>
          <w:divBdr>
            <w:top w:val="none" w:sz="0" w:space="0" w:color="auto"/>
            <w:left w:val="none" w:sz="0" w:space="0" w:color="auto"/>
            <w:bottom w:val="none" w:sz="0" w:space="0" w:color="auto"/>
            <w:right w:val="none" w:sz="0" w:space="0" w:color="auto"/>
          </w:divBdr>
        </w:div>
        <w:div w:id="1316834803">
          <w:marLeft w:val="0"/>
          <w:marRight w:val="0"/>
          <w:marTop w:val="0"/>
          <w:marBottom w:val="0"/>
          <w:divBdr>
            <w:top w:val="none" w:sz="0" w:space="0" w:color="auto"/>
            <w:left w:val="none" w:sz="0" w:space="0" w:color="auto"/>
            <w:bottom w:val="none" w:sz="0" w:space="0" w:color="auto"/>
            <w:right w:val="none" w:sz="0" w:space="0" w:color="auto"/>
          </w:divBdr>
        </w:div>
        <w:div w:id="1405765233">
          <w:marLeft w:val="0"/>
          <w:marRight w:val="0"/>
          <w:marTop w:val="0"/>
          <w:marBottom w:val="0"/>
          <w:divBdr>
            <w:top w:val="none" w:sz="0" w:space="0" w:color="auto"/>
            <w:left w:val="none" w:sz="0" w:space="0" w:color="auto"/>
            <w:bottom w:val="none" w:sz="0" w:space="0" w:color="auto"/>
            <w:right w:val="none" w:sz="0" w:space="0" w:color="auto"/>
          </w:divBdr>
        </w:div>
        <w:div w:id="1493255056">
          <w:marLeft w:val="0"/>
          <w:marRight w:val="0"/>
          <w:marTop w:val="0"/>
          <w:marBottom w:val="0"/>
          <w:divBdr>
            <w:top w:val="none" w:sz="0" w:space="0" w:color="auto"/>
            <w:left w:val="none" w:sz="0" w:space="0" w:color="auto"/>
            <w:bottom w:val="none" w:sz="0" w:space="0" w:color="auto"/>
            <w:right w:val="none" w:sz="0" w:space="0" w:color="auto"/>
          </w:divBdr>
        </w:div>
        <w:div w:id="1644189871">
          <w:marLeft w:val="0"/>
          <w:marRight w:val="0"/>
          <w:marTop w:val="0"/>
          <w:marBottom w:val="0"/>
          <w:divBdr>
            <w:top w:val="none" w:sz="0" w:space="0" w:color="auto"/>
            <w:left w:val="none" w:sz="0" w:space="0" w:color="auto"/>
            <w:bottom w:val="none" w:sz="0" w:space="0" w:color="auto"/>
            <w:right w:val="none" w:sz="0" w:space="0" w:color="auto"/>
          </w:divBdr>
        </w:div>
        <w:div w:id="1651521408">
          <w:marLeft w:val="0"/>
          <w:marRight w:val="0"/>
          <w:marTop w:val="0"/>
          <w:marBottom w:val="0"/>
          <w:divBdr>
            <w:top w:val="none" w:sz="0" w:space="0" w:color="auto"/>
            <w:left w:val="none" w:sz="0" w:space="0" w:color="auto"/>
            <w:bottom w:val="none" w:sz="0" w:space="0" w:color="auto"/>
            <w:right w:val="none" w:sz="0" w:space="0" w:color="auto"/>
          </w:divBdr>
        </w:div>
        <w:div w:id="1761833771">
          <w:marLeft w:val="0"/>
          <w:marRight w:val="0"/>
          <w:marTop w:val="0"/>
          <w:marBottom w:val="0"/>
          <w:divBdr>
            <w:top w:val="none" w:sz="0" w:space="0" w:color="auto"/>
            <w:left w:val="none" w:sz="0" w:space="0" w:color="auto"/>
            <w:bottom w:val="none" w:sz="0" w:space="0" w:color="auto"/>
            <w:right w:val="none" w:sz="0" w:space="0" w:color="auto"/>
          </w:divBdr>
        </w:div>
        <w:div w:id="1931545196">
          <w:marLeft w:val="0"/>
          <w:marRight w:val="0"/>
          <w:marTop w:val="0"/>
          <w:marBottom w:val="0"/>
          <w:divBdr>
            <w:top w:val="none" w:sz="0" w:space="0" w:color="auto"/>
            <w:left w:val="none" w:sz="0" w:space="0" w:color="auto"/>
            <w:bottom w:val="none" w:sz="0" w:space="0" w:color="auto"/>
            <w:right w:val="none" w:sz="0" w:space="0" w:color="auto"/>
          </w:divBdr>
        </w:div>
        <w:div w:id="1990093222">
          <w:marLeft w:val="0"/>
          <w:marRight w:val="0"/>
          <w:marTop w:val="0"/>
          <w:marBottom w:val="0"/>
          <w:divBdr>
            <w:top w:val="none" w:sz="0" w:space="0" w:color="auto"/>
            <w:left w:val="none" w:sz="0" w:space="0" w:color="auto"/>
            <w:bottom w:val="none" w:sz="0" w:space="0" w:color="auto"/>
            <w:right w:val="none" w:sz="0" w:space="0" w:color="auto"/>
          </w:divBdr>
        </w:div>
        <w:div w:id="2068606587">
          <w:marLeft w:val="0"/>
          <w:marRight w:val="0"/>
          <w:marTop w:val="0"/>
          <w:marBottom w:val="0"/>
          <w:divBdr>
            <w:top w:val="none" w:sz="0" w:space="0" w:color="auto"/>
            <w:left w:val="none" w:sz="0" w:space="0" w:color="auto"/>
            <w:bottom w:val="none" w:sz="0" w:space="0" w:color="auto"/>
            <w:right w:val="none" w:sz="0" w:space="0" w:color="auto"/>
          </w:divBdr>
        </w:div>
      </w:divsChild>
    </w:div>
    <w:div w:id="1571572579">
      <w:bodyDiv w:val="1"/>
      <w:marLeft w:val="0"/>
      <w:marRight w:val="0"/>
      <w:marTop w:val="0"/>
      <w:marBottom w:val="0"/>
      <w:divBdr>
        <w:top w:val="none" w:sz="0" w:space="0" w:color="auto"/>
        <w:left w:val="none" w:sz="0" w:space="0" w:color="auto"/>
        <w:bottom w:val="none" w:sz="0" w:space="0" w:color="auto"/>
        <w:right w:val="none" w:sz="0" w:space="0" w:color="auto"/>
      </w:divBdr>
      <w:divsChild>
        <w:div w:id="910314894">
          <w:marLeft w:val="0"/>
          <w:marRight w:val="0"/>
          <w:marTop w:val="0"/>
          <w:marBottom w:val="0"/>
          <w:divBdr>
            <w:top w:val="none" w:sz="0" w:space="0" w:color="auto"/>
            <w:left w:val="none" w:sz="0" w:space="0" w:color="auto"/>
            <w:bottom w:val="none" w:sz="0" w:space="0" w:color="auto"/>
            <w:right w:val="none" w:sz="0" w:space="0" w:color="auto"/>
          </w:divBdr>
        </w:div>
      </w:divsChild>
    </w:div>
    <w:div w:id="1579636100">
      <w:bodyDiv w:val="1"/>
      <w:marLeft w:val="0"/>
      <w:marRight w:val="0"/>
      <w:marTop w:val="0"/>
      <w:marBottom w:val="0"/>
      <w:divBdr>
        <w:top w:val="none" w:sz="0" w:space="0" w:color="auto"/>
        <w:left w:val="none" w:sz="0" w:space="0" w:color="auto"/>
        <w:bottom w:val="none" w:sz="0" w:space="0" w:color="auto"/>
        <w:right w:val="none" w:sz="0" w:space="0" w:color="auto"/>
      </w:divBdr>
      <w:divsChild>
        <w:div w:id="1055393458">
          <w:marLeft w:val="0"/>
          <w:marRight w:val="0"/>
          <w:marTop w:val="0"/>
          <w:marBottom w:val="0"/>
          <w:divBdr>
            <w:top w:val="none" w:sz="0" w:space="0" w:color="auto"/>
            <w:left w:val="none" w:sz="0" w:space="0" w:color="auto"/>
            <w:bottom w:val="none" w:sz="0" w:space="0" w:color="auto"/>
            <w:right w:val="none" w:sz="0" w:space="0" w:color="auto"/>
          </w:divBdr>
          <w:divsChild>
            <w:div w:id="1200826519">
              <w:marLeft w:val="0"/>
              <w:marRight w:val="0"/>
              <w:marTop w:val="0"/>
              <w:marBottom w:val="0"/>
              <w:divBdr>
                <w:top w:val="none" w:sz="0" w:space="0" w:color="auto"/>
                <w:left w:val="none" w:sz="0" w:space="0" w:color="auto"/>
                <w:bottom w:val="none" w:sz="0" w:space="0" w:color="auto"/>
                <w:right w:val="none" w:sz="0" w:space="0" w:color="auto"/>
              </w:divBdr>
            </w:div>
          </w:divsChild>
        </w:div>
        <w:div w:id="1786777099">
          <w:marLeft w:val="0"/>
          <w:marRight w:val="0"/>
          <w:marTop w:val="0"/>
          <w:marBottom w:val="0"/>
          <w:divBdr>
            <w:top w:val="none" w:sz="0" w:space="0" w:color="auto"/>
            <w:left w:val="none" w:sz="0" w:space="0" w:color="auto"/>
            <w:bottom w:val="none" w:sz="0" w:space="0" w:color="auto"/>
            <w:right w:val="none" w:sz="0" w:space="0" w:color="auto"/>
          </w:divBdr>
        </w:div>
      </w:divsChild>
    </w:div>
    <w:div w:id="1589465704">
      <w:bodyDiv w:val="1"/>
      <w:marLeft w:val="0"/>
      <w:marRight w:val="0"/>
      <w:marTop w:val="0"/>
      <w:marBottom w:val="0"/>
      <w:divBdr>
        <w:top w:val="none" w:sz="0" w:space="0" w:color="auto"/>
        <w:left w:val="none" w:sz="0" w:space="0" w:color="auto"/>
        <w:bottom w:val="none" w:sz="0" w:space="0" w:color="auto"/>
        <w:right w:val="none" w:sz="0" w:space="0" w:color="auto"/>
      </w:divBdr>
    </w:div>
    <w:div w:id="1594360302">
      <w:bodyDiv w:val="1"/>
      <w:marLeft w:val="0"/>
      <w:marRight w:val="0"/>
      <w:marTop w:val="0"/>
      <w:marBottom w:val="0"/>
      <w:divBdr>
        <w:top w:val="none" w:sz="0" w:space="0" w:color="auto"/>
        <w:left w:val="none" w:sz="0" w:space="0" w:color="auto"/>
        <w:bottom w:val="none" w:sz="0" w:space="0" w:color="auto"/>
        <w:right w:val="none" w:sz="0" w:space="0" w:color="auto"/>
      </w:divBdr>
      <w:divsChild>
        <w:div w:id="577710276">
          <w:marLeft w:val="0"/>
          <w:marRight w:val="0"/>
          <w:marTop w:val="0"/>
          <w:marBottom w:val="0"/>
          <w:divBdr>
            <w:top w:val="none" w:sz="0" w:space="0" w:color="auto"/>
            <w:left w:val="none" w:sz="0" w:space="0" w:color="auto"/>
            <w:bottom w:val="none" w:sz="0" w:space="0" w:color="auto"/>
            <w:right w:val="none" w:sz="0" w:space="0" w:color="auto"/>
          </w:divBdr>
          <w:divsChild>
            <w:div w:id="366637849">
              <w:marLeft w:val="0"/>
              <w:marRight w:val="0"/>
              <w:marTop w:val="0"/>
              <w:marBottom w:val="0"/>
              <w:divBdr>
                <w:top w:val="none" w:sz="0" w:space="0" w:color="auto"/>
                <w:left w:val="none" w:sz="0" w:space="0" w:color="auto"/>
                <w:bottom w:val="none" w:sz="0" w:space="0" w:color="auto"/>
                <w:right w:val="none" w:sz="0" w:space="0" w:color="auto"/>
              </w:divBdr>
            </w:div>
            <w:div w:id="1111583227">
              <w:marLeft w:val="0"/>
              <w:marRight w:val="0"/>
              <w:marTop w:val="0"/>
              <w:marBottom w:val="0"/>
              <w:divBdr>
                <w:top w:val="none" w:sz="0" w:space="0" w:color="auto"/>
                <w:left w:val="none" w:sz="0" w:space="0" w:color="auto"/>
                <w:bottom w:val="none" w:sz="0" w:space="0" w:color="auto"/>
                <w:right w:val="none" w:sz="0" w:space="0" w:color="auto"/>
              </w:divBdr>
            </w:div>
            <w:div w:id="1134132641">
              <w:marLeft w:val="0"/>
              <w:marRight w:val="0"/>
              <w:marTop w:val="0"/>
              <w:marBottom w:val="0"/>
              <w:divBdr>
                <w:top w:val="none" w:sz="0" w:space="0" w:color="auto"/>
                <w:left w:val="none" w:sz="0" w:space="0" w:color="auto"/>
                <w:bottom w:val="none" w:sz="0" w:space="0" w:color="auto"/>
                <w:right w:val="none" w:sz="0" w:space="0" w:color="auto"/>
              </w:divBdr>
            </w:div>
            <w:div w:id="1645423701">
              <w:marLeft w:val="0"/>
              <w:marRight w:val="0"/>
              <w:marTop w:val="0"/>
              <w:marBottom w:val="0"/>
              <w:divBdr>
                <w:top w:val="none" w:sz="0" w:space="0" w:color="auto"/>
                <w:left w:val="none" w:sz="0" w:space="0" w:color="auto"/>
                <w:bottom w:val="none" w:sz="0" w:space="0" w:color="auto"/>
                <w:right w:val="none" w:sz="0" w:space="0" w:color="auto"/>
              </w:divBdr>
            </w:div>
            <w:div w:id="2074085487">
              <w:marLeft w:val="0"/>
              <w:marRight w:val="0"/>
              <w:marTop w:val="0"/>
              <w:marBottom w:val="0"/>
              <w:divBdr>
                <w:top w:val="none" w:sz="0" w:space="0" w:color="auto"/>
                <w:left w:val="none" w:sz="0" w:space="0" w:color="auto"/>
                <w:bottom w:val="none" w:sz="0" w:space="0" w:color="auto"/>
                <w:right w:val="none" w:sz="0" w:space="0" w:color="auto"/>
              </w:divBdr>
            </w:div>
          </w:divsChild>
        </w:div>
        <w:div w:id="703553092">
          <w:marLeft w:val="0"/>
          <w:marRight w:val="0"/>
          <w:marTop w:val="0"/>
          <w:marBottom w:val="0"/>
          <w:divBdr>
            <w:top w:val="none" w:sz="0" w:space="0" w:color="auto"/>
            <w:left w:val="none" w:sz="0" w:space="0" w:color="auto"/>
            <w:bottom w:val="none" w:sz="0" w:space="0" w:color="auto"/>
            <w:right w:val="none" w:sz="0" w:space="0" w:color="auto"/>
          </w:divBdr>
          <w:divsChild>
            <w:div w:id="12847330">
              <w:marLeft w:val="0"/>
              <w:marRight w:val="0"/>
              <w:marTop w:val="0"/>
              <w:marBottom w:val="0"/>
              <w:divBdr>
                <w:top w:val="none" w:sz="0" w:space="0" w:color="auto"/>
                <w:left w:val="none" w:sz="0" w:space="0" w:color="auto"/>
                <w:bottom w:val="none" w:sz="0" w:space="0" w:color="auto"/>
                <w:right w:val="none" w:sz="0" w:space="0" w:color="auto"/>
              </w:divBdr>
            </w:div>
            <w:div w:id="461849001">
              <w:marLeft w:val="0"/>
              <w:marRight w:val="0"/>
              <w:marTop w:val="0"/>
              <w:marBottom w:val="0"/>
              <w:divBdr>
                <w:top w:val="none" w:sz="0" w:space="0" w:color="auto"/>
                <w:left w:val="none" w:sz="0" w:space="0" w:color="auto"/>
                <w:bottom w:val="none" w:sz="0" w:space="0" w:color="auto"/>
                <w:right w:val="none" w:sz="0" w:space="0" w:color="auto"/>
              </w:divBdr>
            </w:div>
            <w:div w:id="1288269831">
              <w:marLeft w:val="0"/>
              <w:marRight w:val="0"/>
              <w:marTop w:val="0"/>
              <w:marBottom w:val="0"/>
              <w:divBdr>
                <w:top w:val="none" w:sz="0" w:space="0" w:color="auto"/>
                <w:left w:val="none" w:sz="0" w:space="0" w:color="auto"/>
                <w:bottom w:val="none" w:sz="0" w:space="0" w:color="auto"/>
                <w:right w:val="none" w:sz="0" w:space="0" w:color="auto"/>
              </w:divBdr>
            </w:div>
            <w:div w:id="1551649214">
              <w:marLeft w:val="0"/>
              <w:marRight w:val="0"/>
              <w:marTop w:val="0"/>
              <w:marBottom w:val="0"/>
              <w:divBdr>
                <w:top w:val="none" w:sz="0" w:space="0" w:color="auto"/>
                <w:left w:val="none" w:sz="0" w:space="0" w:color="auto"/>
                <w:bottom w:val="none" w:sz="0" w:space="0" w:color="auto"/>
                <w:right w:val="none" w:sz="0" w:space="0" w:color="auto"/>
              </w:divBdr>
            </w:div>
            <w:div w:id="2027519015">
              <w:marLeft w:val="0"/>
              <w:marRight w:val="0"/>
              <w:marTop w:val="0"/>
              <w:marBottom w:val="0"/>
              <w:divBdr>
                <w:top w:val="none" w:sz="0" w:space="0" w:color="auto"/>
                <w:left w:val="none" w:sz="0" w:space="0" w:color="auto"/>
                <w:bottom w:val="none" w:sz="0" w:space="0" w:color="auto"/>
                <w:right w:val="none" w:sz="0" w:space="0" w:color="auto"/>
              </w:divBdr>
            </w:div>
          </w:divsChild>
        </w:div>
        <w:div w:id="988947901">
          <w:marLeft w:val="0"/>
          <w:marRight w:val="0"/>
          <w:marTop w:val="0"/>
          <w:marBottom w:val="0"/>
          <w:divBdr>
            <w:top w:val="none" w:sz="0" w:space="0" w:color="auto"/>
            <w:left w:val="none" w:sz="0" w:space="0" w:color="auto"/>
            <w:bottom w:val="none" w:sz="0" w:space="0" w:color="auto"/>
            <w:right w:val="none" w:sz="0" w:space="0" w:color="auto"/>
          </w:divBdr>
          <w:divsChild>
            <w:div w:id="706218615">
              <w:marLeft w:val="0"/>
              <w:marRight w:val="0"/>
              <w:marTop w:val="0"/>
              <w:marBottom w:val="0"/>
              <w:divBdr>
                <w:top w:val="none" w:sz="0" w:space="0" w:color="auto"/>
                <w:left w:val="none" w:sz="0" w:space="0" w:color="auto"/>
                <w:bottom w:val="none" w:sz="0" w:space="0" w:color="auto"/>
                <w:right w:val="none" w:sz="0" w:space="0" w:color="auto"/>
              </w:divBdr>
            </w:div>
            <w:div w:id="1056513791">
              <w:marLeft w:val="0"/>
              <w:marRight w:val="0"/>
              <w:marTop w:val="0"/>
              <w:marBottom w:val="0"/>
              <w:divBdr>
                <w:top w:val="none" w:sz="0" w:space="0" w:color="auto"/>
                <w:left w:val="none" w:sz="0" w:space="0" w:color="auto"/>
                <w:bottom w:val="none" w:sz="0" w:space="0" w:color="auto"/>
                <w:right w:val="none" w:sz="0" w:space="0" w:color="auto"/>
              </w:divBdr>
            </w:div>
            <w:div w:id="1314601683">
              <w:marLeft w:val="0"/>
              <w:marRight w:val="0"/>
              <w:marTop w:val="0"/>
              <w:marBottom w:val="0"/>
              <w:divBdr>
                <w:top w:val="none" w:sz="0" w:space="0" w:color="auto"/>
                <w:left w:val="none" w:sz="0" w:space="0" w:color="auto"/>
                <w:bottom w:val="none" w:sz="0" w:space="0" w:color="auto"/>
                <w:right w:val="none" w:sz="0" w:space="0" w:color="auto"/>
              </w:divBdr>
            </w:div>
            <w:div w:id="1432437752">
              <w:marLeft w:val="0"/>
              <w:marRight w:val="0"/>
              <w:marTop w:val="0"/>
              <w:marBottom w:val="0"/>
              <w:divBdr>
                <w:top w:val="none" w:sz="0" w:space="0" w:color="auto"/>
                <w:left w:val="none" w:sz="0" w:space="0" w:color="auto"/>
                <w:bottom w:val="none" w:sz="0" w:space="0" w:color="auto"/>
                <w:right w:val="none" w:sz="0" w:space="0" w:color="auto"/>
              </w:divBdr>
            </w:div>
          </w:divsChild>
        </w:div>
        <w:div w:id="1006787683">
          <w:marLeft w:val="0"/>
          <w:marRight w:val="0"/>
          <w:marTop w:val="0"/>
          <w:marBottom w:val="0"/>
          <w:divBdr>
            <w:top w:val="none" w:sz="0" w:space="0" w:color="auto"/>
            <w:left w:val="none" w:sz="0" w:space="0" w:color="auto"/>
            <w:bottom w:val="none" w:sz="0" w:space="0" w:color="auto"/>
            <w:right w:val="none" w:sz="0" w:space="0" w:color="auto"/>
          </w:divBdr>
          <w:divsChild>
            <w:div w:id="924261671">
              <w:marLeft w:val="0"/>
              <w:marRight w:val="0"/>
              <w:marTop w:val="0"/>
              <w:marBottom w:val="0"/>
              <w:divBdr>
                <w:top w:val="none" w:sz="0" w:space="0" w:color="auto"/>
                <w:left w:val="none" w:sz="0" w:space="0" w:color="auto"/>
                <w:bottom w:val="none" w:sz="0" w:space="0" w:color="auto"/>
                <w:right w:val="none" w:sz="0" w:space="0" w:color="auto"/>
              </w:divBdr>
            </w:div>
            <w:div w:id="1006443270">
              <w:marLeft w:val="0"/>
              <w:marRight w:val="0"/>
              <w:marTop w:val="0"/>
              <w:marBottom w:val="0"/>
              <w:divBdr>
                <w:top w:val="none" w:sz="0" w:space="0" w:color="auto"/>
                <w:left w:val="none" w:sz="0" w:space="0" w:color="auto"/>
                <w:bottom w:val="none" w:sz="0" w:space="0" w:color="auto"/>
                <w:right w:val="none" w:sz="0" w:space="0" w:color="auto"/>
              </w:divBdr>
            </w:div>
            <w:div w:id="1347749515">
              <w:marLeft w:val="0"/>
              <w:marRight w:val="0"/>
              <w:marTop w:val="0"/>
              <w:marBottom w:val="0"/>
              <w:divBdr>
                <w:top w:val="none" w:sz="0" w:space="0" w:color="auto"/>
                <w:left w:val="none" w:sz="0" w:space="0" w:color="auto"/>
                <w:bottom w:val="none" w:sz="0" w:space="0" w:color="auto"/>
                <w:right w:val="none" w:sz="0" w:space="0" w:color="auto"/>
              </w:divBdr>
            </w:div>
            <w:div w:id="1967350292">
              <w:marLeft w:val="0"/>
              <w:marRight w:val="0"/>
              <w:marTop w:val="0"/>
              <w:marBottom w:val="0"/>
              <w:divBdr>
                <w:top w:val="none" w:sz="0" w:space="0" w:color="auto"/>
                <w:left w:val="none" w:sz="0" w:space="0" w:color="auto"/>
                <w:bottom w:val="none" w:sz="0" w:space="0" w:color="auto"/>
                <w:right w:val="none" w:sz="0" w:space="0" w:color="auto"/>
              </w:divBdr>
            </w:div>
          </w:divsChild>
        </w:div>
        <w:div w:id="1727144096">
          <w:marLeft w:val="0"/>
          <w:marRight w:val="0"/>
          <w:marTop w:val="0"/>
          <w:marBottom w:val="0"/>
          <w:divBdr>
            <w:top w:val="none" w:sz="0" w:space="0" w:color="auto"/>
            <w:left w:val="none" w:sz="0" w:space="0" w:color="auto"/>
            <w:bottom w:val="none" w:sz="0" w:space="0" w:color="auto"/>
            <w:right w:val="none" w:sz="0" w:space="0" w:color="auto"/>
          </w:divBdr>
          <w:divsChild>
            <w:div w:id="728921644">
              <w:marLeft w:val="0"/>
              <w:marRight w:val="0"/>
              <w:marTop w:val="0"/>
              <w:marBottom w:val="0"/>
              <w:divBdr>
                <w:top w:val="none" w:sz="0" w:space="0" w:color="auto"/>
                <w:left w:val="none" w:sz="0" w:space="0" w:color="auto"/>
                <w:bottom w:val="none" w:sz="0" w:space="0" w:color="auto"/>
                <w:right w:val="none" w:sz="0" w:space="0" w:color="auto"/>
              </w:divBdr>
            </w:div>
            <w:div w:id="769666511">
              <w:marLeft w:val="0"/>
              <w:marRight w:val="0"/>
              <w:marTop w:val="0"/>
              <w:marBottom w:val="0"/>
              <w:divBdr>
                <w:top w:val="none" w:sz="0" w:space="0" w:color="auto"/>
                <w:left w:val="none" w:sz="0" w:space="0" w:color="auto"/>
                <w:bottom w:val="none" w:sz="0" w:space="0" w:color="auto"/>
                <w:right w:val="none" w:sz="0" w:space="0" w:color="auto"/>
              </w:divBdr>
            </w:div>
            <w:div w:id="1287545330">
              <w:marLeft w:val="0"/>
              <w:marRight w:val="0"/>
              <w:marTop w:val="0"/>
              <w:marBottom w:val="0"/>
              <w:divBdr>
                <w:top w:val="none" w:sz="0" w:space="0" w:color="auto"/>
                <w:left w:val="none" w:sz="0" w:space="0" w:color="auto"/>
                <w:bottom w:val="none" w:sz="0" w:space="0" w:color="auto"/>
                <w:right w:val="none" w:sz="0" w:space="0" w:color="auto"/>
              </w:divBdr>
            </w:div>
          </w:divsChild>
        </w:div>
        <w:div w:id="2013292997">
          <w:marLeft w:val="0"/>
          <w:marRight w:val="0"/>
          <w:marTop w:val="0"/>
          <w:marBottom w:val="0"/>
          <w:divBdr>
            <w:top w:val="none" w:sz="0" w:space="0" w:color="auto"/>
            <w:left w:val="none" w:sz="0" w:space="0" w:color="auto"/>
            <w:bottom w:val="none" w:sz="0" w:space="0" w:color="auto"/>
            <w:right w:val="none" w:sz="0" w:space="0" w:color="auto"/>
          </w:divBdr>
          <w:divsChild>
            <w:div w:id="205875178">
              <w:marLeft w:val="0"/>
              <w:marRight w:val="0"/>
              <w:marTop w:val="0"/>
              <w:marBottom w:val="0"/>
              <w:divBdr>
                <w:top w:val="none" w:sz="0" w:space="0" w:color="auto"/>
                <w:left w:val="none" w:sz="0" w:space="0" w:color="auto"/>
                <w:bottom w:val="none" w:sz="0" w:space="0" w:color="auto"/>
                <w:right w:val="none" w:sz="0" w:space="0" w:color="auto"/>
              </w:divBdr>
            </w:div>
            <w:div w:id="658849302">
              <w:marLeft w:val="0"/>
              <w:marRight w:val="0"/>
              <w:marTop w:val="0"/>
              <w:marBottom w:val="0"/>
              <w:divBdr>
                <w:top w:val="none" w:sz="0" w:space="0" w:color="auto"/>
                <w:left w:val="none" w:sz="0" w:space="0" w:color="auto"/>
                <w:bottom w:val="none" w:sz="0" w:space="0" w:color="auto"/>
                <w:right w:val="none" w:sz="0" w:space="0" w:color="auto"/>
              </w:divBdr>
            </w:div>
            <w:div w:id="920261440">
              <w:marLeft w:val="0"/>
              <w:marRight w:val="0"/>
              <w:marTop w:val="0"/>
              <w:marBottom w:val="0"/>
              <w:divBdr>
                <w:top w:val="none" w:sz="0" w:space="0" w:color="auto"/>
                <w:left w:val="none" w:sz="0" w:space="0" w:color="auto"/>
                <w:bottom w:val="none" w:sz="0" w:space="0" w:color="auto"/>
                <w:right w:val="none" w:sz="0" w:space="0" w:color="auto"/>
              </w:divBdr>
            </w:div>
            <w:div w:id="1679766898">
              <w:marLeft w:val="0"/>
              <w:marRight w:val="0"/>
              <w:marTop w:val="0"/>
              <w:marBottom w:val="0"/>
              <w:divBdr>
                <w:top w:val="none" w:sz="0" w:space="0" w:color="auto"/>
                <w:left w:val="none" w:sz="0" w:space="0" w:color="auto"/>
                <w:bottom w:val="none" w:sz="0" w:space="0" w:color="auto"/>
                <w:right w:val="none" w:sz="0" w:space="0" w:color="auto"/>
              </w:divBdr>
            </w:div>
            <w:div w:id="1794253649">
              <w:marLeft w:val="0"/>
              <w:marRight w:val="0"/>
              <w:marTop w:val="0"/>
              <w:marBottom w:val="0"/>
              <w:divBdr>
                <w:top w:val="none" w:sz="0" w:space="0" w:color="auto"/>
                <w:left w:val="none" w:sz="0" w:space="0" w:color="auto"/>
                <w:bottom w:val="none" w:sz="0" w:space="0" w:color="auto"/>
                <w:right w:val="none" w:sz="0" w:space="0" w:color="auto"/>
              </w:divBdr>
            </w:div>
            <w:div w:id="1901746989">
              <w:marLeft w:val="0"/>
              <w:marRight w:val="0"/>
              <w:marTop w:val="0"/>
              <w:marBottom w:val="0"/>
              <w:divBdr>
                <w:top w:val="none" w:sz="0" w:space="0" w:color="auto"/>
                <w:left w:val="none" w:sz="0" w:space="0" w:color="auto"/>
                <w:bottom w:val="none" w:sz="0" w:space="0" w:color="auto"/>
                <w:right w:val="none" w:sz="0" w:space="0" w:color="auto"/>
              </w:divBdr>
            </w:div>
            <w:div w:id="1989357003">
              <w:marLeft w:val="0"/>
              <w:marRight w:val="0"/>
              <w:marTop w:val="0"/>
              <w:marBottom w:val="0"/>
              <w:divBdr>
                <w:top w:val="none" w:sz="0" w:space="0" w:color="auto"/>
                <w:left w:val="none" w:sz="0" w:space="0" w:color="auto"/>
                <w:bottom w:val="none" w:sz="0" w:space="0" w:color="auto"/>
                <w:right w:val="none" w:sz="0" w:space="0" w:color="auto"/>
              </w:divBdr>
            </w:div>
          </w:divsChild>
        </w:div>
        <w:div w:id="2052336623">
          <w:marLeft w:val="0"/>
          <w:marRight w:val="0"/>
          <w:marTop w:val="0"/>
          <w:marBottom w:val="0"/>
          <w:divBdr>
            <w:top w:val="none" w:sz="0" w:space="0" w:color="auto"/>
            <w:left w:val="none" w:sz="0" w:space="0" w:color="auto"/>
            <w:bottom w:val="none" w:sz="0" w:space="0" w:color="auto"/>
            <w:right w:val="none" w:sz="0" w:space="0" w:color="auto"/>
          </w:divBdr>
          <w:divsChild>
            <w:div w:id="100420969">
              <w:marLeft w:val="0"/>
              <w:marRight w:val="0"/>
              <w:marTop w:val="0"/>
              <w:marBottom w:val="0"/>
              <w:divBdr>
                <w:top w:val="none" w:sz="0" w:space="0" w:color="auto"/>
                <w:left w:val="none" w:sz="0" w:space="0" w:color="auto"/>
                <w:bottom w:val="none" w:sz="0" w:space="0" w:color="auto"/>
                <w:right w:val="none" w:sz="0" w:space="0" w:color="auto"/>
              </w:divBdr>
            </w:div>
            <w:div w:id="1108499335">
              <w:marLeft w:val="0"/>
              <w:marRight w:val="0"/>
              <w:marTop w:val="0"/>
              <w:marBottom w:val="0"/>
              <w:divBdr>
                <w:top w:val="none" w:sz="0" w:space="0" w:color="auto"/>
                <w:left w:val="none" w:sz="0" w:space="0" w:color="auto"/>
                <w:bottom w:val="none" w:sz="0" w:space="0" w:color="auto"/>
                <w:right w:val="none" w:sz="0" w:space="0" w:color="auto"/>
              </w:divBdr>
            </w:div>
            <w:div w:id="1460033666">
              <w:marLeft w:val="0"/>
              <w:marRight w:val="0"/>
              <w:marTop w:val="0"/>
              <w:marBottom w:val="0"/>
              <w:divBdr>
                <w:top w:val="none" w:sz="0" w:space="0" w:color="auto"/>
                <w:left w:val="none" w:sz="0" w:space="0" w:color="auto"/>
                <w:bottom w:val="none" w:sz="0" w:space="0" w:color="auto"/>
                <w:right w:val="none" w:sz="0" w:space="0" w:color="auto"/>
              </w:divBdr>
            </w:div>
            <w:div w:id="15446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2293">
      <w:bodyDiv w:val="1"/>
      <w:marLeft w:val="0"/>
      <w:marRight w:val="0"/>
      <w:marTop w:val="0"/>
      <w:marBottom w:val="0"/>
      <w:divBdr>
        <w:top w:val="none" w:sz="0" w:space="0" w:color="auto"/>
        <w:left w:val="none" w:sz="0" w:space="0" w:color="auto"/>
        <w:bottom w:val="none" w:sz="0" w:space="0" w:color="auto"/>
        <w:right w:val="none" w:sz="0" w:space="0" w:color="auto"/>
      </w:divBdr>
    </w:div>
    <w:div w:id="1607618369">
      <w:bodyDiv w:val="1"/>
      <w:marLeft w:val="0"/>
      <w:marRight w:val="0"/>
      <w:marTop w:val="0"/>
      <w:marBottom w:val="0"/>
      <w:divBdr>
        <w:top w:val="none" w:sz="0" w:space="0" w:color="auto"/>
        <w:left w:val="none" w:sz="0" w:space="0" w:color="auto"/>
        <w:bottom w:val="none" w:sz="0" w:space="0" w:color="auto"/>
        <w:right w:val="none" w:sz="0" w:space="0" w:color="auto"/>
      </w:divBdr>
      <w:divsChild>
        <w:div w:id="1415662733">
          <w:marLeft w:val="0"/>
          <w:marRight w:val="0"/>
          <w:marTop w:val="0"/>
          <w:marBottom w:val="0"/>
          <w:divBdr>
            <w:top w:val="none" w:sz="0" w:space="0" w:color="auto"/>
            <w:left w:val="none" w:sz="0" w:space="0" w:color="auto"/>
            <w:bottom w:val="none" w:sz="0" w:space="0" w:color="auto"/>
            <w:right w:val="none" w:sz="0" w:space="0" w:color="auto"/>
          </w:divBdr>
        </w:div>
      </w:divsChild>
    </w:div>
    <w:div w:id="1641766093">
      <w:bodyDiv w:val="1"/>
      <w:marLeft w:val="0"/>
      <w:marRight w:val="0"/>
      <w:marTop w:val="0"/>
      <w:marBottom w:val="0"/>
      <w:divBdr>
        <w:top w:val="none" w:sz="0" w:space="0" w:color="auto"/>
        <w:left w:val="none" w:sz="0" w:space="0" w:color="auto"/>
        <w:bottom w:val="none" w:sz="0" w:space="0" w:color="auto"/>
        <w:right w:val="none" w:sz="0" w:space="0" w:color="auto"/>
      </w:divBdr>
      <w:divsChild>
        <w:div w:id="108937396">
          <w:marLeft w:val="0"/>
          <w:marRight w:val="0"/>
          <w:marTop w:val="0"/>
          <w:marBottom w:val="0"/>
          <w:divBdr>
            <w:top w:val="none" w:sz="0" w:space="0" w:color="auto"/>
            <w:left w:val="none" w:sz="0" w:space="0" w:color="auto"/>
            <w:bottom w:val="none" w:sz="0" w:space="0" w:color="auto"/>
            <w:right w:val="none" w:sz="0" w:space="0" w:color="auto"/>
          </w:divBdr>
        </w:div>
      </w:divsChild>
    </w:div>
    <w:div w:id="1653019791">
      <w:bodyDiv w:val="1"/>
      <w:marLeft w:val="0"/>
      <w:marRight w:val="0"/>
      <w:marTop w:val="0"/>
      <w:marBottom w:val="0"/>
      <w:divBdr>
        <w:top w:val="none" w:sz="0" w:space="0" w:color="auto"/>
        <w:left w:val="none" w:sz="0" w:space="0" w:color="auto"/>
        <w:bottom w:val="none" w:sz="0" w:space="0" w:color="auto"/>
        <w:right w:val="none" w:sz="0" w:space="0" w:color="auto"/>
      </w:divBdr>
    </w:div>
    <w:div w:id="1656183387">
      <w:bodyDiv w:val="1"/>
      <w:marLeft w:val="0"/>
      <w:marRight w:val="0"/>
      <w:marTop w:val="0"/>
      <w:marBottom w:val="0"/>
      <w:divBdr>
        <w:top w:val="none" w:sz="0" w:space="0" w:color="auto"/>
        <w:left w:val="none" w:sz="0" w:space="0" w:color="auto"/>
        <w:bottom w:val="none" w:sz="0" w:space="0" w:color="auto"/>
        <w:right w:val="none" w:sz="0" w:space="0" w:color="auto"/>
      </w:divBdr>
    </w:div>
    <w:div w:id="1659504639">
      <w:bodyDiv w:val="1"/>
      <w:marLeft w:val="0"/>
      <w:marRight w:val="0"/>
      <w:marTop w:val="0"/>
      <w:marBottom w:val="0"/>
      <w:divBdr>
        <w:top w:val="none" w:sz="0" w:space="0" w:color="auto"/>
        <w:left w:val="none" w:sz="0" w:space="0" w:color="auto"/>
        <w:bottom w:val="none" w:sz="0" w:space="0" w:color="auto"/>
        <w:right w:val="none" w:sz="0" w:space="0" w:color="auto"/>
      </w:divBdr>
    </w:div>
    <w:div w:id="1667857628">
      <w:bodyDiv w:val="1"/>
      <w:marLeft w:val="0"/>
      <w:marRight w:val="0"/>
      <w:marTop w:val="0"/>
      <w:marBottom w:val="0"/>
      <w:divBdr>
        <w:top w:val="none" w:sz="0" w:space="0" w:color="auto"/>
        <w:left w:val="none" w:sz="0" w:space="0" w:color="auto"/>
        <w:bottom w:val="none" w:sz="0" w:space="0" w:color="auto"/>
        <w:right w:val="none" w:sz="0" w:space="0" w:color="auto"/>
      </w:divBdr>
      <w:divsChild>
        <w:div w:id="601038085">
          <w:marLeft w:val="0"/>
          <w:marRight w:val="0"/>
          <w:marTop w:val="0"/>
          <w:marBottom w:val="0"/>
          <w:divBdr>
            <w:top w:val="none" w:sz="0" w:space="0" w:color="auto"/>
            <w:left w:val="none" w:sz="0" w:space="0" w:color="auto"/>
            <w:bottom w:val="none" w:sz="0" w:space="0" w:color="auto"/>
            <w:right w:val="none" w:sz="0" w:space="0" w:color="auto"/>
          </w:divBdr>
          <w:divsChild>
            <w:div w:id="8813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3251">
      <w:bodyDiv w:val="1"/>
      <w:marLeft w:val="0"/>
      <w:marRight w:val="0"/>
      <w:marTop w:val="0"/>
      <w:marBottom w:val="0"/>
      <w:divBdr>
        <w:top w:val="none" w:sz="0" w:space="0" w:color="auto"/>
        <w:left w:val="none" w:sz="0" w:space="0" w:color="auto"/>
        <w:bottom w:val="none" w:sz="0" w:space="0" w:color="auto"/>
        <w:right w:val="none" w:sz="0" w:space="0" w:color="auto"/>
      </w:divBdr>
      <w:divsChild>
        <w:div w:id="170947143">
          <w:marLeft w:val="0"/>
          <w:marRight w:val="0"/>
          <w:marTop w:val="0"/>
          <w:marBottom w:val="0"/>
          <w:divBdr>
            <w:top w:val="none" w:sz="0" w:space="0" w:color="auto"/>
            <w:left w:val="none" w:sz="0" w:space="0" w:color="auto"/>
            <w:bottom w:val="none" w:sz="0" w:space="0" w:color="auto"/>
            <w:right w:val="none" w:sz="0" w:space="0" w:color="auto"/>
          </w:divBdr>
        </w:div>
        <w:div w:id="364603028">
          <w:marLeft w:val="0"/>
          <w:marRight w:val="0"/>
          <w:marTop w:val="0"/>
          <w:marBottom w:val="0"/>
          <w:divBdr>
            <w:top w:val="none" w:sz="0" w:space="0" w:color="auto"/>
            <w:left w:val="none" w:sz="0" w:space="0" w:color="auto"/>
            <w:bottom w:val="none" w:sz="0" w:space="0" w:color="auto"/>
            <w:right w:val="none" w:sz="0" w:space="0" w:color="auto"/>
          </w:divBdr>
        </w:div>
        <w:div w:id="1877694360">
          <w:marLeft w:val="0"/>
          <w:marRight w:val="0"/>
          <w:marTop w:val="0"/>
          <w:marBottom w:val="0"/>
          <w:divBdr>
            <w:top w:val="none" w:sz="0" w:space="0" w:color="auto"/>
            <w:left w:val="none" w:sz="0" w:space="0" w:color="auto"/>
            <w:bottom w:val="none" w:sz="0" w:space="0" w:color="auto"/>
            <w:right w:val="none" w:sz="0" w:space="0" w:color="auto"/>
          </w:divBdr>
        </w:div>
        <w:div w:id="1960842237">
          <w:marLeft w:val="0"/>
          <w:marRight w:val="0"/>
          <w:marTop w:val="0"/>
          <w:marBottom w:val="0"/>
          <w:divBdr>
            <w:top w:val="none" w:sz="0" w:space="0" w:color="auto"/>
            <w:left w:val="none" w:sz="0" w:space="0" w:color="auto"/>
            <w:bottom w:val="none" w:sz="0" w:space="0" w:color="auto"/>
            <w:right w:val="none" w:sz="0" w:space="0" w:color="auto"/>
          </w:divBdr>
        </w:div>
        <w:div w:id="2087607976">
          <w:marLeft w:val="0"/>
          <w:marRight w:val="0"/>
          <w:marTop w:val="0"/>
          <w:marBottom w:val="0"/>
          <w:divBdr>
            <w:top w:val="none" w:sz="0" w:space="0" w:color="auto"/>
            <w:left w:val="none" w:sz="0" w:space="0" w:color="auto"/>
            <w:bottom w:val="none" w:sz="0" w:space="0" w:color="auto"/>
            <w:right w:val="none" w:sz="0" w:space="0" w:color="auto"/>
          </w:divBdr>
        </w:div>
      </w:divsChild>
    </w:div>
    <w:div w:id="1685472214">
      <w:bodyDiv w:val="1"/>
      <w:marLeft w:val="0"/>
      <w:marRight w:val="0"/>
      <w:marTop w:val="0"/>
      <w:marBottom w:val="0"/>
      <w:divBdr>
        <w:top w:val="none" w:sz="0" w:space="0" w:color="auto"/>
        <w:left w:val="none" w:sz="0" w:space="0" w:color="auto"/>
        <w:bottom w:val="none" w:sz="0" w:space="0" w:color="auto"/>
        <w:right w:val="none" w:sz="0" w:space="0" w:color="auto"/>
      </w:divBdr>
    </w:div>
    <w:div w:id="1688436602">
      <w:bodyDiv w:val="1"/>
      <w:marLeft w:val="0"/>
      <w:marRight w:val="0"/>
      <w:marTop w:val="0"/>
      <w:marBottom w:val="0"/>
      <w:divBdr>
        <w:top w:val="none" w:sz="0" w:space="0" w:color="auto"/>
        <w:left w:val="none" w:sz="0" w:space="0" w:color="auto"/>
        <w:bottom w:val="none" w:sz="0" w:space="0" w:color="auto"/>
        <w:right w:val="none" w:sz="0" w:space="0" w:color="auto"/>
      </w:divBdr>
    </w:div>
    <w:div w:id="1689989616">
      <w:bodyDiv w:val="1"/>
      <w:marLeft w:val="0"/>
      <w:marRight w:val="0"/>
      <w:marTop w:val="0"/>
      <w:marBottom w:val="0"/>
      <w:divBdr>
        <w:top w:val="none" w:sz="0" w:space="0" w:color="auto"/>
        <w:left w:val="none" w:sz="0" w:space="0" w:color="auto"/>
        <w:bottom w:val="none" w:sz="0" w:space="0" w:color="auto"/>
        <w:right w:val="none" w:sz="0" w:space="0" w:color="auto"/>
      </w:divBdr>
      <w:divsChild>
        <w:div w:id="1280719967">
          <w:marLeft w:val="0"/>
          <w:marRight w:val="0"/>
          <w:marTop w:val="0"/>
          <w:marBottom w:val="0"/>
          <w:divBdr>
            <w:top w:val="none" w:sz="0" w:space="0" w:color="auto"/>
            <w:left w:val="none" w:sz="0" w:space="0" w:color="auto"/>
            <w:bottom w:val="none" w:sz="0" w:space="0" w:color="auto"/>
            <w:right w:val="none" w:sz="0" w:space="0" w:color="auto"/>
          </w:divBdr>
        </w:div>
        <w:div w:id="1598097064">
          <w:marLeft w:val="0"/>
          <w:marRight w:val="0"/>
          <w:marTop w:val="0"/>
          <w:marBottom w:val="0"/>
          <w:divBdr>
            <w:top w:val="none" w:sz="0" w:space="0" w:color="auto"/>
            <w:left w:val="none" w:sz="0" w:space="0" w:color="auto"/>
            <w:bottom w:val="none" w:sz="0" w:space="0" w:color="auto"/>
            <w:right w:val="none" w:sz="0" w:space="0" w:color="auto"/>
          </w:divBdr>
          <w:divsChild>
            <w:div w:id="5719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9864">
      <w:bodyDiv w:val="1"/>
      <w:marLeft w:val="0"/>
      <w:marRight w:val="0"/>
      <w:marTop w:val="0"/>
      <w:marBottom w:val="0"/>
      <w:divBdr>
        <w:top w:val="none" w:sz="0" w:space="0" w:color="auto"/>
        <w:left w:val="none" w:sz="0" w:space="0" w:color="auto"/>
        <w:bottom w:val="none" w:sz="0" w:space="0" w:color="auto"/>
        <w:right w:val="none" w:sz="0" w:space="0" w:color="auto"/>
      </w:divBdr>
      <w:divsChild>
        <w:div w:id="121467564">
          <w:marLeft w:val="0"/>
          <w:marRight w:val="0"/>
          <w:marTop w:val="0"/>
          <w:marBottom w:val="0"/>
          <w:divBdr>
            <w:top w:val="none" w:sz="0" w:space="0" w:color="auto"/>
            <w:left w:val="none" w:sz="0" w:space="0" w:color="auto"/>
            <w:bottom w:val="none" w:sz="0" w:space="0" w:color="auto"/>
            <w:right w:val="none" w:sz="0" w:space="0" w:color="auto"/>
          </w:divBdr>
        </w:div>
      </w:divsChild>
    </w:div>
    <w:div w:id="1716585988">
      <w:bodyDiv w:val="1"/>
      <w:marLeft w:val="0"/>
      <w:marRight w:val="0"/>
      <w:marTop w:val="0"/>
      <w:marBottom w:val="0"/>
      <w:divBdr>
        <w:top w:val="none" w:sz="0" w:space="0" w:color="auto"/>
        <w:left w:val="none" w:sz="0" w:space="0" w:color="auto"/>
        <w:bottom w:val="none" w:sz="0" w:space="0" w:color="auto"/>
        <w:right w:val="none" w:sz="0" w:space="0" w:color="auto"/>
      </w:divBdr>
    </w:div>
    <w:div w:id="1717974774">
      <w:bodyDiv w:val="1"/>
      <w:marLeft w:val="0"/>
      <w:marRight w:val="0"/>
      <w:marTop w:val="0"/>
      <w:marBottom w:val="0"/>
      <w:divBdr>
        <w:top w:val="none" w:sz="0" w:space="0" w:color="auto"/>
        <w:left w:val="none" w:sz="0" w:space="0" w:color="auto"/>
        <w:bottom w:val="none" w:sz="0" w:space="0" w:color="auto"/>
        <w:right w:val="none" w:sz="0" w:space="0" w:color="auto"/>
      </w:divBdr>
    </w:div>
    <w:div w:id="1723552830">
      <w:bodyDiv w:val="1"/>
      <w:marLeft w:val="0"/>
      <w:marRight w:val="0"/>
      <w:marTop w:val="0"/>
      <w:marBottom w:val="0"/>
      <w:divBdr>
        <w:top w:val="none" w:sz="0" w:space="0" w:color="auto"/>
        <w:left w:val="none" w:sz="0" w:space="0" w:color="auto"/>
        <w:bottom w:val="none" w:sz="0" w:space="0" w:color="auto"/>
        <w:right w:val="none" w:sz="0" w:space="0" w:color="auto"/>
      </w:divBdr>
      <w:divsChild>
        <w:div w:id="2002349577">
          <w:marLeft w:val="0"/>
          <w:marRight w:val="0"/>
          <w:marTop w:val="0"/>
          <w:marBottom w:val="0"/>
          <w:divBdr>
            <w:top w:val="none" w:sz="0" w:space="0" w:color="auto"/>
            <w:left w:val="none" w:sz="0" w:space="0" w:color="auto"/>
            <w:bottom w:val="none" w:sz="0" w:space="0" w:color="auto"/>
            <w:right w:val="none" w:sz="0" w:space="0" w:color="auto"/>
          </w:divBdr>
        </w:div>
      </w:divsChild>
    </w:div>
    <w:div w:id="1731418212">
      <w:bodyDiv w:val="1"/>
      <w:marLeft w:val="0"/>
      <w:marRight w:val="0"/>
      <w:marTop w:val="0"/>
      <w:marBottom w:val="0"/>
      <w:divBdr>
        <w:top w:val="none" w:sz="0" w:space="0" w:color="auto"/>
        <w:left w:val="none" w:sz="0" w:space="0" w:color="auto"/>
        <w:bottom w:val="none" w:sz="0" w:space="0" w:color="auto"/>
        <w:right w:val="none" w:sz="0" w:space="0" w:color="auto"/>
      </w:divBdr>
      <w:divsChild>
        <w:div w:id="21396863">
          <w:marLeft w:val="0"/>
          <w:marRight w:val="0"/>
          <w:marTop w:val="0"/>
          <w:marBottom w:val="0"/>
          <w:divBdr>
            <w:top w:val="none" w:sz="0" w:space="0" w:color="auto"/>
            <w:left w:val="none" w:sz="0" w:space="0" w:color="auto"/>
            <w:bottom w:val="none" w:sz="0" w:space="0" w:color="auto"/>
            <w:right w:val="none" w:sz="0" w:space="0" w:color="auto"/>
          </w:divBdr>
        </w:div>
        <w:div w:id="231238016">
          <w:marLeft w:val="0"/>
          <w:marRight w:val="0"/>
          <w:marTop w:val="0"/>
          <w:marBottom w:val="0"/>
          <w:divBdr>
            <w:top w:val="none" w:sz="0" w:space="0" w:color="auto"/>
            <w:left w:val="none" w:sz="0" w:space="0" w:color="auto"/>
            <w:bottom w:val="none" w:sz="0" w:space="0" w:color="auto"/>
            <w:right w:val="none" w:sz="0" w:space="0" w:color="auto"/>
          </w:divBdr>
        </w:div>
        <w:div w:id="668140277">
          <w:marLeft w:val="0"/>
          <w:marRight w:val="0"/>
          <w:marTop w:val="0"/>
          <w:marBottom w:val="0"/>
          <w:divBdr>
            <w:top w:val="none" w:sz="0" w:space="0" w:color="auto"/>
            <w:left w:val="none" w:sz="0" w:space="0" w:color="auto"/>
            <w:bottom w:val="none" w:sz="0" w:space="0" w:color="auto"/>
            <w:right w:val="none" w:sz="0" w:space="0" w:color="auto"/>
          </w:divBdr>
        </w:div>
        <w:div w:id="804006155">
          <w:marLeft w:val="0"/>
          <w:marRight w:val="0"/>
          <w:marTop w:val="0"/>
          <w:marBottom w:val="0"/>
          <w:divBdr>
            <w:top w:val="none" w:sz="0" w:space="0" w:color="auto"/>
            <w:left w:val="none" w:sz="0" w:space="0" w:color="auto"/>
            <w:bottom w:val="none" w:sz="0" w:space="0" w:color="auto"/>
            <w:right w:val="none" w:sz="0" w:space="0" w:color="auto"/>
          </w:divBdr>
        </w:div>
        <w:div w:id="1185827781">
          <w:marLeft w:val="0"/>
          <w:marRight w:val="0"/>
          <w:marTop w:val="0"/>
          <w:marBottom w:val="0"/>
          <w:divBdr>
            <w:top w:val="none" w:sz="0" w:space="0" w:color="auto"/>
            <w:left w:val="none" w:sz="0" w:space="0" w:color="auto"/>
            <w:bottom w:val="none" w:sz="0" w:space="0" w:color="auto"/>
            <w:right w:val="none" w:sz="0" w:space="0" w:color="auto"/>
          </w:divBdr>
        </w:div>
        <w:div w:id="1244485564">
          <w:marLeft w:val="0"/>
          <w:marRight w:val="0"/>
          <w:marTop w:val="0"/>
          <w:marBottom w:val="0"/>
          <w:divBdr>
            <w:top w:val="none" w:sz="0" w:space="0" w:color="auto"/>
            <w:left w:val="none" w:sz="0" w:space="0" w:color="auto"/>
            <w:bottom w:val="none" w:sz="0" w:space="0" w:color="auto"/>
            <w:right w:val="none" w:sz="0" w:space="0" w:color="auto"/>
          </w:divBdr>
        </w:div>
        <w:div w:id="1341854591">
          <w:marLeft w:val="0"/>
          <w:marRight w:val="0"/>
          <w:marTop w:val="0"/>
          <w:marBottom w:val="0"/>
          <w:divBdr>
            <w:top w:val="none" w:sz="0" w:space="0" w:color="auto"/>
            <w:left w:val="none" w:sz="0" w:space="0" w:color="auto"/>
            <w:bottom w:val="none" w:sz="0" w:space="0" w:color="auto"/>
            <w:right w:val="none" w:sz="0" w:space="0" w:color="auto"/>
          </w:divBdr>
        </w:div>
        <w:div w:id="1455640771">
          <w:marLeft w:val="0"/>
          <w:marRight w:val="0"/>
          <w:marTop w:val="0"/>
          <w:marBottom w:val="0"/>
          <w:divBdr>
            <w:top w:val="none" w:sz="0" w:space="0" w:color="auto"/>
            <w:left w:val="none" w:sz="0" w:space="0" w:color="auto"/>
            <w:bottom w:val="none" w:sz="0" w:space="0" w:color="auto"/>
            <w:right w:val="none" w:sz="0" w:space="0" w:color="auto"/>
          </w:divBdr>
        </w:div>
        <w:div w:id="1593933703">
          <w:marLeft w:val="0"/>
          <w:marRight w:val="0"/>
          <w:marTop w:val="0"/>
          <w:marBottom w:val="0"/>
          <w:divBdr>
            <w:top w:val="none" w:sz="0" w:space="0" w:color="auto"/>
            <w:left w:val="none" w:sz="0" w:space="0" w:color="auto"/>
            <w:bottom w:val="none" w:sz="0" w:space="0" w:color="auto"/>
            <w:right w:val="none" w:sz="0" w:space="0" w:color="auto"/>
          </w:divBdr>
        </w:div>
        <w:div w:id="1856842988">
          <w:marLeft w:val="0"/>
          <w:marRight w:val="0"/>
          <w:marTop w:val="0"/>
          <w:marBottom w:val="0"/>
          <w:divBdr>
            <w:top w:val="none" w:sz="0" w:space="0" w:color="auto"/>
            <w:left w:val="none" w:sz="0" w:space="0" w:color="auto"/>
            <w:bottom w:val="none" w:sz="0" w:space="0" w:color="auto"/>
            <w:right w:val="none" w:sz="0" w:space="0" w:color="auto"/>
          </w:divBdr>
        </w:div>
        <w:div w:id="1871645459">
          <w:marLeft w:val="0"/>
          <w:marRight w:val="0"/>
          <w:marTop w:val="0"/>
          <w:marBottom w:val="0"/>
          <w:divBdr>
            <w:top w:val="none" w:sz="0" w:space="0" w:color="auto"/>
            <w:left w:val="none" w:sz="0" w:space="0" w:color="auto"/>
            <w:bottom w:val="none" w:sz="0" w:space="0" w:color="auto"/>
            <w:right w:val="none" w:sz="0" w:space="0" w:color="auto"/>
          </w:divBdr>
        </w:div>
      </w:divsChild>
    </w:div>
    <w:div w:id="1752314642">
      <w:bodyDiv w:val="1"/>
      <w:marLeft w:val="0"/>
      <w:marRight w:val="0"/>
      <w:marTop w:val="0"/>
      <w:marBottom w:val="0"/>
      <w:divBdr>
        <w:top w:val="none" w:sz="0" w:space="0" w:color="auto"/>
        <w:left w:val="none" w:sz="0" w:space="0" w:color="auto"/>
        <w:bottom w:val="none" w:sz="0" w:space="0" w:color="auto"/>
        <w:right w:val="none" w:sz="0" w:space="0" w:color="auto"/>
      </w:divBdr>
      <w:divsChild>
        <w:div w:id="60254101">
          <w:marLeft w:val="0"/>
          <w:marRight w:val="0"/>
          <w:marTop w:val="0"/>
          <w:marBottom w:val="0"/>
          <w:divBdr>
            <w:top w:val="none" w:sz="0" w:space="0" w:color="auto"/>
            <w:left w:val="none" w:sz="0" w:space="0" w:color="auto"/>
            <w:bottom w:val="none" w:sz="0" w:space="0" w:color="auto"/>
            <w:right w:val="none" w:sz="0" w:space="0" w:color="auto"/>
          </w:divBdr>
          <w:divsChild>
            <w:div w:id="524831305">
              <w:marLeft w:val="0"/>
              <w:marRight w:val="0"/>
              <w:marTop w:val="0"/>
              <w:marBottom w:val="0"/>
              <w:divBdr>
                <w:top w:val="none" w:sz="0" w:space="0" w:color="auto"/>
                <w:left w:val="none" w:sz="0" w:space="0" w:color="auto"/>
                <w:bottom w:val="none" w:sz="0" w:space="0" w:color="auto"/>
                <w:right w:val="none" w:sz="0" w:space="0" w:color="auto"/>
              </w:divBdr>
            </w:div>
          </w:divsChild>
        </w:div>
        <w:div w:id="279066908">
          <w:marLeft w:val="0"/>
          <w:marRight w:val="0"/>
          <w:marTop w:val="0"/>
          <w:marBottom w:val="0"/>
          <w:divBdr>
            <w:top w:val="none" w:sz="0" w:space="0" w:color="auto"/>
            <w:left w:val="none" w:sz="0" w:space="0" w:color="auto"/>
            <w:bottom w:val="none" w:sz="0" w:space="0" w:color="auto"/>
            <w:right w:val="none" w:sz="0" w:space="0" w:color="auto"/>
          </w:divBdr>
          <w:divsChild>
            <w:div w:id="4600359">
              <w:marLeft w:val="0"/>
              <w:marRight w:val="0"/>
              <w:marTop w:val="0"/>
              <w:marBottom w:val="0"/>
              <w:divBdr>
                <w:top w:val="none" w:sz="0" w:space="0" w:color="auto"/>
                <w:left w:val="none" w:sz="0" w:space="0" w:color="auto"/>
                <w:bottom w:val="none" w:sz="0" w:space="0" w:color="auto"/>
                <w:right w:val="none" w:sz="0" w:space="0" w:color="auto"/>
              </w:divBdr>
            </w:div>
            <w:div w:id="1532111260">
              <w:marLeft w:val="0"/>
              <w:marRight w:val="0"/>
              <w:marTop w:val="0"/>
              <w:marBottom w:val="0"/>
              <w:divBdr>
                <w:top w:val="none" w:sz="0" w:space="0" w:color="auto"/>
                <w:left w:val="none" w:sz="0" w:space="0" w:color="auto"/>
                <w:bottom w:val="none" w:sz="0" w:space="0" w:color="auto"/>
                <w:right w:val="none" w:sz="0" w:space="0" w:color="auto"/>
              </w:divBdr>
            </w:div>
            <w:div w:id="1766539635">
              <w:marLeft w:val="0"/>
              <w:marRight w:val="0"/>
              <w:marTop w:val="0"/>
              <w:marBottom w:val="0"/>
              <w:divBdr>
                <w:top w:val="none" w:sz="0" w:space="0" w:color="auto"/>
                <w:left w:val="none" w:sz="0" w:space="0" w:color="auto"/>
                <w:bottom w:val="none" w:sz="0" w:space="0" w:color="auto"/>
                <w:right w:val="none" w:sz="0" w:space="0" w:color="auto"/>
              </w:divBdr>
            </w:div>
          </w:divsChild>
        </w:div>
        <w:div w:id="326204438">
          <w:marLeft w:val="0"/>
          <w:marRight w:val="0"/>
          <w:marTop w:val="0"/>
          <w:marBottom w:val="0"/>
          <w:divBdr>
            <w:top w:val="none" w:sz="0" w:space="0" w:color="auto"/>
            <w:left w:val="none" w:sz="0" w:space="0" w:color="auto"/>
            <w:bottom w:val="none" w:sz="0" w:space="0" w:color="auto"/>
            <w:right w:val="none" w:sz="0" w:space="0" w:color="auto"/>
          </w:divBdr>
          <w:divsChild>
            <w:div w:id="279725253">
              <w:marLeft w:val="0"/>
              <w:marRight w:val="0"/>
              <w:marTop w:val="0"/>
              <w:marBottom w:val="0"/>
              <w:divBdr>
                <w:top w:val="none" w:sz="0" w:space="0" w:color="auto"/>
                <w:left w:val="none" w:sz="0" w:space="0" w:color="auto"/>
                <w:bottom w:val="none" w:sz="0" w:space="0" w:color="auto"/>
                <w:right w:val="none" w:sz="0" w:space="0" w:color="auto"/>
              </w:divBdr>
            </w:div>
            <w:div w:id="643777825">
              <w:marLeft w:val="0"/>
              <w:marRight w:val="0"/>
              <w:marTop w:val="0"/>
              <w:marBottom w:val="0"/>
              <w:divBdr>
                <w:top w:val="none" w:sz="0" w:space="0" w:color="auto"/>
                <w:left w:val="none" w:sz="0" w:space="0" w:color="auto"/>
                <w:bottom w:val="none" w:sz="0" w:space="0" w:color="auto"/>
                <w:right w:val="none" w:sz="0" w:space="0" w:color="auto"/>
              </w:divBdr>
            </w:div>
            <w:div w:id="1296176239">
              <w:marLeft w:val="0"/>
              <w:marRight w:val="0"/>
              <w:marTop w:val="0"/>
              <w:marBottom w:val="0"/>
              <w:divBdr>
                <w:top w:val="none" w:sz="0" w:space="0" w:color="auto"/>
                <w:left w:val="none" w:sz="0" w:space="0" w:color="auto"/>
                <w:bottom w:val="none" w:sz="0" w:space="0" w:color="auto"/>
                <w:right w:val="none" w:sz="0" w:space="0" w:color="auto"/>
              </w:divBdr>
            </w:div>
            <w:div w:id="1365473573">
              <w:marLeft w:val="0"/>
              <w:marRight w:val="0"/>
              <w:marTop w:val="0"/>
              <w:marBottom w:val="0"/>
              <w:divBdr>
                <w:top w:val="none" w:sz="0" w:space="0" w:color="auto"/>
                <w:left w:val="none" w:sz="0" w:space="0" w:color="auto"/>
                <w:bottom w:val="none" w:sz="0" w:space="0" w:color="auto"/>
                <w:right w:val="none" w:sz="0" w:space="0" w:color="auto"/>
              </w:divBdr>
            </w:div>
            <w:div w:id="1793131091">
              <w:marLeft w:val="0"/>
              <w:marRight w:val="0"/>
              <w:marTop w:val="0"/>
              <w:marBottom w:val="0"/>
              <w:divBdr>
                <w:top w:val="none" w:sz="0" w:space="0" w:color="auto"/>
                <w:left w:val="none" w:sz="0" w:space="0" w:color="auto"/>
                <w:bottom w:val="none" w:sz="0" w:space="0" w:color="auto"/>
                <w:right w:val="none" w:sz="0" w:space="0" w:color="auto"/>
              </w:divBdr>
            </w:div>
          </w:divsChild>
        </w:div>
        <w:div w:id="729574528">
          <w:marLeft w:val="0"/>
          <w:marRight w:val="0"/>
          <w:marTop w:val="0"/>
          <w:marBottom w:val="0"/>
          <w:divBdr>
            <w:top w:val="none" w:sz="0" w:space="0" w:color="auto"/>
            <w:left w:val="none" w:sz="0" w:space="0" w:color="auto"/>
            <w:bottom w:val="none" w:sz="0" w:space="0" w:color="auto"/>
            <w:right w:val="none" w:sz="0" w:space="0" w:color="auto"/>
          </w:divBdr>
          <w:divsChild>
            <w:div w:id="20086511">
              <w:marLeft w:val="0"/>
              <w:marRight w:val="0"/>
              <w:marTop w:val="0"/>
              <w:marBottom w:val="0"/>
              <w:divBdr>
                <w:top w:val="none" w:sz="0" w:space="0" w:color="auto"/>
                <w:left w:val="none" w:sz="0" w:space="0" w:color="auto"/>
                <w:bottom w:val="none" w:sz="0" w:space="0" w:color="auto"/>
                <w:right w:val="none" w:sz="0" w:space="0" w:color="auto"/>
              </w:divBdr>
            </w:div>
            <w:div w:id="1039165260">
              <w:marLeft w:val="0"/>
              <w:marRight w:val="0"/>
              <w:marTop w:val="0"/>
              <w:marBottom w:val="0"/>
              <w:divBdr>
                <w:top w:val="none" w:sz="0" w:space="0" w:color="auto"/>
                <w:left w:val="none" w:sz="0" w:space="0" w:color="auto"/>
                <w:bottom w:val="none" w:sz="0" w:space="0" w:color="auto"/>
                <w:right w:val="none" w:sz="0" w:space="0" w:color="auto"/>
              </w:divBdr>
            </w:div>
            <w:div w:id="1419672332">
              <w:marLeft w:val="0"/>
              <w:marRight w:val="0"/>
              <w:marTop w:val="0"/>
              <w:marBottom w:val="0"/>
              <w:divBdr>
                <w:top w:val="none" w:sz="0" w:space="0" w:color="auto"/>
                <w:left w:val="none" w:sz="0" w:space="0" w:color="auto"/>
                <w:bottom w:val="none" w:sz="0" w:space="0" w:color="auto"/>
                <w:right w:val="none" w:sz="0" w:space="0" w:color="auto"/>
              </w:divBdr>
            </w:div>
            <w:div w:id="1725789901">
              <w:marLeft w:val="0"/>
              <w:marRight w:val="0"/>
              <w:marTop w:val="0"/>
              <w:marBottom w:val="0"/>
              <w:divBdr>
                <w:top w:val="none" w:sz="0" w:space="0" w:color="auto"/>
                <w:left w:val="none" w:sz="0" w:space="0" w:color="auto"/>
                <w:bottom w:val="none" w:sz="0" w:space="0" w:color="auto"/>
                <w:right w:val="none" w:sz="0" w:space="0" w:color="auto"/>
              </w:divBdr>
            </w:div>
          </w:divsChild>
        </w:div>
        <w:div w:id="1363482260">
          <w:marLeft w:val="0"/>
          <w:marRight w:val="0"/>
          <w:marTop w:val="0"/>
          <w:marBottom w:val="0"/>
          <w:divBdr>
            <w:top w:val="none" w:sz="0" w:space="0" w:color="auto"/>
            <w:left w:val="none" w:sz="0" w:space="0" w:color="auto"/>
            <w:bottom w:val="none" w:sz="0" w:space="0" w:color="auto"/>
            <w:right w:val="none" w:sz="0" w:space="0" w:color="auto"/>
          </w:divBdr>
          <w:divsChild>
            <w:div w:id="502400983">
              <w:marLeft w:val="0"/>
              <w:marRight w:val="0"/>
              <w:marTop w:val="0"/>
              <w:marBottom w:val="0"/>
              <w:divBdr>
                <w:top w:val="none" w:sz="0" w:space="0" w:color="auto"/>
                <w:left w:val="none" w:sz="0" w:space="0" w:color="auto"/>
                <w:bottom w:val="none" w:sz="0" w:space="0" w:color="auto"/>
                <w:right w:val="none" w:sz="0" w:space="0" w:color="auto"/>
              </w:divBdr>
            </w:div>
            <w:div w:id="667947789">
              <w:marLeft w:val="0"/>
              <w:marRight w:val="0"/>
              <w:marTop w:val="0"/>
              <w:marBottom w:val="0"/>
              <w:divBdr>
                <w:top w:val="none" w:sz="0" w:space="0" w:color="auto"/>
                <w:left w:val="none" w:sz="0" w:space="0" w:color="auto"/>
                <w:bottom w:val="none" w:sz="0" w:space="0" w:color="auto"/>
                <w:right w:val="none" w:sz="0" w:space="0" w:color="auto"/>
              </w:divBdr>
            </w:div>
            <w:div w:id="780105299">
              <w:marLeft w:val="0"/>
              <w:marRight w:val="0"/>
              <w:marTop w:val="0"/>
              <w:marBottom w:val="0"/>
              <w:divBdr>
                <w:top w:val="none" w:sz="0" w:space="0" w:color="auto"/>
                <w:left w:val="none" w:sz="0" w:space="0" w:color="auto"/>
                <w:bottom w:val="none" w:sz="0" w:space="0" w:color="auto"/>
                <w:right w:val="none" w:sz="0" w:space="0" w:color="auto"/>
              </w:divBdr>
            </w:div>
            <w:div w:id="891959226">
              <w:marLeft w:val="0"/>
              <w:marRight w:val="0"/>
              <w:marTop w:val="0"/>
              <w:marBottom w:val="0"/>
              <w:divBdr>
                <w:top w:val="none" w:sz="0" w:space="0" w:color="auto"/>
                <w:left w:val="none" w:sz="0" w:space="0" w:color="auto"/>
                <w:bottom w:val="none" w:sz="0" w:space="0" w:color="auto"/>
                <w:right w:val="none" w:sz="0" w:space="0" w:color="auto"/>
              </w:divBdr>
            </w:div>
            <w:div w:id="1024936853">
              <w:marLeft w:val="0"/>
              <w:marRight w:val="0"/>
              <w:marTop w:val="0"/>
              <w:marBottom w:val="0"/>
              <w:divBdr>
                <w:top w:val="none" w:sz="0" w:space="0" w:color="auto"/>
                <w:left w:val="none" w:sz="0" w:space="0" w:color="auto"/>
                <w:bottom w:val="none" w:sz="0" w:space="0" w:color="auto"/>
                <w:right w:val="none" w:sz="0" w:space="0" w:color="auto"/>
              </w:divBdr>
            </w:div>
            <w:div w:id="1414279181">
              <w:marLeft w:val="0"/>
              <w:marRight w:val="0"/>
              <w:marTop w:val="0"/>
              <w:marBottom w:val="0"/>
              <w:divBdr>
                <w:top w:val="none" w:sz="0" w:space="0" w:color="auto"/>
                <w:left w:val="none" w:sz="0" w:space="0" w:color="auto"/>
                <w:bottom w:val="none" w:sz="0" w:space="0" w:color="auto"/>
                <w:right w:val="none" w:sz="0" w:space="0" w:color="auto"/>
              </w:divBdr>
            </w:div>
            <w:div w:id="1775704056">
              <w:marLeft w:val="0"/>
              <w:marRight w:val="0"/>
              <w:marTop w:val="0"/>
              <w:marBottom w:val="0"/>
              <w:divBdr>
                <w:top w:val="none" w:sz="0" w:space="0" w:color="auto"/>
                <w:left w:val="none" w:sz="0" w:space="0" w:color="auto"/>
                <w:bottom w:val="none" w:sz="0" w:space="0" w:color="auto"/>
                <w:right w:val="none" w:sz="0" w:space="0" w:color="auto"/>
              </w:divBdr>
            </w:div>
          </w:divsChild>
        </w:div>
        <w:div w:id="2042389416">
          <w:marLeft w:val="0"/>
          <w:marRight w:val="0"/>
          <w:marTop w:val="0"/>
          <w:marBottom w:val="0"/>
          <w:divBdr>
            <w:top w:val="none" w:sz="0" w:space="0" w:color="auto"/>
            <w:left w:val="none" w:sz="0" w:space="0" w:color="auto"/>
            <w:bottom w:val="none" w:sz="0" w:space="0" w:color="auto"/>
            <w:right w:val="none" w:sz="0" w:space="0" w:color="auto"/>
          </w:divBdr>
          <w:divsChild>
            <w:div w:id="961378875">
              <w:marLeft w:val="0"/>
              <w:marRight w:val="0"/>
              <w:marTop w:val="0"/>
              <w:marBottom w:val="0"/>
              <w:divBdr>
                <w:top w:val="none" w:sz="0" w:space="0" w:color="auto"/>
                <w:left w:val="none" w:sz="0" w:space="0" w:color="auto"/>
                <w:bottom w:val="none" w:sz="0" w:space="0" w:color="auto"/>
                <w:right w:val="none" w:sz="0" w:space="0" w:color="auto"/>
              </w:divBdr>
            </w:div>
            <w:div w:id="979724119">
              <w:marLeft w:val="0"/>
              <w:marRight w:val="0"/>
              <w:marTop w:val="0"/>
              <w:marBottom w:val="0"/>
              <w:divBdr>
                <w:top w:val="none" w:sz="0" w:space="0" w:color="auto"/>
                <w:left w:val="none" w:sz="0" w:space="0" w:color="auto"/>
                <w:bottom w:val="none" w:sz="0" w:space="0" w:color="auto"/>
                <w:right w:val="none" w:sz="0" w:space="0" w:color="auto"/>
              </w:divBdr>
            </w:div>
            <w:div w:id="1530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3621">
      <w:bodyDiv w:val="1"/>
      <w:marLeft w:val="0"/>
      <w:marRight w:val="0"/>
      <w:marTop w:val="0"/>
      <w:marBottom w:val="0"/>
      <w:divBdr>
        <w:top w:val="none" w:sz="0" w:space="0" w:color="auto"/>
        <w:left w:val="none" w:sz="0" w:space="0" w:color="auto"/>
        <w:bottom w:val="none" w:sz="0" w:space="0" w:color="auto"/>
        <w:right w:val="none" w:sz="0" w:space="0" w:color="auto"/>
      </w:divBdr>
    </w:div>
    <w:div w:id="1774157689">
      <w:bodyDiv w:val="1"/>
      <w:marLeft w:val="0"/>
      <w:marRight w:val="0"/>
      <w:marTop w:val="0"/>
      <w:marBottom w:val="0"/>
      <w:divBdr>
        <w:top w:val="none" w:sz="0" w:space="0" w:color="auto"/>
        <w:left w:val="none" w:sz="0" w:space="0" w:color="auto"/>
        <w:bottom w:val="none" w:sz="0" w:space="0" w:color="auto"/>
        <w:right w:val="none" w:sz="0" w:space="0" w:color="auto"/>
      </w:divBdr>
      <w:divsChild>
        <w:div w:id="130490621">
          <w:marLeft w:val="0"/>
          <w:marRight w:val="0"/>
          <w:marTop w:val="0"/>
          <w:marBottom w:val="0"/>
          <w:divBdr>
            <w:top w:val="none" w:sz="0" w:space="0" w:color="auto"/>
            <w:left w:val="none" w:sz="0" w:space="0" w:color="auto"/>
            <w:bottom w:val="none" w:sz="0" w:space="0" w:color="auto"/>
            <w:right w:val="none" w:sz="0" w:space="0" w:color="auto"/>
          </w:divBdr>
        </w:div>
        <w:div w:id="686176637">
          <w:marLeft w:val="0"/>
          <w:marRight w:val="0"/>
          <w:marTop w:val="0"/>
          <w:marBottom w:val="0"/>
          <w:divBdr>
            <w:top w:val="none" w:sz="0" w:space="0" w:color="auto"/>
            <w:left w:val="none" w:sz="0" w:space="0" w:color="auto"/>
            <w:bottom w:val="none" w:sz="0" w:space="0" w:color="auto"/>
            <w:right w:val="none" w:sz="0" w:space="0" w:color="auto"/>
          </w:divBdr>
        </w:div>
        <w:div w:id="840966466">
          <w:marLeft w:val="0"/>
          <w:marRight w:val="0"/>
          <w:marTop w:val="0"/>
          <w:marBottom w:val="0"/>
          <w:divBdr>
            <w:top w:val="none" w:sz="0" w:space="0" w:color="auto"/>
            <w:left w:val="none" w:sz="0" w:space="0" w:color="auto"/>
            <w:bottom w:val="none" w:sz="0" w:space="0" w:color="auto"/>
            <w:right w:val="none" w:sz="0" w:space="0" w:color="auto"/>
          </w:divBdr>
        </w:div>
        <w:div w:id="1935047409">
          <w:marLeft w:val="0"/>
          <w:marRight w:val="0"/>
          <w:marTop w:val="0"/>
          <w:marBottom w:val="0"/>
          <w:divBdr>
            <w:top w:val="none" w:sz="0" w:space="0" w:color="auto"/>
            <w:left w:val="none" w:sz="0" w:space="0" w:color="auto"/>
            <w:bottom w:val="none" w:sz="0" w:space="0" w:color="auto"/>
            <w:right w:val="none" w:sz="0" w:space="0" w:color="auto"/>
          </w:divBdr>
        </w:div>
      </w:divsChild>
    </w:div>
    <w:div w:id="1797329811">
      <w:bodyDiv w:val="1"/>
      <w:marLeft w:val="0"/>
      <w:marRight w:val="0"/>
      <w:marTop w:val="0"/>
      <w:marBottom w:val="0"/>
      <w:divBdr>
        <w:top w:val="none" w:sz="0" w:space="0" w:color="auto"/>
        <w:left w:val="none" w:sz="0" w:space="0" w:color="auto"/>
        <w:bottom w:val="none" w:sz="0" w:space="0" w:color="auto"/>
        <w:right w:val="none" w:sz="0" w:space="0" w:color="auto"/>
      </w:divBdr>
      <w:divsChild>
        <w:div w:id="725952404">
          <w:marLeft w:val="0"/>
          <w:marRight w:val="0"/>
          <w:marTop w:val="0"/>
          <w:marBottom w:val="0"/>
          <w:divBdr>
            <w:top w:val="none" w:sz="0" w:space="0" w:color="auto"/>
            <w:left w:val="none" w:sz="0" w:space="0" w:color="auto"/>
            <w:bottom w:val="none" w:sz="0" w:space="0" w:color="auto"/>
            <w:right w:val="none" w:sz="0" w:space="0" w:color="auto"/>
          </w:divBdr>
        </w:div>
      </w:divsChild>
    </w:div>
    <w:div w:id="1808349877">
      <w:bodyDiv w:val="1"/>
      <w:marLeft w:val="0"/>
      <w:marRight w:val="0"/>
      <w:marTop w:val="0"/>
      <w:marBottom w:val="0"/>
      <w:divBdr>
        <w:top w:val="none" w:sz="0" w:space="0" w:color="auto"/>
        <w:left w:val="none" w:sz="0" w:space="0" w:color="auto"/>
        <w:bottom w:val="none" w:sz="0" w:space="0" w:color="auto"/>
        <w:right w:val="none" w:sz="0" w:space="0" w:color="auto"/>
      </w:divBdr>
    </w:div>
    <w:div w:id="1809665005">
      <w:bodyDiv w:val="1"/>
      <w:marLeft w:val="0"/>
      <w:marRight w:val="0"/>
      <w:marTop w:val="0"/>
      <w:marBottom w:val="0"/>
      <w:divBdr>
        <w:top w:val="none" w:sz="0" w:space="0" w:color="auto"/>
        <w:left w:val="none" w:sz="0" w:space="0" w:color="auto"/>
        <w:bottom w:val="none" w:sz="0" w:space="0" w:color="auto"/>
        <w:right w:val="none" w:sz="0" w:space="0" w:color="auto"/>
      </w:divBdr>
      <w:divsChild>
        <w:div w:id="60948813">
          <w:marLeft w:val="0"/>
          <w:marRight w:val="0"/>
          <w:marTop w:val="0"/>
          <w:marBottom w:val="0"/>
          <w:divBdr>
            <w:top w:val="none" w:sz="0" w:space="0" w:color="auto"/>
            <w:left w:val="none" w:sz="0" w:space="0" w:color="auto"/>
            <w:bottom w:val="none" w:sz="0" w:space="0" w:color="auto"/>
            <w:right w:val="none" w:sz="0" w:space="0" w:color="auto"/>
          </w:divBdr>
        </w:div>
      </w:divsChild>
    </w:div>
    <w:div w:id="1813332641">
      <w:bodyDiv w:val="1"/>
      <w:marLeft w:val="0"/>
      <w:marRight w:val="0"/>
      <w:marTop w:val="0"/>
      <w:marBottom w:val="0"/>
      <w:divBdr>
        <w:top w:val="none" w:sz="0" w:space="0" w:color="auto"/>
        <w:left w:val="none" w:sz="0" w:space="0" w:color="auto"/>
        <w:bottom w:val="none" w:sz="0" w:space="0" w:color="auto"/>
        <w:right w:val="none" w:sz="0" w:space="0" w:color="auto"/>
      </w:divBdr>
    </w:div>
    <w:div w:id="1825320913">
      <w:bodyDiv w:val="1"/>
      <w:marLeft w:val="0"/>
      <w:marRight w:val="0"/>
      <w:marTop w:val="0"/>
      <w:marBottom w:val="0"/>
      <w:divBdr>
        <w:top w:val="none" w:sz="0" w:space="0" w:color="auto"/>
        <w:left w:val="none" w:sz="0" w:space="0" w:color="auto"/>
        <w:bottom w:val="none" w:sz="0" w:space="0" w:color="auto"/>
        <w:right w:val="none" w:sz="0" w:space="0" w:color="auto"/>
      </w:divBdr>
      <w:divsChild>
        <w:div w:id="2073579918">
          <w:marLeft w:val="0"/>
          <w:marRight w:val="0"/>
          <w:marTop w:val="0"/>
          <w:marBottom w:val="0"/>
          <w:divBdr>
            <w:top w:val="none" w:sz="0" w:space="0" w:color="auto"/>
            <w:left w:val="none" w:sz="0" w:space="0" w:color="auto"/>
            <w:bottom w:val="none" w:sz="0" w:space="0" w:color="auto"/>
            <w:right w:val="none" w:sz="0" w:space="0" w:color="auto"/>
          </w:divBdr>
          <w:divsChild>
            <w:div w:id="102114310">
              <w:marLeft w:val="0"/>
              <w:marRight w:val="0"/>
              <w:marTop w:val="0"/>
              <w:marBottom w:val="0"/>
              <w:divBdr>
                <w:top w:val="none" w:sz="0" w:space="0" w:color="auto"/>
                <w:left w:val="none" w:sz="0" w:space="0" w:color="auto"/>
                <w:bottom w:val="none" w:sz="0" w:space="0" w:color="auto"/>
                <w:right w:val="none" w:sz="0" w:space="0" w:color="auto"/>
              </w:divBdr>
            </w:div>
            <w:div w:id="287316590">
              <w:marLeft w:val="0"/>
              <w:marRight w:val="0"/>
              <w:marTop w:val="0"/>
              <w:marBottom w:val="0"/>
              <w:divBdr>
                <w:top w:val="none" w:sz="0" w:space="0" w:color="auto"/>
                <w:left w:val="none" w:sz="0" w:space="0" w:color="auto"/>
                <w:bottom w:val="none" w:sz="0" w:space="0" w:color="auto"/>
                <w:right w:val="none" w:sz="0" w:space="0" w:color="auto"/>
              </w:divBdr>
            </w:div>
            <w:div w:id="321933503">
              <w:marLeft w:val="0"/>
              <w:marRight w:val="0"/>
              <w:marTop w:val="0"/>
              <w:marBottom w:val="0"/>
              <w:divBdr>
                <w:top w:val="none" w:sz="0" w:space="0" w:color="auto"/>
                <w:left w:val="none" w:sz="0" w:space="0" w:color="auto"/>
                <w:bottom w:val="none" w:sz="0" w:space="0" w:color="auto"/>
                <w:right w:val="none" w:sz="0" w:space="0" w:color="auto"/>
              </w:divBdr>
            </w:div>
            <w:div w:id="754745039">
              <w:marLeft w:val="0"/>
              <w:marRight w:val="0"/>
              <w:marTop w:val="0"/>
              <w:marBottom w:val="0"/>
              <w:divBdr>
                <w:top w:val="none" w:sz="0" w:space="0" w:color="auto"/>
                <w:left w:val="none" w:sz="0" w:space="0" w:color="auto"/>
                <w:bottom w:val="none" w:sz="0" w:space="0" w:color="auto"/>
                <w:right w:val="none" w:sz="0" w:space="0" w:color="auto"/>
              </w:divBdr>
            </w:div>
            <w:div w:id="762265821">
              <w:marLeft w:val="0"/>
              <w:marRight w:val="0"/>
              <w:marTop w:val="0"/>
              <w:marBottom w:val="0"/>
              <w:divBdr>
                <w:top w:val="none" w:sz="0" w:space="0" w:color="auto"/>
                <w:left w:val="none" w:sz="0" w:space="0" w:color="auto"/>
                <w:bottom w:val="none" w:sz="0" w:space="0" w:color="auto"/>
                <w:right w:val="none" w:sz="0" w:space="0" w:color="auto"/>
              </w:divBdr>
            </w:div>
            <w:div w:id="763723526">
              <w:marLeft w:val="0"/>
              <w:marRight w:val="0"/>
              <w:marTop w:val="0"/>
              <w:marBottom w:val="0"/>
              <w:divBdr>
                <w:top w:val="none" w:sz="0" w:space="0" w:color="auto"/>
                <w:left w:val="none" w:sz="0" w:space="0" w:color="auto"/>
                <w:bottom w:val="none" w:sz="0" w:space="0" w:color="auto"/>
                <w:right w:val="none" w:sz="0" w:space="0" w:color="auto"/>
              </w:divBdr>
            </w:div>
            <w:div w:id="857043352">
              <w:marLeft w:val="0"/>
              <w:marRight w:val="0"/>
              <w:marTop w:val="0"/>
              <w:marBottom w:val="0"/>
              <w:divBdr>
                <w:top w:val="none" w:sz="0" w:space="0" w:color="auto"/>
                <w:left w:val="none" w:sz="0" w:space="0" w:color="auto"/>
                <w:bottom w:val="none" w:sz="0" w:space="0" w:color="auto"/>
                <w:right w:val="none" w:sz="0" w:space="0" w:color="auto"/>
              </w:divBdr>
            </w:div>
            <w:div w:id="878207804">
              <w:marLeft w:val="0"/>
              <w:marRight w:val="0"/>
              <w:marTop w:val="0"/>
              <w:marBottom w:val="0"/>
              <w:divBdr>
                <w:top w:val="none" w:sz="0" w:space="0" w:color="auto"/>
                <w:left w:val="none" w:sz="0" w:space="0" w:color="auto"/>
                <w:bottom w:val="none" w:sz="0" w:space="0" w:color="auto"/>
                <w:right w:val="none" w:sz="0" w:space="0" w:color="auto"/>
              </w:divBdr>
            </w:div>
            <w:div w:id="878395955">
              <w:marLeft w:val="0"/>
              <w:marRight w:val="0"/>
              <w:marTop w:val="0"/>
              <w:marBottom w:val="0"/>
              <w:divBdr>
                <w:top w:val="none" w:sz="0" w:space="0" w:color="auto"/>
                <w:left w:val="none" w:sz="0" w:space="0" w:color="auto"/>
                <w:bottom w:val="none" w:sz="0" w:space="0" w:color="auto"/>
                <w:right w:val="none" w:sz="0" w:space="0" w:color="auto"/>
              </w:divBdr>
            </w:div>
            <w:div w:id="1365668709">
              <w:marLeft w:val="0"/>
              <w:marRight w:val="0"/>
              <w:marTop w:val="0"/>
              <w:marBottom w:val="0"/>
              <w:divBdr>
                <w:top w:val="none" w:sz="0" w:space="0" w:color="auto"/>
                <w:left w:val="none" w:sz="0" w:space="0" w:color="auto"/>
                <w:bottom w:val="none" w:sz="0" w:space="0" w:color="auto"/>
                <w:right w:val="none" w:sz="0" w:space="0" w:color="auto"/>
              </w:divBdr>
            </w:div>
            <w:div w:id="1567380008">
              <w:marLeft w:val="0"/>
              <w:marRight w:val="0"/>
              <w:marTop w:val="0"/>
              <w:marBottom w:val="0"/>
              <w:divBdr>
                <w:top w:val="none" w:sz="0" w:space="0" w:color="auto"/>
                <w:left w:val="none" w:sz="0" w:space="0" w:color="auto"/>
                <w:bottom w:val="none" w:sz="0" w:space="0" w:color="auto"/>
                <w:right w:val="none" w:sz="0" w:space="0" w:color="auto"/>
              </w:divBdr>
            </w:div>
            <w:div w:id="1648049548">
              <w:marLeft w:val="0"/>
              <w:marRight w:val="0"/>
              <w:marTop w:val="0"/>
              <w:marBottom w:val="0"/>
              <w:divBdr>
                <w:top w:val="none" w:sz="0" w:space="0" w:color="auto"/>
                <w:left w:val="none" w:sz="0" w:space="0" w:color="auto"/>
                <w:bottom w:val="none" w:sz="0" w:space="0" w:color="auto"/>
                <w:right w:val="none" w:sz="0" w:space="0" w:color="auto"/>
              </w:divBdr>
            </w:div>
            <w:div w:id="1873301859">
              <w:marLeft w:val="0"/>
              <w:marRight w:val="0"/>
              <w:marTop w:val="0"/>
              <w:marBottom w:val="0"/>
              <w:divBdr>
                <w:top w:val="none" w:sz="0" w:space="0" w:color="auto"/>
                <w:left w:val="none" w:sz="0" w:space="0" w:color="auto"/>
                <w:bottom w:val="none" w:sz="0" w:space="0" w:color="auto"/>
                <w:right w:val="none" w:sz="0" w:space="0" w:color="auto"/>
              </w:divBdr>
            </w:div>
            <w:div w:id="19984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1289">
      <w:bodyDiv w:val="1"/>
      <w:marLeft w:val="0"/>
      <w:marRight w:val="0"/>
      <w:marTop w:val="0"/>
      <w:marBottom w:val="0"/>
      <w:divBdr>
        <w:top w:val="none" w:sz="0" w:space="0" w:color="auto"/>
        <w:left w:val="none" w:sz="0" w:space="0" w:color="auto"/>
        <w:bottom w:val="none" w:sz="0" w:space="0" w:color="auto"/>
        <w:right w:val="none" w:sz="0" w:space="0" w:color="auto"/>
      </w:divBdr>
      <w:divsChild>
        <w:div w:id="884954264">
          <w:marLeft w:val="0"/>
          <w:marRight w:val="0"/>
          <w:marTop w:val="0"/>
          <w:marBottom w:val="0"/>
          <w:divBdr>
            <w:top w:val="none" w:sz="0" w:space="0" w:color="auto"/>
            <w:left w:val="none" w:sz="0" w:space="0" w:color="auto"/>
            <w:bottom w:val="none" w:sz="0" w:space="0" w:color="auto"/>
            <w:right w:val="none" w:sz="0" w:space="0" w:color="auto"/>
          </w:divBdr>
        </w:div>
      </w:divsChild>
    </w:div>
    <w:div w:id="1833640732">
      <w:bodyDiv w:val="1"/>
      <w:marLeft w:val="0"/>
      <w:marRight w:val="0"/>
      <w:marTop w:val="0"/>
      <w:marBottom w:val="0"/>
      <w:divBdr>
        <w:top w:val="none" w:sz="0" w:space="0" w:color="auto"/>
        <w:left w:val="none" w:sz="0" w:space="0" w:color="auto"/>
        <w:bottom w:val="none" w:sz="0" w:space="0" w:color="auto"/>
        <w:right w:val="none" w:sz="0" w:space="0" w:color="auto"/>
      </w:divBdr>
      <w:divsChild>
        <w:div w:id="228007701">
          <w:marLeft w:val="0"/>
          <w:marRight w:val="0"/>
          <w:marTop w:val="0"/>
          <w:marBottom w:val="0"/>
          <w:divBdr>
            <w:top w:val="none" w:sz="0" w:space="0" w:color="auto"/>
            <w:left w:val="none" w:sz="0" w:space="0" w:color="auto"/>
            <w:bottom w:val="none" w:sz="0" w:space="0" w:color="auto"/>
            <w:right w:val="none" w:sz="0" w:space="0" w:color="auto"/>
          </w:divBdr>
        </w:div>
        <w:div w:id="1466199534">
          <w:marLeft w:val="0"/>
          <w:marRight w:val="0"/>
          <w:marTop w:val="0"/>
          <w:marBottom w:val="0"/>
          <w:divBdr>
            <w:top w:val="none" w:sz="0" w:space="0" w:color="auto"/>
            <w:left w:val="none" w:sz="0" w:space="0" w:color="auto"/>
            <w:bottom w:val="none" w:sz="0" w:space="0" w:color="auto"/>
            <w:right w:val="none" w:sz="0" w:space="0" w:color="auto"/>
          </w:divBdr>
        </w:div>
        <w:div w:id="1558929512">
          <w:marLeft w:val="0"/>
          <w:marRight w:val="0"/>
          <w:marTop w:val="0"/>
          <w:marBottom w:val="0"/>
          <w:divBdr>
            <w:top w:val="none" w:sz="0" w:space="0" w:color="auto"/>
            <w:left w:val="none" w:sz="0" w:space="0" w:color="auto"/>
            <w:bottom w:val="none" w:sz="0" w:space="0" w:color="auto"/>
            <w:right w:val="none" w:sz="0" w:space="0" w:color="auto"/>
          </w:divBdr>
        </w:div>
        <w:div w:id="2038853415">
          <w:marLeft w:val="0"/>
          <w:marRight w:val="0"/>
          <w:marTop w:val="0"/>
          <w:marBottom w:val="0"/>
          <w:divBdr>
            <w:top w:val="none" w:sz="0" w:space="0" w:color="auto"/>
            <w:left w:val="none" w:sz="0" w:space="0" w:color="auto"/>
            <w:bottom w:val="none" w:sz="0" w:space="0" w:color="auto"/>
            <w:right w:val="none" w:sz="0" w:space="0" w:color="auto"/>
          </w:divBdr>
        </w:div>
      </w:divsChild>
    </w:div>
    <w:div w:id="1835871565">
      <w:bodyDiv w:val="1"/>
      <w:marLeft w:val="0"/>
      <w:marRight w:val="0"/>
      <w:marTop w:val="0"/>
      <w:marBottom w:val="0"/>
      <w:divBdr>
        <w:top w:val="none" w:sz="0" w:space="0" w:color="auto"/>
        <w:left w:val="none" w:sz="0" w:space="0" w:color="auto"/>
        <w:bottom w:val="none" w:sz="0" w:space="0" w:color="auto"/>
        <w:right w:val="none" w:sz="0" w:space="0" w:color="auto"/>
      </w:divBdr>
    </w:div>
    <w:div w:id="1842701066">
      <w:bodyDiv w:val="1"/>
      <w:marLeft w:val="0"/>
      <w:marRight w:val="0"/>
      <w:marTop w:val="0"/>
      <w:marBottom w:val="0"/>
      <w:divBdr>
        <w:top w:val="none" w:sz="0" w:space="0" w:color="auto"/>
        <w:left w:val="none" w:sz="0" w:space="0" w:color="auto"/>
        <w:bottom w:val="none" w:sz="0" w:space="0" w:color="auto"/>
        <w:right w:val="none" w:sz="0" w:space="0" w:color="auto"/>
      </w:divBdr>
    </w:div>
    <w:div w:id="1859157448">
      <w:bodyDiv w:val="1"/>
      <w:marLeft w:val="0"/>
      <w:marRight w:val="0"/>
      <w:marTop w:val="0"/>
      <w:marBottom w:val="0"/>
      <w:divBdr>
        <w:top w:val="none" w:sz="0" w:space="0" w:color="auto"/>
        <w:left w:val="none" w:sz="0" w:space="0" w:color="auto"/>
        <w:bottom w:val="none" w:sz="0" w:space="0" w:color="auto"/>
        <w:right w:val="none" w:sz="0" w:space="0" w:color="auto"/>
      </w:divBdr>
    </w:div>
    <w:div w:id="1863663852">
      <w:bodyDiv w:val="1"/>
      <w:marLeft w:val="0"/>
      <w:marRight w:val="0"/>
      <w:marTop w:val="0"/>
      <w:marBottom w:val="0"/>
      <w:divBdr>
        <w:top w:val="none" w:sz="0" w:space="0" w:color="auto"/>
        <w:left w:val="none" w:sz="0" w:space="0" w:color="auto"/>
        <w:bottom w:val="none" w:sz="0" w:space="0" w:color="auto"/>
        <w:right w:val="none" w:sz="0" w:space="0" w:color="auto"/>
      </w:divBdr>
      <w:divsChild>
        <w:div w:id="462160173">
          <w:marLeft w:val="0"/>
          <w:marRight w:val="0"/>
          <w:marTop w:val="0"/>
          <w:marBottom w:val="0"/>
          <w:divBdr>
            <w:top w:val="none" w:sz="0" w:space="0" w:color="auto"/>
            <w:left w:val="none" w:sz="0" w:space="0" w:color="auto"/>
            <w:bottom w:val="none" w:sz="0" w:space="0" w:color="auto"/>
            <w:right w:val="none" w:sz="0" w:space="0" w:color="auto"/>
          </w:divBdr>
        </w:div>
        <w:div w:id="512576962">
          <w:marLeft w:val="0"/>
          <w:marRight w:val="0"/>
          <w:marTop w:val="0"/>
          <w:marBottom w:val="0"/>
          <w:divBdr>
            <w:top w:val="none" w:sz="0" w:space="0" w:color="auto"/>
            <w:left w:val="none" w:sz="0" w:space="0" w:color="auto"/>
            <w:bottom w:val="none" w:sz="0" w:space="0" w:color="auto"/>
            <w:right w:val="none" w:sz="0" w:space="0" w:color="auto"/>
          </w:divBdr>
        </w:div>
        <w:div w:id="796220416">
          <w:marLeft w:val="0"/>
          <w:marRight w:val="0"/>
          <w:marTop w:val="0"/>
          <w:marBottom w:val="0"/>
          <w:divBdr>
            <w:top w:val="none" w:sz="0" w:space="0" w:color="auto"/>
            <w:left w:val="none" w:sz="0" w:space="0" w:color="auto"/>
            <w:bottom w:val="none" w:sz="0" w:space="0" w:color="auto"/>
            <w:right w:val="none" w:sz="0" w:space="0" w:color="auto"/>
          </w:divBdr>
        </w:div>
        <w:div w:id="971131558">
          <w:marLeft w:val="0"/>
          <w:marRight w:val="0"/>
          <w:marTop w:val="0"/>
          <w:marBottom w:val="0"/>
          <w:divBdr>
            <w:top w:val="none" w:sz="0" w:space="0" w:color="auto"/>
            <w:left w:val="none" w:sz="0" w:space="0" w:color="auto"/>
            <w:bottom w:val="none" w:sz="0" w:space="0" w:color="auto"/>
            <w:right w:val="none" w:sz="0" w:space="0" w:color="auto"/>
          </w:divBdr>
        </w:div>
        <w:div w:id="1940290800">
          <w:marLeft w:val="0"/>
          <w:marRight w:val="0"/>
          <w:marTop w:val="0"/>
          <w:marBottom w:val="0"/>
          <w:divBdr>
            <w:top w:val="none" w:sz="0" w:space="0" w:color="auto"/>
            <w:left w:val="none" w:sz="0" w:space="0" w:color="auto"/>
            <w:bottom w:val="none" w:sz="0" w:space="0" w:color="auto"/>
            <w:right w:val="none" w:sz="0" w:space="0" w:color="auto"/>
          </w:divBdr>
        </w:div>
        <w:div w:id="2098554099">
          <w:marLeft w:val="0"/>
          <w:marRight w:val="0"/>
          <w:marTop w:val="0"/>
          <w:marBottom w:val="0"/>
          <w:divBdr>
            <w:top w:val="none" w:sz="0" w:space="0" w:color="auto"/>
            <w:left w:val="none" w:sz="0" w:space="0" w:color="auto"/>
            <w:bottom w:val="none" w:sz="0" w:space="0" w:color="auto"/>
            <w:right w:val="none" w:sz="0" w:space="0" w:color="auto"/>
          </w:divBdr>
        </w:div>
      </w:divsChild>
    </w:div>
    <w:div w:id="1869026306">
      <w:bodyDiv w:val="1"/>
      <w:marLeft w:val="0"/>
      <w:marRight w:val="0"/>
      <w:marTop w:val="0"/>
      <w:marBottom w:val="0"/>
      <w:divBdr>
        <w:top w:val="none" w:sz="0" w:space="0" w:color="auto"/>
        <w:left w:val="none" w:sz="0" w:space="0" w:color="auto"/>
        <w:bottom w:val="none" w:sz="0" w:space="0" w:color="auto"/>
        <w:right w:val="none" w:sz="0" w:space="0" w:color="auto"/>
      </w:divBdr>
      <w:divsChild>
        <w:div w:id="1737514103">
          <w:marLeft w:val="0"/>
          <w:marRight w:val="0"/>
          <w:marTop w:val="0"/>
          <w:marBottom w:val="0"/>
          <w:divBdr>
            <w:top w:val="none" w:sz="0" w:space="0" w:color="auto"/>
            <w:left w:val="none" w:sz="0" w:space="0" w:color="auto"/>
            <w:bottom w:val="none" w:sz="0" w:space="0" w:color="auto"/>
            <w:right w:val="none" w:sz="0" w:space="0" w:color="auto"/>
          </w:divBdr>
        </w:div>
        <w:div w:id="2012826645">
          <w:marLeft w:val="0"/>
          <w:marRight w:val="0"/>
          <w:marTop w:val="0"/>
          <w:marBottom w:val="0"/>
          <w:divBdr>
            <w:top w:val="none" w:sz="0" w:space="0" w:color="auto"/>
            <w:left w:val="none" w:sz="0" w:space="0" w:color="auto"/>
            <w:bottom w:val="none" w:sz="0" w:space="0" w:color="auto"/>
            <w:right w:val="none" w:sz="0" w:space="0" w:color="auto"/>
          </w:divBdr>
          <w:divsChild>
            <w:div w:id="194773238">
              <w:marLeft w:val="0"/>
              <w:marRight w:val="0"/>
              <w:marTop w:val="0"/>
              <w:marBottom w:val="0"/>
              <w:divBdr>
                <w:top w:val="none" w:sz="0" w:space="0" w:color="auto"/>
                <w:left w:val="none" w:sz="0" w:space="0" w:color="auto"/>
                <w:bottom w:val="none" w:sz="0" w:space="0" w:color="auto"/>
                <w:right w:val="none" w:sz="0" w:space="0" w:color="auto"/>
              </w:divBdr>
            </w:div>
            <w:div w:id="756905445">
              <w:marLeft w:val="0"/>
              <w:marRight w:val="0"/>
              <w:marTop w:val="0"/>
              <w:marBottom w:val="0"/>
              <w:divBdr>
                <w:top w:val="none" w:sz="0" w:space="0" w:color="auto"/>
                <w:left w:val="none" w:sz="0" w:space="0" w:color="auto"/>
                <w:bottom w:val="none" w:sz="0" w:space="0" w:color="auto"/>
                <w:right w:val="none" w:sz="0" w:space="0" w:color="auto"/>
              </w:divBdr>
            </w:div>
            <w:div w:id="16678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7190">
      <w:bodyDiv w:val="1"/>
      <w:marLeft w:val="0"/>
      <w:marRight w:val="0"/>
      <w:marTop w:val="0"/>
      <w:marBottom w:val="0"/>
      <w:divBdr>
        <w:top w:val="none" w:sz="0" w:space="0" w:color="auto"/>
        <w:left w:val="none" w:sz="0" w:space="0" w:color="auto"/>
        <w:bottom w:val="none" w:sz="0" w:space="0" w:color="auto"/>
        <w:right w:val="none" w:sz="0" w:space="0" w:color="auto"/>
      </w:divBdr>
    </w:div>
    <w:div w:id="1875726660">
      <w:bodyDiv w:val="1"/>
      <w:marLeft w:val="0"/>
      <w:marRight w:val="0"/>
      <w:marTop w:val="0"/>
      <w:marBottom w:val="0"/>
      <w:divBdr>
        <w:top w:val="none" w:sz="0" w:space="0" w:color="auto"/>
        <w:left w:val="none" w:sz="0" w:space="0" w:color="auto"/>
        <w:bottom w:val="none" w:sz="0" w:space="0" w:color="auto"/>
        <w:right w:val="none" w:sz="0" w:space="0" w:color="auto"/>
      </w:divBdr>
    </w:div>
    <w:div w:id="1876195011">
      <w:bodyDiv w:val="1"/>
      <w:marLeft w:val="0"/>
      <w:marRight w:val="0"/>
      <w:marTop w:val="0"/>
      <w:marBottom w:val="0"/>
      <w:divBdr>
        <w:top w:val="none" w:sz="0" w:space="0" w:color="auto"/>
        <w:left w:val="none" w:sz="0" w:space="0" w:color="auto"/>
        <w:bottom w:val="none" w:sz="0" w:space="0" w:color="auto"/>
        <w:right w:val="none" w:sz="0" w:space="0" w:color="auto"/>
      </w:divBdr>
    </w:div>
    <w:div w:id="1878157031">
      <w:bodyDiv w:val="1"/>
      <w:marLeft w:val="0"/>
      <w:marRight w:val="0"/>
      <w:marTop w:val="0"/>
      <w:marBottom w:val="0"/>
      <w:divBdr>
        <w:top w:val="none" w:sz="0" w:space="0" w:color="auto"/>
        <w:left w:val="none" w:sz="0" w:space="0" w:color="auto"/>
        <w:bottom w:val="none" w:sz="0" w:space="0" w:color="auto"/>
        <w:right w:val="none" w:sz="0" w:space="0" w:color="auto"/>
      </w:divBdr>
    </w:div>
    <w:div w:id="1878345627">
      <w:bodyDiv w:val="1"/>
      <w:marLeft w:val="0"/>
      <w:marRight w:val="0"/>
      <w:marTop w:val="0"/>
      <w:marBottom w:val="0"/>
      <w:divBdr>
        <w:top w:val="none" w:sz="0" w:space="0" w:color="auto"/>
        <w:left w:val="none" w:sz="0" w:space="0" w:color="auto"/>
        <w:bottom w:val="none" w:sz="0" w:space="0" w:color="auto"/>
        <w:right w:val="none" w:sz="0" w:space="0" w:color="auto"/>
      </w:divBdr>
      <w:divsChild>
        <w:div w:id="1215776576">
          <w:marLeft w:val="0"/>
          <w:marRight w:val="0"/>
          <w:marTop w:val="0"/>
          <w:marBottom w:val="0"/>
          <w:divBdr>
            <w:top w:val="none" w:sz="0" w:space="0" w:color="auto"/>
            <w:left w:val="none" w:sz="0" w:space="0" w:color="auto"/>
            <w:bottom w:val="none" w:sz="0" w:space="0" w:color="auto"/>
            <w:right w:val="none" w:sz="0" w:space="0" w:color="auto"/>
          </w:divBdr>
          <w:divsChild>
            <w:div w:id="383482967">
              <w:marLeft w:val="0"/>
              <w:marRight w:val="0"/>
              <w:marTop w:val="0"/>
              <w:marBottom w:val="0"/>
              <w:divBdr>
                <w:top w:val="none" w:sz="0" w:space="0" w:color="auto"/>
                <w:left w:val="none" w:sz="0" w:space="0" w:color="auto"/>
                <w:bottom w:val="none" w:sz="0" w:space="0" w:color="auto"/>
                <w:right w:val="none" w:sz="0" w:space="0" w:color="auto"/>
              </w:divBdr>
              <w:divsChild>
                <w:div w:id="220404051">
                  <w:marLeft w:val="0"/>
                  <w:marRight w:val="0"/>
                  <w:marTop w:val="0"/>
                  <w:marBottom w:val="0"/>
                  <w:divBdr>
                    <w:top w:val="none" w:sz="0" w:space="0" w:color="auto"/>
                    <w:left w:val="none" w:sz="0" w:space="0" w:color="auto"/>
                    <w:bottom w:val="none" w:sz="0" w:space="0" w:color="auto"/>
                    <w:right w:val="none" w:sz="0" w:space="0" w:color="auto"/>
                  </w:divBdr>
                </w:div>
                <w:div w:id="751657844">
                  <w:marLeft w:val="0"/>
                  <w:marRight w:val="0"/>
                  <w:marTop w:val="0"/>
                  <w:marBottom w:val="0"/>
                  <w:divBdr>
                    <w:top w:val="none" w:sz="0" w:space="0" w:color="auto"/>
                    <w:left w:val="none" w:sz="0" w:space="0" w:color="auto"/>
                    <w:bottom w:val="none" w:sz="0" w:space="0" w:color="auto"/>
                    <w:right w:val="none" w:sz="0" w:space="0" w:color="auto"/>
                  </w:divBdr>
                </w:div>
                <w:div w:id="1170944834">
                  <w:marLeft w:val="0"/>
                  <w:marRight w:val="0"/>
                  <w:marTop w:val="0"/>
                  <w:marBottom w:val="0"/>
                  <w:divBdr>
                    <w:top w:val="none" w:sz="0" w:space="0" w:color="auto"/>
                    <w:left w:val="none" w:sz="0" w:space="0" w:color="auto"/>
                    <w:bottom w:val="none" w:sz="0" w:space="0" w:color="auto"/>
                    <w:right w:val="none" w:sz="0" w:space="0" w:color="auto"/>
                  </w:divBdr>
                </w:div>
                <w:div w:id="2069448507">
                  <w:marLeft w:val="0"/>
                  <w:marRight w:val="0"/>
                  <w:marTop w:val="0"/>
                  <w:marBottom w:val="0"/>
                  <w:divBdr>
                    <w:top w:val="none" w:sz="0" w:space="0" w:color="auto"/>
                    <w:left w:val="none" w:sz="0" w:space="0" w:color="auto"/>
                    <w:bottom w:val="none" w:sz="0" w:space="0" w:color="auto"/>
                    <w:right w:val="none" w:sz="0" w:space="0" w:color="auto"/>
                  </w:divBdr>
                </w:div>
              </w:divsChild>
            </w:div>
            <w:div w:id="535506750">
              <w:marLeft w:val="0"/>
              <w:marRight w:val="0"/>
              <w:marTop w:val="0"/>
              <w:marBottom w:val="0"/>
              <w:divBdr>
                <w:top w:val="none" w:sz="0" w:space="0" w:color="auto"/>
                <w:left w:val="none" w:sz="0" w:space="0" w:color="auto"/>
                <w:bottom w:val="none" w:sz="0" w:space="0" w:color="auto"/>
                <w:right w:val="none" w:sz="0" w:space="0" w:color="auto"/>
              </w:divBdr>
              <w:divsChild>
                <w:div w:id="19287684">
                  <w:marLeft w:val="0"/>
                  <w:marRight w:val="0"/>
                  <w:marTop w:val="0"/>
                  <w:marBottom w:val="0"/>
                  <w:divBdr>
                    <w:top w:val="none" w:sz="0" w:space="0" w:color="auto"/>
                    <w:left w:val="none" w:sz="0" w:space="0" w:color="auto"/>
                    <w:bottom w:val="none" w:sz="0" w:space="0" w:color="auto"/>
                    <w:right w:val="none" w:sz="0" w:space="0" w:color="auto"/>
                  </w:divBdr>
                </w:div>
                <w:div w:id="837505752">
                  <w:marLeft w:val="0"/>
                  <w:marRight w:val="0"/>
                  <w:marTop w:val="0"/>
                  <w:marBottom w:val="0"/>
                  <w:divBdr>
                    <w:top w:val="none" w:sz="0" w:space="0" w:color="auto"/>
                    <w:left w:val="none" w:sz="0" w:space="0" w:color="auto"/>
                    <w:bottom w:val="none" w:sz="0" w:space="0" w:color="auto"/>
                    <w:right w:val="none" w:sz="0" w:space="0" w:color="auto"/>
                  </w:divBdr>
                </w:div>
                <w:div w:id="1325553640">
                  <w:marLeft w:val="0"/>
                  <w:marRight w:val="0"/>
                  <w:marTop w:val="0"/>
                  <w:marBottom w:val="0"/>
                  <w:divBdr>
                    <w:top w:val="none" w:sz="0" w:space="0" w:color="auto"/>
                    <w:left w:val="none" w:sz="0" w:space="0" w:color="auto"/>
                    <w:bottom w:val="none" w:sz="0" w:space="0" w:color="auto"/>
                    <w:right w:val="none" w:sz="0" w:space="0" w:color="auto"/>
                  </w:divBdr>
                </w:div>
                <w:div w:id="1946419364">
                  <w:marLeft w:val="0"/>
                  <w:marRight w:val="0"/>
                  <w:marTop w:val="0"/>
                  <w:marBottom w:val="0"/>
                  <w:divBdr>
                    <w:top w:val="none" w:sz="0" w:space="0" w:color="auto"/>
                    <w:left w:val="none" w:sz="0" w:space="0" w:color="auto"/>
                    <w:bottom w:val="none" w:sz="0" w:space="0" w:color="auto"/>
                    <w:right w:val="none" w:sz="0" w:space="0" w:color="auto"/>
                  </w:divBdr>
                </w:div>
              </w:divsChild>
            </w:div>
            <w:div w:id="770274318">
              <w:marLeft w:val="0"/>
              <w:marRight w:val="0"/>
              <w:marTop w:val="0"/>
              <w:marBottom w:val="0"/>
              <w:divBdr>
                <w:top w:val="none" w:sz="0" w:space="0" w:color="auto"/>
                <w:left w:val="none" w:sz="0" w:space="0" w:color="auto"/>
                <w:bottom w:val="none" w:sz="0" w:space="0" w:color="auto"/>
                <w:right w:val="none" w:sz="0" w:space="0" w:color="auto"/>
              </w:divBdr>
              <w:divsChild>
                <w:div w:id="143162528">
                  <w:marLeft w:val="0"/>
                  <w:marRight w:val="0"/>
                  <w:marTop w:val="0"/>
                  <w:marBottom w:val="0"/>
                  <w:divBdr>
                    <w:top w:val="none" w:sz="0" w:space="0" w:color="auto"/>
                    <w:left w:val="none" w:sz="0" w:space="0" w:color="auto"/>
                    <w:bottom w:val="none" w:sz="0" w:space="0" w:color="auto"/>
                    <w:right w:val="none" w:sz="0" w:space="0" w:color="auto"/>
                  </w:divBdr>
                </w:div>
                <w:div w:id="438305957">
                  <w:marLeft w:val="0"/>
                  <w:marRight w:val="0"/>
                  <w:marTop w:val="0"/>
                  <w:marBottom w:val="0"/>
                  <w:divBdr>
                    <w:top w:val="none" w:sz="0" w:space="0" w:color="auto"/>
                    <w:left w:val="none" w:sz="0" w:space="0" w:color="auto"/>
                    <w:bottom w:val="none" w:sz="0" w:space="0" w:color="auto"/>
                    <w:right w:val="none" w:sz="0" w:space="0" w:color="auto"/>
                  </w:divBdr>
                </w:div>
                <w:div w:id="1185242242">
                  <w:marLeft w:val="0"/>
                  <w:marRight w:val="0"/>
                  <w:marTop w:val="0"/>
                  <w:marBottom w:val="0"/>
                  <w:divBdr>
                    <w:top w:val="none" w:sz="0" w:space="0" w:color="auto"/>
                    <w:left w:val="none" w:sz="0" w:space="0" w:color="auto"/>
                    <w:bottom w:val="none" w:sz="0" w:space="0" w:color="auto"/>
                    <w:right w:val="none" w:sz="0" w:space="0" w:color="auto"/>
                  </w:divBdr>
                </w:div>
              </w:divsChild>
            </w:div>
            <w:div w:id="841625366">
              <w:marLeft w:val="0"/>
              <w:marRight w:val="0"/>
              <w:marTop w:val="0"/>
              <w:marBottom w:val="0"/>
              <w:divBdr>
                <w:top w:val="none" w:sz="0" w:space="0" w:color="auto"/>
                <w:left w:val="none" w:sz="0" w:space="0" w:color="auto"/>
                <w:bottom w:val="none" w:sz="0" w:space="0" w:color="auto"/>
                <w:right w:val="none" w:sz="0" w:space="0" w:color="auto"/>
              </w:divBdr>
              <w:divsChild>
                <w:div w:id="40131816">
                  <w:marLeft w:val="0"/>
                  <w:marRight w:val="0"/>
                  <w:marTop w:val="0"/>
                  <w:marBottom w:val="0"/>
                  <w:divBdr>
                    <w:top w:val="none" w:sz="0" w:space="0" w:color="auto"/>
                    <w:left w:val="none" w:sz="0" w:space="0" w:color="auto"/>
                    <w:bottom w:val="none" w:sz="0" w:space="0" w:color="auto"/>
                    <w:right w:val="none" w:sz="0" w:space="0" w:color="auto"/>
                  </w:divBdr>
                </w:div>
                <w:div w:id="272250094">
                  <w:marLeft w:val="0"/>
                  <w:marRight w:val="0"/>
                  <w:marTop w:val="0"/>
                  <w:marBottom w:val="0"/>
                  <w:divBdr>
                    <w:top w:val="none" w:sz="0" w:space="0" w:color="auto"/>
                    <w:left w:val="none" w:sz="0" w:space="0" w:color="auto"/>
                    <w:bottom w:val="none" w:sz="0" w:space="0" w:color="auto"/>
                    <w:right w:val="none" w:sz="0" w:space="0" w:color="auto"/>
                  </w:divBdr>
                </w:div>
                <w:div w:id="525749575">
                  <w:marLeft w:val="0"/>
                  <w:marRight w:val="0"/>
                  <w:marTop w:val="0"/>
                  <w:marBottom w:val="0"/>
                  <w:divBdr>
                    <w:top w:val="none" w:sz="0" w:space="0" w:color="auto"/>
                    <w:left w:val="none" w:sz="0" w:space="0" w:color="auto"/>
                    <w:bottom w:val="none" w:sz="0" w:space="0" w:color="auto"/>
                    <w:right w:val="none" w:sz="0" w:space="0" w:color="auto"/>
                  </w:divBdr>
                </w:div>
                <w:div w:id="781412572">
                  <w:marLeft w:val="0"/>
                  <w:marRight w:val="0"/>
                  <w:marTop w:val="0"/>
                  <w:marBottom w:val="0"/>
                  <w:divBdr>
                    <w:top w:val="none" w:sz="0" w:space="0" w:color="auto"/>
                    <w:left w:val="none" w:sz="0" w:space="0" w:color="auto"/>
                    <w:bottom w:val="none" w:sz="0" w:space="0" w:color="auto"/>
                    <w:right w:val="none" w:sz="0" w:space="0" w:color="auto"/>
                  </w:divBdr>
                </w:div>
                <w:div w:id="1159537767">
                  <w:marLeft w:val="0"/>
                  <w:marRight w:val="0"/>
                  <w:marTop w:val="0"/>
                  <w:marBottom w:val="0"/>
                  <w:divBdr>
                    <w:top w:val="none" w:sz="0" w:space="0" w:color="auto"/>
                    <w:left w:val="none" w:sz="0" w:space="0" w:color="auto"/>
                    <w:bottom w:val="none" w:sz="0" w:space="0" w:color="auto"/>
                    <w:right w:val="none" w:sz="0" w:space="0" w:color="auto"/>
                  </w:divBdr>
                </w:div>
                <w:div w:id="1184324671">
                  <w:marLeft w:val="0"/>
                  <w:marRight w:val="0"/>
                  <w:marTop w:val="0"/>
                  <w:marBottom w:val="0"/>
                  <w:divBdr>
                    <w:top w:val="none" w:sz="0" w:space="0" w:color="auto"/>
                    <w:left w:val="none" w:sz="0" w:space="0" w:color="auto"/>
                    <w:bottom w:val="none" w:sz="0" w:space="0" w:color="auto"/>
                    <w:right w:val="none" w:sz="0" w:space="0" w:color="auto"/>
                  </w:divBdr>
                </w:div>
                <w:div w:id="1813015416">
                  <w:marLeft w:val="0"/>
                  <w:marRight w:val="0"/>
                  <w:marTop w:val="0"/>
                  <w:marBottom w:val="0"/>
                  <w:divBdr>
                    <w:top w:val="none" w:sz="0" w:space="0" w:color="auto"/>
                    <w:left w:val="none" w:sz="0" w:space="0" w:color="auto"/>
                    <w:bottom w:val="none" w:sz="0" w:space="0" w:color="auto"/>
                    <w:right w:val="none" w:sz="0" w:space="0" w:color="auto"/>
                  </w:divBdr>
                </w:div>
                <w:div w:id="1969165579">
                  <w:marLeft w:val="0"/>
                  <w:marRight w:val="0"/>
                  <w:marTop w:val="0"/>
                  <w:marBottom w:val="0"/>
                  <w:divBdr>
                    <w:top w:val="none" w:sz="0" w:space="0" w:color="auto"/>
                    <w:left w:val="none" w:sz="0" w:space="0" w:color="auto"/>
                    <w:bottom w:val="none" w:sz="0" w:space="0" w:color="auto"/>
                    <w:right w:val="none" w:sz="0" w:space="0" w:color="auto"/>
                  </w:divBdr>
                </w:div>
                <w:div w:id="1993635343">
                  <w:marLeft w:val="0"/>
                  <w:marRight w:val="0"/>
                  <w:marTop w:val="0"/>
                  <w:marBottom w:val="0"/>
                  <w:divBdr>
                    <w:top w:val="none" w:sz="0" w:space="0" w:color="auto"/>
                    <w:left w:val="none" w:sz="0" w:space="0" w:color="auto"/>
                    <w:bottom w:val="none" w:sz="0" w:space="0" w:color="auto"/>
                    <w:right w:val="none" w:sz="0" w:space="0" w:color="auto"/>
                  </w:divBdr>
                </w:div>
              </w:divsChild>
            </w:div>
            <w:div w:id="995718614">
              <w:marLeft w:val="0"/>
              <w:marRight w:val="0"/>
              <w:marTop w:val="0"/>
              <w:marBottom w:val="0"/>
              <w:divBdr>
                <w:top w:val="none" w:sz="0" w:space="0" w:color="auto"/>
                <w:left w:val="none" w:sz="0" w:space="0" w:color="auto"/>
                <w:bottom w:val="none" w:sz="0" w:space="0" w:color="auto"/>
                <w:right w:val="none" w:sz="0" w:space="0" w:color="auto"/>
              </w:divBdr>
              <w:divsChild>
                <w:div w:id="661393924">
                  <w:marLeft w:val="0"/>
                  <w:marRight w:val="0"/>
                  <w:marTop w:val="0"/>
                  <w:marBottom w:val="0"/>
                  <w:divBdr>
                    <w:top w:val="none" w:sz="0" w:space="0" w:color="auto"/>
                    <w:left w:val="none" w:sz="0" w:space="0" w:color="auto"/>
                    <w:bottom w:val="none" w:sz="0" w:space="0" w:color="auto"/>
                    <w:right w:val="none" w:sz="0" w:space="0" w:color="auto"/>
                  </w:divBdr>
                </w:div>
              </w:divsChild>
            </w:div>
            <w:div w:id="1091051763">
              <w:marLeft w:val="0"/>
              <w:marRight w:val="0"/>
              <w:marTop w:val="0"/>
              <w:marBottom w:val="0"/>
              <w:divBdr>
                <w:top w:val="none" w:sz="0" w:space="0" w:color="auto"/>
                <w:left w:val="none" w:sz="0" w:space="0" w:color="auto"/>
                <w:bottom w:val="none" w:sz="0" w:space="0" w:color="auto"/>
                <w:right w:val="none" w:sz="0" w:space="0" w:color="auto"/>
              </w:divBdr>
              <w:divsChild>
                <w:div w:id="344213031">
                  <w:marLeft w:val="0"/>
                  <w:marRight w:val="0"/>
                  <w:marTop w:val="0"/>
                  <w:marBottom w:val="0"/>
                  <w:divBdr>
                    <w:top w:val="none" w:sz="0" w:space="0" w:color="auto"/>
                    <w:left w:val="none" w:sz="0" w:space="0" w:color="auto"/>
                    <w:bottom w:val="none" w:sz="0" w:space="0" w:color="auto"/>
                    <w:right w:val="none" w:sz="0" w:space="0" w:color="auto"/>
                  </w:divBdr>
                </w:div>
                <w:div w:id="370106555">
                  <w:marLeft w:val="0"/>
                  <w:marRight w:val="0"/>
                  <w:marTop w:val="0"/>
                  <w:marBottom w:val="0"/>
                  <w:divBdr>
                    <w:top w:val="none" w:sz="0" w:space="0" w:color="auto"/>
                    <w:left w:val="none" w:sz="0" w:space="0" w:color="auto"/>
                    <w:bottom w:val="none" w:sz="0" w:space="0" w:color="auto"/>
                    <w:right w:val="none" w:sz="0" w:space="0" w:color="auto"/>
                  </w:divBdr>
                </w:div>
                <w:div w:id="1137645311">
                  <w:marLeft w:val="0"/>
                  <w:marRight w:val="0"/>
                  <w:marTop w:val="0"/>
                  <w:marBottom w:val="0"/>
                  <w:divBdr>
                    <w:top w:val="none" w:sz="0" w:space="0" w:color="auto"/>
                    <w:left w:val="none" w:sz="0" w:space="0" w:color="auto"/>
                    <w:bottom w:val="none" w:sz="0" w:space="0" w:color="auto"/>
                    <w:right w:val="none" w:sz="0" w:space="0" w:color="auto"/>
                  </w:divBdr>
                </w:div>
                <w:div w:id="1161508323">
                  <w:marLeft w:val="0"/>
                  <w:marRight w:val="0"/>
                  <w:marTop w:val="0"/>
                  <w:marBottom w:val="0"/>
                  <w:divBdr>
                    <w:top w:val="none" w:sz="0" w:space="0" w:color="auto"/>
                    <w:left w:val="none" w:sz="0" w:space="0" w:color="auto"/>
                    <w:bottom w:val="none" w:sz="0" w:space="0" w:color="auto"/>
                    <w:right w:val="none" w:sz="0" w:space="0" w:color="auto"/>
                  </w:divBdr>
                </w:div>
                <w:div w:id="1380007295">
                  <w:marLeft w:val="0"/>
                  <w:marRight w:val="0"/>
                  <w:marTop w:val="0"/>
                  <w:marBottom w:val="0"/>
                  <w:divBdr>
                    <w:top w:val="none" w:sz="0" w:space="0" w:color="auto"/>
                    <w:left w:val="none" w:sz="0" w:space="0" w:color="auto"/>
                    <w:bottom w:val="none" w:sz="0" w:space="0" w:color="auto"/>
                    <w:right w:val="none" w:sz="0" w:space="0" w:color="auto"/>
                  </w:divBdr>
                </w:div>
                <w:div w:id="1759406504">
                  <w:marLeft w:val="0"/>
                  <w:marRight w:val="0"/>
                  <w:marTop w:val="0"/>
                  <w:marBottom w:val="0"/>
                  <w:divBdr>
                    <w:top w:val="none" w:sz="0" w:space="0" w:color="auto"/>
                    <w:left w:val="none" w:sz="0" w:space="0" w:color="auto"/>
                    <w:bottom w:val="none" w:sz="0" w:space="0" w:color="auto"/>
                    <w:right w:val="none" w:sz="0" w:space="0" w:color="auto"/>
                  </w:divBdr>
                </w:div>
                <w:div w:id="1821340692">
                  <w:marLeft w:val="0"/>
                  <w:marRight w:val="0"/>
                  <w:marTop w:val="0"/>
                  <w:marBottom w:val="0"/>
                  <w:divBdr>
                    <w:top w:val="none" w:sz="0" w:space="0" w:color="auto"/>
                    <w:left w:val="none" w:sz="0" w:space="0" w:color="auto"/>
                    <w:bottom w:val="none" w:sz="0" w:space="0" w:color="auto"/>
                    <w:right w:val="none" w:sz="0" w:space="0" w:color="auto"/>
                  </w:divBdr>
                </w:div>
                <w:div w:id="1889493711">
                  <w:marLeft w:val="0"/>
                  <w:marRight w:val="0"/>
                  <w:marTop w:val="0"/>
                  <w:marBottom w:val="0"/>
                  <w:divBdr>
                    <w:top w:val="none" w:sz="0" w:space="0" w:color="auto"/>
                    <w:left w:val="none" w:sz="0" w:space="0" w:color="auto"/>
                    <w:bottom w:val="none" w:sz="0" w:space="0" w:color="auto"/>
                    <w:right w:val="none" w:sz="0" w:space="0" w:color="auto"/>
                  </w:divBdr>
                </w:div>
                <w:div w:id="2010598441">
                  <w:marLeft w:val="0"/>
                  <w:marRight w:val="0"/>
                  <w:marTop w:val="0"/>
                  <w:marBottom w:val="0"/>
                  <w:divBdr>
                    <w:top w:val="none" w:sz="0" w:space="0" w:color="auto"/>
                    <w:left w:val="none" w:sz="0" w:space="0" w:color="auto"/>
                    <w:bottom w:val="none" w:sz="0" w:space="0" w:color="auto"/>
                    <w:right w:val="none" w:sz="0" w:space="0" w:color="auto"/>
                  </w:divBdr>
                </w:div>
              </w:divsChild>
            </w:div>
            <w:div w:id="1100682459">
              <w:marLeft w:val="0"/>
              <w:marRight w:val="0"/>
              <w:marTop w:val="0"/>
              <w:marBottom w:val="0"/>
              <w:divBdr>
                <w:top w:val="none" w:sz="0" w:space="0" w:color="auto"/>
                <w:left w:val="none" w:sz="0" w:space="0" w:color="auto"/>
                <w:bottom w:val="none" w:sz="0" w:space="0" w:color="auto"/>
                <w:right w:val="none" w:sz="0" w:space="0" w:color="auto"/>
              </w:divBdr>
              <w:divsChild>
                <w:div w:id="256332727">
                  <w:marLeft w:val="0"/>
                  <w:marRight w:val="0"/>
                  <w:marTop w:val="0"/>
                  <w:marBottom w:val="0"/>
                  <w:divBdr>
                    <w:top w:val="none" w:sz="0" w:space="0" w:color="auto"/>
                    <w:left w:val="none" w:sz="0" w:space="0" w:color="auto"/>
                    <w:bottom w:val="none" w:sz="0" w:space="0" w:color="auto"/>
                    <w:right w:val="none" w:sz="0" w:space="0" w:color="auto"/>
                  </w:divBdr>
                </w:div>
                <w:div w:id="402726180">
                  <w:marLeft w:val="0"/>
                  <w:marRight w:val="0"/>
                  <w:marTop w:val="0"/>
                  <w:marBottom w:val="0"/>
                  <w:divBdr>
                    <w:top w:val="none" w:sz="0" w:space="0" w:color="auto"/>
                    <w:left w:val="none" w:sz="0" w:space="0" w:color="auto"/>
                    <w:bottom w:val="none" w:sz="0" w:space="0" w:color="auto"/>
                    <w:right w:val="none" w:sz="0" w:space="0" w:color="auto"/>
                  </w:divBdr>
                </w:div>
                <w:div w:id="419134593">
                  <w:marLeft w:val="0"/>
                  <w:marRight w:val="0"/>
                  <w:marTop w:val="0"/>
                  <w:marBottom w:val="0"/>
                  <w:divBdr>
                    <w:top w:val="none" w:sz="0" w:space="0" w:color="auto"/>
                    <w:left w:val="none" w:sz="0" w:space="0" w:color="auto"/>
                    <w:bottom w:val="none" w:sz="0" w:space="0" w:color="auto"/>
                    <w:right w:val="none" w:sz="0" w:space="0" w:color="auto"/>
                  </w:divBdr>
                </w:div>
                <w:div w:id="533466639">
                  <w:marLeft w:val="0"/>
                  <w:marRight w:val="0"/>
                  <w:marTop w:val="0"/>
                  <w:marBottom w:val="0"/>
                  <w:divBdr>
                    <w:top w:val="none" w:sz="0" w:space="0" w:color="auto"/>
                    <w:left w:val="none" w:sz="0" w:space="0" w:color="auto"/>
                    <w:bottom w:val="none" w:sz="0" w:space="0" w:color="auto"/>
                    <w:right w:val="none" w:sz="0" w:space="0" w:color="auto"/>
                  </w:divBdr>
                </w:div>
                <w:div w:id="1064261645">
                  <w:marLeft w:val="0"/>
                  <w:marRight w:val="0"/>
                  <w:marTop w:val="0"/>
                  <w:marBottom w:val="0"/>
                  <w:divBdr>
                    <w:top w:val="none" w:sz="0" w:space="0" w:color="auto"/>
                    <w:left w:val="none" w:sz="0" w:space="0" w:color="auto"/>
                    <w:bottom w:val="none" w:sz="0" w:space="0" w:color="auto"/>
                    <w:right w:val="none" w:sz="0" w:space="0" w:color="auto"/>
                  </w:divBdr>
                </w:div>
                <w:div w:id="1148596883">
                  <w:marLeft w:val="0"/>
                  <w:marRight w:val="0"/>
                  <w:marTop w:val="0"/>
                  <w:marBottom w:val="0"/>
                  <w:divBdr>
                    <w:top w:val="none" w:sz="0" w:space="0" w:color="auto"/>
                    <w:left w:val="none" w:sz="0" w:space="0" w:color="auto"/>
                    <w:bottom w:val="none" w:sz="0" w:space="0" w:color="auto"/>
                    <w:right w:val="none" w:sz="0" w:space="0" w:color="auto"/>
                  </w:divBdr>
                </w:div>
                <w:div w:id="1564213550">
                  <w:marLeft w:val="0"/>
                  <w:marRight w:val="0"/>
                  <w:marTop w:val="0"/>
                  <w:marBottom w:val="0"/>
                  <w:divBdr>
                    <w:top w:val="none" w:sz="0" w:space="0" w:color="auto"/>
                    <w:left w:val="none" w:sz="0" w:space="0" w:color="auto"/>
                    <w:bottom w:val="none" w:sz="0" w:space="0" w:color="auto"/>
                    <w:right w:val="none" w:sz="0" w:space="0" w:color="auto"/>
                  </w:divBdr>
                </w:div>
                <w:div w:id="1942957045">
                  <w:marLeft w:val="0"/>
                  <w:marRight w:val="0"/>
                  <w:marTop w:val="0"/>
                  <w:marBottom w:val="0"/>
                  <w:divBdr>
                    <w:top w:val="none" w:sz="0" w:space="0" w:color="auto"/>
                    <w:left w:val="none" w:sz="0" w:space="0" w:color="auto"/>
                    <w:bottom w:val="none" w:sz="0" w:space="0" w:color="auto"/>
                    <w:right w:val="none" w:sz="0" w:space="0" w:color="auto"/>
                  </w:divBdr>
                </w:div>
              </w:divsChild>
            </w:div>
            <w:div w:id="1163160401">
              <w:marLeft w:val="0"/>
              <w:marRight w:val="0"/>
              <w:marTop w:val="0"/>
              <w:marBottom w:val="0"/>
              <w:divBdr>
                <w:top w:val="none" w:sz="0" w:space="0" w:color="auto"/>
                <w:left w:val="none" w:sz="0" w:space="0" w:color="auto"/>
                <w:bottom w:val="none" w:sz="0" w:space="0" w:color="auto"/>
                <w:right w:val="none" w:sz="0" w:space="0" w:color="auto"/>
              </w:divBdr>
              <w:divsChild>
                <w:div w:id="250159268">
                  <w:marLeft w:val="0"/>
                  <w:marRight w:val="0"/>
                  <w:marTop w:val="0"/>
                  <w:marBottom w:val="0"/>
                  <w:divBdr>
                    <w:top w:val="none" w:sz="0" w:space="0" w:color="auto"/>
                    <w:left w:val="none" w:sz="0" w:space="0" w:color="auto"/>
                    <w:bottom w:val="none" w:sz="0" w:space="0" w:color="auto"/>
                    <w:right w:val="none" w:sz="0" w:space="0" w:color="auto"/>
                  </w:divBdr>
                </w:div>
                <w:div w:id="518276193">
                  <w:marLeft w:val="0"/>
                  <w:marRight w:val="0"/>
                  <w:marTop w:val="0"/>
                  <w:marBottom w:val="0"/>
                  <w:divBdr>
                    <w:top w:val="none" w:sz="0" w:space="0" w:color="auto"/>
                    <w:left w:val="none" w:sz="0" w:space="0" w:color="auto"/>
                    <w:bottom w:val="none" w:sz="0" w:space="0" w:color="auto"/>
                    <w:right w:val="none" w:sz="0" w:space="0" w:color="auto"/>
                  </w:divBdr>
                </w:div>
                <w:div w:id="952247092">
                  <w:marLeft w:val="0"/>
                  <w:marRight w:val="0"/>
                  <w:marTop w:val="0"/>
                  <w:marBottom w:val="0"/>
                  <w:divBdr>
                    <w:top w:val="none" w:sz="0" w:space="0" w:color="auto"/>
                    <w:left w:val="none" w:sz="0" w:space="0" w:color="auto"/>
                    <w:bottom w:val="none" w:sz="0" w:space="0" w:color="auto"/>
                    <w:right w:val="none" w:sz="0" w:space="0" w:color="auto"/>
                  </w:divBdr>
                </w:div>
                <w:div w:id="1216508647">
                  <w:marLeft w:val="0"/>
                  <w:marRight w:val="0"/>
                  <w:marTop w:val="0"/>
                  <w:marBottom w:val="0"/>
                  <w:divBdr>
                    <w:top w:val="none" w:sz="0" w:space="0" w:color="auto"/>
                    <w:left w:val="none" w:sz="0" w:space="0" w:color="auto"/>
                    <w:bottom w:val="none" w:sz="0" w:space="0" w:color="auto"/>
                    <w:right w:val="none" w:sz="0" w:space="0" w:color="auto"/>
                  </w:divBdr>
                </w:div>
                <w:div w:id="1225028414">
                  <w:marLeft w:val="0"/>
                  <w:marRight w:val="0"/>
                  <w:marTop w:val="0"/>
                  <w:marBottom w:val="0"/>
                  <w:divBdr>
                    <w:top w:val="none" w:sz="0" w:space="0" w:color="auto"/>
                    <w:left w:val="none" w:sz="0" w:space="0" w:color="auto"/>
                    <w:bottom w:val="none" w:sz="0" w:space="0" w:color="auto"/>
                    <w:right w:val="none" w:sz="0" w:space="0" w:color="auto"/>
                  </w:divBdr>
                </w:div>
                <w:div w:id="1715353684">
                  <w:marLeft w:val="0"/>
                  <w:marRight w:val="0"/>
                  <w:marTop w:val="0"/>
                  <w:marBottom w:val="0"/>
                  <w:divBdr>
                    <w:top w:val="none" w:sz="0" w:space="0" w:color="auto"/>
                    <w:left w:val="none" w:sz="0" w:space="0" w:color="auto"/>
                    <w:bottom w:val="none" w:sz="0" w:space="0" w:color="auto"/>
                    <w:right w:val="none" w:sz="0" w:space="0" w:color="auto"/>
                  </w:divBdr>
                </w:div>
              </w:divsChild>
            </w:div>
            <w:div w:id="1197887889">
              <w:marLeft w:val="0"/>
              <w:marRight w:val="0"/>
              <w:marTop w:val="0"/>
              <w:marBottom w:val="0"/>
              <w:divBdr>
                <w:top w:val="none" w:sz="0" w:space="0" w:color="auto"/>
                <w:left w:val="none" w:sz="0" w:space="0" w:color="auto"/>
                <w:bottom w:val="none" w:sz="0" w:space="0" w:color="auto"/>
                <w:right w:val="none" w:sz="0" w:space="0" w:color="auto"/>
              </w:divBdr>
              <w:divsChild>
                <w:div w:id="1981959102">
                  <w:marLeft w:val="0"/>
                  <w:marRight w:val="0"/>
                  <w:marTop w:val="0"/>
                  <w:marBottom w:val="0"/>
                  <w:divBdr>
                    <w:top w:val="none" w:sz="0" w:space="0" w:color="auto"/>
                    <w:left w:val="none" w:sz="0" w:space="0" w:color="auto"/>
                    <w:bottom w:val="none" w:sz="0" w:space="0" w:color="auto"/>
                    <w:right w:val="none" w:sz="0" w:space="0" w:color="auto"/>
                  </w:divBdr>
                </w:div>
              </w:divsChild>
            </w:div>
            <w:div w:id="1290933754">
              <w:marLeft w:val="0"/>
              <w:marRight w:val="0"/>
              <w:marTop w:val="0"/>
              <w:marBottom w:val="0"/>
              <w:divBdr>
                <w:top w:val="none" w:sz="0" w:space="0" w:color="auto"/>
                <w:left w:val="none" w:sz="0" w:space="0" w:color="auto"/>
                <w:bottom w:val="none" w:sz="0" w:space="0" w:color="auto"/>
                <w:right w:val="none" w:sz="0" w:space="0" w:color="auto"/>
              </w:divBdr>
              <w:divsChild>
                <w:div w:id="3366380">
                  <w:marLeft w:val="0"/>
                  <w:marRight w:val="0"/>
                  <w:marTop w:val="0"/>
                  <w:marBottom w:val="0"/>
                  <w:divBdr>
                    <w:top w:val="none" w:sz="0" w:space="0" w:color="auto"/>
                    <w:left w:val="none" w:sz="0" w:space="0" w:color="auto"/>
                    <w:bottom w:val="none" w:sz="0" w:space="0" w:color="auto"/>
                    <w:right w:val="none" w:sz="0" w:space="0" w:color="auto"/>
                  </w:divBdr>
                </w:div>
                <w:div w:id="173571731">
                  <w:marLeft w:val="0"/>
                  <w:marRight w:val="0"/>
                  <w:marTop w:val="0"/>
                  <w:marBottom w:val="0"/>
                  <w:divBdr>
                    <w:top w:val="none" w:sz="0" w:space="0" w:color="auto"/>
                    <w:left w:val="none" w:sz="0" w:space="0" w:color="auto"/>
                    <w:bottom w:val="none" w:sz="0" w:space="0" w:color="auto"/>
                    <w:right w:val="none" w:sz="0" w:space="0" w:color="auto"/>
                  </w:divBdr>
                </w:div>
                <w:div w:id="1024676810">
                  <w:marLeft w:val="0"/>
                  <w:marRight w:val="0"/>
                  <w:marTop w:val="0"/>
                  <w:marBottom w:val="0"/>
                  <w:divBdr>
                    <w:top w:val="none" w:sz="0" w:space="0" w:color="auto"/>
                    <w:left w:val="none" w:sz="0" w:space="0" w:color="auto"/>
                    <w:bottom w:val="none" w:sz="0" w:space="0" w:color="auto"/>
                    <w:right w:val="none" w:sz="0" w:space="0" w:color="auto"/>
                  </w:divBdr>
                </w:div>
                <w:div w:id="1958021019">
                  <w:marLeft w:val="0"/>
                  <w:marRight w:val="0"/>
                  <w:marTop w:val="0"/>
                  <w:marBottom w:val="0"/>
                  <w:divBdr>
                    <w:top w:val="none" w:sz="0" w:space="0" w:color="auto"/>
                    <w:left w:val="none" w:sz="0" w:space="0" w:color="auto"/>
                    <w:bottom w:val="none" w:sz="0" w:space="0" w:color="auto"/>
                    <w:right w:val="none" w:sz="0" w:space="0" w:color="auto"/>
                  </w:divBdr>
                </w:div>
              </w:divsChild>
            </w:div>
            <w:div w:id="1538158454">
              <w:marLeft w:val="0"/>
              <w:marRight w:val="0"/>
              <w:marTop w:val="0"/>
              <w:marBottom w:val="0"/>
              <w:divBdr>
                <w:top w:val="none" w:sz="0" w:space="0" w:color="auto"/>
                <w:left w:val="none" w:sz="0" w:space="0" w:color="auto"/>
                <w:bottom w:val="none" w:sz="0" w:space="0" w:color="auto"/>
                <w:right w:val="none" w:sz="0" w:space="0" w:color="auto"/>
              </w:divBdr>
              <w:divsChild>
                <w:div w:id="192883767">
                  <w:marLeft w:val="0"/>
                  <w:marRight w:val="0"/>
                  <w:marTop w:val="0"/>
                  <w:marBottom w:val="0"/>
                  <w:divBdr>
                    <w:top w:val="none" w:sz="0" w:space="0" w:color="auto"/>
                    <w:left w:val="none" w:sz="0" w:space="0" w:color="auto"/>
                    <w:bottom w:val="none" w:sz="0" w:space="0" w:color="auto"/>
                    <w:right w:val="none" w:sz="0" w:space="0" w:color="auto"/>
                  </w:divBdr>
                </w:div>
                <w:div w:id="1076628281">
                  <w:marLeft w:val="0"/>
                  <w:marRight w:val="0"/>
                  <w:marTop w:val="0"/>
                  <w:marBottom w:val="0"/>
                  <w:divBdr>
                    <w:top w:val="none" w:sz="0" w:space="0" w:color="auto"/>
                    <w:left w:val="none" w:sz="0" w:space="0" w:color="auto"/>
                    <w:bottom w:val="none" w:sz="0" w:space="0" w:color="auto"/>
                    <w:right w:val="none" w:sz="0" w:space="0" w:color="auto"/>
                  </w:divBdr>
                </w:div>
                <w:div w:id="1159618722">
                  <w:marLeft w:val="0"/>
                  <w:marRight w:val="0"/>
                  <w:marTop w:val="0"/>
                  <w:marBottom w:val="0"/>
                  <w:divBdr>
                    <w:top w:val="none" w:sz="0" w:space="0" w:color="auto"/>
                    <w:left w:val="none" w:sz="0" w:space="0" w:color="auto"/>
                    <w:bottom w:val="none" w:sz="0" w:space="0" w:color="auto"/>
                    <w:right w:val="none" w:sz="0" w:space="0" w:color="auto"/>
                  </w:divBdr>
                </w:div>
                <w:div w:id="1516461518">
                  <w:marLeft w:val="0"/>
                  <w:marRight w:val="0"/>
                  <w:marTop w:val="0"/>
                  <w:marBottom w:val="0"/>
                  <w:divBdr>
                    <w:top w:val="none" w:sz="0" w:space="0" w:color="auto"/>
                    <w:left w:val="none" w:sz="0" w:space="0" w:color="auto"/>
                    <w:bottom w:val="none" w:sz="0" w:space="0" w:color="auto"/>
                    <w:right w:val="none" w:sz="0" w:space="0" w:color="auto"/>
                  </w:divBdr>
                </w:div>
              </w:divsChild>
            </w:div>
            <w:div w:id="1623220828">
              <w:marLeft w:val="0"/>
              <w:marRight w:val="0"/>
              <w:marTop w:val="0"/>
              <w:marBottom w:val="0"/>
              <w:divBdr>
                <w:top w:val="none" w:sz="0" w:space="0" w:color="auto"/>
                <w:left w:val="none" w:sz="0" w:space="0" w:color="auto"/>
                <w:bottom w:val="none" w:sz="0" w:space="0" w:color="auto"/>
                <w:right w:val="none" w:sz="0" w:space="0" w:color="auto"/>
              </w:divBdr>
              <w:divsChild>
                <w:div w:id="1010761747">
                  <w:marLeft w:val="0"/>
                  <w:marRight w:val="0"/>
                  <w:marTop w:val="0"/>
                  <w:marBottom w:val="0"/>
                  <w:divBdr>
                    <w:top w:val="none" w:sz="0" w:space="0" w:color="auto"/>
                    <w:left w:val="none" w:sz="0" w:space="0" w:color="auto"/>
                    <w:bottom w:val="none" w:sz="0" w:space="0" w:color="auto"/>
                    <w:right w:val="none" w:sz="0" w:space="0" w:color="auto"/>
                  </w:divBdr>
                </w:div>
              </w:divsChild>
            </w:div>
            <w:div w:id="1670518650">
              <w:marLeft w:val="0"/>
              <w:marRight w:val="0"/>
              <w:marTop w:val="0"/>
              <w:marBottom w:val="0"/>
              <w:divBdr>
                <w:top w:val="none" w:sz="0" w:space="0" w:color="auto"/>
                <w:left w:val="none" w:sz="0" w:space="0" w:color="auto"/>
                <w:bottom w:val="none" w:sz="0" w:space="0" w:color="auto"/>
                <w:right w:val="none" w:sz="0" w:space="0" w:color="auto"/>
              </w:divBdr>
              <w:divsChild>
                <w:div w:id="112290542">
                  <w:marLeft w:val="0"/>
                  <w:marRight w:val="0"/>
                  <w:marTop w:val="0"/>
                  <w:marBottom w:val="0"/>
                  <w:divBdr>
                    <w:top w:val="none" w:sz="0" w:space="0" w:color="auto"/>
                    <w:left w:val="none" w:sz="0" w:space="0" w:color="auto"/>
                    <w:bottom w:val="none" w:sz="0" w:space="0" w:color="auto"/>
                    <w:right w:val="none" w:sz="0" w:space="0" w:color="auto"/>
                  </w:divBdr>
                </w:div>
                <w:div w:id="289095244">
                  <w:marLeft w:val="0"/>
                  <w:marRight w:val="0"/>
                  <w:marTop w:val="0"/>
                  <w:marBottom w:val="0"/>
                  <w:divBdr>
                    <w:top w:val="none" w:sz="0" w:space="0" w:color="auto"/>
                    <w:left w:val="none" w:sz="0" w:space="0" w:color="auto"/>
                    <w:bottom w:val="none" w:sz="0" w:space="0" w:color="auto"/>
                    <w:right w:val="none" w:sz="0" w:space="0" w:color="auto"/>
                  </w:divBdr>
                </w:div>
                <w:div w:id="678704512">
                  <w:marLeft w:val="0"/>
                  <w:marRight w:val="0"/>
                  <w:marTop w:val="0"/>
                  <w:marBottom w:val="0"/>
                  <w:divBdr>
                    <w:top w:val="none" w:sz="0" w:space="0" w:color="auto"/>
                    <w:left w:val="none" w:sz="0" w:space="0" w:color="auto"/>
                    <w:bottom w:val="none" w:sz="0" w:space="0" w:color="auto"/>
                    <w:right w:val="none" w:sz="0" w:space="0" w:color="auto"/>
                  </w:divBdr>
                </w:div>
                <w:div w:id="2054697041">
                  <w:marLeft w:val="0"/>
                  <w:marRight w:val="0"/>
                  <w:marTop w:val="0"/>
                  <w:marBottom w:val="0"/>
                  <w:divBdr>
                    <w:top w:val="none" w:sz="0" w:space="0" w:color="auto"/>
                    <w:left w:val="none" w:sz="0" w:space="0" w:color="auto"/>
                    <w:bottom w:val="none" w:sz="0" w:space="0" w:color="auto"/>
                    <w:right w:val="none" w:sz="0" w:space="0" w:color="auto"/>
                  </w:divBdr>
                </w:div>
                <w:div w:id="2080587667">
                  <w:marLeft w:val="0"/>
                  <w:marRight w:val="0"/>
                  <w:marTop w:val="0"/>
                  <w:marBottom w:val="0"/>
                  <w:divBdr>
                    <w:top w:val="none" w:sz="0" w:space="0" w:color="auto"/>
                    <w:left w:val="none" w:sz="0" w:space="0" w:color="auto"/>
                    <w:bottom w:val="none" w:sz="0" w:space="0" w:color="auto"/>
                    <w:right w:val="none" w:sz="0" w:space="0" w:color="auto"/>
                  </w:divBdr>
                </w:div>
              </w:divsChild>
            </w:div>
            <w:div w:id="1680815044">
              <w:marLeft w:val="0"/>
              <w:marRight w:val="0"/>
              <w:marTop w:val="0"/>
              <w:marBottom w:val="0"/>
              <w:divBdr>
                <w:top w:val="none" w:sz="0" w:space="0" w:color="auto"/>
                <w:left w:val="none" w:sz="0" w:space="0" w:color="auto"/>
                <w:bottom w:val="none" w:sz="0" w:space="0" w:color="auto"/>
                <w:right w:val="none" w:sz="0" w:space="0" w:color="auto"/>
              </w:divBdr>
              <w:divsChild>
                <w:div w:id="25563182">
                  <w:marLeft w:val="0"/>
                  <w:marRight w:val="0"/>
                  <w:marTop w:val="0"/>
                  <w:marBottom w:val="0"/>
                  <w:divBdr>
                    <w:top w:val="none" w:sz="0" w:space="0" w:color="auto"/>
                    <w:left w:val="none" w:sz="0" w:space="0" w:color="auto"/>
                    <w:bottom w:val="none" w:sz="0" w:space="0" w:color="auto"/>
                    <w:right w:val="none" w:sz="0" w:space="0" w:color="auto"/>
                  </w:divBdr>
                </w:div>
                <w:div w:id="82725289">
                  <w:marLeft w:val="0"/>
                  <w:marRight w:val="0"/>
                  <w:marTop w:val="0"/>
                  <w:marBottom w:val="0"/>
                  <w:divBdr>
                    <w:top w:val="none" w:sz="0" w:space="0" w:color="auto"/>
                    <w:left w:val="none" w:sz="0" w:space="0" w:color="auto"/>
                    <w:bottom w:val="none" w:sz="0" w:space="0" w:color="auto"/>
                    <w:right w:val="none" w:sz="0" w:space="0" w:color="auto"/>
                  </w:divBdr>
                </w:div>
                <w:div w:id="233587973">
                  <w:marLeft w:val="0"/>
                  <w:marRight w:val="0"/>
                  <w:marTop w:val="0"/>
                  <w:marBottom w:val="0"/>
                  <w:divBdr>
                    <w:top w:val="none" w:sz="0" w:space="0" w:color="auto"/>
                    <w:left w:val="none" w:sz="0" w:space="0" w:color="auto"/>
                    <w:bottom w:val="none" w:sz="0" w:space="0" w:color="auto"/>
                    <w:right w:val="none" w:sz="0" w:space="0" w:color="auto"/>
                  </w:divBdr>
                </w:div>
                <w:div w:id="680476823">
                  <w:marLeft w:val="0"/>
                  <w:marRight w:val="0"/>
                  <w:marTop w:val="0"/>
                  <w:marBottom w:val="0"/>
                  <w:divBdr>
                    <w:top w:val="none" w:sz="0" w:space="0" w:color="auto"/>
                    <w:left w:val="none" w:sz="0" w:space="0" w:color="auto"/>
                    <w:bottom w:val="none" w:sz="0" w:space="0" w:color="auto"/>
                    <w:right w:val="none" w:sz="0" w:space="0" w:color="auto"/>
                  </w:divBdr>
                </w:div>
                <w:div w:id="997458719">
                  <w:marLeft w:val="0"/>
                  <w:marRight w:val="0"/>
                  <w:marTop w:val="0"/>
                  <w:marBottom w:val="0"/>
                  <w:divBdr>
                    <w:top w:val="none" w:sz="0" w:space="0" w:color="auto"/>
                    <w:left w:val="none" w:sz="0" w:space="0" w:color="auto"/>
                    <w:bottom w:val="none" w:sz="0" w:space="0" w:color="auto"/>
                    <w:right w:val="none" w:sz="0" w:space="0" w:color="auto"/>
                  </w:divBdr>
                </w:div>
                <w:div w:id="1029719027">
                  <w:marLeft w:val="0"/>
                  <w:marRight w:val="0"/>
                  <w:marTop w:val="0"/>
                  <w:marBottom w:val="0"/>
                  <w:divBdr>
                    <w:top w:val="none" w:sz="0" w:space="0" w:color="auto"/>
                    <w:left w:val="none" w:sz="0" w:space="0" w:color="auto"/>
                    <w:bottom w:val="none" w:sz="0" w:space="0" w:color="auto"/>
                    <w:right w:val="none" w:sz="0" w:space="0" w:color="auto"/>
                  </w:divBdr>
                </w:div>
                <w:div w:id="1030960238">
                  <w:marLeft w:val="0"/>
                  <w:marRight w:val="0"/>
                  <w:marTop w:val="0"/>
                  <w:marBottom w:val="0"/>
                  <w:divBdr>
                    <w:top w:val="none" w:sz="0" w:space="0" w:color="auto"/>
                    <w:left w:val="none" w:sz="0" w:space="0" w:color="auto"/>
                    <w:bottom w:val="none" w:sz="0" w:space="0" w:color="auto"/>
                    <w:right w:val="none" w:sz="0" w:space="0" w:color="auto"/>
                  </w:divBdr>
                </w:div>
                <w:div w:id="1210844057">
                  <w:marLeft w:val="0"/>
                  <w:marRight w:val="0"/>
                  <w:marTop w:val="0"/>
                  <w:marBottom w:val="0"/>
                  <w:divBdr>
                    <w:top w:val="none" w:sz="0" w:space="0" w:color="auto"/>
                    <w:left w:val="none" w:sz="0" w:space="0" w:color="auto"/>
                    <w:bottom w:val="none" w:sz="0" w:space="0" w:color="auto"/>
                    <w:right w:val="none" w:sz="0" w:space="0" w:color="auto"/>
                  </w:divBdr>
                </w:div>
                <w:div w:id="1640721886">
                  <w:marLeft w:val="0"/>
                  <w:marRight w:val="0"/>
                  <w:marTop w:val="0"/>
                  <w:marBottom w:val="0"/>
                  <w:divBdr>
                    <w:top w:val="none" w:sz="0" w:space="0" w:color="auto"/>
                    <w:left w:val="none" w:sz="0" w:space="0" w:color="auto"/>
                    <w:bottom w:val="none" w:sz="0" w:space="0" w:color="auto"/>
                    <w:right w:val="none" w:sz="0" w:space="0" w:color="auto"/>
                  </w:divBdr>
                </w:div>
                <w:div w:id="1861821518">
                  <w:marLeft w:val="0"/>
                  <w:marRight w:val="0"/>
                  <w:marTop w:val="0"/>
                  <w:marBottom w:val="0"/>
                  <w:divBdr>
                    <w:top w:val="none" w:sz="0" w:space="0" w:color="auto"/>
                    <w:left w:val="none" w:sz="0" w:space="0" w:color="auto"/>
                    <w:bottom w:val="none" w:sz="0" w:space="0" w:color="auto"/>
                    <w:right w:val="none" w:sz="0" w:space="0" w:color="auto"/>
                  </w:divBdr>
                </w:div>
                <w:div w:id="2057924074">
                  <w:marLeft w:val="0"/>
                  <w:marRight w:val="0"/>
                  <w:marTop w:val="0"/>
                  <w:marBottom w:val="0"/>
                  <w:divBdr>
                    <w:top w:val="none" w:sz="0" w:space="0" w:color="auto"/>
                    <w:left w:val="none" w:sz="0" w:space="0" w:color="auto"/>
                    <w:bottom w:val="none" w:sz="0" w:space="0" w:color="auto"/>
                    <w:right w:val="none" w:sz="0" w:space="0" w:color="auto"/>
                  </w:divBdr>
                </w:div>
                <w:div w:id="2143963358">
                  <w:marLeft w:val="0"/>
                  <w:marRight w:val="0"/>
                  <w:marTop w:val="0"/>
                  <w:marBottom w:val="0"/>
                  <w:divBdr>
                    <w:top w:val="none" w:sz="0" w:space="0" w:color="auto"/>
                    <w:left w:val="none" w:sz="0" w:space="0" w:color="auto"/>
                    <w:bottom w:val="none" w:sz="0" w:space="0" w:color="auto"/>
                    <w:right w:val="none" w:sz="0" w:space="0" w:color="auto"/>
                  </w:divBdr>
                </w:div>
              </w:divsChild>
            </w:div>
            <w:div w:id="2019310555">
              <w:marLeft w:val="0"/>
              <w:marRight w:val="0"/>
              <w:marTop w:val="0"/>
              <w:marBottom w:val="0"/>
              <w:divBdr>
                <w:top w:val="none" w:sz="0" w:space="0" w:color="auto"/>
                <w:left w:val="none" w:sz="0" w:space="0" w:color="auto"/>
                <w:bottom w:val="none" w:sz="0" w:space="0" w:color="auto"/>
                <w:right w:val="none" w:sz="0" w:space="0" w:color="auto"/>
              </w:divBdr>
              <w:divsChild>
                <w:div w:id="551229453">
                  <w:marLeft w:val="0"/>
                  <w:marRight w:val="0"/>
                  <w:marTop w:val="0"/>
                  <w:marBottom w:val="0"/>
                  <w:divBdr>
                    <w:top w:val="none" w:sz="0" w:space="0" w:color="auto"/>
                    <w:left w:val="none" w:sz="0" w:space="0" w:color="auto"/>
                    <w:bottom w:val="none" w:sz="0" w:space="0" w:color="auto"/>
                    <w:right w:val="none" w:sz="0" w:space="0" w:color="auto"/>
                  </w:divBdr>
                </w:div>
                <w:div w:id="670061231">
                  <w:marLeft w:val="0"/>
                  <w:marRight w:val="0"/>
                  <w:marTop w:val="0"/>
                  <w:marBottom w:val="0"/>
                  <w:divBdr>
                    <w:top w:val="none" w:sz="0" w:space="0" w:color="auto"/>
                    <w:left w:val="none" w:sz="0" w:space="0" w:color="auto"/>
                    <w:bottom w:val="none" w:sz="0" w:space="0" w:color="auto"/>
                    <w:right w:val="none" w:sz="0" w:space="0" w:color="auto"/>
                  </w:divBdr>
                </w:div>
                <w:div w:id="964505823">
                  <w:marLeft w:val="0"/>
                  <w:marRight w:val="0"/>
                  <w:marTop w:val="0"/>
                  <w:marBottom w:val="0"/>
                  <w:divBdr>
                    <w:top w:val="none" w:sz="0" w:space="0" w:color="auto"/>
                    <w:left w:val="none" w:sz="0" w:space="0" w:color="auto"/>
                    <w:bottom w:val="none" w:sz="0" w:space="0" w:color="auto"/>
                    <w:right w:val="none" w:sz="0" w:space="0" w:color="auto"/>
                  </w:divBdr>
                </w:div>
              </w:divsChild>
            </w:div>
            <w:div w:id="2033611335">
              <w:marLeft w:val="0"/>
              <w:marRight w:val="0"/>
              <w:marTop w:val="0"/>
              <w:marBottom w:val="0"/>
              <w:divBdr>
                <w:top w:val="none" w:sz="0" w:space="0" w:color="auto"/>
                <w:left w:val="none" w:sz="0" w:space="0" w:color="auto"/>
                <w:bottom w:val="none" w:sz="0" w:space="0" w:color="auto"/>
                <w:right w:val="none" w:sz="0" w:space="0" w:color="auto"/>
              </w:divBdr>
              <w:divsChild>
                <w:div w:id="88083012">
                  <w:marLeft w:val="0"/>
                  <w:marRight w:val="0"/>
                  <w:marTop w:val="0"/>
                  <w:marBottom w:val="0"/>
                  <w:divBdr>
                    <w:top w:val="none" w:sz="0" w:space="0" w:color="auto"/>
                    <w:left w:val="none" w:sz="0" w:space="0" w:color="auto"/>
                    <w:bottom w:val="none" w:sz="0" w:space="0" w:color="auto"/>
                    <w:right w:val="none" w:sz="0" w:space="0" w:color="auto"/>
                  </w:divBdr>
                </w:div>
                <w:div w:id="210190233">
                  <w:marLeft w:val="0"/>
                  <w:marRight w:val="0"/>
                  <w:marTop w:val="0"/>
                  <w:marBottom w:val="0"/>
                  <w:divBdr>
                    <w:top w:val="none" w:sz="0" w:space="0" w:color="auto"/>
                    <w:left w:val="none" w:sz="0" w:space="0" w:color="auto"/>
                    <w:bottom w:val="none" w:sz="0" w:space="0" w:color="auto"/>
                    <w:right w:val="none" w:sz="0" w:space="0" w:color="auto"/>
                  </w:divBdr>
                </w:div>
                <w:div w:id="423845307">
                  <w:marLeft w:val="0"/>
                  <w:marRight w:val="0"/>
                  <w:marTop w:val="0"/>
                  <w:marBottom w:val="0"/>
                  <w:divBdr>
                    <w:top w:val="none" w:sz="0" w:space="0" w:color="auto"/>
                    <w:left w:val="none" w:sz="0" w:space="0" w:color="auto"/>
                    <w:bottom w:val="none" w:sz="0" w:space="0" w:color="auto"/>
                    <w:right w:val="none" w:sz="0" w:space="0" w:color="auto"/>
                  </w:divBdr>
                </w:div>
                <w:div w:id="554319690">
                  <w:marLeft w:val="0"/>
                  <w:marRight w:val="0"/>
                  <w:marTop w:val="0"/>
                  <w:marBottom w:val="0"/>
                  <w:divBdr>
                    <w:top w:val="none" w:sz="0" w:space="0" w:color="auto"/>
                    <w:left w:val="none" w:sz="0" w:space="0" w:color="auto"/>
                    <w:bottom w:val="none" w:sz="0" w:space="0" w:color="auto"/>
                    <w:right w:val="none" w:sz="0" w:space="0" w:color="auto"/>
                  </w:divBdr>
                </w:div>
                <w:div w:id="1306012871">
                  <w:marLeft w:val="0"/>
                  <w:marRight w:val="0"/>
                  <w:marTop w:val="0"/>
                  <w:marBottom w:val="0"/>
                  <w:divBdr>
                    <w:top w:val="none" w:sz="0" w:space="0" w:color="auto"/>
                    <w:left w:val="none" w:sz="0" w:space="0" w:color="auto"/>
                    <w:bottom w:val="none" w:sz="0" w:space="0" w:color="auto"/>
                    <w:right w:val="none" w:sz="0" w:space="0" w:color="auto"/>
                  </w:divBdr>
                </w:div>
                <w:div w:id="1608730054">
                  <w:marLeft w:val="0"/>
                  <w:marRight w:val="0"/>
                  <w:marTop w:val="0"/>
                  <w:marBottom w:val="0"/>
                  <w:divBdr>
                    <w:top w:val="none" w:sz="0" w:space="0" w:color="auto"/>
                    <w:left w:val="none" w:sz="0" w:space="0" w:color="auto"/>
                    <w:bottom w:val="none" w:sz="0" w:space="0" w:color="auto"/>
                    <w:right w:val="none" w:sz="0" w:space="0" w:color="auto"/>
                  </w:divBdr>
                </w:div>
                <w:div w:id="1746219188">
                  <w:marLeft w:val="0"/>
                  <w:marRight w:val="0"/>
                  <w:marTop w:val="0"/>
                  <w:marBottom w:val="0"/>
                  <w:divBdr>
                    <w:top w:val="none" w:sz="0" w:space="0" w:color="auto"/>
                    <w:left w:val="none" w:sz="0" w:space="0" w:color="auto"/>
                    <w:bottom w:val="none" w:sz="0" w:space="0" w:color="auto"/>
                    <w:right w:val="none" w:sz="0" w:space="0" w:color="auto"/>
                  </w:divBdr>
                </w:div>
                <w:div w:id="19581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5158">
      <w:bodyDiv w:val="1"/>
      <w:marLeft w:val="0"/>
      <w:marRight w:val="0"/>
      <w:marTop w:val="0"/>
      <w:marBottom w:val="0"/>
      <w:divBdr>
        <w:top w:val="none" w:sz="0" w:space="0" w:color="auto"/>
        <w:left w:val="none" w:sz="0" w:space="0" w:color="auto"/>
        <w:bottom w:val="none" w:sz="0" w:space="0" w:color="auto"/>
        <w:right w:val="none" w:sz="0" w:space="0" w:color="auto"/>
      </w:divBdr>
    </w:div>
    <w:div w:id="1903641794">
      <w:bodyDiv w:val="1"/>
      <w:marLeft w:val="0"/>
      <w:marRight w:val="0"/>
      <w:marTop w:val="0"/>
      <w:marBottom w:val="0"/>
      <w:divBdr>
        <w:top w:val="none" w:sz="0" w:space="0" w:color="auto"/>
        <w:left w:val="none" w:sz="0" w:space="0" w:color="auto"/>
        <w:bottom w:val="none" w:sz="0" w:space="0" w:color="auto"/>
        <w:right w:val="none" w:sz="0" w:space="0" w:color="auto"/>
      </w:divBdr>
      <w:divsChild>
        <w:div w:id="625357426">
          <w:marLeft w:val="0"/>
          <w:marRight w:val="0"/>
          <w:marTop w:val="0"/>
          <w:marBottom w:val="0"/>
          <w:divBdr>
            <w:top w:val="none" w:sz="0" w:space="0" w:color="auto"/>
            <w:left w:val="none" w:sz="0" w:space="0" w:color="auto"/>
            <w:bottom w:val="none" w:sz="0" w:space="0" w:color="auto"/>
            <w:right w:val="none" w:sz="0" w:space="0" w:color="auto"/>
          </w:divBdr>
        </w:div>
        <w:div w:id="707143442">
          <w:marLeft w:val="0"/>
          <w:marRight w:val="0"/>
          <w:marTop w:val="0"/>
          <w:marBottom w:val="0"/>
          <w:divBdr>
            <w:top w:val="none" w:sz="0" w:space="0" w:color="auto"/>
            <w:left w:val="none" w:sz="0" w:space="0" w:color="auto"/>
            <w:bottom w:val="none" w:sz="0" w:space="0" w:color="auto"/>
            <w:right w:val="none" w:sz="0" w:space="0" w:color="auto"/>
          </w:divBdr>
        </w:div>
        <w:div w:id="1381902089">
          <w:marLeft w:val="0"/>
          <w:marRight w:val="0"/>
          <w:marTop w:val="0"/>
          <w:marBottom w:val="0"/>
          <w:divBdr>
            <w:top w:val="none" w:sz="0" w:space="0" w:color="auto"/>
            <w:left w:val="none" w:sz="0" w:space="0" w:color="auto"/>
            <w:bottom w:val="none" w:sz="0" w:space="0" w:color="auto"/>
            <w:right w:val="none" w:sz="0" w:space="0" w:color="auto"/>
          </w:divBdr>
        </w:div>
        <w:div w:id="1712612563">
          <w:marLeft w:val="0"/>
          <w:marRight w:val="0"/>
          <w:marTop w:val="0"/>
          <w:marBottom w:val="0"/>
          <w:divBdr>
            <w:top w:val="none" w:sz="0" w:space="0" w:color="auto"/>
            <w:left w:val="none" w:sz="0" w:space="0" w:color="auto"/>
            <w:bottom w:val="none" w:sz="0" w:space="0" w:color="auto"/>
            <w:right w:val="none" w:sz="0" w:space="0" w:color="auto"/>
          </w:divBdr>
        </w:div>
      </w:divsChild>
    </w:div>
    <w:div w:id="1909533128">
      <w:bodyDiv w:val="1"/>
      <w:marLeft w:val="0"/>
      <w:marRight w:val="0"/>
      <w:marTop w:val="0"/>
      <w:marBottom w:val="0"/>
      <w:divBdr>
        <w:top w:val="none" w:sz="0" w:space="0" w:color="auto"/>
        <w:left w:val="none" w:sz="0" w:space="0" w:color="auto"/>
        <w:bottom w:val="none" w:sz="0" w:space="0" w:color="auto"/>
        <w:right w:val="none" w:sz="0" w:space="0" w:color="auto"/>
      </w:divBdr>
      <w:divsChild>
        <w:div w:id="44840500">
          <w:marLeft w:val="0"/>
          <w:marRight w:val="0"/>
          <w:marTop w:val="0"/>
          <w:marBottom w:val="0"/>
          <w:divBdr>
            <w:top w:val="none" w:sz="0" w:space="0" w:color="auto"/>
            <w:left w:val="none" w:sz="0" w:space="0" w:color="auto"/>
            <w:bottom w:val="none" w:sz="0" w:space="0" w:color="auto"/>
            <w:right w:val="none" w:sz="0" w:space="0" w:color="auto"/>
          </w:divBdr>
          <w:divsChild>
            <w:div w:id="841238433">
              <w:marLeft w:val="0"/>
              <w:marRight w:val="0"/>
              <w:marTop w:val="0"/>
              <w:marBottom w:val="0"/>
              <w:divBdr>
                <w:top w:val="none" w:sz="0" w:space="0" w:color="auto"/>
                <w:left w:val="none" w:sz="0" w:space="0" w:color="auto"/>
                <w:bottom w:val="none" w:sz="0" w:space="0" w:color="auto"/>
                <w:right w:val="none" w:sz="0" w:space="0" w:color="auto"/>
              </w:divBdr>
            </w:div>
            <w:div w:id="1370297103">
              <w:marLeft w:val="0"/>
              <w:marRight w:val="0"/>
              <w:marTop w:val="0"/>
              <w:marBottom w:val="0"/>
              <w:divBdr>
                <w:top w:val="none" w:sz="0" w:space="0" w:color="auto"/>
                <w:left w:val="none" w:sz="0" w:space="0" w:color="auto"/>
                <w:bottom w:val="none" w:sz="0" w:space="0" w:color="auto"/>
                <w:right w:val="none" w:sz="0" w:space="0" w:color="auto"/>
              </w:divBdr>
            </w:div>
            <w:div w:id="1665932886">
              <w:marLeft w:val="0"/>
              <w:marRight w:val="0"/>
              <w:marTop w:val="0"/>
              <w:marBottom w:val="0"/>
              <w:divBdr>
                <w:top w:val="none" w:sz="0" w:space="0" w:color="auto"/>
                <w:left w:val="none" w:sz="0" w:space="0" w:color="auto"/>
                <w:bottom w:val="none" w:sz="0" w:space="0" w:color="auto"/>
                <w:right w:val="none" w:sz="0" w:space="0" w:color="auto"/>
              </w:divBdr>
            </w:div>
            <w:div w:id="2108692838">
              <w:marLeft w:val="0"/>
              <w:marRight w:val="0"/>
              <w:marTop w:val="0"/>
              <w:marBottom w:val="0"/>
              <w:divBdr>
                <w:top w:val="none" w:sz="0" w:space="0" w:color="auto"/>
                <w:left w:val="none" w:sz="0" w:space="0" w:color="auto"/>
                <w:bottom w:val="none" w:sz="0" w:space="0" w:color="auto"/>
                <w:right w:val="none" w:sz="0" w:space="0" w:color="auto"/>
              </w:divBdr>
            </w:div>
          </w:divsChild>
        </w:div>
        <w:div w:id="227304658">
          <w:marLeft w:val="0"/>
          <w:marRight w:val="0"/>
          <w:marTop w:val="0"/>
          <w:marBottom w:val="0"/>
          <w:divBdr>
            <w:top w:val="none" w:sz="0" w:space="0" w:color="auto"/>
            <w:left w:val="none" w:sz="0" w:space="0" w:color="auto"/>
            <w:bottom w:val="none" w:sz="0" w:space="0" w:color="auto"/>
            <w:right w:val="none" w:sz="0" w:space="0" w:color="auto"/>
          </w:divBdr>
          <w:divsChild>
            <w:div w:id="313146501">
              <w:marLeft w:val="0"/>
              <w:marRight w:val="0"/>
              <w:marTop w:val="0"/>
              <w:marBottom w:val="0"/>
              <w:divBdr>
                <w:top w:val="none" w:sz="0" w:space="0" w:color="auto"/>
                <w:left w:val="none" w:sz="0" w:space="0" w:color="auto"/>
                <w:bottom w:val="none" w:sz="0" w:space="0" w:color="auto"/>
                <w:right w:val="none" w:sz="0" w:space="0" w:color="auto"/>
              </w:divBdr>
            </w:div>
            <w:div w:id="529294524">
              <w:marLeft w:val="0"/>
              <w:marRight w:val="0"/>
              <w:marTop w:val="0"/>
              <w:marBottom w:val="0"/>
              <w:divBdr>
                <w:top w:val="none" w:sz="0" w:space="0" w:color="auto"/>
                <w:left w:val="none" w:sz="0" w:space="0" w:color="auto"/>
                <w:bottom w:val="none" w:sz="0" w:space="0" w:color="auto"/>
                <w:right w:val="none" w:sz="0" w:space="0" w:color="auto"/>
              </w:divBdr>
            </w:div>
            <w:div w:id="576593926">
              <w:marLeft w:val="0"/>
              <w:marRight w:val="0"/>
              <w:marTop w:val="0"/>
              <w:marBottom w:val="0"/>
              <w:divBdr>
                <w:top w:val="none" w:sz="0" w:space="0" w:color="auto"/>
                <w:left w:val="none" w:sz="0" w:space="0" w:color="auto"/>
                <w:bottom w:val="none" w:sz="0" w:space="0" w:color="auto"/>
                <w:right w:val="none" w:sz="0" w:space="0" w:color="auto"/>
              </w:divBdr>
            </w:div>
            <w:div w:id="615068538">
              <w:marLeft w:val="0"/>
              <w:marRight w:val="0"/>
              <w:marTop w:val="0"/>
              <w:marBottom w:val="0"/>
              <w:divBdr>
                <w:top w:val="none" w:sz="0" w:space="0" w:color="auto"/>
                <w:left w:val="none" w:sz="0" w:space="0" w:color="auto"/>
                <w:bottom w:val="none" w:sz="0" w:space="0" w:color="auto"/>
                <w:right w:val="none" w:sz="0" w:space="0" w:color="auto"/>
              </w:divBdr>
            </w:div>
            <w:div w:id="688065131">
              <w:marLeft w:val="0"/>
              <w:marRight w:val="0"/>
              <w:marTop w:val="0"/>
              <w:marBottom w:val="0"/>
              <w:divBdr>
                <w:top w:val="none" w:sz="0" w:space="0" w:color="auto"/>
                <w:left w:val="none" w:sz="0" w:space="0" w:color="auto"/>
                <w:bottom w:val="none" w:sz="0" w:space="0" w:color="auto"/>
                <w:right w:val="none" w:sz="0" w:space="0" w:color="auto"/>
              </w:divBdr>
            </w:div>
            <w:div w:id="698313750">
              <w:marLeft w:val="0"/>
              <w:marRight w:val="0"/>
              <w:marTop w:val="0"/>
              <w:marBottom w:val="0"/>
              <w:divBdr>
                <w:top w:val="none" w:sz="0" w:space="0" w:color="auto"/>
                <w:left w:val="none" w:sz="0" w:space="0" w:color="auto"/>
                <w:bottom w:val="none" w:sz="0" w:space="0" w:color="auto"/>
                <w:right w:val="none" w:sz="0" w:space="0" w:color="auto"/>
              </w:divBdr>
            </w:div>
            <w:div w:id="736633375">
              <w:marLeft w:val="0"/>
              <w:marRight w:val="0"/>
              <w:marTop w:val="0"/>
              <w:marBottom w:val="0"/>
              <w:divBdr>
                <w:top w:val="none" w:sz="0" w:space="0" w:color="auto"/>
                <w:left w:val="none" w:sz="0" w:space="0" w:color="auto"/>
                <w:bottom w:val="none" w:sz="0" w:space="0" w:color="auto"/>
                <w:right w:val="none" w:sz="0" w:space="0" w:color="auto"/>
              </w:divBdr>
            </w:div>
            <w:div w:id="979730130">
              <w:marLeft w:val="0"/>
              <w:marRight w:val="0"/>
              <w:marTop w:val="0"/>
              <w:marBottom w:val="0"/>
              <w:divBdr>
                <w:top w:val="none" w:sz="0" w:space="0" w:color="auto"/>
                <w:left w:val="none" w:sz="0" w:space="0" w:color="auto"/>
                <w:bottom w:val="none" w:sz="0" w:space="0" w:color="auto"/>
                <w:right w:val="none" w:sz="0" w:space="0" w:color="auto"/>
              </w:divBdr>
            </w:div>
            <w:div w:id="1167207153">
              <w:marLeft w:val="0"/>
              <w:marRight w:val="0"/>
              <w:marTop w:val="0"/>
              <w:marBottom w:val="0"/>
              <w:divBdr>
                <w:top w:val="none" w:sz="0" w:space="0" w:color="auto"/>
                <w:left w:val="none" w:sz="0" w:space="0" w:color="auto"/>
                <w:bottom w:val="none" w:sz="0" w:space="0" w:color="auto"/>
                <w:right w:val="none" w:sz="0" w:space="0" w:color="auto"/>
              </w:divBdr>
            </w:div>
            <w:div w:id="1176069572">
              <w:marLeft w:val="0"/>
              <w:marRight w:val="0"/>
              <w:marTop w:val="0"/>
              <w:marBottom w:val="0"/>
              <w:divBdr>
                <w:top w:val="none" w:sz="0" w:space="0" w:color="auto"/>
                <w:left w:val="none" w:sz="0" w:space="0" w:color="auto"/>
                <w:bottom w:val="none" w:sz="0" w:space="0" w:color="auto"/>
                <w:right w:val="none" w:sz="0" w:space="0" w:color="auto"/>
              </w:divBdr>
            </w:div>
            <w:div w:id="1312564960">
              <w:marLeft w:val="0"/>
              <w:marRight w:val="0"/>
              <w:marTop w:val="0"/>
              <w:marBottom w:val="0"/>
              <w:divBdr>
                <w:top w:val="none" w:sz="0" w:space="0" w:color="auto"/>
                <w:left w:val="none" w:sz="0" w:space="0" w:color="auto"/>
                <w:bottom w:val="none" w:sz="0" w:space="0" w:color="auto"/>
                <w:right w:val="none" w:sz="0" w:space="0" w:color="auto"/>
              </w:divBdr>
            </w:div>
            <w:div w:id="1455172609">
              <w:marLeft w:val="0"/>
              <w:marRight w:val="0"/>
              <w:marTop w:val="0"/>
              <w:marBottom w:val="0"/>
              <w:divBdr>
                <w:top w:val="none" w:sz="0" w:space="0" w:color="auto"/>
                <w:left w:val="none" w:sz="0" w:space="0" w:color="auto"/>
                <w:bottom w:val="none" w:sz="0" w:space="0" w:color="auto"/>
                <w:right w:val="none" w:sz="0" w:space="0" w:color="auto"/>
              </w:divBdr>
            </w:div>
            <w:div w:id="1628200082">
              <w:marLeft w:val="0"/>
              <w:marRight w:val="0"/>
              <w:marTop w:val="0"/>
              <w:marBottom w:val="0"/>
              <w:divBdr>
                <w:top w:val="none" w:sz="0" w:space="0" w:color="auto"/>
                <w:left w:val="none" w:sz="0" w:space="0" w:color="auto"/>
                <w:bottom w:val="none" w:sz="0" w:space="0" w:color="auto"/>
                <w:right w:val="none" w:sz="0" w:space="0" w:color="auto"/>
              </w:divBdr>
            </w:div>
            <w:div w:id="1797874629">
              <w:marLeft w:val="0"/>
              <w:marRight w:val="0"/>
              <w:marTop w:val="0"/>
              <w:marBottom w:val="0"/>
              <w:divBdr>
                <w:top w:val="none" w:sz="0" w:space="0" w:color="auto"/>
                <w:left w:val="none" w:sz="0" w:space="0" w:color="auto"/>
                <w:bottom w:val="none" w:sz="0" w:space="0" w:color="auto"/>
                <w:right w:val="none" w:sz="0" w:space="0" w:color="auto"/>
              </w:divBdr>
            </w:div>
            <w:div w:id="1860505752">
              <w:marLeft w:val="0"/>
              <w:marRight w:val="0"/>
              <w:marTop w:val="0"/>
              <w:marBottom w:val="0"/>
              <w:divBdr>
                <w:top w:val="none" w:sz="0" w:space="0" w:color="auto"/>
                <w:left w:val="none" w:sz="0" w:space="0" w:color="auto"/>
                <w:bottom w:val="none" w:sz="0" w:space="0" w:color="auto"/>
                <w:right w:val="none" w:sz="0" w:space="0" w:color="auto"/>
              </w:divBdr>
            </w:div>
            <w:div w:id="1930964701">
              <w:marLeft w:val="0"/>
              <w:marRight w:val="0"/>
              <w:marTop w:val="0"/>
              <w:marBottom w:val="0"/>
              <w:divBdr>
                <w:top w:val="none" w:sz="0" w:space="0" w:color="auto"/>
                <w:left w:val="none" w:sz="0" w:space="0" w:color="auto"/>
                <w:bottom w:val="none" w:sz="0" w:space="0" w:color="auto"/>
                <w:right w:val="none" w:sz="0" w:space="0" w:color="auto"/>
              </w:divBdr>
            </w:div>
            <w:div w:id="2137210291">
              <w:marLeft w:val="0"/>
              <w:marRight w:val="0"/>
              <w:marTop w:val="0"/>
              <w:marBottom w:val="0"/>
              <w:divBdr>
                <w:top w:val="none" w:sz="0" w:space="0" w:color="auto"/>
                <w:left w:val="none" w:sz="0" w:space="0" w:color="auto"/>
                <w:bottom w:val="none" w:sz="0" w:space="0" w:color="auto"/>
                <w:right w:val="none" w:sz="0" w:space="0" w:color="auto"/>
              </w:divBdr>
            </w:div>
          </w:divsChild>
        </w:div>
        <w:div w:id="342240839">
          <w:marLeft w:val="0"/>
          <w:marRight w:val="0"/>
          <w:marTop w:val="0"/>
          <w:marBottom w:val="0"/>
          <w:divBdr>
            <w:top w:val="none" w:sz="0" w:space="0" w:color="auto"/>
            <w:left w:val="none" w:sz="0" w:space="0" w:color="auto"/>
            <w:bottom w:val="none" w:sz="0" w:space="0" w:color="auto"/>
            <w:right w:val="none" w:sz="0" w:space="0" w:color="auto"/>
          </w:divBdr>
          <w:divsChild>
            <w:div w:id="538208419">
              <w:marLeft w:val="0"/>
              <w:marRight w:val="0"/>
              <w:marTop w:val="0"/>
              <w:marBottom w:val="0"/>
              <w:divBdr>
                <w:top w:val="none" w:sz="0" w:space="0" w:color="auto"/>
                <w:left w:val="none" w:sz="0" w:space="0" w:color="auto"/>
                <w:bottom w:val="none" w:sz="0" w:space="0" w:color="auto"/>
                <w:right w:val="none" w:sz="0" w:space="0" w:color="auto"/>
              </w:divBdr>
            </w:div>
            <w:div w:id="663511583">
              <w:marLeft w:val="0"/>
              <w:marRight w:val="0"/>
              <w:marTop w:val="0"/>
              <w:marBottom w:val="0"/>
              <w:divBdr>
                <w:top w:val="none" w:sz="0" w:space="0" w:color="auto"/>
                <w:left w:val="none" w:sz="0" w:space="0" w:color="auto"/>
                <w:bottom w:val="none" w:sz="0" w:space="0" w:color="auto"/>
                <w:right w:val="none" w:sz="0" w:space="0" w:color="auto"/>
              </w:divBdr>
            </w:div>
            <w:div w:id="929849998">
              <w:marLeft w:val="0"/>
              <w:marRight w:val="0"/>
              <w:marTop w:val="0"/>
              <w:marBottom w:val="0"/>
              <w:divBdr>
                <w:top w:val="none" w:sz="0" w:space="0" w:color="auto"/>
                <w:left w:val="none" w:sz="0" w:space="0" w:color="auto"/>
                <w:bottom w:val="none" w:sz="0" w:space="0" w:color="auto"/>
                <w:right w:val="none" w:sz="0" w:space="0" w:color="auto"/>
              </w:divBdr>
            </w:div>
          </w:divsChild>
        </w:div>
        <w:div w:id="547569066">
          <w:marLeft w:val="0"/>
          <w:marRight w:val="0"/>
          <w:marTop w:val="0"/>
          <w:marBottom w:val="0"/>
          <w:divBdr>
            <w:top w:val="none" w:sz="0" w:space="0" w:color="auto"/>
            <w:left w:val="none" w:sz="0" w:space="0" w:color="auto"/>
            <w:bottom w:val="none" w:sz="0" w:space="0" w:color="auto"/>
            <w:right w:val="none" w:sz="0" w:space="0" w:color="auto"/>
          </w:divBdr>
          <w:divsChild>
            <w:div w:id="226188343">
              <w:marLeft w:val="0"/>
              <w:marRight w:val="0"/>
              <w:marTop w:val="0"/>
              <w:marBottom w:val="0"/>
              <w:divBdr>
                <w:top w:val="none" w:sz="0" w:space="0" w:color="auto"/>
                <w:left w:val="none" w:sz="0" w:space="0" w:color="auto"/>
                <w:bottom w:val="none" w:sz="0" w:space="0" w:color="auto"/>
                <w:right w:val="none" w:sz="0" w:space="0" w:color="auto"/>
              </w:divBdr>
            </w:div>
            <w:div w:id="1211500501">
              <w:marLeft w:val="0"/>
              <w:marRight w:val="0"/>
              <w:marTop w:val="0"/>
              <w:marBottom w:val="0"/>
              <w:divBdr>
                <w:top w:val="none" w:sz="0" w:space="0" w:color="auto"/>
                <w:left w:val="none" w:sz="0" w:space="0" w:color="auto"/>
                <w:bottom w:val="none" w:sz="0" w:space="0" w:color="auto"/>
                <w:right w:val="none" w:sz="0" w:space="0" w:color="auto"/>
              </w:divBdr>
            </w:div>
            <w:div w:id="1428309471">
              <w:marLeft w:val="0"/>
              <w:marRight w:val="0"/>
              <w:marTop w:val="0"/>
              <w:marBottom w:val="0"/>
              <w:divBdr>
                <w:top w:val="none" w:sz="0" w:space="0" w:color="auto"/>
                <w:left w:val="none" w:sz="0" w:space="0" w:color="auto"/>
                <w:bottom w:val="none" w:sz="0" w:space="0" w:color="auto"/>
                <w:right w:val="none" w:sz="0" w:space="0" w:color="auto"/>
              </w:divBdr>
            </w:div>
            <w:div w:id="1874031321">
              <w:marLeft w:val="0"/>
              <w:marRight w:val="0"/>
              <w:marTop w:val="0"/>
              <w:marBottom w:val="0"/>
              <w:divBdr>
                <w:top w:val="none" w:sz="0" w:space="0" w:color="auto"/>
                <w:left w:val="none" w:sz="0" w:space="0" w:color="auto"/>
                <w:bottom w:val="none" w:sz="0" w:space="0" w:color="auto"/>
                <w:right w:val="none" w:sz="0" w:space="0" w:color="auto"/>
              </w:divBdr>
            </w:div>
            <w:div w:id="2091272056">
              <w:marLeft w:val="0"/>
              <w:marRight w:val="0"/>
              <w:marTop w:val="0"/>
              <w:marBottom w:val="0"/>
              <w:divBdr>
                <w:top w:val="none" w:sz="0" w:space="0" w:color="auto"/>
                <w:left w:val="none" w:sz="0" w:space="0" w:color="auto"/>
                <w:bottom w:val="none" w:sz="0" w:space="0" w:color="auto"/>
                <w:right w:val="none" w:sz="0" w:space="0" w:color="auto"/>
              </w:divBdr>
            </w:div>
          </w:divsChild>
        </w:div>
        <w:div w:id="724909099">
          <w:marLeft w:val="0"/>
          <w:marRight w:val="0"/>
          <w:marTop w:val="0"/>
          <w:marBottom w:val="0"/>
          <w:divBdr>
            <w:top w:val="none" w:sz="0" w:space="0" w:color="auto"/>
            <w:left w:val="none" w:sz="0" w:space="0" w:color="auto"/>
            <w:bottom w:val="none" w:sz="0" w:space="0" w:color="auto"/>
            <w:right w:val="none" w:sz="0" w:space="0" w:color="auto"/>
          </w:divBdr>
          <w:divsChild>
            <w:div w:id="51272270">
              <w:marLeft w:val="0"/>
              <w:marRight w:val="0"/>
              <w:marTop w:val="0"/>
              <w:marBottom w:val="0"/>
              <w:divBdr>
                <w:top w:val="none" w:sz="0" w:space="0" w:color="auto"/>
                <w:left w:val="none" w:sz="0" w:space="0" w:color="auto"/>
                <w:bottom w:val="none" w:sz="0" w:space="0" w:color="auto"/>
                <w:right w:val="none" w:sz="0" w:space="0" w:color="auto"/>
              </w:divBdr>
            </w:div>
            <w:div w:id="161744805">
              <w:marLeft w:val="0"/>
              <w:marRight w:val="0"/>
              <w:marTop w:val="0"/>
              <w:marBottom w:val="0"/>
              <w:divBdr>
                <w:top w:val="none" w:sz="0" w:space="0" w:color="auto"/>
                <w:left w:val="none" w:sz="0" w:space="0" w:color="auto"/>
                <w:bottom w:val="none" w:sz="0" w:space="0" w:color="auto"/>
                <w:right w:val="none" w:sz="0" w:space="0" w:color="auto"/>
              </w:divBdr>
            </w:div>
            <w:div w:id="175390602">
              <w:marLeft w:val="0"/>
              <w:marRight w:val="0"/>
              <w:marTop w:val="0"/>
              <w:marBottom w:val="0"/>
              <w:divBdr>
                <w:top w:val="none" w:sz="0" w:space="0" w:color="auto"/>
                <w:left w:val="none" w:sz="0" w:space="0" w:color="auto"/>
                <w:bottom w:val="none" w:sz="0" w:space="0" w:color="auto"/>
                <w:right w:val="none" w:sz="0" w:space="0" w:color="auto"/>
              </w:divBdr>
            </w:div>
            <w:div w:id="484317419">
              <w:marLeft w:val="0"/>
              <w:marRight w:val="0"/>
              <w:marTop w:val="0"/>
              <w:marBottom w:val="0"/>
              <w:divBdr>
                <w:top w:val="none" w:sz="0" w:space="0" w:color="auto"/>
                <w:left w:val="none" w:sz="0" w:space="0" w:color="auto"/>
                <w:bottom w:val="none" w:sz="0" w:space="0" w:color="auto"/>
                <w:right w:val="none" w:sz="0" w:space="0" w:color="auto"/>
              </w:divBdr>
            </w:div>
            <w:div w:id="718169437">
              <w:marLeft w:val="0"/>
              <w:marRight w:val="0"/>
              <w:marTop w:val="0"/>
              <w:marBottom w:val="0"/>
              <w:divBdr>
                <w:top w:val="none" w:sz="0" w:space="0" w:color="auto"/>
                <w:left w:val="none" w:sz="0" w:space="0" w:color="auto"/>
                <w:bottom w:val="none" w:sz="0" w:space="0" w:color="auto"/>
                <w:right w:val="none" w:sz="0" w:space="0" w:color="auto"/>
              </w:divBdr>
            </w:div>
            <w:div w:id="1275751380">
              <w:marLeft w:val="0"/>
              <w:marRight w:val="0"/>
              <w:marTop w:val="0"/>
              <w:marBottom w:val="0"/>
              <w:divBdr>
                <w:top w:val="none" w:sz="0" w:space="0" w:color="auto"/>
                <w:left w:val="none" w:sz="0" w:space="0" w:color="auto"/>
                <w:bottom w:val="none" w:sz="0" w:space="0" w:color="auto"/>
                <w:right w:val="none" w:sz="0" w:space="0" w:color="auto"/>
              </w:divBdr>
            </w:div>
            <w:div w:id="1381395960">
              <w:marLeft w:val="0"/>
              <w:marRight w:val="0"/>
              <w:marTop w:val="0"/>
              <w:marBottom w:val="0"/>
              <w:divBdr>
                <w:top w:val="none" w:sz="0" w:space="0" w:color="auto"/>
                <w:left w:val="none" w:sz="0" w:space="0" w:color="auto"/>
                <w:bottom w:val="none" w:sz="0" w:space="0" w:color="auto"/>
                <w:right w:val="none" w:sz="0" w:space="0" w:color="auto"/>
              </w:divBdr>
            </w:div>
            <w:div w:id="1447964863">
              <w:marLeft w:val="0"/>
              <w:marRight w:val="0"/>
              <w:marTop w:val="0"/>
              <w:marBottom w:val="0"/>
              <w:divBdr>
                <w:top w:val="none" w:sz="0" w:space="0" w:color="auto"/>
                <w:left w:val="none" w:sz="0" w:space="0" w:color="auto"/>
                <w:bottom w:val="none" w:sz="0" w:space="0" w:color="auto"/>
                <w:right w:val="none" w:sz="0" w:space="0" w:color="auto"/>
              </w:divBdr>
            </w:div>
            <w:div w:id="1978148386">
              <w:marLeft w:val="0"/>
              <w:marRight w:val="0"/>
              <w:marTop w:val="0"/>
              <w:marBottom w:val="0"/>
              <w:divBdr>
                <w:top w:val="none" w:sz="0" w:space="0" w:color="auto"/>
                <w:left w:val="none" w:sz="0" w:space="0" w:color="auto"/>
                <w:bottom w:val="none" w:sz="0" w:space="0" w:color="auto"/>
                <w:right w:val="none" w:sz="0" w:space="0" w:color="auto"/>
              </w:divBdr>
            </w:div>
            <w:div w:id="2100521818">
              <w:marLeft w:val="0"/>
              <w:marRight w:val="0"/>
              <w:marTop w:val="0"/>
              <w:marBottom w:val="0"/>
              <w:divBdr>
                <w:top w:val="none" w:sz="0" w:space="0" w:color="auto"/>
                <w:left w:val="none" w:sz="0" w:space="0" w:color="auto"/>
                <w:bottom w:val="none" w:sz="0" w:space="0" w:color="auto"/>
                <w:right w:val="none" w:sz="0" w:space="0" w:color="auto"/>
              </w:divBdr>
            </w:div>
          </w:divsChild>
        </w:div>
        <w:div w:id="956445084">
          <w:marLeft w:val="0"/>
          <w:marRight w:val="0"/>
          <w:marTop w:val="0"/>
          <w:marBottom w:val="0"/>
          <w:divBdr>
            <w:top w:val="none" w:sz="0" w:space="0" w:color="auto"/>
            <w:left w:val="none" w:sz="0" w:space="0" w:color="auto"/>
            <w:bottom w:val="none" w:sz="0" w:space="0" w:color="auto"/>
            <w:right w:val="none" w:sz="0" w:space="0" w:color="auto"/>
          </w:divBdr>
          <w:divsChild>
            <w:div w:id="745337">
              <w:marLeft w:val="0"/>
              <w:marRight w:val="0"/>
              <w:marTop w:val="0"/>
              <w:marBottom w:val="0"/>
              <w:divBdr>
                <w:top w:val="none" w:sz="0" w:space="0" w:color="auto"/>
                <w:left w:val="none" w:sz="0" w:space="0" w:color="auto"/>
                <w:bottom w:val="none" w:sz="0" w:space="0" w:color="auto"/>
                <w:right w:val="none" w:sz="0" w:space="0" w:color="auto"/>
              </w:divBdr>
            </w:div>
            <w:div w:id="81343819">
              <w:marLeft w:val="0"/>
              <w:marRight w:val="0"/>
              <w:marTop w:val="0"/>
              <w:marBottom w:val="0"/>
              <w:divBdr>
                <w:top w:val="none" w:sz="0" w:space="0" w:color="auto"/>
                <w:left w:val="none" w:sz="0" w:space="0" w:color="auto"/>
                <w:bottom w:val="none" w:sz="0" w:space="0" w:color="auto"/>
                <w:right w:val="none" w:sz="0" w:space="0" w:color="auto"/>
              </w:divBdr>
            </w:div>
            <w:div w:id="336660404">
              <w:marLeft w:val="0"/>
              <w:marRight w:val="0"/>
              <w:marTop w:val="0"/>
              <w:marBottom w:val="0"/>
              <w:divBdr>
                <w:top w:val="none" w:sz="0" w:space="0" w:color="auto"/>
                <w:left w:val="none" w:sz="0" w:space="0" w:color="auto"/>
                <w:bottom w:val="none" w:sz="0" w:space="0" w:color="auto"/>
                <w:right w:val="none" w:sz="0" w:space="0" w:color="auto"/>
              </w:divBdr>
            </w:div>
            <w:div w:id="638190017">
              <w:marLeft w:val="0"/>
              <w:marRight w:val="0"/>
              <w:marTop w:val="0"/>
              <w:marBottom w:val="0"/>
              <w:divBdr>
                <w:top w:val="none" w:sz="0" w:space="0" w:color="auto"/>
                <w:left w:val="none" w:sz="0" w:space="0" w:color="auto"/>
                <w:bottom w:val="none" w:sz="0" w:space="0" w:color="auto"/>
                <w:right w:val="none" w:sz="0" w:space="0" w:color="auto"/>
              </w:divBdr>
            </w:div>
            <w:div w:id="830562261">
              <w:marLeft w:val="0"/>
              <w:marRight w:val="0"/>
              <w:marTop w:val="0"/>
              <w:marBottom w:val="0"/>
              <w:divBdr>
                <w:top w:val="none" w:sz="0" w:space="0" w:color="auto"/>
                <w:left w:val="none" w:sz="0" w:space="0" w:color="auto"/>
                <w:bottom w:val="none" w:sz="0" w:space="0" w:color="auto"/>
                <w:right w:val="none" w:sz="0" w:space="0" w:color="auto"/>
              </w:divBdr>
            </w:div>
            <w:div w:id="1295058002">
              <w:marLeft w:val="0"/>
              <w:marRight w:val="0"/>
              <w:marTop w:val="0"/>
              <w:marBottom w:val="0"/>
              <w:divBdr>
                <w:top w:val="none" w:sz="0" w:space="0" w:color="auto"/>
                <w:left w:val="none" w:sz="0" w:space="0" w:color="auto"/>
                <w:bottom w:val="none" w:sz="0" w:space="0" w:color="auto"/>
                <w:right w:val="none" w:sz="0" w:space="0" w:color="auto"/>
              </w:divBdr>
            </w:div>
            <w:div w:id="1316566747">
              <w:marLeft w:val="0"/>
              <w:marRight w:val="0"/>
              <w:marTop w:val="0"/>
              <w:marBottom w:val="0"/>
              <w:divBdr>
                <w:top w:val="none" w:sz="0" w:space="0" w:color="auto"/>
                <w:left w:val="none" w:sz="0" w:space="0" w:color="auto"/>
                <w:bottom w:val="none" w:sz="0" w:space="0" w:color="auto"/>
                <w:right w:val="none" w:sz="0" w:space="0" w:color="auto"/>
              </w:divBdr>
            </w:div>
            <w:div w:id="1327127408">
              <w:marLeft w:val="0"/>
              <w:marRight w:val="0"/>
              <w:marTop w:val="0"/>
              <w:marBottom w:val="0"/>
              <w:divBdr>
                <w:top w:val="none" w:sz="0" w:space="0" w:color="auto"/>
                <w:left w:val="none" w:sz="0" w:space="0" w:color="auto"/>
                <w:bottom w:val="none" w:sz="0" w:space="0" w:color="auto"/>
                <w:right w:val="none" w:sz="0" w:space="0" w:color="auto"/>
              </w:divBdr>
            </w:div>
            <w:div w:id="1510171527">
              <w:marLeft w:val="0"/>
              <w:marRight w:val="0"/>
              <w:marTop w:val="0"/>
              <w:marBottom w:val="0"/>
              <w:divBdr>
                <w:top w:val="none" w:sz="0" w:space="0" w:color="auto"/>
                <w:left w:val="none" w:sz="0" w:space="0" w:color="auto"/>
                <w:bottom w:val="none" w:sz="0" w:space="0" w:color="auto"/>
                <w:right w:val="none" w:sz="0" w:space="0" w:color="auto"/>
              </w:divBdr>
            </w:div>
            <w:div w:id="1629120066">
              <w:marLeft w:val="0"/>
              <w:marRight w:val="0"/>
              <w:marTop w:val="0"/>
              <w:marBottom w:val="0"/>
              <w:divBdr>
                <w:top w:val="none" w:sz="0" w:space="0" w:color="auto"/>
                <w:left w:val="none" w:sz="0" w:space="0" w:color="auto"/>
                <w:bottom w:val="none" w:sz="0" w:space="0" w:color="auto"/>
                <w:right w:val="none" w:sz="0" w:space="0" w:color="auto"/>
              </w:divBdr>
            </w:div>
            <w:div w:id="1697265219">
              <w:marLeft w:val="0"/>
              <w:marRight w:val="0"/>
              <w:marTop w:val="0"/>
              <w:marBottom w:val="0"/>
              <w:divBdr>
                <w:top w:val="none" w:sz="0" w:space="0" w:color="auto"/>
                <w:left w:val="none" w:sz="0" w:space="0" w:color="auto"/>
                <w:bottom w:val="none" w:sz="0" w:space="0" w:color="auto"/>
                <w:right w:val="none" w:sz="0" w:space="0" w:color="auto"/>
              </w:divBdr>
            </w:div>
            <w:div w:id="1852988254">
              <w:marLeft w:val="0"/>
              <w:marRight w:val="0"/>
              <w:marTop w:val="0"/>
              <w:marBottom w:val="0"/>
              <w:divBdr>
                <w:top w:val="none" w:sz="0" w:space="0" w:color="auto"/>
                <w:left w:val="none" w:sz="0" w:space="0" w:color="auto"/>
                <w:bottom w:val="none" w:sz="0" w:space="0" w:color="auto"/>
                <w:right w:val="none" w:sz="0" w:space="0" w:color="auto"/>
              </w:divBdr>
            </w:div>
            <w:div w:id="1877228185">
              <w:marLeft w:val="0"/>
              <w:marRight w:val="0"/>
              <w:marTop w:val="0"/>
              <w:marBottom w:val="0"/>
              <w:divBdr>
                <w:top w:val="none" w:sz="0" w:space="0" w:color="auto"/>
                <w:left w:val="none" w:sz="0" w:space="0" w:color="auto"/>
                <w:bottom w:val="none" w:sz="0" w:space="0" w:color="auto"/>
                <w:right w:val="none" w:sz="0" w:space="0" w:color="auto"/>
              </w:divBdr>
            </w:div>
            <w:div w:id="1916157881">
              <w:marLeft w:val="0"/>
              <w:marRight w:val="0"/>
              <w:marTop w:val="0"/>
              <w:marBottom w:val="0"/>
              <w:divBdr>
                <w:top w:val="none" w:sz="0" w:space="0" w:color="auto"/>
                <w:left w:val="none" w:sz="0" w:space="0" w:color="auto"/>
                <w:bottom w:val="none" w:sz="0" w:space="0" w:color="auto"/>
                <w:right w:val="none" w:sz="0" w:space="0" w:color="auto"/>
              </w:divBdr>
            </w:div>
            <w:div w:id="1917201196">
              <w:marLeft w:val="0"/>
              <w:marRight w:val="0"/>
              <w:marTop w:val="0"/>
              <w:marBottom w:val="0"/>
              <w:divBdr>
                <w:top w:val="none" w:sz="0" w:space="0" w:color="auto"/>
                <w:left w:val="none" w:sz="0" w:space="0" w:color="auto"/>
                <w:bottom w:val="none" w:sz="0" w:space="0" w:color="auto"/>
                <w:right w:val="none" w:sz="0" w:space="0" w:color="auto"/>
              </w:divBdr>
            </w:div>
            <w:div w:id="2013798962">
              <w:marLeft w:val="0"/>
              <w:marRight w:val="0"/>
              <w:marTop w:val="0"/>
              <w:marBottom w:val="0"/>
              <w:divBdr>
                <w:top w:val="none" w:sz="0" w:space="0" w:color="auto"/>
                <w:left w:val="none" w:sz="0" w:space="0" w:color="auto"/>
                <w:bottom w:val="none" w:sz="0" w:space="0" w:color="auto"/>
                <w:right w:val="none" w:sz="0" w:space="0" w:color="auto"/>
              </w:divBdr>
            </w:div>
          </w:divsChild>
        </w:div>
        <w:div w:id="1370835494">
          <w:marLeft w:val="0"/>
          <w:marRight w:val="0"/>
          <w:marTop w:val="0"/>
          <w:marBottom w:val="0"/>
          <w:divBdr>
            <w:top w:val="none" w:sz="0" w:space="0" w:color="auto"/>
            <w:left w:val="none" w:sz="0" w:space="0" w:color="auto"/>
            <w:bottom w:val="none" w:sz="0" w:space="0" w:color="auto"/>
            <w:right w:val="none" w:sz="0" w:space="0" w:color="auto"/>
          </w:divBdr>
          <w:divsChild>
            <w:div w:id="173153829">
              <w:marLeft w:val="0"/>
              <w:marRight w:val="0"/>
              <w:marTop w:val="0"/>
              <w:marBottom w:val="0"/>
              <w:divBdr>
                <w:top w:val="none" w:sz="0" w:space="0" w:color="auto"/>
                <w:left w:val="none" w:sz="0" w:space="0" w:color="auto"/>
                <w:bottom w:val="none" w:sz="0" w:space="0" w:color="auto"/>
                <w:right w:val="none" w:sz="0" w:space="0" w:color="auto"/>
              </w:divBdr>
            </w:div>
            <w:div w:id="427896904">
              <w:marLeft w:val="0"/>
              <w:marRight w:val="0"/>
              <w:marTop w:val="0"/>
              <w:marBottom w:val="0"/>
              <w:divBdr>
                <w:top w:val="none" w:sz="0" w:space="0" w:color="auto"/>
                <w:left w:val="none" w:sz="0" w:space="0" w:color="auto"/>
                <w:bottom w:val="none" w:sz="0" w:space="0" w:color="auto"/>
                <w:right w:val="none" w:sz="0" w:space="0" w:color="auto"/>
              </w:divBdr>
            </w:div>
            <w:div w:id="861743130">
              <w:marLeft w:val="0"/>
              <w:marRight w:val="0"/>
              <w:marTop w:val="0"/>
              <w:marBottom w:val="0"/>
              <w:divBdr>
                <w:top w:val="none" w:sz="0" w:space="0" w:color="auto"/>
                <w:left w:val="none" w:sz="0" w:space="0" w:color="auto"/>
                <w:bottom w:val="none" w:sz="0" w:space="0" w:color="auto"/>
                <w:right w:val="none" w:sz="0" w:space="0" w:color="auto"/>
              </w:divBdr>
            </w:div>
            <w:div w:id="1329480656">
              <w:marLeft w:val="0"/>
              <w:marRight w:val="0"/>
              <w:marTop w:val="0"/>
              <w:marBottom w:val="0"/>
              <w:divBdr>
                <w:top w:val="none" w:sz="0" w:space="0" w:color="auto"/>
                <w:left w:val="none" w:sz="0" w:space="0" w:color="auto"/>
                <w:bottom w:val="none" w:sz="0" w:space="0" w:color="auto"/>
                <w:right w:val="none" w:sz="0" w:space="0" w:color="auto"/>
              </w:divBdr>
            </w:div>
            <w:div w:id="1735394316">
              <w:marLeft w:val="0"/>
              <w:marRight w:val="0"/>
              <w:marTop w:val="0"/>
              <w:marBottom w:val="0"/>
              <w:divBdr>
                <w:top w:val="none" w:sz="0" w:space="0" w:color="auto"/>
                <w:left w:val="none" w:sz="0" w:space="0" w:color="auto"/>
                <w:bottom w:val="none" w:sz="0" w:space="0" w:color="auto"/>
                <w:right w:val="none" w:sz="0" w:space="0" w:color="auto"/>
              </w:divBdr>
            </w:div>
            <w:div w:id="1970358063">
              <w:marLeft w:val="0"/>
              <w:marRight w:val="0"/>
              <w:marTop w:val="0"/>
              <w:marBottom w:val="0"/>
              <w:divBdr>
                <w:top w:val="none" w:sz="0" w:space="0" w:color="auto"/>
                <w:left w:val="none" w:sz="0" w:space="0" w:color="auto"/>
                <w:bottom w:val="none" w:sz="0" w:space="0" w:color="auto"/>
                <w:right w:val="none" w:sz="0" w:space="0" w:color="auto"/>
              </w:divBdr>
            </w:div>
            <w:div w:id="1970624708">
              <w:marLeft w:val="0"/>
              <w:marRight w:val="0"/>
              <w:marTop w:val="0"/>
              <w:marBottom w:val="0"/>
              <w:divBdr>
                <w:top w:val="none" w:sz="0" w:space="0" w:color="auto"/>
                <w:left w:val="none" w:sz="0" w:space="0" w:color="auto"/>
                <w:bottom w:val="none" w:sz="0" w:space="0" w:color="auto"/>
                <w:right w:val="none" w:sz="0" w:space="0" w:color="auto"/>
              </w:divBdr>
            </w:div>
          </w:divsChild>
        </w:div>
        <w:div w:id="1663006508">
          <w:marLeft w:val="0"/>
          <w:marRight w:val="0"/>
          <w:marTop w:val="0"/>
          <w:marBottom w:val="0"/>
          <w:divBdr>
            <w:top w:val="none" w:sz="0" w:space="0" w:color="auto"/>
            <w:left w:val="none" w:sz="0" w:space="0" w:color="auto"/>
            <w:bottom w:val="none" w:sz="0" w:space="0" w:color="auto"/>
            <w:right w:val="none" w:sz="0" w:space="0" w:color="auto"/>
          </w:divBdr>
          <w:divsChild>
            <w:div w:id="59063696">
              <w:marLeft w:val="0"/>
              <w:marRight w:val="0"/>
              <w:marTop w:val="0"/>
              <w:marBottom w:val="0"/>
              <w:divBdr>
                <w:top w:val="none" w:sz="0" w:space="0" w:color="auto"/>
                <w:left w:val="none" w:sz="0" w:space="0" w:color="auto"/>
                <w:bottom w:val="none" w:sz="0" w:space="0" w:color="auto"/>
                <w:right w:val="none" w:sz="0" w:space="0" w:color="auto"/>
              </w:divBdr>
            </w:div>
            <w:div w:id="1378435524">
              <w:marLeft w:val="0"/>
              <w:marRight w:val="0"/>
              <w:marTop w:val="0"/>
              <w:marBottom w:val="0"/>
              <w:divBdr>
                <w:top w:val="none" w:sz="0" w:space="0" w:color="auto"/>
                <w:left w:val="none" w:sz="0" w:space="0" w:color="auto"/>
                <w:bottom w:val="none" w:sz="0" w:space="0" w:color="auto"/>
                <w:right w:val="none" w:sz="0" w:space="0" w:color="auto"/>
              </w:divBdr>
            </w:div>
            <w:div w:id="2050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9631">
      <w:bodyDiv w:val="1"/>
      <w:marLeft w:val="0"/>
      <w:marRight w:val="0"/>
      <w:marTop w:val="0"/>
      <w:marBottom w:val="0"/>
      <w:divBdr>
        <w:top w:val="none" w:sz="0" w:space="0" w:color="auto"/>
        <w:left w:val="none" w:sz="0" w:space="0" w:color="auto"/>
        <w:bottom w:val="none" w:sz="0" w:space="0" w:color="auto"/>
        <w:right w:val="none" w:sz="0" w:space="0" w:color="auto"/>
      </w:divBdr>
    </w:div>
    <w:div w:id="1915237516">
      <w:bodyDiv w:val="1"/>
      <w:marLeft w:val="0"/>
      <w:marRight w:val="0"/>
      <w:marTop w:val="0"/>
      <w:marBottom w:val="0"/>
      <w:divBdr>
        <w:top w:val="none" w:sz="0" w:space="0" w:color="auto"/>
        <w:left w:val="none" w:sz="0" w:space="0" w:color="auto"/>
        <w:bottom w:val="none" w:sz="0" w:space="0" w:color="auto"/>
        <w:right w:val="none" w:sz="0" w:space="0" w:color="auto"/>
      </w:divBdr>
    </w:div>
    <w:div w:id="1919288349">
      <w:bodyDiv w:val="1"/>
      <w:marLeft w:val="0"/>
      <w:marRight w:val="0"/>
      <w:marTop w:val="0"/>
      <w:marBottom w:val="0"/>
      <w:divBdr>
        <w:top w:val="none" w:sz="0" w:space="0" w:color="auto"/>
        <w:left w:val="none" w:sz="0" w:space="0" w:color="auto"/>
        <w:bottom w:val="none" w:sz="0" w:space="0" w:color="auto"/>
        <w:right w:val="none" w:sz="0" w:space="0" w:color="auto"/>
      </w:divBdr>
      <w:divsChild>
        <w:div w:id="1063135448">
          <w:marLeft w:val="0"/>
          <w:marRight w:val="0"/>
          <w:marTop w:val="0"/>
          <w:marBottom w:val="0"/>
          <w:divBdr>
            <w:top w:val="none" w:sz="0" w:space="0" w:color="auto"/>
            <w:left w:val="none" w:sz="0" w:space="0" w:color="auto"/>
            <w:bottom w:val="none" w:sz="0" w:space="0" w:color="auto"/>
            <w:right w:val="none" w:sz="0" w:space="0" w:color="auto"/>
          </w:divBdr>
        </w:div>
      </w:divsChild>
    </w:div>
    <w:div w:id="1937594445">
      <w:bodyDiv w:val="1"/>
      <w:marLeft w:val="0"/>
      <w:marRight w:val="0"/>
      <w:marTop w:val="0"/>
      <w:marBottom w:val="0"/>
      <w:divBdr>
        <w:top w:val="none" w:sz="0" w:space="0" w:color="auto"/>
        <w:left w:val="none" w:sz="0" w:space="0" w:color="auto"/>
        <w:bottom w:val="none" w:sz="0" w:space="0" w:color="auto"/>
        <w:right w:val="none" w:sz="0" w:space="0" w:color="auto"/>
      </w:divBdr>
    </w:div>
    <w:div w:id="1947036134">
      <w:bodyDiv w:val="1"/>
      <w:marLeft w:val="0"/>
      <w:marRight w:val="0"/>
      <w:marTop w:val="0"/>
      <w:marBottom w:val="0"/>
      <w:divBdr>
        <w:top w:val="none" w:sz="0" w:space="0" w:color="auto"/>
        <w:left w:val="none" w:sz="0" w:space="0" w:color="auto"/>
        <w:bottom w:val="none" w:sz="0" w:space="0" w:color="auto"/>
        <w:right w:val="none" w:sz="0" w:space="0" w:color="auto"/>
      </w:divBdr>
      <w:divsChild>
        <w:div w:id="550964254">
          <w:marLeft w:val="0"/>
          <w:marRight w:val="0"/>
          <w:marTop w:val="0"/>
          <w:marBottom w:val="0"/>
          <w:divBdr>
            <w:top w:val="none" w:sz="0" w:space="0" w:color="auto"/>
            <w:left w:val="none" w:sz="0" w:space="0" w:color="auto"/>
            <w:bottom w:val="none" w:sz="0" w:space="0" w:color="auto"/>
            <w:right w:val="none" w:sz="0" w:space="0" w:color="auto"/>
          </w:divBdr>
        </w:div>
      </w:divsChild>
    </w:div>
    <w:div w:id="1951936210">
      <w:bodyDiv w:val="1"/>
      <w:marLeft w:val="0"/>
      <w:marRight w:val="0"/>
      <w:marTop w:val="0"/>
      <w:marBottom w:val="0"/>
      <w:divBdr>
        <w:top w:val="none" w:sz="0" w:space="0" w:color="auto"/>
        <w:left w:val="none" w:sz="0" w:space="0" w:color="auto"/>
        <w:bottom w:val="none" w:sz="0" w:space="0" w:color="auto"/>
        <w:right w:val="none" w:sz="0" w:space="0" w:color="auto"/>
      </w:divBdr>
      <w:divsChild>
        <w:div w:id="1381006655">
          <w:marLeft w:val="0"/>
          <w:marRight w:val="0"/>
          <w:marTop w:val="0"/>
          <w:marBottom w:val="0"/>
          <w:divBdr>
            <w:top w:val="none" w:sz="0" w:space="0" w:color="auto"/>
            <w:left w:val="none" w:sz="0" w:space="0" w:color="auto"/>
            <w:bottom w:val="none" w:sz="0" w:space="0" w:color="auto"/>
            <w:right w:val="none" w:sz="0" w:space="0" w:color="auto"/>
          </w:divBdr>
          <w:divsChild>
            <w:div w:id="390807689">
              <w:marLeft w:val="0"/>
              <w:marRight w:val="0"/>
              <w:marTop w:val="0"/>
              <w:marBottom w:val="0"/>
              <w:divBdr>
                <w:top w:val="none" w:sz="0" w:space="0" w:color="auto"/>
                <w:left w:val="none" w:sz="0" w:space="0" w:color="auto"/>
                <w:bottom w:val="none" w:sz="0" w:space="0" w:color="auto"/>
                <w:right w:val="none" w:sz="0" w:space="0" w:color="auto"/>
              </w:divBdr>
              <w:divsChild>
                <w:div w:id="1037007955">
                  <w:marLeft w:val="0"/>
                  <w:marRight w:val="0"/>
                  <w:marTop w:val="0"/>
                  <w:marBottom w:val="0"/>
                  <w:divBdr>
                    <w:top w:val="none" w:sz="0" w:space="0" w:color="auto"/>
                    <w:left w:val="none" w:sz="0" w:space="0" w:color="auto"/>
                    <w:bottom w:val="none" w:sz="0" w:space="0" w:color="auto"/>
                    <w:right w:val="none" w:sz="0" w:space="0" w:color="auto"/>
                  </w:divBdr>
                  <w:divsChild>
                    <w:div w:id="805852382">
                      <w:marLeft w:val="0"/>
                      <w:marRight w:val="0"/>
                      <w:marTop w:val="0"/>
                      <w:marBottom w:val="0"/>
                      <w:divBdr>
                        <w:top w:val="none" w:sz="0" w:space="0" w:color="auto"/>
                        <w:left w:val="none" w:sz="0" w:space="0" w:color="auto"/>
                        <w:bottom w:val="none" w:sz="0" w:space="0" w:color="auto"/>
                        <w:right w:val="none" w:sz="0" w:space="0" w:color="auto"/>
                      </w:divBdr>
                    </w:div>
                    <w:div w:id="1155952586">
                      <w:marLeft w:val="0"/>
                      <w:marRight w:val="0"/>
                      <w:marTop w:val="0"/>
                      <w:marBottom w:val="0"/>
                      <w:divBdr>
                        <w:top w:val="none" w:sz="0" w:space="0" w:color="auto"/>
                        <w:left w:val="none" w:sz="0" w:space="0" w:color="auto"/>
                        <w:bottom w:val="none" w:sz="0" w:space="0" w:color="auto"/>
                        <w:right w:val="none" w:sz="0" w:space="0" w:color="auto"/>
                      </w:divBdr>
                    </w:div>
                    <w:div w:id="1300646253">
                      <w:marLeft w:val="0"/>
                      <w:marRight w:val="0"/>
                      <w:marTop w:val="0"/>
                      <w:marBottom w:val="0"/>
                      <w:divBdr>
                        <w:top w:val="none" w:sz="0" w:space="0" w:color="auto"/>
                        <w:left w:val="none" w:sz="0" w:space="0" w:color="auto"/>
                        <w:bottom w:val="none" w:sz="0" w:space="0" w:color="auto"/>
                        <w:right w:val="none" w:sz="0" w:space="0" w:color="auto"/>
                      </w:divBdr>
                    </w:div>
                    <w:div w:id="1418136662">
                      <w:marLeft w:val="0"/>
                      <w:marRight w:val="0"/>
                      <w:marTop w:val="0"/>
                      <w:marBottom w:val="0"/>
                      <w:divBdr>
                        <w:top w:val="none" w:sz="0" w:space="0" w:color="auto"/>
                        <w:left w:val="none" w:sz="0" w:space="0" w:color="auto"/>
                        <w:bottom w:val="none" w:sz="0" w:space="0" w:color="auto"/>
                        <w:right w:val="none" w:sz="0" w:space="0" w:color="auto"/>
                      </w:divBdr>
                    </w:div>
                    <w:div w:id="1846625223">
                      <w:marLeft w:val="0"/>
                      <w:marRight w:val="0"/>
                      <w:marTop w:val="0"/>
                      <w:marBottom w:val="0"/>
                      <w:divBdr>
                        <w:top w:val="none" w:sz="0" w:space="0" w:color="auto"/>
                        <w:left w:val="none" w:sz="0" w:space="0" w:color="auto"/>
                        <w:bottom w:val="none" w:sz="0" w:space="0" w:color="auto"/>
                        <w:right w:val="none" w:sz="0" w:space="0" w:color="auto"/>
                      </w:divBdr>
                    </w:div>
                    <w:div w:id="20077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6875">
          <w:marLeft w:val="0"/>
          <w:marRight w:val="0"/>
          <w:marTop w:val="0"/>
          <w:marBottom w:val="0"/>
          <w:divBdr>
            <w:top w:val="none" w:sz="0" w:space="0" w:color="auto"/>
            <w:left w:val="none" w:sz="0" w:space="0" w:color="auto"/>
            <w:bottom w:val="none" w:sz="0" w:space="0" w:color="auto"/>
            <w:right w:val="none" w:sz="0" w:space="0" w:color="auto"/>
          </w:divBdr>
          <w:divsChild>
            <w:div w:id="3442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3661">
      <w:bodyDiv w:val="1"/>
      <w:marLeft w:val="0"/>
      <w:marRight w:val="0"/>
      <w:marTop w:val="0"/>
      <w:marBottom w:val="0"/>
      <w:divBdr>
        <w:top w:val="none" w:sz="0" w:space="0" w:color="auto"/>
        <w:left w:val="none" w:sz="0" w:space="0" w:color="auto"/>
        <w:bottom w:val="none" w:sz="0" w:space="0" w:color="auto"/>
        <w:right w:val="none" w:sz="0" w:space="0" w:color="auto"/>
      </w:divBdr>
      <w:divsChild>
        <w:div w:id="20714738">
          <w:marLeft w:val="0"/>
          <w:marRight w:val="0"/>
          <w:marTop w:val="0"/>
          <w:marBottom w:val="0"/>
          <w:divBdr>
            <w:top w:val="none" w:sz="0" w:space="0" w:color="auto"/>
            <w:left w:val="none" w:sz="0" w:space="0" w:color="auto"/>
            <w:bottom w:val="none" w:sz="0" w:space="0" w:color="auto"/>
            <w:right w:val="none" w:sz="0" w:space="0" w:color="auto"/>
          </w:divBdr>
        </w:div>
        <w:div w:id="53353547">
          <w:marLeft w:val="0"/>
          <w:marRight w:val="0"/>
          <w:marTop w:val="0"/>
          <w:marBottom w:val="0"/>
          <w:divBdr>
            <w:top w:val="none" w:sz="0" w:space="0" w:color="auto"/>
            <w:left w:val="none" w:sz="0" w:space="0" w:color="auto"/>
            <w:bottom w:val="none" w:sz="0" w:space="0" w:color="auto"/>
            <w:right w:val="none" w:sz="0" w:space="0" w:color="auto"/>
          </w:divBdr>
        </w:div>
        <w:div w:id="191891750">
          <w:marLeft w:val="0"/>
          <w:marRight w:val="0"/>
          <w:marTop w:val="0"/>
          <w:marBottom w:val="0"/>
          <w:divBdr>
            <w:top w:val="none" w:sz="0" w:space="0" w:color="auto"/>
            <w:left w:val="none" w:sz="0" w:space="0" w:color="auto"/>
            <w:bottom w:val="none" w:sz="0" w:space="0" w:color="auto"/>
            <w:right w:val="none" w:sz="0" w:space="0" w:color="auto"/>
          </w:divBdr>
        </w:div>
        <w:div w:id="205803601">
          <w:marLeft w:val="0"/>
          <w:marRight w:val="0"/>
          <w:marTop w:val="0"/>
          <w:marBottom w:val="0"/>
          <w:divBdr>
            <w:top w:val="none" w:sz="0" w:space="0" w:color="auto"/>
            <w:left w:val="none" w:sz="0" w:space="0" w:color="auto"/>
            <w:bottom w:val="none" w:sz="0" w:space="0" w:color="auto"/>
            <w:right w:val="none" w:sz="0" w:space="0" w:color="auto"/>
          </w:divBdr>
        </w:div>
        <w:div w:id="348334663">
          <w:marLeft w:val="0"/>
          <w:marRight w:val="0"/>
          <w:marTop w:val="0"/>
          <w:marBottom w:val="0"/>
          <w:divBdr>
            <w:top w:val="none" w:sz="0" w:space="0" w:color="auto"/>
            <w:left w:val="none" w:sz="0" w:space="0" w:color="auto"/>
            <w:bottom w:val="none" w:sz="0" w:space="0" w:color="auto"/>
            <w:right w:val="none" w:sz="0" w:space="0" w:color="auto"/>
          </w:divBdr>
        </w:div>
        <w:div w:id="1431731465">
          <w:marLeft w:val="0"/>
          <w:marRight w:val="0"/>
          <w:marTop w:val="0"/>
          <w:marBottom w:val="0"/>
          <w:divBdr>
            <w:top w:val="none" w:sz="0" w:space="0" w:color="auto"/>
            <w:left w:val="none" w:sz="0" w:space="0" w:color="auto"/>
            <w:bottom w:val="none" w:sz="0" w:space="0" w:color="auto"/>
            <w:right w:val="none" w:sz="0" w:space="0" w:color="auto"/>
          </w:divBdr>
        </w:div>
        <w:div w:id="1780225182">
          <w:marLeft w:val="0"/>
          <w:marRight w:val="0"/>
          <w:marTop w:val="0"/>
          <w:marBottom w:val="0"/>
          <w:divBdr>
            <w:top w:val="none" w:sz="0" w:space="0" w:color="auto"/>
            <w:left w:val="none" w:sz="0" w:space="0" w:color="auto"/>
            <w:bottom w:val="none" w:sz="0" w:space="0" w:color="auto"/>
            <w:right w:val="none" w:sz="0" w:space="0" w:color="auto"/>
          </w:divBdr>
        </w:div>
      </w:divsChild>
    </w:div>
    <w:div w:id="1965037742">
      <w:bodyDiv w:val="1"/>
      <w:marLeft w:val="0"/>
      <w:marRight w:val="0"/>
      <w:marTop w:val="0"/>
      <w:marBottom w:val="0"/>
      <w:divBdr>
        <w:top w:val="none" w:sz="0" w:space="0" w:color="auto"/>
        <w:left w:val="none" w:sz="0" w:space="0" w:color="auto"/>
        <w:bottom w:val="none" w:sz="0" w:space="0" w:color="auto"/>
        <w:right w:val="none" w:sz="0" w:space="0" w:color="auto"/>
      </w:divBdr>
      <w:divsChild>
        <w:div w:id="249706402">
          <w:marLeft w:val="0"/>
          <w:marRight w:val="0"/>
          <w:marTop w:val="0"/>
          <w:marBottom w:val="0"/>
          <w:divBdr>
            <w:top w:val="none" w:sz="0" w:space="0" w:color="auto"/>
            <w:left w:val="none" w:sz="0" w:space="0" w:color="auto"/>
            <w:bottom w:val="none" w:sz="0" w:space="0" w:color="auto"/>
            <w:right w:val="none" w:sz="0" w:space="0" w:color="auto"/>
          </w:divBdr>
          <w:divsChild>
            <w:div w:id="722481029">
              <w:marLeft w:val="0"/>
              <w:marRight w:val="0"/>
              <w:marTop w:val="0"/>
              <w:marBottom w:val="0"/>
              <w:divBdr>
                <w:top w:val="none" w:sz="0" w:space="0" w:color="auto"/>
                <w:left w:val="none" w:sz="0" w:space="0" w:color="auto"/>
                <w:bottom w:val="none" w:sz="0" w:space="0" w:color="auto"/>
                <w:right w:val="none" w:sz="0" w:space="0" w:color="auto"/>
              </w:divBdr>
              <w:divsChild>
                <w:div w:id="6636039">
                  <w:marLeft w:val="0"/>
                  <w:marRight w:val="0"/>
                  <w:marTop w:val="0"/>
                  <w:marBottom w:val="0"/>
                  <w:divBdr>
                    <w:top w:val="none" w:sz="0" w:space="0" w:color="auto"/>
                    <w:left w:val="none" w:sz="0" w:space="0" w:color="auto"/>
                    <w:bottom w:val="none" w:sz="0" w:space="0" w:color="auto"/>
                    <w:right w:val="none" w:sz="0" w:space="0" w:color="auto"/>
                  </w:divBdr>
                </w:div>
                <w:div w:id="93478946">
                  <w:marLeft w:val="0"/>
                  <w:marRight w:val="0"/>
                  <w:marTop w:val="0"/>
                  <w:marBottom w:val="0"/>
                  <w:divBdr>
                    <w:top w:val="none" w:sz="0" w:space="0" w:color="auto"/>
                    <w:left w:val="none" w:sz="0" w:space="0" w:color="auto"/>
                    <w:bottom w:val="none" w:sz="0" w:space="0" w:color="auto"/>
                    <w:right w:val="none" w:sz="0" w:space="0" w:color="auto"/>
                  </w:divBdr>
                </w:div>
                <w:div w:id="127363474">
                  <w:marLeft w:val="0"/>
                  <w:marRight w:val="0"/>
                  <w:marTop w:val="0"/>
                  <w:marBottom w:val="0"/>
                  <w:divBdr>
                    <w:top w:val="none" w:sz="0" w:space="0" w:color="auto"/>
                    <w:left w:val="none" w:sz="0" w:space="0" w:color="auto"/>
                    <w:bottom w:val="none" w:sz="0" w:space="0" w:color="auto"/>
                    <w:right w:val="none" w:sz="0" w:space="0" w:color="auto"/>
                  </w:divBdr>
                </w:div>
                <w:div w:id="240530449">
                  <w:marLeft w:val="0"/>
                  <w:marRight w:val="0"/>
                  <w:marTop w:val="0"/>
                  <w:marBottom w:val="0"/>
                  <w:divBdr>
                    <w:top w:val="none" w:sz="0" w:space="0" w:color="auto"/>
                    <w:left w:val="none" w:sz="0" w:space="0" w:color="auto"/>
                    <w:bottom w:val="none" w:sz="0" w:space="0" w:color="auto"/>
                    <w:right w:val="none" w:sz="0" w:space="0" w:color="auto"/>
                  </w:divBdr>
                </w:div>
                <w:div w:id="323751069">
                  <w:marLeft w:val="0"/>
                  <w:marRight w:val="0"/>
                  <w:marTop w:val="0"/>
                  <w:marBottom w:val="0"/>
                  <w:divBdr>
                    <w:top w:val="none" w:sz="0" w:space="0" w:color="auto"/>
                    <w:left w:val="none" w:sz="0" w:space="0" w:color="auto"/>
                    <w:bottom w:val="none" w:sz="0" w:space="0" w:color="auto"/>
                    <w:right w:val="none" w:sz="0" w:space="0" w:color="auto"/>
                  </w:divBdr>
                </w:div>
                <w:div w:id="366491298">
                  <w:marLeft w:val="0"/>
                  <w:marRight w:val="0"/>
                  <w:marTop w:val="0"/>
                  <w:marBottom w:val="0"/>
                  <w:divBdr>
                    <w:top w:val="none" w:sz="0" w:space="0" w:color="auto"/>
                    <w:left w:val="none" w:sz="0" w:space="0" w:color="auto"/>
                    <w:bottom w:val="none" w:sz="0" w:space="0" w:color="auto"/>
                    <w:right w:val="none" w:sz="0" w:space="0" w:color="auto"/>
                  </w:divBdr>
                </w:div>
                <w:div w:id="583800730">
                  <w:marLeft w:val="0"/>
                  <w:marRight w:val="0"/>
                  <w:marTop w:val="0"/>
                  <w:marBottom w:val="0"/>
                  <w:divBdr>
                    <w:top w:val="none" w:sz="0" w:space="0" w:color="auto"/>
                    <w:left w:val="none" w:sz="0" w:space="0" w:color="auto"/>
                    <w:bottom w:val="none" w:sz="0" w:space="0" w:color="auto"/>
                    <w:right w:val="none" w:sz="0" w:space="0" w:color="auto"/>
                  </w:divBdr>
                </w:div>
                <w:div w:id="640235708">
                  <w:marLeft w:val="0"/>
                  <w:marRight w:val="0"/>
                  <w:marTop w:val="0"/>
                  <w:marBottom w:val="0"/>
                  <w:divBdr>
                    <w:top w:val="none" w:sz="0" w:space="0" w:color="auto"/>
                    <w:left w:val="none" w:sz="0" w:space="0" w:color="auto"/>
                    <w:bottom w:val="none" w:sz="0" w:space="0" w:color="auto"/>
                    <w:right w:val="none" w:sz="0" w:space="0" w:color="auto"/>
                  </w:divBdr>
                </w:div>
                <w:div w:id="1608351334">
                  <w:marLeft w:val="0"/>
                  <w:marRight w:val="0"/>
                  <w:marTop w:val="0"/>
                  <w:marBottom w:val="0"/>
                  <w:divBdr>
                    <w:top w:val="none" w:sz="0" w:space="0" w:color="auto"/>
                    <w:left w:val="none" w:sz="0" w:space="0" w:color="auto"/>
                    <w:bottom w:val="none" w:sz="0" w:space="0" w:color="auto"/>
                    <w:right w:val="none" w:sz="0" w:space="0" w:color="auto"/>
                  </w:divBdr>
                </w:div>
              </w:divsChild>
            </w:div>
            <w:div w:id="2030717821">
              <w:marLeft w:val="0"/>
              <w:marRight w:val="0"/>
              <w:marTop w:val="0"/>
              <w:marBottom w:val="0"/>
              <w:divBdr>
                <w:top w:val="none" w:sz="0" w:space="0" w:color="auto"/>
                <w:left w:val="none" w:sz="0" w:space="0" w:color="auto"/>
                <w:bottom w:val="none" w:sz="0" w:space="0" w:color="auto"/>
                <w:right w:val="none" w:sz="0" w:space="0" w:color="auto"/>
              </w:divBdr>
              <w:divsChild>
                <w:div w:id="122502605">
                  <w:marLeft w:val="0"/>
                  <w:marRight w:val="0"/>
                  <w:marTop w:val="0"/>
                  <w:marBottom w:val="0"/>
                  <w:divBdr>
                    <w:top w:val="none" w:sz="0" w:space="0" w:color="auto"/>
                    <w:left w:val="none" w:sz="0" w:space="0" w:color="auto"/>
                    <w:bottom w:val="none" w:sz="0" w:space="0" w:color="auto"/>
                    <w:right w:val="none" w:sz="0" w:space="0" w:color="auto"/>
                  </w:divBdr>
                </w:div>
                <w:div w:id="411439798">
                  <w:marLeft w:val="0"/>
                  <w:marRight w:val="0"/>
                  <w:marTop w:val="0"/>
                  <w:marBottom w:val="0"/>
                  <w:divBdr>
                    <w:top w:val="none" w:sz="0" w:space="0" w:color="auto"/>
                    <w:left w:val="none" w:sz="0" w:space="0" w:color="auto"/>
                    <w:bottom w:val="none" w:sz="0" w:space="0" w:color="auto"/>
                    <w:right w:val="none" w:sz="0" w:space="0" w:color="auto"/>
                  </w:divBdr>
                </w:div>
                <w:div w:id="576866316">
                  <w:marLeft w:val="0"/>
                  <w:marRight w:val="0"/>
                  <w:marTop w:val="0"/>
                  <w:marBottom w:val="0"/>
                  <w:divBdr>
                    <w:top w:val="none" w:sz="0" w:space="0" w:color="auto"/>
                    <w:left w:val="none" w:sz="0" w:space="0" w:color="auto"/>
                    <w:bottom w:val="none" w:sz="0" w:space="0" w:color="auto"/>
                    <w:right w:val="none" w:sz="0" w:space="0" w:color="auto"/>
                  </w:divBdr>
                </w:div>
                <w:div w:id="1730811399">
                  <w:marLeft w:val="0"/>
                  <w:marRight w:val="0"/>
                  <w:marTop w:val="0"/>
                  <w:marBottom w:val="0"/>
                  <w:divBdr>
                    <w:top w:val="none" w:sz="0" w:space="0" w:color="auto"/>
                    <w:left w:val="none" w:sz="0" w:space="0" w:color="auto"/>
                    <w:bottom w:val="none" w:sz="0" w:space="0" w:color="auto"/>
                    <w:right w:val="none" w:sz="0" w:space="0" w:color="auto"/>
                  </w:divBdr>
                </w:div>
                <w:div w:id="1894536702">
                  <w:marLeft w:val="0"/>
                  <w:marRight w:val="0"/>
                  <w:marTop w:val="0"/>
                  <w:marBottom w:val="0"/>
                  <w:divBdr>
                    <w:top w:val="none" w:sz="0" w:space="0" w:color="auto"/>
                    <w:left w:val="none" w:sz="0" w:space="0" w:color="auto"/>
                    <w:bottom w:val="none" w:sz="0" w:space="0" w:color="auto"/>
                    <w:right w:val="none" w:sz="0" w:space="0" w:color="auto"/>
                  </w:divBdr>
                </w:div>
              </w:divsChild>
            </w:div>
            <w:div w:id="2107798432">
              <w:marLeft w:val="0"/>
              <w:marRight w:val="0"/>
              <w:marTop w:val="0"/>
              <w:marBottom w:val="0"/>
              <w:divBdr>
                <w:top w:val="none" w:sz="0" w:space="0" w:color="auto"/>
                <w:left w:val="none" w:sz="0" w:space="0" w:color="auto"/>
                <w:bottom w:val="none" w:sz="0" w:space="0" w:color="auto"/>
                <w:right w:val="none" w:sz="0" w:space="0" w:color="auto"/>
              </w:divBdr>
              <w:divsChild>
                <w:div w:id="125853580">
                  <w:marLeft w:val="0"/>
                  <w:marRight w:val="0"/>
                  <w:marTop w:val="0"/>
                  <w:marBottom w:val="0"/>
                  <w:divBdr>
                    <w:top w:val="none" w:sz="0" w:space="0" w:color="auto"/>
                    <w:left w:val="none" w:sz="0" w:space="0" w:color="auto"/>
                    <w:bottom w:val="none" w:sz="0" w:space="0" w:color="auto"/>
                    <w:right w:val="none" w:sz="0" w:space="0" w:color="auto"/>
                  </w:divBdr>
                </w:div>
                <w:div w:id="420570612">
                  <w:marLeft w:val="0"/>
                  <w:marRight w:val="0"/>
                  <w:marTop w:val="0"/>
                  <w:marBottom w:val="0"/>
                  <w:divBdr>
                    <w:top w:val="none" w:sz="0" w:space="0" w:color="auto"/>
                    <w:left w:val="none" w:sz="0" w:space="0" w:color="auto"/>
                    <w:bottom w:val="none" w:sz="0" w:space="0" w:color="auto"/>
                    <w:right w:val="none" w:sz="0" w:space="0" w:color="auto"/>
                  </w:divBdr>
                </w:div>
                <w:div w:id="541596773">
                  <w:marLeft w:val="0"/>
                  <w:marRight w:val="0"/>
                  <w:marTop w:val="0"/>
                  <w:marBottom w:val="0"/>
                  <w:divBdr>
                    <w:top w:val="none" w:sz="0" w:space="0" w:color="auto"/>
                    <w:left w:val="none" w:sz="0" w:space="0" w:color="auto"/>
                    <w:bottom w:val="none" w:sz="0" w:space="0" w:color="auto"/>
                    <w:right w:val="none" w:sz="0" w:space="0" w:color="auto"/>
                  </w:divBdr>
                </w:div>
                <w:div w:id="1187712505">
                  <w:marLeft w:val="0"/>
                  <w:marRight w:val="0"/>
                  <w:marTop w:val="0"/>
                  <w:marBottom w:val="0"/>
                  <w:divBdr>
                    <w:top w:val="none" w:sz="0" w:space="0" w:color="auto"/>
                    <w:left w:val="none" w:sz="0" w:space="0" w:color="auto"/>
                    <w:bottom w:val="none" w:sz="0" w:space="0" w:color="auto"/>
                    <w:right w:val="none" w:sz="0" w:space="0" w:color="auto"/>
                  </w:divBdr>
                </w:div>
                <w:div w:id="1192721020">
                  <w:marLeft w:val="0"/>
                  <w:marRight w:val="0"/>
                  <w:marTop w:val="0"/>
                  <w:marBottom w:val="0"/>
                  <w:divBdr>
                    <w:top w:val="none" w:sz="0" w:space="0" w:color="auto"/>
                    <w:left w:val="none" w:sz="0" w:space="0" w:color="auto"/>
                    <w:bottom w:val="none" w:sz="0" w:space="0" w:color="auto"/>
                    <w:right w:val="none" w:sz="0" w:space="0" w:color="auto"/>
                  </w:divBdr>
                </w:div>
                <w:div w:id="1285889442">
                  <w:marLeft w:val="0"/>
                  <w:marRight w:val="0"/>
                  <w:marTop w:val="0"/>
                  <w:marBottom w:val="0"/>
                  <w:divBdr>
                    <w:top w:val="none" w:sz="0" w:space="0" w:color="auto"/>
                    <w:left w:val="none" w:sz="0" w:space="0" w:color="auto"/>
                    <w:bottom w:val="none" w:sz="0" w:space="0" w:color="auto"/>
                    <w:right w:val="none" w:sz="0" w:space="0" w:color="auto"/>
                  </w:divBdr>
                </w:div>
                <w:div w:id="1316762130">
                  <w:marLeft w:val="0"/>
                  <w:marRight w:val="0"/>
                  <w:marTop w:val="0"/>
                  <w:marBottom w:val="0"/>
                  <w:divBdr>
                    <w:top w:val="none" w:sz="0" w:space="0" w:color="auto"/>
                    <w:left w:val="none" w:sz="0" w:space="0" w:color="auto"/>
                    <w:bottom w:val="none" w:sz="0" w:space="0" w:color="auto"/>
                    <w:right w:val="none" w:sz="0" w:space="0" w:color="auto"/>
                  </w:divBdr>
                </w:div>
                <w:div w:id="1420635133">
                  <w:marLeft w:val="0"/>
                  <w:marRight w:val="0"/>
                  <w:marTop w:val="0"/>
                  <w:marBottom w:val="0"/>
                  <w:divBdr>
                    <w:top w:val="none" w:sz="0" w:space="0" w:color="auto"/>
                    <w:left w:val="none" w:sz="0" w:space="0" w:color="auto"/>
                    <w:bottom w:val="none" w:sz="0" w:space="0" w:color="auto"/>
                    <w:right w:val="none" w:sz="0" w:space="0" w:color="auto"/>
                  </w:divBdr>
                </w:div>
                <w:div w:id="1426851516">
                  <w:marLeft w:val="0"/>
                  <w:marRight w:val="0"/>
                  <w:marTop w:val="0"/>
                  <w:marBottom w:val="0"/>
                  <w:divBdr>
                    <w:top w:val="none" w:sz="0" w:space="0" w:color="auto"/>
                    <w:left w:val="none" w:sz="0" w:space="0" w:color="auto"/>
                    <w:bottom w:val="none" w:sz="0" w:space="0" w:color="auto"/>
                    <w:right w:val="none" w:sz="0" w:space="0" w:color="auto"/>
                  </w:divBdr>
                </w:div>
                <w:div w:id="1545016694">
                  <w:marLeft w:val="0"/>
                  <w:marRight w:val="0"/>
                  <w:marTop w:val="0"/>
                  <w:marBottom w:val="0"/>
                  <w:divBdr>
                    <w:top w:val="none" w:sz="0" w:space="0" w:color="auto"/>
                    <w:left w:val="none" w:sz="0" w:space="0" w:color="auto"/>
                    <w:bottom w:val="none" w:sz="0" w:space="0" w:color="auto"/>
                    <w:right w:val="none" w:sz="0" w:space="0" w:color="auto"/>
                  </w:divBdr>
                </w:div>
                <w:div w:id="1741057677">
                  <w:marLeft w:val="0"/>
                  <w:marRight w:val="0"/>
                  <w:marTop w:val="0"/>
                  <w:marBottom w:val="0"/>
                  <w:divBdr>
                    <w:top w:val="none" w:sz="0" w:space="0" w:color="auto"/>
                    <w:left w:val="none" w:sz="0" w:space="0" w:color="auto"/>
                    <w:bottom w:val="none" w:sz="0" w:space="0" w:color="auto"/>
                    <w:right w:val="none" w:sz="0" w:space="0" w:color="auto"/>
                  </w:divBdr>
                </w:div>
                <w:div w:id="19408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1042">
      <w:bodyDiv w:val="1"/>
      <w:marLeft w:val="0"/>
      <w:marRight w:val="0"/>
      <w:marTop w:val="0"/>
      <w:marBottom w:val="0"/>
      <w:divBdr>
        <w:top w:val="none" w:sz="0" w:space="0" w:color="auto"/>
        <w:left w:val="none" w:sz="0" w:space="0" w:color="auto"/>
        <w:bottom w:val="none" w:sz="0" w:space="0" w:color="auto"/>
        <w:right w:val="none" w:sz="0" w:space="0" w:color="auto"/>
      </w:divBdr>
      <w:divsChild>
        <w:div w:id="904343395">
          <w:marLeft w:val="0"/>
          <w:marRight w:val="0"/>
          <w:marTop w:val="0"/>
          <w:marBottom w:val="0"/>
          <w:divBdr>
            <w:top w:val="none" w:sz="0" w:space="0" w:color="auto"/>
            <w:left w:val="none" w:sz="0" w:space="0" w:color="auto"/>
            <w:bottom w:val="none" w:sz="0" w:space="0" w:color="auto"/>
            <w:right w:val="none" w:sz="0" w:space="0" w:color="auto"/>
          </w:divBdr>
          <w:divsChild>
            <w:div w:id="502477201">
              <w:marLeft w:val="0"/>
              <w:marRight w:val="0"/>
              <w:marTop w:val="0"/>
              <w:marBottom w:val="0"/>
              <w:divBdr>
                <w:top w:val="none" w:sz="0" w:space="0" w:color="auto"/>
                <w:left w:val="none" w:sz="0" w:space="0" w:color="auto"/>
                <w:bottom w:val="none" w:sz="0" w:space="0" w:color="auto"/>
                <w:right w:val="none" w:sz="0" w:space="0" w:color="auto"/>
              </w:divBdr>
            </w:div>
            <w:div w:id="635332955">
              <w:marLeft w:val="0"/>
              <w:marRight w:val="0"/>
              <w:marTop w:val="0"/>
              <w:marBottom w:val="0"/>
              <w:divBdr>
                <w:top w:val="none" w:sz="0" w:space="0" w:color="auto"/>
                <w:left w:val="none" w:sz="0" w:space="0" w:color="auto"/>
                <w:bottom w:val="none" w:sz="0" w:space="0" w:color="auto"/>
                <w:right w:val="none" w:sz="0" w:space="0" w:color="auto"/>
              </w:divBdr>
            </w:div>
            <w:div w:id="1470974501">
              <w:marLeft w:val="0"/>
              <w:marRight w:val="0"/>
              <w:marTop w:val="0"/>
              <w:marBottom w:val="0"/>
              <w:divBdr>
                <w:top w:val="none" w:sz="0" w:space="0" w:color="auto"/>
                <w:left w:val="none" w:sz="0" w:space="0" w:color="auto"/>
                <w:bottom w:val="none" w:sz="0" w:space="0" w:color="auto"/>
                <w:right w:val="none" w:sz="0" w:space="0" w:color="auto"/>
              </w:divBdr>
            </w:div>
            <w:div w:id="1596131610">
              <w:marLeft w:val="0"/>
              <w:marRight w:val="0"/>
              <w:marTop w:val="0"/>
              <w:marBottom w:val="0"/>
              <w:divBdr>
                <w:top w:val="none" w:sz="0" w:space="0" w:color="auto"/>
                <w:left w:val="none" w:sz="0" w:space="0" w:color="auto"/>
                <w:bottom w:val="none" w:sz="0" w:space="0" w:color="auto"/>
                <w:right w:val="none" w:sz="0" w:space="0" w:color="auto"/>
              </w:divBdr>
            </w:div>
            <w:div w:id="1857889832">
              <w:marLeft w:val="0"/>
              <w:marRight w:val="0"/>
              <w:marTop w:val="0"/>
              <w:marBottom w:val="0"/>
              <w:divBdr>
                <w:top w:val="none" w:sz="0" w:space="0" w:color="auto"/>
                <w:left w:val="none" w:sz="0" w:space="0" w:color="auto"/>
                <w:bottom w:val="none" w:sz="0" w:space="0" w:color="auto"/>
                <w:right w:val="none" w:sz="0" w:space="0" w:color="auto"/>
              </w:divBdr>
            </w:div>
            <w:div w:id="1940596976">
              <w:marLeft w:val="0"/>
              <w:marRight w:val="0"/>
              <w:marTop w:val="0"/>
              <w:marBottom w:val="0"/>
              <w:divBdr>
                <w:top w:val="none" w:sz="0" w:space="0" w:color="auto"/>
                <w:left w:val="none" w:sz="0" w:space="0" w:color="auto"/>
                <w:bottom w:val="none" w:sz="0" w:space="0" w:color="auto"/>
                <w:right w:val="none" w:sz="0" w:space="0" w:color="auto"/>
              </w:divBdr>
            </w:div>
          </w:divsChild>
        </w:div>
        <w:div w:id="921914393">
          <w:marLeft w:val="0"/>
          <w:marRight w:val="0"/>
          <w:marTop w:val="0"/>
          <w:marBottom w:val="0"/>
          <w:divBdr>
            <w:top w:val="none" w:sz="0" w:space="0" w:color="auto"/>
            <w:left w:val="none" w:sz="0" w:space="0" w:color="auto"/>
            <w:bottom w:val="none" w:sz="0" w:space="0" w:color="auto"/>
            <w:right w:val="none" w:sz="0" w:space="0" w:color="auto"/>
          </w:divBdr>
          <w:divsChild>
            <w:div w:id="64881818">
              <w:marLeft w:val="0"/>
              <w:marRight w:val="0"/>
              <w:marTop w:val="0"/>
              <w:marBottom w:val="0"/>
              <w:divBdr>
                <w:top w:val="none" w:sz="0" w:space="0" w:color="auto"/>
                <w:left w:val="none" w:sz="0" w:space="0" w:color="auto"/>
                <w:bottom w:val="none" w:sz="0" w:space="0" w:color="auto"/>
                <w:right w:val="none" w:sz="0" w:space="0" w:color="auto"/>
              </w:divBdr>
            </w:div>
            <w:div w:id="361439212">
              <w:marLeft w:val="0"/>
              <w:marRight w:val="0"/>
              <w:marTop w:val="0"/>
              <w:marBottom w:val="0"/>
              <w:divBdr>
                <w:top w:val="none" w:sz="0" w:space="0" w:color="auto"/>
                <w:left w:val="none" w:sz="0" w:space="0" w:color="auto"/>
                <w:bottom w:val="none" w:sz="0" w:space="0" w:color="auto"/>
                <w:right w:val="none" w:sz="0" w:space="0" w:color="auto"/>
              </w:divBdr>
            </w:div>
            <w:div w:id="643197144">
              <w:marLeft w:val="0"/>
              <w:marRight w:val="0"/>
              <w:marTop w:val="0"/>
              <w:marBottom w:val="0"/>
              <w:divBdr>
                <w:top w:val="none" w:sz="0" w:space="0" w:color="auto"/>
                <w:left w:val="none" w:sz="0" w:space="0" w:color="auto"/>
                <w:bottom w:val="none" w:sz="0" w:space="0" w:color="auto"/>
                <w:right w:val="none" w:sz="0" w:space="0" w:color="auto"/>
              </w:divBdr>
            </w:div>
            <w:div w:id="692269042">
              <w:marLeft w:val="0"/>
              <w:marRight w:val="0"/>
              <w:marTop w:val="0"/>
              <w:marBottom w:val="0"/>
              <w:divBdr>
                <w:top w:val="none" w:sz="0" w:space="0" w:color="auto"/>
                <w:left w:val="none" w:sz="0" w:space="0" w:color="auto"/>
                <w:bottom w:val="none" w:sz="0" w:space="0" w:color="auto"/>
                <w:right w:val="none" w:sz="0" w:space="0" w:color="auto"/>
              </w:divBdr>
            </w:div>
            <w:div w:id="1093238012">
              <w:marLeft w:val="0"/>
              <w:marRight w:val="0"/>
              <w:marTop w:val="0"/>
              <w:marBottom w:val="0"/>
              <w:divBdr>
                <w:top w:val="none" w:sz="0" w:space="0" w:color="auto"/>
                <w:left w:val="none" w:sz="0" w:space="0" w:color="auto"/>
                <w:bottom w:val="none" w:sz="0" w:space="0" w:color="auto"/>
                <w:right w:val="none" w:sz="0" w:space="0" w:color="auto"/>
              </w:divBdr>
            </w:div>
            <w:div w:id="1883206305">
              <w:marLeft w:val="0"/>
              <w:marRight w:val="0"/>
              <w:marTop w:val="0"/>
              <w:marBottom w:val="0"/>
              <w:divBdr>
                <w:top w:val="none" w:sz="0" w:space="0" w:color="auto"/>
                <w:left w:val="none" w:sz="0" w:space="0" w:color="auto"/>
                <w:bottom w:val="none" w:sz="0" w:space="0" w:color="auto"/>
                <w:right w:val="none" w:sz="0" w:space="0" w:color="auto"/>
              </w:divBdr>
            </w:div>
            <w:div w:id="18938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0438">
      <w:bodyDiv w:val="1"/>
      <w:marLeft w:val="0"/>
      <w:marRight w:val="0"/>
      <w:marTop w:val="0"/>
      <w:marBottom w:val="0"/>
      <w:divBdr>
        <w:top w:val="none" w:sz="0" w:space="0" w:color="auto"/>
        <w:left w:val="none" w:sz="0" w:space="0" w:color="auto"/>
        <w:bottom w:val="none" w:sz="0" w:space="0" w:color="auto"/>
        <w:right w:val="none" w:sz="0" w:space="0" w:color="auto"/>
      </w:divBdr>
      <w:divsChild>
        <w:div w:id="185027808">
          <w:marLeft w:val="0"/>
          <w:marRight w:val="0"/>
          <w:marTop w:val="0"/>
          <w:marBottom w:val="0"/>
          <w:divBdr>
            <w:top w:val="none" w:sz="0" w:space="0" w:color="auto"/>
            <w:left w:val="none" w:sz="0" w:space="0" w:color="auto"/>
            <w:bottom w:val="none" w:sz="0" w:space="0" w:color="auto"/>
            <w:right w:val="none" w:sz="0" w:space="0" w:color="auto"/>
          </w:divBdr>
        </w:div>
        <w:div w:id="306980433">
          <w:marLeft w:val="0"/>
          <w:marRight w:val="0"/>
          <w:marTop w:val="0"/>
          <w:marBottom w:val="0"/>
          <w:divBdr>
            <w:top w:val="none" w:sz="0" w:space="0" w:color="auto"/>
            <w:left w:val="none" w:sz="0" w:space="0" w:color="auto"/>
            <w:bottom w:val="none" w:sz="0" w:space="0" w:color="auto"/>
            <w:right w:val="none" w:sz="0" w:space="0" w:color="auto"/>
          </w:divBdr>
        </w:div>
        <w:div w:id="387270321">
          <w:marLeft w:val="0"/>
          <w:marRight w:val="0"/>
          <w:marTop w:val="0"/>
          <w:marBottom w:val="0"/>
          <w:divBdr>
            <w:top w:val="none" w:sz="0" w:space="0" w:color="auto"/>
            <w:left w:val="none" w:sz="0" w:space="0" w:color="auto"/>
            <w:bottom w:val="none" w:sz="0" w:space="0" w:color="auto"/>
            <w:right w:val="none" w:sz="0" w:space="0" w:color="auto"/>
          </w:divBdr>
        </w:div>
        <w:div w:id="1097558313">
          <w:marLeft w:val="0"/>
          <w:marRight w:val="0"/>
          <w:marTop w:val="0"/>
          <w:marBottom w:val="0"/>
          <w:divBdr>
            <w:top w:val="none" w:sz="0" w:space="0" w:color="auto"/>
            <w:left w:val="none" w:sz="0" w:space="0" w:color="auto"/>
            <w:bottom w:val="none" w:sz="0" w:space="0" w:color="auto"/>
            <w:right w:val="none" w:sz="0" w:space="0" w:color="auto"/>
          </w:divBdr>
        </w:div>
        <w:div w:id="1181166298">
          <w:marLeft w:val="0"/>
          <w:marRight w:val="0"/>
          <w:marTop w:val="0"/>
          <w:marBottom w:val="0"/>
          <w:divBdr>
            <w:top w:val="none" w:sz="0" w:space="0" w:color="auto"/>
            <w:left w:val="none" w:sz="0" w:space="0" w:color="auto"/>
            <w:bottom w:val="none" w:sz="0" w:space="0" w:color="auto"/>
            <w:right w:val="none" w:sz="0" w:space="0" w:color="auto"/>
          </w:divBdr>
        </w:div>
        <w:div w:id="1846746551">
          <w:marLeft w:val="0"/>
          <w:marRight w:val="0"/>
          <w:marTop w:val="0"/>
          <w:marBottom w:val="0"/>
          <w:divBdr>
            <w:top w:val="none" w:sz="0" w:space="0" w:color="auto"/>
            <w:left w:val="none" w:sz="0" w:space="0" w:color="auto"/>
            <w:bottom w:val="none" w:sz="0" w:space="0" w:color="auto"/>
            <w:right w:val="none" w:sz="0" w:space="0" w:color="auto"/>
          </w:divBdr>
        </w:div>
        <w:div w:id="2027713389">
          <w:marLeft w:val="0"/>
          <w:marRight w:val="0"/>
          <w:marTop w:val="0"/>
          <w:marBottom w:val="0"/>
          <w:divBdr>
            <w:top w:val="none" w:sz="0" w:space="0" w:color="auto"/>
            <w:left w:val="none" w:sz="0" w:space="0" w:color="auto"/>
            <w:bottom w:val="none" w:sz="0" w:space="0" w:color="auto"/>
            <w:right w:val="none" w:sz="0" w:space="0" w:color="auto"/>
          </w:divBdr>
        </w:div>
      </w:divsChild>
    </w:div>
    <w:div w:id="1997219884">
      <w:bodyDiv w:val="1"/>
      <w:marLeft w:val="0"/>
      <w:marRight w:val="0"/>
      <w:marTop w:val="0"/>
      <w:marBottom w:val="0"/>
      <w:divBdr>
        <w:top w:val="none" w:sz="0" w:space="0" w:color="auto"/>
        <w:left w:val="none" w:sz="0" w:space="0" w:color="auto"/>
        <w:bottom w:val="none" w:sz="0" w:space="0" w:color="auto"/>
        <w:right w:val="none" w:sz="0" w:space="0" w:color="auto"/>
      </w:divBdr>
    </w:div>
    <w:div w:id="2005887618">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6">
          <w:marLeft w:val="0"/>
          <w:marRight w:val="0"/>
          <w:marTop w:val="0"/>
          <w:marBottom w:val="0"/>
          <w:divBdr>
            <w:top w:val="none" w:sz="0" w:space="0" w:color="auto"/>
            <w:left w:val="none" w:sz="0" w:space="0" w:color="auto"/>
            <w:bottom w:val="none" w:sz="0" w:space="0" w:color="auto"/>
            <w:right w:val="none" w:sz="0" w:space="0" w:color="auto"/>
          </w:divBdr>
        </w:div>
      </w:divsChild>
    </w:div>
    <w:div w:id="2011450021">
      <w:bodyDiv w:val="1"/>
      <w:marLeft w:val="0"/>
      <w:marRight w:val="0"/>
      <w:marTop w:val="0"/>
      <w:marBottom w:val="0"/>
      <w:divBdr>
        <w:top w:val="none" w:sz="0" w:space="0" w:color="auto"/>
        <w:left w:val="none" w:sz="0" w:space="0" w:color="auto"/>
        <w:bottom w:val="none" w:sz="0" w:space="0" w:color="auto"/>
        <w:right w:val="none" w:sz="0" w:space="0" w:color="auto"/>
      </w:divBdr>
      <w:divsChild>
        <w:div w:id="161512699">
          <w:marLeft w:val="0"/>
          <w:marRight w:val="0"/>
          <w:marTop w:val="0"/>
          <w:marBottom w:val="0"/>
          <w:divBdr>
            <w:top w:val="none" w:sz="0" w:space="0" w:color="auto"/>
            <w:left w:val="none" w:sz="0" w:space="0" w:color="auto"/>
            <w:bottom w:val="none" w:sz="0" w:space="0" w:color="auto"/>
            <w:right w:val="none" w:sz="0" w:space="0" w:color="auto"/>
          </w:divBdr>
          <w:divsChild>
            <w:div w:id="395787037">
              <w:marLeft w:val="0"/>
              <w:marRight w:val="0"/>
              <w:marTop w:val="0"/>
              <w:marBottom w:val="0"/>
              <w:divBdr>
                <w:top w:val="none" w:sz="0" w:space="0" w:color="auto"/>
                <w:left w:val="none" w:sz="0" w:space="0" w:color="auto"/>
                <w:bottom w:val="none" w:sz="0" w:space="0" w:color="auto"/>
                <w:right w:val="none" w:sz="0" w:space="0" w:color="auto"/>
              </w:divBdr>
            </w:div>
            <w:div w:id="953754155">
              <w:marLeft w:val="0"/>
              <w:marRight w:val="0"/>
              <w:marTop w:val="0"/>
              <w:marBottom w:val="0"/>
              <w:divBdr>
                <w:top w:val="none" w:sz="0" w:space="0" w:color="auto"/>
                <w:left w:val="none" w:sz="0" w:space="0" w:color="auto"/>
                <w:bottom w:val="none" w:sz="0" w:space="0" w:color="auto"/>
                <w:right w:val="none" w:sz="0" w:space="0" w:color="auto"/>
              </w:divBdr>
            </w:div>
            <w:div w:id="1348172521">
              <w:marLeft w:val="0"/>
              <w:marRight w:val="0"/>
              <w:marTop w:val="0"/>
              <w:marBottom w:val="0"/>
              <w:divBdr>
                <w:top w:val="none" w:sz="0" w:space="0" w:color="auto"/>
                <w:left w:val="none" w:sz="0" w:space="0" w:color="auto"/>
                <w:bottom w:val="none" w:sz="0" w:space="0" w:color="auto"/>
                <w:right w:val="none" w:sz="0" w:space="0" w:color="auto"/>
              </w:divBdr>
            </w:div>
            <w:div w:id="1396004996">
              <w:marLeft w:val="0"/>
              <w:marRight w:val="0"/>
              <w:marTop w:val="0"/>
              <w:marBottom w:val="0"/>
              <w:divBdr>
                <w:top w:val="none" w:sz="0" w:space="0" w:color="auto"/>
                <w:left w:val="none" w:sz="0" w:space="0" w:color="auto"/>
                <w:bottom w:val="none" w:sz="0" w:space="0" w:color="auto"/>
                <w:right w:val="none" w:sz="0" w:space="0" w:color="auto"/>
              </w:divBdr>
            </w:div>
            <w:div w:id="1499733284">
              <w:marLeft w:val="0"/>
              <w:marRight w:val="0"/>
              <w:marTop w:val="0"/>
              <w:marBottom w:val="0"/>
              <w:divBdr>
                <w:top w:val="none" w:sz="0" w:space="0" w:color="auto"/>
                <w:left w:val="none" w:sz="0" w:space="0" w:color="auto"/>
                <w:bottom w:val="none" w:sz="0" w:space="0" w:color="auto"/>
                <w:right w:val="none" w:sz="0" w:space="0" w:color="auto"/>
              </w:divBdr>
            </w:div>
            <w:div w:id="1686053261">
              <w:marLeft w:val="0"/>
              <w:marRight w:val="0"/>
              <w:marTop w:val="0"/>
              <w:marBottom w:val="0"/>
              <w:divBdr>
                <w:top w:val="none" w:sz="0" w:space="0" w:color="auto"/>
                <w:left w:val="none" w:sz="0" w:space="0" w:color="auto"/>
                <w:bottom w:val="none" w:sz="0" w:space="0" w:color="auto"/>
                <w:right w:val="none" w:sz="0" w:space="0" w:color="auto"/>
              </w:divBdr>
            </w:div>
            <w:div w:id="1763529030">
              <w:marLeft w:val="0"/>
              <w:marRight w:val="0"/>
              <w:marTop w:val="0"/>
              <w:marBottom w:val="0"/>
              <w:divBdr>
                <w:top w:val="none" w:sz="0" w:space="0" w:color="auto"/>
                <w:left w:val="none" w:sz="0" w:space="0" w:color="auto"/>
                <w:bottom w:val="none" w:sz="0" w:space="0" w:color="auto"/>
                <w:right w:val="none" w:sz="0" w:space="0" w:color="auto"/>
              </w:divBdr>
            </w:div>
            <w:div w:id="1765614837">
              <w:marLeft w:val="0"/>
              <w:marRight w:val="0"/>
              <w:marTop w:val="0"/>
              <w:marBottom w:val="0"/>
              <w:divBdr>
                <w:top w:val="none" w:sz="0" w:space="0" w:color="auto"/>
                <w:left w:val="none" w:sz="0" w:space="0" w:color="auto"/>
                <w:bottom w:val="none" w:sz="0" w:space="0" w:color="auto"/>
                <w:right w:val="none" w:sz="0" w:space="0" w:color="auto"/>
              </w:divBdr>
            </w:div>
            <w:div w:id="2024277587">
              <w:marLeft w:val="0"/>
              <w:marRight w:val="0"/>
              <w:marTop w:val="0"/>
              <w:marBottom w:val="0"/>
              <w:divBdr>
                <w:top w:val="none" w:sz="0" w:space="0" w:color="auto"/>
                <w:left w:val="none" w:sz="0" w:space="0" w:color="auto"/>
                <w:bottom w:val="none" w:sz="0" w:space="0" w:color="auto"/>
                <w:right w:val="none" w:sz="0" w:space="0" w:color="auto"/>
              </w:divBdr>
            </w:div>
          </w:divsChild>
        </w:div>
        <w:div w:id="1003167599">
          <w:marLeft w:val="0"/>
          <w:marRight w:val="0"/>
          <w:marTop w:val="0"/>
          <w:marBottom w:val="0"/>
          <w:divBdr>
            <w:top w:val="none" w:sz="0" w:space="0" w:color="auto"/>
            <w:left w:val="none" w:sz="0" w:space="0" w:color="auto"/>
            <w:bottom w:val="none" w:sz="0" w:space="0" w:color="auto"/>
            <w:right w:val="none" w:sz="0" w:space="0" w:color="auto"/>
          </w:divBdr>
          <w:divsChild>
            <w:div w:id="21634645">
              <w:marLeft w:val="0"/>
              <w:marRight w:val="0"/>
              <w:marTop w:val="0"/>
              <w:marBottom w:val="0"/>
              <w:divBdr>
                <w:top w:val="none" w:sz="0" w:space="0" w:color="auto"/>
                <w:left w:val="none" w:sz="0" w:space="0" w:color="auto"/>
                <w:bottom w:val="none" w:sz="0" w:space="0" w:color="auto"/>
                <w:right w:val="none" w:sz="0" w:space="0" w:color="auto"/>
              </w:divBdr>
            </w:div>
            <w:div w:id="789133582">
              <w:marLeft w:val="0"/>
              <w:marRight w:val="0"/>
              <w:marTop w:val="0"/>
              <w:marBottom w:val="0"/>
              <w:divBdr>
                <w:top w:val="none" w:sz="0" w:space="0" w:color="auto"/>
                <w:left w:val="none" w:sz="0" w:space="0" w:color="auto"/>
                <w:bottom w:val="none" w:sz="0" w:space="0" w:color="auto"/>
                <w:right w:val="none" w:sz="0" w:space="0" w:color="auto"/>
              </w:divBdr>
            </w:div>
            <w:div w:id="1155026387">
              <w:marLeft w:val="0"/>
              <w:marRight w:val="0"/>
              <w:marTop w:val="0"/>
              <w:marBottom w:val="0"/>
              <w:divBdr>
                <w:top w:val="none" w:sz="0" w:space="0" w:color="auto"/>
                <w:left w:val="none" w:sz="0" w:space="0" w:color="auto"/>
                <w:bottom w:val="none" w:sz="0" w:space="0" w:color="auto"/>
                <w:right w:val="none" w:sz="0" w:space="0" w:color="auto"/>
              </w:divBdr>
            </w:div>
            <w:div w:id="1718966088">
              <w:marLeft w:val="0"/>
              <w:marRight w:val="0"/>
              <w:marTop w:val="0"/>
              <w:marBottom w:val="0"/>
              <w:divBdr>
                <w:top w:val="none" w:sz="0" w:space="0" w:color="auto"/>
                <w:left w:val="none" w:sz="0" w:space="0" w:color="auto"/>
                <w:bottom w:val="none" w:sz="0" w:space="0" w:color="auto"/>
                <w:right w:val="none" w:sz="0" w:space="0" w:color="auto"/>
              </w:divBdr>
            </w:div>
            <w:div w:id="1898929769">
              <w:marLeft w:val="0"/>
              <w:marRight w:val="0"/>
              <w:marTop w:val="0"/>
              <w:marBottom w:val="0"/>
              <w:divBdr>
                <w:top w:val="none" w:sz="0" w:space="0" w:color="auto"/>
                <w:left w:val="none" w:sz="0" w:space="0" w:color="auto"/>
                <w:bottom w:val="none" w:sz="0" w:space="0" w:color="auto"/>
                <w:right w:val="none" w:sz="0" w:space="0" w:color="auto"/>
              </w:divBdr>
            </w:div>
            <w:div w:id="20939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7362">
      <w:bodyDiv w:val="1"/>
      <w:marLeft w:val="0"/>
      <w:marRight w:val="0"/>
      <w:marTop w:val="0"/>
      <w:marBottom w:val="0"/>
      <w:divBdr>
        <w:top w:val="none" w:sz="0" w:space="0" w:color="auto"/>
        <w:left w:val="none" w:sz="0" w:space="0" w:color="auto"/>
        <w:bottom w:val="none" w:sz="0" w:space="0" w:color="auto"/>
        <w:right w:val="none" w:sz="0" w:space="0" w:color="auto"/>
      </w:divBdr>
      <w:divsChild>
        <w:div w:id="546644746">
          <w:marLeft w:val="0"/>
          <w:marRight w:val="0"/>
          <w:marTop w:val="0"/>
          <w:marBottom w:val="0"/>
          <w:divBdr>
            <w:top w:val="none" w:sz="0" w:space="0" w:color="auto"/>
            <w:left w:val="none" w:sz="0" w:space="0" w:color="auto"/>
            <w:bottom w:val="none" w:sz="0" w:space="0" w:color="auto"/>
            <w:right w:val="none" w:sz="0" w:space="0" w:color="auto"/>
          </w:divBdr>
          <w:divsChild>
            <w:div w:id="281226524">
              <w:marLeft w:val="0"/>
              <w:marRight w:val="0"/>
              <w:marTop w:val="0"/>
              <w:marBottom w:val="0"/>
              <w:divBdr>
                <w:top w:val="none" w:sz="0" w:space="0" w:color="auto"/>
                <w:left w:val="none" w:sz="0" w:space="0" w:color="auto"/>
                <w:bottom w:val="none" w:sz="0" w:space="0" w:color="auto"/>
                <w:right w:val="none" w:sz="0" w:space="0" w:color="auto"/>
              </w:divBdr>
            </w:div>
            <w:div w:id="870843484">
              <w:marLeft w:val="0"/>
              <w:marRight w:val="0"/>
              <w:marTop w:val="0"/>
              <w:marBottom w:val="0"/>
              <w:divBdr>
                <w:top w:val="none" w:sz="0" w:space="0" w:color="auto"/>
                <w:left w:val="none" w:sz="0" w:space="0" w:color="auto"/>
                <w:bottom w:val="none" w:sz="0" w:space="0" w:color="auto"/>
                <w:right w:val="none" w:sz="0" w:space="0" w:color="auto"/>
              </w:divBdr>
            </w:div>
            <w:div w:id="947736100">
              <w:marLeft w:val="0"/>
              <w:marRight w:val="0"/>
              <w:marTop w:val="0"/>
              <w:marBottom w:val="0"/>
              <w:divBdr>
                <w:top w:val="none" w:sz="0" w:space="0" w:color="auto"/>
                <w:left w:val="none" w:sz="0" w:space="0" w:color="auto"/>
                <w:bottom w:val="none" w:sz="0" w:space="0" w:color="auto"/>
                <w:right w:val="none" w:sz="0" w:space="0" w:color="auto"/>
              </w:divBdr>
            </w:div>
            <w:div w:id="1203207862">
              <w:marLeft w:val="0"/>
              <w:marRight w:val="0"/>
              <w:marTop w:val="0"/>
              <w:marBottom w:val="0"/>
              <w:divBdr>
                <w:top w:val="none" w:sz="0" w:space="0" w:color="auto"/>
                <w:left w:val="none" w:sz="0" w:space="0" w:color="auto"/>
                <w:bottom w:val="none" w:sz="0" w:space="0" w:color="auto"/>
                <w:right w:val="none" w:sz="0" w:space="0" w:color="auto"/>
              </w:divBdr>
            </w:div>
            <w:div w:id="1291940374">
              <w:marLeft w:val="0"/>
              <w:marRight w:val="0"/>
              <w:marTop w:val="0"/>
              <w:marBottom w:val="0"/>
              <w:divBdr>
                <w:top w:val="none" w:sz="0" w:space="0" w:color="auto"/>
                <w:left w:val="none" w:sz="0" w:space="0" w:color="auto"/>
                <w:bottom w:val="none" w:sz="0" w:space="0" w:color="auto"/>
                <w:right w:val="none" w:sz="0" w:space="0" w:color="auto"/>
              </w:divBdr>
            </w:div>
            <w:div w:id="1300571228">
              <w:marLeft w:val="0"/>
              <w:marRight w:val="0"/>
              <w:marTop w:val="0"/>
              <w:marBottom w:val="0"/>
              <w:divBdr>
                <w:top w:val="none" w:sz="0" w:space="0" w:color="auto"/>
                <w:left w:val="none" w:sz="0" w:space="0" w:color="auto"/>
                <w:bottom w:val="none" w:sz="0" w:space="0" w:color="auto"/>
                <w:right w:val="none" w:sz="0" w:space="0" w:color="auto"/>
              </w:divBdr>
            </w:div>
            <w:div w:id="1736005782">
              <w:marLeft w:val="0"/>
              <w:marRight w:val="0"/>
              <w:marTop w:val="0"/>
              <w:marBottom w:val="0"/>
              <w:divBdr>
                <w:top w:val="none" w:sz="0" w:space="0" w:color="auto"/>
                <w:left w:val="none" w:sz="0" w:space="0" w:color="auto"/>
                <w:bottom w:val="none" w:sz="0" w:space="0" w:color="auto"/>
                <w:right w:val="none" w:sz="0" w:space="0" w:color="auto"/>
              </w:divBdr>
            </w:div>
          </w:divsChild>
        </w:div>
        <w:div w:id="745031116">
          <w:marLeft w:val="0"/>
          <w:marRight w:val="0"/>
          <w:marTop w:val="0"/>
          <w:marBottom w:val="0"/>
          <w:divBdr>
            <w:top w:val="none" w:sz="0" w:space="0" w:color="auto"/>
            <w:left w:val="none" w:sz="0" w:space="0" w:color="auto"/>
            <w:bottom w:val="none" w:sz="0" w:space="0" w:color="auto"/>
            <w:right w:val="none" w:sz="0" w:space="0" w:color="auto"/>
          </w:divBdr>
          <w:divsChild>
            <w:div w:id="812872189">
              <w:marLeft w:val="0"/>
              <w:marRight w:val="0"/>
              <w:marTop w:val="0"/>
              <w:marBottom w:val="0"/>
              <w:divBdr>
                <w:top w:val="none" w:sz="0" w:space="0" w:color="auto"/>
                <w:left w:val="none" w:sz="0" w:space="0" w:color="auto"/>
                <w:bottom w:val="none" w:sz="0" w:space="0" w:color="auto"/>
                <w:right w:val="none" w:sz="0" w:space="0" w:color="auto"/>
              </w:divBdr>
            </w:div>
            <w:div w:id="1165511723">
              <w:marLeft w:val="0"/>
              <w:marRight w:val="0"/>
              <w:marTop w:val="0"/>
              <w:marBottom w:val="0"/>
              <w:divBdr>
                <w:top w:val="none" w:sz="0" w:space="0" w:color="auto"/>
                <w:left w:val="none" w:sz="0" w:space="0" w:color="auto"/>
                <w:bottom w:val="none" w:sz="0" w:space="0" w:color="auto"/>
                <w:right w:val="none" w:sz="0" w:space="0" w:color="auto"/>
              </w:divBdr>
            </w:div>
            <w:div w:id="1504124361">
              <w:marLeft w:val="0"/>
              <w:marRight w:val="0"/>
              <w:marTop w:val="0"/>
              <w:marBottom w:val="0"/>
              <w:divBdr>
                <w:top w:val="none" w:sz="0" w:space="0" w:color="auto"/>
                <w:left w:val="none" w:sz="0" w:space="0" w:color="auto"/>
                <w:bottom w:val="none" w:sz="0" w:space="0" w:color="auto"/>
                <w:right w:val="none" w:sz="0" w:space="0" w:color="auto"/>
              </w:divBdr>
            </w:div>
          </w:divsChild>
        </w:div>
        <w:div w:id="875047894">
          <w:marLeft w:val="0"/>
          <w:marRight w:val="0"/>
          <w:marTop w:val="0"/>
          <w:marBottom w:val="0"/>
          <w:divBdr>
            <w:top w:val="none" w:sz="0" w:space="0" w:color="auto"/>
            <w:left w:val="none" w:sz="0" w:space="0" w:color="auto"/>
            <w:bottom w:val="none" w:sz="0" w:space="0" w:color="auto"/>
            <w:right w:val="none" w:sz="0" w:space="0" w:color="auto"/>
          </w:divBdr>
          <w:divsChild>
            <w:div w:id="65878625">
              <w:marLeft w:val="0"/>
              <w:marRight w:val="0"/>
              <w:marTop w:val="0"/>
              <w:marBottom w:val="0"/>
              <w:divBdr>
                <w:top w:val="none" w:sz="0" w:space="0" w:color="auto"/>
                <w:left w:val="none" w:sz="0" w:space="0" w:color="auto"/>
                <w:bottom w:val="none" w:sz="0" w:space="0" w:color="auto"/>
                <w:right w:val="none" w:sz="0" w:space="0" w:color="auto"/>
              </w:divBdr>
            </w:div>
            <w:div w:id="76632932">
              <w:marLeft w:val="0"/>
              <w:marRight w:val="0"/>
              <w:marTop w:val="0"/>
              <w:marBottom w:val="0"/>
              <w:divBdr>
                <w:top w:val="none" w:sz="0" w:space="0" w:color="auto"/>
                <w:left w:val="none" w:sz="0" w:space="0" w:color="auto"/>
                <w:bottom w:val="none" w:sz="0" w:space="0" w:color="auto"/>
                <w:right w:val="none" w:sz="0" w:space="0" w:color="auto"/>
              </w:divBdr>
            </w:div>
            <w:div w:id="416635283">
              <w:marLeft w:val="0"/>
              <w:marRight w:val="0"/>
              <w:marTop w:val="0"/>
              <w:marBottom w:val="0"/>
              <w:divBdr>
                <w:top w:val="none" w:sz="0" w:space="0" w:color="auto"/>
                <w:left w:val="none" w:sz="0" w:space="0" w:color="auto"/>
                <w:bottom w:val="none" w:sz="0" w:space="0" w:color="auto"/>
                <w:right w:val="none" w:sz="0" w:space="0" w:color="auto"/>
              </w:divBdr>
            </w:div>
            <w:div w:id="417410349">
              <w:marLeft w:val="0"/>
              <w:marRight w:val="0"/>
              <w:marTop w:val="0"/>
              <w:marBottom w:val="0"/>
              <w:divBdr>
                <w:top w:val="none" w:sz="0" w:space="0" w:color="auto"/>
                <w:left w:val="none" w:sz="0" w:space="0" w:color="auto"/>
                <w:bottom w:val="none" w:sz="0" w:space="0" w:color="auto"/>
                <w:right w:val="none" w:sz="0" w:space="0" w:color="auto"/>
              </w:divBdr>
            </w:div>
            <w:div w:id="586623311">
              <w:marLeft w:val="0"/>
              <w:marRight w:val="0"/>
              <w:marTop w:val="0"/>
              <w:marBottom w:val="0"/>
              <w:divBdr>
                <w:top w:val="none" w:sz="0" w:space="0" w:color="auto"/>
                <w:left w:val="none" w:sz="0" w:space="0" w:color="auto"/>
                <w:bottom w:val="none" w:sz="0" w:space="0" w:color="auto"/>
                <w:right w:val="none" w:sz="0" w:space="0" w:color="auto"/>
              </w:divBdr>
            </w:div>
            <w:div w:id="792141793">
              <w:marLeft w:val="0"/>
              <w:marRight w:val="0"/>
              <w:marTop w:val="0"/>
              <w:marBottom w:val="0"/>
              <w:divBdr>
                <w:top w:val="none" w:sz="0" w:space="0" w:color="auto"/>
                <w:left w:val="none" w:sz="0" w:space="0" w:color="auto"/>
                <w:bottom w:val="none" w:sz="0" w:space="0" w:color="auto"/>
                <w:right w:val="none" w:sz="0" w:space="0" w:color="auto"/>
              </w:divBdr>
            </w:div>
            <w:div w:id="864054510">
              <w:marLeft w:val="0"/>
              <w:marRight w:val="0"/>
              <w:marTop w:val="0"/>
              <w:marBottom w:val="0"/>
              <w:divBdr>
                <w:top w:val="none" w:sz="0" w:space="0" w:color="auto"/>
                <w:left w:val="none" w:sz="0" w:space="0" w:color="auto"/>
                <w:bottom w:val="none" w:sz="0" w:space="0" w:color="auto"/>
                <w:right w:val="none" w:sz="0" w:space="0" w:color="auto"/>
              </w:divBdr>
            </w:div>
            <w:div w:id="1069810095">
              <w:marLeft w:val="0"/>
              <w:marRight w:val="0"/>
              <w:marTop w:val="0"/>
              <w:marBottom w:val="0"/>
              <w:divBdr>
                <w:top w:val="none" w:sz="0" w:space="0" w:color="auto"/>
                <w:left w:val="none" w:sz="0" w:space="0" w:color="auto"/>
                <w:bottom w:val="none" w:sz="0" w:space="0" w:color="auto"/>
                <w:right w:val="none" w:sz="0" w:space="0" w:color="auto"/>
              </w:divBdr>
            </w:div>
            <w:div w:id="1352416802">
              <w:marLeft w:val="0"/>
              <w:marRight w:val="0"/>
              <w:marTop w:val="0"/>
              <w:marBottom w:val="0"/>
              <w:divBdr>
                <w:top w:val="none" w:sz="0" w:space="0" w:color="auto"/>
                <w:left w:val="none" w:sz="0" w:space="0" w:color="auto"/>
                <w:bottom w:val="none" w:sz="0" w:space="0" w:color="auto"/>
                <w:right w:val="none" w:sz="0" w:space="0" w:color="auto"/>
              </w:divBdr>
            </w:div>
            <w:div w:id="1603997776">
              <w:marLeft w:val="0"/>
              <w:marRight w:val="0"/>
              <w:marTop w:val="0"/>
              <w:marBottom w:val="0"/>
              <w:divBdr>
                <w:top w:val="none" w:sz="0" w:space="0" w:color="auto"/>
                <w:left w:val="none" w:sz="0" w:space="0" w:color="auto"/>
                <w:bottom w:val="none" w:sz="0" w:space="0" w:color="auto"/>
                <w:right w:val="none" w:sz="0" w:space="0" w:color="auto"/>
              </w:divBdr>
            </w:div>
          </w:divsChild>
        </w:div>
        <w:div w:id="1049066758">
          <w:marLeft w:val="0"/>
          <w:marRight w:val="0"/>
          <w:marTop w:val="0"/>
          <w:marBottom w:val="0"/>
          <w:divBdr>
            <w:top w:val="none" w:sz="0" w:space="0" w:color="auto"/>
            <w:left w:val="none" w:sz="0" w:space="0" w:color="auto"/>
            <w:bottom w:val="none" w:sz="0" w:space="0" w:color="auto"/>
            <w:right w:val="none" w:sz="0" w:space="0" w:color="auto"/>
          </w:divBdr>
          <w:divsChild>
            <w:div w:id="13774463">
              <w:marLeft w:val="0"/>
              <w:marRight w:val="0"/>
              <w:marTop w:val="0"/>
              <w:marBottom w:val="0"/>
              <w:divBdr>
                <w:top w:val="none" w:sz="0" w:space="0" w:color="auto"/>
                <w:left w:val="none" w:sz="0" w:space="0" w:color="auto"/>
                <w:bottom w:val="none" w:sz="0" w:space="0" w:color="auto"/>
                <w:right w:val="none" w:sz="0" w:space="0" w:color="auto"/>
              </w:divBdr>
            </w:div>
            <w:div w:id="18286507">
              <w:marLeft w:val="0"/>
              <w:marRight w:val="0"/>
              <w:marTop w:val="0"/>
              <w:marBottom w:val="0"/>
              <w:divBdr>
                <w:top w:val="none" w:sz="0" w:space="0" w:color="auto"/>
                <w:left w:val="none" w:sz="0" w:space="0" w:color="auto"/>
                <w:bottom w:val="none" w:sz="0" w:space="0" w:color="auto"/>
                <w:right w:val="none" w:sz="0" w:space="0" w:color="auto"/>
              </w:divBdr>
            </w:div>
            <w:div w:id="327176968">
              <w:marLeft w:val="0"/>
              <w:marRight w:val="0"/>
              <w:marTop w:val="0"/>
              <w:marBottom w:val="0"/>
              <w:divBdr>
                <w:top w:val="none" w:sz="0" w:space="0" w:color="auto"/>
                <w:left w:val="none" w:sz="0" w:space="0" w:color="auto"/>
                <w:bottom w:val="none" w:sz="0" w:space="0" w:color="auto"/>
                <w:right w:val="none" w:sz="0" w:space="0" w:color="auto"/>
              </w:divBdr>
            </w:div>
            <w:div w:id="400100435">
              <w:marLeft w:val="0"/>
              <w:marRight w:val="0"/>
              <w:marTop w:val="0"/>
              <w:marBottom w:val="0"/>
              <w:divBdr>
                <w:top w:val="none" w:sz="0" w:space="0" w:color="auto"/>
                <w:left w:val="none" w:sz="0" w:space="0" w:color="auto"/>
                <w:bottom w:val="none" w:sz="0" w:space="0" w:color="auto"/>
                <w:right w:val="none" w:sz="0" w:space="0" w:color="auto"/>
              </w:divBdr>
            </w:div>
            <w:div w:id="554391097">
              <w:marLeft w:val="0"/>
              <w:marRight w:val="0"/>
              <w:marTop w:val="0"/>
              <w:marBottom w:val="0"/>
              <w:divBdr>
                <w:top w:val="none" w:sz="0" w:space="0" w:color="auto"/>
                <w:left w:val="none" w:sz="0" w:space="0" w:color="auto"/>
                <w:bottom w:val="none" w:sz="0" w:space="0" w:color="auto"/>
                <w:right w:val="none" w:sz="0" w:space="0" w:color="auto"/>
              </w:divBdr>
            </w:div>
            <w:div w:id="1086342225">
              <w:marLeft w:val="0"/>
              <w:marRight w:val="0"/>
              <w:marTop w:val="0"/>
              <w:marBottom w:val="0"/>
              <w:divBdr>
                <w:top w:val="none" w:sz="0" w:space="0" w:color="auto"/>
                <w:left w:val="none" w:sz="0" w:space="0" w:color="auto"/>
                <w:bottom w:val="none" w:sz="0" w:space="0" w:color="auto"/>
                <w:right w:val="none" w:sz="0" w:space="0" w:color="auto"/>
              </w:divBdr>
            </w:div>
            <w:div w:id="1270773109">
              <w:marLeft w:val="0"/>
              <w:marRight w:val="0"/>
              <w:marTop w:val="0"/>
              <w:marBottom w:val="0"/>
              <w:divBdr>
                <w:top w:val="none" w:sz="0" w:space="0" w:color="auto"/>
                <w:left w:val="none" w:sz="0" w:space="0" w:color="auto"/>
                <w:bottom w:val="none" w:sz="0" w:space="0" w:color="auto"/>
                <w:right w:val="none" w:sz="0" w:space="0" w:color="auto"/>
              </w:divBdr>
            </w:div>
            <w:div w:id="1364092421">
              <w:marLeft w:val="0"/>
              <w:marRight w:val="0"/>
              <w:marTop w:val="0"/>
              <w:marBottom w:val="0"/>
              <w:divBdr>
                <w:top w:val="none" w:sz="0" w:space="0" w:color="auto"/>
                <w:left w:val="none" w:sz="0" w:space="0" w:color="auto"/>
                <w:bottom w:val="none" w:sz="0" w:space="0" w:color="auto"/>
                <w:right w:val="none" w:sz="0" w:space="0" w:color="auto"/>
              </w:divBdr>
            </w:div>
            <w:div w:id="1399287114">
              <w:marLeft w:val="0"/>
              <w:marRight w:val="0"/>
              <w:marTop w:val="0"/>
              <w:marBottom w:val="0"/>
              <w:divBdr>
                <w:top w:val="none" w:sz="0" w:space="0" w:color="auto"/>
                <w:left w:val="none" w:sz="0" w:space="0" w:color="auto"/>
                <w:bottom w:val="none" w:sz="0" w:space="0" w:color="auto"/>
                <w:right w:val="none" w:sz="0" w:space="0" w:color="auto"/>
              </w:divBdr>
            </w:div>
            <w:div w:id="1641305555">
              <w:marLeft w:val="0"/>
              <w:marRight w:val="0"/>
              <w:marTop w:val="0"/>
              <w:marBottom w:val="0"/>
              <w:divBdr>
                <w:top w:val="none" w:sz="0" w:space="0" w:color="auto"/>
                <w:left w:val="none" w:sz="0" w:space="0" w:color="auto"/>
                <w:bottom w:val="none" w:sz="0" w:space="0" w:color="auto"/>
                <w:right w:val="none" w:sz="0" w:space="0" w:color="auto"/>
              </w:divBdr>
            </w:div>
            <w:div w:id="1687517132">
              <w:marLeft w:val="0"/>
              <w:marRight w:val="0"/>
              <w:marTop w:val="0"/>
              <w:marBottom w:val="0"/>
              <w:divBdr>
                <w:top w:val="none" w:sz="0" w:space="0" w:color="auto"/>
                <w:left w:val="none" w:sz="0" w:space="0" w:color="auto"/>
                <w:bottom w:val="none" w:sz="0" w:space="0" w:color="auto"/>
                <w:right w:val="none" w:sz="0" w:space="0" w:color="auto"/>
              </w:divBdr>
            </w:div>
            <w:div w:id="1703938670">
              <w:marLeft w:val="0"/>
              <w:marRight w:val="0"/>
              <w:marTop w:val="0"/>
              <w:marBottom w:val="0"/>
              <w:divBdr>
                <w:top w:val="none" w:sz="0" w:space="0" w:color="auto"/>
                <w:left w:val="none" w:sz="0" w:space="0" w:color="auto"/>
                <w:bottom w:val="none" w:sz="0" w:space="0" w:color="auto"/>
                <w:right w:val="none" w:sz="0" w:space="0" w:color="auto"/>
              </w:divBdr>
            </w:div>
            <w:div w:id="1812867669">
              <w:marLeft w:val="0"/>
              <w:marRight w:val="0"/>
              <w:marTop w:val="0"/>
              <w:marBottom w:val="0"/>
              <w:divBdr>
                <w:top w:val="none" w:sz="0" w:space="0" w:color="auto"/>
                <w:left w:val="none" w:sz="0" w:space="0" w:color="auto"/>
                <w:bottom w:val="none" w:sz="0" w:space="0" w:color="auto"/>
                <w:right w:val="none" w:sz="0" w:space="0" w:color="auto"/>
              </w:divBdr>
            </w:div>
            <w:div w:id="1834568175">
              <w:marLeft w:val="0"/>
              <w:marRight w:val="0"/>
              <w:marTop w:val="0"/>
              <w:marBottom w:val="0"/>
              <w:divBdr>
                <w:top w:val="none" w:sz="0" w:space="0" w:color="auto"/>
                <w:left w:val="none" w:sz="0" w:space="0" w:color="auto"/>
                <w:bottom w:val="none" w:sz="0" w:space="0" w:color="auto"/>
                <w:right w:val="none" w:sz="0" w:space="0" w:color="auto"/>
              </w:divBdr>
            </w:div>
            <w:div w:id="1885217557">
              <w:marLeft w:val="0"/>
              <w:marRight w:val="0"/>
              <w:marTop w:val="0"/>
              <w:marBottom w:val="0"/>
              <w:divBdr>
                <w:top w:val="none" w:sz="0" w:space="0" w:color="auto"/>
                <w:left w:val="none" w:sz="0" w:space="0" w:color="auto"/>
                <w:bottom w:val="none" w:sz="0" w:space="0" w:color="auto"/>
                <w:right w:val="none" w:sz="0" w:space="0" w:color="auto"/>
              </w:divBdr>
            </w:div>
            <w:div w:id="1929389046">
              <w:marLeft w:val="0"/>
              <w:marRight w:val="0"/>
              <w:marTop w:val="0"/>
              <w:marBottom w:val="0"/>
              <w:divBdr>
                <w:top w:val="none" w:sz="0" w:space="0" w:color="auto"/>
                <w:left w:val="none" w:sz="0" w:space="0" w:color="auto"/>
                <w:bottom w:val="none" w:sz="0" w:space="0" w:color="auto"/>
                <w:right w:val="none" w:sz="0" w:space="0" w:color="auto"/>
              </w:divBdr>
            </w:div>
          </w:divsChild>
        </w:div>
        <w:div w:id="1079212603">
          <w:marLeft w:val="0"/>
          <w:marRight w:val="0"/>
          <w:marTop w:val="0"/>
          <w:marBottom w:val="0"/>
          <w:divBdr>
            <w:top w:val="none" w:sz="0" w:space="0" w:color="auto"/>
            <w:left w:val="none" w:sz="0" w:space="0" w:color="auto"/>
            <w:bottom w:val="none" w:sz="0" w:space="0" w:color="auto"/>
            <w:right w:val="none" w:sz="0" w:space="0" w:color="auto"/>
          </w:divBdr>
          <w:divsChild>
            <w:div w:id="32773364">
              <w:marLeft w:val="0"/>
              <w:marRight w:val="0"/>
              <w:marTop w:val="0"/>
              <w:marBottom w:val="0"/>
              <w:divBdr>
                <w:top w:val="none" w:sz="0" w:space="0" w:color="auto"/>
                <w:left w:val="none" w:sz="0" w:space="0" w:color="auto"/>
                <w:bottom w:val="none" w:sz="0" w:space="0" w:color="auto"/>
                <w:right w:val="none" w:sz="0" w:space="0" w:color="auto"/>
              </w:divBdr>
            </w:div>
            <w:div w:id="38942416">
              <w:marLeft w:val="0"/>
              <w:marRight w:val="0"/>
              <w:marTop w:val="0"/>
              <w:marBottom w:val="0"/>
              <w:divBdr>
                <w:top w:val="none" w:sz="0" w:space="0" w:color="auto"/>
                <w:left w:val="none" w:sz="0" w:space="0" w:color="auto"/>
                <w:bottom w:val="none" w:sz="0" w:space="0" w:color="auto"/>
                <w:right w:val="none" w:sz="0" w:space="0" w:color="auto"/>
              </w:divBdr>
            </w:div>
            <w:div w:id="348801287">
              <w:marLeft w:val="0"/>
              <w:marRight w:val="0"/>
              <w:marTop w:val="0"/>
              <w:marBottom w:val="0"/>
              <w:divBdr>
                <w:top w:val="none" w:sz="0" w:space="0" w:color="auto"/>
                <w:left w:val="none" w:sz="0" w:space="0" w:color="auto"/>
                <w:bottom w:val="none" w:sz="0" w:space="0" w:color="auto"/>
                <w:right w:val="none" w:sz="0" w:space="0" w:color="auto"/>
              </w:divBdr>
            </w:div>
            <w:div w:id="416169022">
              <w:marLeft w:val="0"/>
              <w:marRight w:val="0"/>
              <w:marTop w:val="0"/>
              <w:marBottom w:val="0"/>
              <w:divBdr>
                <w:top w:val="none" w:sz="0" w:space="0" w:color="auto"/>
                <w:left w:val="none" w:sz="0" w:space="0" w:color="auto"/>
                <w:bottom w:val="none" w:sz="0" w:space="0" w:color="auto"/>
                <w:right w:val="none" w:sz="0" w:space="0" w:color="auto"/>
              </w:divBdr>
            </w:div>
            <w:div w:id="524908752">
              <w:marLeft w:val="0"/>
              <w:marRight w:val="0"/>
              <w:marTop w:val="0"/>
              <w:marBottom w:val="0"/>
              <w:divBdr>
                <w:top w:val="none" w:sz="0" w:space="0" w:color="auto"/>
                <w:left w:val="none" w:sz="0" w:space="0" w:color="auto"/>
                <w:bottom w:val="none" w:sz="0" w:space="0" w:color="auto"/>
                <w:right w:val="none" w:sz="0" w:space="0" w:color="auto"/>
              </w:divBdr>
            </w:div>
            <w:div w:id="1048722092">
              <w:marLeft w:val="0"/>
              <w:marRight w:val="0"/>
              <w:marTop w:val="0"/>
              <w:marBottom w:val="0"/>
              <w:divBdr>
                <w:top w:val="none" w:sz="0" w:space="0" w:color="auto"/>
                <w:left w:val="none" w:sz="0" w:space="0" w:color="auto"/>
                <w:bottom w:val="none" w:sz="0" w:space="0" w:color="auto"/>
                <w:right w:val="none" w:sz="0" w:space="0" w:color="auto"/>
              </w:divBdr>
            </w:div>
            <w:div w:id="1234968799">
              <w:marLeft w:val="0"/>
              <w:marRight w:val="0"/>
              <w:marTop w:val="0"/>
              <w:marBottom w:val="0"/>
              <w:divBdr>
                <w:top w:val="none" w:sz="0" w:space="0" w:color="auto"/>
                <w:left w:val="none" w:sz="0" w:space="0" w:color="auto"/>
                <w:bottom w:val="none" w:sz="0" w:space="0" w:color="auto"/>
                <w:right w:val="none" w:sz="0" w:space="0" w:color="auto"/>
              </w:divBdr>
            </w:div>
            <w:div w:id="1432967506">
              <w:marLeft w:val="0"/>
              <w:marRight w:val="0"/>
              <w:marTop w:val="0"/>
              <w:marBottom w:val="0"/>
              <w:divBdr>
                <w:top w:val="none" w:sz="0" w:space="0" w:color="auto"/>
                <w:left w:val="none" w:sz="0" w:space="0" w:color="auto"/>
                <w:bottom w:val="none" w:sz="0" w:space="0" w:color="auto"/>
                <w:right w:val="none" w:sz="0" w:space="0" w:color="auto"/>
              </w:divBdr>
            </w:div>
            <w:div w:id="1464809047">
              <w:marLeft w:val="0"/>
              <w:marRight w:val="0"/>
              <w:marTop w:val="0"/>
              <w:marBottom w:val="0"/>
              <w:divBdr>
                <w:top w:val="none" w:sz="0" w:space="0" w:color="auto"/>
                <w:left w:val="none" w:sz="0" w:space="0" w:color="auto"/>
                <w:bottom w:val="none" w:sz="0" w:space="0" w:color="auto"/>
                <w:right w:val="none" w:sz="0" w:space="0" w:color="auto"/>
              </w:divBdr>
            </w:div>
            <w:div w:id="1572538252">
              <w:marLeft w:val="0"/>
              <w:marRight w:val="0"/>
              <w:marTop w:val="0"/>
              <w:marBottom w:val="0"/>
              <w:divBdr>
                <w:top w:val="none" w:sz="0" w:space="0" w:color="auto"/>
                <w:left w:val="none" w:sz="0" w:space="0" w:color="auto"/>
                <w:bottom w:val="none" w:sz="0" w:space="0" w:color="auto"/>
                <w:right w:val="none" w:sz="0" w:space="0" w:color="auto"/>
              </w:divBdr>
            </w:div>
            <w:div w:id="1618949117">
              <w:marLeft w:val="0"/>
              <w:marRight w:val="0"/>
              <w:marTop w:val="0"/>
              <w:marBottom w:val="0"/>
              <w:divBdr>
                <w:top w:val="none" w:sz="0" w:space="0" w:color="auto"/>
                <w:left w:val="none" w:sz="0" w:space="0" w:color="auto"/>
                <w:bottom w:val="none" w:sz="0" w:space="0" w:color="auto"/>
                <w:right w:val="none" w:sz="0" w:space="0" w:color="auto"/>
              </w:divBdr>
            </w:div>
            <w:div w:id="1661890297">
              <w:marLeft w:val="0"/>
              <w:marRight w:val="0"/>
              <w:marTop w:val="0"/>
              <w:marBottom w:val="0"/>
              <w:divBdr>
                <w:top w:val="none" w:sz="0" w:space="0" w:color="auto"/>
                <w:left w:val="none" w:sz="0" w:space="0" w:color="auto"/>
                <w:bottom w:val="none" w:sz="0" w:space="0" w:color="auto"/>
                <w:right w:val="none" w:sz="0" w:space="0" w:color="auto"/>
              </w:divBdr>
            </w:div>
            <w:div w:id="1950356407">
              <w:marLeft w:val="0"/>
              <w:marRight w:val="0"/>
              <w:marTop w:val="0"/>
              <w:marBottom w:val="0"/>
              <w:divBdr>
                <w:top w:val="none" w:sz="0" w:space="0" w:color="auto"/>
                <w:left w:val="none" w:sz="0" w:space="0" w:color="auto"/>
                <w:bottom w:val="none" w:sz="0" w:space="0" w:color="auto"/>
                <w:right w:val="none" w:sz="0" w:space="0" w:color="auto"/>
              </w:divBdr>
            </w:div>
            <w:div w:id="2082630790">
              <w:marLeft w:val="0"/>
              <w:marRight w:val="0"/>
              <w:marTop w:val="0"/>
              <w:marBottom w:val="0"/>
              <w:divBdr>
                <w:top w:val="none" w:sz="0" w:space="0" w:color="auto"/>
                <w:left w:val="none" w:sz="0" w:space="0" w:color="auto"/>
                <w:bottom w:val="none" w:sz="0" w:space="0" w:color="auto"/>
                <w:right w:val="none" w:sz="0" w:space="0" w:color="auto"/>
              </w:divBdr>
            </w:div>
            <w:div w:id="2084914607">
              <w:marLeft w:val="0"/>
              <w:marRight w:val="0"/>
              <w:marTop w:val="0"/>
              <w:marBottom w:val="0"/>
              <w:divBdr>
                <w:top w:val="none" w:sz="0" w:space="0" w:color="auto"/>
                <w:left w:val="none" w:sz="0" w:space="0" w:color="auto"/>
                <w:bottom w:val="none" w:sz="0" w:space="0" w:color="auto"/>
                <w:right w:val="none" w:sz="0" w:space="0" w:color="auto"/>
              </w:divBdr>
            </w:div>
            <w:div w:id="2109307984">
              <w:marLeft w:val="0"/>
              <w:marRight w:val="0"/>
              <w:marTop w:val="0"/>
              <w:marBottom w:val="0"/>
              <w:divBdr>
                <w:top w:val="none" w:sz="0" w:space="0" w:color="auto"/>
                <w:left w:val="none" w:sz="0" w:space="0" w:color="auto"/>
                <w:bottom w:val="none" w:sz="0" w:space="0" w:color="auto"/>
                <w:right w:val="none" w:sz="0" w:space="0" w:color="auto"/>
              </w:divBdr>
            </w:div>
            <w:div w:id="2128623303">
              <w:marLeft w:val="0"/>
              <w:marRight w:val="0"/>
              <w:marTop w:val="0"/>
              <w:marBottom w:val="0"/>
              <w:divBdr>
                <w:top w:val="none" w:sz="0" w:space="0" w:color="auto"/>
                <w:left w:val="none" w:sz="0" w:space="0" w:color="auto"/>
                <w:bottom w:val="none" w:sz="0" w:space="0" w:color="auto"/>
                <w:right w:val="none" w:sz="0" w:space="0" w:color="auto"/>
              </w:divBdr>
            </w:div>
          </w:divsChild>
        </w:div>
        <w:div w:id="1279145934">
          <w:marLeft w:val="0"/>
          <w:marRight w:val="0"/>
          <w:marTop w:val="0"/>
          <w:marBottom w:val="0"/>
          <w:divBdr>
            <w:top w:val="none" w:sz="0" w:space="0" w:color="auto"/>
            <w:left w:val="none" w:sz="0" w:space="0" w:color="auto"/>
            <w:bottom w:val="none" w:sz="0" w:space="0" w:color="auto"/>
            <w:right w:val="none" w:sz="0" w:space="0" w:color="auto"/>
          </w:divBdr>
          <w:divsChild>
            <w:div w:id="463280610">
              <w:marLeft w:val="0"/>
              <w:marRight w:val="0"/>
              <w:marTop w:val="0"/>
              <w:marBottom w:val="0"/>
              <w:divBdr>
                <w:top w:val="none" w:sz="0" w:space="0" w:color="auto"/>
                <w:left w:val="none" w:sz="0" w:space="0" w:color="auto"/>
                <w:bottom w:val="none" w:sz="0" w:space="0" w:color="auto"/>
                <w:right w:val="none" w:sz="0" w:space="0" w:color="auto"/>
              </w:divBdr>
            </w:div>
            <w:div w:id="963341241">
              <w:marLeft w:val="0"/>
              <w:marRight w:val="0"/>
              <w:marTop w:val="0"/>
              <w:marBottom w:val="0"/>
              <w:divBdr>
                <w:top w:val="none" w:sz="0" w:space="0" w:color="auto"/>
                <w:left w:val="none" w:sz="0" w:space="0" w:color="auto"/>
                <w:bottom w:val="none" w:sz="0" w:space="0" w:color="auto"/>
                <w:right w:val="none" w:sz="0" w:space="0" w:color="auto"/>
              </w:divBdr>
            </w:div>
            <w:div w:id="1021011772">
              <w:marLeft w:val="0"/>
              <w:marRight w:val="0"/>
              <w:marTop w:val="0"/>
              <w:marBottom w:val="0"/>
              <w:divBdr>
                <w:top w:val="none" w:sz="0" w:space="0" w:color="auto"/>
                <w:left w:val="none" w:sz="0" w:space="0" w:color="auto"/>
                <w:bottom w:val="none" w:sz="0" w:space="0" w:color="auto"/>
                <w:right w:val="none" w:sz="0" w:space="0" w:color="auto"/>
              </w:divBdr>
            </w:div>
            <w:div w:id="2028940056">
              <w:marLeft w:val="0"/>
              <w:marRight w:val="0"/>
              <w:marTop w:val="0"/>
              <w:marBottom w:val="0"/>
              <w:divBdr>
                <w:top w:val="none" w:sz="0" w:space="0" w:color="auto"/>
                <w:left w:val="none" w:sz="0" w:space="0" w:color="auto"/>
                <w:bottom w:val="none" w:sz="0" w:space="0" w:color="auto"/>
                <w:right w:val="none" w:sz="0" w:space="0" w:color="auto"/>
              </w:divBdr>
            </w:div>
          </w:divsChild>
        </w:div>
        <w:div w:id="1434548828">
          <w:marLeft w:val="0"/>
          <w:marRight w:val="0"/>
          <w:marTop w:val="0"/>
          <w:marBottom w:val="0"/>
          <w:divBdr>
            <w:top w:val="none" w:sz="0" w:space="0" w:color="auto"/>
            <w:left w:val="none" w:sz="0" w:space="0" w:color="auto"/>
            <w:bottom w:val="none" w:sz="0" w:space="0" w:color="auto"/>
            <w:right w:val="none" w:sz="0" w:space="0" w:color="auto"/>
          </w:divBdr>
          <w:divsChild>
            <w:div w:id="737631031">
              <w:marLeft w:val="0"/>
              <w:marRight w:val="0"/>
              <w:marTop w:val="0"/>
              <w:marBottom w:val="0"/>
              <w:divBdr>
                <w:top w:val="none" w:sz="0" w:space="0" w:color="auto"/>
                <w:left w:val="none" w:sz="0" w:space="0" w:color="auto"/>
                <w:bottom w:val="none" w:sz="0" w:space="0" w:color="auto"/>
                <w:right w:val="none" w:sz="0" w:space="0" w:color="auto"/>
              </w:divBdr>
            </w:div>
            <w:div w:id="1306397408">
              <w:marLeft w:val="0"/>
              <w:marRight w:val="0"/>
              <w:marTop w:val="0"/>
              <w:marBottom w:val="0"/>
              <w:divBdr>
                <w:top w:val="none" w:sz="0" w:space="0" w:color="auto"/>
                <w:left w:val="none" w:sz="0" w:space="0" w:color="auto"/>
                <w:bottom w:val="none" w:sz="0" w:space="0" w:color="auto"/>
                <w:right w:val="none" w:sz="0" w:space="0" w:color="auto"/>
              </w:divBdr>
            </w:div>
            <w:div w:id="1325356249">
              <w:marLeft w:val="0"/>
              <w:marRight w:val="0"/>
              <w:marTop w:val="0"/>
              <w:marBottom w:val="0"/>
              <w:divBdr>
                <w:top w:val="none" w:sz="0" w:space="0" w:color="auto"/>
                <w:left w:val="none" w:sz="0" w:space="0" w:color="auto"/>
                <w:bottom w:val="none" w:sz="0" w:space="0" w:color="auto"/>
                <w:right w:val="none" w:sz="0" w:space="0" w:color="auto"/>
              </w:divBdr>
            </w:div>
            <w:div w:id="2118063265">
              <w:marLeft w:val="0"/>
              <w:marRight w:val="0"/>
              <w:marTop w:val="0"/>
              <w:marBottom w:val="0"/>
              <w:divBdr>
                <w:top w:val="none" w:sz="0" w:space="0" w:color="auto"/>
                <w:left w:val="none" w:sz="0" w:space="0" w:color="auto"/>
                <w:bottom w:val="none" w:sz="0" w:space="0" w:color="auto"/>
                <w:right w:val="none" w:sz="0" w:space="0" w:color="auto"/>
              </w:divBdr>
            </w:div>
            <w:div w:id="2140956982">
              <w:marLeft w:val="0"/>
              <w:marRight w:val="0"/>
              <w:marTop w:val="0"/>
              <w:marBottom w:val="0"/>
              <w:divBdr>
                <w:top w:val="none" w:sz="0" w:space="0" w:color="auto"/>
                <w:left w:val="none" w:sz="0" w:space="0" w:color="auto"/>
                <w:bottom w:val="none" w:sz="0" w:space="0" w:color="auto"/>
                <w:right w:val="none" w:sz="0" w:space="0" w:color="auto"/>
              </w:divBdr>
            </w:div>
          </w:divsChild>
        </w:div>
        <w:div w:id="1913349477">
          <w:marLeft w:val="0"/>
          <w:marRight w:val="0"/>
          <w:marTop w:val="0"/>
          <w:marBottom w:val="0"/>
          <w:divBdr>
            <w:top w:val="none" w:sz="0" w:space="0" w:color="auto"/>
            <w:left w:val="none" w:sz="0" w:space="0" w:color="auto"/>
            <w:bottom w:val="none" w:sz="0" w:space="0" w:color="auto"/>
            <w:right w:val="none" w:sz="0" w:space="0" w:color="auto"/>
          </w:divBdr>
          <w:divsChild>
            <w:div w:id="110171365">
              <w:marLeft w:val="0"/>
              <w:marRight w:val="0"/>
              <w:marTop w:val="0"/>
              <w:marBottom w:val="0"/>
              <w:divBdr>
                <w:top w:val="none" w:sz="0" w:space="0" w:color="auto"/>
                <w:left w:val="none" w:sz="0" w:space="0" w:color="auto"/>
                <w:bottom w:val="none" w:sz="0" w:space="0" w:color="auto"/>
                <w:right w:val="none" w:sz="0" w:space="0" w:color="auto"/>
              </w:divBdr>
            </w:div>
            <w:div w:id="1139761555">
              <w:marLeft w:val="0"/>
              <w:marRight w:val="0"/>
              <w:marTop w:val="0"/>
              <w:marBottom w:val="0"/>
              <w:divBdr>
                <w:top w:val="none" w:sz="0" w:space="0" w:color="auto"/>
                <w:left w:val="none" w:sz="0" w:space="0" w:color="auto"/>
                <w:bottom w:val="none" w:sz="0" w:space="0" w:color="auto"/>
                <w:right w:val="none" w:sz="0" w:space="0" w:color="auto"/>
              </w:divBdr>
            </w:div>
            <w:div w:id="15526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357">
      <w:bodyDiv w:val="1"/>
      <w:marLeft w:val="0"/>
      <w:marRight w:val="0"/>
      <w:marTop w:val="0"/>
      <w:marBottom w:val="0"/>
      <w:divBdr>
        <w:top w:val="none" w:sz="0" w:space="0" w:color="auto"/>
        <w:left w:val="none" w:sz="0" w:space="0" w:color="auto"/>
        <w:bottom w:val="none" w:sz="0" w:space="0" w:color="auto"/>
        <w:right w:val="none" w:sz="0" w:space="0" w:color="auto"/>
      </w:divBdr>
    </w:div>
    <w:div w:id="2048097476">
      <w:bodyDiv w:val="1"/>
      <w:marLeft w:val="0"/>
      <w:marRight w:val="0"/>
      <w:marTop w:val="0"/>
      <w:marBottom w:val="0"/>
      <w:divBdr>
        <w:top w:val="none" w:sz="0" w:space="0" w:color="auto"/>
        <w:left w:val="none" w:sz="0" w:space="0" w:color="auto"/>
        <w:bottom w:val="none" w:sz="0" w:space="0" w:color="auto"/>
        <w:right w:val="none" w:sz="0" w:space="0" w:color="auto"/>
      </w:divBdr>
      <w:divsChild>
        <w:div w:id="814836947">
          <w:marLeft w:val="0"/>
          <w:marRight w:val="0"/>
          <w:marTop w:val="0"/>
          <w:marBottom w:val="0"/>
          <w:divBdr>
            <w:top w:val="none" w:sz="0" w:space="0" w:color="auto"/>
            <w:left w:val="none" w:sz="0" w:space="0" w:color="auto"/>
            <w:bottom w:val="none" w:sz="0" w:space="0" w:color="auto"/>
            <w:right w:val="none" w:sz="0" w:space="0" w:color="auto"/>
          </w:divBdr>
        </w:div>
        <w:div w:id="982854276">
          <w:marLeft w:val="0"/>
          <w:marRight w:val="0"/>
          <w:marTop w:val="0"/>
          <w:marBottom w:val="0"/>
          <w:divBdr>
            <w:top w:val="none" w:sz="0" w:space="0" w:color="auto"/>
            <w:left w:val="none" w:sz="0" w:space="0" w:color="auto"/>
            <w:bottom w:val="none" w:sz="0" w:space="0" w:color="auto"/>
            <w:right w:val="none" w:sz="0" w:space="0" w:color="auto"/>
          </w:divBdr>
        </w:div>
      </w:divsChild>
    </w:div>
    <w:div w:id="2048598421">
      <w:bodyDiv w:val="1"/>
      <w:marLeft w:val="0"/>
      <w:marRight w:val="0"/>
      <w:marTop w:val="0"/>
      <w:marBottom w:val="0"/>
      <w:divBdr>
        <w:top w:val="none" w:sz="0" w:space="0" w:color="auto"/>
        <w:left w:val="none" w:sz="0" w:space="0" w:color="auto"/>
        <w:bottom w:val="none" w:sz="0" w:space="0" w:color="auto"/>
        <w:right w:val="none" w:sz="0" w:space="0" w:color="auto"/>
      </w:divBdr>
      <w:divsChild>
        <w:div w:id="428084073">
          <w:marLeft w:val="0"/>
          <w:marRight w:val="0"/>
          <w:marTop w:val="0"/>
          <w:marBottom w:val="0"/>
          <w:divBdr>
            <w:top w:val="none" w:sz="0" w:space="0" w:color="auto"/>
            <w:left w:val="none" w:sz="0" w:space="0" w:color="auto"/>
            <w:bottom w:val="none" w:sz="0" w:space="0" w:color="auto"/>
            <w:right w:val="none" w:sz="0" w:space="0" w:color="auto"/>
          </w:divBdr>
        </w:div>
        <w:div w:id="1214464659">
          <w:marLeft w:val="0"/>
          <w:marRight w:val="0"/>
          <w:marTop w:val="0"/>
          <w:marBottom w:val="0"/>
          <w:divBdr>
            <w:top w:val="none" w:sz="0" w:space="0" w:color="auto"/>
            <w:left w:val="none" w:sz="0" w:space="0" w:color="auto"/>
            <w:bottom w:val="none" w:sz="0" w:space="0" w:color="auto"/>
            <w:right w:val="none" w:sz="0" w:space="0" w:color="auto"/>
          </w:divBdr>
        </w:div>
        <w:div w:id="1274627018">
          <w:marLeft w:val="0"/>
          <w:marRight w:val="0"/>
          <w:marTop w:val="0"/>
          <w:marBottom w:val="0"/>
          <w:divBdr>
            <w:top w:val="none" w:sz="0" w:space="0" w:color="auto"/>
            <w:left w:val="none" w:sz="0" w:space="0" w:color="auto"/>
            <w:bottom w:val="none" w:sz="0" w:space="0" w:color="auto"/>
            <w:right w:val="none" w:sz="0" w:space="0" w:color="auto"/>
          </w:divBdr>
        </w:div>
        <w:div w:id="1705641450">
          <w:marLeft w:val="0"/>
          <w:marRight w:val="0"/>
          <w:marTop w:val="0"/>
          <w:marBottom w:val="0"/>
          <w:divBdr>
            <w:top w:val="none" w:sz="0" w:space="0" w:color="auto"/>
            <w:left w:val="none" w:sz="0" w:space="0" w:color="auto"/>
            <w:bottom w:val="none" w:sz="0" w:space="0" w:color="auto"/>
            <w:right w:val="none" w:sz="0" w:space="0" w:color="auto"/>
          </w:divBdr>
        </w:div>
        <w:div w:id="2049715099">
          <w:marLeft w:val="0"/>
          <w:marRight w:val="0"/>
          <w:marTop w:val="0"/>
          <w:marBottom w:val="0"/>
          <w:divBdr>
            <w:top w:val="none" w:sz="0" w:space="0" w:color="auto"/>
            <w:left w:val="none" w:sz="0" w:space="0" w:color="auto"/>
            <w:bottom w:val="none" w:sz="0" w:space="0" w:color="auto"/>
            <w:right w:val="none" w:sz="0" w:space="0" w:color="auto"/>
          </w:divBdr>
        </w:div>
        <w:div w:id="2050181341">
          <w:marLeft w:val="0"/>
          <w:marRight w:val="0"/>
          <w:marTop w:val="0"/>
          <w:marBottom w:val="0"/>
          <w:divBdr>
            <w:top w:val="none" w:sz="0" w:space="0" w:color="auto"/>
            <w:left w:val="none" w:sz="0" w:space="0" w:color="auto"/>
            <w:bottom w:val="none" w:sz="0" w:space="0" w:color="auto"/>
            <w:right w:val="none" w:sz="0" w:space="0" w:color="auto"/>
          </w:divBdr>
        </w:div>
      </w:divsChild>
    </w:div>
    <w:div w:id="2051027423">
      <w:bodyDiv w:val="1"/>
      <w:marLeft w:val="0"/>
      <w:marRight w:val="0"/>
      <w:marTop w:val="0"/>
      <w:marBottom w:val="0"/>
      <w:divBdr>
        <w:top w:val="none" w:sz="0" w:space="0" w:color="auto"/>
        <w:left w:val="none" w:sz="0" w:space="0" w:color="auto"/>
        <w:bottom w:val="none" w:sz="0" w:space="0" w:color="auto"/>
        <w:right w:val="none" w:sz="0" w:space="0" w:color="auto"/>
      </w:divBdr>
      <w:divsChild>
        <w:div w:id="1867206388">
          <w:marLeft w:val="0"/>
          <w:marRight w:val="0"/>
          <w:marTop w:val="0"/>
          <w:marBottom w:val="0"/>
          <w:divBdr>
            <w:top w:val="none" w:sz="0" w:space="0" w:color="auto"/>
            <w:left w:val="none" w:sz="0" w:space="0" w:color="auto"/>
            <w:bottom w:val="none" w:sz="0" w:space="0" w:color="auto"/>
            <w:right w:val="none" w:sz="0" w:space="0" w:color="auto"/>
          </w:divBdr>
        </w:div>
      </w:divsChild>
    </w:div>
    <w:div w:id="2056157683">
      <w:bodyDiv w:val="1"/>
      <w:marLeft w:val="0"/>
      <w:marRight w:val="0"/>
      <w:marTop w:val="0"/>
      <w:marBottom w:val="0"/>
      <w:divBdr>
        <w:top w:val="none" w:sz="0" w:space="0" w:color="auto"/>
        <w:left w:val="none" w:sz="0" w:space="0" w:color="auto"/>
        <w:bottom w:val="none" w:sz="0" w:space="0" w:color="auto"/>
        <w:right w:val="none" w:sz="0" w:space="0" w:color="auto"/>
      </w:divBdr>
      <w:divsChild>
        <w:div w:id="500390537">
          <w:marLeft w:val="0"/>
          <w:marRight w:val="0"/>
          <w:marTop w:val="0"/>
          <w:marBottom w:val="0"/>
          <w:divBdr>
            <w:top w:val="none" w:sz="0" w:space="0" w:color="auto"/>
            <w:left w:val="none" w:sz="0" w:space="0" w:color="auto"/>
            <w:bottom w:val="none" w:sz="0" w:space="0" w:color="auto"/>
            <w:right w:val="none" w:sz="0" w:space="0" w:color="auto"/>
          </w:divBdr>
        </w:div>
        <w:div w:id="627662362">
          <w:marLeft w:val="0"/>
          <w:marRight w:val="0"/>
          <w:marTop w:val="0"/>
          <w:marBottom w:val="0"/>
          <w:divBdr>
            <w:top w:val="none" w:sz="0" w:space="0" w:color="auto"/>
            <w:left w:val="none" w:sz="0" w:space="0" w:color="auto"/>
            <w:bottom w:val="none" w:sz="0" w:space="0" w:color="auto"/>
            <w:right w:val="none" w:sz="0" w:space="0" w:color="auto"/>
          </w:divBdr>
        </w:div>
        <w:div w:id="770315824">
          <w:marLeft w:val="0"/>
          <w:marRight w:val="0"/>
          <w:marTop w:val="0"/>
          <w:marBottom w:val="0"/>
          <w:divBdr>
            <w:top w:val="none" w:sz="0" w:space="0" w:color="auto"/>
            <w:left w:val="none" w:sz="0" w:space="0" w:color="auto"/>
            <w:bottom w:val="none" w:sz="0" w:space="0" w:color="auto"/>
            <w:right w:val="none" w:sz="0" w:space="0" w:color="auto"/>
          </w:divBdr>
        </w:div>
        <w:div w:id="1342705431">
          <w:marLeft w:val="0"/>
          <w:marRight w:val="0"/>
          <w:marTop w:val="0"/>
          <w:marBottom w:val="0"/>
          <w:divBdr>
            <w:top w:val="none" w:sz="0" w:space="0" w:color="auto"/>
            <w:left w:val="none" w:sz="0" w:space="0" w:color="auto"/>
            <w:bottom w:val="none" w:sz="0" w:space="0" w:color="auto"/>
            <w:right w:val="none" w:sz="0" w:space="0" w:color="auto"/>
          </w:divBdr>
        </w:div>
        <w:div w:id="1645429492">
          <w:marLeft w:val="0"/>
          <w:marRight w:val="0"/>
          <w:marTop w:val="0"/>
          <w:marBottom w:val="0"/>
          <w:divBdr>
            <w:top w:val="none" w:sz="0" w:space="0" w:color="auto"/>
            <w:left w:val="none" w:sz="0" w:space="0" w:color="auto"/>
            <w:bottom w:val="none" w:sz="0" w:space="0" w:color="auto"/>
            <w:right w:val="none" w:sz="0" w:space="0" w:color="auto"/>
          </w:divBdr>
        </w:div>
        <w:div w:id="1721174752">
          <w:marLeft w:val="0"/>
          <w:marRight w:val="0"/>
          <w:marTop w:val="0"/>
          <w:marBottom w:val="0"/>
          <w:divBdr>
            <w:top w:val="none" w:sz="0" w:space="0" w:color="auto"/>
            <w:left w:val="none" w:sz="0" w:space="0" w:color="auto"/>
            <w:bottom w:val="none" w:sz="0" w:space="0" w:color="auto"/>
            <w:right w:val="none" w:sz="0" w:space="0" w:color="auto"/>
          </w:divBdr>
        </w:div>
      </w:divsChild>
    </w:div>
    <w:div w:id="2058895562">
      <w:bodyDiv w:val="1"/>
      <w:marLeft w:val="0"/>
      <w:marRight w:val="0"/>
      <w:marTop w:val="0"/>
      <w:marBottom w:val="0"/>
      <w:divBdr>
        <w:top w:val="none" w:sz="0" w:space="0" w:color="auto"/>
        <w:left w:val="none" w:sz="0" w:space="0" w:color="auto"/>
        <w:bottom w:val="none" w:sz="0" w:space="0" w:color="auto"/>
        <w:right w:val="none" w:sz="0" w:space="0" w:color="auto"/>
      </w:divBdr>
    </w:div>
    <w:div w:id="2073381112">
      <w:bodyDiv w:val="1"/>
      <w:marLeft w:val="0"/>
      <w:marRight w:val="0"/>
      <w:marTop w:val="0"/>
      <w:marBottom w:val="0"/>
      <w:divBdr>
        <w:top w:val="none" w:sz="0" w:space="0" w:color="auto"/>
        <w:left w:val="none" w:sz="0" w:space="0" w:color="auto"/>
        <w:bottom w:val="none" w:sz="0" w:space="0" w:color="auto"/>
        <w:right w:val="none" w:sz="0" w:space="0" w:color="auto"/>
      </w:divBdr>
    </w:div>
    <w:div w:id="2080595045">
      <w:bodyDiv w:val="1"/>
      <w:marLeft w:val="0"/>
      <w:marRight w:val="0"/>
      <w:marTop w:val="0"/>
      <w:marBottom w:val="0"/>
      <w:divBdr>
        <w:top w:val="none" w:sz="0" w:space="0" w:color="auto"/>
        <w:left w:val="none" w:sz="0" w:space="0" w:color="auto"/>
        <w:bottom w:val="none" w:sz="0" w:space="0" w:color="auto"/>
        <w:right w:val="none" w:sz="0" w:space="0" w:color="auto"/>
      </w:divBdr>
    </w:div>
    <w:div w:id="2084713553">
      <w:bodyDiv w:val="1"/>
      <w:marLeft w:val="0"/>
      <w:marRight w:val="0"/>
      <w:marTop w:val="0"/>
      <w:marBottom w:val="0"/>
      <w:divBdr>
        <w:top w:val="none" w:sz="0" w:space="0" w:color="auto"/>
        <w:left w:val="none" w:sz="0" w:space="0" w:color="auto"/>
        <w:bottom w:val="none" w:sz="0" w:space="0" w:color="auto"/>
        <w:right w:val="none" w:sz="0" w:space="0" w:color="auto"/>
      </w:divBdr>
      <w:divsChild>
        <w:div w:id="12077632">
          <w:marLeft w:val="0"/>
          <w:marRight w:val="0"/>
          <w:marTop w:val="0"/>
          <w:marBottom w:val="0"/>
          <w:divBdr>
            <w:top w:val="none" w:sz="0" w:space="0" w:color="auto"/>
            <w:left w:val="none" w:sz="0" w:space="0" w:color="auto"/>
            <w:bottom w:val="none" w:sz="0" w:space="0" w:color="auto"/>
            <w:right w:val="none" w:sz="0" w:space="0" w:color="auto"/>
          </w:divBdr>
        </w:div>
        <w:div w:id="213397795">
          <w:marLeft w:val="0"/>
          <w:marRight w:val="0"/>
          <w:marTop w:val="0"/>
          <w:marBottom w:val="0"/>
          <w:divBdr>
            <w:top w:val="none" w:sz="0" w:space="0" w:color="auto"/>
            <w:left w:val="none" w:sz="0" w:space="0" w:color="auto"/>
            <w:bottom w:val="none" w:sz="0" w:space="0" w:color="auto"/>
            <w:right w:val="none" w:sz="0" w:space="0" w:color="auto"/>
          </w:divBdr>
        </w:div>
        <w:div w:id="287053451">
          <w:marLeft w:val="0"/>
          <w:marRight w:val="0"/>
          <w:marTop w:val="0"/>
          <w:marBottom w:val="0"/>
          <w:divBdr>
            <w:top w:val="none" w:sz="0" w:space="0" w:color="auto"/>
            <w:left w:val="none" w:sz="0" w:space="0" w:color="auto"/>
            <w:bottom w:val="none" w:sz="0" w:space="0" w:color="auto"/>
            <w:right w:val="none" w:sz="0" w:space="0" w:color="auto"/>
          </w:divBdr>
        </w:div>
        <w:div w:id="1439988024">
          <w:marLeft w:val="0"/>
          <w:marRight w:val="0"/>
          <w:marTop w:val="0"/>
          <w:marBottom w:val="0"/>
          <w:divBdr>
            <w:top w:val="none" w:sz="0" w:space="0" w:color="auto"/>
            <w:left w:val="none" w:sz="0" w:space="0" w:color="auto"/>
            <w:bottom w:val="none" w:sz="0" w:space="0" w:color="auto"/>
            <w:right w:val="none" w:sz="0" w:space="0" w:color="auto"/>
          </w:divBdr>
        </w:div>
        <w:div w:id="1650015611">
          <w:marLeft w:val="0"/>
          <w:marRight w:val="0"/>
          <w:marTop w:val="0"/>
          <w:marBottom w:val="0"/>
          <w:divBdr>
            <w:top w:val="none" w:sz="0" w:space="0" w:color="auto"/>
            <w:left w:val="none" w:sz="0" w:space="0" w:color="auto"/>
            <w:bottom w:val="none" w:sz="0" w:space="0" w:color="auto"/>
            <w:right w:val="none" w:sz="0" w:space="0" w:color="auto"/>
          </w:divBdr>
        </w:div>
      </w:divsChild>
    </w:div>
    <w:div w:id="2092697916">
      <w:bodyDiv w:val="1"/>
      <w:marLeft w:val="0"/>
      <w:marRight w:val="0"/>
      <w:marTop w:val="0"/>
      <w:marBottom w:val="0"/>
      <w:divBdr>
        <w:top w:val="none" w:sz="0" w:space="0" w:color="auto"/>
        <w:left w:val="none" w:sz="0" w:space="0" w:color="auto"/>
        <w:bottom w:val="none" w:sz="0" w:space="0" w:color="auto"/>
        <w:right w:val="none" w:sz="0" w:space="0" w:color="auto"/>
      </w:divBdr>
    </w:div>
    <w:div w:id="2095583504">
      <w:bodyDiv w:val="1"/>
      <w:marLeft w:val="0"/>
      <w:marRight w:val="0"/>
      <w:marTop w:val="0"/>
      <w:marBottom w:val="0"/>
      <w:divBdr>
        <w:top w:val="none" w:sz="0" w:space="0" w:color="auto"/>
        <w:left w:val="none" w:sz="0" w:space="0" w:color="auto"/>
        <w:bottom w:val="none" w:sz="0" w:space="0" w:color="auto"/>
        <w:right w:val="none" w:sz="0" w:space="0" w:color="auto"/>
      </w:divBdr>
      <w:divsChild>
        <w:div w:id="1061712764">
          <w:marLeft w:val="0"/>
          <w:marRight w:val="0"/>
          <w:marTop w:val="0"/>
          <w:marBottom w:val="0"/>
          <w:divBdr>
            <w:top w:val="none" w:sz="0" w:space="0" w:color="auto"/>
            <w:left w:val="none" w:sz="0" w:space="0" w:color="auto"/>
            <w:bottom w:val="none" w:sz="0" w:space="0" w:color="auto"/>
            <w:right w:val="none" w:sz="0" w:space="0" w:color="auto"/>
          </w:divBdr>
        </w:div>
        <w:div w:id="1209996149">
          <w:marLeft w:val="0"/>
          <w:marRight w:val="0"/>
          <w:marTop w:val="0"/>
          <w:marBottom w:val="0"/>
          <w:divBdr>
            <w:top w:val="none" w:sz="0" w:space="0" w:color="auto"/>
            <w:left w:val="none" w:sz="0" w:space="0" w:color="auto"/>
            <w:bottom w:val="none" w:sz="0" w:space="0" w:color="auto"/>
            <w:right w:val="none" w:sz="0" w:space="0" w:color="auto"/>
          </w:divBdr>
          <w:divsChild>
            <w:div w:id="2028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6534">
      <w:bodyDiv w:val="1"/>
      <w:marLeft w:val="0"/>
      <w:marRight w:val="0"/>
      <w:marTop w:val="0"/>
      <w:marBottom w:val="0"/>
      <w:divBdr>
        <w:top w:val="none" w:sz="0" w:space="0" w:color="auto"/>
        <w:left w:val="none" w:sz="0" w:space="0" w:color="auto"/>
        <w:bottom w:val="none" w:sz="0" w:space="0" w:color="auto"/>
        <w:right w:val="none" w:sz="0" w:space="0" w:color="auto"/>
      </w:divBdr>
    </w:div>
    <w:div w:id="2099060986">
      <w:bodyDiv w:val="1"/>
      <w:marLeft w:val="0"/>
      <w:marRight w:val="0"/>
      <w:marTop w:val="0"/>
      <w:marBottom w:val="0"/>
      <w:divBdr>
        <w:top w:val="none" w:sz="0" w:space="0" w:color="auto"/>
        <w:left w:val="none" w:sz="0" w:space="0" w:color="auto"/>
        <w:bottom w:val="none" w:sz="0" w:space="0" w:color="auto"/>
        <w:right w:val="none" w:sz="0" w:space="0" w:color="auto"/>
      </w:divBdr>
      <w:divsChild>
        <w:div w:id="334579970">
          <w:marLeft w:val="0"/>
          <w:marRight w:val="0"/>
          <w:marTop w:val="0"/>
          <w:marBottom w:val="0"/>
          <w:divBdr>
            <w:top w:val="none" w:sz="0" w:space="0" w:color="auto"/>
            <w:left w:val="none" w:sz="0" w:space="0" w:color="auto"/>
            <w:bottom w:val="none" w:sz="0" w:space="0" w:color="auto"/>
            <w:right w:val="none" w:sz="0" w:space="0" w:color="auto"/>
          </w:divBdr>
        </w:div>
        <w:div w:id="693772946">
          <w:marLeft w:val="0"/>
          <w:marRight w:val="0"/>
          <w:marTop w:val="0"/>
          <w:marBottom w:val="0"/>
          <w:divBdr>
            <w:top w:val="none" w:sz="0" w:space="0" w:color="auto"/>
            <w:left w:val="none" w:sz="0" w:space="0" w:color="auto"/>
            <w:bottom w:val="none" w:sz="0" w:space="0" w:color="auto"/>
            <w:right w:val="none" w:sz="0" w:space="0" w:color="auto"/>
          </w:divBdr>
        </w:div>
        <w:div w:id="712734892">
          <w:marLeft w:val="0"/>
          <w:marRight w:val="0"/>
          <w:marTop w:val="0"/>
          <w:marBottom w:val="0"/>
          <w:divBdr>
            <w:top w:val="none" w:sz="0" w:space="0" w:color="auto"/>
            <w:left w:val="none" w:sz="0" w:space="0" w:color="auto"/>
            <w:bottom w:val="none" w:sz="0" w:space="0" w:color="auto"/>
            <w:right w:val="none" w:sz="0" w:space="0" w:color="auto"/>
          </w:divBdr>
        </w:div>
        <w:div w:id="784621362">
          <w:marLeft w:val="0"/>
          <w:marRight w:val="0"/>
          <w:marTop w:val="0"/>
          <w:marBottom w:val="0"/>
          <w:divBdr>
            <w:top w:val="none" w:sz="0" w:space="0" w:color="auto"/>
            <w:left w:val="none" w:sz="0" w:space="0" w:color="auto"/>
            <w:bottom w:val="none" w:sz="0" w:space="0" w:color="auto"/>
            <w:right w:val="none" w:sz="0" w:space="0" w:color="auto"/>
          </w:divBdr>
        </w:div>
        <w:div w:id="1171528776">
          <w:marLeft w:val="0"/>
          <w:marRight w:val="0"/>
          <w:marTop w:val="0"/>
          <w:marBottom w:val="0"/>
          <w:divBdr>
            <w:top w:val="none" w:sz="0" w:space="0" w:color="auto"/>
            <w:left w:val="none" w:sz="0" w:space="0" w:color="auto"/>
            <w:bottom w:val="none" w:sz="0" w:space="0" w:color="auto"/>
            <w:right w:val="none" w:sz="0" w:space="0" w:color="auto"/>
          </w:divBdr>
          <w:divsChild>
            <w:div w:id="1614094310">
              <w:marLeft w:val="0"/>
              <w:marRight w:val="0"/>
              <w:marTop w:val="0"/>
              <w:marBottom w:val="0"/>
              <w:divBdr>
                <w:top w:val="none" w:sz="0" w:space="0" w:color="auto"/>
                <w:left w:val="none" w:sz="0" w:space="0" w:color="auto"/>
                <w:bottom w:val="none" w:sz="0" w:space="0" w:color="auto"/>
                <w:right w:val="none" w:sz="0" w:space="0" w:color="auto"/>
              </w:divBdr>
            </w:div>
          </w:divsChild>
        </w:div>
        <w:div w:id="1185022515">
          <w:marLeft w:val="0"/>
          <w:marRight w:val="0"/>
          <w:marTop w:val="0"/>
          <w:marBottom w:val="0"/>
          <w:divBdr>
            <w:top w:val="none" w:sz="0" w:space="0" w:color="auto"/>
            <w:left w:val="none" w:sz="0" w:space="0" w:color="auto"/>
            <w:bottom w:val="none" w:sz="0" w:space="0" w:color="auto"/>
            <w:right w:val="none" w:sz="0" w:space="0" w:color="auto"/>
          </w:divBdr>
        </w:div>
        <w:div w:id="1272782092">
          <w:marLeft w:val="0"/>
          <w:marRight w:val="0"/>
          <w:marTop w:val="0"/>
          <w:marBottom w:val="0"/>
          <w:divBdr>
            <w:top w:val="none" w:sz="0" w:space="0" w:color="auto"/>
            <w:left w:val="none" w:sz="0" w:space="0" w:color="auto"/>
            <w:bottom w:val="none" w:sz="0" w:space="0" w:color="auto"/>
            <w:right w:val="none" w:sz="0" w:space="0" w:color="auto"/>
          </w:divBdr>
        </w:div>
        <w:div w:id="1665007644">
          <w:marLeft w:val="0"/>
          <w:marRight w:val="0"/>
          <w:marTop w:val="0"/>
          <w:marBottom w:val="0"/>
          <w:divBdr>
            <w:top w:val="none" w:sz="0" w:space="0" w:color="auto"/>
            <w:left w:val="none" w:sz="0" w:space="0" w:color="auto"/>
            <w:bottom w:val="none" w:sz="0" w:space="0" w:color="auto"/>
            <w:right w:val="none" w:sz="0" w:space="0" w:color="auto"/>
          </w:divBdr>
        </w:div>
        <w:div w:id="1669750676">
          <w:marLeft w:val="0"/>
          <w:marRight w:val="0"/>
          <w:marTop w:val="0"/>
          <w:marBottom w:val="0"/>
          <w:divBdr>
            <w:top w:val="none" w:sz="0" w:space="0" w:color="auto"/>
            <w:left w:val="none" w:sz="0" w:space="0" w:color="auto"/>
            <w:bottom w:val="none" w:sz="0" w:space="0" w:color="auto"/>
            <w:right w:val="none" w:sz="0" w:space="0" w:color="auto"/>
          </w:divBdr>
        </w:div>
        <w:div w:id="1876044261">
          <w:marLeft w:val="0"/>
          <w:marRight w:val="0"/>
          <w:marTop w:val="0"/>
          <w:marBottom w:val="0"/>
          <w:divBdr>
            <w:top w:val="none" w:sz="0" w:space="0" w:color="auto"/>
            <w:left w:val="none" w:sz="0" w:space="0" w:color="auto"/>
            <w:bottom w:val="none" w:sz="0" w:space="0" w:color="auto"/>
            <w:right w:val="none" w:sz="0" w:space="0" w:color="auto"/>
          </w:divBdr>
        </w:div>
        <w:div w:id="2006323542">
          <w:marLeft w:val="0"/>
          <w:marRight w:val="0"/>
          <w:marTop w:val="0"/>
          <w:marBottom w:val="0"/>
          <w:divBdr>
            <w:top w:val="none" w:sz="0" w:space="0" w:color="auto"/>
            <w:left w:val="none" w:sz="0" w:space="0" w:color="auto"/>
            <w:bottom w:val="none" w:sz="0" w:space="0" w:color="auto"/>
            <w:right w:val="none" w:sz="0" w:space="0" w:color="auto"/>
          </w:divBdr>
        </w:div>
        <w:div w:id="2010522610">
          <w:marLeft w:val="0"/>
          <w:marRight w:val="0"/>
          <w:marTop w:val="0"/>
          <w:marBottom w:val="0"/>
          <w:divBdr>
            <w:top w:val="none" w:sz="0" w:space="0" w:color="auto"/>
            <w:left w:val="none" w:sz="0" w:space="0" w:color="auto"/>
            <w:bottom w:val="none" w:sz="0" w:space="0" w:color="auto"/>
            <w:right w:val="none" w:sz="0" w:space="0" w:color="auto"/>
          </w:divBdr>
        </w:div>
      </w:divsChild>
    </w:div>
    <w:div w:id="2101024137">
      <w:bodyDiv w:val="1"/>
      <w:marLeft w:val="0"/>
      <w:marRight w:val="0"/>
      <w:marTop w:val="0"/>
      <w:marBottom w:val="0"/>
      <w:divBdr>
        <w:top w:val="none" w:sz="0" w:space="0" w:color="auto"/>
        <w:left w:val="none" w:sz="0" w:space="0" w:color="auto"/>
        <w:bottom w:val="none" w:sz="0" w:space="0" w:color="auto"/>
        <w:right w:val="none" w:sz="0" w:space="0" w:color="auto"/>
      </w:divBdr>
      <w:divsChild>
        <w:div w:id="106631756">
          <w:marLeft w:val="0"/>
          <w:marRight w:val="0"/>
          <w:marTop w:val="0"/>
          <w:marBottom w:val="0"/>
          <w:divBdr>
            <w:top w:val="none" w:sz="0" w:space="0" w:color="auto"/>
            <w:left w:val="none" w:sz="0" w:space="0" w:color="auto"/>
            <w:bottom w:val="none" w:sz="0" w:space="0" w:color="auto"/>
            <w:right w:val="none" w:sz="0" w:space="0" w:color="auto"/>
          </w:divBdr>
        </w:div>
        <w:div w:id="440760961">
          <w:marLeft w:val="0"/>
          <w:marRight w:val="0"/>
          <w:marTop w:val="0"/>
          <w:marBottom w:val="0"/>
          <w:divBdr>
            <w:top w:val="none" w:sz="0" w:space="0" w:color="auto"/>
            <w:left w:val="none" w:sz="0" w:space="0" w:color="auto"/>
            <w:bottom w:val="none" w:sz="0" w:space="0" w:color="auto"/>
            <w:right w:val="none" w:sz="0" w:space="0" w:color="auto"/>
          </w:divBdr>
        </w:div>
        <w:div w:id="710880232">
          <w:marLeft w:val="0"/>
          <w:marRight w:val="0"/>
          <w:marTop w:val="0"/>
          <w:marBottom w:val="0"/>
          <w:divBdr>
            <w:top w:val="none" w:sz="0" w:space="0" w:color="auto"/>
            <w:left w:val="none" w:sz="0" w:space="0" w:color="auto"/>
            <w:bottom w:val="none" w:sz="0" w:space="0" w:color="auto"/>
            <w:right w:val="none" w:sz="0" w:space="0" w:color="auto"/>
          </w:divBdr>
        </w:div>
        <w:div w:id="713887593">
          <w:marLeft w:val="0"/>
          <w:marRight w:val="0"/>
          <w:marTop w:val="0"/>
          <w:marBottom w:val="0"/>
          <w:divBdr>
            <w:top w:val="none" w:sz="0" w:space="0" w:color="auto"/>
            <w:left w:val="none" w:sz="0" w:space="0" w:color="auto"/>
            <w:bottom w:val="none" w:sz="0" w:space="0" w:color="auto"/>
            <w:right w:val="none" w:sz="0" w:space="0" w:color="auto"/>
          </w:divBdr>
        </w:div>
        <w:div w:id="1055618099">
          <w:marLeft w:val="0"/>
          <w:marRight w:val="0"/>
          <w:marTop w:val="0"/>
          <w:marBottom w:val="0"/>
          <w:divBdr>
            <w:top w:val="none" w:sz="0" w:space="0" w:color="auto"/>
            <w:left w:val="none" w:sz="0" w:space="0" w:color="auto"/>
            <w:bottom w:val="none" w:sz="0" w:space="0" w:color="auto"/>
            <w:right w:val="none" w:sz="0" w:space="0" w:color="auto"/>
          </w:divBdr>
        </w:div>
        <w:div w:id="1466002946">
          <w:marLeft w:val="0"/>
          <w:marRight w:val="0"/>
          <w:marTop w:val="0"/>
          <w:marBottom w:val="0"/>
          <w:divBdr>
            <w:top w:val="none" w:sz="0" w:space="0" w:color="auto"/>
            <w:left w:val="none" w:sz="0" w:space="0" w:color="auto"/>
            <w:bottom w:val="none" w:sz="0" w:space="0" w:color="auto"/>
            <w:right w:val="none" w:sz="0" w:space="0" w:color="auto"/>
          </w:divBdr>
        </w:div>
        <w:div w:id="1940678704">
          <w:marLeft w:val="0"/>
          <w:marRight w:val="0"/>
          <w:marTop w:val="0"/>
          <w:marBottom w:val="0"/>
          <w:divBdr>
            <w:top w:val="none" w:sz="0" w:space="0" w:color="auto"/>
            <w:left w:val="none" w:sz="0" w:space="0" w:color="auto"/>
            <w:bottom w:val="none" w:sz="0" w:space="0" w:color="auto"/>
            <w:right w:val="none" w:sz="0" w:space="0" w:color="auto"/>
          </w:divBdr>
        </w:div>
        <w:div w:id="1959949671">
          <w:marLeft w:val="0"/>
          <w:marRight w:val="0"/>
          <w:marTop w:val="0"/>
          <w:marBottom w:val="0"/>
          <w:divBdr>
            <w:top w:val="none" w:sz="0" w:space="0" w:color="auto"/>
            <w:left w:val="none" w:sz="0" w:space="0" w:color="auto"/>
            <w:bottom w:val="none" w:sz="0" w:space="0" w:color="auto"/>
            <w:right w:val="none" w:sz="0" w:space="0" w:color="auto"/>
          </w:divBdr>
        </w:div>
      </w:divsChild>
    </w:div>
    <w:div w:id="2101680993">
      <w:bodyDiv w:val="1"/>
      <w:marLeft w:val="0"/>
      <w:marRight w:val="0"/>
      <w:marTop w:val="0"/>
      <w:marBottom w:val="0"/>
      <w:divBdr>
        <w:top w:val="none" w:sz="0" w:space="0" w:color="auto"/>
        <w:left w:val="none" w:sz="0" w:space="0" w:color="auto"/>
        <w:bottom w:val="none" w:sz="0" w:space="0" w:color="auto"/>
        <w:right w:val="none" w:sz="0" w:space="0" w:color="auto"/>
      </w:divBdr>
      <w:divsChild>
        <w:div w:id="1163548466">
          <w:marLeft w:val="0"/>
          <w:marRight w:val="0"/>
          <w:marTop w:val="0"/>
          <w:marBottom w:val="0"/>
          <w:divBdr>
            <w:top w:val="none" w:sz="0" w:space="0" w:color="auto"/>
            <w:left w:val="none" w:sz="0" w:space="0" w:color="auto"/>
            <w:bottom w:val="none" w:sz="0" w:space="0" w:color="auto"/>
            <w:right w:val="none" w:sz="0" w:space="0" w:color="auto"/>
          </w:divBdr>
        </w:div>
        <w:div w:id="2021348294">
          <w:marLeft w:val="0"/>
          <w:marRight w:val="0"/>
          <w:marTop w:val="0"/>
          <w:marBottom w:val="0"/>
          <w:divBdr>
            <w:top w:val="none" w:sz="0" w:space="0" w:color="auto"/>
            <w:left w:val="none" w:sz="0" w:space="0" w:color="auto"/>
            <w:bottom w:val="none" w:sz="0" w:space="0" w:color="auto"/>
            <w:right w:val="none" w:sz="0" w:space="0" w:color="auto"/>
          </w:divBdr>
          <w:divsChild>
            <w:div w:id="10805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7456">
      <w:bodyDiv w:val="1"/>
      <w:marLeft w:val="0"/>
      <w:marRight w:val="0"/>
      <w:marTop w:val="0"/>
      <w:marBottom w:val="0"/>
      <w:divBdr>
        <w:top w:val="none" w:sz="0" w:space="0" w:color="auto"/>
        <w:left w:val="none" w:sz="0" w:space="0" w:color="auto"/>
        <w:bottom w:val="none" w:sz="0" w:space="0" w:color="auto"/>
        <w:right w:val="none" w:sz="0" w:space="0" w:color="auto"/>
      </w:divBdr>
    </w:div>
    <w:div w:id="2112578022">
      <w:bodyDiv w:val="1"/>
      <w:marLeft w:val="0"/>
      <w:marRight w:val="0"/>
      <w:marTop w:val="0"/>
      <w:marBottom w:val="0"/>
      <w:divBdr>
        <w:top w:val="none" w:sz="0" w:space="0" w:color="auto"/>
        <w:left w:val="none" w:sz="0" w:space="0" w:color="auto"/>
        <w:bottom w:val="none" w:sz="0" w:space="0" w:color="auto"/>
        <w:right w:val="none" w:sz="0" w:space="0" w:color="auto"/>
      </w:divBdr>
    </w:div>
    <w:div w:id="2121601870">
      <w:bodyDiv w:val="1"/>
      <w:marLeft w:val="0"/>
      <w:marRight w:val="0"/>
      <w:marTop w:val="0"/>
      <w:marBottom w:val="0"/>
      <w:divBdr>
        <w:top w:val="none" w:sz="0" w:space="0" w:color="auto"/>
        <w:left w:val="none" w:sz="0" w:space="0" w:color="auto"/>
        <w:bottom w:val="none" w:sz="0" w:space="0" w:color="auto"/>
        <w:right w:val="none" w:sz="0" w:space="0" w:color="auto"/>
      </w:divBdr>
      <w:divsChild>
        <w:div w:id="645818589">
          <w:marLeft w:val="0"/>
          <w:marRight w:val="0"/>
          <w:marTop w:val="0"/>
          <w:marBottom w:val="0"/>
          <w:divBdr>
            <w:top w:val="none" w:sz="0" w:space="0" w:color="auto"/>
            <w:left w:val="none" w:sz="0" w:space="0" w:color="auto"/>
            <w:bottom w:val="none" w:sz="0" w:space="0" w:color="auto"/>
            <w:right w:val="none" w:sz="0" w:space="0" w:color="auto"/>
          </w:divBdr>
        </w:div>
        <w:div w:id="1009261621">
          <w:marLeft w:val="0"/>
          <w:marRight w:val="0"/>
          <w:marTop w:val="0"/>
          <w:marBottom w:val="0"/>
          <w:divBdr>
            <w:top w:val="none" w:sz="0" w:space="0" w:color="auto"/>
            <w:left w:val="none" w:sz="0" w:space="0" w:color="auto"/>
            <w:bottom w:val="none" w:sz="0" w:space="0" w:color="auto"/>
            <w:right w:val="none" w:sz="0" w:space="0" w:color="auto"/>
          </w:divBdr>
        </w:div>
      </w:divsChild>
    </w:div>
    <w:div w:id="2122845405">
      <w:bodyDiv w:val="1"/>
      <w:marLeft w:val="0"/>
      <w:marRight w:val="0"/>
      <w:marTop w:val="0"/>
      <w:marBottom w:val="0"/>
      <w:divBdr>
        <w:top w:val="none" w:sz="0" w:space="0" w:color="auto"/>
        <w:left w:val="none" w:sz="0" w:space="0" w:color="auto"/>
        <w:bottom w:val="none" w:sz="0" w:space="0" w:color="auto"/>
        <w:right w:val="none" w:sz="0" w:space="0" w:color="auto"/>
      </w:divBdr>
      <w:divsChild>
        <w:div w:id="884634248">
          <w:marLeft w:val="0"/>
          <w:marRight w:val="0"/>
          <w:marTop w:val="0"/>
          <w:marBottom w:val="0"/>
          <w:divBdr>
            <w:top w:val="none" w:sz="0" w:space="0" w:color="auto"/>
            <w:left w:val="none" w:sz="0" w:space="0" w:color="auto"/>
            <w:bottom w:val="none" w:sz="0" w:space="0" w:color="auto"/>
            <w:right w:val="none" w:sz="0" w:space="0" w:color="auto"/>
          </w:divBdr>
        </w:div>
        <w:div w:id="1522426833">
          <w:marLeft w:val="0"/>
          <w:marRight w:val="0"/>
          <w:marTop w:val="0"/>
          <w:marBottom w:val="0"/>
          <w:divBdr>
            <w:top w:val="none" w:sz="0" w:space="0" w:color="auto"/>
            <w:left w:val="none" w:sz="0" w:space="0" w:color="auto"/>
            <w:bottom w:val="none" w:sz="0" w:space="0" w:color="auto"/>
            <w:right w:val="none" w:sz="0" w:space="0" w:color="auto"/>
          </w:divBdr>
          <w:divsChild>
            <w:div w:id="17416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699">
      <w:bodyDiv w:val="1"/>
      <w:marLeft w:val="0"/>
      <w:marRight w:val="0"/>
      <w:marTop w:val="0"/>
      <w:marBottom w:val="0"/>
      <w:divBdr>
        <w:top w:val="none" w:sz="0" w:space="0" w:color="auto"/>
        <w:left w:val="none" w:sz="0" w:space="0" w:color="auto"/>
        <w:bottom w:val="none" w:sz="0" w:space="0" w:color="auto"/>
        <w:right w:val="none" w:sz="0" w:space="0" w:color="auto"/>
      </w:divBdr>
      <w:divsChild>
        <w:div w:id="74598177">
          <w:marLeft w:val="0"/>
          <w:marRight w:val="0"/>
          <w:marTop w:val="0"/>
          <w:marBottom w:val="0"/>
          <w:divBdr>
            <w:top w:val="none" w:sz="0" w:space="0" w:color="auto"/>
            <w:left w:val="none" w:sz="0" w:space="0" w:color="auto"/>
            <w:bottom w:val="none" w:sz="0" w:space="0" w:color="auto"/>
            <w:right w:val="none" w:sz="0" w:space="0" w:color="auto"/>
          </w:divBdr>
        </w:div>
        <w:div w:id="424688874">
          <w:marLeft w:val="0"/>
          <w:marRight w:val="0"/>
          <w:marTop w:val="0"/>
          <w:marBottom w:val="0"/>
          <w:divBdr>
            <w:top w:val="none" w:sz="0" w:space="0" w:color="auto"/>
            <w:left w:val="none" w:sz="0" w:space="0" w:color="auto"/>
            <w:bottom w:val="none" w:sz="0" w:space="0" w:color="auto"/>
            <w:right w:val="none" w:sz="0" w:space="0" w:color="auto"/>
          </w:divBdr>
        </w:div>
        <w:div w:id="493838414">
          <w:marLeft w:val="0"/>
          <w:marRight w:val="0"/>
          <w:marTop w:val="0"/>
          <w:marBottom w:val="0"/>
          <w:divBdr>
            <w:top w:val="none" w:sz="0" w:space="0" w:color="auto"/>
            <w:left w:val="none" w:sz="0" w:space="0" w:color="auto"/>
            <w:bottom w:val="none" w:sz="0" w:space="0" w:color="auto"/>
            <w:right w:val="none" w:sz="0" w:space="0" w:color="auto"/>
          </w:divBdr>
        </w:div>
        <w:div w:id="622153073">
          <w:marLeft w:val="0"/>
          <w:marRight w:val="0"/>
          <w:marTop w:val="0"/>
          <w:marBottom w:val="0"/>
          <w:divBdr>
            <w:top w:val="none" w:sz="0" w:space="0" w:color="auto"/>
            <w:left w:val="none" w:sz="0" w:space="0" w:color="auto"/>
            <w:bottom w:val="none" w:sz="0" w:space="0" w:color="auto"/>
            <w:right w:val="none" w:sz="0" w:space="0" w:color="auto"/>
          </w:divBdr>
        </w:div>
        <w:div w:id="839807682">
          <w:marLeft w:val="0"/>
          <w:marRight w:val="0"/>
          <w:marTop w:val="0"/>
          <w:marBottom w:val="0"/>
          <w:divBdr>
            <w:top w:val="none" w:sz="0" w:space="0" w:color="auto"/>
            <w:left w:val="none" w:sz="0" w:space="0" w:color="auto"/>
            <w:bottom w:val="none" w:sz="0" w:space="0" w:color="auto"/>
            <w:right w:val="none" w:sz="0" w:space="0" w:color="auto"/>
          </w:divBdr>
        </w:div>
        <w:div w:id="985814022">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sChild>
    </w:div>
    <w:div w:id="2137675292">
      <w:bodyDiv w:val="1"/>
      <w:marLeft w:val="0"/>
      <w:marRight w:val="0"/>
      <w:marTop w:val="0"/>
      <w:marBottom w:val="0"/>
      <w:divBdr>
        <w:top w:val="none" w:sz="0" w:space="0" w:color="auto"/>
        <w:left w:val="none" w:sz="0" w:space="0" w:color="auto"/>
        <w:bottom w:val="none" w:sz="0" w:space="0" w:color="auto"/>
        <w:right w:val="none" w:sz="0" w:space="0" w:color="auto"/>
      </w:divBdr>
      <w:divsChild>
        <w:div w:id="136335810">
          <w:marLeft w:val="0"/>
          <w:marRight w:val="0"/>
          <w:marTop w:val="0"/>
          <w:marBottom w:val="0"/>
          <w:divBdr>
            <w:top w:val="none" w:sz="0" w:space="0" w:color="auto"/>
            <w:left w:val="none" w:sz="0" w:space="0" w:color="auto"/>
            <w:bottom w:val="none" w:sz="0" w:space="0" w:color="auto"/>
            <w:right w:val="none" w:sz="0" w:space="0" w:color="auto"/>
          </w:divBdr>
        </w:div>
      </w:divsChild>
    </w:div>
    <w:div w:id="21421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celex%3A32017R113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D0AFFB68F2B49AC5F493016A6615D" ma:contentTypeVersion="2" ma:contentTypeDescription="Create a new document." ma:contentTypeScope="" ma:versionID="4d66f0ae50c2c89d99c618546122d439">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Alexandru V. Chiriac</DisplayName>
        <AccountId>16</AccountId>
        <AccountType/>
      </UserInfo>
      <UserInfo>
        <DisplayName>Ghenia G. Boldescu</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2AE0-D1DB-44F8-AA47-9303DDDEE750}">
  <ds:schemaRefs>
    <ds:schemaRef ds:uri="http://schemas.microsoft.com/sharepoint/v3/contenttype/forms"/>
  </ds:schemaRefs>
</ds:datastoreItem>
</file>

<file path=customXml/itemProps2.xml><?xml version="1.0" encoding="utf-8"?>
<ds:datastoreItem xmlns:ds="http://schemas.openxmlformats.org/officeDocument/2006/customXml" ds:itemID="{20E3A11E-C157-4F45-9BD8-3F34FA7C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2B19E-4129-4174-A1D3-AEEF05F52699}">
  <ds:schemaRefs>
    <ds:schemaRef ds:uri="http://schemas.microsoft.com/office/2006/metadata/properties"/>
    <ds:schemaRef ds:uri="http://schemas.microsoft.com/office/infopath/2007/PartnerControls"/>
    <ds:schemaRef ds:uri="6afbf191-7823-4270-8b58-164c27ec4dce"/>
  </ds:schemaRefs>
</ds:datastoreItem>
</file>

<file path=customXml/itemProps4.xml><?xml version="1.0" encoding="utf-8"?>
<ds:datastoreItem xmlns:ds="http://schemas.openxmlformats.org/officeDocument/2006/customXml" ds:itemID="{A8B71D97-21FF-41E6-AD22-0B4DC491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97</Pages>
  <Words>60736</Words>
  <Characters>346200</Characters>
  <Application>Microsoft Office Word</Application>
  <DocSecurity>0</DocSecurity>
  <Lines>2885</Lines>
  <Paragraphs>812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Banca Nationala a Moldovei</Company>
  <LinksUpToDate>false</LinksUpToDate>
  <CharactersWithSpaces>406124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 Chiriac</dc:creator>
  <cp:keywords/>
  <dc:description/>
  <cp:lastModifiedBy>Vacarciuc Anna</cp:lastModifiedBy>
  <cp:revision>4</cp:revision>
  <cp:lastPrinted>2026-03-17T15:16:00Z</cp:lastPrinted>
  <dcterms:created xsi:type="dcterms:W3CDTF">2026-04-01T13:05:00Z</dcterms:created>
  <dcterms:modified xsi:type="dcterms:W3CDTF">2026-04-02T14:42:00Z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fbf27b53-bccb-434f-8591-547e6787cda6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2024-12-03T10:29:30Z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f90b8fc7-0c8e-46ea-bb53-6a9126b44332</vt:lpwstr>
  </property>
  <property fmtid="{D5CDD505-2E9C-101B-9397-08002B2CF9AE}" pid="10" name="MSIP_Label_38962dcf-d39f-4edc-a396-338a56ba9170_ContentBits">
    <vt:lpwstr>0</vt:lpwstr>
  </property>
  <property fmtid="{D5CDD505-2E9C-101B-9397-08002B2CF9AE}" pid="11" name="ContentTypeId">
    <vt:lpwstr>0x010100C6ED0AFFB68F2B49AC5F493016A6615D</vt:lpwstr>
  </property>
</Properties>
</file>