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6E3B" w14:textId="77777777" w:rsidR="00EF36C2" w:rsidRPr="008977E3" w:rsidRDefault="00EF36C2" w:rsidP="00EF36C2">
      <w:pPr>
        <w:widowControl w:val="0"/>
        <w:autoSpaceDE w:val="0"/>
        <w:autoSpaceDN w:val="0"/>
        <w:spacing w:before="64" w:after="0" w:line="240" w:lineRule="auto"/>
        <w:ind w:left="11" w:right="849"/>
        <w:jc w:val="center"/>
        <w:rPr>
          <w:rFonts w:eastAsia="Times New Roman" w:cs="Times New Roman"/>
          <w:b/>
          <w:bCs/>
          <w:kern w:val="0"/>
          <w:szCs w:val="24"/>
          <w14:ligatures w14:val="none"/>
        </w:rPr>
      </w:pPr>
      <w:r w:rsidRPr="008977E3">
        <w:rPr>
          <w:rFonts w:eastAsia="Times New Roman" w:cs="Times New Roman"/>
          <w:b/>
          <w:bCs/>
          <w:spacing w:val="-2"/>
          <w:kern w:val="0"/>
          <w:szCs w:val="24"/>
          <w14:ligatures w14:val="none"/>
        </w:rPr>
        <w:t>SINTEZA</w:t>
      </w:r>
    </w:p>
    <w:p w14:paraId="50798DA5" w14:textId="77777777" w:rsidR="00EF36C2" w:rsidRPr="008977E3" w:rsidRDefault="00EF36C2" w:rsidP="00EF36C2">
      <w:pPr>
        <w:widowControl w:val="0"/>
        <w:autoSpaceDE w:val="0"/>
        <w:autoSpaceDN w:val="0"/>
        <w:spacing w:before="160" w:after="0" w:line="240" w:lineRule="auto"/>
        <w:ind w:right="849"/>
        <w:jc w:val="center"/>
        <w:rPr>
          <w:rFonts w:eastAsia="Times New Roman" w:cs="Times New Roman"/>
          <w:b/>
          <w:bCs/>
          <w:kern w:val="0"/>
          <w:szCs w:val="24"/>
          <w14:ligatures w14:val="none"/>
        </w:rPr>
      </w:pPr>
      <w:r w:rsidRPr="008977E3">
        <w:rPr>
          <w:rFonts w:eastAsia="Times New Roman" w:cs="Times New Roman"/>
          <w:b/>
          <w:bCs/>
          <w:kern w:val="0"/>
          <w:szCs w:val="24"/>
          <w14:ligatures w14:val="none"/>
        </w:rPr>
        <w:t xml:space="preserve">la proiectul </w:t>
      </w:r>
      <w:proofErr w:type="spellStart"/>
      <w:r w:rsidRPr="008977E3">
        <w:rPr>
          <w:rFonts w:eastAsia="Times New Roman" w:cs="Times New Roman"/>
          <w:b/>
          <w:bCs/>
          <w:kern w:val="0"/>
          <w:szCs w:val="24"/>
          <w14:ligatures w14:val="none"/>
        </w:rPr>
        <w:t>Hotărîrii</w:t>
      </w:r>
      <w:proofErr w:type="spellEnd"/>
      <w:r w:rsidRPr="008977E3">
        <w:rPr>
          <w:rFonts w:eastAsia="Times New Roman" w:cs="Times New Roman"/>
          <w:b/>
          <w:bCs/>
          <w:kern w:val="0"/>
          <w:szCs w:val="24"/>
          <w14:ligatures w14:val="none"/>
        </w:rPr>
        <w:t xml:space="preserve"> Guvernului cu privire la modificarea Hotărârea Guvernului nr. 938/2018 pentru aprobarea unor regulamente privind trecerea frontierei de stat a mărfurilor supuse controlului de către Agenția Națională pentru Siguranța Alimentelor </w:t>
      </w:r>
    </w:p>
    <w:p w14:paraId="623BE654" w14:textId="77777777" w:rsidR="00EF36C2" w:rsidRPr="008977E3" w:rsidRDefault="00EF36C2" w:rsidP="00EF36C2">
      <w:pPr>
        <w:widowControl w:val="0"/>
        <w:autoSpaceDE w:val="0"/>
        <w:autoSpaceDN w:val="0"/>
        <w:spacing w:before="160" w:after="0" w:line="240" w:lineRule="auto"/>
        <w:ind w:right="849"/>
        <w:jc w:val="center"/>
        <w:rPr>
          <w:rFonts w:eastAsia="Times New Roman" w:cs="Times New Roman"/>
          <w:b/>
          <w:i/>
          <w:kern w:val="0"/>
          <w14:ligatures w14:val="none"/>
        </w:rPr>
      </w:pPr>
      <w:r w:rsidRPr="008977E3">
        <w:rPr>
          <w:rFonts w:eastAsia="Times New Roman" w:cs="Times New Roman"/>
          <w:b/>
          <w:i/>
          <w:kern w:val="0"/>
          <w14:ligatures w14:val="none"/>
        </w:rPr>
        <w:t>(număr</w:t>
      </w:r>
      <w:r w:rsidRPr="008977E3">
        <w:rPr>
          <w:rFonts w:eastAsia="Times New Roman" w:cs="Times New Roman"/>
          <w:b/>
          <w:i/>
          <w:spacing w:val="-4"/>
          <w:kern w:val="0"/>
          <w14:ligatures w14:val="none"/>
        </w:rPr>
        <w:t xml:space="preserve"> </w:t>
      </w:r>
      <w:r w:rsidRPr="008977E3">
        <w:rPr>
          <w:rFonts w:eastAsia="Times New Roman" w:cs="Times New Roman"/>
          <w:b/>
          <w:i/>
          <w:kern w:val="0"/>
          <w14:ligatures w14:val="none"/>
        </w:rPr>
        <w:t>unic</w:t>
      </w:r>
      <w:r w:rsidRPr="008977E3">
        <w:rPr>
          <w:rFonts w:eastAsia="Times New Roman" w:cs="Times New Roman"/>
          <w:b/>
          <w:i/>
          <w:spacing w:val="-2"/>
          <w:kern w:val="0"/>
          <w14:ligatures w14:val="none"/>
        </w:rPr>
        <w:t xml:space="preserve"> 822/MAIA/2025)</w:t>
      </w:r>
    </w:p>
    <w:p w14:paraId="2F001A3B" w14:textId="77777777" w:rsidR="00EF36C2" w:rsidRPr="008977E3" w:rsidRDefault="00EF36C2" w:rsidP="00EF36C2">
      <w:pPr>
        <w:widowControl w:val="0"/>
        <w:autoSpaceDE w:val="0"/>
        <w:autoSpaceDN w:val="0"/>
        <w:spacing w:before="19" w:after="0" w:line="240" w:lineRule="auto"/>
        <w:rPr>
          <w:rFonts w:eastAsia="Times New Roman" w:cs="Times New Roman"/>
          <w:b/>
          <w:i/>
          <w:kern w:val="0"/>
          <w:sz w:val="20"/>
          <w14:ligatures w14:val="none"/>
        </w:rPr>
      </w:pPr>
    </w:p>
    <w:tbl>
      <w:tblPr>
        <w:tblStyle w:val="TableNormal"/>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840"/>
        <w:gridCol w:w="6804"/>
        <w:gridCol w:w="8"/>
        <w:gridCol w:w="4529"/>
      </w:tblGrid>
      <w:tr w:rsidR="00EF36C2" w:rsidRPr="008977E3" w14:paraId="75FBD127" w14:textId="77777777" w:rsidTr="00C25F1A">
        <w:trPr>
          <w:trHeight w:val="1056"/>
        </w:trPr>
        <w:tc>
          <w:tcPr>
            <w:tcW w:w="2563" w:type="dxa"/>
          </w:tcPr>
          <w:p w14:paraId="31FB0A9F" w14:textId="77777777" w:rsidR="00EF36C2" w:rsidRPr="008977E3" w:rsidRDefault="00EF36C2" w:rsidP="00EF36C2">
            <w:pPr>
              <w:spacing w:before="1"/>
              <w:ind w:left="56" w:right="44"/>
              <w:jc w:val="center"/>
              <w:rPr>
                <w:rFonts w:ascii="Times New Roman" w:eastAsia="Times New Roman" w:hAnsi="Times New Roman" w:cs="Times New Roman"/>
                <w:b/>
              </w:rPr>
            </w:pPr>
            <w:r w:rsidRPr="008977E3">
              <w:rPr>
                <w:rFonts w:ascii="Times New Roman" w:eastAsia="Times New Roman" w:hAnsi="Times New Roman" w:cs="Times New Roman"/>
                <w:b/>
              </w:rPr>
              <w:t>Participantul</w:t>
            </w:r>
            <w:r w:rsidRPr="008977E3">
              <w:rPr>
                <w:rFonts w:ascii="Times New Roman" w:eastAsia="Times New Roman" w:hAnsi="Times New Roman" w:cs="Times New Roman"/>
                <w:b/>
                <w:spacing w:val="-4"/>
              </w:rPr>
              <w:t xml:space="preserve"> </w:t>
            </w:r>
            <w:r w:rsidRPr="008977E3">
              <w:rPr>
                <w:rFonts w:ascii="Times New Roman" w:eastAsia="Times New Roman" w:hAnsi="Times New Roman" w:cs="Times New Roman"/>
                <w:b/>
              </w:rPr>
              <w:t>la</w:t>
            </w:r>
            <w:r w:rsidRPr="008977E3">
              <w:rPr>
                <w:rFonts w:ascii="Times New Roman" w:eastAsia="Times New Roman" w:hAnsi="Times New Roman" w:cs="Times New Roman"/>
                <w:b/>
                <w:spacing w:val="-4"/>
              </w:rPr>
              <w:t xml:space="preserve"> </w:t>
            </w:r>
            <w:r w:rsidRPr="008977E3">
              <w:rPr>
                <w:rFonts w:ascii="Times New Roman" w:eastAsia="Times New Roman" w:hAnsi="Times New Roman" w:cs="Times New Roman"/>
                <w:b/>
              </w:rPr>
              <w:t xml:space="preserve">avizare </w:t>
            </w:r>
            <w:r w:rsidRPr="008977E3">
              <w:rPr>
                <w:rFonts w:ascii="Times New Roman" w:eastAsia="Times New Roman" w:hAnsi="Times New Roman" w:cs="Times New Roman"/>
                <w:b/>
                <w:spacing w:val="-2"/>
              </w:rPr>
              <w:t>(expertizare)/consultare publică</w:t>
            </w:r>
          </w:p>
        </w:tc>
        <w:tc>
          <w:tcPr>
            <w:tcW w:w="840" w:type="dxa"/>
          </w:tcPr>
          <w:p w14:paraId="06D350A7" w14:textId="77777777" w:rsidR="00EF36C2" w:rsidRPr="008977E3" w:rsidRDefault="00EF36C2" w:rsidP="00EF36C2">
            <w:pPr>
              <w:spacing w:before="1"/>
              <w:ind w:left="177" w:right="157" w:firstLine="16"/>
              <w:rPr>
                <w:rFonts w:ascii="Times New Roman" w:eastAsia="Times New Roman" w:hAnsi="Times New Roman" w:cs="Times New Roman"/>
                <w:b/>
              </w:rPr>
            </w:pPr>
            <w:r w:rsidRPr="008977E3">
              <w:rPr>
                <w:rFonts w:ascii="Times New Roman" w:eastAsia="Times New Roman" w:hAnsi="Times New Roman" w:cs="Times New Roman"/>
                <w:b/>
                <w:spacing w:val="-4"/>
              </w:rPr>
              <w:t>Nr. crt.</w:t>
            </w:r>
          </w:p>
        </w:tc>
        <w:tc>
          <w:tcPr>
            <w:tcW w:w="6812" w:type="dxa"/>
            <w:gridSpan w:val="2"/>
          </w:tcPr>
          <w:p w14:paraId="73C9D6CE" w14:textId="77777777" w:rsidR="00EF36C2" w:rsidRPr="008977E3" w:rsidRDefault="00EF36C2" w:rsidP="00EF36C2">
            <w:pPr>
              <w:spacing w:before="22"/>
              <w:rPr>
                <w:rFonts w:ascii="Times New Roman" w:eastAsia="Times New Roman" w:hAnsi="Times New Roman" w:cs="Times New Roman"/>
                <w:b/>
                <w:i/>
              </w:rPr>
            </w:pPr>
          </w:p>
          <w:p w14:paraId="21428942" w14:textId="77777777" w:rsidR="00EF36C2" w:rsidRPr="008977E3" w:rsidRDefault="00EF36C2" w:rsidP="00EF36C2">
            <w:pPr>
              <w:spacing w:before="1"/>
              <w:ind w:left="10"/>
              <w:jc w:val="center"/>
              <w:rPr>
                <w:rFonts w:ascii="Times New Roman" w:eastAsia="Times New Roman" w:hAnsi="Times New Roman" w:cs="Times New Roman"/>
                <w:b/>
              </w:rPr>
            </w:pPr>
            <w:r w:rsidRPr="008977E3">
              <w:rPr>
                <w:rFonts w:ascii="Times New Roman" w:eastAsia="Times New Roman" w:hAnsi="Times New Roman" w:cs="Times New Roman"/>
                <w:b/>
              </w:rPr>
              <w:t>Conținutul</w:t>
            </w:r>
            <w:r w:rsidRPr="008977E3">
              <w:rPr>
                <w:rFonts w:ascii="Times New Roman" w:eastAsia="Times New Roman" w:hAnsi="Times New Roman" w:cs="Times New Roman"/>
                <w:b/>
                <w:spacing w:val="-10"/>
              </w:rPr>
              <w:t xml:space="preserve"> </w:t>
            </w:r>
            <w:r w:rsidRPr="008977E3">
              <w:rPr>
                <w:rFonts w:ascii="Times New Roman" w:eastAsia="Times New Roman" w:hAnsi="Times New Roman" w:cs="Times New Roman"/>
                <w:b/>
              </w:rPr>
              <w:t>obiecției/propunerii</w:t>
            </w:r>
            <w:r w:rsidRPr="008977E3">
              <w:rPr>
                <w:rFonts w:ascii="Times New Roman" w:eastAsia="Times New Roman" w:hAnsi="Times New Roman" w:cs="Times New Roman"/>
                <w:b/>
                <w:spacing w:val="-10"/>
              </w:rPr>
              <w:t xml:space="preserve"> </w:t>
            </w:r>
            <w:r w:rsidRPr="008977E3">
              <w:rPr>
                <w:rFonts w:ascii="Times New Roman" w:eastAsia="Times New Roman" w:hAnsi="Times New Roman" w:cs="Times New Roman"/>
                <w:b/>
                <w:spacing w:val="-2"/>
              </w:rPr>
              <w:t>(recomandării)</w:t>
            </w:r>
          </w:p>
        </w:tc>
        <w:tc>
          <w:tcPr>
            <w:tcW w:w="4529" w:type="dxa"/>
          </w:tcPr>
          <w:p w14:paraId="10987C86" w14:textId="77777777" w:rsidR="00EF36C2" w:rsidRPr="008977E3" w:rsidRDefault="00EF36C2" w:rsidP="00EF36C2">
            <w:pPr>
              <w:spacing w:before="22"/>
              <w:rPr>
                <w:rFonts w:ascii="Times New Roman" w:eastAsia="Times New Roman" w:hAnsi="Times New Roman" w:cs="Times New Roman"/>
                <w:b/>
                <w:i/>
              </w:rPr>
            </w:pPr>
          </w:p>
          <w:p w14:paraId="44EDE876" w14:textId="77777777" w:rsidR="00EF36C2" w:rsidRPr="008977E3" w:rsidRDefault="00EF36C2" w:rsidP="00EF36C2">
            <w:pPr>
              <w:spacing w:before="1"/>
              <w:ind w:left="351"/>
              <w:rPr>
                <w:rFonts w:ascii="Times New Roman" w:eastAsia="Times New Roman" w:hAnsi="Times New Roman" w:cs="Times New Roman"/>
                <w:b/>
              </w:rPr>
            </w:pPr>
            <w:r w:rsidRPr="008977E3">
              <w:rPr>
                <w:rFonts w:ascii="Times New Roman" w:eastAsia="Times New Roman" w:hAnsi="Times New Roman" w:cs="Times New Roman"/>
                <w:b/>
              </w:rPr>
              <w:t>Argumentarea</w:t>
            </w:r>
            <w:r w:rsidRPr="008977E3">
              <w:rPr>
                <w:rFonts w:ascii="Times New Roman" w:eastAsia="Times New Roman" w:hAnsi="Times New Roman" w:cs="Times New Roman"/>
                <w:b/>
                <w:spacing w:val="-7"/>
              </w:rPr>
              <w:t xml:space="preserve"> </w:t>
            </w:r>
            <w:r w:rsidRPr="008977E3">
              <w:rPr>
                <w:rFonts w:ascii="Times New Roman" w:eastAsia="Times New Roman" w:hAnsi="Times New Roman" w:cs="Times New Roman"/>
                <w:b/>
              </w:rPr>
              <w:t>autorului</w:t>
            </w:r>
            <w:r w:rsidRPr="008977E3">
              <w:rPr>
                <w:rFonts w:ascii="Times New Roman" w:eastAsia="Times New Roman" w:hAnsi="Times New Roman" w:cs="Times New Roman"/>
                <w:b/>
                <w:spacing w:val="-7"/>
              </w:rPr>
              <w:t xml:space="preserve"> </w:t>
            </w:r>
            <w:r w:rsidRPr="008977E3">
              <w:rPr>
                <w:rFonts w:ascii="Times New Roman" w:eastAsia="Times New Roman" w:hAnsi="Times New Roman" w:cs="Times New Roman"/>
                <w:b/>
                <w:spacing w:val="-2"/>
              </w:rPr>
              <w:t>proiectului</w:t>
            </w:r>
          </w:p>
        </w:tc>
      </w:tr>
      <w:tr w:rsidR="00EF36C2" w:rsidRPr="008977E3" w14:paraId="37528755" w14:textId="77777777" w:rsidTr="00C25F1A">
        <w:trPr>
          <w:trHeight w:val="527"/>
        </w:trPr>
        <w:tc>
          <w:tcPr>
            <w:tcW w:w="14744" w:type="dxa"/>
            <w:gridSpan w:val="5"/>
          </w:tcPr>
          <w:p w14:paraId="5893C0A6" w14:textId="77777777" w:rsidR="00EF36C2" w:rsidRPr="008977E3" w:rsidRDefault="00EF36C2" w:rsidP="00EF36C2">
            <w:pPr>
              <w:spacing w:line="275" w:lineRule="exact"/>
              <w:ind w:left="18" w:right="8"/>
              <w:jc w:val="center"/>
              <w:rPr>
                <w:rFonts w:ascii="Times New Roman" w:eastAsia="Times New Roman" w:hAnsi="Times New Roman" w:cs="Times New Roman"/>
                <w:b/>
              </w:rPr>
            </w:pPr>
            <w:r w:rsidRPr="008977E3">
              <w:rPr>
                <w:rFonts w:ascii="Times New Roman" w:eastAsia="Times New Roman" w:hAnsi="Times New Roman" w:cs="Times New Roman"/>
                <w:b/>
              </w:rPr>
              <w:t>Avizare</w:t>
            </w:r>
            <w:r w:rsidRPr="008977E3">
              <w:rPr>
                <w:rFonts w:ascii="Times New Roman" w:eastAsia="Times New Roman" w:hAnsi="Times New Roman" w:cs="Times New Roman"/>
                <w:b/>
                <w:spacing w:val="-4"/>
              </w:rPr>
              <w:t xml:space="preserve"> </w:t>
            </w:r>
            <w:r w:rsidRPr="008977E3">
              <w:rPr>
                <w:rFonts w:ascii="Times New Roman" w:eastAsia="Times New Roman" w:hAnsi="Times New Roman" w:cs="Times New Roman"/>
                <w:b/>
              </w:rPr>
              <w:t>și</w:t>
            </w:r>
            <w:r w:rsidRPr="008977E3">
              <w:rPr>
                <w:rFonts w:ascii="Times New Roman" w:eastAsia="Times New Roman" w:hAnsi="Times New Roman" w:cs="Times New Roman"/>
                <w:b/>
                <w:spacing w:val="-2"/>
              </w:rPr>
              <w:t xml:space="preserve"> </w:t>
            </w:r>
            <w:r w:rsidRPr="008977E3">
              <w:rPr>
                <w:rFonts w:ascii="Times New Roman" w:eastAsia="Times New Roman" w:hAnsi="Times New Roman" w:cs="Times New Roman"/>
                <w:b/>
              </w:rPr>
              <w:t>consultare</w:t>
            </w:r>
            <w:r w:rsidRPr="008977E3">
              <w:rPr>
                <w:rFonts w:ascii="Times New Roman" w:eastAsia="Times New Roman" w:hAnsi="Times New Roman" w:cs="Times New Roman"/>
                <w:b/>
                <w:spacing w:val="-3"/>
              </w:rPr>
              <w:t xml:space="preserve"> </w:t>
            </w:r>
            <w:r w:rsidRPr="008977E3">
              <w:rPr>
                <w:rFonts w:ascii="Times New Roman" w:eastAsia="Times New Roman" w:hAnsi="Times New Roman" w:cs="Times New Roman"/>
                <w:b/>
                <w:spacing w:val="-2"/>
              </w:rPr>
              <w:t>publică</w:t>
            </w:r>
          </w:p>
        </w:tc>
      </w:tr>
      <w:tr w:rsidR="00EF36C2" w:rsidRPr="008977E3" w14:paraId="784D5746" w14:textId="77777777" w:rsidTr="00C25F1A">
        <w:trPr>
          <w:trHeight w:val="1042"/>
        </w:trPr>
        <w:tc>
          <w:tcPr>
            <w:tcW w:w="2563" w:type="dxa"/>
          </w:tcPr>
          <w:p w14:paraId="741E9859" w14:textId="77777777" w:rsidR="00EF36C2" w:rsidRPr="008977E3" w:rsidRDefault="00EF36C2" w:rsidP="00EF36C2">
            <w:pPr>
              <w:ind w:left="873" w:hanging="680"/>
              <w:rPr>
                <w:rFonts w:ascii="Times New Roman" w:eastAsia="Times New Roman" w:hAnsi="Times New Roman" w:cs="Times New Roman"/>
                <w:b/>
              </w:rPr>
            </w:pPr>
            <w:r w:rsidRPr="008977E3">
              <w:rPr>
                <w:rFonts w:ascii="Times New Roman" w:eastAsia="Times New Roman" w:hAnsi="Times New Roman" w:cs="Times New Roman"/>
                <w:b/>
                <w:spacing w:val="-2"/>
              </w:rPr>
              <w:t>Ministerul</w:t>
            </w:r>
            <w:r w:rsidRPr="008977E3">
              <w:rPr>
                <w:rFonts w:ascii="Times New Roman" w:eastAsia="Times New Roman" w:hAnsi="Times New Roman" w:cs="Times New Roman"/>
                <w:b/>
                <w:spacing w:val="-12"/>
              </w:rPr>
              <w:t xml:space="preserve"> </w:t>
            </w:r>
            <w:r w:rsidRPr="008977E3">
              <w:rPr>
                <w:rFonts w:ascii="Times New Roman" w:eastAsia="Times New Roman" w:hAnsi="Times New Roman" w:cs="Times New Roman"/>
                <w:b/>
                <w:spacing w:val="-2"/>
              </w:rPr>
              <w:t>Afacerilor Externe</w:t>
            </w:r>
          </w:p>
          <w:p w14:paraId="54C791AE" w14:textId="77777777" w:rsidR="00EF36C2" w:rsidRPr="008977E3" w:rsidRDefault="00EF36C2" w:rsidP="00EF36C2">
            <w:pPr>
              <w:ind w:left="741" w:hanging="672"/>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DI/3/041-11152 din</w:t>
            </w:r>
          </w:p>
          <w:p w14:paraId="072CAA17" w14:textId="77777777" w:rsidR="00EF36C2" w:rsidRPr="008977E3" w:rsidRDefault="00EF36C2" w:rsidP="00EF36C2">
            <w:pPr>
              <w:ind w:left="741" w:hanging="672"/>
              <w:jc w:val="center"/>
              <w:rPr>
                <w:rFonts w:ascii="Times New Roman" w:eastAsia="Times New Roman" w:hAnsi="Times New Roman" w:cs="Times New Roman"/>
                <w:i/>
              </w:rPr>
            </w:pPr>
            <w:r w:rsidRPr="008977E3">
              <w:rPr>
                <w:rFonts w:ascii="Times New Roman" w:eastAsia="Times New Roman" w:hAnsi="Times New Roman" w:cs="Times New Roman"/>
                <w:i/>
                <w:spacing w:val="-2"/>
              </w:rPr>
              <w:t>30 octombrie 2025</w:t>
            </w:r>
          </w:p>
        </w:tc>
        <w:tc>
          <w:tcPr>
            <w:tcW w:w="840" w:type="dxa"/>
          </w:tcPr>
          <w:p w14:paraId="5785DAB8" w14:textId="77777777" w:rsidR="00EF36C2" w:rsidRPr="008977E3" w:rsidRDefault="00EF36C2" w:rsidP="00EF36C2">
            <w:pPr>
              <w:rPr>
                <w:rFonts w:ascii="Times New Roman" w:eastAsia="Times New Roman" w:hAnsi="Times New Roman" w:cs="Times New Roman"/>
              </w:rPr>
            </w:pPr>
          </w:p>
        </w:tc>
        <w:tc>
          <w:tcPr>
            <w:tcW w:w="11341" w:type="dxa"/>
            <w:gridSpan w:val="3"/>
          </w:tcPr>
          <w:p w14:paraId="38386685" w14:textId="77777777" w:rsidR="000945B3" w:rsidRPr="008977E3" w:rsidRDefault="000945B3" w:rsidP="00EF36C2">
            <w:pPr>
              <w:spacing w:before="1"/>
              <w:ind w:left="7"/>
              <w:jc w:val="center"/>
              <w:rPr>
                <w:rFonts w:ascii="Times New Roman" w:eastAsia="Times New Roman" w:hAnsi="Times New Roman" w:cs="Times New Roman"/>
              </w:rPr>
            </w:pPr>
          </w:p>
          <w:p w14:paraId="28E8713F" w14:textId="1A5E8C48" w:rsidR="00EF36C2" w:rsidRPr="008977E3" w:rsidRDefault="00EF36C2" w:rsidP="00EF36C2">
            <w:pPr>
              <w:spacing w:before="1"/>
              <w:ind w:left="7"/>
              <w:jc w:val="center"/>
              <w:rPr>
                <w:rFonts w:ascii="Times New Roman" w:eastAsia="Times New Roman" w:hAnsi="Times New Roman" w:cs="Times New Roman"/>
              </w:rPr>
            </w:pPr>
            <w:r w:rsidRPr="008977E3">
              <w:rPr>
                <w:rFonts w:ascii="Times New Roman" w:eastAsia="Times New Roman" w:hAnsi="Times New Roman" w:cs="Times New Roman"/>
              </w:rPr>
              <w:t>În</w:t>
            </w:r>
            <w:r w:rsidRPr="008977E3">
              <w:rPr>
                <w:rFonts w:ascii="Times New Roman" w:eastAsia="Times New Roman" w:hAnsi="Times New Roman" w:cs="Times New Roman"/>
                <w:spacing w:val="-3"/>
              </w:rPr>
              <w:t xml:space="preserve"> </w:t>
            </w:r>
            <w:r w:rsidRPr="008977E3">
              <w:rPr>
                <w:rFonts w:ascii="Times New Roman" w:eastAsia="Times New Roman" w:hAnsi="Times New Roman" w:cs="Times New Roman"/>
              </w:rPr>
              <w:t>limita</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competențelor</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funcționale,</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comunică</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lipsa</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de</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obiecții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și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spacing w:val="-2"/>
              </w:rPr>
              <w:t>propuneri.</w:t>
            </w:r>
          </w:p>
        </w:tc>
      </w:tr>
      <w:tr w:rsidR="00036C13" w:rsidRPr="008977E3" w14:paraId="1AAF30BB" w14:textId="77777777" w:rsidTr="00D70015">
        <w:trPr>
          <w:trHeight w:val="1707"/>
        </w:trPr>
        <w:tc>
          <w:tcPr>
            <w:tcW w:w="2563" w:type="dxa"/>
            <w:vMerge w:val="restart"/>
          </w:tcPr>
          <w:p w14:paraId="2E46C07C" w14:textId="77777777" w:rsidR="00036C13" w:rsidRPr="008977E3" w:rsidRDefault="00036C13" w:rsidP="008C4377">
            <w:pPr>
              <w:jc w:val="center"/>
              <w:rPr>
                <w:rFonts w:ascii="Times New Roman" w:eastAsia="Times New Roman" w:hAnsi="Times New Roman" w:cs="Times New Roman"/>
                <w:b/>
                <w:iCs/>
              </w:rPr>
            </w:pPr>
            <w:r w:rsidRPr="008977E3">
              <w:rPr>
                <w:rFonts w:ascii="Times New Roman" w:eastAsia="Times New Roman" w:hAnsi="Times New Roman" w:cs="Times New Roman"/>
                <w:b/>
                <w:iCs/>
              </w:rPr>
              <w:t>Centrul de Armonizare a Legislației</w:t>
            </w:r>
          </w:p>
          <w:p w14:paraId="6B531B8D" w14:textId="77777777" w:rsidR="00036C13" w:rsidRPr="008977E3" w:rsidRDefault="00036C13" w:rsidP="008C4377">
            <w:pPr>
              <w:jc w:val="center"/>
              <w:rPr>
                <w:rFonts w:ascii="Times New Roman" w:eastAsia="Times New Roman" w:hAnsi="Times New Roman" w:cs="Times New Roman"/>
                <w:b/>
                <w:iCs/>
              </w:rPr>
            </w:pPr>
          </w:p>
          <w:p w14:paraId="6E54ED80" w14:textId="77777777" w:rsidR="00036C13" w:rsidRPr="008977E3" w:rsidRDefault="00036C13" w:rsidP="008C4377">
            <w:pPr>
              <w:jc w:val="center"/>
              <w:rPr>
                <w:rFonts w:ascii="Times New Roman" w:eastAsia="Times New Roman" w:hAnsi="Times New Roman" w:cs="Times New Roman"/>
                <w:bCs/>
                <w:i/>
              </w:rPr>
            </w:pPr>
            <w:r w:rsidRPr="008977E3">
              <w:rPr>
                <w:rFonts w:ascii="Times New Roman" w:eastAsia="Times New Roman" w:hAnsi="Times New Roman" w:cs="Times New Roman"/>
                <w:bCs/>
                <w:i/>
              </w:rPr>
              <w:t>Nr. 31/02-126-11104</w:t>
            </w:r>
          </w:p>
          <w:p w14:paraId="439BFCEE" w14:textId="77777777" w:rsidR="00036C13" w:rsidRPr="008977E3" w:rsidRDefault="00036C13" w:rsidP="008C4377">
            <w:pPr>
              <w:jc w:val="center"/>
              <w:rPr>
                <w:rFonts w:eastAsia="Times New Roman" w:cs="Times New Roman"/>
                <w:b/>
                <w:iCs/>
              </w:rPr>
            </w:pPr>
            <w:r w:rsidRPr="008977E3">
              <w:rPr>
                <w:rFonts w:ascii="Times New Roman" w:eastAsia="Times New Roman" w:hAnsi="Times New Roman" w:cs="Times New Roman"/>
                <w:bCs/>
                <w:i/>
              </w:rPr>
              <w:t>05 noiembrie 2025</w:t>
            </w:r>
          </w:p>
          <w:p w14:paraId="52431312" w14:textId="77777777" w:rsidR="00036C13" w:rsidRPr="008977E3" w:rsidRDefault="00036C13" w:rsidP="00EF36C2">
            <w:pPr>
              <w:jc w:val="center"/>
              <w:rPr>
                <w:rFonts w:ascii="Times New Roman" w:eastAsia="Times New Roman" w:hAnsi="Times New Roman" w:cs="Times New Roman"/>
                <w:b/>
                <w:iCs/>
              </w:rPr>
            </w:pPr>
          </w:p>
          <w:p w14:paraId="4F160DDF" w14:textId="4B283C50" w:rsidR="00036C13" w:rsidRPr="008977E3" w:rsidRDefault="00036C13" w:rsidP="00EF36C2">
            <w:pPr>
              <w:jc w:val="center"/>
              <w:rPr>
                <w:rFonts w:eastAsia="Times New Roman" w:cs="Times New Roman"/>
                <w:b/>
                <w:iCs/>
              </w:rPr>
            </w:pPr>
          </w:p>
        </w:tc>
        <w:tc>
          <w:tcPr>
            <w:tcW w:w="840" w:type="dxa"/>
          </w:tcPr>
          <w:p w14:paraId="1C1F1575" w14:textId="1E80D439" w:rsidR="00036C13" w:rsidRPr="008977E3" w:rsidRDefault="00036C13" w:rsidP="00505210">
            <w:pPr>
              <w:pStyle w:val="Listparagraf"/>
              <w:numPr>
                <w:ilvl w:val="0"/>
                <w:numId w:val="5"/>
              </w:numPr>
              <w:spacing w:line="275" w:lineRule="exact"/>
              <w:jc w:val="center"/>
              <w:rPr>
                <w:rFonts w:ascii="Times New Roman" w:eastAsia="Times New Roman" w:hAnsi="Times New Roman" w:cs="Times New Roman"/>
                <w:spacing w:val="-10"/>
              </w:rPr>
            </w:pPr>
          </w:p>
        </w:tc>
        <w:tc>
          <w:tcPr>
            <w:tcW w:w="6804" w:type="dxa"/>
          </w:tcPr>
          <w:p w14:paraId="736ED304" w14:textId="77777777" w:rsidR="00036C13" w:rsidRPr="008977E3" w:rsidRDefault="00036C13" w:rsidP="003B07CB">
            <w:pPr>
              <w:spacing w:before="159"/>
              <w:ind w:left="146" w:right="144"/>
              <w:jc w:val="both"/>
              <w:rPr>
                <w:rFonts w:ascii="Times New Roman" w:hAnsi="Times New Roman" w:cs="Times New Roman"/>
                <w:i/>
                <w:iCs/>
              </w:rPr>
            </w:pPr>
            <w:r w:rsidRPr="008977E3">
              <w:rPr>
                <w:rFonts w:ascii="Times New Roman" w:hAnsi="Times New Roman" w:cs="Times New Roman"/>
                <w:i/>
                <w:iCs/>
              </w:rPr>
              <w:t>a) Analiza comparativă a transpunerii dispozițiilor Regulamentului de punere în aplicare (UE) 2021/632</w:t>
            </w:r>
          </w:p>
          <w:p w14:paraId="6F86DD20" w14:textId="7DA236D6" w:rsidR="00036C13" w:rsidRPr="008977E3" w:rsidRDefault="00036C13" w:rsidP="003B07CB">
            <w:pPr>
              <w:spacing w:before="159"/>
              <w:ind w:left="146" w:right="144"/>
              <w:jc w:val="both"/>
              <w:rPr>
                <w:rFonts w:eastAsia="Times New Roman" w:cs="Times New Roman"/>
                <w:i/>
                <w:iCs/>
              </w:rPr>
            </w:pPr>
            <w:r w:rsidRPr="008977E3">
              <w:rPr>
                <w:rFonts w:ascii="Times New Roman" w:hAnsi="Times New Roman" w:cs="Times New Roman"/>
              </w:rPr>
              <w:t>În acest context, se propune eliminarea punctelor 4 -6 din Anexa nr. 1 la Regulament, întrucât descrierea ulterioară din anexă este suficientă pentru asigurarea conformității proiectului cu actul european.</w:t>
            </w:r>
          </w:p>
        </w:tc>
        <w:tc>
          <w:tcPr>
            <w:tcW w:w="4537" w:type="dxa"/>
            <w:gridSpan w:val="2"/>
          </w:tcPr>
          <w:p w14:paraId="26E024DF" w14:textId="77777777" w:rsidR="00AA1BEA" w:rsidRPr="008977E3" w:rsidRDefault="00AA1BEA" w:rsidP="00AA1BEA">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23DE1A99" w14:textId="747964B5" w:rsidR="00036C13" w:rsidRPr="008977E3" w:rsidRDefault="00AA1BEA" w:rsidP="00AA1BEA">
            <w:pPr>
              <w:spacing w:line="275" w:lineRule="exact"/>
              <w:ind w:left="7" w:right="144"/>
              <w:jc w:val="both"/>
              <w:rPr>
                <w:rFonts w:eastAsia="Times New Roman" w:cs="Times New Roman"/>
                <w:b/>
              </w:rPr>
            </w:pPr>
            <w:r w:rsidRPr="008977E3">
              <w:rPr>
                <w:rFonts w:ascii="Times New Roman" w:hAnsi="Times New Roman" w:cs="Times New Roman"/>
              </w:rPr>
              <w:t>punctele 4 -6 din Anexa nr. 1 la Regulament au fost excluse.</w:t>
            </w:r>
          </w:p>
        </w:tc>
      </w:tr>
      <w:tr w:rsidR="00060EFA" w:rsidRPr="008977E3" w14:paraId="4082E067" w14:textId="77777777" w:rsidTr="00F02643">
        <w:trPr>
          <w:trHeight w:val="274"/>
        </w:trPr>
        <w:tc>
          <w:tcPr>
            <w:tcW w:w="2563" w:type="dxa"/>
            <w:vMerge/>
          </w:tcPr>
          <w:p w14:paraId="1C5E4886" w14:textId="77777777" w:rsidR="00060EFA" w:rsidRPr="008977E3" w:rsidRDefault="00060EFA" w:rsidP="00EF36C2">
            <w:pPr>
              <w:jc w:val="center"/>
              <w:rPr>
                <w:rFonts w:eastAsia="Times New Roman" w:cs="Times New Roman"/>
                <w:b/>
                <w:iCs/>
              </w:rPr>
            </w:pPr>
          </w:p>
        </w:tc>
        <w:tc>
          <w:tcPr>
            <w:tcW w:w="840" w:type="dxa"/>
          </w:tcPr>
          <w:p w14:paraId="68110F2C" w14:textId="540865E4" w:rsidR="00060EFA" w:rsidRPr="008977E3" w:rsidRDefault="00060EFA"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71800AA9" w14:textId="1F7B55C8" w:rsidR="00060EFA" w:rsidRPr="008977E3" w:rsidRDefault="00BD517B" w:rsidP="00B90474">
            <w:pPr>
              <w:spacing w:before="159"/>
              <w:ind w:left="146" w:right="144"/>
              <w:jc w:val="both"/>
              <w:rPr>
                <w:rFonts w:ascii="Times New Roman" w:hAnsi="Times New Roman" w:cs="Times New Roman"/>
              </w:rPr>
            </w:pPr>
            <w:r w:rsidRPr="008977E3">
              <w:rPr>
                <w:rFonts w:ascii="Times New Roman" w:hAnsi="Times New Roman" w:cs="Times New Roman"/>
              </w:rPr>
              <w:t>Cu referire la transpunerea listelor privind animalele, produsele de origine animală, materialul germinativ, subprodusele de origine animală și produsele derivate, produsele compuse, precum și fânul și paiele care fac obiectul controalelor oficiale la posturile de control la frontieră, se menționează că Anexa nr. 1 la Nomenclatorul mărfurilor supuse controlului sanitar-veterinar din proiectul național, precum și tabelul de concordanță, urmează a fi ajustate corespunzător în ceea ce privește următoarele aspecte: – Capitolul V „Plante vii și produse de floricultură; bulbi, rădăcini și produse similare; flori tăiate și frunziș ornamental”. În tabelul aferent capitolului, la poziția 0506, va fi eliminată mențiunea „Atenție odată lege și acum HG???”;</w:t>
            </w:r>
          </w:p>
        </w:tc>
        <w:tc>
          <w:tcPr>
            <w:tcW w:w="4537" w:type="dxa"/>
            <w:gridSpan w:val="2"/>
          </w:tcPr>
          <w:p w14:paraId="71BAA0A3" w14:textId="77777777" w:rsidR="00060EFA" w:rsidRPr="008977E3" w:rsidRDefault="00A5506F"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5825E303" w14:textId="183A3D46" w:rsidR="00DC56FD" w:rsidRPr="008977E3" w:rsidRDefault="00DC56FD" w:rsidP="00DC56FD">
            <w:pPr>
              <w:spacing w:line="275" w:lineRule="exact"/>
              <w:ind w:left="7" w:right="139"/>
              <w:jc w:val="both"/>
              <w:rPr>
                <w:rFonts w:ascii="Times New Roman" w:eastAsia="Times New Roman" w:hAnsi="Times New Roman" w:cs="Times New Roman"/>
                <w:b/>
              </w:rPr>
            </w:pPr>
            <w:r w:rsidRPr="008977E3">
              <w:rPr>
                <w:rFonts w:ascii="Times New Roman" w:hAnsi="Times New Roman" w:cs="Times New Roman"/>
              </w:rPr>
              <w:t>În tabelul aferent capitolului, la poziția 0506, a fost exclusă mențiunea „Atenție odată lege și acum HG???”;</w:t>
            </w:r>
          </w:p>
        </w:tc>
      </w:tr>
      <w:tr w:rsidR="00BD517B" w:rsidRPr="008977E3" w14:paraId="6EC6A44C" w14:textId="77777777" w:rsidTr="00F02643">
        <w:trPr>
          <w:trHeight w:val="274"/>
        </w:trPr>
        <w:tc>
          <w:tcPr>
            <w:tcW w:w="2563" w:type="dxa"/>
            <w:vMerge/>
          </w:tcPr>
          <w:p w14:paraId="26988735" w14:textId="77777777" w:rsidR="00BD517B" w:rsidRPr="008977E3" w:rsidRDefault="00BD517B" w:rsidP="00EF36C2">
            <w:pPr>
              <w:jc w:val="center"/>
              <w:rPr>
                <w:rFonts w:eastAsia="Times New Roman" w:cs="Times New Roman"/>
                <w:b/>
                <w:iCs/>
              </w:rPr>
            </w:pPr>
          </w:p>
        </w:tc>
        <w:tc>
          <w:tcPr>
            <w:tcW w:w="840" w:type="dxa"/>
          </w:tcPr>
          <w:p w14:paraId="4487B666" w14:textId="77777777" w:rsidR="00BD517B" w:rsidRPr="008977E3" w:rsidRDefault="00BD517B"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256D3F19" w14:textId="44815319" w:rsidR="00BD517B" w:rsidRPr="008977E3" w:rsidRDefault="00DA3A5E" w:rsidP="00B90474">
            <w:pPr>
              <w:spacing w:before="159"/>
              <w:ind w:left="146" w:right="144"/>
              <w:jc w:val="both"/>
              <w:rPr>
                <w:rFonts w:ascii="Times New Roman" w:hAnsi="Times New Roman" w:cs="Times New Roman"/>
              </w:rPr>
            </w:pPr>
            <w:r w:rsidRPr="008977E3">
              <w:rPr>
                <w:rFonts w:ascii="Times New Roman" w:hAnsi="Times New Roman" w:cs="Times New Roman"/>
              </w:rPr>
              <w:t>– Capitolul IX „Grăsimi și uleiuri de origine animală, vegetală sau microbiană; produse ale disocierii acestora; grăsimi alimentare prelucrate; ceară de origine animală sau vegetală”. La poziția 1504, în rubrica „Calificare și explicație”, termenul „Capitolul 21” va fi înlocuit cu „Capitolul XV”;</w:t>
            </w:r>
          </w:p>
        </w:tc>
        <w:tc>
          <w:tcPr>
            <w:tcW w:w="4537" w:type="dxa"/>
            <w:gridSpan w:val="2"/>
          </w:tcPr>
          <w:p w14:paraId="2DBCF5C8" w14:textId="77777777" w:rsidR="00D70015" w:rsidRPr="008977E3" w:rsidRDefault="00D70015" w:rsidP="00D70015">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6B1A65F7" w14:textId="0F92EB9F" w:rsidR="00BD517B" w:rsidRPr="008977E3" w:rsidRDefault="00D70015" w:rsidP="00D70015">
            <w:pPr>
              <w:spacing w:line="275" w:lineRule="exact"/>
              <w:ind w:left="7" w:right="139"/>
              <w:jc w:val="both"/>
              <w:rPr>
                <w:rFonts w:eastAsia="Times New Roman" w:cs="Times New Roman"/>
                <w:b/>
              </w:rPr>
            </w:pPr>
            <w:r w:rsidRPr="008977E3">
              <w:rPr>
                <w:rFonts w:ascii="Times New Roman" w:hAnsi="Times New Roman" w:cs="Times New Roman"/>
              </w:rPr>
              <w:t xml:space="preserve"> termenul „Capitolul 21” a fost înlocuit cu „Capitolul XV”;</w:t>
            </w:r>
          </w:p>
        </w:tc>
      </w:tr>
      <w:tr w:rsidR="00DA3A5E" w:rsidRPr="008977E3" w14:paraId="7123411A" w14:textId="77777777" w:rsidTr="00F02643">
        <w:trPr>
          <w:trHeight w:val="274"/>
        </w:trPr>
        <w:tc>
          <w:tcPr>
            <w:tcW w:w="2563" w:type="dxa"/>
            <w:vMerge/>
          </w:tcPr>
          <w:p w14:paraId="0DC414F0" w14:textId="77777777" w:rsidR="00DA3A5E" w:rsidRPr="008977E3" w:rsidRDefault="00DA3A5E" w:rsidP="00EF36C2">
            <w:pPr>
              <w:jc w:val="center"/>
              <w:rPr>
                <w:rFonts w:eastAsia="Times New Roman" w:cs="Times New Roman"/>
                <w:b/>
                <w:iCs/>
              </w:rPr>
            </w:pPr>
          </w:p>
        </w:tc>
        <w:tc>
          <w:tcPr>
            <w:tcW w:w="840" w:type="dxa"/>
          </w:tcPr>
          <w:p w14:paraId="3663F914" w14:textId="77777777" w:rsidR="00DA3A5E" w:rsidRPr="008977E3" w:rsidRDefault="00DA3A5E"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34574F74" w14:textId="458AA87E" w:rsidR="00DA3A5E" w:rsidRPr="008977E3" w:rsidRDefault="00DA3A5E" w:rsidP="00B90474">
            <w:pPr>
              <w:spacing w:before="159"/>
              <w:ind w:left="146" w:right="144"/>
              <w:jc w:val="both"/>
              <w:rPr>
                <w:rFonts w:ascii="Times New Roman" w:hAnsi="Times New Roman" w:cs="Times New Roman"/>
              </w:rPr>
            </w:pPr>
            <w:r w:rsidRPr="008977E3">
              <w:rPr>
                <w:rFonts w:ascii="Times New Roman" w:hAnsi="Times New Roman" w:cs="Times New Roman"/>
              </w:rPr>
              <w:t>– Capitolul X – „Preparate din carne, din pește, din crustacee, din moluște sau din alte nevertebrate acvatice”. Textul actual nu include categoria „insecte”. În consecință, capitolul va fi completat prin introducerea acestei categorii sau, alternativ, în tabelul de concordanță la Capitolul 16 din actul UE vor fi prezentate argumente justificate care să explice imposibilitatea preluării acesteia;</w:t>
            </w:r>
          </w:p>
        </w:tc>
        <w:tc>
          <w:tcPr>
            <w:tcW w:w="4537" w:type="dxa"/>
            <w:gridSpan w:val="2"/>
          </w:tcPr>
          <w:p w14:paraId="2432AB7C" w14:textId="45DA66E2" w:rsidR="00DA3A5E" w:rsidRPr="008977E3" w:rsidRDefault="00F214C0"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precizează</w:t>
            </w:r>
          </w:p>
          <w:p w14:paraId="148FF128" w14:textId="6E7D7F4B" w:rsidR="00F214C0" w:rsidRPr="008977E3" w:rsidRDefault="00F214C0" w:rsidP="00EF36C2">
            <w:pPr>
              <w:spacing w:line="275" w:lineRule="exact"/>
              <w:ind w:left="7"/>
              <w:rPr>
                <w:rFonts w:ascii="Times New Roman" w:eastAsia="Times New Roman" w:hAnsi="Times New Roman" w:cs="Times New Roman"/>
                <w:bCs/>
              </w:rPr>
            </w:pPr>
            <w:r w:rsidRPr="008977E3">
              <w:rPr>
                <w:rFonts w:ascii="Times New Roman" w:eastAsia="Times New Roman" w:hAnsi="Times New Roman" w:cs="Times New Roman"/>
                <w:bCs/>
              </w:rPr>
              <w:t>Categoria insecte se regăsește în capitolul IV.</w:t>
            </w:r>
          </w:p>
        </w:tc>
      </w:tr>
      <w:tr w:rsidR="006C3C12" w:rsidRPr="008977E3" w14:paraId="023084D7" w14:textId="77777777" w:rsidTr="00F02643">
        <w:trPr>
          <w:trHeight w:val="274"/>
        </w:trPr>
        <w:tc>
          <w:tcPr>
            <w:tcW w:w="2563" w:type="dxa"/>
            <w:vMerge/>
          </w:tcPr>
          <w:p w14:paraId="47DAFB05" w14:textId="77777777" w:rsidR="006C3C12" w:rsidRPr="008977E3" w:rsidRDefault="006C3C12" w:rsidP="00EF36C2">
            <w:pPr>
              <w:jc w:val="center"/>
              <w:rPr>
                <w:rFonts w:eastAsia="Times New Roman" w:cs="Times New Roman"/>
                <w:b/>
                <w:iCs/>
              </w:rPr>
            </w:pPr>
          </w:p>
        </w:tc>
        <w:tc>
          <w:tcPr>
            <w:tcW w:w="840" w:type="dxa"/>
          </w:tcPr>
          <w:p w14:paraId="36DCC1FD" w14:textId="77777777" w:rsidR="006C3C12" w:rsidRPr="008977E3" w:rsidRDefault="006C3C12"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4E0AD236" w14:textId="1858B8C9" w:rsidR="006C3C12" w:rsidRPr="008977E3" w:rsidRDefault="006C3C12" w:rsidP="00B90474">
            <w:pPr>
              <w:spacing w:before="159"/>
              <w:ind w:left="146" w:right="144"/>
              <w:jc w:val="both"/>
              <w:rPr>
                <w:rFonts w:ascii="Times New Roman" w:hAnsi="Times New Roman" w:cs="Times New Roman"/>
              </w:rPr>
            </w:pPr>
            <w:r w:rsidRPr="008977E3">
              <w:rPr>
                <w:rFonts w:ascii="Times New Roman" w:hAnsi="Times New Roman" w:cs="Times New Roman"/>
              </w:rPr>
              <w:t xml:space="preserve">– Capitolul XI – „Zaharuri și produse zaharoase”. În tabelul aferent, la poziția 1702, rubrica „Descriere” va fi completată cu produsele „zaharuri și melase caramelizate”, în conformitate cu corespondentul prevăzut în actul Uniunii Europene aferent Capitolului 17; </w:t>
            </w:r>
          </w:p>
        </w:tc>
        <w:tc>
          <w:tcPr>
            <w:tcW w:w="4537" w:type="dxa"/>
            <w:gridSpan w:val="2"/>
          </w:tcPr>
          <w:p w14:paraId="5C0B0A75" w14:textId="77777777" w:rsidR="00555641" w:rsidRPr="008977E3" w:rsidRDefault="00555641" w:rsidP="00555641">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precizează</w:t>
            </w:r>
          </w:p>
          <w:p w14:paraId="102F5084" w14:textId="0DA45907" w:rsidR="006C3C12" w:rsidRPr="008977E3" w:rsidRDefault="00555641" w:rsidP="00B75064">
            <w:pPr>
              <w:spacing w:line="275" w:lineRule="exact"/>
              <w:ind w:left="7" w:right="139"/>
              <w:jc w:val="both"/>
              <w:rPr>
                <w:rFonts w:eastAsia="Times New Roman" w:cs="Times New Roman"/>
                <w:b/>
              </w:rPr>
            </w:pPr>
            <w:r w:rsidRPr="008977E3">
              <w:rPr>
                <w:rFonts w:ascii="Times New Roman" w:hAnsi="Times New Roman" w:cs="Times New Roman"/>
              </w:rPr>
              <w:t xml:space="preserve"> În Capitolul 17 la poziția 1702, rubrica „Descriere” nu se regăsește </w:t>
            </w:r>
            <w:r w:rsidR="00B75064" w:rsidRPr="008977E3">
              <w:rPr>
                <w:rFonts w:ascii="Times New Roman" w:hAnsi="Times New Roman" w:cs="Times New Roman"/>
              </w:rPr>
              <w:t>termenii ” zaharuri și melase caramelizate”</w:t>
            </w:r>
          </w:p>
        </w:tc>
      </w:tr>
      <w:tr w:rsidR="008F3E6D" w:rsidRPr="008977E3" w14:paraId="11B070FF" w14:textId="77777777" w:rsidTr="00F02643">
        <w:trPr>
          <w:trHeight w:val="274"/>
        </w:trPr>
        <w:tc>
          <w:tcPr>
            <w:tcW w:w="2563" w:type="dxa"/>
            <w:vMerge/>
          </w:tcPr>
          <w:p w14:paraId="75897460" w14:textId="77777777" w:rsidR="008F3E6D" w:rsidRPr="008977E3" w:rsidRDefault="008F3E6D" w:rsidP="00EF36C2">
            <w:pPr>
              <w:jc w:val="center"/>
              <w:rPr>
                <w:rFonts w:eastAsia="Times New Roman" w:cs="Times New Roman"/>
                <w:b/>
                <w:iCs/>
              </w:rPr>
            </w:pPr>
          </w:p>
        </w:tc>
        <w:tc>
          <w:tcPr>
            <w:tcW w:w="840" w:type="dxa"/>
          </w:tcPr>
          <w:p w14:paraId="35428A13" w14:textId="77777777" w:rsidR="008F3E6D" w:rsidRPr="008977E3" w:rsidRDefault="008F3E6D" w:rsidP="000764F8">
            <w:pPr>
              <w:pStyle w:val="Listparagraf"/>
              <w:numPr>
                <w:ilvl w:val="0"/>
                <w:numId w:val="5"/>
              </w:numPr>
              <w:spacing w:line="275" w:lineRule="exact"/>
              <w:rPr>
                <w:rFonts w:eastAsia="Times New Roman" w:cs="Times New Roman"/>
                <w:spacing w:val="-10"/>
              </w:rPr>
            </w:pPr>
          </w:p>
        </w:tc>
        <w:tc>
          <w:tcPr>
            <w:tcW w:w="6804" w:type="dxa"/>
          </w:tcPr>
          <w:p w14:paraId="54B7D6D7" w14:textId="1EB5C792" w:rsidR="008F3E6D" w:rsidRPr="008977E3" w:rsidRDefault="008F3E6D" w:rsidP="00B90474">
            <w:pPr>
              <w:spacing w:before="159"/>
              <w:ind w:left="146" w:right="144"/>
              <w:jc w:val="both"/>
              <w:rPr>
                <w:rFonts w:cs="Times New Roman"/>
              </w:rPr>
            </w:pPr>
            <w:r w:rsidRPr="008977E3">
              <w:rPr>
                <w:rFonts w:ascii="Times New Roman" w:hAnsi="Times New Roman" w:cs="Times New Roman"/>
              </w:rPr>
              <w:t>– Capitolul XII – „Cacao și preparate din cacao”. Textul actual nu include categoriile prevăzute la lit. (a) din pct. 1 al Capitolului 18 din actul UE;</w:t>
            </w:r>
          </w:p>
        </w:tc>
        <w:tc>
          <w:tcPr>
            <w:tcW w:w="4537" w:type="dxa"/>
            <w:gridSpan w:val="2"/>
          </w:tcPr>
          <w:p w14:paraId="16F5C31D" w14:textId="77777777" w:rsidR="009B4400" w:rsidRPr="008977E3" w:rsidRDefault="009B4400" w:rsidP="009B4400">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6F5DBFF4" w14:textId="35C4B2B5" w:rsidR="009B4400" w:rsidRPr="008977E3" w:rsidRDefault="009B4400" w:rsidP="005D2E94">
            <w:pPr>
              <w:spacing w:line="275" w:lineRule="exact"/>
              <w:ind w:left="7" w:right="139"/>
              <w:jc w:val="both"/>
              <w:rPr>
                <w:rFonts w:ascii="Times New Roman" w:eastAsia="Times New Roman" w:hAnsi="Times New Roman" w:cs="Times New Roman"/>
                <w:b/>
              </w:rPr>
            </w:pPr>
            <w:r w:rsidRPr="008977E3">
              <w:rPr>
                <w:rFonts w:ascii="Times New Roman" w:hAnsi="Times New Roman" w:cs="Times New Roman"/>
              </w:rPr>
              <w:t xml:space="preserve">Capitolul XII s-a redactat cu completările </w:t>
            </w:r>
            <w:r w:rsidR="005D2E94" w:rsidRPr="008977E3">
              <w:rPr>
                <w:rFonts w:ascii="Times New Roman" w:hAnsi="Times New Roman" w:cs="Times New Roman"/>
              </w:rPr>
              <w:t>prevăzute la lit. (a) din pct. 1 al Capitolului 18 din actul UE:</w:t>
            </w:r>
          </w:p>
          <w:p w14:paraId="7943CBFB" w14:textId="77777777" w:rsidR="00A42C74" w:rsidRPr="008977E3" w:rsidRDefault="00A42C74" w:rsidP="009B4400">
            <w:pPr>
              <w:spacing w:line="275" w:lineRule="exact"/>
              <w:ind w:left="7" w:right="139"/>
              <w:jc w:val="both"/>
              <w:rPr>
                <w:rFonts w:ascii="Times New Roman" w:eastAsia="Times New Roman" w:hAnsi="Times New Roman" w:cs="Times New Roman"/>
                <w:bCs/>
              </w:rPr>
            </w:pPr>
            <w:r w:rsidRPr="008977E3">
              <w:rPr>
                <w:rFonts w:ascii="Times New Roman" w:eastAsia="Times New Roman" w:hAnsi="Times New Roman" w:cs="Times New Roman"/>
                <w:bCs/>
              </w:rPr>
              <w:t>„1. Capitolul nu include:</w:t>
            </w:r>
          </w:p>
          <w:p w14:paraId="38F545FC" w14:textId="77777777" w:rsidR="00A42C74" w:rsidRPr="008977E3" w:rsidRDefault="00A42C74" w:rsidP="009B4400">
            <w:pPr>
              <w:spacing w:line="275" w:lineRule="exact"/>
              <w:ind w:left="7" w:right="139"/>
              <w:jc w:val="both"/>
              <w:rPr>
                <w:rFonts w:ascii="Times New Roman" w:eastAsia="Times New Roman" w:hAnsi="Times New Roman" w:cs="Times New Roman"/>
                <w:bCs/>
              </w:rPr>
            </w:pPr>
            <w:r w:rsidRPr="008977E3">
              <w:rPr>
                <w:rFonts w:ascii="Times New Roman" w:eastAsia="Times New Roman" w:hAnsi="Times New Roman" w:cs="Times New Roman"/>
                <w:bCs/>
              </w:rPr>
              <w:t>1.1 preparate alimentare care conțin peste 20% în greutate cârnați, carne, organe, sânge, insecte, pește sau crustacee, moluște sau alte nevertebrate acvatice sau orice combinație a acestora (Capitolul X);</w:t>
            </w:r>
          </w:p>
          <w:p w14:paraId="2BB9CB13" w14:textId="348A9A4E" w:rsidR="00A42C74" w:rsidRPr="008977E3" w:rsidRDefault="00A42C74" w:rsidP="009B4400">
            <w:pPr>
              <w:spacing w:line="275" w:lineRule="exact"/>
              <w:ind w:left="7" w:right="139"/>
              <w:jc w:val="both"/>
              <w:rPr>
                <w:rFonts w:eastAsia="Times New Roman" w:cs="Times New Roman"/>
                <w:b/>
              </w:rPr>
            </w:pPr>
            <w:r w:rsidRPr="008977E3">
              <w:rPr>
                <w:rFonts w:ascii="Times New Roman" w:eastAsia="Times New Roman" w:hAnsi="Times New Roman" w:cs="Times New Roman"/>
                <w:bCs/>
              </w:rPr>
              <w:t>1.2 preparatele de la pozițiile 0403, 1901, 1904, 1905, 2105, 2202, 2208, 3003 sau 3004.</w:t>
            </w:r>
          </w:p>
        </w:tc>
      </w:tr>
      <w:tr w:rsidR="006C3C12" w:rsidRPr="008977E3" w14:paraId="5A660537" w14:textId="77777777" w:rsidTr="00F02643">
        <w:trPr>
          <w:trHeight w:val="274"/>
        </w:trPr>
        <w:tc>
          <w:tcPr>
            <w:tcW w:w="2563" w:type="dxa"/>
            <w:vMerge/>
          </w:tcPr>
          <w:p w14:paraId="126970A6" w14:textId="77777777" w:rsidR="006C3C12" w:rsidRPr="008977E3" w:rsidRDefault="006C3C12" w:rsidP="00EF36C2">
            <w:pPr>
              <w:jc w:val="center"/>
              <w:rPr>
                <w:rFonts w:eastAsia="Times New Roman" w:cs="Times New Roman"/>
                <w:b/>
                <w:iCs/>
              </w:rPr>
            </w:pPr>
          </w:p>
        </w:tc>
        <w:tc>
          <w:tcPr>
            <w:tcW w:w="840" w:type="dxa"/>
          </w:tcPr>
          <w:p w14:paraId="72135DED" w14:textId="77777777" w:rsidR="006C3C12" w:rsidRPr="008977E3" w:rsidRDefault="006C3C12"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6C075431" w14:textId="580752B2" w:rsidR="006C3C12" w:rsidRPr="008977E3" w:rsidRDefault="006C3C12" w:rsidP="00B90474">
            <w:pPr>
              <w:spacing w:before="159"/>
              <w:ind w:left="146" w:right="144"/>
              <w:jc w:val="both"/>
              <w:rPr>
                <w:rFonts w:ascii="Times New Roman" w:hAnsi="Times New Roman" w:cs="Times New Roman"/>
              </w:rPr>
            </w:pPr>
            <w:r w:rsidRPr="008977E3">
              <w:rPr>
                <w:rFonts w:ascii="Times New Roman" w:hAnsi="Times New Roman" w:cs="Times New Roman"/>
              </w:rPr>
              <w:t xml:space="preserve">– Capitolul XIII – „Preparate pe bază de cereale, de făină, de amidon, de fecule sau de lapte; produse de patiserie”. În tabelul aferent, la: pozițiile 1901 și 1904 90 10, în rubrica „Calificare și explicație”, sintagma „Capitolele 16 și 21” va fi înlocuită cu „Capitolele X și XV”, iar mențiunea „Capitolul 16” va fi substituită cu „Capitolul X”; la pozițiile 1902 20 99, 1904 90 10 și 1905, rubrica „Descriere” va fi ajustată în conformitate cu </w:t>
            </w:r>
            <w:r w:rsidRPr="008977E3">
              <w:rPr>
                <w:rFonts w:ascii="Times New Roman" w:hAnsi="Times New Roman" w:cs="Times New Roman"/>
              </w:rPr>
              <w:lastRenderedPageBreak/>
              <w:t>descrierile prevăzute în actul Uniunii Europene pentru codurile corespunzătoare din Capitolul 19;</w:t>
            </w:r>
          </w:p>
        </w:tc>
        <w:tc>
          <w:tcPr>
            <w:tcW w:w="4537" w:type="dxa"/>
            <w:gridSpan w:val="2"/>
          </w:tcPr>
          <w:p w14:paraId="215C2D0F" w14:textId="77777777" w:rsidR="000553F9" w:rsidRPr="008977E3" w:rsidRDefault="000553F9" w:rsidP="00D636E1">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lastRenderedPageBreak/>
              <w:t>Se acceptă</w:t>
            </w:r>
          </w:p>
          <w:p w14:paraId="7035C8D2" w14:textId="1FF55A6B" w:rsidR="006C3C12" w:rsidRPr="008977E3" w:rsidRDefault="000553F9" w:rsidP="00D636E1">
            <w:pPr>
              <w:spacing w:line="275" w:lineRule="exact"/>
              <w:ind w:right="139"/>
              <w:jc w:val="both"/>
              <w:rPr>
                <w:rFonts w:ascii="Times New Roman" w:eastAsia="Times New Roman" w:hAnsi="Times New Roman" w:cs="Times New Roman"/>
                <w:b/>
              </w:rPr>
            </w:pPr>
            <w:r w:rsidRPr="008977E3">
              <w:rPr>
                <w:rFonts w:ascii="Times New Roman" w:hAnsi="Times New Roman" w:cs="Times New Roman"/>
              </w:rPr>
              <w:t>la pozițiile 1901 și 1904 90 10 a fost redactate referințele, iar la pozițiile 1902 20 99, 1904 90 10 și 1905,</w:t>
            </w:r>
            <w:r w:rsidR="00E34585" w:rsidRPr="008977E3">
              <w:rPr>
                <w:rFonts w:ascii="Times New Roman" w:hAnsi="Times New Roman" w:cs="Times New Roman"/>
              </w:rPr>
              <w:t xml:space="preserve"> a fost ajustată</w:t>
            </w:r>
            <w:r w:rsidRPr="008977E3">
              <w:rPr>
                <w:rFonts w:ascii="Times New Roman" w:hAnsi="Times New Roman" w:cs="Times New Roman"/>
              </w:rPr>
              <w:t xml:space="preserve"> rubrica „Descriere”</w:t>
            </w:r>
            <w:r w:rsidR="00E34585" w:rsidRPr="008977E3">
              <w:rPr>
                <w:rFonts w:ascii="Times New Roman" w:hAnsi="Times New Roman" w:cs="Times New Roman"/>
              </w:rPr>
              <w:t xml:space="preserve"> conform obiecțiilor.</w:t>
            </w:r>
          </w:p>
        </w:tc>
      </w:tr>
      <w:tr w:rsidR="006C3C12" w:rsidRPr="008977E3" w14:paraId="6C2CF414" w14:textId="77777777" w:rsidTr="00F02643">
        <w:trPr>
          <w:trHeight w:val="274"/>
        </w:trPr>
        <w:tc>
          <w:tcPr>
            <w:tcW w:w="2563" w:type="dxa"/>
            <w:vMerge/>
          </w:tcPr>
          <w:p w14:paraId="0CAAC18F" w14:textId="77777777" w:rsidR="006C3C12" w:rsidRPr="008977E3" w:rsidRDefault="006C3C12" w:rsidP="00EF36C2">
            <w:pPr>
              <w:jc w:val="center"/>
              <w:rPr>
                <w:rFonts w:eastAsia="Times New Roman" w:cs="Times New Roman"/>
                <w:b/>
                <w:iCs/>
              </w:rPr>
            </w:pPr>
          </w:p>
        </w:tc>
        <w:tc>
          <w:tcPr>
            <w:tcW w:w="840" w:type="dxa"/>
          </w:tcPr>
          <w:p w14:paraId="0DD04D57" w14:textId="77777777" w:rsidR="006C3C12" w:rsidRPr="008977E3" w:rsidRDefault="006C3C12"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0B33B38A" w14:textId="0E8DF02B" w:rsidR="006C3C12" w:rsidRPr="008977E3" w:rsidRDefault="003C0664" w:rsidP="00B90474">
            <w:pPr>
              <w:spacing w:before="159"/>
              <w:ind w:left="146" w:right="144"/>
              <w:jc w:val="both"/>
              <w:rPr>
                <w:rFonts w:ascii="Times New Roman" w:hAnsi="Times New Roman" w:cs="Times New Roman"/>
              </w:rPr>
            </w:pPr>
            <w:r w:rsidRPr="008977E3">
              <w:rPr>
                <w:rFonts w:ascii="Times New Roman" w:hAnsi="Times New Roman" w:cs="Times New Roman"/>
              </w:rPr>
              <w:t>– Capitolul XVI – „Reziduuri și deșeuri ale industriei alimentare; alimente preparate pentru animale” unde se prezintă diferit descrierea produselor date din Capitolul 23 din actul UE;</w:t>
            </w:r>
          </w:p>
        </w:tc>
        <w:tc>
          <w:tcPr>
            <w:tcW w:w="4537" w:type="dxa"/>
            <w:gridSpan w:val="2"/>
          </w:tcPr>
          <w:p w14:paraId="0C16849E" w14:textId="77777777" w:rsidR="006C3C12" w:rsidRPr="008977E3" w:rsidRDefault="002A3B00"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 xml:space="preserve">Se acceptă </w:t>
            </w:r>
          </w:p>
          <w:p w14:paraId="597B59B2" w14:textId="1BFEADAF" w:rsidR="002A3B00" w:rsidRPr="008977E3" w:rsidRDefault="002A3B00" w:rsidP="00013A8C">
            <w:pPr>
              <w:spacing w:line="275" w:lineRule="exact"/>
              <w:ind w:left="7"/>
              <w:jc w:val="both"/>
              <w:rPr>
                <w:rFonts w:ascii="Times New Roman" w:eastAsia="Times New Roman" w:hAnsi="Times New Roman" w:cs="Times New Roman"/>
                <w:bCs/>
              </w:rPr>
            </w:pPr>
            <w:r w:rsidRPr="008977E3">
              <w:rPr>
                <w:rFonts w:ascii="Times New Roman" w:eastAsia="Times New Roman" w:hAnsi="Times New Roman" w:cs="Times New Roman"/>
                <w:bCs/>
              </w:rPr>
              <w:t xml:space="preserve">Proiectul prenotat conține Capitolul XVI reziduuri </w:t>
            </w:r>
            <w:proofErr w:type="spellStart"/>
            <w:r w:rsidRPr="008977E3">
              <w:rPr>
                <w:rFonts w:ascii="Times New Roman" w:eastAsia="Times New Roman" w:hAnsi="Times New Roman" w:cs="Times New Roman"/>
                <w:bCs/>
              </w:rPr>
              <w:t>şi</w:t>
            </w:r>
            <w:proofErr w:type="spellEnd"/>
            <w:r w:rsidRPr="008977E3">
              <w:rPr>
                <w:rFonts w:ascii="Times New Roman" w:eastAsia="Times New Roman" w:hAnsi="Times New Roman" w:cs="Times New Roman"/>
                <w:bCs/>
              </w:rPr>
              <w:t xml:space="preserve"> </w:t>
            </w:r>
            <w:proofErr w:type="spellStart"/>
            <w:r w:rsidRPr="008977E3">
              <w:rPr>
                <w:rFonts w:ascii="Times New Roman" w:eastAsia="Times New Roman" w:hAnsi="Times New Roman" w:cs="Times New Roman"/>
                <w:bCs/>
              </w:rPr>
              <w:t>deşeuri</w:t>
            </w:r>
            <w:proofErr w:type="spellEnd"/>
            <w:r w:rsidRPr="008977E3">
              <w:rPr>
                <w:rFonts w:ascii="Times New Roman" w:eastAsia="Times New Roman" w:hAnsi="Times New Roman" w:cs="Times New Roman"/>
                <w:bCs/>
              </w:rPr>
              <w:t xml:space="preserve"> ale industriei alimentare; </w:t>
            </w:r>
            <w:r w:rsidR="00013A8C" w:rsidRPr="008977E3">
              <w:rPr>
                <w:rFonts w:ascii="Times New Roman" w:eastAsia="Times New Roman" w:hAnsi="Times New Roman" w:cs="Times New Roman"/>
                <w:bCs/>
              </w:rPr>
              <w:t xml:space="preserve"> </w:t>
            </w:r>
            <w:r w:rsidRPr="008977E3">
              <w:rPr>
                <w:rFonts w:ascii="Times New Roman" w:eastAsia="Times New Roman" w:hAnsi="Times New Roman" w:cs="Times New Roman"/>
                <w:bCs/>
              </w:rPr>
              <w:t>alimente preparate pentru animale</w:t>
            </w:r>
          </w:p>
        </w:tc>
      </w:tr>
      <w:tr w:rsidR="006C3C12" w:rsidRPr="008977E3" w14:paraId="50F968D0" w14:textId="77777777" w:rsidTr="00F02643">
        <w:trPr>
          <w:trHeight w:val="274"/>
        </w:trPr>
        <w:tc>
          <w:tcPr>
            <w:tcW w:w="2563" w:type="dxa"/>
            <w:vMerge/>
          </w:tcPr>
          <w:p w14:paraId="3662688C" w14:textId="77777777" w:rsidR="006C3C12" w:rsidRPr="008977E3" w:rsidRDefault="006C3C12" w:rsidP="00EF36C2">
            <w:pPr>
              <w:jc w:val="center"/>
              <w:rPr>
                <w:rFonts w:eastAsia="Times New Roman" w:cs="Times New Roman"/>
                <w:b/>
                <w:iCs/>
              </w:rPr>
            </w:pPr>
          </w:p>
        </w:tc>
        <w:tc>
          <w:tcPr>
            <w:tcW w:w="840" w:type="dxa"/>
          </w:tcPr>
          <w:p w14:paraId="785192F4" w14:textId="77777777" w:rsidR="006C3C12" w:rsidRPr="008977E3" w:rsidRDefault="006C3C12"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6C7FA182" w14:textId="612518C8" w:rsidR="006C3C12" w:rsidRPr="008977E3" w:rsidRDefault="003C0664" w:rsidP="00B90474">
            <w:pPr>
              <w:spacing w:before="159"/>
              <w:ind w:left="146" w:right="144"/>
              <w:jc w:val="both"/>
              <w:rPr>
                <w:rFonts w:ascii="Times New Roman" w:hAnsi="Times New Roman" w:cs="Times New Roman"/>
              </w:rPr>
            </w:pPr>
            <w:r w:rsidRPr="008977E3">
              <w:rPr>
                <w:rFonts w:ascii="Times New Roman" w:hAnsi="Times New Roman" w:cs="Times New Roman"/>
              </w:rPr>
              <w:t xml:space="preserve">– Capitolul XVII – „Produse chimice anorganice; compuși anorganici sau organici ai metalelor prețioase, ai elementelor radioactive, ai metalelor de pământuri rare sau ai izotopilor”. În tabelul aferent, la poziția 2835 26 00 în rubrica „ Descriere” se va completa cu „alții decât </w:t>
            </w:r>
            <w:proofErr w:type="spellStart"/>
            <w:r w:rsidRPr="008977E3">
              <w:rPr>
                <w:rFonts w:ascii="Times New Roman" w:hAnsi="Times New Roman" w:cs="Times New Roman"/>
              </w:rPr>
              <w:t>hidrogenoortofosfatul</w:t>
            </w:r>
            <w:proofErr w:type="spellEnd"/>
            <w:r w:rsidRPr="008977E3">
              <w:rPr>
                <w:rFonts w:ascii="Times New Roman" w:hAnsi="Times New Roman" w:cs="Times New Roman"/>
              </w:rPr>
              <w:t xml:space="preserve"> de calciu („fosfat </w:t>
            </w:r>
            <w:proofErr w:type="spellStart"/>
            <w:r w:rsidRPr="008977E3">
              <w:rPr>
                <w:rFonts w:ascii="Times New Roman" w:hAnsi="Times New Roman" w:cs="Times New Roman"/>
              </w:rPr>
              <w:t>dicalcic</w:t>
            </w:r>
            <w:proofErr w:type="spellEnd"/>
            <w:r w:rsidRPr="008977E3">
              <w:rPr>
                <w:rFonts w:ascii="Times New Roman" w:hAnsi="Times New Roman" w:cs="Times New Roman"/>
              </w:rPr>
              <w:t>”)” în conformitate cu corespondentul prevăzut în actul Uniunii Europene aferent Capitolului 28;</w:t>
            </w:r>
          </w:p>
        </w:tc>
        <w:tc>
          <w:tcPr>
            <w:tcW w:w="4537" w:type="dxa"/>
            <w:gridSpan w:val="2"/>
          </w:tcPr>
          <w:p w14:paraId="209393FC" w14:textId="77777777" w:rsidR="00056DDF" w:rsidRPr="008977E3" w:rsidRDefault="00056DDF" w:rsidP="00056DDF">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7763F6A1" w14:textId="01CF761A" w:rsidR="006C3C12" w:rsidRPr="008977E3" w:rsidRDefault="00056DDF" w:rsidP="00330BDC">
            <w:pPr>
              <w:spacing w:line="275" w:lineRule="exact"/>
              <w:ind w:left="7" w:right="139"/>
              <w:jc w:val="both"/>
              <w:rPr>
                <w:rFonts w:ascii="Times New Roman" w:eastAsia="Times New Roman" w:hAnsi="Times New Roman" w:cs="Times New Roman"/>
                <w:b/>
              </w:rPr>
            </w:pPr>
            <w:r w:rsidRPr="008977E3">
              <w:rPr>
                <w:rFonts w:ascii="Times New Roman" w:hAnsi="Times New Roman" w:cs="Times New Roman"/>
              </w:rPr>
              <w:t xml:space="preserve">la poziția 2835 26 00 în rubrica „ Descriere” s-a completat cu „alții decât </w:t>
            </w:r>
            <w:proofErr w:type="spellStart"/>
            <w:r w:rsidRPr="008977E3">
              <w:rPr>
                <w:rFonts w:ascii="Times New Roman" w:hAnsi="Times New Roman" w:cs="Times New Roman"/>
              </w:rPr>
              <w:t>hidrogenoortofosfatul</w:t>
            </w:r>
            <w:proofErr w:type="spellEnd"/>
            <w:r w:rsidRPr="008977E3">
              <w:rPr>
                <w:rFonts w:ascii="Times New Roman" w:hAnsi="Times New Roman" w:cs="Times New Roman"/>
              </w:rPr>
              <w:t xml:space="preserve"> de calciu („fosfat </w:t>
            </w:r>
            <w:proofErr w:type="spellStart"/>
            <w:r w:rsidRPr="008977E3">
              <w:rPr>
                <w:rFonts w:ascii="Times New Roman" w:hAnsi="Times New Roman" w:cs="Times New Roman"/>
              </w:rPr>
              <w:t>dicalcic</w:t>
            </w:r>
            <w:proofErr w:type="spellEnd"/>
            <w:r w:rsidRPr="008977E3">
              <w:rPr>
                <w:rFonts w:ascii="Times New Roman" w:hAnsi="Times New Roman" w:cs="Times New Roman"/>
              </w:rPr>
              <w:t>”)” în conformitate cu corespondentul prevăzut în actul Uniunii Europene aferent Capitolului 28</w:t>
            </w:r>
          </w:p>
        </w:tc>
      </w:tr>
      <w:tr w:rsidR="006C3C12" w:rsidRPr="008977E3" w14:paraId="63072AF2" w14:textId="77777777" w:rsidTr="00F02643">
        <w:trPr>
          <w:trHeight w:val="274"/>
        </w:trPr>
        <w:tc>
          <w:tcPr>
            <w:tcW w:w="2563" w:type="dxa"/>
            <w:vMerge/>
          </w:tcPr>
          <w:p w14:paraId="36A24714" w14:textId="77777777" w:rsidR="006C3C12" w:rsidRPr="008977E3" w:rsidRDefault="006C3C12" w:rsidP="00EF36C2">
            <w:pPr>
              <w:jc w:val="center"/>
              <w:rPr>
                <w:rFonts w:eastAsia="Times New Roman" w:cs="Times New Roman"/>
                <w:b/>
                <w:iCs/>
              </w:rPr>
            </w:pPr>
          </w:p>
        </w:tc>
        <w:tc>
          <w:tcPr>
            <w:tcW w:w="840" w:type="dxa"/>
          </w:tcPr>
          <w:p w14:paraId="0A8D9F3D" w14:textId="77777777" w:rsidR="006C3C12" w:rsidRPr="008977E3" w:rsidRDefault="006C3C12" w:rsidP="000764F8">
            <w:pPr>
              <w:pStyle w:val="Listparagraf"/>
              <w:numPr>
                <w:ilvl w:val="0"/>
                <w:numId w:val="5"/>
              </w:numPr>
              <w:spacing w:line="275" w:lineRule="exact"/>
              <w:rPr>
                <w:rFonts w:ascii="Times New Roman" w:eastAsia="Times New Roman" w:hAnsi="Times New Roman" w:cs="Times New Roman"/>
                <w:spacing w:val="-10"/>
              </w:rPr>
            </w:pPr>
          </w:p>
        </w:tc>
        <w:tc>
          <w:tcPr>
            <w:tcW w:w="6804" w:type="dxa"/>
          </w:tcPr>
          <w:p w14:paraId="762299E2" w14:textId="644BD79A" w:rsidR="006C3C12" w:rsidRPr="008977E3" w:rsidRDefault="003C0664" w:rsidP="00B90474">
            <w:pPr>
              <w:spacing w:before="159"/>
              <w:ind w:left="146" w:right="144"/>
              <w:jc w:val="both"/>
              <w:rPr>
                <w:rFonts w:ascii="Times New Roman" w:hAnsi="Times New Roman" w:cs="Times New Roman"/>
              </w:rPr>
            </w:pPr>
            <w:r w:rsidRPr="008977E3">
              <w:rPr>
                <w:rFonts w:ascii="Times New Roman" w:hAnsi="Times New Roman" w:cs="Times New Roman"/>
              </w:rPr>
              <w:t xml:space="preserve">– Capitolul XXI – „Extracte tanante sau colorante; </w:t>
            </w:r>
            <w:proofErr w:type="spellStart"/>
            <w:r w:rsidRPr="008977E3">
              <w:rPr>
                <w:rFonts w:ascii="Times New Roman" w:hAnsi="Times New Roman" w:cs="Times New Roman"/>
              </w:rPr>
              <w:t>tanini</w:t>
            </w:r>
            <w:proofErr w:type="spellEnd"/>
            <w:r w:rsidRPr="008977E3">
              <w:rPr>
                <w:rFonts w:ascii="Times New Roman" w:hAnsi="Times New Roman" w:cs="Times New Roman"/>
              </w:rPr>
              <w:t xml:space="preserve"> și derivații lor; pigmenți și alte substanțe colorante; vopsele și lacuri; masticuri; cerneluri”. La nota aferentă tabelului termenul „Capitolul 28” va fi înlocuit cu „Capitolul XVII”;</w:t>
            </w:r>
          </w:p>
        </w:tc>
        <w:tc>
          <w:tcPr>
            <w:tcW w:w="4537" w:type="dxa"/>
            <w:gridSpan w:val="2"/>
          </w:tcPr>
          <w:p w14:paraId="5CB73A82" w14:textId="77777777" w:rsidR="007D7500" w:rsidRPr="008977E3" w:rsidRDefault="007D7500" w:rsidP="007D7500">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1B9917A6" w14:textId="097DAB35" w:rsidR="006C3C12" w:rsidRPr="008977E3" w:rsidRDefault="007D7500" w:rsidP="00EF36C2">
            <w:pPr>
              <w:spacing w:line="275" w:lineRule="exact"/>
              <w:ind w:left="7"/>
              <w:rPr>
                <w:rFonts w:ascii="Times New Roman" w:eastAsia="Times New Roman" w:hAnsi="Times New Roman" w:cs="Times New Roman"/>
                <w:b/>
              </w:rPr>
            </w:pPr>
            <w:r w:rsidRPr="008977E3">
              <w:rPr>
                <w:rFonts w:ascii="Times New Roman" w:hAnsi="Times New Roman" w:cs="Times New Roman"/>
              </w:rPr>
              <w:t>La nota aferentă tabelului termenul „Capitolul 28” a fost înlocuit cu „Capitolul XVII”;</w:t>
            </w:r>
          </w:p>
          <w:p w14:paraId="2876722F" w14:textId="77777777" w:rsidR="007D7500" w:rsidRPr="008977E3" w:rsidRDefault="007D7500" w:rsidP="00EF36C2">
            <w:pPr>
              <w:spacing w:line="275" w:lineRule="exact"/>
              <w:ind w:left="7"/>
              <w:rPr>
                <w:rFonts w:ascii="Times New Roman" w:eastAsia="Times New Roman" w:hAnsi="Times New Roman" w:cs="Times New Roman"/>
                <w:b/>
              </w:rPr>
            </w:pPr>
          </w:p>
        </w:tc>
      </w:tr>
      <w:tr w:rsidR="003C0664" w:rsidRPr="008977E3" w14:paraId="0FB2AC13" w14:textId="77777777" w:rsidTr="00C25F1A">
        <w:trPr>
          <w:trHeight w:val="274"/>
        </w:trPr>
        <w:tc>
          <w:tcPr>
            <w:tcW w:w="2563" w:type="dxa"/>
            <w:vMerge/>
          </w:tcPr>
          <w:p w14:paraId="58C232F9" w14:textId="77777777" w:rsidR="003C0664" w:rsidRPr="008977E3" w:rsidRDefault="003C0664" w:rsidP="00EF36C2">
            <w:pPr>
              <w:jc w:val="center"/>
              <w:rPr>
                <w:rFonts w:eastAsia="Times New Roman" w:cs="Times New Roman"/>
                <w:b/>
                <w:iCs/>
              </w:rPr>
            </w:pPr>
          </w:p>
        </w:tc>
        <w:tc>
          <w:tcPr>
            <w:tcW w:w="840" w:type="dxa"/>
          </w:tcPr>
          <w:p w14:paraId="2D2A642F" w14:textId="77777777" w:rsidR="003C0664" w:rsidRPr="008977E3" w:rsidRDefault="003C0664"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4E521DDD" w14:textId="03C24E19" w:rsidR="003C0664" w:rsidRPr="008977E3" w:rsidRDefault="003C0664" w:rsidP="00B90474">
            <w:pPr>
              <w:spacing w:before="159"/>
              <w:ind w:left="146" w:right="144"/>
              <w:jc w:val="both"/>
              <w:rPr>
                <w:rFonts w:ascii="Times New Roman" w:hAnsi="Times New Roman" w:cs="Times New Roman"/>
              </w:rPr>
            </w:pPr>
            <w:r w:rsidRPr="008977E3">
              <w:rPr>
                <w:rFonts w:ascii="Times New Roman" w:hAnsi="Times New Roman" w:cs="Times New Roman"/>
              </w:rPr>
              <w:t>– Capitolul XXVI – „Piei brute (altele decât pieile cu blană) și piei finite”. În tabelul aferent capitolului se va substitui sintagma „nota 1 litera (c)” cu sintagma „nota 1.3”;</w:t>
            </w:r>
          </w:p>
        </w:tc>
        <w:tc>
          <w:tcPr>
            <w:tcW w:w="4529" w:type="dxa"/>
          </w:tcPr>
          <w:p w14:paraId="4A2FFF36" w14:textId="77777777" w:rsidR="007B513C" w:rsidRPr="008977E3" w:rsidRDefault="007B513C" w:rsidP="007B513C">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3F50895E" w14:textId="3C942DA6" w:rsidR="003C0664" w:rsidRPr="008977E3" w:rsidRDefault="007B513C" w:rsidP="007B513C">
            <w:pPr>
              <w:spacing w:line="275" w:lineRule="exact"/>
              <w:ind w:left="7" w:right="139"/>
              <w:jc w:val="both"/>
              <w:rPr>
                <w:rFonts w:eastAsia="Times New Roman" w:cs="Times New Roman"/>
                <w:b/>
              </w:rPr>
            </w:pPr>
            <w:r w:rsidRPr="008977E3">
              <w:rPr>
                <w:rFonts w:ascii="Times New Roman" w:hAnsi="Times New Roman" w:cs="Times New Roman"/>
              </w:rPr>
              <w:t>În tabelul aferent capitolului s-a substituit sintagma „nota 1 litera (c)” cu sintagma „nota 1.3”</w:t>
            </w:r>
          </w:p>
        </w:tc>
      </w:tr>
      <w:tr w:rsidR="003C0664" w:rsidRPr="008977E3" w14:paraId="64CD6BBF" w14:textId="77777777" w:rsidTr="00C25F1A">
        <w:trPr>
          <w:trHeight w:val="274"/>
        </w:trPr>
        <w:tc>
          <w:tcPr>
            <w:tcW w:w="2563" w:type="dxa"/>
            <w:vMerge/>
          </w:tcPr>
          <w:p w14:paraId="2D0E455E" w14:textId="77777777" w:rsidR="003C0664" w:rsidRPr="008977E3" w:rsidRDefault="003C0664" w:rsidP="00EF36C2">
            <w:pPr>
              <w:jc w:val="center"/>
              <w:rPr>
                <w:rFonts w:eastAsia="Times New Roman" w:cs="Times New Roman"/>
                <w:b/>
                <w:iCs/>
              </w:rPr>
            </w:pPr>
          </w:p>
        </w:tc>
        <w:tc>
          <w:tcPr>
            <w:tcW w:w="840" w:type="dxa"/>
          </w:tcPr>
          <w:p w14:paraId="1787F65A" w14:textId="77777777" w:rsidR="003C0664" w:rsidRPr="008977E3" w:rsidRDefault="003C0664"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56028DF2" w14:textId="779A8A87" w:rsidR="003C0664" w:rsidRPr="008977E3" w:rsidRDefault="008C4D98" w:rsidP="00B90474">
            <w:pPr>
              <w:spacing w:before="159"/>
              <w:ind w:left="146" w:right="144"/>
              <w:jc w:val="both"/>
              <w:rPr>
                <w:rFonts w:ascii="Times New Roman" w:hAnsi="Times New Roman" w:cs="Times New Roman"/>
              </w:rPr>
            </w:pPr>
            <w:r w:rsidRPr="008977E3">
              <w:rPr>
                <w:rFonts w:ascii="Times New Roman" w:hAnsi="Times New Roman" w:cs="Times New Roman"/>
              </w:rPr>
              <w:t>– Capitolul XXVIII – „Blănuri și blănuri artificiale; articole din acestea”. În nota 2.2 aferentă tabelului se va substitui sintagma „nota 1 litera (c)” cu sintagma „nota 1.3”. Totodată, va fi revăzut textul tabelului ori acesta nu coincide cu textul dat de corespondentul prevăzut în actul Uniunii Europene aferent Capitolului 43;</w:t>
            </w:r>
          </w:p>
        </w:tc>
        <w:tc>
          <w:tcPr>
            <w:tcW w:w="4529" w:type="dxa"/>
          </w:tcPr>
          <w:p w14:paraId="68A63E89" w14:textId="77777777" w:rsidR="00DD75F9" w:rsidRPr="008977E3" w:rsidRDefault="00DD75F9" w:rsidP="00DD75F9">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3B0C600B" w14:textId="6CB35081" w:rsidR="003C0664" w:rsidRPr="008977E3" w:rsidRDefault="00DD75F9" w:rsidP="00DD75F9">
            <w:pPr>
              <w:spacing w:line="275" w:lineRule="exact"/>
              <w:ind w:left="7" w:right="139"/>
              <w:jc w:val="both"/>
              <w:rPr>
                <w:rFonts w:eastAsia="Times New Roman" w:cs="Times New Roman"/>
                <w:b/>
              </w:rPr>
            </w:pPr>
            <w:r w:rsidRPr="008977E3">
              <w:rPr>
                <w:rFonts w:ascii="Times New Roman" w:hAnsi="Times New Roman" w:cs="Times New Roman"/>
              </w:rPr>
              <w:t xml:space="preserve">În nota 2.2 aferentă tabelului s-a substituit sintagma „nota 1 litera (c)” cu sintagma „nota 1.3”. </w:t>
            </w:r>
            <w:r w:rsidR="00BC62CB" w:rsidRPr="008977E3">
              <w:rPr>
                <w:rFonts w:ascii="Times New Roman" w:hAnsi="Times New Roman" w:cs="Times New Roman"/>
              </w:rPr>
              <w:t>A fost</w:t>
            </w:r>
            <w:r w:rsidRPr="008977E3">
              <w:rPr>
                <w:rFonts w:ascii="Times New Roman" w:hAnsi="Times New Roman" w:cs="Times New Roman"/>
              </w:rPr>
              <w:t xml:space="preserve"> r</w:t>
            </w:r>
            <w:r w:rsidR="00BC62CB" w:rsidRPr="008977E3">
              <w:rPr>
                <w:rFonts w:ascii="Times New Roman" w:hAnsi="Times New Roman" w:cs="Times New Roman"/>
              </w:rPr>
              <w:t>edactat</w:t>
            </w:r>
            <w:r w:rsidRPr="008977E3">
              <w:rPr>
                <w:rFonts w:ascii="Times New Roman" w:hAnsi="Times New Roman" w:cs="Times New Roman"/>
              </w:rPr>
              <w:t xml:space="preserve"> textul tabelului cu textul prevăzut în actul Uniunii Europene aferent Capitolului 43;</w:t>
            </w:r>
          </w:p>
        </w:tc>
      </w:tr>
      <w:tr w:rsidR="008C4D98" w:rsidRPr="008977E3" w14:paraId="6310FCE8" w14:textId="77777777" w:rsidTr="00C25F1A">
        <w:trPr>
          <w:trHeight w:val="274"/>
        </w:trPr>
        <w:tc>
          <w:tcPr>
            <w:tcW w:w="2563" w:type="dxa"/>
            <w:vMerge/>
          </w:tcPr>
          <w:p w14:paraId="03B7F04A" w14:textId="77777777" w:rsidR="008C4D98" w:rsidRPr="008977E3" w:rsidRDefault="008C4D98" w:rsidP="00EF36C2">
            <w:pPr>
              <w:jc w:val="center"/>
              <w:rPr>
                <w:rFonts w:eastAsia="Times New Roman" w:cs="Times New Roman"/>
                <w:b/>
                <w:iCs/>
              </w:rPr>
            </w:pPr>
          </w:p>
        </w:tc>
        <w:tc>
          <w:tcPr>
            <w:tcW w:w="840" w:type="dxa"/>
          </w:tcPr>
          <w:p w14:paraId="4289E7B4" w14:textId="77777777" w:rsidR="008C4D98" w:rsidRPr="008977E3" w:rsidRDefault="008C4D98"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3F8AAD4C" w14:textId="7D4F16E3" w:rsidR="008C4D98" w:rsidRPr="008977E3" w:rsidRDefault="008C4D98" w:rsidP="008C4D98">
            <w:pPr>
              <w:spacing w:before="159"/>
              <w:ind w:left="146" w:right="144"/>
              <w:jc w:val="both"/>
              <w:rPr>
                <w:rFonts w:ascii="Times New Roman" w:hAnsi="Times New Roman" w:cs="Times New Roman"/>
              </w:rPr>
            </w:pPr>
            <w:r w:rsidRPr="008977E3">
              <w:rPr>
                <w:rFonts w:ascii="Times New Roman" w:hAnsi="Times New Roman" w:cs="Times New Roman"/>
              </w:rPr>
              <w:t>– Capitolul XXXV – „Coduri speciale din nomenclatura combinată”. Sintagma „țări terțe” va fi înlocuită cu „alte state”.</w:t>
            </w:r>
          </w:p>
        </w:tc>
        <w:tc>
          <w:tcPr>
            <w:tcW w:w="4529" w:type="dxa"/>
          </w:tcPr>
          <w:p w14:paraId="6874DF69" w14:textId="77777777" w:rsidR="0066632F" w:rsidRPr="008977E3" w:rsidRDefault="0066632F" w:rsidP="0066632F">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46270C55" w14:textId="7D7E3B53" w:rsidR="008C4D98" w:rsidRPr="008977E3" w:rsidRDefault="0066632F" w:rsidP="00EF36C2">
            <w:pPr>
              <w:spacing w:line="275" w:lineRule="exact"/>
              <w:ind w:left="7"/>
              <w:rPr>
                <w:rFonts w:eastAsia="Times New Roman" w:cs="Times New Roman"/>
                <w:b/>
              </w:rPr>
            </w:pPr>
            <w:r w:rsidRPr="008977E3">
              <w:rPr>
                <w:rFonts w:ascii="Times New Roman" w:hAnsi="Times New Roman" w:cs="Times New Roman"/>
              </w:rPr>
              <w:t>Sintagma „țări terțe” este înlocuită cu „alte țări”.</w:t>
            </w:r>
          </w:p>
        </w:tc>
      </w:tr>
      <w:tr w:rsidR="008C4D98" w:rsidRPr="008977E3" w14:paraId="7DB91FAE" w14:textId="77777777" w:rsidTr="00C25F1A">
        <w:trPr>
          <w:trHeight w:val="274"/>
        </w:trPr>
        <w:tc>
          <w:tcPr>
            <w:tcW w:w="2563" w:type="dxa"/>
            <w:vMerge/>
          </w:tcPr>
          <w:p w14:paraId="6A44F9FC" w14:textId="77777777" w:rsidR="008C4D98" w:rsidRPr="008977E3" w:rsidRDefault="008C4D98" w:rsidP="00EF36C2">
            <w:pPr>
              <w:jc w:val="center"/>
              <w:rPr>
                <w:rFonts w:eastAsia="Times New Roman" w:cs="Times New Roman"/>
                <w:b/>
                <w:iCs/>
              </w:rPr>
            </w:pPr>
          </w:p>
        </w:tc>
        <w:tc>
          <w:tcPr>
            <w:tcW w:w="840" w:type="dxa"/>
          </w:tcPr>
          <w:p w14:paraId="73372A23" w14:textId="77777777" w:rsidR="008C4D98" w:rsidRPr="008977E3" w:rsidRDefault="008C4D98"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265868A4" w14:textId="3AB95DE1" w:rsidR="008C4D98" w:rsidRPr="008977E3" w:rsidRDefault="008C4D98" w:rsidP="008C4D98">
            <w:pPr>
              <w:spacing w:before="159"/>
              <w:ind w:left="146" w:right="144"/>
              <w:jc w:val="both"/>
              <w:rPr>
                <w:rFonts w:ascii="Times New Roman" w:hAnsi="Times New Roman" w:cs="Times New Roman"/>
              </w:rPr>
            </w:pPr>
            <w:r w:rsidRPr="008977E3">
              <w:rPr>
                <w:rFonts w:ascii="Times New Roman" w:hAnsi="Times New Roman" w:cs="Times New Roman"/>
              </w:rPr>
              <w:t xml:space="preserve">– Transpunerea Capitolului 9 – „Cafea, ceai, </w:t>
            </w:r>
            <w:proofErr w:type="spellStart"/>
            <w:r w:rsidRPr="008977E3">
              <w:rPr>
                <w:rFonts w:ascii="Times New Roman" w:hAnsi="Times New Roman" w:cs="Times New Roman"/>
              </w:rPr>
              <w:t>maté</w:t>
            </w:r>
            <w:proofErr w:type="spellEnd"/>
            <w:r w:rsidRPr="008977E3">
              <w:rPr>
                <w:rFonts w:ascii="Times New Roman" w:hAnsi="Times New Roman" w:cs="Times New Roman"/>
              </w:rPr>
              <w:t xml:space="preserve"> și mirodenii” și a Capitolului 22 – „Băuturi, lichide alcoolice și oțet” din actul Uniunii Europene. Se constată că, proiectul național nu a preluat prevederile acestor capitole, iar tabelul de concordanță nu conține informații privind transpunerea lor.</w:t>
            </w:r>
          </w:p>
        </w:tc>
        <w:tc>
          <w:tcPr>
            <w:tcW w:w="4529" w:type="dxa"/>
          </w:tcPr>
          <w:p w14:paraId="23EC1F50" w14:textId="77777777" w:rsidR="00F449B8" w:rsidRPr="008977E3" w:rsidRDefault="00F449B8" w:rsidP="00F449B8">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28B33305" w14:textId="6BBF6214" w:rsidR="008C4D98" w:rsidRPr="008977E3" w:rsidRDefault="00981FA2" w:rsidP="00981FA2">
            <w:pPr>
              <w:spacing w:line="275" w:lineRule="exact"/>
              <w:ind w:left="7" w:right="139"/>
              <w:jc w:val="both"/>
              <w:rPr>
                <w:rFonts w:ascii="Times New Roman" w:eastAsia="Times New Roman" w:hAnsi="Times New Roman" w:cs="Times New Roman"/>
                <w:b/>
              </w:rPr>
            </w:pPr>
            <w:r w:rsidRPr="008977E3">
              <w:rPr>
                <w:rFonts w:ascii="Times New Roman" w:eastAsia="Times New Roman" w:hAnsi="Times New Roman" w:cs="Times New Roman"/>
                <w:bCs/>
              </w:rPr>
              <w:t xml:space="preserve"> Codurile tarifare menționate la </w:t>
            </w:r>
            <w:r w:rsidR="00460C41" w:rsidRPr="008977E3">
              <w:rPr>
                <w:rFonts w:ascii="Times New Roman" w:eastAsia="Times New Roman" w:hAnsi="Times New Roman" w:cs="Times New Roman"/>
                <w:bCs/>
              </w:rPr>
              <w:t>Cap.</w:t>
            </w:r>
            <w:r w:rsidR="00AD17D5" w:rsidRPr="008977E3">
              <w:rPr>
                <w:rFonts w:ascii="Times New Roman" w:hAnsi="Times New Roman" w:cs="Times New Roman"/>
                <w:bCs/>
              </w:rPr>
              <w:t xml:space="preserve"> „</w:t>
            </w:r>
            <w:r w:rsidR="00AD17D5" w:rsidRPr="008977E3">
              <w:rPr>
                <w:rFonts w:ascii="Times New Roman" w:hAnsi="Times New Roman" w:cs="Times New Roman"/>
              </w:rPr>
              <w:t xml:space="preserve">Cafea, ceai, </w:t>
            </w:r>
            <w:proofErr w:type="spellStart"/>
            <w:r w:rsidR="00AD17D5" w:rsidRPr="008977E3">
              <w:rPr>
                <w:rFonts w:ascii="Times New Roman" w:hAnsi="Times New Roman" w:cs="Times New Roman"/>
              </w:rPr>
              <w:t>maté</w:t>
            </w:r>
            <w:proofErr w:type="spellEnd"/>
            <w:r w:rsidR="00AD17D5" w:rsidRPr="008977E3">
              <w:rPr>
                <w:rFonts w:ascii="Times New Roman" w:hAnsi="Times New Roman" w:cs="Times New Roman"/>
              </w:rPr>
              <w:t xml:space="preserve"> și mirodenii”</w:t>
            </w:r>
            <w:r w:rsidR="008C1B67" w:rsidRPr="008977E3">
              <w:rPr>
                <w:rFonts w:ascii="Times New Roman" w:hAnsi="Times New Roman" w:cs="Times New Roman"/>
              </w:rPr>
              <w:t xml:space="preserve"> și cu Capitolul – „Băuturi, lichide alcoolice și oțet”</w:t>
            </w:r>
            <w:r w:rsidR="00C11352" w:rsidRPr="008977E3">
              <w:rPr>
                <w:rFonts w:ascii="Times New Roman" w:hAnsi="Times New Roman" w:cs="Times New Roman"/>
              </w:rPr>
              <w:t xml:space="preserve"> se regăsesc la Anexa nr.2 și 3 </w:t>
            </w:r>
            <w:r w:rsidR="00ED27D0" w:rsidRPr="008977E3">
              <w:rPr>
                <w:rFonts w:ascii="Times New Roman" w:hAnsi="Times New Roman" w:cs="Times New Roman"/>
              </w:rPr>
              <w:t>l</w:t>
            </w:r>
            <w:r w:rsidRPr="008977E3">
              <w:rPr>
                <w:rFonts w:ascii="Times New Roman" w:hAnsi="Times New Roman" w:cs="Times New Roman"/>
              </w:rPr>
              <w:t xml:space="preserve">a Regulamentul privind modul de trecere a frontierei de stat  a mărfurilor supuse controlului </w:t>
            </w:r>
            <w:r w:rsidRPr="008977E3">
              <w:rPr>
                <w:rFonts w:ascii="Times New Roman" w:hAnsi="Times New Roman" w:cs="Times New Roman"/>
              </w:rPr>
              <w:lastRenderedPageBreak/>
              <w:t>Agenției Naționale pentru Siguranța Alimentelor</w:t>
            </w:r>
          </w:p>
        </w:tc>
      </w:tr>
      <w:tr w:rsidR="00A44F8D" w:rsidRPr="008977E3" w14:paraId="1A246137" w14:textId="77777777" w:rsidTr="00C25F1A">
        <w:trPr>
          <w:trHeight w:val="274"/>
        </w:trPr>
        <w:tc>
          <w:tcPr>
            <w:tcW w:w="2563" w:type="dxa"/>
            <w:vMerge/>
          </w:tcPr>
          <w:p w14:paraId="53FC819A" w14:textId="77777777" w:rsidR="00A44F8D" w:rsidRPr="008977E3" w:rsidRDefault="00A44F8D" w:rsidP="00EF36C2">
            <w:pPr>
              <w:jc w:val="center"/>
              <w:rPr>
                <w:rFonts w:eastAsia="Times New Roman" w:cs="Times New Roman"/>
                <w:b/>
                <w:iCs/>
              </w:rPr>
            </w:pPr>
          </w:p>
        </w:tc>
        <w:tc>
          <w:tcPr>
            <w:tcW w:w="840" w:type="dxa"/>
          </w:tcPr>
          <w:p w14:paraId="1904C7B7" w14:textId="77777777" w:rsidR="00A44F8D" w:rsidRPr="008977E3" w:rsidRDefault="00A44F8D"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676E77FE" w14:textId="5F8A08E3" w:rsidR="00A44F8D" w:rsidRPr="008977E3" w:rsidRDefault="00A44F8D" w:rsidP="008C4D98">
            <w:pPr>
              <w:spacing w:before="159"/>
              <w:ind w:left="146" w:right="144"/>
              <w:jc w:val="both"/>
              <w:rPr>
                <w:rFonts w:ascii="Times New Roman" w:hAnsi="Times New Roman" w:cs="Times New Roman"/>
              </w:rPr>
            </w:pPr>
            <w:r w:rsidRPr="008977E3">
              <w:rPr>
                <w:rFonts w:ascii="Times New Roman" w:hAnsi="Times New Roman" w:cs="Times New Roman"/>
              </w:rPr>
              <w:t>– În ceea ce privește Capitolul VI – „Cereale”, se constată că acesta nu se regăsește în lista categoriilor de animale, produse de origine animală, material germinativ, subproduse de origine animală și produse derivate, produse compuse, precum și fân și paie, care fac obiectul controalelor oficiale la posturile de control la frontieră, potrivit actului UE. În consecință, dacă se va menține acest capitol în proiect, tabelul de concordanță va trebui completat cu informațiile relevante, indicând necesitatea includerii acestuia și menționând că dispozițiile capitolului nu aduc atingere prevederilor actului Uniunii Europene transpus.</w:t>
            </w:r>
          </w:p>
        </w:tc>
        <w:tc>
          <w:tcPr>
            <w:tcW w:w="4529" w:type="dxa"/>
          </w:tcPr>
          <w:p w14:paraId="1F297361" w14:textId="77777777" w:rsidR="008C1B67" w:rsidRPr="008977E3" w:rsidRDefault="008C1B67" w:rsidP="008C1B67">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acceptă</w:t>
            </w:r>
          </w:p>
          <w:p w14:paraId="13FE342D" w14:textId="090E7E15" w:rsidR="00A44F8D" w:rsidRPr="008977E3" w:rsidRDefault="002B1D20" w:rsidP="00D431F7">
            <w:pPr>
              <w:spacing w:line="275" w:lineRule="exact"/>
              <w:ind w:left="7" w:right="139"/>
              <w:jc w:val="both"/>
              <w:rPr>
                <w:rFonts w:eastAsia="Times New Roman" w:cs="Times New Roman"/>
                <w:b/>
              </w:rPr>
            </w:pPr>
            <w:r w:rsidRPr="008977E3">
              <w:rPr>
                <w:rFonts w:ascii="Times New Roman" w:hAnsi="Times New Roman" w:cs="Times New Roman"/>
              </w:rPr>
              <w:t xml:space="preserve">Capitolul VI – „Cereale” deoarece controlul </w:t>
            </w:r>
            <w:proofErr w:type="spellStart"/>
            <w:r w:rsidRPr="008977E3">
              <w:rPr>
                <w:rFonts w:ascii="Times New Roman" w:hAnsi="Times New Roman" w:cs="Times New Roman"/>
              </w:rPr>
              <w:t>official</w:t>
            </w:r>
            <w:proofErr w:type="spellEnd"/>
            <w:r w:rsidRPr="008977E3">
              <w:rPr>
                <w:rFonts w:ascii="Times New Roman" w:hAnsi="Times New Roman" w:cs="Times New Roman"/>
              </w:rPr>
              <w:t xml:space="preserve"> </w:t>
            </w:r>
            <w:r w:rsidR="00B122F4" w:rsidRPr="008977E3">
              <w:rPr>
                <w:rFonts w:ascii="Times New Roman" w:hAnsi="Times New Roman" w:cs="Times New Roman"/>
              </w:rPr>
              <w:t xml:space="preserve">la posturile de control la frontieră </w:t>
            </w:r>
            <w:r w:rsidRPr="008977E3">
              <w:rPr>
                <w:rFonts w:ascii="Times New Roman" w:hAnsi="Times New Roman" w:cs="Times New Roman"/>
              </w:rPr>
              <w:t>este efectuat de către ANSA</w:t>
            </w:r>
            <w:r w:rsidR="00B122F4" w:rsidRPr="008977E3">
              <w:rPr>
                <w:rFonts w:ascii="Times New Roman" w:hAnsi="Times New Roman" w:cs="Times New Roman"/>
              </w:rPr>
              <w:t xml:space="preserve">, conform prevederilor Legii nr.82/2024 </w:t>
            </w:r>
          </w:p>
        </w:tc>
      </w:tr>
      <w:tr w:rsidR="00205E87" w:rsidRPr="008977E3" w14:paraId="29F45360" w14:textId="77777777" w:rsidTr="00C25F1A">
        <w:trPr>
          <w:trHeight w:val="274"/>
        </w:trPr>
        <w:tc>
          <w:tcPr>
            <w:tcW w:w="2563" w:type="dxa"/>
            <w:vMerge/>
          </w:tcPr>
          <w:p w14:paraId="16BC5315" w14:textId="77777777" w:rsidR="00205E87" w:rsidRPr="008977E3" w:rsidRDefault="00205E87" w:rsidP="00EF36C2">
            <w:pPr>
              <w:jc w:val="center"/>
              <w:rPr>
                <w:rFonts w:eastAsia="Times New Roman" w:cs="Times New Roman"/>
                <w:b/>
                <w:iCs/>
              </w:rPr>
            </w:pPr>
          </w:p>
        </w:tc>
        <w:tc>
          <w:tcPr>
            <w:tcW w:w="840" w:type="dxa"/>
          </w:tcPr>
          <w:p w14:paraId="51CC1190" w14:textId="77777777" w:rsidR="00205E87" w:rsidRPr="008977E3" w:rsidRDefault="00205E87" w:rsidP="000764F8">
            <w:pPr>
              <w:pStyle w:val="Listparagraf"/>
              <w:numPr>
                <w:ilvl w:val="0"/>
                <w:numId w:val="5"/>
              </w:numPr>
              <w:spacing w:line="275" w:lineRule="exact"/>
              <w:rPr>
                <w:rFonts w:eastAsia="Times New Roman" w:cs="Times New Roman"/>
                <w:spacing w:val="-10"/>
              </w:rPr>
            </w:pPr>
          </w:p>
        </w:tc>
        <w:tc>
          <w:tcPr>
            <w:tcW w:w="6812" w:type="dxa"/>
            <w:gridSpan w:val="2"/>
          </w:tcPr>
          <w:p w14:paraId="3351AE6D" w14:textId="77777777" w:rsidR="00205E87" w:rsidRPr="008977E3" w:rsidRDefault="00205E87" w:rsidP="00205E87">
            <w:pPr>
              <w:pStyle w:val="Listparagraf"/>
              <w:numPr>
                <w:ilvl w:val="0"/>
                <w:numId w:val="5"/>
              </w:numPr>
              <w:spacing w:before="159"/>
              <w:ind w:right="144"/>
              <w:jc w:val="both"/>
              <w:rPr>
                <w:rFonts w:ascii="Times New Roman" w:hAnsi="Times New Roman" w:cs="Times New Roman"/>
                <w:i/>
                <w:iCs/>
              </w:rPr>
            </w:pPr>
            <w:r w:rsidRPr="008977E3">
              <w:rPr>
                <w:rFonts w:ascii="Times New Roman" w:hAnsi="Times New Roman" w:cs="Times New Roman"/>
                <w:i/>
                <w:iCs/>
              </w:rPr>
              <w:t>Analiza comparativă a transpunerii dispozițiilor Regulamentului de punere în aplicare (UE) 2020/1158</w:t>
            </w:r>
          </w:p>
          <w:p w14:paraId="1CCA9F5A" w14:textId="65D1265C" w:rsidR="00205E87" w:rsidRPr="008977E3" w:rsidRDefault="00205E87" w:rsidP="008C4D98">
            <w:pPr>
              <w:spacing w:before="159"/>
              <w:ind w:left="146" w:right="144"/>
              <w:jc w:val="both"/>
              <w:rPr>
                <w:rFonts w:ascii="Times New Roman" w:hAnsi="Times New Roman" w:cs="Times New Roman"/>
              </w:rPr>
            </w:pPr>
            <w:r w:rsidRPr="008977E3">
              <w:rPr>
                <w:rFonts w:ascii="Times New Roman" w:hAnsi="Times New Roman" w:cs="Times New Roman"/>
              </w:rPr>
              <w:t>Proiectul național, prin Anexa nr. 7 la Regulamentul privind modul de trecere a frontierei de stat a mărfurilor supuse controlului Agenției Naționale pentru Siguranța Alimentelor (a se revedea numerotarea anexei date, în măsura în care se atestă atribuirea repetată a unui număr aceleiași anexe) stabilește condițiile de import al produselor alimentare și al hranei pentru animale originare din țările afectate în urma accidentului produs la centrala nucleară de la Cernobîl în conformitate cu prevederile art. 1 – 7 din actul UE.</w:t>
            </w:r>
          </w:p>
        </w:tc>
        <w:tc>
          <w:tcPr>
            <w:tcW w:w="4529" w:type="dxa"/>
          </w:tcPr>
          <w:p w14:paraId="7A9CA821" w14:textId="77777777" w:rsidR="00205E87" w:rsidRPr="008977E3" w:rsidRDefault="00C119AB" w:rsidP="008C1B67">
            <w:pPr>
              <w:spacing w:line="275" w:lineRule="exact"/>
              <w:rPr>
                <w:rFonts w:ascii="Times New Roman" w:eastAsia="Times New Roman" w:hAnsi="Times New Roman" w:cs="Times New Roman"/>
                <w:b/>
              </w:rPr>
            </w:pPr>
            <w:r w:rsidRPr="008977E3">
              <w:rPr>
                <w:rFonts w:ascii="Times New Roman" w:eastAsia="Times New Roman" w:hAnsi="Times New Roman" w:cs="Times New Roman"/>
                <w:b/>
              </w:rPr>
              <w:t>Se precizează</w:t>
            </w:r>
          </w:p>
          <w:p w14:paraId="244FF199" w14:textId="0FEB7B72" w:rsidR="00C119AB" w:rsidRPr="008977E3" w:rsidRDefault="00C119AB" w:rsidP="00C119AB">
            <w:pPr>
              <w:spacing w:line="275" w:lineRule="exact"/>
              <w:ind w:right="139"/>
              <w:jc w:val="both"/>
              <w:rPr>
                <w:rFonts w:ascii="Times New Roman" w:eastAsia="Times New Roman" w:hAnsi="Times New Roman" w:cs="Times New Roman"/>
                <w:b/>
              </w:rPr>
            </w:pPr>
            <w:r w:rsidRPr="008977E3">
              <w:rPr>
                <w:rFonts w:ascii="Times New Roman" w:hAnsi="Times New Roman" w:cs="Times New Roman"/>
              </w:rPr>
              <w:t xml:space="preserve">Regulamentul privind modul de trecere a frontierei de stat a mărfurilor supuse controlului Agenției Naționale pentru Siguranța Alimentelor, </w:t>
            </w:r>
            <w:proofErr w:type="spellStart"/>
            <w:r w:rsidRPr="008977E3">
              <w:rPr>
                <w:rFonts w:ascii="Times New Roman" w:hAnsi="Times New Roman" w:cs="Times New Roman"/>
              </w:rPr>
              <w:t>actualemnte</w:t>
            </w:r>
            <w:proofErr w:type="spellEnd"/>
            <w:r w:rsidRPr="008977E3">
              <w:rPr>
                <w:rFonts w:ascii="Times New Roman" w:hAnsi="Times New Roman" w:cs="Times New Roman"/>
              </w:rPr>
              <w:t xml:space="preserve"> are 6 anexe, iar PHG vine să completeze cu anexa nr.7.</w:t>
            </w:r>
          </w:p>
        </w:tc>
      </w:tr>
      <w:tr w:rsidR="00BC42F0" w:rsidRPr="008977E3" w14:paraId="59B0B6FC" w14:textId="77777777" w:rsidTr="00C25F1A">
        <w:trPr>
          <w:trHeight w:val="274"/>
        </w:trPr>
        <w:tc>
          <w:tcPr>
            <w:tcW w:w="2563" w:type="dxa"/>
            <w:vMerge/>
          </w:tcPr>
          <w:p w14:paraId="28D19DE6" w14:textId="77777777" w:rsidR="00BC42F0" w:rsidRPr="008977E3" w:rsidRDefault="00BC42F0" w:rsidP="00EF36C2">
            <w:pPr>
              <w:jc w:val="center"/>
              <w:rPr>
                <w:rFonts w:eastAsia="Times New Roman" w:cs="Times New Roman"/>
                <w:b/>
                <w:iCs/>
              </w:rPr>
            </w:pPr>
          </w:p>
        </w:tc>
        <w:tc>
          <w:tcPr>
            <w:tcW w:w="840" w:type="dxa"/>
          </w:tcPr>
          <w:p w14:paraId="0CA3486A" w14:textId="77777777" w:rsidR="00BC42F0" w:rsidRPr="008977E3" w:rsidRDefault="00BC42F0"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6F1DC566" w14:textId="4B9AA9A8" w:rsidR="00BC42F0" w:rsidRPr="008977E3" w:rsidRDefault="00BC42F0" w:rsidP="00BC42F0">
            <w:pPr>
              <w:pStyle w:val="Listparagraf"/>
              <w:spacing w:before="159"/>
              <w:ind w:left="139" w:right="144" w:firstLine="7"/>
              <w:jc w:val="both"/>
              <w:rPr>
                <w:rFonts w:cs="Times New Roman"/>
                <w:i/>
                <w:iCs/>
              </w:rPr>
            </w:pPr>
            <w:r w:rsidRPr="008977E3">
              <w:rPr>
                <w:rFonts w:ascii="Times New Roman" w:hAnsi="Times New Roman" w:cs="Times New Roman"/>
              </w:rPr>
              <w:t>Cu referire la transpunerea în cauză, se va asigura ca termenul „țări terțe” din pct. 6 din Anexa nr. 7 la Regulamentul privind modul de trecere a frontierei de stat a mărfurilor supuse controlului Agenției Naționale pentru Siguranța Alimentelor și din Partea I a Tabelului aferent Anexei nr. 4 la Regulamentul privind condițiile de import al produselor alimentare și al hranei pentru animale originare din țările afectate de accidentul de la centrala nucleară de la Cernobîl să fie substitui cu termenul „țările”.</w:t>
            </w:r>
          </w:p>
        </w:tc>
        <w:tc>
          <w:tcPr>
            <w:tcW w:w="4529" w:type="dxa"/>
          </w:tcPr>
          <w:p w14:paraId="5441E22B" w14:textId="77777777" w:rsidR="00DF10D6" w:rsidRPr="008977E3" w:rsidRDefault="00DF10D6" w:rsidP="00DF10D6">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 xml:space="preserve">Se acceptă </w:t>
            </w:r>
          </w:p>
          <w:p w14:paraId="642AD16A" w14:textId="14613CA8" w:rsidR="00BC42F0" w:rsidRPr="008977E3" w:rsidRDefault="00DF10D6" w:rsidP="00DF10D6">
            <w:pPr>
              <w:spacing w:line="275" w:lineRule="exact"/>
              <w:ind w:left="7" w:right="139"/>
              <w:jc w:val="both"/>
              <w:rPr>
                <w:rFonts w:eastAsia="Times New Roman" w:cs="Times New Roman"/>
                <w:b/>
              </w:rPr>
            </w:pPr>
            <w:r w:rsidRPr="008977E3">
              <w:rPr>
                <w:rFonts w:ascii="Times New Roman" w:hAnsi="Times New Roman" w:cs="Times New Roman"/>
              </w:rPr>
              <w:t>Termenul „țări terțe” s-a substituit cu termenul „țările”.</w:t>
            </w:r>
          </w:p>
        </w:tc>
      </w:tr>
      <w:tr w:rsidR="00060EFA" w:rsidRPr="008977E3" w14:paraId="2C2CEB60" w14:textId="77777777" w:rsidTr="00AA1BEA">
        <w:trPr>
          <w:trHeight w:val="274"/>
        </w:trPr>
        <w:tc>
          <w:tcPr>
            <w:tcW w:w="2563" w:type="dxa"/>
            <w:vMerge/>
            <w:tcBorders>
              <w:bottom w:val="nil"/>
            </w:tcBorders>
          </w:tcPr>
          <w:p w14:paraId="316932C3" w14:textId="2121F1D2" w:rsidR="00060EFA" w:rsidRPr="008977E3" w:rsidRDefault="00060EFA" w:rsidP="00EF36C2">
            <w:pPr>
              <w:jc w:val="center"/>
              <w:rPr>
                <w:rFonts w:ascii="Times New Roman" w:eastAsia="Times New Roman" w:hAnsi="Times New Roman" w:cs="Times New Roman"/>
                <w:b/>
                <w:i/>
              </w:rPr>
            </w:pPr>
          </w:p>
        </w:tc>
        <w:tc>
          <w:tcPr>
            <w:tcW w:w="840" w:type="dxa"/>
          </w:tcPr>
          <w:p w14:paraId="2BCD387C" w14:textId="1CD4352E" w:rsidR="00060EFA" w:rsidRPr="008977E3" w:rsidRDefault="00060EFA"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7AFCB81F" w14:textId="77777777" w:rsidR="00060EFA" w:rsidRPr="008977E3" w:rsidRDefault="00060EFA" w:rsidP="00EF36C2">
            <w:pPr>
              <w:spacing w:before="159"/>
              <w:ind w:left="146"/>
              <w:rPr>
                <w:rFonts w:ascii="Times New Roman" w:eastAsia="Times New Roman" w:hAnsi="Times New Roman" w:cs="Times New Roman"/>
                <w:i/>
                <w:iCs/>
              </w:rPr>
            </w:pPr>
            <w:r w:rsidRPr="008977E3">
              <w:rPr>
                <w:rFonts w:ascii="Times New Roman" w:eastAsia="Times New Roman" w:hAnsi="Times New Roman" w:cs="Times New Roman"/>
                <w:i/>
                <w:iCs/>
              </w:rPr>
              <w:t>a) Obiecții privind clauza de armonizare</w:t>
            </w:r>
          </w:p>
          <w:p w14:paraId="4C307D9D"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Potrivit cerințelor art. 31, alin. (2) și art. 44 din Legea 100/2017 cu privire la actele normative și pct. 33-34 din Regulamentul privind armonizarea legislației Republicii Moldova cu legislația Uniunii Europene, aprobat prin Hotărârea de Guvern nr. 1171/2018, se impune introducerea clauzei de armonizare a proiectului în discuție, după cum urmează:</w:t>
            </w:r>
          </w:p>
          <w:p w14:paraId="7B4FCFB7"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w:t>
            </w:r>
            <w:bookmarkStart w:id="0" w:name="_Hlk214263072"/>
            <w:r w:rsidRPr="008977E3">
              <w:rPr>
                <w:rFonts w:ascii="Times New Roman" w:eastAsia="Times New Roman" w:hAnsi="Times New Roman" w:cs="Times New Roman"/>
              </w:rPr>
              <w:t>Prezenta Hotărâre:</w:t>
            </w:r>
          </w:p>
          <w:p w14:paraId="3FE09DF6"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lastRenderedPageBreak/>
              <w:t>– transpune1 Regulamentul de punere în aplicare (UE) 2021/632 al Comisiei din 13 aprilie 2021 de stabilire a normelor de aplicare a Regulamentului (UE) 2017/625 al Parlamentului European și al Consiliului privind listele cu animalele, produsele de origine animală, materialul germinativ, subprodusele de origine animală și produsele derivate, produsele compuse și fânul și paiele care fac obiectul controalelor oficiale la posturile de control la frontieră și de abrogare a Regulamentului de punere în aplicare (UE) 2019/2007 al Comisiei și a Deciziei 2007/275/CE a Comisiei, publicat în Jurnalul Oficial al Uniunii Europene seria L 132 din 19 aprilie 2021, CELEX: 32021R0632, așa cum a fost modificat ultima dată prin Regulamentul de punere în aplicare (UE) 2022/1322;</w:t>
            </w:r>
          </w:p>
          <w:p w14:paraId="2718B139"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 – transpune Regulamentul delegat (UE) 2021/630 al Comisiei din 16 februarie 2021 de completare a Regulamentului (UE) 2017/625 al Parlamentului European și al Consiliului în ceea ce privește anumite categorii de bunuri exceptate de la efectuarea controalelor oficiale la posturile de control la frontieră și de modificare a Deciziei 2007/275/CE a Comisiei, publicat în Jurnalul Oficial al Uniunii Europene seria L 132 din 19 aprilie 2021, CELEX: 32021R0630, așa cum a fost modificat ultima dată prin Regulamentul delegat (UE) 2023/2652 al Comisiei din 15 septembrie 2023; </w:t>
            </w:r>
          </w:p>
          <w:p w14:paraId="79539CCA"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 transpune Regulamentul delegat (UE) 2019/2122 al Comisiei din 10 octombrie 2019 de completare a Regulamentului (UE) 2017/625 al Parlamentului European și al Consiliului în ceea ce privește anumite categorii de animale și de mărfuri exceptate de la efectuarea controalelor oficiale la posturile de inspecție la frontieră, controalele specifice privind bagajele personale ale pasagerilor și transporturile mici de bunuri expediate către persoane fizice, care nu sunt destinate introducerii pe piață, și de modificare a Regulamentului (UE) nr. 142/2011 al Comisiei, publicat în Jurnalul Oficial al Uniunii Europene seria L 321 din 12 decembrie 2019, CELEX: 32019R2122, așa cum a fost modificat ultima dată prin Regulamentul delegat (UE) 2023/1674 al Comisiei din 19 iunie 2023; </w:t>
            </w:r>
          </w:p>
          <w:p w14:paraId="17B2DD5B" w14:textId="77777777" w:rsidR="00060EFA" w:rsidRPr="008977E3" w:rsidRDefault="00060EFA" w:rsidP="00EF36C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 transpune Regulamentul de punere în aplicare (UE) 2020/178 al Comisiei din 31 ianuarie 2020 referitor la furnizarea de informații pasagerilor din țările terțe și clienților serviciilor poștale și ai anumitor operatori </w:t>
            </w:r>
            <w:r w:rsidRPr="008977E3">
              <w:rPr>
                <w:rFonts w:ascii="Times New Roman" w:eastAsia="Times New Roman" w:hAnsi="Times New Roman" w:cs="Times New Roman"/>
              </w:rPr>
              <w:lastRenderedPageBreak/>
              <w:t xml:space="preserve">profesioniști privind interdicțiile privind introducerea pe teritoriul Uniunii a plantelor, a produselor vegetale și a altor obiecte, în conformitate cu Regulamentul (UE) 2016/2031 al Parlamentului European și al Consiliului, publicat în Jurnalul Oficial al Uniunii Europene seria L 37 din 10 februarie 2020, CELEX: 32020R0178, așa cum a fost modificat ultima dată prin Regulamentul de punere în aplicare (UE) 2022/680 al Comisiei din 27 aprilie 2022; </w:t>
            </w:r>
          </w:p>
          <w:p w14:paraId="33D4F6AD" w14:textId="223F742A" w:rsidR="00060EFA" w:rsidRPr="008977E3" w:rsidRDefault="00060EFA" w:rsidP="00443D3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 transpune Regulamentul de punere în aplicare (UE) 2020/1158 al Comisiei din 5 august 2020 privind condițiile de import al produselor alimentare și al hranei pentru animale originare din țările terțe în urma accidentului produs la centrala nucleară de la Cernobîl, publicat în Jurnalul Oficial al Uniunii Europene seria L 257 din 6 august 2020, CELEX: 32020R1158, așa cum a fost modificat ultima dată prin Regulamentul de punere în aplicare (UE) 2024/256 al Comisiei din 17 ianuarie 2024. </w:t>
            </w:r>
            <w:bookmarkEnd w:id="0"/>
          </w:p>
        </w:tc>
        <w:tc>
          <w:tcPr>
            <w:tcW w:w="4529" w:type="dxa"/>
          </w:tcPr>
          <w:p w14:paraId="41A53E83" w14:textId="77777777" w:rsidR="00060EFA" w:rsidRPr="008977E3" w:rsidRDefault="00060EFA"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lastRenderedPageBreak/>
              <w:t xml:space="preserve">Se acceptă </w:t>
            </w:r>
          </w:p>
          <w:p w14:paraId="0C080ED0" w14:textId="203B4959" w:rsidR="00060EFA" w:rsidRPr="008977E3" w:rsidRDefault="00060EFA" w:rsidP="00B209A4">
            <w:pPr>
              <w:spacing w:line="275" w:lineRule="exact"/>
              <w:ind w:left="7" w:right="145"/>
              <w:jc w:val="both"/>
              <w:rPr>
                <w:rFonts w:ascii="Times New Roman" w:eastAsia="Times New Roman" w:hAnsi="Times New Roman" w:cs="Times New Roman"/>
                <w:bCs/>
              </w:rPr>
            </w:pPr>
            <w:r w:rsidRPr="008977E3">
              <w:rPr>
                <w:rFonts w:ascii="Times New Roman" w:eastAsia="Times New Roman" w:hAnsi="Times New Roman" w:cs="Times New Roman"/>
                <w:bCs/>
              </w:rPr>
              <w:t xml:space="preserve">După clauza de adoptare s-a </w:t>
            </w:r>
            <w:proofErr w:type="spellStart"/>
            <w:r w:rsidRPr="008977E3">
              <w:rPr>
                <w:rFonts w:ascii="Times New Roman" w:eastAsia="Times New Roman" w:hAnsi="Times New Roman" w:cs="Times New Roman"/>
                <w:bCs/>
              </w:rPr>
              <w:t>indrudus</w:t>
            </w:r>
            <w:proofErr w:type="spellEnd"/>
            <w:r w:rsidRPr="008977E3">
              <w:rPr>
                <w:rFonts w:ascii="Times New Roman" w:eastAsia="Times New Roman" w:hAnsi="Times New Roman" w:cs="Times New Roman"/>
                <w:bCs/>
              </w:rPr>
              <w:t xml:space="preserve"> </w:t>
            </w:r>
            <w:r w:rsidRPr="008977E3">
              <w:rPr>
                <w:rFonts w:ascii="Times New Roman" w:eastAsia="Times New Roman" w:hAnsi="Times New Roman" w:cs="Times New Roman"/>
              </w:rPr>
              <w:t>clauza de armonizare a proiectului în discuție conform redacției propuse.</w:t>
            </w:r>
          </w:p>
        </w:tc>
      </w:tr>
      <w:tr w:rsidR="00AA1BEA" w:rsidRPr="008977E3" w14:paraId="5ABF490C" w14:textId="77777777" w:rsidTr="00AA1BEA">
        <w:trPr>
          <w:trHeight w:val="2255"/>
        </w:trPr>
        <w:tc>
          <w:tcPr>
            <w:tcW w:w="2563" w:type="dxa"/>
            <w:vMerge w:val="restart"/>
            <w:tcBorders>
              <w:top w:val="nil"/>
            </w:tcBorders>
          </w:tcPr>
          <w:p w14:paraId="61021FDA" w14:textId="77777777" w:rsidR="00AA1BEA" w:rsidRPr="008977E3" w:rsidRDefault="00AA1BEA" w:rsidP="00EF36C2">
            <w:pPr>
              <w:jc w:val="center"/>
              <w:rPr>
                <w:rFonts w:eastAsia="Times New Roman" w:cs="Times New Roman"/>
                <w:b/>
                <w:iCs/>
              </w:rPr>
            </w:pPr>
          </w:p>
        </w:tc>
        <w:tc>
          <w:tcPr>
            <w:tcW w:w="840" w:type="dxa"/>
          </w:tcPr>
          <w:p w14:paraId="298CEA81" w14:textId="2DF5F2CC" w:rsidR="00AA1BEA" w:rsidRPr="008977E3" w:rsidRDefault="00AA1BEA"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1E0D1774" w14:textId="279D028F" w:rsidR="00AA1BEA" w:rsidRPr="008977E3" w:rsidRDefault="00AA1BEA" w:rsidP="00443D32">
            <w:pPr>
              <w:spacing w:before="159"/>
              <w:ind w:left="146" w:right="129"/>
              <w:jc w:val="both"/>
              <w:rPr>
                <w:rFonts w:ascii="Times New Roman" w:eastAsia="Times New Roman" w:hAnsi="Times New Roman" w:cs="Times New Roman"/>
              </w:rPr>
            </w:pPr>
            <w:r w:rsidRPr="008977E3">
              <w:rPr>
                <w:rFonts w:ascii="Times New Roman" w:eastAsia="Times New Roman" w:hAnsi="Times New Roman" w:cs="Times New Roman"/>
              </w:rPr>
              <w:t>Totodată, în partea ce ține de redacția actuală a clauzei de armonizare a Hotărârii Guvernului nr. 938/2018 pentru aprobarea unor regulamente privind trecerea frontierei de stat a mărfurilor supuse controlului de către Agenția Națională pentru Siguranța Alimentelor prevăzută în pct. 1.1 din proiect, urmează a fi prevăzute actele UE deja transpuse prin actul național – Regulamentul de punere în aplicare (UE) 2019/1793 și Regulamentul de punere în aplicare (UE) 2022/2389, dar și actele UE transpuse prin prezentul proiect, în redacția dată supra.</w:t>
            </w:r>
          </w:p>
        </w:tc>
        <w:tc>
          <w:tcPr>
            <w:tcW w:w="4529" w:type="dxa"/>
          </w:tcPr>
          <w:p w14:paraId="472C77CC" w14:textId="77777777" w:rsidR="00AA1BEA" w:rsidRPr="008977E3" w:rsidRDefault="00AA1BEA"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 xml:space="preserve">Se precizează </w:t>
            </w:r>
          </w:p>
          <w:p w14:paraId="36DE86B2" w14:textId="52C0E099" w:rsidR="00AA1BEA" w:rsidRPr="008977E3" w:rsidRDefault="00AA1BEA" w:rsidP="00687AF8">
            <w:pPr>
              <w:spacing w:line="275" w:lineRule="exact"/>
              <w:ind w:left="7" w:right="145"/>
              <w:jc w:val="both"/>
              <w:rPr>
                <w:rFonts w:ascii="Times New Roman" w:eastAsia="Times New Roman" w:hAnsi="Times New Roman" w:cs="Times New Roman"/>
              </w:rPr>
            </w:pPr>
            <w:r w:rsidRPr="008977E3">
              <w:rPr>
                <w:rFonts w:ascii="Times New Roman" w:eastAsia="Times New Roman" w:hAnsi="Times New Roman" w:cs="Times New Roman"/>
              </w:rPr>
              <w:t>Regulamentul de punere în aplicare (UE) 2019/1793 a fost transpus parțial, deoarece Anexele I, II, IV a regulamentului a regulamentului urmează a fi transpusă prin Ordinul ANSA.</w:t>
            </w:r>
          </w:p>
          <w:p w14:paraId="0C4E6321" w14:textId="77777777" w:rsidR="00AA1BEA" w:rsidRPr="008977E3" w:rsidRDefault="00AA1BEA" w:rsidP="00687AF8">
            <w:pPr>
              <w:spacing w:line="275" w:lineRule="exact"/>
              <w:ind w:left="7" w:right="145"/>
              <w:jc w:val="both"/>
              <w:rPr>
                <w:rFonts w:ascii="Times New Roman" w:eastAsia="Times New Roman" w:hAnsi="Times New Roman" w:cs="Times New Roman"/>
              </w:rPr>
            </w:pPr>
            <w:r w:rsidRPr="008977E3">
              <w:rPr>
                <w:rFonts w:ascii="Times New Roman" w:eastAsia="Times New Roman" w:hAnsi="Times New Roman" w:cs="Times New Roman"/>
              </w:rPr>
              <w:t>Regulamentul de punere în aplicare (UE) 2022/2389 a fost transpus parțial, deoarece Anexa I a regulamentului urmează a fi transpusă prin Ordinul ANSA.</w:t>
            </w:r>
          </w:p>
          <w:p w14:paraId="774986A4" w14:textId="4C96A3F9" w:rsidR="00AA1BEA" w:rsidRPr="008977E3" w:rsidRDefault="00AA1BEA" w:rsidP="00687AF8">
            <w:pPr>
              <w:spacing w:line="275" w:lineRule="exact"/>
              <w:ind w:left="7" w:right="145"/>
              <w:jc w:val="both"/>
              <w:rPr>
                <w:rFonts w:ascii="Times New Roman" w:eastAsia="Times New Roman" w:hAnsi="Times New Roman" w:cs="Times New Roman"/>
                <w:bCs/>
              </w:rPr>
            </w:pPr>
            <w:r w:rsidRPr="008977E3">
              <w:rPr>
                <w:rFonts w:ascii="Times New Roman" w:eastAsia="Times New Roman" w:hAnsi="Times New Roman" w:cs="Times New Roman"/>
              </w:rPr>
              <w:t>Aceste Ordine ANSA sunt planificate în PNA</w:t>
            </w:r>
          </w:p>
        </w:tc>
      </w:tr>
      <w:tr w:rsidR="00AA1BEA" w:rsidRPr="008977E3" w14:paraId="162F5CFA" w14:textId="77777777" w:rsidTr="00C25F1A">
        <w:trPr>
          <w:trHeight w:val="2400"/>
        </w:trPr>
        <w:tc>
          <w:tcPr>
            <w:tcW w:w="2563" w:type="dxa"/>
            <w:vMerge/>
            <w:tcBorders>
              <w:bottom w:val="single" w:sz="4" w:space="0" w:color="000000"/>
            </w:tcBorders>
          </w:tcPr>
          <w:p w14:paraId="7878BF58" w14:textId="77777777" w:rsidR="00AA1BEA" w:rsidRPr="008977E3" w:rsidRDefault="00AA1BEA" w:rsidP="00EF36C2">
            <w:pPr>
              <w:jc w:val="center"/>
              <w:rPr>
                <w:rFonts w:eastAsia="Times New Roman" w:cs="Times New Roman"/>
                <w:b/>
                <w:iCs/>
              </w:rPr>
            </w:pPr>
          </w:p>
        </w:tc>
        <w:tc>
          <w:tcPr>
            <w:tcW w:w="840" w:type="dxa"/>
          </w:tcPr>
          <w:p w14:paraId="4B518682" w14:textId="4F704C35" w:rsidR="00AA1BEA" w:rsidRPr="008977E3" w:rsidRDefault="00AA1BEA" w:rsidP="000764F8">
            <w:pPr>
              <w:pStyle w:val="Listparagraf"/>
              <w:numPr>
                <w:ilvl w:val="0"/>
                <w:numId w:val="5"/>
              </w:numPr>
              <w:spacing w:line="275" w:lineRule="exact"/>
              <w:rPr>
                <w:rFonts w:ascii="Times New Roman" w:eastAsia="Times New Roman" w:hAnsi="Times New Roman" w:cs="Times New Roman"/>
                <w:spacing w:val="-10"/>
              </w:rPr>
            </w:pPr>
          </w:p>
        </w:tc>
        <w:tc>
          <w:tcPr>
            <w:tcW w:w="6812" w:type="dxa"/>
            <w:gridSpan w:val="2"/>
          </w:tcPr>
          <w:p w14:paraId="11A206AA" w14:textId="28D8FE35" w:rsidR="00AA1BEA" w:rsidRPr="008977E3" w:rsidRDefault="00AA1BEA" w:rsidP="00443D32">
            <w:pPr>
              <w:spacing w:before="159"/>
              <w:ind w:left="146" w:right="129"/>
              <w:jc w:val="both"/>
              <w:rPr>
                <w:rFonts w:eastAsia="Times New Roman" w:cs="Times New Roman"/>
              </w:rPr>
            </w:pPr>
            <w:r w:rsidRPr="008977E3">
              <w:rPr>
                <w:rFonts w:ascii="Times New Roman" w:eastAsia="Times New Roman" w:hAnsi="Times New Roman" w:cs="Times New Roman"/>
              </w:rPr>
              <w:t>Suplimentar, proiectul hotărârii se va completa cu un punct nou, care va prevedea abrogarea prevederilor de transpunere din momentul aderării Republicii Moldova la Uniunea Europeană în vederea realizării cerinței pct. 28 din Regulamentul privind armonizarea legislației Republicii Moldova cu legislația Uniunii Europene, aprobat prin HG nr. 1171/20218 care statuează că „Proiectele de acte normative de transpunere a regulamentelor și deciziilor UE vor conține în mod obligatoriu dispoziții ce vor prevedea abrogarea acestora la momentul aderării la Uniunea Europeană”.</w:t>
            </w:r>
          </w:p>
        </w:tc>
        <w:tc>
          <w:tcPr>
            <w:tcW w:w="4529" w:type="dxa"/>
          </w:tcPr>
          <w:p w14:paraId="2C75A10D" w14:textId="77777777" w:rsidR="00AA1BEA" w:rsidRPr="008977E3" w:rsidRDefault="00AA1BEA" w:rsidP="00EF36C2">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2AB89C0B" w14:textId="77777777" w:rsidR="00AA1BEA" w:rsidRPr="008977E3" w:rsidRDefault="00AA1BEA" w:rsidP="00687AF8">
            <w:pPr>
              <w:spacing w:line="275" w:lineRule="exact"/>
              <w:ind w:left="7"/>
              <w:jc w:val="both"/>
              <w:rPr>
                <w:rFonts w:ascii="Times New Roman" w:eastAsia="Times New Roman" w:hAnsi="Times New Roman" w:cs="Times New Roman"/>
                <w:bCs/>
              </w:rPr>
            </w:pPr>
            <w:r w:rsidRPr="008977E3">
              <w:rPr>
                <w:rFonts w:ascii="Times New Roman" w:eastAsia="Times New Roman" w:hAnsi="Times New Roman" w:cs="Times New Roman"/>
                <w:bCs/>
              </w:rPr>
              <w:t>Pct.7 a proiectului s-a redactat cu următorul cuprins:</w:t>
            </w:r>
          </w:p>
          <w:p w14:paraId="0FE66EA5" w14:textId="5FD4CD99" w:rsidR="00AA1BEA" w:rsidRPr="008977E3" w:rsidRDefault="00AA1BEA" w:rsidP="00691350">
            <w:pPr>
              <w:tabs>
                <w:tab w:val="left" w:pos="851"/>
              </w:tabs>
              <w:spacing w:before="120"/>
              <w:ind w:right="157"/>
              <w:jc w:val="both"/>
              <w:rPr>
                <w:rFonts w:ascii="Times New Roman" w:hAnsi="Times New Roman" w:cs="Times New Roman"/>
              </w:rPr>
            </w:pPr>
            <w:r w:rsidRPr="008977E3">
              <w:rPr>
                <w:rFonts w:ascii="Times New Roman" w:eastAsia="Times New Roman" w:hAnsi="Times New Roman" w:cs="Times New Roman"/>
                <w:b/>
              </w:rPr>
              <w:t xml:space="preserve">”7. </w:t>
            </w:r>
            <w:r w:rsidRPr="008977E3">
              <w:rPr>
                <w:rFonts w:ascii="Times New Roman" w:hAnsi="Times New Roman" w:cs="Times New Roman"/>
              </w:rPr>
              <w:t xml:space="preserve">Prezenta </w:t>
            </w:r>
            <w:proofErr w:type="spellStart"/>
            <w:r w:rsidRPr="008977E3">
              <w:rPr>
                <w:rFonts w:ascii="Times New Roman" w:hAnsi="Times New Roman" w:cs="Times New Roman"/>
              </w:rPr>
              <w:t>hotărîre</w:t>
            </w:r>
            <w:proofErr w:type="spellEnd"/>
            <w:r w:rsidRPr="008977E3">
              <w:rPr>
                <w:rFonts w:ascii="Times New Roman" w:hAnsi="Times New Roman" w:cs="Times New Roman"/>
              </w:rPr>
              <w:t xml:space="preserve"> intră în vigoare la data intrării în vigoare a Legii nr.82/2024 privind controlul oficial în domeniul agroalimentar și se abrogă la data aderării Republicii Moldova la Uniunea Europeană.”</w:t>
            </w:r>
          </w:p>
        </w:tc>
      </w:tr>
      <w:tr w:rsidR="00710226" w:rsidRPr="008977E3" w14:paraId="505FFB0C" w14:textId="77777777" w:rsidTr="00C25F1A">
        <w:trPr>
          <w:trHeight w:val="1026"/>
        </w:trPr>
        <w:tc>
          <w:tcPr>
            <w:tcW w:w="2563" w:type="dxa"/>
            <w:tcBorders>
              <w:bottom w:val="single" w:sz="4" w:space="0" w:color="000000"/>
            </w:tcBorders>
          </w:tcPr>
          <w:p w14:paraId="153CE293" w14:textId="77777777" w:rsidR="00710226" w:rsidRPr="008977E3" w:rsidRDefault="00710226" w:rsidP="00710226">
            <w:pPr>
              <w:ind w:left="6"/>
              <w:jc w:val="center"/>
              <w:rPr>
                <w:rFonts w:ascii="Times New Roman" w:eastAsia="Times New Roman" w:hAnsi="Times New Roman" w:cs="Times New Roman"/>
                <w:b/>
              </w:rPr>
            </w:pPr>
            <w:r w:rsidRPr="008977E3">
              <w:rPr>
                <w:rFonts w:ascii="Times New Roman" w:eastAsia="Times New Roman" w:hAnsi="Times New Roman" w:cs="Times New Roman"/>
                <w:b/>
              </w:rPr>
              <w:lastRenderedPageBreak/>
              <w:t>Ministerul Infrastructurii și Dezvoltării Regionale</w:t>
            </w:r>
          </w:p>
          <w:p w14:paraId="5BCCD255" w14:textId="77777777" w:rsidR="00710226" w:rsidRPr="008977E3" w:rsidRDefault="00710226" w:rsidP="00710226">
            <w:pPr>
              <w:ind w:left="6"/>
              <w:jc w:val="center"/>
              <w:rPr>
                <w:rFonts w:ascii="Times New Roman" w:eastAsia="Times New Roman" w:hAnsi="Times New Roman" w:cs="Times New Roman"/>
                <w:b/>
              </w:rPr>
            </w:pPr>
          </w:p>
          <w:p w14:paraId="5BADE8CF" w14:textId="77777777" w:rsidR="00710226" w:rsidRPr="008977E3" w:rsidRDefault="00710226" w:rsidP="00710226">
            <w:pPr>
              <w:ind w:left="6"/>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 xml:space="preserve">Nr. 21-5910 din </w:t>
            </w:r>
          </w:p>
          <w:p w14:paraId="62D843E3" w14:textId="39C9368D" w:rsidR="00710226" w:rsidRPr="008977E3" w:rsidRDefault="00710226" w:rsidP="00710226">
            <w:pPr>
              <w:jc w:val="center"/>
              <w:rPr>
                <w:rFonts w:eastAsia="Times New Roman" w:cs="Times New Roman"/>
                <w:b/>
                <w:iCs/>
              </w:rPr>
            </w:pPr>
            <w:r w:rsidRPr="008977E3">
              <w:rPr>
                <w:rFonts w:ascii="Times New Roman" w:eastAsia="Times New Roman" w:hAnsi="Times New Roman" w:cs="Times New Roman"/>
                <w:i/>
                <w:spacing w:val="-2"/>
              </w:rPr>
              <w:t>11 noiembrie 2025</w:t>
            </w:r>
          </w:p>
        </w:tc>
        <w:tc>
          <w:tcPr>
            <w:tcW w:w="840" w:type="dxa"/>
          </w:tcPr>
          <w:p w14:paraId="1DB148DD" w14:textId="77777777" w:rsidR="00710226" w:rsidRPr="008977E3" w:rsidRDefault="00710226" w:rsidP="00EF36C2">
            <w:pPr>
              <w:spacing w:line="275" w:lineRule="exact"/>
              <w:ind w:left="146"/>
              <w:rPr>
                <w:rFonts w:eastAsia="Times New Roman" w:cs="Times New Roman"/>
                <w:spacing w:val="-10"/>
              </w:rPr>
            </w:pPr>
          </w:p>
        </w:tc>
        <w:tc>
          <w:tcPr>
            <w:tcW w:w="11341" w:type="dxa"/>
            <w:gridSpan w:val="3"/>
            <w:vAlign w:val="center"/>
          </w:tcPr>
          <w:p w14:paraId="334DF295" w14:textId="2BAED9B0" w:rsidR="00710226" w:rsidRPr="008977E3" w:rsidRDefault="00710226" w:rsidP="00710226">
            <w:pPr>
              <w:spacing w:line="275" w:lineRule="exact"/>
              <w:ind w:left="7"/>
              <w:rPr>
                <w:rFonts w:eastAsia="Times New Roman" w:cs="Times New Roman"/>
                <w:b/>
              </w:rPr>
            </w:pPr>
            <w:r w:rsidRPr="008977E3">
              <w:rPr>
                <w:rFonts w:ascii="Times New Roman" w:eastAsia="Times New Roman" w:hAnsi="Times New Roman" w:cs="Times New Roman"/>
              </w:rPr>
              <w:t>În</w:t>
            </w:r>
            <w:r w:rsidRPr="008977E3">
              <w:rPr>
                <w:rFonts w:ascii="Times New Roman" w:eastAsia="Times New Roman" w:hAnsi="Times New Roman" w:cs="Times New Roman"/>
                <w:spacing w:val="-3"/>
              </w:rPr>
              <w:t xml:space="preserve"> </w:t>
            </w:r>
            <w:r w:rsidRPr="008977E3">
              <w:rPr>
                <w:rFonts w:ascii="Times New Roman" w:eastAsia="Times New Roman" w:hAnsi="Times New Roman" w:cs="Times New Roman"/>
              </w:rPr>
              <w:t>limita</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competențelor</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funcționale,</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comunică</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lipsa</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de</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obiecții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și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spacing w:val="-2"/>
              </w:rPr>
              <w:t>propuneri.</w:t>
            </w:r>
          </w:p>
        </w:tc>
      </w:tr>
      <w:tr w:rsidR="00185249" w:rsidRPr="008977E3" w14:paraId="11C96328" w14:textId="77777777" w:rsidTr="00197878">
        <w:trPr>
          <w:trHeight w:val="3160"/>
        </w:trPr>
        <w:tc>
          <w:tcPr>
            <w:tcW w:w="2563" w:type="dxa"/>
            <w:vMerge w:val="restart"/>
          </w:tcPr>
          <w:p w14:paraId="0A7F3396" w14:textId="77777777" w:rsidR="00185249" w:rsidRPr="008977E3" w:rsidRDefault="00185249" w:rsidP="0022528A">
            <w:pPr>
              <w:jc w:val="center"/>
              <w:rPr>
                <w:rFonts w:ascii="Times New Roman" w:eastAsia="Times New Roman" w:hAnsi="Times New Roman" w:cs="Times New Roman"/>
                <w:b/>
                <w:bCs/>
              </w:rPr>
            </w:pPr>
            <w:proofErr w:type="spellStart"/>
            <w:r w:rsidRPr="008977E3">
              <w:rPr>
                <w:rFonts w:ascii="Times New Roman" w:eastAsia="Times New Roman" w:hAnsi="Times New Roman" w:cs="Times New Roman"/>
                <w:b/>
                <w:bCs/>
              </w:rPr>
              <w:t>Agenţia</w:t>
            </w:r>
            <w:proofErr w:type="spellEnd"/>
            <w:r w:rsidRPr="008977E3">
              <w:rPr>
                <w:rFonts w:ascii="Times New Roman" w:eastAsia="Times New Roman" w:hAnsi="Times New Roman" w:cs="Times New Roman"/>
                <w:b/>
                <w:bCs/>
              </w:rPr>
              <w:t xml:space="preserve"> </w:t>
            </w:r>
            <w:proofErr w:type="spellStart"/>
            <w:r w:rsidRPr="008977E3">
              <w:rPr>
                <w:rFonts w:ascii="Times New Roman" w:eastAsia="Times New Roman" w:hAnsi="Times New Roman" w:cs="Times New Roman"/>
                <w:b/>
                <w:bCs/>
              </w:rPr>
              <w:t>Naţională</w:t>
            </w:r>
            <w:proofErr w:type="spellEnd"/>
            <w:r w:rsidRPr="008977E3">
              <w:rPr>
                <w:rFonts w:ascii="Times New Roman" w:eastAsia="Times New Roman" w:hAnsi="Times New Roman" w:cs="Times New Roman"/>
                <w:b/>
                <w:bCs/>
              </w:rPr>
              <w:t xml:space="preserve"> pentru </w:t>
            </w:r>
            <w:proofErr w:type="spellStart"/>
            <w:r w:rsidRPr="008977E3">
              <w:rPr>
                <w:rFonts w:ascii="Times New Roman" w:eastAsia="Times New Roman" w:hAnsi="Times New Roman" w:cs="Times New Roman"/>
                <w:b/>
                <w:bCs/>
              </w:rPr>
              <w:t>Siguranţa</w:t>
            </w:r>
            <w:proofErr w:type="spellEnd"/>
            <w:r w:rsidRPr="008977E3">
              <w:rPr>
                <w:rFonts w:ascii="Times New Roman" w:eastAsia="Times New Roman" w:hAnsi="Times New Roman" w:cs="Times New Roman"/>
                <w:b/>
                <w:bCs/>
              </w:rPr>
              <w:t xml:space="preserve"> Alimentelor</w:t>
            </w:r>
          </w:p>
          <w:p w14:paraId="4CEABE8F" w14:textId="77777777" w:rsidR="00185249" w:rsidRPr="008977E3" w:rsidRDefault="00185249" w:rsidP="0022528A">
            <w:pPr>
              <w:jc w:val="center"/>
              <w:rPr>
                <w:rFonts w:ascii="Times New Roman" w:eastAsia="Times New Roman" w:hAnsi="Times New Roman" w:cs="Times New Roman"/>
                <w:b/>
                <w:bCs/>
              </w:rPr>
            </w:pPr>
          </w:p>
          <w:p w14:paraId="649D4F36" w14:textId="77777777" w:rsidR="00185249" w:rsidRPr="008977E3" w:rsidRDefault="00185249" w:rsidP="0022528A">
            <w:pPr>
              <w:jc w:val="center"/>
              <w:rPr>
                <w:rFonts w:ascii="Times New Roman" w:eastAsia="Times New Roman" w:hAnsi="Times New Roman" w:cs="Times New Roman"/>
                <w:i/>
                <w:iCs/>
              </w:rPr>
            </w:pPr>
            <w:r w:rsidRPr="008977E3">
              <w:rPr>
                <w:rFonts w:ascii="Times New Roman" w:eastAsia="Times New Roman" w:hAnsi="Times New Roman" w:cs="Times New Roman"/>
                <w:i/>
                <w:iCs/>
              </w:rPr>
              <w:t xml:space="preserve">Nr. 21-6147 din </w:t>
            </w:r>
          </w:p>
          <w:p w14:paraId="704B63B6" w14:textId="01F4AD9A" w:rsidR="00185249" w:rsidRPr="008977E3" w:rsidRDefault="00185249" w:rsidP="0022528A">
            <w:pPr>
              <w:jc w:val="center"/>
              <w:rPr>
                <w:rFonts w:ascii="Times New Roman" w:eastAsia="Times New Roman" w:hAnsi="Times New Roman" w:cs="Times New Roman"/>
                <w:b/>
                <w:iCs/>
              </w:rPr>
            </w:pPr>
            <w:r w:rsidRPr="008977E3">
              <w:rPr>
                <w:rFonts w:ascii="Times New Roman" w:eastAsia="Times New Roman" w:hAnsi="Times New Roman" w:cs="Times New Roman"/>
                <w:i/>
                <w:iCs/>
              </w:rPr>
              <w:t>12</w:t>
            </w:r>
            <w:r w:rsidRPr="008977E3">
              <w:rPr>
                <w:rFonts w:ascii="Times New Roman" w:eastAsia="Times New Roman" w:hAnsi="Times New Roman" w:cs="Times New Roman"/>
                <w:i/>
                <w:spacing w:val="-2"/>
              </w:rPr>
              <w:t xml:space="preserve"> noiembrie </w:t>
            </w:r>
            <w:r w:rsidRPr="008977E3">
              <w:rPr>
                <w:rFonts w:ascii="Times New Roman" w:eastAsia="Times New Roman" w:hAnsi="Times New Roman" w:cs="Times New Roman"/>
                <w:i/>
                <w:iCs/>
              </w:rPr>
              <w:t>2025</w:t>
            </w:r>
          </w:p>
        </w:tc>
        <w:tc>
          <w:tcPr>
            <w:tcW w:w="840" w:type="dxa"/>
          </w:tcPr>
          <w:p w14:paraId="173D23D9" w14:textId="5FF29479" w:rsidR="00185249" w:rsidRPr="008977E3" w:rsidRDefault="00185249" w:rsidP="001A32EB">
            <w:pPr>
              <w:pStyle w:val="Listparagraf"/>
              <w:numPr>
                <w:ilvl w:val="0"/>
                <w:numId w:val="5"/>
              </w:numPr>
              <w:spacing w:line="275" w:lineRule="exact"/>
              <w:rPr>
                <w:rFonts w:eastAsia="Times New Roman" w:cs="Times New Roman"/>
                <w:spacing w:val="-10"/>
              </w:rPr>
            </w:pPr>
          </w:p>
        </w:tc>
        <w:tc>
          <w:tcPr>
            <w:tcW w:w="6812" w:type="dxa"/>
            <w:gridSpan w:val="2"/>
          </w:tcPr>
          <w:p w14:paraId="22B49E66" w14:textId="77777777" w:rsidR="00185249" w:rsidRPr="008977E3" w:rsidRDefault="00185249" w:rsidP="0022528A">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Prin prezenta, cu referire la scrisoarea Cancelariei de Stat nr.18-69-10858 din 27 octombrie 2025, cu privire la avizarea proiectului de hotărâre cu privire la modificarea Hotărârii Guvernului nr. 938/2018 pentru aprobarea unor regulamente privind trecerea frontierei de stat a mărfurilor supuse controlului de către Agenția Națională pentru Siguranța Alimentelor (număr unic 822/MAIA/2025), Agenția Națională pentru Siguranța Alimentelor comunică următoarele:</w:t>
            </w:r>
          </w:p>
          <w:p w14:paraId="1F94F082" w14:textId="062D8467" w:rsidR="00185249" w:rsidRPr="008977E3" w:rsidRDefault="00185249" w:rsidP="00E27BA1">
            <w:pPr>
              <w:spacing w:before="159"/>
              <w:ind w:left="146" w:right="144"/>
              <w:jc w:val="both"/>
              <w:rPr>
                <w:rFonts w:ascii="Times New Roman" w:eastAsia="Times New Roman" w:hAnsi="Times New Roman" w:cs="Times New Roman"/>
                <w:i/>
                <w:iCs/>
              </w:rPr>
            </w:pPr>
            <w:r w:rsidRPr="008977E3">
              <w:rPr>
                <w:rFonts w:ascii="Times New Roman" w:eastAsia="Times New Roman" w:hAnsi="Times New Roman" w:cs="Times New Roman"/>
              </w:rPr>
              <w:t>1. Legea 82/2024 privind controalele oficiale în domeniul agroalimentar operează cu termenii ,,postul de control la frontieră,,. Astfel, pe tot parcursul textului sintagma ,,postul/posturile de inspecție la frontieră,, se va reformula corespunzător.</w:t>
            </w:r>
          </w:p>
        </w:tc>
        <w:tc>
          <w:tcPr>
            <w:tcW w:w="4529" w:type="dxa"/>
          </w:tcPr>
          <w:p w14:paraId="3C97B632" w14:textId="77777777" w:rsidR="00185249" w:rsidRPr="008977E3" w:rsidRDefault="00185249" w:rsidP="0022528A">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2FDB794E" w14:textId="2C1EF8B8" w:rsidR="00D179F1" w:rsidRPr="008977E3" w:rsidRDefault="00D179F1" w:rsidP="0022528A">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rPr>
              <w:t>pe tot parcursul textului sintagma ,,postul/posturile de inspecție la frontieră,, s-a substituit cu termenul ,,postul de control la frontieră,,.</w:t>
            </w:r>
          </w:p>
        </w:tc>
      </w:tr>
      <w:tr w:rsidR="00185249" w:rsidRPr="008977E3" w14:paraId="7667E8B0" w14:textId="77777777" w:rsidTr="00C25F1A">
        <w:trPr>
          <w:trHeight w:val="2542"/>
        </w:trPr>
        <w:tc>
          <w:tcPr>
            <w:tcW w:w="2563" w:type="dxa"/>
            <w:vMerge/>
          </w:tcPr>
          <w:p w14:paraId="4BBF14EC" w14:textId="77777777" w:rsidR="00185249" w:rsidRPr="008977E3" w:rsidRDefault="00185249" w:rsidP="00710226">
            <w:pPr>
              <w:rPr>
                <w:rFonts w:ascii="Times New Roman" w:eastAsia="Times New Roman" w:hAnsi="Times New Roman" w:cs="Times New Roman"/>
                <w:b/>
                <w:bCs/>
              </w:rPr>
            </w:pPr>
          </w:p>
        </w:tc>
        <w:tc>
          <w:tcPr>
            <w:tcW w:w="840" w:type="dxa"/>
          </w:tcPr>
          <w:p w14:paraId="7C926C96"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185CA1F1"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2. La anexa nr. 1 la Regulament, Nomenclatorul mărfurilor supuse controlului sanitar-veterinar: </w:t>
            </w:r>
          </w:p>
          <w:p w14:paraId="34BD604F"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a) alin. 1 urmează a fi redactat așa cum prevede art. 1 din Regulamentul 2021/632. Astfel alin. 1 va avea următorul cuprins ,, Prezentul nomenclator stabilește listele cu animalele, produsele de origine animală, materialul germinativ, subprodusele de origine animală și produsele derivate, produsele compuse și fânul și paiele care fac obiectul controalelor oficiale la posturile de control la frontieră în conformitate cu Legea 82/2024 și precizează codurile respective din Nomenclatura combinată,,.</w:t>
            </w:r>
          </w:p>
        </w:tc>
        <w:tc>
          <w:tcPr>
            <w:tcW w:w="4529" w:type="dxa"/>
          </w:tcPr>
          <w:p w14:paraId="5BAF9CD4" w14:textId="77777777" w:rsidR="00E27BA1" w:rsidRPr="008977E3" w:rsidRDefault="00E27BA1" w:rsidP="00E27BA1">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602494A8" w14:textId="628B8676" w:rsidR="00185249" w:rsidRPr="008977E3" w:rsidRDefault="003F30B4"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Pct.1 s-a redactat cu următorul cuprins ,,Prezentul nomenclator stabilește listele cu animalele, produsele de origine animală, materialul germinativ, subprodusele de origine animală și produsele derivate, produsele compuse și fânul și paiele care fac obiectul controalelor oficiale la posturile de control la frontieră în conformitate cu Legea 82/2024 și precizează codurile respective din Nomenclatura combinată,,.</w:t>
            </w:r>
          </w:p>
        </w:tc>
      </w:tr>
      <w:tr w:rsidR="00185249" w:rsidRPr="008977E3" w14:paraId="45FC8E38" w14:textId="77777777" w:rsidTr="00C25F1A">
        <w:trPr>
          <w:trHeight w:val="1861"/>
        </w:trPr>
        <w:tc>
          <w:tcPr>
            <w:tcW w:w="2563" w:type="dxa"/>
            <w:vMerge/>
          </w:tcPr>
          <w:p w14:paraId="0B56AB37"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16F31973"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07241AA9"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b) alin. 4,5,6 </w:t>
            </w:r>
            <w:proofErr w:type="spellStart"/>
            <w:r w:rsidRPr="008977E3">
              <w:rPr>
                <w:rFonts w:ascii="Times New Roman" w:eastAsia="Times New Roman" w:hAnsi="Times New Roman" w:cs="Times New Roman"/>
              </w:rPr>
              <w:t>urmeaza</w:t>
            </w:r>
            <w:proofErr w:type="spellEnd"/>
            <w:r w:rsidRPr="008977E3">
              <w:rPr>
                <w:rFonts w:ascii="Times New Roman" w:eastAsia="Times New Roman" w:hAnsi="Times New Roman" w:cs="Times New Roman"/>
              </w:rPr>
              <w:t xml:space="preserve"> a fi excluse din proiect din motiv că cerințele de introducere pe teritoriul Republicii Moldova a produselor compuse sunt stipulate în anexa nr. 2 la Nomenclatorul mărfurilor supuse controlului sanitar-veterinar, precum și în proiectul de hotărâre cu privire la Cerințele pentru intrarea în Republica Moldova a transporturilor de animale de la care se obțin produse alimentare și anumite bunuri destinate consumului uman (număr unic 837/MAIA/2025).</w:t>
            </w:r>
          </w:p>
        </w:tc>
        <w:tc>
          <w:tcPr>
            <w:tcW w:w="4529" w:type="dxa"/>
          </w:tcPr>
          <w:p w14:paraId="0AD9E318" w14:textId="77777777" w:rsidR="003F30B4" w:rsidRPr="008977E3" w:rsidRDefault="003F30B4" w:rsidP="003F30B4">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0F1F7C9F" w14:textId="24E9A237" w:rsidR="00185249" w:rsidRPr="008977E3" w:rsidRDefault="003679F5"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alin. 4,5,6 s-au exclus</w:t>
            </w:r>
          </w:p>
        </w:tc>
      </w:tr>
      <w:tr w:rsidR="00185249" w:rsidRPr="008977E3" w14:paraId="42066D9E" w14:textId="77777777" w:rsidTr="00C25F1A">
        <w:trPr>
          <w:trHeight w:val="1115"/>
        </w:trPr>
        <w:tc>
          <w:tcPr>
            <w:tcW w:w="2563" w:type="dxa"/>
            <w:vMerge/>
          </w:tcPr>
          <w:p w14:paraId="04E8C580"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70ED7A17"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6171C634" w14:textId="3F7EAE5C"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3. Denumirea Anexei nr. 2 la Nomenclatorul mărfurilor supuse controlului sanitar-veterinar urmează a fi redactată </w:t>
            </w:r>
            <w:proofErr w:type="spellStart"/>
            <w:r w:rsidRPr="008977E3">
              <w:rPr>
                <w:rFonts w:ascii="Times New Roman" w:eastAsia="Times New Roman" w:hAnsi="Times New Roman" w:cs="Times New Roman"/>
              </w:rPr>
              <w:t>avînd</w:t>
            </w:r>
            <w:proofErr w:type="spellEnd"/>
            <w:r w:rsidRPr="008977E3">
              <w:rPr>
                <w:rFonts w:ascii="Times New Roman" w:eastAsia="Times New Roman" w:hAnsi="Times New Roman" w:cs="Times New Roman"/>
              </w:rPr>
              <w:t xml:space="preserve"> următorul cuprins ,,Lista anumitor categorii de bunuri exceptate de la efectuarea controalelor oficiale la posturile de control la frontieră,,</w:t>
            </w:r>
          </w:p>
        </w:tc>
        <w:tc>
          <w:tcPr>
            <w:tcW w:w="4529" w:type="dxa"/>
          </w:tcPr>
          <w:p w14:paraId="5144E92F" w14:textId="77777777" w:rsidR="003679F5" w:rsidRPr="008977E3" w:rsidRDefault="003679F5" w:rsidP="003679F5">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64CDB0D9" w14:textId="50E3EF92" w:rsidR="00185249" w:rsidRPr="008977E3" w:rsidRDefault="00533015"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Denumirea Anexei nr. 2 s-a reformulat: ,,Lista produselor de origine animală exceptate de la efectuarea controalelor oficiale la posturile de control la frontieră,,</w:t>
            </w:r>
          </w:p>
        </w:tc>
      </w:tr>
      <w:tr w:rsidR="00185249" w:rsidRPr="008977E3" w14:paraId="10DB0A9A" w14:textId="77777777" w:rsidTr="00C25F1A">
        <w:trPr>
          <w:trHeight w:val="1115"/>
        </w:trPr>
        <w:tc>
          <w:tcPr>
            <w:tcW w:w="2563" w:type="dxa"/>
            <w:vMerge/>
          </w:tcPr>
          <w:p w14:paraId="0BA818C0"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4ACA22C4"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47A488B4"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4. Denumirea Capitolului II din anexa nr. 2 la </w:t>
            </w:r>
            <w:proofErr w:type="spellStart"/>
            <w:r w:rsidRPr="008977E3">
              <w:rPr>
                <w:rFonts w:ascii="Times New Roman" w:eastAsia="Times New Roman" w:hAnsi="Times New Roman" w:cs="Times New Roman"/>
              </w:rPr>
              <w:t>Nomenclaturul</w:t>
            </w:r>
            <w:proofErr w:type="spellEnd"/>
            <w:r w:rsidRPr="008977E3">
              <w:rPr>
                <w:rFonts w:ascii="Times New Roman" w:eastAsia="Times New Roman" w:hAnsi="Times New Roman" w:cs="Times New Roman"/>
              </w:rPr>
              <w:t xml:space="preserve"> mărfurilor supuse controlului sanitar-veterinar urmează a fi redactată </w:t>
            </w:r>
            <w:proofErr w:type="spellStart"/>
            <w:r w:rsidRPr="008977E3">
              <w:rPr>
                <w:rFonts w:ascii="Times New Roman" w:eastAsia="Times New Roman" w:hAnsi="Times New Roman" w:cs="Times New Roman"/>
              </w:rPr>
              <w:t>avînd</w:t>
            </w:r>
            <w:proofErr w:type="spellEnd"/>
            <w:r w:rsidRPr="008977E3">
              <w:rPr>
                <w:rFonts w:ascii="Times New Roman" w:eastAsia="Times New Roman" w:hAnsi="Times New Roman" w:cs="Times New Roman"/>
              </w:rPr>
              <w:t xml:space="preserve"> următorul cuprins ,,Produse compuse exceptate de la efectuarea controalelor oficiale la posturile de control la frontieră,,</w:t>
            </w:r>
          </w:p>
        </w:tc>
        <w:tc>
          <w:tcPr>
            <w:tcW w:w="4529" w:type="dxa"/>
          </w:tcPr>
          <w:p w14:paraId="587135E6" w14:textId="77777777" w:rsidR="00533015" w:rsidRPr="008977E3" w:rsidRDefault="00533015" w:rsidP="00533015">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0E1D3085" w14:textId="1E062996" w:rsidR="00185249" w:rsidRPr="008977E3" w:rsidRDefault="00533015"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 xml:space="preserve">Denumirea Capitolului II din anexa nr. 2 </w:t>
            </w:r>
            <w:r w:rsidR="00025866" w:rsidRPr="008977E3">
              <w:rPr>
                <w:rFonts w:ascii="Times New Roman" w:eastAsia="Times New Roman" w:hAnsi="Times New Roman" w:cs="Times New Roman"/>
              </w:rPr>
              <w:t>s-a reformulat: ,,Produse compuse exceptate de la efectuarea controalelor oficiale la posturile de control la frontieră,,</w:t>
            </w:r>
          </w:p>
        </w:tc>
      </w:tr>
      <w:tr w:rsidR="00185249" w:rsidRPr="008977E3" w14:paraId="55DD6AEB" w14:textId="77777777" w:rsidTr="00C25F1A">
        <w:trPr>
          <w:trHeight w:val="1330"/>
        </w:trPr>
        <w:tc>
          <w:tcPr>
            <w:tcW w:w="2563" w:type="dxa"/>
            <w:vMerge/>
          </w:tcPr>
          <w:p w14:paraId="3E3276D5"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3105AEC2"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420E1919"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5. Denumirea Capitolului III din anexa nr. 2 la </w:t>
            </w:r>
            <w:proofErr w:type="spellStart"/>
            <w:r w:rsidRPr="008977E3">
              <w:rPr>
                <w:rFonts w:ascii="Times New Roman" w:eastAsia="Times New Roman" w:hAnsi="Times New Roman" w:cs="Times New Roman"/>
              </w:rPr>
              <w:t>Nomenclaturul</w:t>
            </w:r>
            <w:proofErr w:type="spellEnd"/>
            <w:r w:rsidRPr="008977E3">
              <w:rPr>
                <w:rFonts w:ascii="Times New Roman" w:eastAsia="Times New Roman" w:hAnsi="Times New Roman" w:cs="Times New Roman"/>
              </w:rPr>
              <w:t xml:space="preserve"> mărfurilor supuse controlului sanitar-veterinar urmează a fi redactată </w:t>
            </w:r>
            <w:proofErr w:type="spellStart"/>
            <w:r w:rsidRPr="008977E3">
              <w:rPr>
                <w:rFonts w:ascii="Times New Roman" w:eastAsia="Times New Roman" w:hAnsi="Times New Roman" w:cs="Times New Roman"/>
              </w:rPr>
              <w:t>avînd</w:t>
            </w:r>
            <w:proofErr w:type="spellEnd"/>
            <w:r w:rsidRPr="008977E3">
              <w:rPr>
                <w:rFonts w:ascii="Times New Roman" w:eastAsia="Times New Roman" w:hAnsi="Times New Roman" w:cs="Times New Roman"/>
              </w:rPr>
              <w:t xml:space="preserve"> următorul cuprins ,, Controale oficiale ale produselor compuse exceptate de la efectuarea controalelor oficiale la posturile de control la frontieră,,</w:t>
            </w:r>
          </w:p>
        </w:tc>
        <w:tc>
          <w:tcPr>
            <w:tcW w:w="4529" w:type="dxa"/>
          </w:tcPr>
          <w:p w14:paraId="002F38C5" w14:textId="77777777" w:rsidR="009E3989" w:rsidRPr="008977E3" w:rsidRDefault="009E3989" w:rsidP="009E3989">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31E5BF02" w14:textId="065BF12F" w:rsidR="00025866" w:rsidRPr="008977E3" w:rsidRDefault="00025866"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Denumirea Capitolului III din anexa nr. 2 s-a reformulat:</w:t>
            </w:r>
            <w:r w:rsidR="009E3989" w:rsidRPr="008977E3">
              <w:rPr>
                <w:rFonts w:ascii="Times New Roman" w:eastAsia="Times New Roman" w:hAnsi="Times New Roman" w:cs="Times New Roman"/>
              </w:rPr>
              <w:t xml:space="preserve"> ,,Controale oficiale ale produselor compuse exceptate de la efectuarea controalelor oficiale la posturile de control la frontieră,,</w:t>
            </w:r>
          </w:p>
        </w:tc>
      </w:tr>
      <w:tr w:rsidR="00185249" w:rsidRPr="008977E3" w14:paraId="32A7E783" w14:textId="77777777" w:rsidTr="00C25F1A">
        <w:trPr>
          <w:trHeight w:val="969"/>
        </w:trPr>
        <w:tc>
          <w:tcPr>
            <w:tcW w:w="2563" w:type="dxa"/>
            <w:vMerge/>
          </w:tcPr>
          <w:p w14:paraId="2A5BA63E"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19056F71"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00911081"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6. La anexa nr. 2 la Nomenclatorul mărfurilor supuse controlului </w:t>
            </w:r>
            <w:proofErr w:type="spellStart"/>
            <w:r w:rsidRPr="008977E3">
              <w:rPr>
                <w:rFonts w:ascii="Times New Roman" w:eastAsia="Times New Roman" w:hAnsi="Times New Roman" w:cs="Times New Roman"/>
              </w:rPr>
              <w:t>sanitarveterinar</w:t>
            </w:r>
            <w:proofErr w:type="spellEnd"/>
            <w:r w:rsidRPr="008977E3">
              <w:rPr>
                <w:rFonts w:ascii="Times New Roman" w:eastAsia="Times New Roman" w:hAnsi="Times New Roman" w:cs="Times New Roman"/>
              </w:rPr>
              <w:t xml:space="preserve"> pe tot parcursul textului sintagma ,</w:t>
            </w:r>
            <w:bookmarkStart w:id="1" w:name="_Hlk214541865"/>
            <w:r w:rsidRPr="008977E3">
              <w:rPr>
                <w:rFonts w:ascii="Times New Roman" w:eastAsia="Times New Roman" w:hAnsi="Times New Roman" w:cs="Times New Roman"/>
              </w:rPr>
              <w:t>,controale sanitar-veterinare</w:t>
            </w:r>
            <w:bookmarkEnd w:id="1"/>
            <w:r w:rsidRPr="008977E3">
              <w:rPr>
                <w:rFonts w:ascii="Times New Roman" w:eastAsia="Times New Roman" w:hAnsi="Times New Roman" w:cs="Times New Roman"/>
              </w:rPr>
              <w:t>, urmează a fi înlocuită cu sintagma ,,controale oficiale,,</w:t>
            </w:r>
          </w:p>
        </w:tc>
        <w:tc>
          <w:tcPr>
            <w:tcW w:w="4529" w:type="dxa"/>
          </w:tcPr>
          <w:p w14:paraId="06910CD2" w14:textId="77777777" w:rsidR="009E3989" w:rsidRPr="008977E3" w:rsidRDefault="009E3989" w:rsidP="009E3989">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5832DF28" w14:textId="2E22ADE5" w:rsidR="00185249" w:rsidRPr="008977E3" w:rsidRDefault="009E3989"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pe tot parcursul textului sintagma ,,controale sanitar-veterinare, s-a substituit cu sintagma ,,controale oficiale,,</w:t>
            </w:r>
          </w:p>
        </w:tc>
      </w:tr>
      <w:tr w:rsidR="00185249" w:rsidRPr="008977E3" w14:paraId="0844DE42" w14:textId="77777777" w:rsidTr="00C25F1A">
        <w:trPr>
          <w:trHeight w:val="969"/>
        </w:trPr>
        <w:tc>
          <w:tcPr>
            <w:tcW w:w="2563" w:type="dxa"/>
            <w:vMerge/>
          </w:tcPr>
          <w:p w14:paraId="6E6953B2" w14:textId="77777777" w:rsidR="00185249" w:rsidRPr="008977E3" w:rsidRDefault="00185249" w:rsidP="00EF36C2">
            <w:pPr>
              <w:jc w:val="center"/>
              <w:rPr>
                <w:rFonts w:ascii="Times New Roman" w:eastAsia="Times New Roman" w:hAnsi="Times New Roman" w:cs="Times New Roman"/>
                <w:b/>
                <w:bCs/>
              </w:rPr>
            </w:pPr>
          </w:p>
        </w:tc>
        <w:tc>
          <w:tcPr>
            <w:tcW w:w="840" w:type="dxa"/>
          </w:tcPr>
          <w:p w14:paraId="59BCBBF7" w14:textId="77777777" w:rsidR="00185249" w:rsidRPr="008977E3" w:rsidRDefault="00185249" w:rsidP="001A32EB">
            <w:pPr>
              <w:pStyle w:val="Listparagraf"/>
              <w:numPr>
                <w:ilvl w:val="0"/>
                <w:numId w:val="5"/>
              </w:numPr>
              <w:spacing w:line="275" w:lineRule="exact"/>
              <w:rPr>
                <w:rFonts w:eastAsia="Times New Roman" w:cs="Times New Roman"/>
              </w:rPr>
            </w:pPr>
          </w:p>
        </w:tc>
        <w:tc>
          <w:tcPr>
            <w:tcW w:w="6812" w:type="dxa"/>
            <w:gridSpan w:val="2"/>
          </w:tcPr>
          <w:p w14:paraId="3883C693" w14:textId="77777777" w:rsidR="00185249" w:rsidRPr="008977E3" w:rsidRDefault="00185249"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7. </w:t>
            </w:r>
            <w:bookmarkStart w:id="2" w:name="_Hlk215059088"/>
            <w:r w:rsidRPr="008977E3">
              <w:rPr>
                <w:rFonts w:ascii="Times New Roman" w:eastAsia="Times New Roman" w:hAnsi="Times New Roman" w:cs="Times New Roman"/>
              </w:rPr>
              <w:t xml:space="preserve">La Anexa nr. 6 la Regulamentul privind modul de trecere a frontierei de stat a mărfurilor supuse controlului de către </w:t>
            </w:r>
            <w:proofErr w:type="spellStart"/>
            <w:r w:rsidRPr="008977E3">
              <w:rPr>
                <w:rFonts w:ascii="Times New Roman" w:eastAsia="Times New Roman" w:hAnsi="Times New Roman" w:cs="Times New Roman"/>
              </w:rPr>
              <w:t>Agenţia</w:t>
            </w:r>
            <w:proofErr w:type="spellEnd"/>
            <w:r w:rsidRPr="008977E3">
              <w:rPr>
                <w:rFonts w:ascii="Times New Roman" w:eastAsia="Times New Roman" w:hAnsi="Times New Roman" w:cs="Times New Roman"/>
              </w:rPr>
              <w:t xml:space="preserve"> </w:t>
            </w:r>
            <w:proofErr w:type="spellStart"/>
            <w:r w:rsidRPr="008977E3">
              <w:rPr>
                <w:rFonts w:ascii="Times New Roman" w:eastAsia="Times New Roman" w:hAnsi="Times New Roman" w:cs="Times New Roman"/>
              </w:rPr>
              <w:t>Naţională</w:t>
            </w:r>
            <w:proofErr w:type="spellEnd"/>
            <w:r w:rsidRPr="008977E3">
              <w:rPr>
                <w:rFonts w:ascii="Times New Roman" w:eastAsia="Times New Roman" w:hAnsi="Times New Roman" w:cs="Times New Roman"/>
              </w:rPr>
              <w:t xml:space="preserve"> pentru </w:t>
            </w:r>
            <w:proofErr w:type="spellStart"/>
            <w:r w:rsidRPr="008977E3">
              <w:rPr>
                <w:rFonts w:ascii="Times New Roman" w:eastAsia="Times New Roman" w:hAnsi="Times New Roman" w:cs="Times New Roman"/>
              </w:rPr>
              <w:t>Siguranţa</w:t>
            </w:r>
            <w:proofErr w:type="spellEnd"/>
            <w:r w:rsidRPr="008977E3">
              <w:rPr>
                <w:rFonts w:ascii="Times New Roman" w:eastAsia="Times New Roman" w:hAnsi="Times New Roman" w:cs="Times New Roman"/>
              </w:rPr>
              <w:t xml:space="preserve"> Alimentelor, aprobat prin HG nr. 938 pct.3.2 sintagma ”La introducerea în </w:t>
            </w:r>
            <w:proofErr w:type="spellStart"/>
            <w:r w:rsidRPr="008977E3">
              <w:rPr>
                <w:rFonts w:ascii="Times New Roman" w:eastAsia="Times New Roman" w:hAnsi="Times New Roman" w:cs="Times New Roman"/>
              </w:rPr>
              <w:t>ţară</w:t>
            </w:r>
            <w:proofErr w:type="spellEnd"/>
            <w:r w:rsidRPr="008977E3">
              <w:rPr>
                <w:rFonts w:ascii="Times New Roman" w:eastAsia="Times New Roman" w:hAnsi="Times New Roman" w:cs="Times New Roman"/>
              </w:rPr>
              <w:t xml:space="preserve">, produsele ecologice vor fi </w:t>
            </w:r>
            <w:proofErr w:type="spellStart"/>
            <w:r w:rsidRPr="008977E3">
              <w:rPr>
                <w:rFonts w:ascii="Times New Roman" w:eastAsia="Times New Roman" w:hAnsi="Times New Roman" w:cs="Times New Roman"/>
              </w:rPr>
              <w:t>însoţite</w:t>
            </w:r>
            <w:proofErr w:type="spellEnd"/>
            <w:r w:rsidRPr="008977E3">
              <w:rPr>
                <w:rFonts w:ascii="Times New Roman" w:eastAsia="Times New Roman" w:hAnsi="Times New Roman" w:cs="Times New Roman"/>
              </w:rPr>
              <w:t xml:space="preserve"> de o </w:t>
            </w:r>
            <w:proofErr w:type="spellStart"/>
            <w:r w:rsidRPr="008977E3">
              <w:rPr>
                <w:rFonts w:ascii="Times New Roman" w:eastAsia="Times New Roman" w:hAnsi="Times New Roman" w:cs="Times New Roman"/>
              </w:rPr>
              <w:t>declaraţie</w:t>
            </w:r>
            <w:proofErr w:type="spellEnd"/>
            <w:r w:rsidRPr="008977E3">
              <w:rPr>
                <w:rFonts w:ascii="Times New Roman" w:eastAsia="Times New Roman" w:hAnsi="Times New Roman" w:cs="Times New Roman"/>
              </w:rPr>
              <w:t xml:space="preserve"> privind produsul importat </w:t>
            </w:r>
            <w:proofErr w:type="spellStart"/>
            <w:r w:rsidRPr="008977E3">
              <w:rPr>
                <w:rFonts w:ascii="Times New Roman" w:eastAsia="Times New Roman" w:hAnsi="Times New Roman" w:cs="Times New Roman"/>
              </w:rPr>
              <w:t>şi</w:t>
            </w:r>
            <w:proofErr w:type="spellEnd"/>
            <w:r w:rsidRPr="008977E3">
              <w:rPr>
                <w:rFonts w:ascii="Times New Roman" w:eastAsia="Times New Roman" w:hAnsi="Times New Roman" w:cs="Times New Roman"/>
              </w:rPr>
              <w:t xml:space="preserve"> cantitatea acestuia” se substituie cu sintagma ”La introducerea în </w:t>
            </w:r>
            <w:proofErr w:type="spellStart"/>
            <w:r w:rsidRPr="008977E3">
              <w:rPr>
                <w:rFonts w:ascii="Times New Roman" w:eastAsia="Times New Roman" w:hAnsi="Times New Roman" w:cs="Times New Roman"/>
              </w:rPr>
              <w:t>ţară</w:t>
            </w:r>
            <w:proofErr w:type="spellEnd"/>
            <w:r w:rsidRPr="008977E3">
              <w:rPr>
                <w:rFonts w:ascii="Times New Roman" w:eastAsia="Times New Roman" w:hAnsi="Times New Roman" w:cs="Times New Roman"/>
              </w:rPr>
              <w:t xml:space="preserve">, importatorul va depune o </w:t>
            </w:r>
            <w:proofErr w:type="spellStart"/>
            <w:r w:rsidRPr="008977E3">
              <w:rPr>
                <w:rFonts w:ascii="Times New Roman" w:eastAsia="Times New Roman" w:hAnsi="Times New Roman" w:cs="Times New Roman"/>
              </w:rPr>
              <w:t>declaraţie</w:t>
            </w:r>
            <w:proofErr w:type="spellEnd"/>
            <w:r w:rsidRPr="008977E3">
              <w:rPr>
                <w:rFonts w:ascii="Times New Roman" w:eastAsia="Times New Roman" w:hAnsi="Times New Roman" w:cs="Times New Roman"/>
              </w:rPr>
              <w:t xml:space="preserve">, privind produsele ecologice sau în conversie importate </w:t>
            </w:r>
            <w:proofErr w:type="spellStart"/>
            <w:r w:rsidRPr="008977E3">
              <w:rPr>
                <w:rFonts w:ascii="Times New Roman" w:eastAsia="Times New Roman" w:hAnsi="Times New Roman" w:cs="Times New Roman"/>
              </w:rPr>
              <w:t>şi</w:t>
            </w:r>
            <w:proofErr w:type="spellEnd"/>
            <w:r w:rsidRPr="008977E3">
              <w:rPr>
                <w:rFonts w:ascii="Times New Roman" w:eastAsia="Times New Roman" w:hAnsi="Times New Roman" w:cs="Times New Roman"/>
              </w:rPr>
              <w:t xml:space="preserve"> cantitatea acestora, în format electronic la Postul de inspecție la frontieră unde va fi efectuat controlul, cu cel puțin 24 de ore </w:t>
            </w:r>
            <w:proofErr w:type="spellStart"/>
            <w:r w:rsidRPr="008977E3">
              <w:rPr>
                <w:rFonts w:ascii="Times New Roman" w:eastAsia="Times New Roman" w:hAnsi="Times New Roman" w:cs="Times New Roman"/>
              </w:rPr>
              <w:t>pînă</w:t>
            </w:r>
            <w:proofErr w:type="spellEnd"/>
            <w:r w:rsidRPr="008977E3">
              <w:rPr>
                <w:rFonts w:ascii="Times New Roman" w:eastAsia="Times New Roman" w:hAnsi="Times New Roman" w:cs="Times New Roman"/>
              </w:rPr>
              <w:t xml:space="preserve"> la efectuarea importului”.</w:t>
            </w:r>
            <w:bookmarkEnd w:id="2"/>
          </w:p>
        </w:tc>
        <w:tc>
          <w:tcPr>
            <w:tcW w:w="4529" w:type="dxa"/>
          </w:tcPr>
          <w:p w14:paraId="76A67251" w14:textId="77777777" w:rsidR="00006B31" w:rsidRPr="008977E3" w:rsidRDefault="00006B31" w:rsidP="00006B31">
            <w:pPr>
              <w:spacing w:line="275" w:lineRule="exact"/>
              <w:ind w:left="7"/>
              <w:rPr>
                <w:rFonts w:ascii="Times New Roman" w:eastAsia="Times New Roman" w:hAnsi="Times New Roman" w:cs="Times New Roman"/>
                <w:b/>
              </w:rPr>
            </w:pPr>
            <w:r w:rsidRPr="008977E3">
              <w:rPr>
                <w:rFonts w:ascii="Times New Roman" w:eastAsia="Times New Roman" w:hAnsi="Times New Roman" w:cs="Times New Roman"/>
                <w:b/>
              </w:rPr>
              <w:t>Se acceptă</w:t>
            </w:r>
          </w:p>
          <w:p w14:paraId="3265D90F" w14:textId="7132B5FF" w:rsidR="00185249" w:rsidRPr="008977E3" w:rsidRDefault="004F79B3" w:rsidP="00EF36C2">
            <w:pPr>
              <w:ind w:left="141" w:right="145"/>
              <w:jc w:val="both"/>
              <w:rPr>
                <w:rFonts w:ascii="Times New Roman" w:eastAsia="Times New Roman" w:hAnsi="Times New Roman" w:cs="Times New Roman"/>
              </w:rPr>
            </w:pPr>
            <w:r w:rsidRPr="008977E3">
              <w:rPr>
                <w:rFonts w:ascii="Times New Roman" w:eastAsia="Times New Roman" w:hAnsi="Times New Roman" w:cs="Times New Roman"/>
              </w:rPr>
              <w:t xml:space="preserve">La Anexa nr. 6 la Regulamentul privind modul de trecere a frontierei de stat a mărfurilor supuse controlului de către </w:t>
            </w:r>
            <w:proofErr w:type="spellStart"/>
            <w:r w:rsidRPr="008977E3">
              <w:rPr>
                <w:rFonts w:ascii="Times New Roman" w:eastAsia="Times New Roman" w:hAnsi="Times New Roman" w:cs="Times New Roman"/>
              </w:rPr>
              <w:t>Agenţia</w:t>
            </w:r>
            <w:proofErr w:type="spellEnd"/>
            <w:r w:rsidRPr="008977E3">
              <w:rPr>
                <w:rFonts w:ascii="Times New Roman" w:eastAsia="Times New Roman" w:hAnsi="Times New Roman" w:cs="Times New Roman"/>
              </w:rPr>
              <w:t xml:space="preserve"> </w:t>
            </w:r>
            <w:proofErr w:type="spellStart"/>
            <w:r w:rsidRPr="008977E3">
              <w:rPr>
                <w:rFonts w:ascii="Times New Roman" w:eastAsia="Times New Roman" w:hAnsi="Times New Roman" w:cs="Times New Roman"/>
              </w:rPr>
              <w:t>Naţională</w:t>
            </w:r>
            <w:proofErr w:type="spellEnd"/>
            <w:r w:rsidRPr="008977E3">
              <w:rPr>
                <w:rFonts w:ascii="Times New Roman" w:eastAsia="Times New Roman" w:hAnsi="Times New Roman" w:cs="Times New Roman"/>
              </w:rPr>
              <w:t xml:space="preserve"> pentru </w:t>
            </w:r>
            <w:proofErr w:type="spellStart"/>
            <w:r w:rsidRPr="008977E3">
              <w:rPr>
                <w:rFonts w:ascii="Times New Roman" w:eastAsia="Times New Roman" w:hAnsi="Times New Roman" w:cs="Times New Roman"/>
              </w:rPr>
              <w:t>Siguranţa</w:t>
            </w:r>
            <w:proofErr w:type="spellEnd"/>
            <w:r w:rsidRPr="008977E3">
              <w:rPr>
                <w:rFonts w:ascii="Times New Roman" w:eastAsia="Times New Roman" w:hAnsi="Times New Roman" w:cs="Times New Roman"/>
              </w:rPr>
              <w:t xml:space="preserve"> Alimentelor, la pct.3.2 sintagma ”La introducerea în </w:t>
            </w:r>
            <w:proofErr w:type="spellStart"/>
            <w:r w:rsidRPr="008977E3">
              <w:rPr>
                <w:rFonts w:ascii="Times New Roman" w:eastAsia="Times New Roman" w:hAnsi="Times New Roman" w:cs="Times New Roman"/>
              </w:rPr>
              <w:t>ţară</w:t>
            </w:r>
            <w:proofErr w:type="spellEnd"/>
            <w:r w:rsidRPr="008977E3">
              <w:rPr>
                <w:rFonts w:ascii="Times New Roman" w:eastAsia="Times New Roman" w:hAnsi="Times New Roman" w:cs="Times New Roman"/>
              </w:rPr>
              <w:t xml:space="preserve">, produsele ecologice vor fi </w:t>
            </w:r>
            <w:proofErr w:type="spellStart"/>
            <w:r w:rsidRPr="008977E3">
              <w:rPr>
                <w:rFonts w:ascii="Times New Roman" w:eastAsia="Times New Roman" w:hAnsi="Times New Roman" w:cs="Times New Roman"/>
              </w:rPr>
              <w:t>însoţite</w:t>
            </w:r>
            <w:proofErr w:type="spellEnd"/>
            <w:r w:rsidRPr="008977E3">
              <w:rPr>
                <w:rFonts w:ascii="Times New Roman" w:eastAsia="Times New Roman" w:hAnsi="Times New Roman" w:cs="Times New Roman"/>
              </w:rPr>
              <w:t xml:space="preserve"> de o </w:t>
            </w:r>
            <w:proofErr w:type="spellStart"/>
            <w:r w:rsidRPr="008977E3">
              <w:rPr>
                <w:rFonts w:ascii="Times New Roman" w:eastAsia="Times New Roman" w:hAnsi="Times New Roman" w:cs="Times New Roman"/>
              </w:rPr>
              <w:t>declaraţie</w:t>
            </w:r>
            <w:proofErr w:type="spellEnd"/>
            <w:r w:rsidRPr="008977E3">
              <w:rPr>
                <w:rFonts w:ascii="Times New Roman" w:eastAsia="Times New Roman" w:hAnsi="Times New Roman" w:cs="Times New Roman"/>
              </w:rPr>
              <w:t xml:space="preserve"> privind produsul importat </w:t>
            </w:r>
            <w:proofErr w:type="spellStart"/>
            <w:r w:rsidRPr="008977E3">
              <w:rPr>
                <w:rFonts w:ascii="Times New Roman" w:eastAsia="Times New Roman" w:hAnsi="Times New Roman" w:cs="Times New Roman"/>
              </w:rPr>
              <w:t>şi</w:t>
            </w:r>
            <w:proofErr w:type="spellEnd"/>
            <w:r w:rsidRPr="008977E3">
              <w:rPr>
                <w:rFonts w:ascii="Times New Roman" w:eastAsia="Times New Roman" w:hAnsi="Times New Roman" w:cs="Times New Roman"/>
              </w:rPr>
              <w:t xml:space="preserve"> cantitatea acestuia” s-a substituit cu sintagma ”La introducerea în </w:t>
            </w:r>
            <w:proofErr w:type="spellStart"/>
            <w:r w:rsidRPr="008977E3">
              <w:rPr>
                <w:rFonts w:ascii="Times New Roman" w:eastAsia="Times New Roman" w:hAnsi="Times New Roman" w:cs="Times New Roman"/>
              </w:rPr>
              <w:t>ţară</w:t>
            </w:r>
            <w:proofErr w:type="spellEnd"/>
            <w:r w:rsidRPr="008977E3">
              <w:rPr>
                <w:rFonts w:ascii="Times New Roman" w:eastAsia="Times New Roman" w:hAnsi="Times New Roman" w:cs="Times New Roman"/>
              </w:rPr>
              <w:t xml:space="preserve">, importatorul va depune o </w:t>
            </w:r>
            <w:proofErr w:type="spellStart"/>
            <w:r w:rsidRPr="008977E3">
              <w:rPr>
                <w:rFonts w:ascii="Times New Roman" w:eastAsia="Times New Roman" w:hAnsi="Times New Roman" w:cs="Times New Roman"/>
              </w:rPr>
              <w:t>declaraţie</w:t>
            </w:r>
            <w:proofErr w:type="spellEnd"/>
            <w:r w:rsidRPr="008977E3">
              <w:rPr>
                <w:rFonts w:ascii="Times New Roman" w:eastAsia="Times New Roman" w:hAnsi="Times New Roman" w:cs="Times New Roman"/>
              </w:rPr>
              <w:t xml:space="preserve">, privind produsele ecologice sau în conversie importate </w:t>
            </w:r>
            <w:proofErr w:type="spellStart"/>
            <w:r w:rsidRPr="008977E3">
              <w:rPr>
                <w:rFonts w:ascii="Times New Roman" w:eastAsia="Times New Roman" w:hAnsi="Times New Roman" w:cs="Times New Roman"/>
              </w:rPr>
              <w:t>şi</w:t>
            </w:r>
            <w:proofErr w:type="spellEnd"/>
            <w:r w:rsidRPr="008977E3">
              <w:rPr>
                <w:rFonts w:ascii="Times New Roman" w:eastAsia="Times New Roman" w:hAnsi="Times New Roman" w:cs="Times New Roman"/>
              </w:rPr>
              <w:t xml:space="preserve"> cantitatea acestora, în format electronic la Postul de inspecție la frontieră unde va fi efectuat controlul, cu cel puțin 24 de ore </w:t>
            </w:r>
            <w:proofErr w:type="spellStart"/>
            <w:r w:rsidRPr="008977E3">
              <w:rPr>
                <w:rFonts w:ascii="Times New Roman" w:eastAsia="Times New Roman" w:hAnsi="Times New Roman" w:cs="Times New Roman"/>
              </w:rPr>
              <w:t>pînă</w:t>
            </w:r>
            <w:proofErr w:type="spellEnd"/>
            <w:r w:rsidRPr="008977E3">
              <w:rPr>
                <w:rFonts w:ascii="Times New Roman" w:eastAsia="Times New Roman" w:hAnsi="Times New Roman" w:cs="Times New Roman"/>
              </w:rPr>
              <w:t xml:space="preserve"> la efectuarea importului”.</w:t>
            </w:r>
          </w:p>
        </w:tc>
      </w:tr>
      <w:tr w:rsidR="00EF36C2" w:rsidRPr="008977E3" w14:paraId="5EFAF99C" w14:textId="77777777" w:rsidTr="00C25F1A">
        <w:trPr>
          <w:trHeight w:val="969"/>
        </w:trPr>
        <w:tc>
          <w:tcPr>
            <w:tcW w:w="2563" w:type="dxa"/>
          </w:tcPr>
          <w:p w14:paraId="550F3A3B" w14:textId="77777777" w:rsidR="00EF36C2" w:rsidRPr="008977E3" w:rsidRDefault="00EF36C2" w:rsidP="00EF36C2">
            <w:pPr>
              <w:ind w:left="56" w:right="45"/>
              <w:jc w:val="center"/>
              <w:rPr>
                <w:rFonts w:ascii="Times New Roman" w:eastAsia="Times New Roman" w:hAnsi="Times New Roman" w:cs="Times New Roman"/>
                <w:b/>
              </w:rPr>
            </w:pPr>
            <w:r w:rsidRPr="008977E3">
              <w:rPr>
                <w:rFonts w:ascii="Times New Roman" w:eastAsia="Times New Roman" w:hAnsi="Times New Roman" w:cs="Times New Roman"/>
                <w:b/>
              </w:rPr>
              <w:lastRenderedPageBreak/>
              <w:t>Cancelaria de Stat</w:t>
            </w:r>
          </w:p>
          <w:p w14:paraId="4439C260" w14:textId="77777777" w:rsidR="00EF36C2" w:rsidRPr="008977E3" w:rsidRDefault="00EF36C2" w:rsidP="00EF36C2">
            <w:pPr>
              <w:ind w:left="56" w:right="45"/>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 xml:space="preserve">Nr. 14-69-11403 </w:t>
            </w:r>
          </w:p>
          <w:p w14:paraId="76E2A7A7" w14:textId="77777777" w:rsidR="00EF36C2" w:rsidRPr="008977E3" w:rsidRDefault="00EF36C2" w:rsidP="00EF36C2">
            <w:pPr>
              <w:ind w:left="56" w:right="45"/>
              <w:jc w:val="center"/>
              <w:rPr>
                <w:rFonts w:ascii="Times New Roman" w:eastAsia="Times New Roman" w:hAnsi="Times New Roman" w:cs="Times New Roman"/>
                <w:i/>
              </w:rPr>
            </w:pPr>
            <w:r w:rsidRPr="008977E3">
              <w:rPr>
                <w:rFonts w:ascii="Times New Roman" w:eastAsia="Times New Roman" w:hAnsi="Times New Roman" w:cs="Times New Roman"/>
                <w:i/>
                <w:spacing w:val="-2"/>
              </w:rPr>
              <w:t>12 noiembrie 2025</w:t>
            </w:r>
          </w:p>
        </w:tc>
        <w:tc>
          <w:tcPr>
            <w:tcW w:w="12181" w:type="dxa"/>
            <w:gridSpan w:val="4"/>
            <w:vAlign w:val="center"/>
          </w:tcPr>
          <w:p w14:paraId="70469625" w14:textId="77777777" w:rsidR="00EF36C2" w:rsidRPr="008977E3" w:rsidRDefault="00EF36C2" w:rsidP="00EF36C2">
            <w:pPr>
              <w:spacing w:before="1"/>
              <w:ind w:left="149" w:right="145"/>
              <w:rPr>
                <w:rFonts w:ascii="Times New Roman" w:eastAsia="Times New Roman" w:hAnsi="Times New Roman" w:cs="Times New Roman"/>
                <w:b/>
              </w:rPr>
            </w:pPr>
            <w:r w:rsidRPr="008977E3">
              <w:rPr>
                <w:rFonts w:ascii="Times New Roman" w:eastAsia="Times New Roman" w:hAnsi="Times New Roman" w:cs="Times New Roman"/>
              </w:rPr>
              <w:t>În</w:t>
            </w:r>
            <w:r w:rsidRPr="008977E3">
              <w:rPr>
                <w:rFonts w:ascii="Times New Roman" w:eastAsia="Times New Roman" w:hAnsi="Times New Roman" w:cs="Times New Roman"/>
                <w:spacing w:val="-3"/>
              </w:rPr>
              <w:t xml:space="preserve"> </w:t>
            </w:r>
            <w:r w:rsidRPr="008977E3">
              <w:rPr>
                <w:rFonts w:ascii="Times New Roman" w:eastAsia="Times New Roman" w:hAnsi="Times New Roman" w:cs="Times New Roman"/>
              </w:rPr>
              <w:t>limita</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competențelor</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funcționale,</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comunică</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lipsa</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de</w:t>
            </w:r>
            <w:r w:rsidRPr="008977E3">
              <w:rPr>
                <w:rFonts w:ascii="Times New Roman" w:eastAsia="Times New Roman" w:hAnsi="Times New Roman" w:cs="Times New Roman"/>
                <w:spacing w:val="-2"/>
              </w:rPr>
              <w:t xml:space="preserve"> </w:t>
            </w:r>
            <w:r w:rsidRPr="008977E3">
              <w:rPr>
                <w:rFonts w:ascii="Times New Roman" w:eastAsia="Times New Roman" w:hAnsi="Times New Roman" w:cs="Times New Roman"/>
              </w:rPr>
              <w:t>obiecții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rPr>
              <w:t>și</w:t>
            </w:r>
            <w:r w:rsidRPr="008977E3">
              <w:rPr>
                <w:rFonts w:ascii="Times New Roman" w:eastAsia="Times New Roman" w:hAnsi="Times New Roman" w:cs="Times New Roman"/>
                <w:spacing w:val="1"/>
              </w:rPr>
              <w:t xml:space="preserve"> </w:t>
            </w:r>
            <w:r w:rsidRPr="008977E3">
              <w:rPr>
                <w:rFonts w:ascii="Times New Roman" w:eastAsia="Times New Roman" w:hAnsi="Times New Roman" w:cs="Times New Roman"/>
                <w:spacing w:val="-2"/>
              </w:rPr>
              <w:t>propuneri.</w:t>
            </w:r>
          </w:p>
        </w:tc>
      </w:tr>
      <w:tr w:rsidR="00EF36C2" w:rsidRPr="008977E3" w14:paraId="66493D35" w14:textId="77777777" w:rsidTr="00C25F1A">
        <w:trPr>
          <w:trHeight w:val="914"/>
        </w:trPr>
        <w:tc>
          <w:tcPr>
            <w:tcW w:w="2563" w:type="dxa"/>
            <w:vMerge w:val="restart"/>
            <w:tcBorders>
              <w:top w:val="nil"/>
            </w:tcBorders>
          </w:tcPr>
          <w:p w14:paraId="5D46AC5D" w14:textId="77777777" w:rsidR="00EF36C2" w:rsidRPr="008977E3" w:rsidRDefault="00EF36C2" w:rsidP="00EF36C2">
            <w:pPr>
              <w:spacing w:before="69"/>
              <w:ind w:right="47"/>
              <w:jc w:val="center"/>
              <w:rPr>
                <w:rFonts w:ascii="Times New Roman" w:eastAsia="Times New Roman" w:hAnsi="Times New Roman" w:cs="Times New Roman"/>
                <w:b/>
                <w:spacing w:val="-2"/>
              </w:rPr>
            </w:pPr>
            <w:r w:rsidRPr="008977E3">
              <w:rPr>
                <w:rFonts w:ascii="Times New Roman" w:eastAsia="Times New Roman" w:hAnsi="Times New Roman" w:cs="Times New Roman"/>
                <w:b/>
              </w:rPr>
              <w:t>Ministerul Sănătății</w:t>
            </w:r>
          </w:p>
          <w:p w14:paraId="7B4F4BB1" w14:textId="77777777" w:rsidR="00EF36C2" w:rsidRPr="008977E3" w:rsidRDefault="00EF36C2" w:rsidP="00EF36C2">
            <w:pPr>
              <w:spacing w:before="69"/>
              <w:ind w:left="56" w:right="47"/>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 xml:space="preserve">Nr. 09/3542 din </w:t>
            </w:r>
          </w:p>
          <w:p w14:paraId="2C17B253" w14:textId="77777777" w:rsidR="00EF36C2" w:rsidRPr="008977E3" w:rsidRDefault="00EF36C2" w:rsidP="00EF36C2">
            <w:pPr>
              <w:spacing w:before="69"/>
              <w:ind w:left="56" w:right="47"/>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13 noiembrie 2025</w:t>
            </w:r>
          </w:p>
          <w:p w14:paraId="2420D8B8" w14:textId="77777777" w:rsidR="00EF36C2" w:rsidRPr="008977E3" w:rsidRDefault="00EF36C2" w:rsidP="00EF36C2">
            <w:pPr>
              <w:spacing w:before="69"/>
              <w:ind w:left="56" w:right="47"/>
              <w:jc w:val="center"/>
              <w:rPr>
                <w:rFonts w:ascii="Times New Roman" w:eastAsia="Times New Roman" w:hAnsi="Times New Roman" w:cs="Times New Roman"/>
                <w:sz w:val="2"/>
                <w:szCs w:val="2"/>
              </w:rPr>
            </w:pPr>
          </w:p>
        </w:tc>
        <w:tc>
          <w:tcPr>
            <w:tcW w:w="840" w:type="dxa"/>
          </w:tcPr>
          <w:p w14:paraId="1B26D806" w14:textId="77777777" w:rsidR="00EF36C2" w:rsidRPr="008977E3" w:rsidRDefault="00EF36C2" w:rsidP="001A32EB">
            <w:pPr>
              <w:pStyle w:val="Listparagraf"/>
              <w:numPr>
                <w:ilvl w:val="0"/>
                <w:numId w:val="5"/>
              </w:numPr>
              <w:spacing w:line="275" w:lineRule="exact"/>
              <w:ind w:right="283"/>
              <w:jc w:val="right"/>
              <w:rPr>
                <w:rFonts w:eastAsia="Times New Roman" w:cs="Times New Roman"/>
                <w:spacing w:val="-10"/>
              </w:rPr>
            </w:pPr>
          </w:p>
        </w:tc>
        <w:tc>
          <w:tcPr>
            <w:tcW w:w="6812" w:type="dxa"/>
            <w:gridSpan w:val="2"/>
          </w:tcPr>
          <w:p w14:paraId="1B4865C2" w14:textId="0D09C04B" w:rsidR="00EF36C2" w:rsidRPr="008977E3" w:rsidRDefault="00EF36C2" w:rsidP="004506C0">
            <w:pPr>
              <w:spacing w:before="157"/>
              <w:ind w:left="140" w:right="129"/>
              <w:jc w:val="both"/>
              <w:rPr>
                <w:rFonts w:ascii="Times New Roman" w:eastAsia="Times New Roman" w:hAnsi="Times New Roman" w:cs="Times New Roman"/>
              </w:rPr>
            </w:pPr>
            <w:r w:rsidRPr="008977E3">
              <w:rPr>
                <w:rFonts w:ascii="Times New Roman" w:eastAsia="Times New Roman" w:hAnsi="Times New Roman" w:cs="Times New Roman"/>
              </w:rPr>
              <w:t>1. Pe întregul text al proiectului hotărârii de Guvern, sintagmele: ,,lapte pentru</w:t>
            </w:r>
            <w:r w:rsidR="004506C0" w:rsidRPr="008977E3">
              <w:rPr>
                <w:rFonts w:ascii="Times New Roman" w:eastAsia="Times New Roman" w:hAnsi="Times New Roman" w:cs="Times New Roman"/>
              </w:rPr>
              <w:t xml:space="preserve"> </w:t>
            </w:r>
            <w:r w:rsidRPr="008977E3">
              <w:rPr>
                <w:rFonts w:ascii="Times New Roman" w:eastAsia="Times New Roman" w:hAnsi="Times New Roman" w:cs="Times New Roman"/>
              </w:rPr>
              <w:t>sugari’’, ,,lapte praf pentru sugari, alte formule de lapte praf pentru sugari”, ,,lapte praf pentru sugari, alte preparate pentru sugari”, se înlocuiesc cu textul ,,formulele de început și formulele de continuare pentru sugari”.</w:t>
            </w:r>
          </w:p>
        </w:tc>
        <w:tc>
          <w:tcPr>
            <w:tcW w:w="4529" w:type="dxa"/>
          </w:tcPr>
          <w:p w14:paraId="1339C0AD" w14:textId="77777777" w:rsidR="00EF36C2" w:rsidRPr="008977E3" w:rsidRDefault="001D230D" w:rsidP="00EF36C2">
            <w:pPr>
              <w:spacing w:line="275" w:lineRule="exact"/>
              <w:ind w:left="149" w:right="130"/>
              <w:jc w:val="both"/>
              <w:rPr>
                <w:rFonts w:ascii="Times New Roman" w:eastAsia="Times New Roman" w:hAnsi="Times New Roman" w:cs="Times New Roman"/>
                <w:b/>
              </w:rPr>
            </w:pPr>
            <w:r w:rsidRPr="008977E3">
              <w:rPr>
                <w:rFonts w:ascii="Times New Roman" w:eastAsia="Times New Roman" w:hAnsi="Times New Roman" w:cs="Times New Roman"/>
                <w:b/>
              </w:rPr>
              <w:t>Se acceptă</w:t>
            </w:r>
          </w:p>
          <w:p w14:paraId="437478C0" w14:textId="1FF8ABD9" w:rsidR="001D230D" w:rsidRPr="008977E3" w:rsidRDefault="001D230D" w:rsidP="00EF36C2">
            <w:pPr>
              <w:spacing w:line="275" w:lineRule="exact"/>
              <w:ind w:left="149" w:right="130"/>
              <w:jc w:val="both"/>
              <w:rPr>
                <w:rFonts w:ascii="Times New Roman" w:eastAsia="Times New Roman" w:hAnsi="Times New Roman" w:cs="Times New Roman"/>
                <w:b/>
              </w:rPr>
            </w:pPr>
            <w:r w:rsidRPr="008977E3">
              <w:rPr>
                <w:rFonts w:ascii="Times New Roman" w:eastAsia="Times New Roman" w:hAnsi="Times New Roman" w:cs="Times New Roman"/>
              </w:rPr>
              <w:t>Pe întregul text al proiectului hotărârii de Guvern, sintagmele: ,,lapte pentru sugari’’, ,,lapte praf pentru sugari, alte formule de lapte praf pentru sugari”, ,,lapte praf pentru sugari, alte preparate pentru sugari”, s-au substituit cu textul ,,formulele de început și formulele de continuare pentru sugari”.</w:t>
            </w:r>
          </w:p>
        </w:tc>
      </w:tr>
      <w:tr w:rsidR="00EF36C2" w:rsidRPr="008977E3" w14:paraId="58F1DB9E" w14:textId="77777777" w:rsidTr="00C25F1A">
        <w:trPr>
          <w:trHeight w:val="914"/>
        </w:trPr>
        <w:tc>
          <w:tcPr>
            <w:tcW w:w="2563" w:type="dxa"/>
            <w:vMerge/>
          </w:tcPr>
          <w:p w14:paraId="22BE03D4" w14:textId="77777777" w:rsidR="00EF36C2" w:rsidRPr="008977E3" w:rsidRDefault="00EF36C2" w:rsidP="00EF36C2">
            <w:pPr>
              <w:spacing w:before="69"/>
              <w:ind w:left="56" w:right="47"/>
              <w:jc w:val="center"/>
              <w:rPr>
                <w:rFonts w:ascii="Times New Roman" w:eastAsia="Times New Roman" w:hAnsi="Times New Roman" w:cs="Times New Roman"/>
                <w:sz w:val="2"/>
                <w:szCs w:val="2"/>
              </w:rPr>
            </w:pPr>
          </w:p>
        </w:tc>
        <w:tc>
          <w:tcPr>
            <w:tcW w:w="840" w:type="dxa"/>
          </w:tcPr>
          <w:p w14:paraId="6EA5B33B" w14:textId="77777777" w:rsidR="00EF36C2" w:rsidRPr="008977E3" w:rsidRDefault="00EF36C2" w:rsidP="001A32EB">
            <w:pPr>
              <w:pStyle w:val="Listparagraf"/>
              <w:numPr>
                <w:ilvl w:val="0"/>
                <w:numId w:val="5"/>
              </w:numPr>
              <w:spacing w:line="275" w:lineRule="exact"/>
              <w:ind w:right="283"/>
              <w:jc w:val="right"/>
              <w:rPr>
                <w:rFonts w:eastAsia="Times New Roman" w:cs="Times New Roman"/>
                <w:spacing w:val="-10"/>
              </w:rPr>
            </w:pPr>
          </w:p>
        </w:tc>
        <w:tc>
          <w:tcPr>
            <w:tcW w:w="6812" w:type="dxa"/>
            <w:gridSpan w:val="2"/>
          </w:tcPr>
          <w:p w14:paraId="65D9C8C1" w14:textId="77777777" w:rsidR="00EF36C2" w:rsidRPr="008977E3" w:rsidRDefault="00EF36C2" w:rsidP="00EF36C2">
            <w:pPr>
              <w:spacing w:before="157"/>
              <w:ind w:left="140"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2. La Anexa nr. 1 la Cerințele privind introducerea în Republica Moldova a mărfurilor de origine animală sau </w:t>
            </w:r>
            <w:proofErr w:type="spellStart"/>
            <w:r w:rsidRPr="008977E3">
              <w:rPr>
                <w:rFonts w:ascii="Times New Roman" w:eastAsia="Times New Roman" w:hAnsi="Times New Roman" w:cs="Times New Roman"/>
              </w:rPr>
              <w:t>nonanimală</w:t>
            </w:r>
            <w:proofErr w:type="spellEnd"/>
            <w:r w:rsidRPr="008977E3">
              <w:rPr>
                <w:rFonts w:ascii="Times New Roman" w:eastAsia="Times New Roman" w:hAnsi="Times New Roman" w:cs="Times New Roman"/>
              </w:rPr>
              <w:t xml:space="preserve"> de către persoanele fizice, la pct.1 textul „Lapte praf pentru sugari, alte preparate pentru sugari și alimente destinate unor scopuri medicale speciale” se substituie cu textul: ,,</w:t>
            </w:r>
            <w:bookmarkStart w:id="3" w:name="_Hlk214460811"/>
            <w:r w:rsidRPr="008977E3">
              <w:rPr>
                <w:rFonts w:ascii="Times New Roman" w:eastAsia="Times New Roman" w:hAnsi="Times New Roman" w:cs="Times New Roman"/>
              </w:rPr>
              <w:t xml:space="preserve">Alimentele destinate sugarilor și copiilor de </w:t>
            </w:r>
            <w:proofErr w:type="spellStart"/>
            <w:r w:rsidRPr="008977E3">
              <w:rPr>
                <w:rFonts w:ascii="Times New Roman" w:eastAsia="Times New Roman" w:hAnsi="Times New Roman" w:cs="Times New Roman"/>
              </w:rPr>
              <w:t>vîrstă</w:t>
            </w:r>
            <w:proofErr w:type="spellEnd"/>
            <w:r w:rsidRPr="008977E3">
              <w:rPr>
                <w:rFonts w:ascii="Times New Roman" w:eastAsia="Times New Roman" w:hAnsi="Times New Roman" w:cs="Times New Roman"/>
              </w:rPr>
              <w:t xml:space="preserve"> mică, alimentele destinate unor scopuri medicale speciale</w:t>
            </w:r>
            <w:bookmarkEnd w:id="3"/>
            <w:r w:rsidRPr="008977E3">
              <w:rPr>
                <w:rFonts w:ascii="Times New Roman" w:eastAsia="Times New Roman" w:hAnsi="Times New Roman" w:cs="Times New Roman"/>
              </w:rPr>
              <w:t>”.</w:t>
            </w:r>
          </w:p>
          <w:p w14:paraId="6EF78AB9" w14:textId="77777777" w:rsidR="00EF36C2" w:rsidRPr="008977E3" w:rsidRDefault="00EF36C2" w:rsidP="00EF36C2">
            <w:pPr>
              <w:spacing w:before="157"/>
              <w:ind w:left="140"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Aceste propuneri de modificare a cadrului normativ corespund cu prevederile Legii nr. 179/20182018 cu privire la aprobarea regulamentelor sanitare privind alimentele destinate sugarilor și copiilor de </w:t>
            </w:r>
            <w:proofErr w:type="spellStart"/>
            <w:r w:rsidRPr="008977E3">
              <w:rPr>
                <w:rFonts w:ascii="Times New Roman" w:eastAsia="Times New Roman" w:hAnsi="Times New Roman" w:cs="Times New Roman"/>
              </w:rPr>
              <w:t>vîrstă</w:t>
            </w:r>
            <w:proofErr w:type="spellEnd"/>
            <w:r w:rsidRPr="008977E3">
              <w:rPr>
                <w:rFonts w:ascii="Times New Roman" w:eastAsia="Times New Roman" w:hAnsi="Times New Roman" w:cs="Times New Roman"/>
              </w:rPr>
              <w:t xml:space="preserve"> mică, alimentele destinate unor scopuri medicale speciale și înlocuitorii unei diete totale pentru controlul greutății.</w:t>
            </w:r>
          </w:p>
        </w:tc>
        <w:tc>
          <w:tcPr>
            <w:tcW w:w="4529" w:type="dxa"/>
          </w:tcPr>
          <w:p w14:paraId="791C234C" w14:textId="77777777" w:rsidR="00EF36C2" w:rsidRPr="008977E3" w:rsidRDefault="001D230D" w:rsidP="00EF36C2">
            <w:pPr>
              <w:spacing w:line="275" w:lineRule="exact"/>
              <w:ind w:left="149" w:right="130"/>
              <w:jc w:val="both"/>
              <w:rPr>
                <w:rFonts w:ascii="Times New Roman" w:eastAsia="Times New Roman" w:hAnsi="Times New Roman" w:cs="Times New Roman"/>
                <w:b/>
              </w:rPr>
            </w:pPr>
            <w:r w:rsidRPr="008977E3">
              <w:rPr>
                <w:rFonts w:ascii="Times New Roman" w:eastAsia="Times New Roman" w:hAnsi="Times New Roman" w:cs="Times New Roman"/>
                <w:b/>
              </w:rPr>
              <w:t>Se acceptă</w:t>
            </w:r>
          </w:p>
          <w:p w14:paraId="2991C9A7" w14:textId="5AE73D97" w:rsidR="001D230D" w:rsidRPr="008977E3" w:rsidRDefault="001D230D" w:rsidP="001D230D">
            <w:pPr>
              <w:spacing w:before="157"/>
              <w:ind w:left="140"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La Anexa nr. 1 la Cerințele privind introducerea în Republica Moldova a mărfurilor de origine animală sau </w:t>
            </w:r>
            <w:proofErr w:type="spellStart"/>
            <w:r w:rsidRPr="008977E3">
              <w:rPr>
                <w:rFonts w:ascii="Times New Roman" w:eastAsia="Times New Roman" w:hAnsi="Times New Roman" w:cs="Times New Roman"/>
              </w:rPr>
              <w:t>nonanimală</w:t>
            </w:r>
            <w:proofErr w:type="spellEnd"/>
            <w:r w:rsidRPr="008977E3">
              <w:rPr>
                <w:rFonts w:ascii="Times New Roman" w:eastAsia="Times New Roman" w:hAnsi="Times New Roman" w:cs="Times New Roman"/>
              </w:rPr>
              <w:t xml:space="preserve"> de către persoanele fizice, la pct.1 textul „Lapte praf pentru sugari, alte preparate pentru sugari și alimente destinate unor scopuri medicale speciale” s-a substituit cu textul: ,,Alimentele destinate sugarilor și copiilor de </w:t>
            </w:r>
            <w:proofErr w:type="spellStart"/>
            <w:r w:rsidRPr="008977E3">
              <w:rPr>
                <w:rFonts w:ascii="Times New Roman" w:eastAsia="Times New Roman" w:hAnsi="Times New Roman" w:cs="Times New Roman"/>
              </w:rPr>
              <w:t>vîrstă</w:t>
            </w:r>
            <w:proofErr w:type="spellEnd"/>
            <w:r w:rsidRPr="008977E3">
              <w:rPr>
                <w:rFonts w:ascii="Times New Roman" w:eastAsia="Times New Roman" w:hAnsi="Times New Roman" w:cs="Times New Roman"/>
              </w:rPr>
              <w:t xml:space="preserve"> mică, alimentele destinate unor scopuri medicale speciale”.</w:t>
            </w:r>
          </w:p>
        </w:tc>
      </w:tr>
      <w:tr w:rsidR="008E07AA" w:rsidRPr="008977E3" w14:paraId="701D4DDE" w14:textId="77777777" w:rsidTr="00EF1DC5">
        <w:trPr>
          <w:trHeight w:val="7336"/>
        </w:trPr>
        <w:tc>
          <w:tcPr>
            <w:tcW w:w="2563" w:type="dxa"/>
            <w:vMerge w:val="restart"/>
          </w:tcPr>
          <w:p w14:paraId="51830EF8" w14:textId="77777777" w:rsidR="008E07AA" w:rsidRPr="008977E3" w:rsidRDefault="008E07AA" w:rsidP="00EF36C2">
            <w:pPr>
              <w:ind w:left="149" w:right="74" w:hanging="59"/>
              <w:jc w:val="center"/>
              <w:rPr>
                <w:rFonts w:ascii="Times New Roman" w:eastAsia="Times New Roman" w:hAnsi="Times New Roman" w:cs="Times New Roman"/>
                <w:b/>
              </w:rPr>
            </w:pPr>
            <w:r w:rsidRPr="008977E3">
              <w:rPr>
                <w:rFonts w:ascii="Times New Roman" w:eastAsia="Times New Roman" w:hAnsi="Times New Roman" w:cs="Times New Roman"/>
                <w:b/>
              </w:rPr>
              <w:lastRenderedPageBreak/>
              <w:t>Ministerul Afacerilor Interne</w:t>
            </w:r>
          </w:p>
          <w:p w14:paraId="2BE22061" w14:textId="77777777" w:rsidR="008E07AA" w:rsidRPr="008977E3" w:rsidRDefault="008E07AA" w:rsidP="00EF36C2">
            <w:pPr>
              <w:ind w:left="149" w:right="112" w:hanging="59"/>
              <w:jc w:val="center"/>
              <w:rPr>
                <w:rFonts w:ascii="Times New Roman" w:eastAsia="Times New Roman" w:hAnsi="Times New Roman" w:cs="Times New Roman"/>
                <w:i/>
                <w:spacing w:val="-2"/>
              </w:rPr>
            </w:pPr>
            <w:r w:rsidRPr="008977E3">
              <w:rPr>
                <w:rFonts w:ascii="Times New Roman" w:eastAsia="Times New Roman" w:hAnsi="Times New Roman" w:cs="Times New Roman"/>
                <w:i/>
                <w:spacing w:val="-2"/>
              </w:rPr>
              <w:t>Nr. 40/3971 din</w:t>
            </w:r>
          </w:p>
          <w:p w14:paraId="1D00EC60" w14:textId="77777777" w:rsidR="008E07AA" w:rsidRPr="008977E3" w:rsidRDefault="008E07AA" w:rsidP="00EF36C2">
            <w:pPr>
              <w:ind w:left="741" w:right="112" w:hanging="612"/>
              <w:jc w:val="center"/>
              <w:rPr>
                <w:rFonts w:ascii="Times New Roman" w:eastAsia="Times New Roman" w:hAnsi="Times New Roman" w:cs="Times New Roman"/>
                <w:i/>
              </w:rPr>
            </w:pPr>
            <w:r w:rsidRPr="008977E3">
              <w:rPr>
                <w:rFonts w:ascii="Times New Roman" w:eastAsia="Times New Roman" w:hAnsi="Times New Roman" w:cs="Times New Roman"/>
                <w:i/>
                <w:spacing w:val="-2"/>
              </w:rPr>
              <w:t>12 noiembrie 2025</w:t>
            </w:r>
          </w:p>
        </w:tc>
        <w:tc>
          <w:tcPr>
            <w:tcW w:w="840" w:type="dxa"/>
          </w:tcPr>
          <w:p w14:paraId="4778EF20" w14:textId="77777777" w:rsidR="008E07AA" w:rsidRPr="008977E3" w:rsidRDefault="008E07AA"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057A66B6" w14:textId="77777777" w:rsidR="008E07AA" w:rsidRPr="008977E3" w:rsidRDefault="008E07AA" w:rsidP="00EF36C2">
            <w:pPr>
              <w:ind w:left="149" w:right="130"/>
              <w:jc w:val="both"/>
              <w:rPr>
                <w:rFonts w:ascii="Times New Roman" w:eastAsia="Times New Roman" w:hAnsi="Times New Roman" w:cs="Times New Roman"/>
              </w:rPr>
            </w:pPr>
            <w:r w:rsidRPr="008977E3">
              <w:rPr>
                <w:rFonts w:ascii="Times New Roman" w:eastAsia="Times New Roman" w:hAnsi="Times New Roman" w:cs="Times New Roman"/>
              </w:rPr>
              <w:t xml:space="preserve">Propunem ca, fiecare anexă la Hotărârea Guvernului nr. 938/2018, să includă o specificare despre interpretarea noțiunilor utilizate, similar cu cea de la pct.3 din Anexa nr.7 din la Regulamentul privind modul de trecere a frontierei de stat a mărfurilor supuse controlului Agenției Naționale pentru Siguranța Alimentelor. </w:t>
            </w:r>
          </w:p>
          <w:p w14:paraId="39E03D84" w14:textId="77777777" w:rsidR="008E07AA" w:rsidRPr="008977E3" w:rsidRDefault="008E07AA" w:rsidP="00EF36C2">
            <w:pPr>
              <w:ind w:left="149" w:right="130"/>
              <w:jc w:val="both"/>
              <w:rPr>
                <w:rFonts w:ascii="Times New Roman" w:eastAsia="Times New Roman" w:hAnsi="Times New Roman" w:cs="Times New Roman"/>
              </w:rPr>
            </w:pPr>
            <w:r w:rsidRPr="008977E3">
              <w:rPr>
                <w:rFonts w:ascii="Times New Roman" w:eastAsia="Times New Roman" w:hAnsi="Times New Roman" w:cs="Times New Roman"/>
              </w:rPr>
              <w:t>Astfel, la utilizarea noțiunilor „controale oficiale”, „post de inspecție”, „post de control” este necesară specificarea că aceste noțiuni sunt utilizate în sensul Legii nr.82/2024 privind controalele oficiale în domeniul agroalimentar, sau o altă specificare relevantă, pentru a exclude orice echivoc și interpretări neuniforme în sensul prevederilor art.54 din Legea nr.10//2017 cu privire la actele normative.</w:t>
            </w:r>
          </w:p>
          <w:p w14:paraId="6AA4D248" w14:textId="77777777" w:rsidR="008E07AA" w:rsidRPr="008977E3" w:rsidRDefault="008E07AA"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 xml:space="preserve">Totodată, această clarificare este imperativ necesară pentru delimitarea clară a atribuțiilor autorităților, or în punctele de trecere a frontierei de stat, unde sunt instituite și posturile de inspecție la frontieră, își desfășoară activitatea mai multe autorități publice cu atribuții distincte, care exercită controale oficiale, cum ar fi: Poliția de Frontieră, Serviciul Vamal și Agenția Națională pentru Siguranța Alimentelor. </w:t>
            </w:r>
          </w:p>
          <w:p w14:paraId="43C2FD8D" w14:textId="5024127C" w:rsidR="008E07AA" w:rsidRPr="008977E3" w:rsidRDefault="008E07AA" w:rsidP="00EF36C2">
            <w:pPr>
              <w:ind w:left="149" w:right="130"/>
              <w:jc w:val="both"/>
              <w:rPr>
                <w:rFonts w:ascii="Times New Roman" w:eastAsia="Times New Roman" w:hAnsi="Times New Roman" w:cs="Times New Roman"/>
              </w:rPr>
            </w:pPr>
            <w:r w:rsidRPr="008977E3">
              <w:rPr>
                <w:rFonts w:ascii="Times New Roman" w:eastAsia="Times New Roman" w:hAnsi="Times New Roman" w:cs="Times New Roman"/>
              </w:rPr>
              <w:t>În context, considerăm necesară și uniformizarea și corelarea termenilor utilizați pe parcursul textului proiectului, în special cu referire la noțiunile „post de control la frontieră” și „post de inspecție la frontieră”, „punct de inspecție la frontieră”, „punct de intrare”, „punct de control”, precum și „control oficial”, „control oficial în domeniul agroalimentar”, „control la postul de control”, „control oficial la postul de control”, cu noțiunea prevăzută la pct. 2 din Regulamentul privind modul de trecere a frontierei de stat a mărfurilor supuse controlului de către Agenția Națională pentru Siguranța Alimentelor prevăzut la anexa nr. 1 la Hotărârea Guvernului nr. 938/2018 pentru aprobarea unor regulamente privind trecerea frontierei de stat a mărfurilor supuse controlului de către Agenția Națională pentru Siguranța Alimentelor.</w:t>
            </w:r>
          </w:p>
        </w:tc>
        <w:tc>
          <w:tcPr>
            <w:tcW w:w="4529" w:type="dxa"/>
          </w:tcPr>
          <w:p w14:paraId="6B77A56B" w14:textId="77777777" w:rsidR="008E07AA" w:rsidRPr="008977E3" w:rsidRDefault="008E07AA" w:rsidP="00EF36C2">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 xml:space="preserve">Se acceptă </w:t>
            </w:r>
          </w:p>
          <w:p w14:paraId="60680944" w14:textId="77777777" w:rsidR="008E07AA" w:rsidRPr="008977E3" w:rsidRDefault="008E07AA" w:rsidP="00EF36C2">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PHG se completează cu următorul cuprins:</w:t>
            </w:r>
          </w:p>
          <w:p w14:paraId="2BF3D94E" w14:textId="77777777" w:rsidR="007169E4" w:rsidRPr="008977E3" w:rsidRDefault="007169E4" w:rsidP="007169E4">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 La regulament:</w:t>
            </w:r>
          </w:p>
          <w:p w14:paraId="44E43D4F" w14:textId="77777777" w:rsidR="007169E4" w:rsidRPr="008977E3" w:rsidRDefault="007169E4" w:rsidP="007169E4">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1.2.1 Pe tot parcursul textului:</w:t>
            </w:r>
          </w:p>
          <w:p w14:paraId="0310CD7B" w14:textId="77777777" w:rsidR="007169E4" w:rsidRPr="008977E3" w:rsidRDefault="007169E4" w:rsidP="007169E4">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1.2.1.1 cuvintele ”controale sanitar-veterinare” se substituie cu cuvintele ”controale oficiale”, la forma gramaticală corespunzătoare, cu ajustarea ulterioară a textului;</w:t>
            </w:r>
          </w:p>
          <w:p w14:paraId="6F283341" w14:textId="36A789A1" w:rsidR="007169E4" w:rsidRPr="008977E3" w:rsidRDefault="007169E4" w:rsidP="007169E4">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1.2.1.2 cuvintele „posturile de inspecție la frontieră”, „punct de inspecție la frontieră” se substituie cu cuvintele ”la posturile de control la frontieră”, la forma gramaticală corespunzătoare, cu ajustarea ulterioară a textului;</w:t>
            </w:r>
          </w:p>
          <w:p w14:paraId="2A85F539" w14:textId="2488DD2E" w:rsidR="007169E4" w:rsidRPr="008977E3" w:rsidRDefault="007169E4" w:rsidP="008E07AA">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1.2.2 Punctul 2 după cuvintele ”În sensul prezentului Regulament” se completează cu cuvintele” se utilizează noțiunile în sensul definit în Legea nr.82/2024”</w:t>
            </w:r>
          </w:p>
        </w:tc>
      </w:tr>
      <w:tr w:rsidR="00D2516C" w:rsidRPr="008977E3" w14:paraId="08CB8F36" w14:textId="77777777" w:rsidTr="00C72FBC">
        <w:trPr>
          <w:trHeight w:val="3289"/>
        </w:trPr>
        <w:tc>
          <w:tcPr>
            <w:tcW w:w="2563" w:type="dxa"/>
            <w:vMerge/>
          </w:tcPr>
          <w:p w14:paraId="2035F50A" w14:textId="77777777" w:rsidR="00D2516C" w:rsidRPr="008977E3" w:rsidRDefault="00D2516C" w:rsidP="00EF36C2">
            <w:pPr>
              <w:ind w:left="149" w:right="74" w:hanging="59"/>
              <w:jc w:val="center"/>
              <w:rPr>
                <w:rFonts w:ascii="Times New Roman" w:eastAsia="Times New Roman" w:hAnsi="Times New Roman" w:cs="Times New Roman"/>
                <w:b/>
              </w:rPr>
            </w:pPr>
          </w:p>
        </w:tc>
        <w:tc>
          <w:tcPr>
            <w:tcW w:w="840" w:type="dxa"/>
          </w:tcPr>
          <w:p w14:paraId="51064B69" w14:textId="77777777" w:rsidR="00D2516C" w:rsidRPr="008977E3" w:rsidRDefault="00D2516C"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12C62823" w14:textId="77777777" w:rsidR="00D2516C" w:rsidRPr="008977E3" w:rsidRDefault="00D2516C"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În Anexa nr. 5 și în Anexa 7 la Regulamentul privind modul de trecere a frontierei de stat a mărfurilor supuse controlului Agenției Naționale pentru Siguranța Alimentelor este imperios să fie identificate exhaustiv autoritățile competente la care se face referire, din considerentele ante-enunțate.</w:t>
            </w:r>
          </w:p>
          <w:p w14:paraId="7987DF9F" w14:textId="56FE9012" w:rsidR="00D2516C" w:rsidRPr="008977E3" w:rsidRDefault="00D2516C"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Utilizarea sintagmelor generale „autoritate competentă” sau „autorități competente” lasă loc de interpretare în sensul asumării eronate sau neasumării responsabilității de către nici o autoritate publică, pentru acțiunile trasate conform proiectului. Mai mult, conform normelor de tehnică legislativă și regulilor de armonizare a legislației Republicii Moldova cu legislația UE, proiectul prezentat ar trebui să asigure executarea legilor în temeiul cărora este elaborat precum și implementarea și aplicarea eficientă a legislației armonizate.</w:t>
            </w:r>
          </w:p>
        </w:tc>
        <w:tc>
          <w:tcPr>
            <w:tcW w:w="4529" w:type="dxa"/>
          </w:tcPr>
          <w:p w14:paraId="4FC54FDF" w14:textId="77777777" w:rsidR="00D2516C" w:rsidRPr="008977E3" w:rsidRDefault="00D53447" w:rsidP="00EF36C2">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 xml:space="preserve">Se precizează </w:t>
            </w:r>
          </w:p>
          <w:p w14:paraId="36D421F2" w14:textId="77777777" w:rsidR="00B60157" w:rsidRPr="008977E3" w:rsidRDefault="00711F79" w:rsidP="00EF36C2">
            <w:pPr>
              <w:ind w:left="149" w:right="145"/>
              <w:jc w:val="both"/>
              <w:rPr>
                <w:rFonts w:ascii="Times New Roman" w:eastAsia="Times New Roman" w:hAnsi="Times New Roman" w:cs="Times New Roman"/>
              </w:rPr>
            </w:pPr>
            <w:r w:rsidRPr="008977E3">
              <w:rPr>
                <w:rFonts w:ascii="Times New Roman" w:eastAsia="Times New Roman" w:hAnsi="Times New Roman" w:cs="Times New Roman"/>
              </w:rPr>
              <w:t xml:space="preserve">În privința </w:t>
            </w:r>
            <w:r w:rsidR="00B60157" w:rsidRPr="008977E3">
              <w:rPr>
                <w:rFonts w:ascii="Times New Roman" w:eastAsia="Times New Roman" w:hAnsi="Times New Roman" w:cs="Times New Roman"/>
              </w:rPr>
              <w:t>sintagme</w:t>
            </w:r>
            <w:r w:rsidRPr="008977E3">
              <w:rPr>
                <w:rFonts w:ascii="Times New Roman" w:eastAsia="Times New Roman" w:hAnsi="Times New Roman" w:cs="Times New Roman"/>
              </w:rPr>
              <w:t>i</w:t>
            </w:r>
            <w:r w:rsidR="00B60157" w:rsidRPr="008977E3">
              <w:rPr>
                <w:rFonts w:ascii="Times New Roman" w:eastAsia="Times New Roman" w:hAnsi="Times New Roman" w:cs="Times New Roman"/>
              </w:rPr>
              <w:t xml:space="preserve"> generale „autoritate competentă”</w:t>
            </w:r>
            <w:r w:rsidRPr="008977E3">
              <w:rPr>
                <w:rFonts w:ascii="Times New Roman" w:eastAsia="Times New Roman" w:hAnsi="Times New Roman" w:cs="Times New Roman"/>
              </w:rPr>
              <w:t xml:space="preserve"> menționăm </w:t>
            </w:r>
            <w:r w:rsidR="004C7D7F" w:rsidRPr="008977E3">
              <w:rPr>
                <w:rFonts w:ascii="Times New Roman" w:eastAsia="Times New Roman" w:hAnsi="Times New Roman" w:cs="Times New Roman"/>
              </w:rPr>
              <w:t xml:space="preserve">se utilizează </w:t>
            </w:r>
            <w:r w:rsidRPr="008977E3">
              <w:rPr>
                <w:rFonts w:ascii="Times New Roman" w:eastAsia="Times New Roman" w:hAnsi="Times New Roman" w:cs="Times New Roman"/>
              </w:rPr>
              <w:t>în sensul d</w:t>
            </w:r>
            <w:r w:rsidR="004C7D7F" w:rsidRPr="008977E3">
              <w:rPr>
                <w:rFonts w:ascii="Times New Roman" w:eastAsia="Times New Roman" w:hAnsi="Times New Roman" w:cs="Times New Roman"/>
              </w:rPr>
              <w:t xml:space="preserve">efinit în art.3 din Legea nr.82/2024 </w:t>
            </w:r>
            <w:r w:rsidR="004C7D7F" w:rsidRPr="008977E3">
              <w:rPr>
                <w:rFonts w:ascii="Times New Roman" w:eastAsia="Times New Roman" w:hAnsi="Times New Roman" w:cs="Times New Roman"/>
                <w:b/>
                <w:bCs/>
                <w:i/>
                <w:iCs/>
              </w:rPr>
              <w:t>autoritate competentă</w:t>
            </w:r>
            <w:r w:rsidR="004C7D7F" w:rsidRPr="008977E3">
              <w:rPr>
                <w:rFonts w:ascii="Times New Roman" w:eastAsia="Times New Roman" w:hAnsi="Times New Roman" w:cs="Times New Roman"/>
              </w:rPr>
              <w:t xml:space="preserve"> – </w:t>
            </w:r>
            <w:r w:rsidR="004C7D7F" w:rsidRPr="008977E3">
              <w:rPr>
                <w:rFonts w:ascii="Times New Roman" w:eastAsia="Times New Roman" w:hAnsi="Times New Roman" w:cs="Times New Roman"/>
                <w:i/>
                <w:iCs/>
              </w:rPr>
              <w:t xml:space="preserve">autoritate responsabilă de organizarea controalelor oficiale </w:t>
            </w:r>
            <w:proofErr w:type="spellStart"/>
            <w:r w:rsidR="004C7D7F" w:rsidRPr="008977E3">
              <w:rPr>
                <w:rFonts w:ascii="Times New Roman" w:eastAsia="Times New Roman" w:hAnsi="Times New Roman" w:cs="Times New Roman"/>
                <w:i/>
                <w:iCs/>
              </w:rPr>
              <w:t>şi</w:t>
            </w:r>
            <w:proofErr w:type="spellEnd"/>
            <w:r w:rsidR="004C7D7F" w:rsidRPr="008977E3">
              <w:rPr>
                <w:rFonts w:ascii="Times New Roman" w:eastAsia="Times New Roman" w:hAnsi="Times New Roman" w:cs="Times New Roman"/>
                <w:i/>
                <w:iCs/>
              </w:rPr>
              <w:t xml:space="preserve"> de alte </w:t>
            </w:r>
            <w:proofErr w:type="spellStart"/>
            <w:r w:rsidR="004C7D7F" w:rsidRPr="008977E3">
              <w:rPr>
                <w:rFonts w:ascii="Times New Roman" w:eastAsia="Times New Roman" w:hAnsi="Times New Roman" w:cs="Times New Roman"/>
                <w:i/>
                <w:iCs/>
              </w:rPr>
              <w:t>activităţi</w:t>
            </w:r>
            <w:proofErr w:type="spellEnd"/>
            <w:r w:rsidR="004C7D7F" w:rsidRPr="008977E3">
              <w:rPr>
                <w:rFonts w:ascii="Times New Roman" w:eastAsia="Times New Roman" w:hAnsi="Times New Roman" w:cs="Times New Roman"/>
                <w:i/>
                <w:iCs/>
              </w:rPr>
              <w:t xml:space="preserve"> oficiale în conformitate cu prezenta lege </w:t>
            </w:r>
            <w:proofErr w:type="spellStart"/>
            <w:r w:rsidR="004C7D7F" w:rsidRPr="008977E3">
              <w:rPr>
                <w:rFonts w:ascii="Times New Roman" w:eastAsia="Times New Roman" w:hAnsi="Times New Roman" w:cs="Times New Roman"/>
                <w:i/>
                <w:iCs/>
              </w:rPr>
              <w:t>şi</w:t>
            </w:r>
            <w:proofErr w:type="spellEnd"/>
            <w:r w:rsidR="004C7D7F" w:rsidRPr="008977E3">
              <w:rPr>
                <w:rFonts w:ascii="Times New Roman" w:eastAsia="Times New Roman" w:hAnsi="Times New Roman" w:cs="Times New Roman"/>
                <w:i/>
                <w:iCs/>
              </w:rPr>
              <w:t xml:space="preserve"> cu normele art.1 alin.(2);,</w:t>
            </w:r>
            <w:r w:rsidR="004C7D7F" w:rsidRPr="008977E3">
              <w:rPr>
                <w:rFonts w:ascii="Times New Roman" w:eastAsia="Times New Roman" w:hAnsi="Times New Roman" w:cs="Times New Roman"/>
              </w:rPr>
              <w:t xml:space="preserve"> iar art.4 a aceleiași legi stabilește:</w:t>
            </w:r>
            <w:r w:rsidR="00066EEA" w:rsidRPr="008977E3">
              <w:t xml:space="preserve"> ”</w:t>
            </w:r>
            <w:r w:rsidR="00066EEA" w:rsidRPr="008977E3">
              <w:rPr>
                <w:rFonts w:ascii="Times New Roman" w:eastAsia="Times New Roman" w:hAnsi="Times New Roman" w:cs="Times New Roman"/>
                <w:i/>
                <w:iCs/>
              </w:rPr>
              <w:t xml:space="preserve">(1) </w:t>
            </w:r>
            <w:proofErr w:type="spellStart"/>
            <w:r w:rsidR="00066EEA" w:rsidRPr="008977E3">
              <w:rPr>
                <w:rFonts w:ascii="Times New Roman" w:eastAsia="Times New Roman" w:hAnsi="Times New Roman" w:cs="Times New Roman"/>
                <w:i/>
                <w:iCs/>
              </w:rPr>
              <w:t>Agenţia</w:t>
            </w:r>
            <w:proofErr w:type="spellEnd"/>
            <w:r w:rsidR="00066EEA" w:rsidRPr="008977E3">
              <w:rPr>
                <w:rFonts w:ascii="Times New Roman" w:eastAsia="Times New Roman" w:hAnsi="Times New Roman" w:cs="Times New Roman"/>
                <w:i/>
                <w:iCs/>
              </w:rPr>
              <w:t xml:space="preserve"> </w:t>
            </w:r>
            <w:proofErr w:type="spellStart"/>
            <w:r w:rsidR="00066EEA" w:rsidRPr="008977E3">
              <w:rPr>
                <w:rFonts w:ascii="Times New Roman" w:eastAsia="Times New Roman" w:hAnsi="Times New Roman" w:cs="Times New Roman"/>
                <w:i/>
                <w:iCs/>
              </w:rPr>
              <w:t>Naţională</w:t>
            </w:r>
            <w:proofErr w:type="spellEnd"/>
            <w:r w:rsidR="00066EEA" w:rsidRPr="008977E3">
              <w:rPr>
                <w:rFonts w:ascii="Times New Roman" w:eastAsia="Times New Roman" w:hAnsi="Times New Roman" w:cs="Times New Roman"/>
                <w:i/>
                <w:iCs/>
              </w:rPr>
              <w:t xml:space="preserve"> pentru </w:t>
            </w:r>
            <w:proofErr w:type="spellStart"/>
            <w:r w:rsidR="00066EEA" w:rsidRPr="008977E3">
              <w:rPr>
                <w:rFonts w:ascii="Times New Roman" w:eastAsia="Times New Roman" w:hAnsi="Times New Roman" w:cs="Times New Roman"/>
                <w:i/>
                <w:iCs/>
              </w:rPr>
              <w:t>Siguranţa</w:t>
            </w:r>
            <w:proofErr w:type="spellEnd"/>
            <w:r w:rsidR="00066EEA" w:rsidRPr="008977E3">
              <w:rPr>
                <w:rFonts w:ascii="Times New Roman" w:eastAsia="Times New Roman" w:hAnsi="Times New Roman" w:cs="Times New Roman"/>
                <w:i/>
                <w:iCs/>
              </w:rPr>
              <w:t xml:space="preserve"> Alimentelor este autoritatea competentă care organizează </w:t>
            </w:r>
            <w:proofErr w:type="spellStart"/>
            <w:r w:rsidR="00066EEA" w:rsidRPr="008977E3">
              <w:rPr>
                <w:rFonts w:ascii="Times New Roman" w:eastAsia="Times New Roman" w:hAnsi="Times New Roman" w:cs="Times New Roman"/>
                <w:i/>
                <w:iCs/>
              </w:rPr>
              <w:t>şi</w:t>
            </w:r>
            <w:proofErr w:type="spellEnd"/>
            <w:r w:rsidR="00066EEA" w:rsidRPr="008977E3">
              <w:rPr>
                <w:rFonts w:ascii="Times New Roman" w:eastAsia="Times New Roman" w:hAnsi="Times New Roman" w:cs="Times New Roman"/>
                <w:i/>
                <w:iCs/>
              </w:rPr>
              <w:t xml:space="preserve"> efectuează controlul oficial </w:t>
            </w:r>
            <w:proofErr w:type="spellStart"/>
            <w:r w:rsidR="00066EEA" w:rsidRPr="008977E3">
              <w:rPr>
                <w:rFonts w:ascii="Times New Roman" w:eastAsia="Times New Roman" w:hAnsi="Times New Roman" w:cs="Times New Roman"/>
                <w:i/>
                <w:iCs/>
              </w:rPr>
              <w:t>şi</w:t>
            </w:r>
            <w:proofErr w:type="spellEnd"/>
            <w:r w:rsidR="00066EEA" w:rsidRPr="008977E3">
              <w:rPr>
                <w:rFonts w:ascii="Times New Roman" w:eastAsia="Times New Roman" w:hAnsi="Times New Roman" w:cs="Times New Roman"/>
                <w:i/>
                <w:iCs/>
              </w:rPr>
              <w:t xml:space="preserve"> alte </w:t>
            </w:r>
            <w:proofErr w:type="spellStart"/>
            <w:r w:rsidR="00066EEA" w:rsidRPr="008977E3">
              <w:rPr>
                <w:rFonts w:ascii="Times New Roman" w:eastAsia="Times New Roman" w:hAnsi="Times New Roman" w:cs="Times New Roman"/>
                <w:i/>
                <w:iCs/>
              </w:rPr>
              <w:t>activităţi</w:t>
            </w:r>
            <w:proofErr w:type="spellEnd"/>
            <w:r w:rsidR="00066EEA" w:rsidRPr="008977E3">
              <w:rPr>
                <w:rFonts w:ascii="Times New Roman" w:eastAsia="Times New Roman" w:hAnsi="Times New Roman" w:cs="Times New Roman"/>
                <w:i/>
                <w:iCs/>
              </w:rPr>
              <w:t xml:space="preserve"> oficiale în domeniile </w:t>
            </w:r>
            <w:proofErr w:type="spellStart"/>
            <w:r w:rsidR="00066EEA" w:rsidRPr="008977E3">
              <w:rPr>
                <w:rFonts w:ascii="Times New Roman" w:eastAsia="Times New Roman" w:hAnsi="Times New Roman" w:cs="Times New Roman"/>
                <w:i/>
                <w:iCs/>
              </w:rPr>
              <w:t>menţionate</w:t>
            </w:r>
            <w:proofErr w:type="spellEnd"/>
            <w:r w:rsidR="00066EEA" w:rsidRPr="008977E3">
              <w:rPr>
                <w:rFonts w:ascii="Times New Roman" w:eastAsia="Times New Roman" w:hAnsi="Times New Roman" w:cs="Times New Roman"/>
                <w:i/>
                <w:iCs/>
              </w:rPr>
              <w:t xml:space="preserve"> la art.1 alin.(2)</w:t>
            </w:r>
            <w:r w:rsidR="00066EEA" w:rsidRPr="008977E3">
              <w:rPr>
                <w:rFonts w:ascii="Times New Roman" w:eastAsia="Times New Roman" w:hAnsi="Times New Roman" w:cs="Times New Roman"/>
              </w:rPr>
              <w:t xml:space="preserve">.”, astfel întru respectarea </w:t>
            </w:r>
            <w:proofErr w:type="spellStart"/>
            <w:r w:rsidR="00066EEA" w:rsidRPr="008977E3">
              <w:rPr>
                <w:rFonts w:ascii="Times New Roman" w:eastAsia="Times New Roman" w:hAnsi="Times New Roman" w:cs="Times New Roman"/>
              </w:rPr>
              <w:t>unifomității</w:t>
            </w:r>
            <w:proofErr w:type="spellEnd"/>
            <w:r w:rsidR="00066EEA" w:rsidRPr="008977E3">
              <w:rPr>
                <w:rFonts w:ascii="Times New Roman" w:eastAsia="Times New Roman" w:hAnsi="Times New Roman" w:cs="Times New Roman"/>
              </w:rPr>
              <w:t xml:space="preserve"> terminologiei</w:t>
            </w:r>
            <w:r w:rsidR="00066EEA" w:rsidRPr="008977E3">
              <w:rPr>
                <w:rFonts w:ascii="Times New Roman" w:eastAsia="Times New Roman" w:hAnsi="Times New Roman" w:cs="Times New Roman"/>
                <w:i/>
                <w:iCs/>
              </w:rPr>
              <w:t xml:space="preserve"> </w:t>
            </w:r>
            <w:r w:rsidR="002C50C2" w:rsidRPr="008977E3">
              <w:rPr>
                <w:rFonts w:ascii="Times New Roman" w:eastAsia="Times New Roman" w:hAnsi="Times New Roman" w:cs="Times New Roman"/>
              </w:rPr>
              <w:t xml:space="preserve">și întru respectarea art.54 alin.(1) </w:t>
            </w:r>
            <w:proofErr w:type="spellStart"/>
            <w:r w:rsidR="002C50C2" w:rsidRPr="008977E3">
              <w:rPr>
                <w:rFonts w:ascii="Times New Roman" w:eastAsia="Times New Roman" w:hAnsi="Times New Roman" w:cs="Times New Roman"/>
              </w:rPr>
              <w:t>lit.c</w:t>
            </w:r>
            <w:proofErr w:type="spellEnd"/>
            <w:r w:rsidR="002C50C2" w:rsidRPr="008977E3">
              <w:rPr>
                <w:rFonts w:ascii="Times New Roman" w:eastAsia="Times New Roman" w:hAnsi="Times New Roman" w:cs="Times New Roman"/>
              </w:rPr>
              <w:t>) proiectul în cauză se va completa cu următoarea mențiune:</w:t>
            </w:r>
          </w:p>
          <w:p w14:paraId="1BF19B37" w14:textId="77777777" w:rsidR="00A461B3" w:rsidRPr="008977E3" w:rsidRDefault="00A461B3" w:rsidP="00A461B3">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1.2.1 Pe tot parcursul textului:</w:t>
            </w:r>
          </w:p>
          <w:p w14:paraId="078BA9CD" w14:textId="77777777" w:rsidR="002C50C2" w:rsidRPr="008977E3" w:rsidRDefault="00A461B3" w:rsidP="00A461B3">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1.2.1.3 1 cuvintele ”Agenția Națională pentru Siguranța Alimentelor” se substituie cu cuvintele ”autoritatea competentă”, la forma gramaticală corespunzătoare, cu ajustarea ulterioară a textului;</w:t>
            </w:r>
          </w:p>
          <w:p w14:paraId="6C9AC6DA" w14:textId="34C5D4FE" w:rsidR="001F0F59" w:rsidRPr="008977E3" w:rsidRDefault="001F0F59" w:rsidP="00A461B3">
            <w:pPr>
              <w:ind w:left="149" w:right="145"/>
              <w:jc w:val="both"/>
              <w:rPr>
                <w:rFonts w:ascii="Times New Roman" w:eastAsia="Times New Roman" w:hAnsi="Times New Roman" w:cs="Times New Roman"/>
                <w:bCs/>
              </w:rPr>
            </w:pPr>
            <w:r w:rsidRPr="008977E3">
              <w:rPr>
                <w:rFonts w:ascii="Times New Roman" w:eastAsia="Times New Roman" w:hAnsi="Times New Roman" w:cs="Times New Roman"/>
                <w:bCs/>
              </w:rPr>
              <w:t xml:space="preserve">Pentru a nu </w:t>
            </w:r>
            <w:r w:rsidRPr="008977E3">
              <w:rPr>
                <w:rFonts w:ascii="Times New Roman" w:eastAsia="Times New Roman" w:hAnsi="Times New Roman" w:cs="Times New Roman"/>
              </w:rPr>
              <w:t>lasă loc de interpretare</w:t>
            </w:r>
            <w:r w:rsidR="002C0954" w:rsidRPr="008977E3">
              <w:rPr>
                <w:rFonts w:ascii="Times New Roman" w:eastAsia="Times New Roman" w:hAnsi="Times New Roman" w:cs="Times New Roman"/>
              </w:rPr>
              <w:t xml:space="preserve"> sintagma „autorități competente” </w:t>
            </w:r>
            <w:r w:rsidR="00A20715" w:rsidRPr="008977E3">
              <w:rPr>
                <w:rFonts w:ascii="Times New Roman" w:eastAsia="Times New Roman" w:hAnsi="Times New Roman" w:cs="Times New Roman"/>
              </w:rPr>
              <w:t>a fost substituită cu cuvintele ”autoritatea competentă”, ”serviciul vamal”</w:t>
            </w:r>
            <w:r w:rsidR="002C0954" w:rsidRPr="008977E3">
              <w:rPr>
                <w:rFonts w:ascii="Times New Roman" w:eastAsia="Times New Roman" w:hAnsi="Times New Roman" w:cs="Times New Roman"/>
              </w:rPr>
              <w:t xml:space="preserve"> </w:t>
            </w:r>
            <w:r w:rsidR="0049363D" w:rsidRPr="008977E3">
              <w:rPr>
                <w:rFonts w:ascii="Times New Roman" w:eastAsia="Times New Roman" w:hAnsi="Times New Roman" w:cs="Times New Roman"/>
              </w:rPr>
              <w:t>conform responsabilităților instituționale.</w:t>
            </w:r>
          </w:p>
        </w:tc>
      </w:tr>
      <w:tr w:rsidR="00551F8D" w:rsidRPr="008977E3" w14:paraId="44CA390A" w14:textId="77777777" w:rsidTr="001A32EB">
        <w:trPr>
          <w:trHeight w:val="1970"/>
        </w:trPr>
        <w:tc>
          <w:tcPr>
            <w:tcW w:w="2563" w:type="dxa"/>
            <w:vMerge w:val="restart"/>
          </w:tcPr>
          <w:p w14:paraId="5B3D3C1A" w14:textId="77777777" w:rsidR="00551F8D" w:rsidRPr="008977E3" w:rsidRDefault="00551F8D" w:rsidP="001A32EB">
            <w:pPr>
              <w:ind w:left="149" w:right="74" w:hanging="59"/>
              <w:jc w:val="center"/>
              <w:rPr>
                <w:rFonts w:ascii="Times New Roman" w:eastAsia="Times New Roman" w:hAnsi="Times New Roman" w:cs="Times New Roman"/>
                <w:b/>
              </w:rPr>
            </w:pPr>
            <w:r w:rsidRPr="008977E3">
              <w:rPr>
                <w:rFonts w:ascii="Times New Roman" w:eastAsia="Times New Roman" w:hAnsi="Times New Roman" w:cs="Times New Roman"/>
                <w:b/>
              </w:rPr>
              <w:t>Ministerul Dezvoltării</w:t>
            </w:r>
          </w:p>
          <w:p w14:paraId="591B31BD" w14:textId="77777777" w:rsidR="00551F8D" w:rsidRPr="008977E3" w:rsidRDefault="00551F8D" w:rsidP="001A32EB">
            <w:pPr>
              <w:ind w:left="149" w:right="74" w:hanging="59"/>
              <w:jc w:val="center"/>
              <w:rPr>
                <w:rFonts w:ascii="Times New Roman" w:eastAsia="Times New Roman" w:hAnsi="Times New Roman" w:cs="Times New Roman"/>
                <w:b/>
              </w:rPr>
            </w:pPr>
            <w:r w:rsidRPr="008977E3">
              <w:rPr>
                <w:rFonts w:ascii="Times New Roman" w:eastAsia="Times New Roman" w:hAnsi="Times New Roman" w:cs="Times New Roman"/>
                <w:b/>
              </w:rPr>
              <w:t>Economice și Digitalizării</w:t>
            </w:r>
          </w:p>
          <w:p w14:paraId="57A441F3" w14:textId="77777777" w:rsidR="00551F8D" w:rsidRPr="008977E3" w:rsidRDefault="00551F8D" w:rsidP="001A32EB">
            <w:pPr>
              <w:ind w:left="149" w:right="74" w:hanging="59"/>
              <w:jc w:val="center"/>
              <w:rPr>
                <w:rFonts w:ascii="Times New Roman" w:eastAsia="Times New Roman" w:hAnsi="Times New Roman" w:cs="Times New Roman"/>
                <w:b/>
              </w:rPr>
            </w:pPr>
          </w:p>
          <w:p w14:paraId="32C78624" w14:textId="75E49EED" w:rsidR="00551F8D" w:rsidRPr="008977E3" w:rsidRDefault="00551F8D" w:rsidP="001A32EB">
            <w:pPr>
              <w:ind w:left="149" w:right="74" w:hanging="59"/>
              <w:jc w:val="center"/>
              <w:rPr>
                <w:rFonts w:ascii="Times New Roman" w:eastAsia="Times New Roman" w:hAnsi="Times New Roman" w:cs="Times New Roman"/>
                <w:bCs/>
                <w:i/>
                <w:iCs/>
              </w:rPr>
            </w:pPr>
            <w:r w:rsidRPr="008977E3">
              <w:rPr>
                <w:rFonts w:ascii="Times New Roman" w:eastAsia="Times New Roman" w:hAnsi="Times New Roman" w:cs="Times New Roman"/>
                <w:bCs/>
                <w:i/>
                <w:iCs/>
              </w:rPr>
              <w:t>Nr. 15/1- 3151 din 07.11.2025</w:t>
            </w:r>
          </w:p>
        </w:tc>
        <w:tc>
          <w:tcPr>
            <w:tcW w:w="840" w:type="dxa"/>
          </w:tcPr>
          <w:p w14:paraId="2B71E8CC" w14:textId="77777777" w:rsidR="00551F8D" w:rsidRPr="008977E3" w:rsidRDefault="00551F8D"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4BFCAC28" w14:textId="3570044C" w:rsidR="00551F8D" w:rsidRPr="008977E3" w:rsidRDefault="00551F8D" w:rsidP="00EF36C2">
            <w:pPr>
              <w:ind w:left="146" w:right="129"/>
              <w:jc w:val="both"/>
              <w:rPr>
                <w:rFonts w:ascii="Times New Roman" w:eastAsia="Times New Roman" w:hAnsi="Times New Roman" w:cs="Times New Roman"/>
              </w:rPr>
            </w:pPr>
            <w:r w:rsidRPr="008977E3">
              <w:rPr>
                <w:rFonts w:ascii="Times New Roman" w:eastAsia="Times New Roman" w:hAnsi="Times New Roman" w:cs="Times New Roman"/>
              </w:rPr>
              <w:t>Totodată, atragem atenția asupra faptului că Nomenclatura combinată a mărfurilor, elaborată în baza Sistemului Armonizat de denumire și codificare a mărfurilor (HS) al Organizației Mondiale a Vămilor și aprobată prin Legea RM nr.172/2014, cuprinde codurile tarifare la nivel de 9 cifre. Astfel, codurile tarifare la nivel de 8 cifre cuprinse în tabelele proiectului vizat urmează a fi completate la sfârșit cu cifra „0”, și respectiv pe întregul text, sintagma „opt cifre” urmează a fi substituită cu sintagma „nouă cifre”.</w:t>
            </w:r>
          </w:p>
        </w:tc>
        <w:tc>
          <w:tcPr>
            <w:tcW w:w="4529" w:type="dxa"/>
          </w:tcPr>
          <w:p w14:paraId="40CDF13F" w14:textId="77777777" w:rsidR="00551F8D" w:rsidRPr="008977E3" w:rsidRDefault="00851921" w:rsidP="00EF36C2">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 xml:space="preserve">Se acceptă </w:t>
            </w:r>
          </w:p>
          <w:p w14:paraId="37655066" w14:textId="0992C07D" w:rsidR="00851921" w:rsidRPr="008977E3" w:rsidRDefault="00A16F0C" w:rsidP="00EF36C2">
            <w:pPr>
              <w:ind w:left="149" w:right="145"/>
              <w:jc w:val="both"/>
              <w:rPr>
                <w:rFonts w:ascii="Times New Roman" w:eastAsia="Times New Roman" w:hAnsi="Times New Roman" w:cs="Times New Roman"/>
                <w:b/>
              </w:rPr>
            </w:pPr>
            <w:r w:rsidRPr="008977E3">
              <w:rPr>
                <w:rFonts w:ascii="Times New Roman" w:eastAsia="Times New Roman" w:hAnsi="Times New Roman" w:cs="Times New Roman"/>
              </w:rPr>
              <w:t>codurile tarifare la nivel de 8 cifre cuprinse în tabelele proiectului vizat au fost completate la sfârșit cu cifra „0”, și respectiv pe întregul text, sintagma „opt cifre” a fost substituită cu sintagma „nouă cifre”.</w:t>
            </w:r>
          </w:p>
        </w:tc>
      </w:tr>
      <w:tr w:rsidR="00551F8D" w:rsidRPr="008977E3" w14:paraId="63A8DE14" w14:textId="77777777" w:rsidTr="0036118A">
        <w:trPr>
          <w:trHeight w:val="1970"/>
        </w:trPr>
        <w:tc>
          <w:tcPr>
            <w:tcW w:w="2563" w:type="dxa"/>
            <w:vMerge/>
          </w:tcPr>
          <w:p w14:paraId="6F716198" w14:textId="77777777" w:rsidR="00551F8D" w:rsidRPr="008977E3" w:rsidRDefault="00551F8D" w:rsidP="001A32EB">
            <w:pPr>
              <w:ind w:left="149" w:right="74" w:hanging="59"/>
              <w:jc w:val="center"/>
              <w:rPr>
                <w:rFonts w:ascii="Times New Roman" w:eastAsia="Times New Roman" w:hAnsi="Times New Roman" w:cs="Times New Roman"/>
                <w:b/>
              </w:rPr>
            </w:pPr>
          </w:p>
        </w:tc>
        <w:tc>
          <w:tcPr>
            <w:tcW w:w="840" w:type="dxa"/>
          </w:tcPr>
          <w:p w14:paraId="6BBA07A4" w14:textId="77777777" w:rsidR="00551F8D" w:rsidRPr="008977E3" w:rsidRDefault="00551F8D" w:rsidP="001A32EB">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5AC40F7E" w14:textId="6D0656E2" w:rsidR="00551F8D" w:rsidRPr="008977E3" w:rsidRDefault="00551F8D" w:rsidP="00EF36C2">
            <w:pPr>
              <w:ind w:left="146" w:right="129"/>
              <w:jc w:val="both"/>
              <w:rPr>
                <w:rFonts w:ascii="Times New Roman" w:eastAsia="Times New Roman" w:hAnsi="Times New Roman" w:cs="Times New Roman"/>
              </w:rPr>
            </w:pPr>
            <w:r w:rsidRPr="008977E3">
              <w:rPr>
                <w:rFonts w:ascii="Times New Roman" w:hAnsi="Times New Roman" w:cs="Times New Roman"/>
              </w:rPr>
              <w:t>Adițional, atragem atenția că Anexa I a proiectului urmează a fi revizuită prin prisma Nomenclatorului combinat al mărfurilor menționat supra și din punct de vedere redacțional, în Anexa nr. 1 la Regulamentul privind modul de trecere a frontierei de stat a mărfurilor supuse controlului Agenției Naționale pentru Siguranța Alimentelor, la punctul 4 din Observații, „Coloana (1) – Codul NC”, sintagma „art. 97 alin. (4) din Legea nr.82/2024” urmează a fi substituită cu sintagma „art. 91 alin. (4) din Legea nr.82/2024”.</w:t>
            </w:r>
          </w:p>
        </w:tc>
        <w:tc>
          <w:tcPr>
            <w:tcW w:w="4529" w:type="dxa"/>
          </w:tcPr>
          <w:p w14:paraId="33585FB1" w14:textId="77777777" w:rsidR="000E6F49" w:rsidRPr="008977E3" w:rsidRDefault="000E6F49" w:rsidP="000E6F49">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 xml:space="preserve">Se acceptă </w:t>
            </w:r>
          </w:p>
          <w:p w14:paraId="2E934AC9" w14:textId="28E08F41" w:rsidR="00551F8D" w:rsidRPr="008977E3" w:rsidRDefault="006B6CDF" w:rsidP="00EF36C2">
            <w:pPr>
              <w:ind w:left="149" w:right="145"/>
              <w:jc w:val="both"/>
              <w:rPr>
                <w:rFonts w:ascii="Times New Roman" w:eastAsia="Times New Roman" w:hAnsi="Times New Roman" w:cs="Times New Roman"/>
                <w:bCs/>
              </w:rPr>
            </w:pPr>
            <w:r w:rsidRPr="008977E3">
              <w:rPr>
                <w:rFonts w:ascii="Times New Roman" w:hAnsi="Times New Roman" w:cs="Times New Roman"/>
              </w:rPr>
              <w:t>sintagma „art. 97 alin. (4) din Legea nr.82/2024” a fost substituită cu sintagma „art. 91 alin. (4) din Legea nr.82/2024”.</w:t>
            </w:r>
          </w:p>
        </w:tc>
      </w:tr>
      <w:tr w:rsidR="009C4F09" w:rsidRPr="008977E3" w14:paraId="7C9EB530" w14:textId="77777777" w:rsidTr="00AE79CD">
        <w:trPr>
          <w:trHeight w:val="1209"/>
        </w:trPr>
        <w:tc>
          <w:tcPr>
            <w:tcW w:w="2563" w:type="dxa"/>
            <w:vMerge w:val="restart"/>
          </w:tcPr>
          <w:p w14:paraId="64E0B655" w14:textId="6AA7FA67" w:rsidR="009C4F09" w:rsidRPr="008977E3" w:rsidRDefault="009C4F09" w:rsidP="00B4723D">
            <w:pPr>
              <w:ind w:left="149" w:right="74" w:hanging="59"/>
              <w:jc w:val="center"/>
              <w:rPr>
                <w:rFonts w:ascii="Times New Roman" w:eastAsia="Times New Roman" w:hAnsi="Times New Roman" w:cs="Times New Roman"/>
                <w:b/>
              </w:rPr>
            </w:pPr>
            <w:r w:rsidRPr="008977E3">
              <w:rPr>
                <w:rFonts w:ascii="Times New Roman" w:eastAsia="Times New Roman" w:hAnsi="Times New Roman" w:cs="Times New Roman"/>
                <w:b/>
              </w:rPr>
              <w:t>Ministerul Finanțelor</w:t>
            </w:r>
          </w:p>
          <w:p w14:paraId="541699B8" w14:textId="77777777" w:rsidR="009C4F09" w:rsidRPr="008977E3" w:rsidRDefault="009C4F09" w:rsidP="001A32EB">
            <w:pPr>
              <w:ind w:left="149" w:right="74" w:hanging="59"/>
              <w:jc w:val="center"/>
              <w:rPr>
                <w:rFonts w:eastAsia="Times New Roman" w:cs="Times New Roman"/>
                <w:b/>
              </w:rPr>
            </w:pPr>
          </w:p>
          <w:p w14:paraId="28ECE5FA" w14:textId="08C3B96C" w:rsidR="009C4F09" w:rsidRPr="008977E3" w:rsidRDefault="009C4F09" w:rsidP="001A32EB">
            <w:pPr>
              <w:ind w:left="149" w:right="74" w:hanging="59"/>
              <w:jc w:val="center"/>
              <w:rPr>
                <w:rFonts w:ascii="Times New Roman" w:eastAsia="Times New Roman" w:hAnsi="Times New Roman" w:cs="Times New Roman"/>
                <w:bCs/>
                <w:i/>
                <w:iCs/>
              </w:rPr>
            </w:pPr>
            <w:r w:rsidRPr="008977E3">
              <w:rPr>
                <w:rFonts w:ascii="Times New Roman" w:eastAsia="Times New Roman" w:hAnsi="Times New Roman" w:cs="Times New Roman"/>
                <w:bCs/>
                <w:i/>
                <w:iCs/>
              </w:rPr>
              <w:t>nr. 09/2-03/536/1586 din 14.11.2025</w:t>
            </w:r>
          </w:p>
        </w:tc>
        <w:tc>
          <w:tcPr>
            <w:tcW w:w="840" w:type="dxa"/>
          </w:tcPr>
          <w:p w14:paraId="233F7945" w14:textId="77777777" w:rsidR="009C4F09" w:rsidRPr="008977E3" w:rsidRDefault="009C4F09"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551C108D" w14:textId="3008C38D" w:rsidR="009C4F09" w:rsidRPr="008977E3" w:rsidRDefault="009C4F09" w:rsidP="00EF36C2">
            <w:pPr>
              <w:ind w:left="146" w:right="129"/>
              <w:jc w:val="both"/>
              <w:rPr>
                <w:rFonts w:ascii="Times New Roman" w:hAnsi="Times New Roman" w:cs="Times New Roman"/>
              </w:rPr>
            </w:pPr>
            <w:r w:rsidRPr="008977E3">
              <w:rPr>
                <w:rFonts w:ascii="Times New Roman" w:hAnsi="Times New Roman" w:cs="Times New Roman"/>
              </w:rPr>
              <w:t>1. Pe întreg textul proiectului, cuvintele „autorități vamale”, la orice formă gramaticală, se vor substitui cu sintagma „Serviciul Vamal”, la forma gramaticală corespunzătoare (în cazul în care referința se face pe plan național).</w:t>
            </w:r>
          </w:p>
        </w:tc>
        <w:tc>
          <w:tcPr>
            <w:tcW w:w="4529" w:type="dxa"/>
          </w:tcPr>
          <w:p w14:paraId="7AD0FC22" w14:textId="77777777" w:rsidR="009C4F09" w:rsidRPr="008977E3" w:rsidRDefault="002B3929" w:rsidP="000E6F49">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Se acceptă</w:t>
            </w:r>
          </w:p>
          <w:p w14:paraId="30B3CBD0" w14:textId="4A392CCE" w:rsidR="00685318" w:rsidRPr="008977E3" w:rsidRDefault="00685318" w:rsidP="000E6F49">
            <w:pPr>
              <w:ind w:left="149" w:right="145"/>
              <w:jc w:val="both"/>
              <w:rPr>
                <w:rFonts w:ascii="Times New Roman" w:eastAsia="Times New Roman" w:hAnsi="Times New Roman" w:cs="Times New Roman"/>
                <w:b/>
              </w:rPr>
            </w:pPr>
            <w:r w:rsidRPr="008977E3">
              <w:rPr>
                <w:rFonts w:ascii="Times New Roman" w:hAnsi="Times New Roman" w:cs="Times New Roman"/>
              </w:rPr>
              <w:t>cuvintele „autorități vamale”, la orice formă gramaticală, s-a  substituit cu sintagma „Serviciul Vamal”</w:t>
            </w:r>
          </w:p>
        </w:tc>
      </w:tr>
      <w:tr w:rsidR="009C4F09" w:rsidRPr="008977E3" w14:paraId="372A98ED" w14:textId="77777777" w:rsidTr="00AE79CD">
        <w:trPr>
          <w:trHeight w:val="701"/>
        </w:trPr>
        <w:tc>
          <w:tcPr>
            <w:tcW w:w="2563" w:type="dxa"/>
            <w:vMerge/>
          </w:tcPr>
          <w:p w14:paraId="65827ECD" w14:textId="77777777" w:rsidR="009C4F09" w:rsidRPr="008977E3" w:rsidRDefault="009C4F09" w:rsidP="00B4723D">
            <w:pPr>
              <w:ind w:left="149" w:right="74" w:hanging="59"/>
              <w:jc w:val="center"/>
              <w:rPr>
                <w:rFonts w:eastAsia="Times New Roman" w:cs="Times New Roman"/>
                <w:b/>
              </w:rPr>
            </w:pPr>
          </w:p>
        </w:tc>
        <w:tc>
          <w:tcPr>
            <w:tcW w:w="840" w:type="dxa"/>
          </w:tcPr>
          <w:p w14:paraId="5A477D2D" w14:textId="77777777" w:rsidR="009C4F09" w:rsidRPr="008977E3" w:rsidRDefault="009C4F09"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2CB992BA" w14:textId="77777777" w:rsidR="009C4F09" w:rsidRPr="008977E3" w:rsidRDefault="009C4F09" w:rsidP="00AE79CD">
            <w:pPr>
              <w:ind w:left="146" w:right="129"/>
              <w:jc w:val="both"/>
              <w:rPr>
                <w:rFonts w:ascii="Times New Roman" w:hAnsi="Times New Roman" w:cs="Times New Roman"/>
              </w:rPr>
            </w:pPr>
            <w:r w:rsidRPr="008977E3">
              <w:rPr>
                <w:rFonts w:ascii="Times New Roman" w:hAnsi="Times New Roman" w:cs="Times New Roman"/>
              </w:rPr>
              <w:t xml:space="preserve">2. La pct.1 </w:t>
            </w:r>
            <w:proofErr w:type="spellStart"/>
            <w:r w:rsidRPr="008977E3">
              <w:rPr>
                <w:rFonts w:ascii="Times New Roman" w:hAnsi="Times New Roman" w:cs="Times New Roman"/>
              </w:rPr>
              <w:t>subpct</w:t>
            </w:r>
            <w:proofErr w:type="spellEnd"/>
            <w:r w:rsidRPr="008977E3">
              <w:rPr>
                <w:rFonts w:ascii="Times New Roman" w:hAnsi="Times New Roman" w:cs="Times New Roman"/>
              </w:rPr>
              <w:t>. 1.1, al doilea alineat, textul „(UE) 2021/630 al” se va</w:t>
            </w:r>
          </w:p>
          <w:p w14:paraId="039A071C" w14:textId="663EB88B" w:rsidR="009C4F09" w:rsidRPr="008977E3" w:rsidRDefault="009C4F09" w:rsidP="00AE79CD">
            <w:pPr>
              <w:ind w:left="146" w:right="129"/>
              <w:jc w:val="both"/>
              <w:rPr>
                <w:rFonts w:cs="Times New Roman"/>
              </w:rPr>
            </w:pPr>
            <w:r w:rsidRPr="008977E3">
              <w:rPr>
                <w:rFonts w:ascii="Times New Roman" w:hAnsi="Times New Roman" w:cs="Times New Roman"/>
              </w:rPr>
              <w:t>completa cu textul „Comisiei din 16 februarie 2021”;</w:t>
            </w:r>
          </w:p>
        </w:tc>
        <w:tc>
          <w:tcPr>
            <w:tcW w:w="4529" w:type="dxa"/>
          </w:tcPr>
          <w:p w14:paraId="478464D9" w14:textId="77777777" w:rsidR="009C4F09" w:rsidRPr="008977E3" w:rsidRDefault="002B3929" w:rsidP="000E6F49">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Se acceptă</w:t>
            </w:r>
          </w:p>
          <w:p w14:paraId="470F75E4" w14:textId="6383AC3C" w:rsidR="00685318" w:rsidRPr="008977E3" w:rsidRDefault="008220CF" w:rsidP="000E6F49">
            <w:pPr>
              <w:ind w:left="149" w:right="145"/>
              <w:jc w:val="both"/>
              <w:rPr>
                <w:rFonts w:eastAsia="Times New Roman" w:cs="Times New Roman"/>
                <w:b/>
              </w:rPr>
            </w:pPr>
            <w:r w:rsidRPr="008977E3">
              <w:rPr>
                <w:rFonts w:ascii="Times New Roman" w:hAnsi="Times New Roman" w:cs="Times New Roman"/>
              </w:rPr>
              <w:t xml:space="preserve">La pct.1 </w:t>
            </w:r>
            <w:proofErr w:type="spellStart"/>
            <w:r w:rsidRPr="008977E3">
              <w:rPr>
                <w:rFonts w:ascii="Times New Roman" w:hAnsi="Times New Roman" w:cs="Times New Roman"/>
              </w:rPr>
              <w:t>subpct</w:t>
            </w:r>
            <w:proofErr w:type="spellEnd"/>
            <w:r w:rsidRPr="008977E3">
              <w:rPr>
                <w:rFonts w:ascii="Times New Roman" w:hAnsi="Times New Roman" w:cs="Times New Roman"/>
              </w:rPr>
              <w:t>. 1.1 s-a redactat conform obiecției.</w:t>
            </w:r>
          </w:p>
        </w:tc>
      </w:tr>
      <w:tr w:rsidR="009C4F09" w:rsidRPr="008977E3" w14:paraId="4F9A6B3C" w14:textId="77777777" w:rsidTr="009C4F09">
        <w:trPr>
          <w:trHeight w:val="701"/>
        </w:trPr>
        <w:tc>
          <w:tcPr>
            <w:tcW w:w="2563" w:type="dxa"/>
            <w:vMerge/>
          </w:tcPr>
          <w:p w14:paraId="723EFE3E" w14:textId="77777777" w:rsidR="009C4F09" w:rsidRPr="008977E3" w:rsidRDefault="009C4F09" w:rsidP="00B4723D">
            <w:pPr>
              <w:ind w:left="149" w:right="74" w:hanging="59"/>
              <w:jc w:val="center"/>
              <w:rPr>
                <w:rFonts w:eastAsia="Times New Roman" w:cs="Times New Roman"/>
                <w:b/>
              </w:rPr>
            </w:pPr>
          </w:p>
        </w:tc>
        <w:tc>
          <w:tcPr>
            <w:tcW w:w="840" w:type="dxa"/>
          </w:tcPr>
          <w:p w14:paraId="75AC87F5" w14:textId="77777777" w:rsidR="009C4F09" w:rsidRPr="008977E3" w:rsidRDefault="009C4F09"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45D8B7FD" w14:textId="77777777" w:rsidR="009C4F09" w:rsidRPr="008977E3" w:rsidRDefault="009C4F09" w:rsidP="00C0704D">
            <w:pPr>
              <w:ind w:left="146" w:right="129"/>
              <w:jc w:val="both"/>
              <w:rPr>
                <w:rFonts w:ascii="Times New Roman" w:hAnsi="Times New Roman" w:cs="Times New Roman"/>
              </w:rPr>
            </w:pPr>
            <w:r w:rsidRPr="008977E3">
              <w:rPr>
                <w:rFonts w:ascii="Times New Roman" w:hAnsi="Times New Roman" w:cs="Times New Roman"/>
              </w:rPr>
              <w:t xml:space="preserve">3. La Anexa nr. 1, la Nomenclatorul mărfurilor supuse controlului </w:t>
            </w:r>
            <w:proofErr w:type="spellStart"/>
            <w:r w:rsidRPr="008977E3">
              <w:rPr>
                <w:rFonts w:ascii="Times New Roman" w:hAnsi="Times New Roman" w:cs="Times New Roman"/>
              </w:rPr>
              <w:t>sanitarveterinar</w:t>
            </w:r>
            <w:proofErr w:type="spellEnd"/>
            <w:r w:rsidRPr="008977E3">
              <w:rPr>
                <w:rFonts w:ascii="Times New Roman" w:hAnsi="Times New Roman" w:cs="Times New Roman"/>
              </w:rPr>
              <w:t>:</w:t>
            </w:r>
          </w:p>
          <w:p w14:paraId="6723929F" w14:textId="1CD7669A" w:rsidR="009C4F09" w:rsidRPr="008977E3" w:rsidRDefault="009C4F09" w:rsidP="00C0704D">
            <w:pPr>
              <w:ind w:left="146" w:right="129"/>
              <w:jc w:val="both"/>
              <w:rPr>
                <w:rFonts w:ascii="Times New Roman" w:hAnsi="Times New Roman" w:cs="Times New Roman"/>
              </w:rPr>
            </w:pPr>
            <w:r w:rsidRPr="008977E3">
              <w:rPr>
                <w:rFonts w:ascii="Times New Roman" w:hAnsi="Times New Roman" w:cs="Times New Roman"/>
              </w:rPr>
              <w:t xml:space="preserve">1) la pct.6, textul „Nomenclatura combinată a Mărfurilor al Serviciului </w:t>
            </w:r>
            <w:proofErr w:type="spellStart"/>
            <w:r w:rsidRPr="008977E3">
              <w:rPr>
                <w:rFonts w:ascii="Times New Roman" w:hAnsi="Times New Roman" w:cs="Times New Roman"/>
              </w:rPr>
              <w:t>Vamal”se</w:t>
            </w:r>
            <w:proofErr w:type="spellEnd"/>
            <w:r w:rsidRPr="008977E3">
              <w:rPr>
                <w:rFonts w:ascii="Times New Roman" w:hAnsi="Times New Roman" w:cs="Times New Roman"/>
              </w:rPr>
              <w:t xml:space="preserve"> va substitui cu textul „Nomenclatura combinată a mărfurilor”;</w:t>
            </w:r>
          </w:p>
          <w:p w14:paraId="6C92829D" w14:textId="63F72F8A" w:rsidR="009C4F09" w:rsidRPr="008977E3" w:rsidRDefault="009C4F09" w:rsidP="00C0704D">
            <w:pPr>
              <w:ind w:left="146" w:right="129"/>
              <w:jc w:val="both"/>
              <w:rPr>
                <w:rFonts w:ascii="Times New Roman" w:hAnsi="Times New Roman" w:cs="Times New Roman"/>
              </w:rPr>
            </w:pPr>
            <w:r w:rsidRPr="008977E3">
              <w:rPr>
                <w:rFonts w:ascii="Times New Roman" w:hAnsi="Times New Roman" w:cs="Times New Roman"/>
              </w:rPr>
              <w:t xml:space="preserve">2) În tabelul din Capitolul II, la codurile mărfii „0201”, ,,0202”, „0203”, „0204”, „0205 00”, „0206” și „0207” se vor revizui descrierile din rubrica „Calificare </w:t>
            </w:r>
            <w:proofErr w:type="spellStart"/>
            <w:r w:rsidRPr="008977E3">
              <w:rPr>
                <w:rFonts w:ascii="Times New Roman" w:hAnsi="Times New Roman" w:cs="Times New Roman"/>
              </w:rPr>
              <w:t>șiexplicație</w:t>
            </w:r>
            <w:proofErr w:type="spellEnd"/>
            <w:r w:rsidRPr="008977E3">
              <w:rPr>
                <w:rFonts w:ascii="Times New Roman" w:hAnsi="Times New Roman" w:cs="Times New Roman"/>
              </w:rPr>
              <w:t>” pentru a asigura claritatea textului.</w:t>
            </w:r>
          </w:p>
          <w:p w14:paraId="1AF49CC8" w14:textId="3E490AA4" w:rsidR="009C4F09" w:rsidRPr="008977E3" w:rsidRDefault="009C4F09" w:rsidP="00C0704D">
            <w:pPr>
              <w:ind w:left="146" w:right="129"/>
              <w:jc w:val="both"/>
              <w:rPr>
                <w:rFonts w:ascii="Times New Roman" w:hAnsi="Times New Roman" w:cs="Times New Roman"/>
              </w:rPr>
            </w:pPr>
            <w:r w:rsidRPr="008977E3">
              <w:rPr>
                <w:rFonts w:ascii="Times New Roman" w:hAnsi="Times New Roman" w:cs="Times New Roman"/>
              </w:rPr>
              <w:t xml:space="preserve">3) La tabelul din Capitolul IX, la codul mărfii „1521 90 91”, în descrierea din rubrica „Calificare și explicație”, cuvintele „tranzitul prin de ceară” se vor </w:t>
            </w:r>
            <w:proofErr w:type="spellStart"/>
            <w:r w:rsidRPr="008977E3">
              <w:rPr>
                <w:rFonts w:ascii="Times New Roman" w:hAnsi="Times New Roman" w:cs="Times New Roman"/>
              </w:rPr>
              <w:t>substituicu</w:t>
            </w:r>
            <w:proofErr w:type="spellEnd"/>
            <w:r w:rsidRPr="008977E3">
              <w:rPr>
                <w:rFonts w:ascii="Times New Roman" w:hAnsi="Times New Roman" w:cs="Times New Roman"/>
              </w:rPr>
              <w:t xml:space="preserve"> cuvintele „tranzitul de ceară”;</w:t>
            </w:r>
          </w:p>
          <w:p w14:paraId="76E8B085" w14:textId="0443CBE2" w:rsidR="009C4F09" w:rsidRPr="008977E3" w:rsidRDefault="009C4F09" w:rsidP="009C4F09">
            <w:pPr>
              <w:ind w:left="146" w:right="129"/>
              <w:jc w:val="both"/>
              <w:rPr>
                <w:rFonts w:cs="Times New Roman"/>
              </w:rPr>
            </w:pPr>
            <w:r w:rsidRPr="008977E3">
              <w:rPr>
                <w:rFonts w:ascii="Times New Roman" w:hAnsi="Times New Roman" w:cs="Times New Roman"/>
              </w:rPr>
              <w:t>4) La Capitolul XXXV, textul „(T1)” se va exclude, or, livrarea de mărfuri poate fi efectuată și sub acoperirea Carnetului TIR.</w:t>
            </w:r>
          </w:p>
        </w:tc>
        <w:tc>
          <w:tcPr>
            <w:tcW w:w="4529" w:type="dxa"/>
          </w:tcPr>
          <w:p w14:paraId="5ED1E990" w14:textId="77777777" w:rsidR="009C4F09" w:rsidRPr="008977E3" w:rsidRDefault="002B3929" w:rsidP="000E6F49">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t>Se acceptă</w:t>
            </w:r>
          </w:p>
          <w:p w14:paraId="5866D230" w14:textId="77777777" w:rsidR="008220CF" w:rsidRPr="008977E3" w:rsidRDefault="008220CF" w:rsidP="000E6F49">
            <w:pPr>
              <w:ind w:left="149" w:right="145"/>
              <w:jc w:val="both"/>
              <w:rPr>
                <w:rFonts w:ascii="Times New Roman" w:eastAsia="Times New Roman" w:hAnsi="Times New Roman" w:cs="Times New Roman"/>
                <w:b/>
              </w:rPr>
            </w:pPr>
          </w:p>
          <w:p w14:paraId="6E2124E1" w14:textId="59F69D9C" w:rsidR="008220CF" w:rsidRPr="008977E3" w:rsidRDefault="008220CF" w:rsidP="008220CF">
            <w:pPr>
              <w:ind w:left="146" w:right="129"/>
              <w:jc w:val="both"/>
              <w:rPr>
                <w:rFonts w:ascii="Times New Roman" w:hAnsi="Times New Roman" w:cs="Times New Roman"/>
              </w:rPr>
            </w:pPr>
            <w:r w:rsidRPr="008977E3">
              <w:rPr>
                <w:rFonts w:ascii="Times New Roman" w:hAnsi="Times New Roman" w:cs="Times New Roman"/>
              </w:rPr>
              <w:t>La Anexa nr. 1, la Nomenclatorul mărfurilor supuse controlului sanitar -veterinar:</w:t>
            </w:r>
          </w:p>
          <w:p w14:paraId="5979AED9" w14:textId="4E669DEA" w:rsidR="0064572A" w:rsidRPr="008977E3" w:rsidRDefault="008220CF" w:rsidP="0064572A">
            <w:pPr>
              <w:jc w:val="both"/>
            </w:pPr>
            <w:r w:rsidRPr="008977E3">
              <w:rPr>
                <w:rFonts w:ascii="Times New Roman" w:hAnsi="Times New Roman" w:cs="Times New Roman"/>
              </w:rPr>
              <w:t>la pct.6</w:t>
            </w:r>
            <w:r w:rsidR="0064572A" w:rsidRPr="008977E3">
              <w:rPr>
                <w:rFonts w:ascii="Times New Roman" w:hAnsi="Times New Roman" w:cs="Times New Roman"/>
              </w:rPr>
              <w:t>, tabelul din Capitolul II, tabelul din Capitolul IX, Capitolul XXXV s-au redactat conform obiecțiilor.</w:t>
            </w:r>
          </w:p>
          <w:p w14:paraId="57C8DB85" w14:textId="2C359E7D" w:rsidR="008220CF" w:rsidRPr="008977E3" w:rsidRDefault="008220CF" w:rsidP="008220CF">
            <w:pPr>
              <w:ind w:left="149" w:right="145"/>
              <w:jc w:val="both"/>
              <w:rPr>
                <w:rFonts w:eastAsia="Times New Roman" w:cs="Times New Roman"/>
                <w:b/>
              </w:rPr>
            </w:pPr>
          </w:p>
        </w:tc>
      </w:tr>
      <w:tr w:rsidR="009C4F09" w:rsidRPr="008977E3" w14:paraId="00190D7A" w14:textId="77777777" w:rsidTr="000945B3">
        <w:trPr>
          <w:trHeight w:val="701"/>
        </w:trPr>
        <w:tc>
          <w:tcPr>
            <w:tcW w:w="2563" w:type="dxa"/>
            <w:vMerge/>
          </w:tcPr>
          <w:p w14:paraId="40A93696" w14:textId="77777777" w:rsidR="009C4F09" w:rsidRPr="008977E3" w:rsidRDefault="009C4F09" w:rsidP="00B4723D">
            <w:pPr>
              <w:ind w:left="149" w:right="74" w:hanging="59"/>
              <w:jc w:val="center"/>
              <w:rPr>
                <w:rFonts w:eastAsia="Times New Roman" w:cs="Times New Roman"/>
                <w:b/>
              </w:rPr>
            </w:pPr>
          </w:p>
        </w:tc>
        <w:tc>
          <w:tcPr>
            <w:tcW w:w="840" w:type="dxa"/>
          </w:tcPr>
          <w:p w14:paraId="369FFD7F" w14:textId="77777777" w:rsidR="009C4F09" w:rsidRPr="008977E3" w:rsidRDefault="009C4F09"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32CCC548" w14:textId="63821846" w:rsidR="009C4F09" w:rsidRPr="008977E3" w:rsidRDefault="009C4F09" w:rsidP="00C0704D">
            <w:pPr>
              <w:ind w:left="146" w:right="129"/>
              <w:jc w:val="both"/>
              <w:rPr>
                <w:rFonts w:ascii="Times New Roman" w:hAnsi="Times New Roman" w:cs="Times New Roman"/>
              </w:rPr>
            </w:pPr>
            <w:r w:rsidRPr="008977E3">
              <w:rPr>
                <w:rFonts w:ascii="Times New Roman" w:hAnsi="Times New Roman" w:cs="Times New Roman"/>
              </w:rPr>
              <w:t xml:space="preserve">4. Cu referire la încadrarea tarifară a mărfurilor prevăzută în proiectul vizat, menționăm că clasificarea mărfurilor conform prevederilor Nomenclaturii combinate a mărfurilor, aprobată prin Legea nr. 172/2014 (elaborată în corespundere cu Nomenclatura Sistemului Armonizat, parte integrantă a Convenției internaționale privind Sistemul Armonizat de denumire și codificare a mărfurilor) - presupune stabilirea unui cod format din nouă cifre la nivel național, dintre care: primele două cifre corespund codului capitolului din Nomenclatura Sistemului Armonizat; primele patru cifre corespund codului poziției tarifare din Nomenclatura Sistemului </w:t>
            </w:r>
            <w:r w:rsidRPr="008977E3">
              <w:rPr>
                <w:rFonts w:ascii="Times New Roman" w:hAnsi="Times New Roman" w:cs="Times New Roman"/>
              </w:rPr>
              <w:lastRenderedPageBreak/>
              <w:t xml:space="preserve">Armonizat; primele șase cifre corespund codului </w:t>
            </w:r>
            <w:proofErr w:type="spellStart"/>
            <w:r w:rsidRPr="008977E3">
              <w:rPr>
                <w:rFonts w:ascii="Times New Roman" w:hAnsi="Times New Roman" w:cs="Times New Roman"/>
              </w:rPr>
              <w:t>subpoziției</w:t>
            </w:r>
            <w:proofErr w:type="spellEnd"/>
            <w:r w:rsidRPr="008977E3">
              <w:rPr>
                <w:rFonts w:ascii="Times New Roman" w:hAnsi="Times New Roman" w:cs="Times New Roman"/>
              </w:rPr>
              <w:t xml:space="preserve"> tarifare din Nomenclatura Sistemului Armonizat. Codul format din opt cifre corespunde codului </w:t>
            </w:r>
            <w:proofErr w:type="spellStart"/>
            <w:r w:rsidRPr="008977E3">
              <w:rPr>
                <w:rFonts w:ascii="Times New Roman" w:hAnsi="Times New Roman" w:cs="Times New Roman"/>
              </w:rPr>
              <w:t>subpoziției</w:t>
            </w:r>
            <w:proofErr w:type="spellEnd"/>
            <w:r w:rsidRPr="008977E3">
              <w:rPr>
                <w:rFonts w:ascii="Times New Roman" w:hAnsi="Times New Roman" w:cs="Times New Roman"/>
              </w:rPr>
              <w:t xml:space="preserve"> tarifare din Nomenclatura Combinată a Uniunii Europene, iar cifra a noua este națională. În această ordine de idei, codurile NC la nivel de 8 cifre, prevăzute în proiect, se vor completa la final cu cifra „0”. Totodată, pe întreg textul proiectului, cuvintele „opt cifre” se vor substitui cu cuvintele „nouă cifre”.</w:t>
            </w:r>
          </w:p>
        </w:tc>
        <w:tc>
          <w:tcPr>
            <w:tcW w:w="4529" w:type="dxa"/>
          </w:tcPr>
          <w:p w14:paraId="0CE830B4" w14:textId="77777777" w:rsidR="009C4F09" w:rsidRPr="008977E3" w:rsidRDefault="002B3929" w:rsidP="000E6F49">
            <w:pPr>
              <w:ind w:left="149" w:right="145"/>
              <w:jc w:val="both"/>
              <w:rPr>
                <w:rFonts w:ascii="Times New Roman" w:eastAsia="Times New Roman" w:hAnsi="Times New Roman" w:cs="Times New Roman"/>
                <w:b/>
              </w:rPr>
            </w:pPr>
            <w:r w:rsidRPr="008977E3">
              <w:rPr>
                <w:rFonts w:ascii="Times New Roman" w:eastAsia="Times New Roman" w:hAnsi="Times New Roman" w:cs="Times New Roman"/>
                <w:b/>
              </w:rPr>
              <w:lastRenderedPageBreak/>
              <w:t>Se acceptă</w:t>
            </w:r>
          </w:p>
          <w:p w14:paraId="74B93451" w14:textId="151AC370" w:rsidR="0064572A" w:rsidRPr="008977E3" w:rsidRDefault="00E25053" w:rsidP="000E6F49">
            <w:pPr>
              <w:ind w:left="149" w:right="145"/>
              <w:jc w:val="both"/>
              <w:rPr>
                <w:rFonts w:eastAsia="Times New Roman" w:cs="Times New Roman"/>
                <w:b/>
              </w:rPr>
            </w:pPr>
            <w:r w:rsidRPr="008977E3">
              <w:rPr>
                <w:rFonts w:ascii="Times New Roman" w:hAnsi="Times New Roman" w:cs="Times New Roman"/>
              </w:rPr>
              <w:t>textul proiectului a fost redactat conform obiecției.</w:t>
            </w:r>
          </w:p>
        </w:tc>
      </w:tr>
      <w:tr w:rsidR="000945B3" w:rsidRPr="008977E3" w14:paraId="42441470" w14:textId="77777777" w:rsidTr="00E94001">
        <w:trPr>
          <w:trHeight w:val="701"/>
        </w:trPr>
        <w:tc>
          <w:tcPr>
            <w:tcW w:w="14744" w:type="dxa"/>
            <w:gridSpan w:val="5"/>
          </w:tcPr>
          <w:p w14:paraId="3234ACF3" w14:textId="77777777" w:rsidR="00033854" w:rsidRPr="008977E3" w:rsidRDefault="00033854" w:rsidP="000945B3">
            <w:pPr>
              <w:ind w:left="149" w:right="145"/>
              <w:jc w:val="center"/>
              <w:rPr>
                <w:rFonts w:ascii="Times New Roman" w:eastAsia="Times New Roman" w:hAnsi="Times New Roman" w:cs="Times New Roman"/>
                <w:b/>
              </w:rPr>
            </w:pPr>
          </w:p>
          <w:p w14:paraId="7ADB1867" w14:textId="6D961872" w:rsidR="000945B3" w:rsidRPr="008977E3" w:rsidRDefault="00033854" w:rsidP="000945B3">
            <w:pPr>
              <w:ind w:left="149" w:right="145"/>
              <w:jc w:val="center"/>
              <w:rPr>
                <w:rFonts w:ascii="Times New Roman" w:eastAsia="Times New Roman" w:hAnsi="Times New Roman" w:cs="Times New Roman"/>
                <w:b/>
              </w:rPr>
            </w:pPr>
            <w:r w:rsidRPr="008977E3">
              <w:rPr>
                <w:rFonts w:ascii="Times New Roman" w:eastAsia="Times New Roman" w:hAnsi="Times New Roman" w:cs="Times New Roman"/>
                <w:b/>
              </w:rPr>
              <w:t>Expertizarea</w:t>
            </w:r>
          </w:p>
        </w:tc>
      </w:tr>
      <w:tr w:rsidR="00A67063" w:rsidRPr="008977E3" w14:paraId="5F31ED89" w14:textId="77777777" w:rsidTr="009C6520">
        <w:trPr>
          <w:trHeight w:val="701"/>
        </w:trPr>
        <w:tc>
          <w:tcPr>
            <w:tcW w:w="2563" w:type="dxa"/>
          </w:tcPr>
          <w:p w14:paraId="38CB4069" w14:textId="77777777" w:rsidR="00A67063" w:rsidRPr="00851B92" w:rsidRDefault="00A67063" w:rsidP="00A67063">
            <w:pPr>
              <w:ind w:left="149" w:right="74" w:hanging="59"/>
              <w:jc w:val="center"/>
              <w:rPr>
                <w:rFonts w:ascii="Times New Roman" w:hAnsi="Times New Roman" w:cs="Times New Roman"/>
                <w:b/>
                <w:bCs/>
              </w:rPr>
            </w:pPr>
            <w:r w:rsidRPr="00851B92">
              <w:rPr>
                <w:rFonts w:ascii="Times New Roman" w:hAnsi="Times New Roman" w:cs="Times New Roman"/>
                <w:b/>
                <w:bCs/>
              </w:rPr>
              <w:t>Agenția Națională pentru Siguranța Alimentelor</w:t>
            </w:r>
          </w:p>
          <w:p w14:paraId="6872D5AF" w14:textId="77777777" w:rsidR="00A67063" w:rsidRDefault="00A67063" w:rsidP="00A67063">
            <w:pPr>
              <w:ind w:left="149" w:right="74" w:hanging="59"/>
              <w:jc w:val="center"/>
              <w:rPr>
                <w:rFonts w:ascii="Times New Roman" w:hAnsi="Times New Roman" w:cs="Times New Roman"/>
                <w:i/>
                <w:iCs/>
              </w:rPr>
            </w:pPr>
          </w:p>
          <w:p w14:paraId="187C76BD" w14:textId="77777777" w:rsidR="00A67063" w:rsidRPr="00E14937" w:rsidRDefault="00A67063" w:rsidP="00A67063">
            <w:pPr>
              <w:ind w:left="149" w:right="74" w:hanging="59"/>
              <w:jc w:val="center"/>
              <w:rPr>
                <w:rFonts w:ascii="Times New Roman" w:hAnsi="Times New Roman" w:cs="Times New Roman"/>
                <w:i/>
                <w:iCs/>
              </w:rPr>
            </w:pPr>
            <w:r w:rsidRPr="00E14937">
              <w:rPr>
                <w:rFonts w:ascii="Times New Roman" w:hAnsi="Times New Roman" w:cs="Times New Roman"/>
                <w:i/>
                <w:iCs/>
              </w:rPr>
              <w:t>Aviz E-legiferare</w:t>
            </w:r>
          </w:p>
          <w:p w14:paraId="69D846EC" w14:textId="79E3F42B" w:rsidR="00A67063" w:rsidRPr="008977E3" w:rsidRDefault="00A67063" w:rsidP="00A67063">
            <w:pPr>
              <w:ind w:left="149" w:right="74" w:hanging="59"/>
              <w:jc w:val="center"/>
              <w:rPr>
                <w:rFonts w:eastAsia="Times New Roman" w:cs="Times New Roman"/>
                <w:b/>
              </w:rPr>
            </w:pPr>
            <w:r w:rsidRPr="00E14937">
              <w:rPr>
                <w:rFonts w:ascii="Times New Roman" w:hAnsi="Times New Roman" w:cs="Times New Roman"/>
                <w:i/>
                <w:iCs/>
              </w:rPr>
              <w:t>0</w:t>
            </w:r>
            <w:r>
              <w:rPr>
                <w:rFonts w:ascii="Times New Roman" w:hAnsi="Times New Roman" w:cs="Times New Roman"/>
                <w:i/>
                <w:iCs/>
              </w:rPr>
              <w:t>2</w:t>
            </w:r>
            <w:r w:rsidRPr="00E14937">
              <w:rPr>
                <w:rFonts w:ascii="Times New Roman" w:hAnsi="Times New Roman" w:cs="Times New Roman"/>
                <w:i/>
                <w:iCs/>
              </w:rPr>
              <w:t>.12.2025</w:t>
            </w:r>
          </w:p>
        </w:tc>
        <w:tc>
          <w:tcPr>
            <w:tcW w:w="840" w:type="dxa"/>
          </w:tcPr>
          <w:p w14:paraId="2925C26C" w14:textId="77777777" w:rsidR="00A67063" w:rsidRPr="008977E3" w:rsidRDefault="00A67063" w:rsidP="00A67063">
            <w:pPr>
              <w:pStyle w:val="Listparagraf"/>
              <w:numPr>
                <w:ilvl w:val="0"/>
                <w:numId w:val="5"/>
              </w:numPr>
              <w:spacing w:line="275" w:lineRule="exact"/>
              <w:ind w:right="163"/>
              <w:jc w:val="center"/>
              <w:rPr>
                <w:rFonts w:eastAsia="Times New Roman" w:cs="Times New Roman"/>
              </w:rPr>
            </w:pPr>
          </w:p>
        </w:tc>
        <w:tc>
          <w:tcPr>
            <w:tcW w:w="11341" w:type="dxa"/>
            <w:gridSpan w:val="3"/>
          </w:tcPr>
          <w:p w14:paraId="2F335433" w14:textId="547FA218" w:rsidR="00A67063" w:rsidRPr="002D6641" w:rsidRDefault="00A67063" w:rsidP="00A67063">
            <w:pPr>
              <w:ind w:left="149" w:right="145"/>
              <w:jc w:val="both"/>
              <w:rPr>
                <w:rFonts w:eastAsia="Times New Roman" w:cs="Times New Roman"/>
                <w:b/>
              </w:rPr>
            </w:pPr>
            <w:r w:rsidRPr="00CC5C25">
              <w:rPr>
                <w:rFonts w:ascii="Times New Roman" w:hAnsi="Times New Roman" w:cs="Times New Roman"/>
              </w:rPr>
              <w:t>prezintă lipsa de propuneri și sau obiecții asupra proiectului menționat</w:t>
            </w:r>
            <w:r>
              <w:rPr>
                <w:rFonts w:ascii="Times New Roman" w:hAnsi="Times New Roman" w:cs="Times New Roman"/>
              </w:rPr>
              <w:t>.</w:t>
            </w:r>
          </w:p>
        </w:tc>
      </w:tr>
      <w:tr w:rsidR="00A67063" w:rsidRPr="008977E3" w14:paraId="6C7633B2" w14:textId="77777777" w:rsidTr="000C62A4">
        <w:trPr>
          <w:trHeight w:val="701"/>
        </w:trPr>
        <w:tc>
          <w:tcPr>
            <w:tcW w:w="2563" w:type="dxa"/>
          </w:tcPr>
          <w:p w14:paraId="5D2A07F4" w14:textId="77777777" w:rsidR="00A67063" w:rsidRDefault="00A67063" w:rsidP="00A67063">
            <w:pPr>
              <w:ind w:left="149" w:right="74" w:hanging="59"/>
              <w:jc w:val="center"/>
              <w:rPr>
                <w:rFonts w:ascii="Times New Roman" w:hAnsi="Times New Roman" w:cs="Times New Roman"/>
                <w:b/>
                <w:bCs/>
              </w:rPr>
            </w:pPr>
            <w:r w:rsidRPr="003725A9">
              <w:rPr>
                <w:rFonts w:ascii="Times New Roman" w:hAnsi="Times New Roman" w:cs="Times New Roman"/>
                <w:b/>
                <w:bCs/>
              </w:rPr>
              <w:t xml:space="preserve">Ministerul </w:t>
            </w:r>
            <w:r>
              <w:rPr>
                <w:rFonts w:ascii="Times New Roman" w:hAnsi="Times New Roman" w:cs="Times New Roman"/>
                <w:b/>
                <w:bCs/>
              </w:rPr>
              <w:t>Sănătății</w:t>
            </w:r>
          </w:p>
          <w:p w14:paraId="308013AD" w14:textId="77777777" w:rsidR="00A67063" w:rsidRPr="003725A9" w:rsidRDefault="00A67063" w:rsidP="00A67063">
            <w:pPr>
              <w:ind w:left="149" w:right="74" w:hanging="59"/>
              <w:jc w:val="center"/>
              <w:rPr>
                <w:rFonts w:ascii="Times New Roman" w:hAnsi="Times New Roman" w:cs="Times New Roman"/>
                <w:b/>
                <w:bCs/>
              </w:rPr>
            </w:pPr>
          </w:p>
          <w:p w14:paraId="3C7FAD3D" w14:textId="77777777" w:rsidR="00A67063" w:rsidRPr="00E14937" w:rsidRDefault="00A67063" w:rsidP="00A67063">
            <w:pPr>
              <w:ind w:left="149" w:right="74" w:hanging="59"/>
              <w:jc w:val="center"/>
              <w:rPr>
                <w:rFonts w:ascii="Times New Roman" w:hAnsi="Times New Roman" w:cs="Times New Roman"/>
                <w:i/>
                <w:iCs/>
              </w:rPr>
            </w:pPr>
            <w:r w:rsidRPr="00E14937">
              <w:rPr>
                <w:rFonts w:ascii="Times New Roman" w:hAnsi="Times New Roman" w:cs="Times New Roman"/>
                <w:i/>
                <w:iCs/>
              </w:rPr>
              <w:t>Aviz E-legiferare</w:t>
            </w:r>
          </w:p>
          <w:p w14:paraId="3CC2DFD1" w14:textId="0925CB64" w:rsidR="00A67063" w:rsidRPr="008977E3" w:rsidRDefault="00A67063" w:rsidP="00A67063">
            <w:pPr>
              <w:ind w:left="149" w:right="74" w:hanging="59"/>
              <w:jc w:val="center"/>
              <w:rPr>
                <w:rFonts w:eastAsia="Times New Roman" w:cs="Times New Roman"/>
                <w:b/>
              </w:rPr>
            </w:pPr>
            <w:r w:rsidRPr="00E14937">
              <w:rPr>
                <w:rFonts w:ascii="Times New Roman" w:hAnsi="Times New Roman" w:cs="Times New Roman"/>
                <w:i/>
                <w:iCs/>
              </w:rPr>
              <w:t>0</w:t>
            </w:r>
            <w:r>
              <w:rPr>
                <w:rFonts w:ascii="Times New Roman" w:hAnsi="Times New Roman" w:cs="Times New Roman"/>
                <w:i/>
                <w:iCs/>
              </w:rPr>
              <w:t>2</w:t>
            </w:r>
            <w:r w:rsidRPr="00E14937">
              <w:rPr>
                <w:rFonts w:ascii="Times New Roman" w:hAnsi="Times New Roman" w:cs="Times New Roman"/>
                <w:i/>
                <w:iCs/>
              </w:rPr>
              <w:t>.12.2025</w:t>
            </w:r>
          </w:p>
        </w:tc>
        <w:tc>
          <w:tcPr>
            <w:tcW w:w="840" w:type="dxa"/>
          </w:tcPr>
          <w:p w14:paraId="1B113403" w14:textId="77777777" w:rsidR="00A67063" w:rsidRPr="008977E3" w:rsidRDefault="00A67063" w:rsidP="00A67063">
            <w:pPr>
              <w:pStyle w:val="Listparagraf"/>
              <w:numPr>
                <w:ilvl w:val="0"/>
                <w:numId w:val="5"/>
              </w:numPr>
              <w:spacing w:line="275" w:lineRule="exact"/>
              <w:ind w:right="163"/>
              <w:jc w:val="center"/>
              <w:rPr>
                <w:rFonts w:eastAsia="Times New Roman" w:cs="Times New Roman"/>
              </w:rPr>
            </w:pPr>
          </w:p>
        </w:tc>
        <w:tc>
          <w:tcPr>
            <w:tcW w:w="11341" w:type="dxa"/>
            <w:gridSpan w:val="3"/>
          </w:tcPr>
          <w:p w14:paraId="2555ED1D" w14:textId="00F8AE5B" w:rsidR="00A67063" w:rsidRPr="002D6641" w:rsidRDefault="00A67063" w:rsidP="00A67063">
            <w:pPr>
              <w:ind w:left="149" w:right="145"/>
              <w:jc w:val="both"/>
              <w:rPr>
                <w:rFonts w:eastAsia="Times New Roman" w:cs="Times New Roman"/>
                <w:b/>
              </w:rPr>
            </w:pPr>
            <w:r w:rsidRPr="00CC5C25">
              <w:rPr>
                <w:rFonts w:ascii="Times New Roman" w:hAnsi="Times New Roman" w:cs="Times New Roman"/>
              </w:rPr>
              <w:t>Ministerul Sănătății</w:t>
            </w:r>
            <w:r>
              <w:rPr>
                <w:rFonts w:ascii="Times New Roman" w:hAnsi="Times New Roman" w:cs="Times New Roman"/>
              </w:rPr>
              <w:t xml:space="preserve"> </w:t>
            </w:r>
            <w:r w:rsidRPr="00CC5C25">
              <w:rPr>
                <w:rFonts w:ascii="Times New Roman" w:hAnsi="Times New Roman" w:cs="Times New Roman"/>
              </w:rPr>
              <w:t>prezintă lipsa de propuneri și sau obiecții asupra proiectului menționat</w:t>
            </w:r>
            <w:r>
              <w:rPr>
                <w:rFonts w:ascii="Times New Roman" w:hAnsi="Times New Roman" w:cs="Times New Roman"/>
              </w:rPr>
              <w:t>.</w:t>
            </w:r>
          </w:p>
        </w:tc>
      </w:tr>
      <w:tr w:rsidR="00A67063" w:rsidRPr="008977E3" w14:paraId="1276D437" w14:textId="77777777" w:rsidTr="00661A16">
        <w:trPr>
          <w:trHeight w:val="701"/>
        </w:trPr>
        <w:tc>
          <w:tcPr>
            <w:tcW w:w="2563" w:type="dxa"/>
          </w:tcPr>
          <w:p w14:paraId="18A33ED3" w14:textId="77777777" w:rsidR="00A67063" w:rsidRDefault="00A67063" w:rsidP="00A67063">
            <w:pPr>
              <w:ind w:left="149" w:right="74" w:hanging="59"/>
              <w:jc w:val="center"/>
              <w:rPr>
                <w:rFonts w:ascii="Times New Roman" w:hAnsi="Times New Roman" w:cs="Times New Roman"/>
                <w:b/>
                <w:bCs/>
              </w:rPr>
            </w:pPr>
            <w:r w:rsidRPr="003725A9">
              <w:rPr>
                <w:rFonts w:ascii="Times New Roman" w:hAnsi="Times New Roman" w:cs="Times New Roman"/>
                <w:b/>
                <w:bCs/>
              </w:rPr>
              <w:t>Ministerul Afacerilor Externe</w:t>
            </w:r>
          </w:p>
          <w:p w14:paraId="49ADDF2C" w14:textId="77777777" w:rsidR="00A67063" w:rsidRPr="003725A9" w:rsidRDefault="00A67063" w:rsidP="00A67063">
            <w:pPr>
              <w:ind w:left="149" w:right="74" w:hanging="59"/>
              <w:jc w:val="center"/>
              <w:rPr>
                <w:rFonts w:ascii="Times New Roman" w:hAnsi="Times New Roman" w:cs="Times New Roman"/>
                <w:b/>
                <w:bCs/>
              </w:rPr>
            </w:pPr>
          </w:p>
          <w:p w14:paraId="2E576F81" w14:textId="77777777" w:rsidR="00A67063" w:rsidRPr="00E14937" w:rsidRDefault="00A67063" w:rsidP="00A67063">
            <w:pPr>
              <w:ind w:left="149" w:right="74" w:hanging="59"/>
              <w:jc w:val="center"/>
              <w:rPr>
                <w:rFonts w:ascii="Times New Roman" w:hAnsi="Times New Roman" w:cs="Times New Roman"/>
                <w:i/>
                <w:iCs/>
              </w:rPr>
            </w:pPr>
            <w:r w:rsidRPr="00E14937">
              <w:rPr>
                <w:rFonts w:ascii="Times New Roman" w:hAnsi="Times New Roman" w:cs="Times New Roman"/>
                <w:i/>
                <w:iCs/>
              </w:rPr>
              <w:t>Aviz E-legiferare</w:t>
            </w:r>
          </w:p>
          <w:p w14:paraId="666E492E" w14:textId="6B5D7D81" w:rsidR="00A67063" w:rsidRPr="008977E3" w:rsidRDefault="00A67063" w:rsidP="00A67063">
            <w:pPr>
              <w:ind w:left="149" w:right="74" w:hanging="59"/>
              <w:jc w:val="center"/>
              <w:rPr>
                <w:rFonts w:eastAsia="Times New Roman" w:cs="Times New Roman"/>
                <w:b/>
              </w:rPr>
            </w:pPr>
            <w:r w:rsidRPr="00E14937">
              <w:rPr>
                <w:rFonts w:ascii="Times New Roman" w:hAnsi="Times New Roman" w:cs="Times New Roman"/>
                <w:i/>
                <w:iCs/>
              </w:rPr>
              <w:t>09.12.2025</w:t>
            </w:r>
          </w:p>
        </w:tc>
        <w:tc>
          <w:tcPr>
            <w:tcW w:w="840" w:type="dxa"/>
          </w:tcPr>
          <w:p w14:paraId="2FFA5AC7" w14:textId="77777777" w:rsidR="00A67063" w:rsidRPr="008977E3" w:rsidRDefault="00A67063" w:rsidP="00A67063">
            <w:pPr>
              <w:pStyle w:val="Listparagraf"/>
              <w:numPr>
                <w:ilvl w:val="0"/>
                <w:numId w:val="5"/>
              </w:numPr>
              <w:spacing w:line="275" w:lineRule="exact"/>
              <w:ind w:right="163"/>
              <w:jc w:val="center"/>
              <w:rPr>
                <w:rFonts w:eastAsia="Times New Roman" w:cs="Times New Roman"/>
              </w:rPr>
            </w:pPr>
          </w:p>
        </w:tc>
        <w:tc>
          <w:tcPr>
            <w:tcW w:w="11341" w:type="dxa"/>
            <w:gridSpan w:val="3"/>
          </w:tcPr>
          <w:p w14:paraId="75A9E9AF" w14:textId="729DEFD5" w:rsidR="00A67063" w:rsidRPr="002D6641" w:rsidRDefault="00A67063" w:rsidP="00A67063">
            <w:pPr>
              <w:ind w:left="149" w:right="145"/>
              <w:jc w:val="both"/>
              <w:rPr>
                <w:rFonts w:eastAsia="Times New Roman" w:cs="Times New Roman"/>
                <w:b/>
              </w:rPr>
            </w:pPr>
            <w:r w:rsidRPr="003725A9">
              <w:rPr>
                <w:rFonts w:ascii="Times New Roman" w:hAnsi="Times New Roman" w:cs="Times New Roman"/>
              </w:rPr>
              <w:t>Ministerul Afacerilor Externe comunică lipsa de obiecții și propuneri.</w:t>
            </w:r>
          </w:p>
        </w:tc>
      </w:tr>
      <w:tr w:rsidR="00673070" w:rsidRPr="008977E3" w14:paraId="0F919867" w14:textId="77777777" w:rsidTr="000945B3">
        <w:trPr>
          <w:trHeight w:val="701"/>
        </w:trPr>
        <w:tc>
          <w:tcPr>
            <w:tcW w:w="2563" w:type="dxa"/>
            <w:vMerge w:val="restart"/>
          </w:tcPr>
          <w:p w14:paraId="14EAC2D9" w14:textId="77777777" w:rsidR="00673070" w:rsidRPr="008977E3" w:rsidRDefault="00673070" w:rsidP="00B4723D">
            <w:pPr>
              <w:ind w:left="149" w:right="74" w:hanging="59"/>
              <w:jc w:val="center"/>
              <w:rPr>
                <w:rFonts w:ascii="Times New Roman" w:eastAsia="Times New Roman" w:hAnsi="Times New Roman" w:cs="Times New Roman"/>
                <w:b/>
              </w:rPr>
            </w:pPr>
            <w:r w:rsidRPr="008977E3">
              <w:rPr>
                <w:rFonts w:ascii="Times New Roman" w:eastAsia="Times New Roman" w:hAnsi="Times New Roman" w:cs="Times New Roman"/>
                <w:b/>
              </w:rPr>
              <w:t>Ministerul Justiției</w:t>
            </w:r>
          </w:p>
          <w:p w14:paraId="09453AEA" w14:textId="77777777" w:rsidR="00A056B8" w:rsidRDefault="00A056B8" w:rsidP="00B4723D">
            <w:pPr>
              <w:ind w:left="149" w:right="74" w:hanging="59"/>
              <w:jc w:val="center"/>
              <w:rPr>
                <w:rFonts w:ascii="Times New Roman" w:eastAsia="Times New Roman" w:hAnsi="Times New Roman" w:cs="Times New Roman"/>
                <w:bCs/>
                <w:i/>
                <w:iCs/>
              </w:rPr>
            </w:pPr>
          </w:p>
          <w:p w14:paraId="04F025B6" w14:textId="0F4C9D8F" w:rsidR="00673070" w:rsidRPr="008977E3" w:rsidRDefault="00673070" w:rsidP="00B4723D">
            <w:pPr>
              <w:ind w:left="149" w:right="74" w:hanging="59"/>
              <w:jc w:val="center"/>
              <w:rPr>
                <w:rFonts w:ascii="Times New Roman" w:eastAsia="Times New Roman" w:hAnsi="Times New Roman" w:cs="Times New Roman"/>
                <w:bCs/>
                <w:i/>
                <w:iCs/>
              </w:rPr>
            </w:pPr>
            <w:r w:rsidRPr="008977E3">
              <w:rPr>
                <w:rFonts w:ascii="Times New Roman" w:eastAsia="Times New Roman" w:hAnsi="Times New Roman" w:cs="Times New Roman"/>
                <w:bCs/>
                <w:i/>
                <w:iCs/>
              </w:rPr>
              <w:t>Nr. 04/2-12133 din 10.12.2025</w:t>
            </w:r>
          </w:p>
          <w:p w14:paraId="0BE357B7" w14:textId="77777777" w:rsidR="00673070" w:rsidRPr="008977E3" w:rsidRDefault="00673070" w:rsidP="00B4723D">
            <w:pPr>
              <w:ind w:left="149" w:right="74" w:hanging="59"/>
              <w:jc w:val="center"/>
              <w:rPr>
                <w:rFonts w:eastAsia="Times New Roman" w:cs="Times New Roman"/>
                <w:b/>
              </w:rPr>
            </w:pPr>
          </w:p>
          <w:p w14:paraId="5E79FB42" w14:textId="77777777" w:rsidR="00673070" w:rsidRDefault="00673070" w:rsidP="00673070">
            <w:pPr>
              <w:ind w:left="149" w:right="74" w:hanging="59"/>
              <w:jc w:val="center"/>
              <w:rPr>
                <w:rFonts w:eastAsia="Times New Roman" w:cs="Times New Roman"/>
                <w:b/>
              </w:rPr>
            </w:pPr>
          </w:p>
          <w:p w14:paraId="30FD5686" w14:textId="2CBB2FAC" w:rsidR="00673070" w:rsidRPr="008977E3" w:rsidRDefault="00673070" w:rsidP="00673070">
            <w:pPr>
              <w:ind w:left="149" w:right="74" w:hanging="59"/>
              <w:jc w:val="center"/>
              <w:rPr>
                <w:rFonts w:ascii="Times New Roman" w:eastAsia="Times New Roman" w:hAnsi="Times New Roman" w:cs="Times New Roman"/>
                <w:bCs/>
                <w:i/>
                <w:iCs/>
              </w:rPr>
            </w:pPr>
          </w:p>
        </w:tc>
        <w:tc>
          <w:tcPr>
            <w:tcW w:w="840" w:type="dxa"/>
          </w:tcPr>
          <w:p w14:paraId="01ED3224" w14:textId="77777777" w:rsidR="00673070" w:rsidRPr="008977E3" w:rsidRDefault="00673070"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03A9524B" w14:textId="4B331610" w:rsidR="00673070" w:rsidRPr="008977E3" w:rsidRDefault="00673070" w:rsidP="00C0704D">
            <w:pPr>
              <w:ind w:left="146" w:right="129"/>
              <w:jc w:val="both"/>
              <w:rPr>
                <w:rFonts w:ascii="Times New Roman" w:hAnsi="Times New Roman" w:cs="Times New Roman"/>
              </w:rPr>
            </w:pPr>
            <w:r w:rsidRPr="008977E3">
              <w:rPr>
                <w:rFonts w:ascii="Times New Roman" w:hAnsi="Times New Roman" w:cs="Times New Roman"/>
              </w:rPr>
              <w:t>Potrivit notei de fundamentare, proiectul hotărârii este elaborat în temeiul art. 21 alin. (1) din Legea nr. 306/2018 privind siguranța alimentelor și art. 46, art. 51 alin. (1) și art. 68 lit. j) din Legea nr. 82/2024 privind controalele oficiale în domeniul agroalimentar. Totodată, prin proiect se transpun Regulamentul de punere în aplicare (UE) 2021/632 al Comisiei din 13 aprilie 2021; Regulamentul delegat (UE) 2021/630 al Comisiei din 16 februarie 2021; Regulamentul de punere în aplicare (UE) 2020/178 al Comisiei din 31 ianuarie 2020; Regulamentul de punere în aplicare (UE) 2020/1158 al Comisiei din 5 august 2020.</w:t>
            </w:r>
          </w:p>
        </w:tc>
        <w:tc>
          <w:tcPr>
            <w:tcW w:w="4529" w:type="dxa"/>
          </w:tcPr>
          <w:p w14:paraId="1C33F1D6" w14:textId="77777777" w:rsidR="00673070" w:rsidRDefault="002D6641" w:rsidP="000E6F49">
            <w:pPr>
              <w:ind w:left="149" w:right="145"/>
              <w:jc w:val="both"/>
              <w:rPr>
                <w:rFonts w:ascii="Times New Roman" w:eastAsia="Times New Roman" w:hAnsi="Times New Roman" w:cs="Times New Roman"/>
                <w:b/>
              </w:rPr>
            </w:pPr>
            <w:r w:rsidRPr="002D6641">
              <w:rPr>
                <w:rFonts w:ascii="Times New Roman" w:eastAsia="Times New Roman" w:hAnsi="Times New Roman" w:cs="Times New Roman"/>
                <w:b/>
              </w:rPr>
              <w:t>Se acceptă</w:t>
            </w:r>
          </w:p>
          <w:p w14:paraId="11C6B81B" w14:textId="5ACBAA3D" w:rsidR="002D6641" w:rsidRPr="002D6641" w:rsidRDefault="00CA7EC7" w:rsidP="000E6F49">
            <w:pPr>
              <w:ind w:left="149" w:right="145"/>
              <w:jc w:val="both"/>
              <w:rPr>
                <w:rFonts w:ascii="Times New Roman" w:eastAsia="Times New Roman" w:hAnsi="Times New Roman" w:cs="Times New Roman"/>
                <w:bCs/>
              </w:rPr>
            </w:pPr>
            <w:r>
              <w:rPr>
                <w:rFonts w:ascii="Times New Roman" w:eastAsia="Times New Roman" w:hAnsi="Times New Roman" w:cs="Times New Roman"/>
                <w:bCs/>
              </w:rPr>
              <w:t>Proiectul a fost redactat conform obiecției</w:t>
            </w:r>
          </w:p>
        </w:tc>
      </w:tr>
      <w:tr w:rsidR="00CA7EC7" w:rsidRPr="008977E3" w14:paraId="28C53830" w14:textId="77777777" w:rsidTr="000945B3">
        <w:trPr>
          <w:trHeight w:val="701"/>
        </w:trPr>
        <w:tc>
          <w:tcPr>
            <w:tcW w:w="2563" w:type="dxa"/>
            <w:vMerge/>
          </w:tcPr>
          <w:p w14:paraId="7E039E11" w14:textId="77777777" w:rsidR="00CA7EC7" w:rsidRPr="008977E3" w:rsidRDefault="00CA7EC7" w:rsidP="00CA7EC7">
            <w:pPr>
              <w:ind w:left="149" w:right="74" w:hanging="59"/>
              <w:jc w:val="center"/>
              <w:rPr>
                <w:rFonts w:eastAsia="Times New Roman" w:cs="Times New Roman"/>
                <w:b/>
              </w:rPr>
            </w:pPr>
          </w:p>
        </w:tc>
        <w:tc>
          <w:tcPr>
            <w:tcW w:w="840" w:type="dxa"/>
          </w:tcPr>
          <w:p w14:paraId="6BD3E03E" w14:textId="77777777" w:rsidR="00CA7EC7" w:rsidRPr="008977E3" w:rsidRDefault="00CA7EC7" w:rsidP="00CA7EC7">
            <w:pPr>
              <w:pStyle w:val="Listparagraf"/>
              <w:numPr>
                <w:ilvl w:val="0"/>
                <w:numId w:val="5"/>
              </w:numPr>
              <w:spacing w:line="275" w:lineRule="exact"/>
              <w:ind w:right="163"/>
              <w:jc w:val="center"/>
              <w:rPr>
                <w:rFonts w:eastAsia="Times New Roman" w:cs="Times New Roman"/>
              </w:rPr>
            </w:pPr>
          </w:p>
        </w:tc>
        <w:tc>
          <w:tcPr>
            <w:tcW w:w="6812" w:type="dxa"/>
            <w:gridSpan w:val="2"/>
          </w:tcPr>
          <w:p w14:paraId="3A4EA448" w14:textId="1302E750" w:rsidR="00CA7EC7" w:rsidRPr="008977E3" w:rsidRDefault="00CA7EC7" w:rsidP="00CA7EC7">
            <w:pPr>
              <w:ind w:left="146" w:right="129"/>
              <w:jc w:val="both"/>
              <w:rPr>
                <w:rFonts w:ascii="Times New Roman" w:hAnsi="Times New Roman" w:cs="Times New Roman"/>
              </w:rPr>
            </w:pPr>
            <w:r w:rsidRPr="008977E3">
              <w:rPr>
                <w:rFonts w:ascii="Times New Roman" w:hAnsi="Times New Roman" w:cs="Times New Roman"/>
              </w:rPr>
              <w:t xml:space="preserve">În clauza de armonizare, cu referire la Regulamentul de punere în aplicare (UE) 2021/632, în referința la regulamentul de modificare, textul „așa cum a fost modificat ultima dată prin Regulamentul de punere în aplicare (UE) </w:t>
            </w:r>
            <w:r w:rsidRPr="008977E3">
              <w:rPr>
                <w:rFonts w:ascii="Times New Roman" w:hAnsi="Times New Roman" w:cs="Times New Roman"/>
              </w:rPr>
              <w:lastRenderedPageBreak/>
              <w:t>2022/1322” va fi succedat de textul „al Comisiei din 25 iulie 2022”.</w:t>
            </w:r>
          </w:p>
        </w:tc>
        <w:tc>
          <w:tcPr>
            <w:tcW w:w="4529" w:type="dxa"/>
          </w:tcPr>
          <w:p w14:paraId="53E14009" w14:textId="77777777" w:rsidR="00CA7EC7" w:rsidRDefault="00CA7EC7" w:rsidP="00CA7EC7">
            <w:pPr>
              <w:ind w:left="149" w:right="145"/>
              <w:jc w:val="both"/>
              <w:rPr>
                <w:rFonts w:ascii="Times New Roman" w:eastAsia="Times New Roman" w:hAnsi="Times New Roman" w:cs="Times New Roman"/>
                <w:b/>
              </w:rPr>
            </w:pPr>
            <w:r w:rsidRPr="006D5819">
              <w:rPr>
                <w:rFonts w:ascii="Times New Roman" w:eastAsia="Times New Roman" w:hAnsi="Times New Roman" w:cs="Times New Roman"/>
                <w:b/>
              </w:rPr>
              <w:lastRenderedPageBreak/>
              <w:t>Se acceptă</w:t>
            </w:r>
          </w:p>
          <w:p w14:paraId="76013E70" w14:textId="03627150" w:rsidR="00CA7EC7" w:rsidRPr="008977E3" w:rsidRDefault="00CA7EC7" w:rsidP="00CA7EC7">
            <w:pPr>
              <w:ind w:left="149" w:right="145"/>
              <w:jc w:val="both"/>
              <w:rPr>
                <w:rFonts w:eastAsia="Times New Roman" w:cs="Times New Roman"/>
                <w:b/>
              </w:rPr>
            </w:pPr>
            <w:r w:rsidRPr="006D5819">
              <w:rPr>
                <w:rFonts w:ascii="Times New Roman" w:eastAsia="Times New Roman" w:hAnsi="Times New Roman" w:cs="Times New Roman"/>
                <w:bCs/>
              </w:rPr>
              <w:t>Proiectul a fost redactat conform obiecției</w:t>
            </w:r>
          </w:p>
        </w:tc>
      </w:tr>
      <w:tr w:rsidR="00CA7EC7" w:rsidRPr="008977E3" w14:paraId="4746DA17" w14:textId="77777777" w:rsidTr="000945B3">
        <w:trPr>
          <w:trHeight w:val="701"/>
        </w:trPr>
        <w:tc>
          <w:tcPr>
            <w:tcW w:w="2563" w:type="dxa"/>
            <w:vMerge/>
          </w:tcPr>
          <w:p w14:paraId="6BD04968" w14:textId="77777777" w:rsidR="00CA7EC7" w:rsidRPr="008977E3" w:rsidRDefault="00CA7EC7" w:rsidP="00CA7EC7">
            <w:pPr>
              <w:ind w:left="149" w:right="74" w:hanging="59"/>
              <w:jc w:val="center"/>
              <w:rPr>
                <w:rFonts w:eastAsia="Times New Roman" w:cs="Times New Roman"/>
                <w:b/>
              </w:rPr>
            </w:pPr>
          </w:p>
        </w:tc>
        <w:tc>
          <w:tcPr>
            <w:tcW w:w="840" w:type="dxa"/>
          </w:tcPr>
          <w:p w14:paraId="309CFC90" w14:textId="77777777" w:rsidR="00CA7EC7" w:rsidRPr="008977E3" w:rsidRDefault="00CA7EC7" w:rsidP="00CA7EC7">
            <w:pPr>
              <w:pStyle w:val="Listparagraf"/>
              <w:numPr>
                <w:ilvl w:val="0"/>
                <w:numId w:val="5"/>
              </w:numPr>
              <w:spacing w:line="275" w:lineRule="exact"/>
              <w:ind w:right="163"/>
              <w:jc w:val="center"/>
              <w:rPr>
                <w:rFonts w:eastAsia="Times New Roman" w:cs="Times New Roman"/>
              </w:rPr>
            </w:pPr>
          </w:p>
        </w:tc>
        <w:tc>
          <w:tcPr>
            <w:tcW w:w="6812" w:type="dxa"/>
            <w:gridSpan w:val="2"/>
          </w:tcPr>
          <w:p w14:paraId="1191FBCE" w14:textId="34709EAB" w:rsidR="00CA7EC7" w:rsidRPr="008977E3" w:rsidRDefault="00CA7EC7" w:rsidP="00CA7EC7">
            <w:pPr>
              <w:ind w:left="146" w:right="129"/>
              <w:jc w:val="both"/>
              <w:rPr>
                <w:rFonts w:cs="Times New Roman"/>
              </w:rPr>
            </w:pPr>
            <w:r w:rsidRPr="008977E3">
              <w:rPr>
                <w:rFonts w:ascii="Times New Roman" w:hAnsi="Times New Roman" w:cs="Times New Roman"/>
              </w:rPr>
              <w:t>La pct. 1 se va indica denumirea corectă a Hotărârii Guvernului nr. 938/2018, după cum urmează: „pentru aprobarea unor regulamente privind trecerea frontierei de stat a mărfurilor supuse controlului de către Agenția Națională pentru Siguranța Alimentelor”</w:t>
            </w:r>
            <w:r w:rsidRPr="008977E3">
              <w:rPr>
                <w:rFonts w:cs="Times New Roman"/>
              </w:rPr>
              <w:t>.</w:t>
            </w:r>
          </w:p>
        </w:tc>
        <w:tc>
          <w:tcPr>
            <w:tcW w:w="4529" w:type="dxa"/>
          </w:tcPr>
          <w:p w14:paraId="49C13A10" w14:textId="77777777" w:rsidR="00CA7EC7" w:rsidRDefault="00CA7EC7" w:rsidP="00CA7EC7">
            <w:pPr>
              <w:ind w:left="149" w:right="145"/>
              <w:jc w:val="both"/>
              <w:rPr>
                <w:rFonts w:ascii="Times New Roman" w:eastAsia="Times New Roman" w:hAnsi="Times New Roman" w:cs="Times New Roman"/>
                <w:b/>
              </w:rPr>
            </w:pPr>
            <w:r w:rsidRPr="006D5819">
              <w:rPr>
                <w:rFonts w:ascii="Times New Roman" w:eastAsia="Times New Roman" w:hAnsi="Times New Roman" w:cs="Times New Roman"/>
                <w:b/>
              </w:rPr>
              <w:t>Se acceptă</w:t>
            </w:r>
          </w:p>
          <w:p w14:paraId="2875B8FF" w14:textId="31F3D65B" w:rsidR="00CA7EC7" w:rsidRPr="008977E3" w:rsidRDefault="00CA7EC7" w:rsidP="00CA7EC7">
            <w:pPr>
              <w:ind w:left="149" w:right="145"/>
              <w:jc w:val="both"/>
              <w:rPr>
                <w:rFonts w:eastAsia="Times New Roman" w:cs="Times New Roman"/>
                <w:b/>
              </w:rPr>
            </w:pPr>
            <w:r w:rsidRPr="006D5819">
              <w:rPr>
                <w:rFonts w:ascii="Times New Roman" w:eastAsia="Times New Roman" w:hAnsi="Times New Roman" w:cs="Times New Roman"/>
                <w:bCs/>
              </w:rPr>
              <w:t>Proiectul a fost redactat conform obiecției</w:t>
            </w:r>
          </w:p>
        </w:tc>
      </w:tr>
      <w:tr w:rsidR="00CA7EC7" w:rsidRPr="008977E3" w14:paraId="7E87E10F" w14:textId="77777777" w:rsidTr="00652778">
        <w:trPr>
          <w:trHeight w:val="701"/>
        </w:trPr>
        <w:tc>
          <w:tcPr>
            <w:tcW w:w="2563" w:type="dxa"/>
            <w:vMerge/>
          </w:tcPr>
          <w:p w14:paraId="3BC512C3" w14:textId="77777777" w:rsidR="00CA7EC7" w:rsidRPr="008977E3" w:rsidRDefault="00CA7EC7" w:rsidP="00CA7EC7">
            <w:pPr>
              <w:ind w:left="149" w:right="74" w:hanging="59"/>
              <w:jc w:val="center"/>
              <w:rPr>
                <w:rFonts w:eastAsia="Times New Roman" w:cs="Times New Roman"/>
                <w:b/>
              </w:rPr>
            </w:pPr>
          </w:p>
        </w:tc>
        <w:tc>
          <w:tcPr>
            <w:tcW w:w="840" w:type="dxa"/>
          </w:tcPr>
          <w:p w14:paraId="126D9903" w14:textId="77777777" w:rsidR="00CA7EC7" w:rsidRPr="008977E3" w:rsidRDefault="00CA7EC7" w:rsidP="00CA7EC7">
            <w:pPr>
              <w:pStyle w:val="Listparagraf"/>
              <w:numPr>
                <w:ilvl w:val="0"/>
                <w:numId w:val="5"/>
              </w:numPr>
              <w:spacing w:line="275" w:lineRule="exact"/>
              <w:ind w:right="163"/>
              <w:jc w:val="center"/>
              <w:rPr>
                <w:rFonts w:eastAsia="Times New Roman" w:cs="Times New Roman"/>
              </w:rPr>
            </w:pPr>
          </w:p>
        </w:tc>
        <w:tc>
          <w:tcPr>
            <w:tcW w:w="6812" w:type="dxa"/>
            <w:gridSpan w:val="2"/>
          </w:tcPr>
          <w:p w14:paraId="1193B739" w14:textId="70C19D2E" w:rsidR="00CA7EC7" w:rsidRPr="008977E3" w:rsidRDefault="00CA7EC7" w:rsidP="00CA7EC7">
            <w:pPr>
              <w:ind w:left="146" w:right="129"/>
              <w:jc w:val="both"/>
              <w:rPr>
                <w:rFonts w:ascii="Times New Roman" w:hAnsi="Times New Roman"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1.1 liniuța întâi, se va indica mai întâi sursa de publicare a Regulamentului delegat (UE) 2019/2122, care va fi succedată de numărul CELEX, astfel cum rezultă din anexa nr. 1 la Regulamentul privind armonizarea legislației cu legislația UE, aprobat prin Hotărârea Guvernului nr. 1171/2018 (obiecție valabilă și pentru Regulamentul de punere în aplicare(UE) 2019/1793, Regulamentul de punere în aplicare (UE) 2020/1158, Regulamentul de punere în aplicare (UE) 2021/630, Regulamentul de punere în aplicare (UE) 2021/632, Regulamentul de punere în aplicare (UE) 2022/2389).</w:t>
            </w:r>
          </w:p>
        </w:tc>
        <w:tc>
          <w:tcPr>
            <w:tcW w:w="4529" w:type="dxa"/>
          </w:tcPr>
          <w:p w14:paraId="09B4C3CB" w14:textId="77777777" w:rsidR="00CA7EC7" w:rsidRDefault="00CA7EC7" w:rsidP="00CA7EC7">
            <w:pPr>
              <w:ind w:left="149" w:right="145"/>
              <w:jc w:val="both"/>
              <w:rPr>
                <w:rFonts w:ascii="Times New Roman" w:eastAsia="Times New Roman" w:hAnsi="Times New Roman" w:cs="Times New Roman"/>
                <w:b/>
              </w:rPr>
            </w:pPr>
            <w:r w:rsidRPr="006D5819">
              <w:rPr>
                <w:rFonts w:ascii="Times New Roman" w:eastAsia="Times New Roman" w:hAnsi="Times New Roman" w:cs="Times New Roman"/>
                <w:b/>
              </w:rPr>
              <w:t>Se acceptă</w:t>
            </w:r>
          </w:p>
          <w:p w14:paraId="6AE8C2D9" w14:textId="34C84177" w:rsidR="00CA7EC7" w:rsidRPr="008977E3" w:rsidRDefault="00CA7EC7" w:rsidP="00CA7EC7">
            <w:pPr>
              <w:ind w:left="149" w:right="145"/>
              <w:jc w:val="both"/>
              <w:rPr>
                <w:rFonts w:eastAsia="Times New Roman" w:cs="Times New Roman"/>
                <w:b/>
              </w:rPr>
            </w:pPr>
            <w:r w:rsidRPr="006D5819">
              <w:rPr>
                <w:rFonts w:ascii="Times New Roman" w:eastAsia="Times New Roman" w:hAnsi="Times New Roman" w:cs="Times New Roman"/>
                <w:bCs/>
              </w:rPr>
              <w:t>Proiectul a fost redactat conform obiecției</w:t>
            </w:r>
          </w:p>
        </w:tc>
      </w:tr>
      <w:tr w:rsidR="00673070" w:rsidRPr="008977E3" w14:paraId="575A1F01" w14:textId="77777777" w:rsidTr="002A1989">
        <w:trPr>
          <w:trHeight w:val="701"/>
        </w:trPr>
        <w:tc>
          <w:tcPr>
            <w:tcW w:w="2563" w:type="dxa"/>
            <w:vMerge/>
          </w:tcPr>
          <w:p w14:paraId="234ADB18" w14:textId="77777777" w:rsidR="00673070" w:rsidRPr="008977E3" w:rsidRDefault="00673070" w:rsidP="00673070">
            <w:pPr>
              <w:ind w:left="149" w:right="74" w:hanging="59"/>
              <w:jc w:val="center"/>
              <w:rPr>
                <w:rFonts w:eastAsia="Times New Roman" w:cs="Times New Roman"/>
                <w:b/>
              </w:rPr>
            </w:pPr>
          </w:p>
        </w:tc>
        <w:tc>
          <w:tcPr>
            <w:tcW w:w="840" w:type="dxa"/>
          </w:tcPr>
          <w:p w14:paraId="09C3F712" w14:textId="77777777" w:rsidR="00673070" w:rsidRPr="008977E3" w:rsidRDefault="00673070" w:rsidP="001A32EB">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3DEA2EBA" w14:textId="1663458F" w:rsidR="00673070" w:rsidRPr="008977E3" w:rsidRDefault="00673070" w:rsidP="00C0704D">
            <w:pPr>
              <w:ind w:left="146" w:right="129"/>
              <w:jc w:val="both"/>
              <w:rPr>
                <w:rFonts w:ascii="Times New Roman" w:hAnsi="Times New Roman"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1.1 liniuța doua, menționăm că Regulamentul de punere în aplicare (UE) 2019/1793, ultima dată a fost modificat prin Regulamentul de punere în aplicare (UE) 2025/1441 și nu prin Regulamentul de punere în aplicare (UE) 2024/1662, astfel cum este indicat în proiect. Prin urmare, proiectul se va ajusta corespunzător.</w:t>
            </w:r>
          </w:p>
        </w:tc>
        <w:tc>
          <w:tcPr>
            <w:tcW w:w="4529" w:type="dxa"/>
          </w:tcPr>
          <w:p w14:paraId="0DD627B2" w14:textId="77777777" w:rsidR="00CA7EC7" w:rsidRDefault="00CA7EC7" w:rsidP="00CA7EC7">
            <w:pPr>
              <w:ind w:left="149" w:right="145"/>
              <w:jc w:val="both"/>
              <w:rPr>
                <w:rFonts w:ascii="Times New Roman" w:eastAsia="Times New Roman" w:hAnsi="Times New Roman" w:cs="Times New Roman"/>
                <w:b/>
              </w:rPr>
            </w:pPr>
            <w:r w:rsidRPr="006D5819">
              <w:rPr>
                <w:rFonts w:ascii="Times New Roman" w:eastAsia="Times New Roman" w:hAnsi="Times New Roman" w:cs="Times New Roman"/>
                <w:b/>
              </w:rPr>
              <w:t>Se acceptă</w:t>
            </w:r>
          </w:p>
          <w:p w14:paraId="5C0F7075" w14:textId="6BBD9481" w:rsidR="00673070" w:rsidRPr="008977E3" w:rsidRDefault="00CA7EC7" w:rsidP="00CA7EC7">
            <w:pPr>
              <w:ind w:left="149" w:right="145"/>
              <w:jc w:val="both"/>
              <w:rPr>
                <w:rFonts w:eastAsia="Times New Roman" w:cs="Times New Roman"/>
                <w:b/>
              </w:rPr>
            </w:pPr>
            <w:r w:rsidRPr="006D5819">
              <w:rPr>
                <w:rFonts w:ascii="Times New Roman" w:eastAsia="Times New Roman" w:hAnsi="Times New Roman" w:cs="Times New Roman"/>
                <w:bCs/>
              </w:rPr>
              <w:t>Proiectul a fost redactat conform obiecției</w:t>
            </w:r>
          </w:p>
        </w:tc>
      </w:tr>
      <w:tr w:rsidR="00673070" w:rsidRPr="008977E3" w14:paraId="227DBAF3" w14:textId="77777777" w:rsidTr="002A1989">
        <w:trPr>
          <w:trHeight w:val="701"/>
        </w:trPr>
        <w:tc>
          <w:tcPr>
            <w:tcW w:w="2563" w:type="dxa"/>
            <w:vMerge/>
          </w:tcPr>
          <w:p w14:paraId="0744E440" w14:textId="77777777" w:rsidR="00673070" w:rsidRPr="008977E3" w:rsidRDefault="00673070" w:rsidP="00673070">
            <w:pPr>
              <w:ind w:left="149" w:right="74" w:hanging="59"/>
              <w:jc w:val="center"/>
              <w:rPr>
                <w:rFonts w:eastAsia="Times New Roman" w:cs="Times New Roman"/>
                <w:b/>
              </w:rPr>
            </w:pPr>
          </w:p>
        </w:tc>
        <w:tc>
          <w:tcPr>
            <w:tcW w:w="840" w:type="dxa"/>
          </w:tcPr>
          <w:p w14:paraId="78F526D1" w14:textId="77777777" w:rsidR="00673070" w:rsidRPr="008977E3" w:rsidRDefault="00673070" w:rsidP="001A32EB">
            <w:pPr>
              <w:pStyle w:val="Listparagraf"/>
              <w:numPr>
                <w:ilvl w:val="0"/>
                <w:numId w:val="5"/>
              </w:numPr>
              <w:spacing w:line="275" w:lineRule="exact"/>
              <w:ind w:right="163"/>
              <w:jc w:val="center"/>
              <w:rPr>
                <w:rFonts w:eastAsia="Times New Roman" w:cs="Times New Roman"/>
              </w:rPr>
            </w:pPr>
          </w:p>
        </w:tc>
        <w:tc>
          <w:tcPr>
            <w:tcW w:w="6812" w:type="dxa"/>
            <w:gridSpan w:val="2"/>
          </w:tcPr>
          <w:p w14:paraId="6FDF0946" w14:textId="73C260EC" w:rsidR="00673070" w:rsidRPr="008977E3" w:rsidRDefault="00673070" w:rsidP="00C0704D">
            <w:pPr>
              <w:ind w:left="146" w:right="129"/>
              <w:jc w:val="both"/>
              <w:rPr>
                <w:rFonts w:ascii="Times New Roman" w:hAnsi="Times New Roman"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xml:space="preserve">. 1.1 liniuța a șasea, textul „Regulamentul de punere în aplicare (UE) 2021/630 al” va fi succedat de textul „Comisiei din 16 februarie 2021”. </w:t>
            </w:r>
          </w:p>
        </w:tc>
        <w:tc>
          <w:tcPr>
            <w:tcW w:w="4529" w:type="dxa"/>
          </w:tcPr>
          <w:p w14:paraId="6BB9471F" w14:textId="77777777" w:rsidR="002D4DD5" w:rsidRDefault="002D4DD5" w:rsidP="002D4DD5">
            <w:pPr>
              <w:ind w:left="149" w:right="145"/>
              <w:jc w:val="both"/>
              <w:rPr>
                <w:rFonts w:ascii="Times New Roman" w:eastAsia="Times New Roman" w:hAnsi="Times New Roman" w:cs="Times New Roman"/>
                <w:b/>
              </w:rPr>
            </w:pPr>
            <w:r w:rsidRPr="006D5819">
              <w:rPr>
                <w:rFonts w:ascii="Times New Roman" w:eastAsia="Times New Roman" w:hAnsi="Times New Roman" w:cs="Times New Roman"/>
                <w:b/>
              </w:rPr>
              <w:t>Se acceptă</w:t>
            </w:r>
          </w:p>
          <w:p w14:paraId="5A73AB41" w14:textId="3DEA4FF2" w:rsidR="00673070" w:rsidRPr="008977E3" w:rsidRDefault="002D4DD5" w:rsidP="002D4DD5">
            <w:pPr>
              <w:ind w:left="149" w:right="145"/>
              <w:jc w:val="both"/>
              <w:rPr>
                <w:rFonts w:eastAsia="Times New Roman" w:cs="Times New Roman"/>
                <w:b/>
              </w:rPr>
            </w:pPr>
            <w:r w:rsidRPr="006D5819">
              <w:rPr>
                <w:rFonts w:ascii="Times New Roman" w:eastAsia="Times New Roman" w:hAnsi="Times New Roman" w:cs="Times New Roman"/>
                <w:bCs/>
              </w:rPr>
              <w:t>Proiectul a fost redactat conform obiecției</w:t>
            </w:r>
          </w:p>
        </w:tc>
      </w:tr>
      <w:tr w:rsidR="00BF6545" w:rsidRPr="008977E3" w14:paraId="135537D8" w14:textId="77777777" w:rsidTr="00A94256">
        <w:trPr>
          <w:trHeight w:val="701"/>
        </w:trPr>
        <w:tc>
          <w:tcPr>
            <w:tcW w:w="2563" w:type="dxa"/>
            <w:vMerge/>
          </w:tcPr>
          <w:p w14:paraId="0C8ABCC9" w14:textId="77777777" w:rsidR="00BF6545" w:rsidRPr="008977E3" w:rsidRDefault="00BF6545" w:rsidP="00BF6545">
            <w:pPr>
              <w:ind w:left="149" w:right="74" w:hanging="59"/>
              <w:jc w:val="center"/>
              <w:rPr>
                <w:rFonts w:eastAsia="Times New Roman" w:cs="Times New Roman"/>
                <w:b/>
              </w:rPr>
            </w:pPr>
          </w:p>
        </w:tc>
        <w:tc>
          <w:tcPr>
            <w:tcW w:w="840" w:type="dxa"/>
          </w:tcPr>
          <w:p w14:paraId="417922D7" w14:textId="77777777" w:rsidR="00BF6545" w:rsidRPr="008977E3" w:rsidRDefault="00BF6545" w:rsidP="00BF6545">
            <w:pPr>
              <w:pStyle w:val="Listparagraf"/>
              <w:numPr>
                <w:ilvl w:val="0"/>
                <w:numId w:val="5"/>
              </w:numPr>
              <w:spacing w:line="275" w:lineRule="exact"/>
              <w:ind w:right="163"/>
              <w:jc w:val="center"/>
              <w:rPr>
                <w:rFonts w:eastAsia="Times New Roman" w:cs="Times New Roman"/>
              </w:rPr>
            </w:pPr>
          </w:p>
        </w:tc>
        <w:tc>
          <w:tcPr>
            <w:tcW w:w="6812" w:type="dxa"/>
            <w:gridSpan w:val="2"/>
          </w:tcPr>
          <w:p w14:paraId="5F3A784E" w14:textId="030D2EF4" w:rsidR="00BF6545" w:rsidRPr="008977E3" w:rsidRDefault="00BF6545" w:rsidP="00BF6545">
            <w:pPr>
              <w:ind w:left="146" w:right="129"/>
              <w:jc w:val="both"/>
              <w:rPr>
                <w:rFonts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xml:space="preserve">. 1.2, menționăm că prin Hotărârea Guvernului nr. 938/2918 au fost aprobate mai multe regulamente, prin urmare, întru respectarea condiției preciziei,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1.2 se va indica expres regulamentul la care se propun a fi efectuate modificările respective, și anume „Regulamentul privind modul de trecere a frontierei de stat a mărfurilor supuse controlului de către Agenția Națională pentru Siguranța Alimentelor”.</w:t>
            </w:r>
          </w:p>
        </w:tc>
        <w:tc>
          <w:tcPr>
            <w:tcW w:w="4529" w:type="dxa"/>
          </w:tcPr>
          <w:p w14:paraId="5939B8ED"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61263F3F" w14:textId="1678496C" w:rsidR="00BF6545"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BF6545" w:rsidRPr="008977E3" w14:paraId="636AB747" w14:textId="77777777" w:rsidTr="00A94256">
        <w:trPr>
          <w:trHeight w:val="701"/>
        </w:trPr>
        <w:tc>
          <w:tcPr>
            <w:tcW w:w="2563" w:type="dxa"/>
            <w:vMerge/>
          </w:tcPr>
          <w:p w14:paraId="28681AB5" w14:textId="77777777" w:rsidR="00BF6545" w:rsidRPr="008977E3" w:rsidRDefault="00BF6545" w:rsidP="00BF6545">
            <w:pPr>
              <w:ind w:left="149" w:right="74" w:hanging="59"/>
              <w:jc w:val="center"/>
              <w:rPr>
                <w:rFonts w:eastAsia="Times New Roman" w:cs="Times New Roman"/>
                <w:b/>
              </w:rPr>
            </w:pPr>
          </w:p>
        </w:tc>
        <w:tc>
          <w:tcPr>
            <w:tcW w:w="840" w:type="dxa"/>
          </w:tcPr>
          <w:p w14:paraId="3CD566F3" w14:textId="77777777" w:rsidR="00BF6545" w:rsidRPr="008977E3" w:rsidRDefault="00BF6545" w:rsidP="00BF6545">
            <w:pPr>
              <w:pStyle w:val="Listparagraf"/>
              <w:numPr>
                <w:ilvl w:val="0"/>
                <w:numId w:val="5"/>
              </w:numPr>
              <w:spacing w:line="275" w:lineRule="exact"/>
              <w:ind w:right="163"/>
              <w:jc w:val="center"/>
              <w:rPr>
                <w:rFonts w:eastAsia="Times New Roman" w:cs="Times New Roman"/>
              </w:rPr>
            </w:pPr>
          </w:p>
        </w:tc>
        <w:tc>
          <w:tcPr>
            <w:tcW w:w="6812" w:type="dxa"/>
            <w:gridSpan w:val="2"/>
          </w:tcPr>
          <w:p w14:paraId="61DB4B69" w14:textId="0FF6252F" w:rsidR="00BF6545" w:rsidRPr="008977E3" w:rsidRDefault="00BF6545" w:rsidP="00BF6545">
            <w:pPr>
              <w:ind w:left="146" w:right="129"/>
              <w:jc w:val="both"/>
              <w:rPr>
                <w:rFonts w:ascii="Times New Roman" w:hAnsi="Times New Roman"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xml:space="preserve">. 1.2.1.1, cuvintele „cu ajustarea ulterioară a textului” se vor exclude ca fiind excedente (obiecție valabilă și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1.2.1.2, 1.2.1.3).</w:t>
            </w:r>
          </w:p>
        </w:tc>
        <w:tc>
          <w:tcPr>
            <w:tcW w:w="4529" w:type="dxa"/>
          </w:tcPr>
          <w:p w14:paraId="4786A393"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34E8D61C" w14:textId="133E17DF" w:rsidR="00BF6545"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BF6545" w:rsidRPr="008977E3" w14:paraId="152FD361" w14:textId="77777777" w:rsidTr="002C091E">
        <w:trPr>
          <w:trHeight w:val="701"/>
        </w:trPr>
        <w:tc>
          <w:tcPr>
            <w:tcW w:w="2563" w:type="dxa"/>
            <w:vMerge/>
          </w:tcPr>
          <w:p w14:paraId="7818ED9E" w14:textId="77777777" w:rsidR="00BF6545" w:rsidRPr="008977E3" w:rsidRDefault="00BF6545" w:rsidP="00BF6545">
            <w:pPr>
              <w:ind w:left="149" w:right="74" w:hanging="59"/>
              <w:jc w:val="center"/>
              <w:rPr>
                <w:rFonts w:eastAsia="Times New Roman" w:cs="Times New Roman"/>
                <w:b/>
              </w:rPr>
            </w:pPr>
          </w:p>
        </w:tc>
        <w:tc>
          <w:tcPr>
            <w:tcW w:w="840" w:type="dxa"/>
          </w:tcPr>
          <w:p w14:paraId="6F60C7B9" w14:textId="77777777" w:rsidR="00BF6545" w:rsidRPr="008977E3" w:rsidRDefault="00BF6545" w:rsidP="00BF6545">
            <w:pPr>
              <w:pStyle w:val="Listparagraf"/>
              <w:numPr>
                <w:ilvl w:val="0"/>
                <w:numId w:val="5"/>
              </w:numPr>
              <w:spacing w:line="275" w:lineRule="exact"/>
              <w:ind w:right="163"/>
              <w:jc w:val="center"/>
              <w:rPr>
                <w:rFonts w:eastAsia="Times New Roman" w:cs="Times New Roman"/>
              </w:rPr>
            </w:pPr>
          </w:p>
        </w:tc>
        <w:tc>
          <w:tcPr>
            <w:tcW w:w="6812" w:type="dxa"/>
            <w:gridSpan w:val="2"/>
          </w:tcPr>
          <w:p w14:paraId="6EDAF1D3" w14:textId="328E70B8" w:rsidR="00BF6545" w:rsidRPr="008977E3" w:rsidRDefault="00BF6545" w:rsidP="00BF6545">
            <w:pPr>
              <w:ind w:left="146" w:right="129"/>
              <w:jc w:val="both"/>
              <w:rPr>
                <w:rFonts w:ascii="Times New Roman" w:hAnsi="Times New Roman" w:cs="Times New Roman"/>
              </w:rPr>
            </w:pPr>
            <w:r w:rsidRPr="008977E3">
              <w:rPr>
                <w:rFonts w:ascii="Times New Roman" w:hAnsi="Times New Roman" w:cs="Times New Roman"/>
              </w:rPr>
              <w:t xml:space="preserve">Totodată, ținând cont că cuvintele „controale sanitar-veterinare” sunt indicate la diferite forme gramaticale, la </w:t>
            </w:r>
            <w:proofErr w:type="spellStart"/>
            <w:r w:rsidRPr="008977E3">
              <w:rPr>
                <w:rFonts w:ascii="Times New Roman" w:hAnsi="Times New Roman" w:cs="Times New Roman"/>
              </w:rPr>
              <w:t>subpct</w:t>
            </w:r>
            <w:proofErr w:type="spellEnd"/>
            <w:r w:rsidRPr="008977E3">
              <w:rPr>
                <w:rFonts w:ascii="Times New Roman" w:hAnsi="Times New Roman" w:cs="Times New Roman"/>
              </w:rPr>
              <w:t xml:space="preserve">. 1.2.1.1, cuvintele enunțate vor fi succedate de cuvintele „la orice formă gramaticală” (obiecție similară și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1.2.1.2).</w:t>
            </w:r>
          </w:p>
        </w:tc>
        <w:tc>
          <w:tcPr>
            <w:tcW w:w="4529" w:type="dxa"/>
          </w:tcPr>
          <w:p w14:paraId="6E5D4A19"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607C21F6" w14:textId="0BF093CD" w:rsidR="00BF6545"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BF6545" w:rsidRPr="008977E3" w14:paraId="1FF13FE4" w14:textId="77777777" w:rsidTr="002C091E">
        <w:trPr>
          <w:trHeight w:val="701"/>
        </w:trPr>
        <w:tc>
          <w:tcPr>
            <w:tcW w:w="2563" w:type="dxa"/>
            <w:vMerge/>
          </w:tcPr>
          <w:p w14:paraId="21334906" w14:textId="77777777" w:rsidR="00BF6545" w:rsidRPr="008977E3" w:rsidRDefault="00BF6545" w:rsidP="00BF6545">
            <w:pPr>
              <w:ind w:left="149" w:right="74" w:hanging="59"/>
              <w:jc w:val="center"/>
              <w:rPr>
                <w:rFonts w:eastAsia="Times New Roman" w:cs="Times New Roman"/>
                <w:b/>
              </w:rPr>
            </w:pPr>
          </w:p>
        </w:tc>
        <w:tc>
          <w:tcPr>
            <w:tcW w:w="840" w:type="dxa"/>
          </w:tcPr>
          <w:p w14:paraId="47853476" w14:textId="77777777" w:rsidR="00BF6545" w:rsidRPr="008977E3" w:rsidRDefault="00BF6545" w:rsidP="00BF6545">
            <w:pPr>
              <w:pStyle w:val="Listparagraf"/>
              <w:numPr>
                <w:ilvl w:val="0"/>
                <w:numId w:val="5"/>
              </w:numPr>
              <w:spacing w:line="275" w:lineRule="exact"/>
              <w:ind w:right="163"/>
              <w:jc w:val="center"/>
              <w:rPr>
                <w:rFonts w:eastAsia="Times New Roman" w:cs="Times New Roman"/>
              </w:rPr>
            </w:pPr>
          </w:p>
        </w:tc>
        <w:tc>
          <w:tcPr>
            <w:tcW w:w="6812" w:type="dxa"/>
            <w:gridSpan w:val="2"/>
          </w:tcPr>
          <w:p w14:paraId="5C3A5F11" w14:textId="4EB1FDE2" w:rsidR="00BF6545" w:rsidRPr="008977E3" w:rsidRDefault="00BF6545" w:rsidP="00BF6545">
            <w:pPr>
              <w:ind w:left="146" w:right="129"/>
              <w:jc w:val="both"/>
              <w:rPr>
                <w:rFonts w:ascii="Times New Roman" w:hAnsi="Times New Roman" w:cs="Times New Roman"/>
              </w:rPr>
            </w:pPr>
            <w:r w:rsidRPr="008977E3">
              <w:rPr>
                <w:rFonts w:ascii="Times New Roman" w:hAnsi="Times New Roman" w:cs="Times New Roman"/>
              </w:rPr>
              <w:t xml:space="preserve">În Regulamentul privind modul de trecere a frontierei de stat a mărfurilor supuse controlului de către Agenția Națională pentru Siguranța Alimentelor, sunt utilizate cuvintele „punct de trecere la frontieră” și nu „punct de inspecție la frontieră”. Prin urmare, dispoziția de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1.2.1.2 se va ajusta corespunzător.</w:t>
            </w:r>
          </w:p>
        </w:tc>
        <w:tc>
          <w:tcPr>
            <w:tcW w:w="4529" w:type="dxa"/>
          </w:tcPr>
          <w:p w14:paraId="15CD7FBF"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465E04F7" w14:textId="07AA6F6C" w:rsidR="00BF6545"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BF6545" w:rsidRPr="008977E3" w14:paraId="476E1693" w14:textId="77777777" w:rsidTr="00C0749F">
        <w:trPr>
          <w:trHeight w:val="701"/>
        </w:trPr>
        <w:tc>
          <w:tcPr>
            <w:tcW w:w="2563" w:type="dxa"/>
            <w:vMerge/>
          </w:tcPr>
          <w:p w14:paraId="3E817054" w14:textId="77777777" w:rsidR="00BF6545" w:rsidRPr="008977E3" w:rsidRDefault="00BF6545" w:rsidP="00BF6545">
            <w:pPr>
              <w:ind w:left="149" w:right="74" w:hanging="59"/>
              <w:jc w:val="center"/>
              <w:rPr>
                <w:rFonts w:eastAsia="Times New Roman" w:cs="Times New Roman"/>
                <w:b/>
              </w:rPr>
            </w:pPr>
          </w:p>
        </w:tc>
        <w:tc>
          <w:tcPr>
            <w:tcW w:w="840" w:type="dxa"/>
          </w:tcPr>
          <w:p w14:paraId="06BF1AE4" w14:textId="77777777" w:rsidR="00BF6545" w:rsidRPr="008977E3" w:rsidRDefault="00BF6545" w:rsidP="00BF6545">
            <w:pPr>
              <w:pStyle w:val="Listparagraf"/>
              <w:numPr>
                <w:ilvl w:val="0"/>
                <w:numId w:val="5"/>
              </w:numPr>
              <w:spacing w:line="275" w:lineRule="exact"/>
              <w:ind w:right="163"/>
              <w:jc w:val="center"/>
              <w:rPr>
                <w:rFonts w:eastAsia="Times New Roman" w:cs="Times New Roman"/>
              </w:rPr>
            </w:pPr>
          </w:p>
        </w:tc>
        <w:tc>
          <w:tcPr>
            <w:tcW w:w="6812" w:type="dxa"/>
            <w:gridSpan w:val="2"/>
          </w:tcPr>
          <w:p w14:paraId="6C773E2B" w14:textId="226771FE" w:rsidR="00BF6545" w:rsidRPr="008977E3" w:rsidRDefault="00BF6545" w:rsidP="00BF6545">
            <w:pPr>
              <w:ind w:left="146" w:right="129"/>
              <w:jc w:val="both"/>
              <w:rPr>
                <w:rFonts w:ascii="Times New Roman" w:hAnsi="Times New Roman" w:cs="Times New Roman"/>
              </w:rPr>
            </w:pPr>
            <w:r w:rsidRPr="008977E3">
              <w:rPr>
                <w:rFonts w:ascii="Times New Roman" w:hAnsi="Times New Roman" w:cs="Times New Roman"/>
              </w:rPr>
              <w:t xml:space="preserve">Potrivit normelor de tehnică legislativă, când modificarea presupune o substituire, utilizăm termenul „sintagma” dacă structura reprezintă o îmbinare stabilă (denumirea unui minister, a unei agenții, bănci, a unui sistem etc.). Având în vedere regula enunțată,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1.2.1.3, în referința la „Agenția Națională pentru Siguranța Alimentelor” se va utiliza termenul „sintagma” și nu „cuvintele”.</w:t>
            </w:r>
          </w:p>
        </w:tc>
        <w:tc>
          <w:tcPr>
            <w:tcW w:w="4529" w:type="dxa"/>
          </w:tcPr>
          <w:p w14:paraId="68EAADCB"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3598F14E" w14:textId="0E1A3F7B" w:rsidR="00BF6545"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3CDF293A" w14:textId="77777777" w:rsidTr="00C0749F">
        <w:trPr>
          <w:trHeight w:val="701"/>
        </w:trPr>
        <w:tc>
          <w:tcPr>
            <w:tcW w:w="2563" w:type="dxa"/>
            <w:vMerge/>
          </w:tcPr>
          <w:p w14:paraId="41CF0FD1" w14:textId="77777777" w:rsidR="00673070" w:rsidRPr="008977E3" w:rsidRDefault="00673070" w:rsidP="00673070">
            <w:pPr>
              <w:ind w:left="149" w:right="74" w:hanging="59"/>
              <w:jc w:val="center"/>
              <w:rPr>
                <w:rFonts w:ascii="Times New Roman" w:eastAsia="Times New Roman" w:hAnsi="Times New Roman" w:cs="Times New Roman"/>
                <w:b/>
              </w:rPr>
            </w:pPr>
          </w:p>
        </w:tc>
        <w:tc>
          <w:tcPr>
            <w:tcW w:w="840" w:type="dxa"/>
          </w:tcPr>
          <w:p w14:paraId="3F9E8E6E" w14:textId="77777777" w:rsidR="00673070" w:rsidRPr="008977E3" w:rsidRDefault="00673070" w:rsidP="001A32EB">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40CAF311" w14:textId="1F40E1CF" w:rsidR="00673070" w:rsidRPr="008977E3" w:rsidRDefault="00673070" w:rsidP="00C0704D">
            <w:pPr>
              <w:ind w:left="146" w:right="129"/>
              <w:jc w:val="both"/>
              <w:rPr>
                <w:rFonts w:ascii="Times New Roman" w:hAnsi="Times New Roman" w:cs="Times New Roman"/>
              </w:rPr>
            </w:pPr>
            <w:r w:rsidRPr="008977E3">
              <w:rPr>
                <w:rFonts w:ascii="Times New Roman" w:hAnsi="Times New Roman" w:cs="Times New Roman"/>
              </w:rPr>
              <w:t>De asemenea, menționăm că la pct. 1 din Regulament, sintagma „Agenției Naționale pentru Siguranța Alimentelor” este succedată de textul „(în continuare - Agenția)”, iar în continuare în text este utilizat cuvântul „Agenția”.</w:t>
            </w:r>
          </w:p>
        </w:tc>
        <w:tc>
          <w:tcPr>
            <w:tcW w:w="4529" w:type="dxa"/>
          </w:tcPr>
          <w:p w14:paraId="20021964"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44DBBC9A" w14:textId="0B94E4A7" w:rsidR="00673070" w:rsidRPr="008977E3"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5D602BDB" w14:textId="77777777" w:rsidTr="00A07A3A">
        <w:trPr>
          <w:trHeight w:val="701"/>
        </w:trPr>
        <w:tc>
          <w:tcPr>
            <w:tcW w:w="2563" w:type="dxa"/>
            <w:vMerge/>
          </w:tcPr>
          <w:p w14:paraId="22AF05BE" w14:textId="77777777" w:rsidR="00673070" w:rsidRPr="008977E3" w:rsidRDefault="00673070" w:rsidP="00673070">
            <w:pPr>
              <w:ind w:left="149" w:right="74" w:hanging="59"/>
              <w:jc w:val="center"/>
              <w:rPr>
                <w:rFonts w:eastAsia="Times New Roman" w:cs="Times New Roman"/>
                <w:b/>
              </w:rPr>
            </w:pPr>
          </w:p>
        </w:tc>
        <w:tc>
          <w:tcPr>
            <w:tcW w:w="840" w:type="dxa"/>
          </w:tcPr>
          <w:p w14:paraId="2F7BFC4D" w14:textId="77777777" w:rsidR="00673070" w:rsidRPr="008977E3" w:rsidRDefault="00673070" w:rsidP="00B85722">
            <w:pPr>
              <w:pStyle w:val="Listparagraf"/>
              <w:numPr>
                <w:ilvl w:val="0"/>
                <w:numId w:val="5"/>
              </w:numPr>
              <w:spacing w:line="275" w:lineRule="exact"/>
              <w:ind w:right="163"/>
              <w:jc w:val="center"/>
              <w:rPr>
                <w:rFonts w:eastAsia="Times New Roman" w:cs="Times New Roman"/>
              </w:rPr>
            </w:pPr>
          </w:p>
        </w:tc>
        <w:tc>
          <w:tcPr>
            <w:tcW w:w="6812" w:type="dxa"/>
            <w:gridSpan w:val="2"/>
          </w:tcPr>
          <w:p w14:paraId="428AEB3E" w14:textId="5621EA71" w:rsidR="00673070" w:rsidRPr="008977E3" w:rsidRDefault="00673070" w:rsidP="00B85722">
            <w:pPr>
              <w:ind w:left="146" w:right="129"/>
              <w:jc w:val="both"/>
              <w:rPr>
                <w:rFonts w:ascii="Times New Roman" w:hAnsi="Times New Roman" w:cs="Times New Roman"/>
              </w:rPr>
            </w:pPr>
            <w:r w:rsidRPr="008977E3">
              <w:rPr>
                <w:rFonts w:ascii="Times New Roman" w:hAnsi="Times New Roman" w:cs="Times New Roman"/>
              </w:rPr>
              <w:t xml:space="preserve">Astfel, </w:t>
            </w:r>
            <w:proofErr w:type="spellStart"/>
            <w:r w:rsidRPr="008977E3">
              <w:rPr>
                <w:rFonts w:ascii="Times New Roman" w:hAnsi="Times New Roman" w:cs="Times New Roman"/>
              </w:rPr>
              <w:t>subpct</w:t>
            </w:r>
            <w:proofErr w:type="spellEnd"/>
            <w:r w:rsidRPr="008977E3">
              <w:rPr>
                <w:rFonts w:ascii="Times New Roman" w:hAnsi="Times New Roman" w:cs="Times New Roman"/>
              </w:rPr>
              <w:t xml:space="preserve">. 1.2.1.3 va avea următorul cuprins: „1.2.1.3. sintagma „Agenția Națională pentru Siguranța Alimentelor” și cuvântul „Agenția”, la orice formă </w:t>
            </w:r>
            <w:proofErr w:type="spellStart"/>
            <w:r w:rsidRPr="008977E3">
              <w:rPr>
                <w:rFonts w:ascii="Times New Roman" w:hAnsi="Times New Roman" w:cs="Times New Roman"/>
              </w:rPr>
              <w:t>gramaticală,se</w:t>
            </w:r>
            <w:proofErr w:type="spellEnd"/>
            <w:r w:rsidRPr="008977E3">
              <w:rPr>
                <w:rFonts w:ascii="Times New Roman" w:hAnsi="Times New Roman" w:cs="Times New Roman"/>
              </w:rPr>
              <w:t xml:space="preserve"> substituie cu cuvintele „autoritatea competentă” la forma gramaticală corespunzătoare”.</w:t>
            </w:r>
          </w:p>
        </w:tc>
        <w:tc>
          <w:tcPr>
            <w:tcW w:w="4529" w:type="dxa"/>
          </w:tcPr>
          <w:p w14:paraId="6A148D8B" w14:textId="77777777" w:rsidR="00BF6545" w:rsidRDefault="00BF6545" w:rsidP="00BF6545">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666F781F" w14:textId="3186F426" w:rsidR="00673070" w:rsidRPr="008977E3" w:rsidRDefault="00BF6545" w:rsidP="00BF6545">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7965545A" w14:textId="77777777" w:rsidTr="00C9364F">
        <w:trPr>
          <w:trHeight w:val="701"/>
        </w:trPr>
        <w:tc>
          <w:tcPr>
            <w:tcW w:w="2563" w:type="dxa"/>
            <w:vMerge/>
          </w:tcPr>
          <w:p w14:paraId="6D02D0E8" w14:textId="77777777" w:rsidR="00673070" w:rsidRPr="008977E3" w:rsidRDefault="00673070" w:rsidP="00673070">
            <w:pPr>
              <w:ind w:left="149" w:right="74" w:hanging="59"/>
              <w:jc w:val="center"/>
              <w:rPr>
                <w:rFonts w:eastAsia="Times New Roman" w:cs="Times New Roman"/>
                <w:b/>
              </w:rPr>
            </w:pPr>
          </w:p>
        </w:tc>
        <w:tc>
          <w:tcPr>
            <w:tcW w:w="840" w:type="dxa"/>
          </w:tcPr>
          <w:p w14:paraId="20153FF5" w14:textId="77777777" w:rsidR="00673070" w:rsidRPr="008977E3" w:rsidRDefault="00673070" w:rsidP="00B85722">
            <w:pPr>
              <w:pStyle w:val="Listparagraf"/>
              <w:numPr>
                <w:ilvl w:val="0"/>
                <w:numId w:val="5"/>
              </w:numPr>
              <w:spacing w:line="275" w:lineRule="exact"/>
              <w:ind w:right="163"/>
              <w:jc w:val="center"/>
              <w:rPr>
                <w:rFonts w:eastAsia="Times New Roman" w:cs="Times New Roman"/>
              </w:rPr>
            </w:pPr>
          </w:p>
        </w:tc>
        <w:tc>
          <w:tcPr>
            <w:tcW w:w="6812" w:type="dxa"/>
            <w:gridSpan w:val="2"/>
          </w:tcPr>
          <w:p w14:paraId="6A434E3A" w14:textId="4B02A929" w:rsidR="00673070" w:rsidRPr="008977E3" w:rsidRDefault="00673070" w:rsidP="00B85722">
            <w:pPr>
              <w:ind w:left="146" w:right="129"/>
              <w:jc w:val="both"/>
              <w:rPr>
                <w:rFonts w:ascii="Times New Roman" w:hAnsi="Times New Roman" w:cs="Times New Roman"/>
              </w:rPr>
            </w:pPr>
            <w:r w:rsidRPr="008977E3">
              <w:rPr>
                <w:rFonts w:ascii="Times New Roman" w:hAnsi="Times New Roman" w:cs="Times New Roman"/>
              </w:rPr>
              <w:t>Totodată, remarcăm că, în pct. 2 din Regulament, la noțiunea de „post de inspecție la frontieră sau post de control la frontieră” este utilizat textul „(în continuare - controlul Agenției)”. Prin urmare, proiectul se va completa cu un subpunct cu următorul cuprins: „în punctul 2, la noțiunea de „post de inspecție la frontieră sau post de control la frontieră” textul „(în continuare - controlul 3 Agenției)” se substituie cu textul „(în continuare - controlul autorității competente)””.</w:t>
            </w:r>
          </w:p>
        </w:tc>
        <w:tc>
          <w:tcPr>
            <w:tcW w:w="4529" w:type="dxa"/>
          </w:tcPr>
          <w:p w14:paraId="56F43DAE" w14:textId="77777777" w:rsidR="00D454CF" w:rsidRDefault="00D454CF" w:rsidP="00D454CF">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331CF810" w14:textId="72EF2721" w:rsidR="00673070" w:rsidRPr="008977E3" w:rsidRDefault="00D454CF" w:rsidP="00D454CF">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44A60258" w14:textId="77777777" w:rsidTr="00C9364F">
        <w:trPr>
          <w:trHeight w:val="701"/>
        </w:trPr>
        <w:tc>
          <w:tcPr>
            <w:tcW w:w="2563" w:type="dxa"/>
            <w:vMerge/>
          </w:tcPr>
          <w:p w14:paraId="266A3E4F" w14:textId="77777777" w:rsidR="00673070" w:rsidRPr="008977E3" w:rsidRDefault="00673070" w:rsidP="00673070">
            <w:pPr>
              <w:ind w:left="149" w:right="74" w:hanging="59"/>
              <w:jc w:val="center"/>
              <w:rPr>
                <w:rFonts w:eastAsia="Times New Roman" w:cs="Times New Roman"/>
                <w:b/>
              </w:rPr>
            </w:pPr>
          </w:p>
        </w:tc>
        <w:tc>
          <w:tcPr>
            <w:tcW w:w="840" w:type="dxa"/>
          </w:tcPr>
          <w:p w14:paraId="54E51545" w14:textId="77777777" w:rsidR="00673070" w:rsidRPr="008977E3" w:rsidRDefault="00673070" w:rsidP="00B85722">
            <w:pPr>
              <w:pStyle w:val="Listparagraf"/>
              <w:numPr>
                <w:ilvl w:val="0"/>
                <w:numId w:val="5"/>
              </w:numPr>
              <w:spacing w:line="275" w:lineRule="exact"/>
              <w:ind w:right="163"/>
              <w:jc w:val="center"/>
              <w:rPr>
                <w:rFonts w:eastAsia="Times New Roman" w:cs="Times New Roman"/>
              </w:rPr>
            </w:pPr>
          </w:p>
        </w:tc>
        <w:tc>
          <w:tcPr>
            <w:tcW w:w="6812" w:type="dxa"/>
            <w:gridSpan w:val="2"/>
          </w:tcPr>
          <w:p w14:paraId="736DD739" w14:textId="11B009FF" w:rsidR="00673070" w:rsidRPr="008977E3" w:rsidRDefault="00673070" w:rsidP="00B85722">
            <w:pPr>
              <w:ind w:left="146" w:right="129"/>
              <w:jc w:val="both"/>
              <w:rPr>
                <w:rFonts w:ascii="Times New Roman" w:hAnsi="Times New Roman" w:cs="Times New Roman"/>
              </w:rPr>
            </w:pPr>
            <w:r w:rsidRPr="008977E3">
              <w:rPr>
                <w:rFonts w:ascii="Times New Roman" w:hAnsi="Times New Roman" w:cs="Times New Roman"/>
              </w:rPr>
              <w:t xml:space="preserve">Complementar, la pct. 2 din Regulament, propunem ca alineatul introductiv să fie formulat după cum urmează: „2. În sensul prezentului Regulament, se utilizează noțiunile definite în Legea nr. 82/2024 privind controalele oficiale în domeniul agroalimentar, precum și următoarele noțiuni:”. Potrivit normelor de tehnică legislativă, în cazul expunerii în redacție nouă a conținutului unui element structural se va utiliza sintagma „va avea următorul cuprins:”, urmată de redarea textului nou. Având în vedere regula enunțată,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1.3 din proiect, cuvintele „se modifică și” se vor exclude ca fiind excedente.</w:t>
            </w:r>
          </w:p>
        </w:tc>
        <w:tc>
          <w:tcPr>
            <w:tcW w:w="4529" w:type="dxa"/>
          </w:tcPr>
          <w:p w14:paraId="5BBD24E8" w14:textId="77777777" w:rsidR="00D454CF" w:rsidRDefault="00D454CF" w:rsidP="00D454CF">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57E699C5" w14:textId="023DC54E" w:rsidR="00673070" w:rsidRPr="008977E3" w:rsidRDefault="00D454CF" w:rsidP="00D454CF">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670E5D9A" w14:textId="77777777" w:rsidTr="00C9364F">
        <w:trPr>
          <w:trHeight w:val="701"/>
        </w:trPr>
        <w:tc>
          <w:tcPr>
            <w:tcW w:w="2563" w:type="dxa"/>
            <w:vMerge/>
          </w:tcPr>
          <w:p w14:paraId="100A1828" w14:textId="77777777" w:rsidR="00673070" w:rsidRPr="008977E3" w:rsidRDefault="00673070" w:rsidP="00673070">
            <w:pPr>
              <w:ind w:left="149" w:right="74" w:hanging="59"/>
              <w:jc w:val="center"/>
              <w:rPr>
                <w:rFonts w:eastAsia="Times New Roman" w:cs="Times New Roman"/>
                <w:b/>
              </w:rPr>
            </w:pPr>
          </w:p>
        </w:tc>
        <w:tc>
          <w:tcPr>
            <w:tcW w:w="840" w:type="dxa"/>
          </w:tcPr>
          <w:p w14:paraId="6E4D5E2A" w14:textId="77777777" w:rsidR="00673070" w:rsidRPr="008977E3" w:rsidRDefault="00673070" w:rsidP="00B85722">
            <w:pPr>
              <w:pStyle w:val="Listparagraf"/>
              <w:numPr>
                <w:ilvl w:val="0"/>
                <w:numId w:val="5"/>
              </w:numPr>
              <w:spacing w:line="275" w:lineRule="exact"/>
              <w:ind w:right="163"/>
              <w:jc w:val="center"/>
              <w:rPr>
                <w:rFonts w:eastAsia="Times New Roman" w:cs="Times New Roman"/>
              </w:rPr>
            </w:pPr>
          </w:p>
        </w:tc>
        <w:tc>
          <w:tcPr>
            <w:tcW w:w="6812" w:type="dxa"/>
            <w:gridSpan w:val="2"/>
          </w:tcPr>
          <w:p w14:paraId="292274D5" w14:textId="246E3A2E" w:rsidR="00673070" w:rsidRPr="008977E3" w:rsidRDefault="00673070" w:rsidP="00B85722">
            <w:pPr>
              <w:ind w:left="146" w:right="129"/>
              <w:jc w:val="both"/>
              <w:rPr>
                <w:rFonts w:ascii="Times New Roman" w:hAnsi="Times New Roman" w:cs="Times New Roman"/>
              </w:rPr>
            </w:pPr>
            <w:r w:rsidRPr="008977E3">
              <w:rPr>
                <w:rFonts w:ascii="Times New Roman" w:hAnsi="Times New Roman" w:cs="Times New Roman"/>
              </w:rPr>
              <w:t>La anexa nr. 1 la Regulament: În parafa de aprobare, cuvântul „controlului” va fi succedat de cuvintele „de către”, cu ajustarea ulterioară a textului. La pct. 2, cuvântul „definițiile” se va substitui cu cuvântul „noțiunile”. În același punct, referința la Hotărârea Guvernului nr. 11/2022 cu privire la aprobarea Normei sanitar-veterinare privind subprodusele de origine animală și produsele derivate care nu sunt destinate consumului uman se va substitui cu referința la Norma sanitar-veterinară privind subprodusele de origine animală și produsele derivate care nu sunt destinate consumului uman, aprobată prin Hotărârea Guvernului nr. 11/2022, or, noțiunile sunt indicate în Norma sanitar veterinară și nu în hotărârea Guvernului de aprobare a acesteia.</w:t>
            </w:r>
          </w:p>
        </w:tc>
        <w:tc>
          <w:tcPr>
            <w:tcW w:w="4529" w:type="dxa"/>
          </w:tcPr>
          <w:p w14:paraId="16C6FFD4" w14:textId="77777777" w:rsidR="00D454CF" w:rsidRDefault="00D454CF" w:rsidP="00D454CF">
            <w:pPr>
              <w:ind w:left="149" w:right="145"/>
              <w:jc w:val="both"/>
              <w:rPr>
                <w:rFonts w:ascii="Times New Roman" w:eastAsia="Times New Roman" w:hAnsi="Times New Roman" w:cs="Times New Roman"/>
                <w:b/>
              </w:rPr>
            </w:pPr>
            <w:r w:rsidRPr="005F58F7">
              <w:rPr>
                <w:rFonts w:ascii="Times New Roman" w:eastAsia="Times New Roman" w:hAnsi="Times New Roman" w:cs="Times New Roman"/>
                <w:b/>
              </w:rPr>
              <w:t>Se acceptă</w:t>
            </w:r>
          </w:p>
          <w:p w14:paraId="29E8E7B9" w14:textId="6B512E39" w:rsidR="00673070" w:rsidRPr="008977E3" w:rsidRDefault="00D454CF" w:rsidP="00D454CF">
            <w:pPr>
              <w:ind w:left="149" w:right="145"/>
              <w:jc w:val="both"/>
              <w:rPr>
                <w:rFonts w:eastAsia="Times New Roman" w:cs="Times New Roman"/>
                <w:b/>
              </w:rPr>
            </w:pPr>
            <w:r w:rsidRPr="005F58F7">
              <w:rPr>
                <w:rFonts w:ascii="Times New Roman" w:eastAsia="Times New Roman" w:hAnsi="Times New Roman" w:cs="Times New Roman"/>
                <w:bCs/>
              </w:rPr>
              <w:t>Proiectul a fost redactat conform obiecției</w:t>
            </w:r>
          </w:p>
        </w:tc>
      </w:tr>
      <w:tr w:rsidR="00673070" w:rsidRPr="008977E3" w14:paraId="7EC938CE" w14:textId="77777777" w:rsidTr="004E6314">
        <w:trPr>
          <w:trHeight w:val="701"/>
        </w:trPr>
        <w:tc>
          <w:tcPr>
            <w:tcW w:w="2563" w:type="dxa"/>
            <w:vMerge/>
          </w:tcPr>
          <w:p w14:paraId="236FD202" w14:textId="77777777" w:rsidR="00673070" w:rsidRPr="008977E3" w:rsidRDefault="00673070" w:rsidP="00673070">
            <w:pPr>
              <w:ind w:left="149" w:right="74" w:hanging="59"/>
              <w:jc w:val="center"/>
              <w:rPr>
                <w:rFonts w:eastAsia="Times New Roman" w:cs="Times New Roman"/>
                <w:b/>
              </w:rPr>
            </w:pPr>
          </w:p>
        </w:tc>
        <w:tc>
          <w:tcPr>
            <w:tcW w:w="840" w:type="dxa"/>
          </w:tcPr>
          <w:p w14:paraId="13D85FB6" w14:textId="77777777" w:rsidR="00673070" w:rsidRPr="008977E3" w:rsidRDefault="00673070" w:rsidP="00B85722">
            <w:pPr>
              <w:pStyle w:val="Listparagraf"/>
              <w:numPr>
                <w:ilvl w:val="0"/>
                <w:numId w:val="5"/>
              </w:numPr>
              <w:spacing w:line="275" w:lineRule="exact"/>
              <w:ind w:right="163"/>
              <w:jc w:val="center"/>
              <w:rPr>
                <w:rFonts w:eastAsia="Times New Roman" w:cs="Times New Roman"/>
              </w:rPr>
            </w:pPr>
          </w:p>
        </w:tc>
        <w:tc>
          <w:tcPr>
            <w:tcW w:w="6812" w:type="dxa"/>
            <w:gridSpan w:val="2"/>
          </w:tcPr>
          <w:p w14:paraId="6EDC7972" w14:textId="25C72A34" w:rsidR="00673070" w:rsidRPr="008977E3" w:rsidRDefault="00673070" w:rsidP="00B85722">
            <w:pPr>
              <w:ind w:left="146" w:right="129"/>
              <w:jc w:val="both"/>
              <w:rPr>
                <w:rFonts w:ascii="Times New Roman" w:hAnsi="Times New Roman" w:cs="Times New Roman"/>
              </w:rPr>
            </w:pPr>
            <w:r w:rsidRPr="008977E3">
              <w:rPr>
                <w:rFonts w:ascii="Times New Roman" w:hAnsi="Times New Roman" w:cs="Times New Roman"/>
              </w:rPr>
              <w:t>În conformitate cu art. 55 alin. (4) din Legea nr. 100/2017, „(4)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Având în vedere regula enunțată, la pct. 3, cuvintele „la prezentul nomenclator” se vor exclude.</w:t>
            </w:r>
          </w:p>
        </w:tc>
        <w:tc>
          <w:tcPr>
            <w:tcW w:w="4529" w:type="dxa"/>
          </w:tcPr>
          <w:p w14:paraId="1B2BEA53" w14:textId="27BB78AA" w:rsidR="00673070" w:rsidRPr="008977E3" w:rsidRDefault="00D454CF" w:rsidP="00C60861">
            <w:pPr>
              <w:ind w:left="149" w:right="145"/>
              <w:jc w:val="both"/>
              <w:rPr>
                <w:rFonts w:eastAsia="Times New Roman" w:cs="Times New Roman"/>
                <w:b/>
              </w:rPr>
            </w:pPr>
            <w:r w:rsidRPr="005F58F7">
              <w:rPr>
                <w:rFonts w:ascii="Times New Roman" w:eastAsia="Times New Roman" w:hAnsi="Times New Roman" w:cs="Times New Roman"/>
                <w:b/>
              </w:rPr>
              <w:t>Se acceptă</w:t>
            </w:r>
            <w:r w:rsidR="00C60861">
              <w:rPr>
                <w:rFonts w:ascii="Times New Roman" w:eastAsia="Times New Roman" w:hAnsi="Times New Roman" w:cs="Times New Roman"/>
                <w:b/>
              </w:rPr>
              <w:t xml:space="preserve"> </w:t>
            </w:r>
            <w:r w:rsidRPr="005F58F7">
              <w:rPr>
                <w:rFonts w:ascii="Times New Roman" w:eastAsia="Times New Roman" w:hAnsi="Times New Roman" w:cs="Times New Roman"/>
                <w:bCs/>
              </w:rPr>
              <w:t>Proiectul a fost redactat conform obiecției</w:t>
            </w:r>
          </w:p>
        </w:tc>
      </w:tr>
      <w:tr w:rsidR="00B87175" w:rsidRPr="008977E3" w14:paraId="19A001FE" w14:textId="77777777" w:rsidTr="004E6314">
        <w:trPr>
          <w:trHeight w:val="701"/>
        </w:trPr>
        <w:tc>
          <w:tcPr>
            <w:tcW w:w="2563" w:type="dxa"/>
            <w:vMerge/>
          </w:tcPr>
          <w:p w14:paraId="53FCAF79" w14:textId="77777777" w:rsidR="00B87175" w:rsidRPr="008977E3" w:rsidRDefault="00B87175" w:rsidP="00B87175">
            <w:pPr>
              <w:ind w:left="149" w:right="74" w:hanging="59"/>
              <w:jc w:val="center"/>
              <w:rPr>
                <w:rFonts w:eastAsia="Times New Roman" w:cs="Times New Roman"/>
                <w:b/>
              </w:rPr>
            </w:pPr>
          </w:p>
        </w:tc>
        <w:tc>
          <w:tcPr>
            <w:tcW w:w="840" w:type="dxa"/>
          </w:tcPr>
          <w:p w14:paraId="1FE49F35"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0BC7D76" w14:textId="3422ED74"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anexa nr. 1 la Nomenclator: În denumirea anexei nr. 1, cuvintele „la punctele de inspecție la frontieră” se vor substitui cu cuvintele „la posturile de control la frontieră”, astfel cum se propune prin </w:t>
            </w:r>
            <w:proofErr w:type="spellStart"/>
            <w:r w:rsidRPr="008977E3">
              <w:rPr>
                <w:rFonts w:ascii="Times New Roman" w:hAnsi="Times New Roman" w:cs="Times New Roman"/>
              </w:rPr>
              <w:t>subpct</w:t>
            </w:r>
            <w:proofErr w:type="spellEnd"/>
            <w:r w:rsidRPr="008977E3">
              <w:rPr>
                <w:rFonts w:ascii="Times New Roman" w:hAnsi="Times New Roman" w:cs="Times New Roman"/>
              </w:rPr>
              <w:t>. 1.2.1.2 din proiect și astfel cum este indicat în denumirea Anexei la Regulamentul de punere în aplicare (UE) 2021/632, or, în cadrul procedurii de transpunere, în cazul noțiunilor se aplică tehnica de copiere.</w:t>
            </w:r>
          </w:p>
        </w:tc>
        <w:tc>
          <w:tcPr>
            <w:tcW w:w="4529" w:type="dxa"/>
          </w:tcPr>
          <w:p w14:paraId="7A25DD19" w14:textId="3CC9BF82"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5DF010C1" w14:textId="77777777" w:rsidTr="004E6314">
        <w:trPr>
          <w:trHeight w:val="701"/>
        </w:trPr>
        <w:tc>
          <w:tcPr>
            <w:tcW w:w="2563" w:type="dxa"/>
            <w:vMerge/>
          </w:tcPr>
          <w:p w14:paraId="1CEC8012" w14:textId="77777777" w:rsidR="00B87175" w:rsidRPr="008977E3" w:rsidRDefault="00B87175" w:rsidP="00B87175">
            <w:pPr>
              <w:ind w:left="149" w:right="74" w:hanging="59"/>
              <w:jc w:val="center"/>
              <w:rPr>
                <w:rFonts w:eastAsia="Times New Roman" w:cs="Times New Roman"/>
                <w:b/>
              </w:rPr>
            </w:pPr>
          </w:p>
        </w:tc>
        <w:tc>
          <w:tcPr>
            <w:tcW w:w="840" w:type="dxa"/>
          </w:tcPr>
          <w:p w14:paraId="37F9E2B8"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87B7ED2" w14:textId="6F77957A"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pct. 6 alineatul al doilea, cuvintele „legislația națională” se vor substitui cu cuvântul „legislația”, or, în cadrul procedurii de transpunere nu se admite transpunerea ad-litteram.</w:t>
            </w:r>
          </w:p>
        </w:tc>
        <w:tc>
          <w:tcPr>
            <w:tcW w:w="4529" w:type="dxa"/>
          </w:tcPr>
          <w:p w14:paraId="04BCE6D4" w14:textId="22C4A51C"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35A7EDBE" w14:textId="77777777" w:rsidTr="004E6314">
        <w:trPr>
          <w:trHeight w:val="701"/>
        </w:trPr>
        <w:tc>
          <w:tcPr>
            <w:tcW w:w="2563" w:type="dxa"/>
            <w:vMerge/>
          </w:tcPr>
          <w:p w14:paraId="6771E227" w14:textId="77777777" w:rsidR="00B87175" w:rsidRPr="008977E3" w:rsidRDefault="00B87175" w:rsidP="00B87175">
            <w:pPr>
              <w:ind w:left="149" w:right="74" w:hanging="59"/>
              <w:jc w:val="center"/>
              <w:rPr>
                <w:rFonts w:eastAsia="Times New Roman" w:cs="Times New Roman"/>
                <w:b/>
              </w:rPr>
            </w:pPr>
          </w:p>
        </w:tc>
        <w:tc>
          <w:tcPr>
            <w:tcW w:w="840" w:type="dxa"/>
          </w:tcPr>
          <w:p w14:paraId="16FDD42D"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2C18C4E" w14:textId="515251AD"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capitolul I, menționăm că nota nu constituie element constitutiv al actului normativ (a se vedea art. 41 din Legea nr. 100/2017), prin urmare, se va exclude din 4 proiect, iar cuprinsul acesteia se va indica nemijlocit în capitolul I (observație valabilă și la capitolele II-V).</w:t>
            </w:r>
          </w:p>
        </w:tc>
        <w:tc>
          <w:tcPr>
            <w:tcW w:w="4529" w:type="dxa"/>
          </w:tcPr>
          <w:p w14:paraId="76304A86" w14:textId="6CFEF691"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4091DD7" w14:textId="77777777" w:rsidTr="00B85722">
        <w:trPr>
          <w:trHeight w:val="701"/>
        </w:trPr>
        <w:tc>
          <w:tcPr>
            <w:tcW w:w="2563" w:type="dxa"/>
            <w:vMerge/>
          </w:tcPr>
          <w:p w14:paraId="6A2E0B9F" w14:textId="77777777" w:rsidR="00B87175" w:rsidRPr="008977E3" w:rsidRDefault="00B87175" w:rsidP="00B87175">
            <w:pPr>
              <w:ind w:left="149" w:right="74" w:hanging="59"/>
              <w:jc w:val="center"/>
              <w:rPr>
                <w:rFonts w:eastAsia="Times New Roman" w:cs="Times New Roman"/>
                <w:b/>
              </w:rPr>
            </w:pPr>
          </w:p>
        </w:tc>
        <w:tc>
          <w:tcPr>
            <w:tcW w:w="840" w:type="dxa"/>
          </w:tcPr>
          <w:p w14:paraId="0380B991"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C5BAB3E" w14:textId="1616FD07"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În conformitate cu art. 54 alin. (1) lit. d) din Legea nr. 100/2017, aceleași noțiuni se exprimă numai prin aceeași termeni. Având în vedere regula enunțată, cuvântul „pozițiile” se va substitui cu cuvântul „codurile”, astfel cum este indicat în Nomenclatura combinată a mărfurilor, aprobată prin Legea nr. 172/2014 (în continuare - Nomenclatura combinată a mărfurilor).</w:t>
            </w:r>
          </w:p>
        </w:tc>
        <w:tc>
          <w:tcPr>
            <w:tcW w:w="4529" w:type="dxa"/>
          </w:tcPr>
          <w:p w14:paraId="63C552DF" w14:textId="0C45F8E3"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73BE075" w14:textId="77777777" w:rsidTr="00B85722">
        <w:trPr>
          <w:trHeight w:val="701"/>
        </w:trPr>
        <w:tc>
          <w:tcPr>
            <w:tcW w:w="2563" w:type="dxa"/>
            <w:vMerge/>
          </w:tcPr>
          <w:p w14:paraId="654474B3" w14:textId="77777777" w:rsidR="00B87175" w:rsidRPr="008977E3" w:rsidRDefault="00B87175" w:rsidP="00B87175">
            <w:pPr>
              <w:ind w:left="149" w:right="74" w:hanging="59"/>
              <w:jc w:val="center"/>
              <w:rPr>
                <w:rFonts w:eastAsia="Times New Roman" w:cs="Times New Roman"/>
                <w:b/>
              </w:rPr>
            </w:pPr>
          </w:p>
        </w:tc>
        <w:tc>
          <w:tcPr>
            <w:tcW w:w="840" w:type="dxa"/>
          </w:tcPr>
          <w:p w14:paraId="0E3DDCDC"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64E91A0" w14:textId="47B20E7B"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În tabelul de la capitolul I, coloana a treia, la codul 0106 12 000, cuvântul „lamantini” va fi succedat de cuvintele „</w:t>
            </w:r>
            <w:proofErr w:type="spellStart"/>
            <w:r w:rsidRPr="008977E3">
              <w:rPr>
                <w:rFonts w:ascii="Times New Roman" w:hAnsi="Times New Roman" w:cs="Times New Roman"/>
              </w:rPr>
              <w:t>şi</w:t>
            </w:r>
            <w:proofErr w:type="spellEnd"/>
            <w:r w:rsidRPr="008977E3">
              <w:rPr>
                <w:rFonts w:ascii="Times New Roman" w:hAnsi="Times New Roman" w:cs="Times New Roman"/>
              </w:rPr>
              <w:t xml:space="preserve"> </w:t>
            </w:r>
            <w:proofErr w:type="spellStart"/>
            <w:r w:rsidRPr="008977E3">
              <w:rPr>
                <w:rFonts w:ascii="Times New Roman" w:hAnsi="Times New Roman" w:cs="Times New Roman"/>
              </w:rPr>
              <w:t>dugongi</w:t>
            </w:r>
            <w:proofErr w:type="spellEnd"/>
            <w:r w:rsidRPr="008977E3">
              <w:rPr>
                <w:rFonts w:ascii="Times New Roman" w:hAnsi="Times New Roman" w:cs="Times New Roman"/>
              </w:rPr>
              <w:t xml:space="preserve"> (mamifere din ordinul </w:t>
            </w:r>
            <w:proofErr w:type="spellStart"/>
            <w:r w:rsidRPr="008977E3">
              <w:rPr>
                <w:rFonts w:ascii="Times New Roman" w:hAnsi="Times New Roman" w:cs="Times New Roman"/>
              </w:rPr>
              <w:t>Sirenia</w:t>
            </w:r>
            <w:proofErr w:type="spellEnd"/>
            <w:r w:rsidRPr="008977E3">
              <w:rPr>
                <w:rFonts w:ascii="Times New Roman" w:hAnsi="Times New Roman" w:cs="Times New Roman"/>
              </w:rPr>
              <w:t>); foci”, astfel cum este indicat în Nomenclatura combinată a mărfurilor.</w:t>
            </w:r>
          </w:p>
        </w:tc>
        <w:tc>
          <w:tcPr>
            <w:tcW w:w="4529" w:type="dxa"/>
          </w:tcPr>
          <w:p w14:paraId="3F359FAF" w14:textId="7369D8A1"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8837F40" w14:textId="77777777" w:rsidTr="00921A38">
        <w:trPr>
          <w:trHeight w:val="701"/>
        </w:trPr>
        <w:tc>
          <w:tcPr>
            <w:tcW w:w="2563" w:type="dxa"/>
            <w:vMerge/>
          </w:tcPr>
          <w:p w14:paraId="27D37E4E" w14:textId="77777777" w:rsidR="00B87175" w:rsidRPr="008977E3" w:rsidRDefault="00B87175" w:rsidP="00B87175">
            <w:pPr>
              <w:ind w:left="149" w:right="74" w:hanging="59"/>
              <w:jc w:val="center"/>
              <w:rPr>
                <w:rFonts w:eastAsia="Times New Roman" w:cs="Times New Roman"/>
                <w:b/>
              </w:rPr>
            </w:pPr>
          </w:p>
        </w:tc>
        <w:tc>
          <w:tcPr>
            <w:tcW w:w="840" w:type="dxa"/>
          </w:tcPr>
          <w:p w14:paraId="77A14276"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07F97B1" w14:textId="053DB5E6"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Poziția 0106 140 se va substitui cu pozițiile 0106 14 și 0106 14 100 și se va completa cu „iepuri”, astfel cum este indicat în Nomenclatura combinată a mărfurilor. </w:t>
            </w:r>
          </w:p>
        </w:tc>
        <w:tc>
          <w:tcPr>
            <w:tcW w:w="4529" w:type="dxa"/>
          </w:tcPr>
          <w:p w14:paraId="39EB074A" w14:textId="3EA89339"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1C452E2E" w14:textId="77777777" w:rsidTr="00921A38">
        <w:trPr>
          <w:trHeight w:val="701"/>
        </w:trPr>
        <w:tc>
          <w:tcPr>
            <w:tcW w:w="2563" w:type="dxa"/>
            <w:vMerge/>
          </w:tcPr>
          <w:p w14:paraId="36C6B42B" w14:textId="77777777" w:rsidR="00B87175" w:rsidRPr="008977E3" w:rsidRDefault="00B87175" w:rsidP="00B87175">
            <w:pPr>
              <w:ind w:left="149" w:right="74" w:hanging="59"/>
              <w:jc w:val="center"/>
              <w:rPr>
                <w:rFonts w:eastAsia="Times New Roman" w:cs="Times New Roman"/>
                <w:b/>
              </w:rPr>
            </w:pPr>
          </w:p>
        </w:tc>
        <w:tc>
          <w:tcPr>
            <w:tcW w:w="840" w:type="dxa"/>
          </w:tcPr>
          <w:p w14:paraId="7FFA99CD"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BEB58EA" w14:textId="6448A706" w:rsidR="00B87175" w:rsidRPr="008977E3" w:rsidRDefault="00B87175" w:rsidP="00B87175">
            <w:pPr>
              <w:ind w:left="146" w:right="129"/>
              <w:jc w:val="both"/>
              <w:rPr>
                <w:rFonts w:cs="Times New Roman"/>
              </w:rPr>
            </w:pPr>
            <w:r w:rsidRPr="008977E3">
              <w:rPr>
                <w:rFonts w:ascii="Times New Roman" w:hAnsi="Times New Roman" w:cs="Times New Roman"/>
              </w:rPr>
              <w:t>La codul 0106 19 000 se va indica mențiunea „Altele”, astfel cum este indicat în Nomenclatura combinată a mărfurilor.</w:t>
            </w:r>
          </w:p>
        </w:tc>
        <w:tc>
          <w:tcPr>
            <w:tcW w:w="4529" w:type="dxa"/>
          </w:tcPr>
          <w:p w14:paraId="1EBEE433" w14:textId="6424B990"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41CD5DD" w14:textId="77777777" w:rsidTr="00C86F8B">
        <w:trPr>
          <w:trHeight w:val="701"/>
        </w:trPr>
        <w:tc>
          <w:tcPr>
            <w:tcW w:w="2563" w:type="dxa"/>
            <w:vMerge/>
          </w:tcPr>
          <w:p w14:paraId="32FCE217" w14:textId="77777777" w:rsidR="00B87175" w:rsidRPr="008977E3" w:rsidRDefault="00B87175" w:rsidP="00B87175">
            <w:pPr>
              <w:ind w:left="149" w:right="74" w:hanging="59"/>
              <w:jc w:val="center"/>
              <w:rPr>
                <w:rFonts w:eastAsia="Times New Roman" w:cs="Times New Roman"/>
                <w:b/>
              </w:rPr>
            </w:pPr>
          </w:p>
        </w:tc>
        <w:tc>
          <w:tcPr>
            <w:tcW w:w="840" w:type="dxa"/>
          </w:tcPr>
          <w:p w14:paraId="2A7A52B7"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1C3FF76" w14:textId="2571AA8E" w:rsidR="00B87175" w:rsidRPr="008977E3" w:rsidRDefault="00B87175" w:rsidP="00B87175">
            <w:pPr>
              <w:ind w:left="146" w:right="129"/>
              <w:jc w:val="both"/>
              <w:rPr>
                <w:rFonts w:cs="Times New Roman"/>
              </w:rPr>
            </w:pPr>
            <w:r w:rsidRPr="008977E3">
              <w:rPr>
                <w:rFonts w:ascii="Times New Roman" w:hAnsi="Times New Roman" w:cs="Times New Roman"/>
              </w:rPr>
              <w:t>La codul 0106 20 000, cuvintele „broaște țestoase de mare” se vor substitui cu cuvintele „broaște țestoase”, astfel cum este indicat în Nomenclatura combinată a mărfurilor</w:t>
            </w:r>
          </w:p>
        </w:tc>
        <w:tc>
          <w:tcPr>
            <w:tcW w:w="4529" w:type="dxa"/>
          </w:tcPr>
          <w:p w14:paraId="472C288F" w14:textId="6FEFAA91"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5705F65C" w14:textId="77777777" w:rsidTr="00C86F8B">
        <w:trPr>
          <w:trHeight w:val="701"/>
        </w:trPr>
        <w:tc>
          <w:tcPr>
            <w:tcW w:w="2563" w:type="dxa"/>
            <w:vMerge/>
          </w:tcPr>
          <w:p w14:paraId="5356332C" w14:textId="77777777" w:rsidR="00B87175" w:rsidRPr="008977E3" w:rsidRDefault="00B87175" w:rsidP="00B87175">
            <w:pPr>
              <w:ind w:left="149" w:right="74" w:hanging="59"/>
              <w:jc w:val="center"/>
              <w:rPr>
                <w:rFonts w:eastAsia="Times New Roman" w:cs="Times New Roman"/>
                <w:b/>
              </w:rPr>
            </w:pPr>
          </w:p>
        </w:tc>
        <w:tc>
          <w:tcPr>
            <w:tcW w:w="840" w:type="dxa"/>
          </w:tcPr>
          <w:p w14:paraId="2CF612E6"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73FDB51" w14:textId="42CE334F"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codul 0106 39, se va indica mențiunea „Altele”, astfel cum este indicat în Nomenclatura combinată a mărfurilor. </w:t>
            </w:r>
          </w:p>
        </w:tc>
        <w:tc>
          <w:tcPr>
            <w:tcW w:w="4529" w:type="dxa"/>
          </w:tcPr>
          <w:p w14:paraId="67CDA37E" w14:textId="586F7409"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556C1B2" w14:textId="77777777" w:rsidTr="00C86F8B">
        <w:trPr>
          <w:trHeight w:val="701"/>
        </w:trPr>
        <w:tc>
          <w:tcPr>
            <w:tcW w:w="2563" w:type="dxa"/>
            <w:vMerge/>
          </w:tcPr>
          <w:p w14:paraId="544C0BA9" w14:textId="77777777" w:rsidR="00B87175" w:rsidRPr="008977E3" w:rsidRDefault="00B87175" w:rsidP="00B87175">
            <w:pPr>
              <w:ind w:left="149" w:right="74" w:hanging="59"/>
              <w:jc w:val="center"/>
              <w:rPr>
                <w:rFonts w:eastAsia="Times New Roman" w:cs="Times New Roman"/>
                <w:b/>
              </w:rPr>
            </w:pPr>
          </w:p>
        </w:tc>
        <w:tc>
          <w:tcPr>
            <w:tcW w:w="840" w:type="dxa"/>
          </w:tcPr>
          <w:p w14:paraId="04682F89"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BF445C8" w14:textId="52BF30DB"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codul 0106 90 000, se va indica mențiunea „Altele”, astfel cum este indicat în Nomenclatura combinată a mărfurilor. </w:t>
            </w:r>
          </w:p>
        </w:tc>
        <w:tc>
          <w:tcPr>
            <w:tcW w:w="4529" w:type="dxa"/>
          </w:tcPr>
          <w:p w14:paraId="5525C72C" w14:textId="46C364BF"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6B51B141" w14:textId="77777777" w:rsidTr="00C86F8B">
        <w:trPr>
          <w:trHeight w:val="701"/>
        </w:trPr>
        <w:tc>
          <w:tcPr>
            <w:tcW w:w="2563" w:type="dxa"/>
            <w:vMerge/>
          </w:tcPr>
          <w:p w14:paraId="2AC551BC" w14:textId="77777777" w:rsidR="00B87175" w:rsidRPr="008977E3" w:rsidRDefault="00B87175" w:rsidP="00B87175">
            <w:pPr>
              <w:ind w:left="149" w:right="74" w:hanging="59"/>
              <w:jc w:val="center"/>
              <w:rPr>
                <w:rFonts w:eastAsia="Times New Roman" w:cs="Times New Roman"/>
                <w:b/>
              </w:rPr>
            </w:pPr>
          </w:p>
        </w:tc>
        <w:tc>
          <w:tcPr>
            <w:tcW w:w="840" w:type="dxa"/>
          </w:tcPr>
          <w:p w14:paraId="6EDD7262"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07A18AE" w14:textId="6FCA3A44"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capitolul II, punctele se vor numerota în ordine consecutivă și nu începând cu pct. 1 (obiecție valabilă și la capitolele III, IV, etc.) </w:t>
            </w:r>
          </w:p>
        </w:tc>
        <w:tc>
          <w:tcPr>
            <w:tcW w:w="4529" w:type="dxa"/>
          </w:tcPr>
          <w:p w14:paraId="2711A773" w14:textId="50FCC74E"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3A11669" w14:textId="77777777" w:rsidTr="0059181F">
        <w:trPr>
          <w:trHeight w:val="701"/>
        </w:trPr>
        <w:tc>
          <w:tcPr>
            <w:tcW w:w="2563" w:type="dxa"/>
            <w:vMerge/>
          </w:tcPr>
          <w:p w14:paraId="3225D14D" w14:textId="77777777" w:rsidR="00B87175" w:rsidRPr="008977E3" w:rsidRDefault="00B87175" w:rsidP="00B87175">
            <w:pPr>
              <w:ind w:left="149" w:right="74" w:hanging="59"/>
              <w:jc w:val="center"/>
              <w:rPr>
                <w:rFonts w:eastAsia="Times New Roman" w:cs="Times New Roman"/>
                <w:b/>
              </w:rPr>
            </w:pPr>
          </w:p>
        </w:tc>
        <w:tc>
          <w:tcPr>
            <w:tcW w:w="840" w:type="dxa"/>
          </w:tcPr>
          <w:p w14:paraId="6FDB4D70"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B36B30E" w14:textId="3C2A454E"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Codul „0504” de la </w:t>
            </w:r>
            <w:proofErr w:type="spellStart"/>
            <w:r w:rsidRPr="008977E3">
              <w:rPr>
                <w:rFonts w:ascii="Times New Roman" w:hAnsi="Times New Roman" w:cs="Times New Roman"/>
              </w:rPr>
              <w:t>subpct</w:t>
            </w:r>
            <w:proofErr w:type="spellEnd"/>
            <w:r w:rsidRPr="008977E3">
              <w:rPr>
                <w:rFonts w:ascii="Times New Roman" w:hAnsi="Times New Roman" w:cs="Times New Roman"/>
              </w:rPr>
              <w:t>. 1.3 se va substitui cu codul „0504 00 000”, astfel cum este indicat în Nomenclatura combinată a mărfurilor.</w:t>
            </w:r>
          </w:p>
        </w:tc>
        <w:tc>
          <w:tcPr>
            <w:tcW w:w="4529" w:type="dxa"/>
          </w:tcPr>
          <w:p w14:paraId="0C7FF32F" w14:textId="0C76E5F6"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7D8394A3" w14:textId="77777777" w:rsidTr="0059181F">
        <w:trPr>
          <w:trHeight w:val="701"/>
        </w:trPr>
        <w:tc>
          <w:tcPr>
            <w:tcW w:w="2563" w:type="dxa"/>
            <w:vMerge/>
          </w:tcPr>
          <w:p w14:paraId="7439D979" w14:textId="77777777" w:rsidR="00B87175" w:rsidRPr="008977E3" w:rsidRDefault="00B87175" w:rsidP="00B87175">
            <w:pPr>
              <w:ind w:left="149" w:right="74" w:hanging="59"/>
              <w:jc w:val="center"/>
              <w:rPr>
                <w:rFonts w:eastAsia="Times New Roman" w:cs="Times New Roman"/>
                <w:b/>
              </w:rPr>
            </w:pPr>
          </w:p>
        </w:tc>
        <w:tc>
          <w:tcPr>
            <w:tcW w:w="840" w:type="dxa"/>
          </w:tcPr>
          <w:p w14:paraId="6A58F4AF"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1AFD5FB" w14:textId="7E6252B5"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codul 0208 90 din tabel, se va exclude referința la carne de prepeliță, ren sau orice alte specii de mamifere, or, mențiunea enunțată nu este indicată în Nomenclatura combinată a mărfurilor.</w:t>
            </w:r>
          </w:p>
        </w:tc>
        <w:tc>
          <w:tcPr>
            <w:tcW w:w="4529" w:type="dxa"/>
          </w:tcPr>
          <w:p w14:paraId="01B0FA6B" w14:textId="4860D40D"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7F3CF6A2" w14:textId="77777777" w:rsidTr="0059181F">
        <w:trPr>
          <w:trHeight w:val="701"/>
        </w:trPr>
        <w:tc>
          <w:tcPr>
            <w:tcW w:w="2563" w:type="dxa"/>
            <w:vMerge/>
          </w:tcPr>
          <w:p w14:paraId="22B7AAB1" w14:textId="77777777" w:rsidR="00B87175" w:rsidRPr="008977E3" w:rsidRDefault="00B87175" w:rsidP="00B87175">
            <w:pPr>
              <w:ind w:left="149" w:right="74" w:hanging="59"/>
              <w:jc w:val="center"/>
              <w:rPr>
                <w:rFonts w:eastAsia="Times New Roman" w:cs="Times New Roman"/>
                <w:b/>
              </w:rPr>
            </w:pPr>
          </w:p>
        </w:tc>
        <w:tc>
          <w:tcPr>
            <w:tcW w:w="840" w:type="dxa"/>
          </w:tcPr>
          <w:p w14:paraId="7B1C04C4"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D0BD487" w14:textId="77777777"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codul 0210 din tabel, în coloana a treia, codul „1601” se va substitui cu</w:t>
            </w:r>
          </w:p>
          <w:p w14:paraId="7CEFC371" w14:textId="505CC5EF"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codul „1601 00”, codul „1603” se va substitui cu codul „1603 00”.</w:t>
            </w:r>
          </w:p>
        </w:tc>
        <w:tc>
          <w:tcPr>
            <w:tcW w:w="4529" w:type="dxa"/>
          </w:tcPr>
          <w:p w14:paraId="1529CA27" w14:textId="45B3CDB7"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82CD697" w14:textId="77777777" w:rsidTr="00057452">
        <w:trPr>
          <w:trHeight w:val="701"/>
        </w:trPr>
        <w:tc>
          <w:tcPr>
            <w:tcW w:w="2563" w:type="dxa"/>
            <w:vMerge/>
          </w:tcPr>
          <w:p w14:paraId="0DE36991" w14:textId="77777777" w:rsidR="00B87175" w:rsidRPr="008977E3" w:rsidRDefault="00B87175" w:rsidP="00B87175">
            <w:pPr>
              <w:ind w:left="149" w:right="74" w:hanging="59"/>
              <w:jc w:val="center"/>
              <w:rPr>
                <w:rFonts w:eastAsia="Times New Roman" w:cs="Times New Roman"/>
                <w:b/>
              </w:rPr>
            </w:pPr>
          </w:p>
        </w:tc>
        <w:tc>
          <w:tcPr>
            <w:tcW w:w="840" w:type="dxa"/>
          </w:tcPr>
          <w:p w14:paraId="68558E6E"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E3ACF57" w14:textId="77777777"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codul 0307 de la capitolul III, în coloana a treia, codul „0307 99” se va</w:t>
            </w:r>
          </w:p>
          <w:p w14:paraId="3545F8FD" w14:textId="0131036B" w:rsidR="00B87175" w:rsidRPr="008977E3" w:rsidRDefault="00B87175" w:rsidP="00B87175">
            <w:pPr>
              <w:ind w:left="146" w:right="129"/>
              <w:jc w:val="both"/>
              <w:rPr>
                <w:rFonts w:cs="Times New Roman"/>
              </w:rPr>
            </w:pPr>
            <w:r w:rsidRPr="008977E3">
              <w:rPr>
                <w:rFonts w:ascii="Times New Roman" w:hAnsi="Times New Roman" w:cs="Times New Roman"/>
              </w:rPr>
              <w:t>substitui cu codul „0307 99 000”, codul „0307 60” se va substitui cu codul „0307 60 000” astfel cum este indicat în Nomenclatura combinată a mărfurilor.</w:t>
            </w:r>
          </w:p>
        </w:tc>
        <w:tc>
          <w:tcPr>
            <w:tcW w:w="4529" w:type="dxa"/>
          </w:tcPr>
          <w:p w14:paraId="586DD262" w14:textId="1DE7BAE7"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41D096A3" w14:textId="77777777" w:rsidTr="00057452">
        <w:trPr>
          <w:trHeight w:val="701"/>
        </w:trPr>
        <w:tc>
          <w:tcPr>
            <w:tcW w:w="2563" w:type="dxa"/>
            <w:vMerge/>
          </w:tcPr>
          <w:p w14:paraId="071A2140" w14:textId="77777777" w:rsidR="00B87175" w:rsidRPr="008977E3" w:rsidRDefault="00B87175" w:rsidP="00B87175">
            <w:pPr>
              <w:ind w:left="149" w:right="74" w:hanging="59"/>
              <w:jc w:val="center"/>
              <w:rPr>
                <w:rFonts w:eastAsia="Times New Roman" w:cs="Times New Roman"/>
                <w:b/>
              </w:rPr>
            </w:pPr>
          </w:p>
        </w:tc>
        <w:tc>
          <w:tcPr>
            <w:tcW w:w="840" w:type="dxa"/>
          </w:tcPr>
          <w:p w14:paraId="107A379F"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BB4780C" w14:textId="3E6E5216"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Codul „0307 91 00” se va substitui cu codul „0307 91 000”, astfel cum este indicat în Nomenclatura combinată a mărfurilor</w:t>
            </w:r>
          </w:p>
        </w:tc>
        <w:tc>
          <w:tcPr>
            <w:tcW w:w="4529" w:type="dxa"/>
          </w:tcPr>
          <w:p w14:paraId="156E416C" w14:textId="5DF9E617"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3FE1EA2C" w14:textId="77777777" w:rsidTr="00057452">
        <w:trPr>
          <w:trHeight w:val="701"/>
        </w:trPr>
        <w:tc>
          <w:tcPr>
            <w:tcW w:w="2563" w:type="dxa"/>
            <w:vMerge/>
          </w:tcPr>
          <w:p w14:paraId="65623BC2" w14:textId="77777777" w:rsidR="00B87175" w:rsidRPr="008977E3" w:rsidRDefault="00B87175" w:rsidP="00B87175">
            <w:pPr>
              <w:ind w:left="149" w:right="74" w:hanging="59"/>
              <w:jc w:val="center"/>
              <w:rPr>
                <w:rFonts w:eastAsia="Times New Roman" w:cs="Times New Roman"/>
                <w:b/>
              </w:rPr>
            </w:pPr>
          </w:p>
        </w:tc>
        <w:tc>
          <w:tcPr>
            <w:tcW w:w="840" w:type="dxa"/>
          </w:tcPr>
          <w:p w14:paraId="049B607D"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7D15B2C" w14:textId="17C38171"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w:t>
            </w:r>
            <w:proofErr w:type="spellStart"/>
            <w:r w:rsidRPr="008977E3">
              <w:rPr>
                <w:rFonts w:ascii="Times New Roman" w:hAnsi="Times New Roman" w:cs="Times New Roman"/>
              </w:rPr>
              <w:t>subpct</w:t>
            </w:r>
            <w:proofErr w:type="spellEnd"/>
            <w:r w:rsidRPr="008977E3">
              <w:rPr>
                <w:rFonts w:ascii="Times New Roman" w:hAnsi="Times New Roman" w:cs="Times New Roman"/>
              </w:rPr>
              <w:t>. 5.4 de la capitolul IV, codul „3504” se va substitui cu codul „3504 00”, astfel cum este indicat în Nomenclatura combinată a mărfurilor. Totodată, codul 3504 00 nu conține globulina la care se face referință în proiect.</w:t>
            </w:r>
          </w:p>
        </w:tc>
        <w:tc>
          <w:tcPr>
            <w:tcW w:w="4529" w:type="dxa"/>
          </w:tcPr>
          <w:p w14:paraId="15A396EE" w14:textId="56FCE6B5"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1289FB7A" w14:textId="77777777" w:rsidTr="004C6AFB">
        <w:trPr>
          <w:trHeight w:val="701"/>
        </w:trPr>
        <w:tc>
          <w:tcPr>
            <w:tcW w:w="2563" w:type="dxa"/>
            <w:vMerge/>
          </w:tcPr>
          <w:p w14:paraId="07FE7A6C" w14:textId="77777777" w:rsidR="00B87175" w:rsidRPr="008977E3" w:rsidRDefault="00B87175" w:rsidP="00B87175">
            <w:pPr>
              <w:ind w:left="149" w:right="74" w:hanging="59"/>
              <w:jc w:val="center"/>
              <w:rPr>
                <w:rFonts w:eastAsia="Times New Roman" w:cs="Times New Roman"/>
                <w:b/>
              </w:rPr>
            </w:pPr>
          </w:p>
        </w:tc>
        <w:tc>
          <w:tcPr>
            <w:tcW w:w="840" w:type="dxa"/>
          </w:tcPr>
          <w:p w14:paraId="48AB3706" w14:textId="77777777" w:rsidR="00B87175" w:rsidRPr="008977E3"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6B6ABBCB" w14:textId="1C345247"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Codul „1506” se va substitui cu codul „1506 00 000”, iar codul „0409” se va substitui cu codul „0409 00 000”, astfel cum este indicat în Nomenclatura combinată a mărfurilor.</w:t>
            </w:r>
          </w:p>
        </w:tc>
        <w:tc>
          <w:tcPr>
            <w:tcW w:w="4529" w:type="dxa"/>
          </w:tcPr>
          <w:p w14:paraId="78B35327" w14:textId="3F2B8C3D"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14067A4A" w14:textId="77777777" w:rsidTr="004C6AFB">
        <w:trPr>
          <w:trHeight w:val="701"/>
        </w:trPr>
        <w:tc>
          <w:tcPr>
            <w:tcW w:w="2563" w:type="dxa"/>
            <w:vMerge/>
          </w:tcPr>
          <w:p w14:paraId="51C85ECC" w14:textId="77777777" w:rsidR="00B87175" w:rsidRPr="008977E3" w:rsidRDefault="00B87175" w:rsidP="00B87175">
            <w:pPr>
              <w:ind w:left="149" w:right="74" w:hanging="59"/>
              <w:jc w:val="center"/>
              <w:rPr>
                <w:rFonts w:eastAsia="Times New Roman" w:cs="Times New Roman"/>
                <w:b/>
              </w:rPr>
            </w:pPr>
          </w:p>
        </w:tc>
        <w:tc>
          <w:tcPr>
            <w:tcW w:w="840" w:type="dxa"/>
          </w:tcPr>
          <w:p w14:paraId="0EE98AE9"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082B51B" w14:textId="4045DA85"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codul 0403 din tabel, coloana a treia, codul „2105” se va substitui cu codul „2105 00”, astfel cum este indicat în Nomenclatura combinată a mărfurilor.</w:t>
            </w:r>
          </w:p>
        </w:tc>
        <w:tc>
          <w:tcPr>
            <w:tcW w:w="4529" w:type="dxa"/>
          </w:tcPr>
          <w:p w14:paraId="216AA9F2" w14:textId="04AFDBE0"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A40D366" w14:textId="77777777" w:rsidTr="00645A45">
        <w:trPr>
          <w:trHeight w:val="701"/>
        </w:trPr>
        <w:tc>
          <w:tcPr>
            <w:tcW w:w="2563" w:type="dxa"/>
            <w:vMerge/>
          </w:tcPr>
          <w:p w14:paraId="1A733541" w14:textId="77777777" w:rsidR="00B87175" w:rsidRPr="008977E3" w:rsidRDefault="00B87175" w:rsidP="00B87175">
            <w:pPr>
              <w:ind w:left="149" w:right="74" w:hanging="59"/>
              <w:jc w:val="center"/>
              <w:rPr>
                <w:rFonts w:eastAsia="Times New Roman" w:cs="Times New Roman"/>
                <w:b/>
              </w:rPr>
            </w:pPr>
          </w:p>
        </w:tc>
        <w:tc>
          <w:tcPr>
            <w:tcW w:w="840" w:type="dxa"/>
          </w:tcPr>
          <w:p w14:paraId="50CECBB7"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86A01CD" w14:textId="02E1847F"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La codul 0407 din tabel, coloana a treia, codul „0407 11” se va substitui cu codul „0407 11 00”, codul „0407 190” se va substitui cu codul „0407 19”, astfel cum</w:t>
            </w:r>
            <w:r>
              <w:rPr>
                <w:rFonts w:ascii="Times New Roman" w:hAnsi="Times New Roman" w:cs="Times New Roman"/>
              </w:rPr>
              <w:t xml:space="preserve"> </w:t>
            </w:r>
            <w:r w:rsidRPr="008977E3">
              <w:rPr>
                <w:rFonts w:ascii="Times New Roman" w:hAnsi="Times New Roman" w:cs="Times New Roman"/>
              </w:rPr>
              <w:t>este indicat în Nomenclatura combinată a mărfurilor.</w:t>
            </w:r>
          </w:p>
        </w:tc>
        <w:tc>
          <w:tcPr>
            <w:tcW w:w="4529" w:type="dxa"/>
          </w:tcPr>
          <w:p w14:paraId="05D3D28B" w14:textId="6992E070"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63717456" w14:textId="77777777" w:rsidTr="00645A45">
        <w:trPr>
          <w:trHeight w:val="701"/>
        </w:trPr>
        <w:tc>
          <w:tcPr>
            <w:tcW w:w="2563" w:type="dxa"/>
            <w:vMerge/>
          </w:tcPr>
          <w:p w14:paraId="335C3C34" w14:textId="77777777" w:rsidR="00B87175" w:rsidRPr="008977E3" w:rsidRDefault="00B87175" w:rsidP="00B87175">
            <w:pPr>
              <w:ind w:left="149" w:right="74" w:hanging="59"/>
              <w:jc w:val="center"/>
              <w:rPr>
                <w:rFonts w:eastAsia="Times New Roman" w:cs="Times New Roman"/>
                <w:b/>
              </w:rPr>
            </w:pPr>
          </w:p>
        </w:tc>
        <w:tc>
          <w:tcPr>
            <w:tcW w:w="840" w:type="dxa"/>
          </w:tcPr>
          <w:p w14:paraId="747E69D5"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6456824" w14:textId="2E9C62F3"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Codul „0410 00 000” nu este indicat în Anexa la Regulamentul de punere în aplicare (UE) 2021/632 și nici în Nomenclatura combinată a mărfurilor, prin urmare se va ajusta corespunzător, or, în Anexa la Regulamentul de punere în aplicare (UE) 2021/632 este utilizat codul „0410 00”, iar în Nomenclatura combinată a mărfurilor este indicat codul „0410 10 000”.</w:t>
            </w:r>
          </w:p>
          <w:p w14:paraId="30AF1381" w14:textId="0F4FC913" w:rsidR="00B87175" w:rsidRPr="008977E3" w:rsidRDefault="00B87175" w:rsidP="00B87175">
            <w:pPr>
              <w:ind w:left="146" w:right="129"/>
              <w:jc w:val="both"/>
              <w:rPr>
                <w:rFonts w:cs="Times New Roman"/>
              </w:rPr>
            </w:pPr>
            <w:r w:rsidRPr="008977E3">
              <w:rPr>
                <w:rFonts w:ascii="Times New Roman" w:hAnsi="Times New Roman" w:cs="Times New Roman"/>
              </w:rPr>
              <w:t>La codul 0410 90 000, remarcăm că în Nomenclatura combinată a mărfurilor</w:t>
            </w:r>
            <w:r>
              <w:rPr>
                <w:rFonts w:ascii="Times New Roman" w:hAnsi="Times New Roman" w:cs="Times New Roman"/>
              </w:rPr>
              <w:t xml:space="preserve"> </w:t>
            </w:r>
            <w:r w:rsidRPr="008977E3">
              <w:rPr>
                <w:rFonts w:ascii="Times New Roman" w:hAnsi="Times New Roman" w:cs="Times New Roman"/>
              </w:rPr>
              <w:t>este indicată mențiunea „Altele” și nu „Alte produse comestibile de origine animală,</w:t>
            </w:r>
            <w:r>
              <w:rPr>
                <w:rFonts w:ascii="Times New Roman" w:hAnsi="Times New Roman" w:cs="Times New Roman"/>
              </w:rPr>
              <w:t xml:space="preserve"> </w:t>
            </w:r>
            <w:r w:rsidRPr="008977E3">
              <w:rPr>
                <w:rFonts w:ascii="Times New Roman" w:hAnsi="Times New Roman" w:cs="Times New Roman"/>
              </w:rPr>
              <w:t>nedenumite și necuprinse în altă parte”.</w:t>
            </w:r>
          </w:p>
        </w:tc>
        <w:tc>
          <w:tcPr>
            <w:tcW w:w="4529" w:type="dxa"/>
          </w:tcPr>
          <w:p w14:paraId="478C10E8" w14:textId="42B90E24"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12BEBE10" w14:textId="77777777" w:rsidTr="008977E3">
        <w:trPr>
          <w:trHeight w:val="701"/>
        </w:trPr>
        <w:tc>
          <w:tcPr>
            <w:tcW w:w="2563" w:type="dxa"/>
            <w:vMerge/>
          </w:tcPr>
          <w:p w14:paraId="5D354617" w14:textId="77777777" w:rsidR="00B87175" w:rsidRPr="008977E3" w:rsidRDefault="00B87175" w:rsidP="00B87175">
            <w:pPr>
              <w:ind w:left="149" w:right="74" w:hanging="59"/>
              <w:jc w:val="center"/>
              <w:rPr>
                <w:rFonts w:eastAsia="Times New Roman" w:cs="Times New Roman"/>
                <w:b/>
              </w:rPr>
            </w:pPr>
          </w:p>
        </w:tc>
        <w:tc>
          <w:tcPr>
            <w:tcW w:w="840" w:type="dxa"/>
          </w:tcPr>
          <w:p w14:paraId="5FCED791"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D30AF25" w14:textId="20A49E28" w:rsidR="00B87175" w:rsidRPr="008977E3" w:rsidRDefault="00B87175" w:rsidP="00B87175">
            <w:pPr>
              <w:ind w:left="146" w:right="129"/>
              <w:jc w:val="both"/>
              <w:rPr>
                <w:rFonts w:cs="Times New Roman"/>
              </w:rPr>
            </w:pPr>
            <w:r w:rsidRPr="008977E3">
              <w:rPr>
                <w:rFonts w:ascii="Times New Roman" w:hAnsi="Times New Roman" w:cs="Times New Roman"/>
              </w:rPr>
              <w:t>La capitolul V, în referința la tabel și elementele structurale nu se vor utiliza abrevierile, prin urmare, textul „tab. 3, sec.2, cap. XV” se va substitui cu textul „tabelul nr. 3, secțiunea 2, capitolul XV”.</w:t>
            </w:r>
          </w:p>
        </w:tc>
        <w:tc>
          <w:tcPr>
            <w:tcW w:w="4529" w:type="dxa"/>
          </w:tcPr>
          <w:p w14:paraId="6FBBCD45" w14:textId="506052AB"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7A73FFD2" w14:textId="77777777" w:rsidTr="00F31E62">
        <w:trPr>
          <w:trHeight w:val="701"/>
        </w:trPr>
        <w:tc>
          <w:tcPr>
            <w:tcW w:w="2563" w:type="dxa"/>
            <w:vMerge/>
          </w:tcPr>
          <w:p w14:paraId="12A1A57B" w14:textId="77777777" w:rsidR="00B87175" w:rsidRPr="008977E3" w:rsidRDefault="00B87175" w:rsidP="00B87175">
            <w:pPr>
              <w:ind w:left="149" w:right="74" w:hanging="59"/>
              <w:jc w:val="center"/>
              <w:rPr>
                <w:rFonts w:eastAsia="Times New Roman" w:cs="Times New Roman"/>
                <w:b/>
              </w:rPr>
            </w:pPr>
          </w:p>
        </w:tc>
        <w:tc>
          <w:tcPr>
            <w:tcW w:w="840" w:type="dxa"/>
          </w:tcPr>
          <w:p w14:paraId="5E56297D"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E3ED732" w14:textId="77777777" w:rsidR="00B87175" w:rsidRPr="008977E3" w:rsidRDefault="00B87175" w:rsidP="00B87175">
            <w:pPr>
              <w:ind w:left="146" w:right="129"/>
              <w:jc w:val="both"/>
              <w:rPr>
                <w:rFonts w:ascii="Times New Roman" w:hAnsi="Times New Roman" w:cs="Times New Roman"/>
              </w:rPr>
            </w:pPr>
            <w:r w:rsidRPr="008977E3">
              <w:rPr>
                <w:rFonts w:ascii="Times New Roman" w:hAnsi="Times New Roman" w:cs="Times New Roman"/>
              </w:rPr>
              <w:t xml:space="preserve">La capitolul V </w:t>
            </w:r>
            <w:proofErr w:type="spellStart"/>
            <w:r w:rsidRPr="008977E3">
              <w:rPr>
                <w:rFonts w:ascii="Times New Roman" w:hAnsi="Times New Roman" w:cs="Times New Roman"/>
              </w:rPr>
              <w:t>subpct</w:t>
            </w:r>
            <w:proofErr w:type="spellEnd"/>
            <w:r w:rsidRPr="008977E3">
              <w:rPr>
                <w:rFonts w:ascii="Times New Roman" w:hAnsi="Times New Roman" w:cs="Times New Roman"/>
              </w:rPr>
              <w:t>. 1.2, care transpune pct. 1 lit. (b) din capitolul 5 din</w:t>
            </w:r>
          </w:p>
          <w:p w14:paraId="2A827707" w14:textId="6BD26A3C" w:rsidR="00B87175" w:rsidRPr="008977E3" w:rsidRDefault="00B87175" w:rsidP="00B87175">
            <w:pPr>
              <w:ind w:left="146" w:right="129"/>
              <w:jc w:val="both"/>
              <w:rPr>
                <w:rFonts w:cs="Times New Roman"/>
              </w:rPr>
            </w:pPr>
            <w:r w:rsidRPr="008977E3">
              <w:rPr>
                <w:rFonts w:ascii="Times New Roman" w:hAnsi="Times New Roman" w:cs="Times New Roman"/>
              </w:rPr>
              <w:t>Anexa la Regulamentul de punere în aplicare (UE) 2021/632, textul „(capitolele 41 sau 43)” se va substitui cu textul „(capitolele XXVI sau XVIII)”, care transpun capitolele 41 sau 43 la care se face referință la pct. 1 lit. (b) capitolul V din Anexa la Regulamentul de punere în aplicare (UE) 2021/632.</w:t>
            </w:r>
          </w:p>
        </w:tc>
        <w:tc>
          <w:tcPr>
            <w:tcW w:w="4529" w:type="dxa"/>
          </w:tcPr>
          <w:p w14:paraId="6A1D207B" w14:textId="1A5050ED"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6D08AADC" w14:textId="77777777" w:rsidTr="00F31E62">
        <w:trPr>
          <w:trHeight w:val="701"/>
        </w:trPr>
        <w:tc>
          <w:tcPr>
            <w:tcW w:w="2563" w:type="dxa"/>
            <w:vMerge/>
          </w:tcPr>
          <w:p w14:paraId="5432A559" w14:textId="77777777" w:rsidR="00B87175" w:rsidRPr="008977E3" w:rsidRDefault="00B87175" w:rsidP="00B87175">
            <w:pPr>
              <w:ind w:left="149" w:right="74" w:hanging="59"/>
              <w:jc w:val="center"/>
              <w:rPr>
                <w:rFonts w:eastAsia="Times New Roman" w:cs="Times New Roman"/>
                <w:b/>
              </w:rPr>
            </w:pPr>
          </w:p>
        </w:tc>
        <w:tc>
          <w:tcPr>
            <w:tcW w:w="840" w:type="dxa"/>
          </w:tcPr>
          <w:p w14:paraId="35FE249E"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1BE0F61" w14:textId="77777777" w:rsidR="00B87175" w:rsidRPr="00F31E62" w:rsidRDefault="00B87175" w:rsidP="00B87175">
            <w:pPr>
              <w:ind w:left="146" w:right="129"/>
              <w:jc w:val="both"/>
              <w:rPr>
                <w:rFonts w:ascii="Times New Roman" w:hAnsi="Times New Roman" w:cs="Times New Roman"/>
              </w:rPr>
            </w:pPr>
            <w:r w:rsidRPr="00F31E62">
              <w:rPr>
                <w:rFonts w:ascii="Times New Roman" w:hAnsi="Times New Roman" w:cs="Times New Roman"/>
              </w:rPr>
              <w:t xml:space="preserve">La capitolul V </w:t>
            </w:r>
            <w:proofErr w:type="spellStart"/>
            <w:r w:rsidRPr="00F31E62">
              <w:rPr>
                <w:rFonts w:ascii="Times New Roman" w:hAnsi="Times New Roman" w:cs="Times New Roman"/>
              </w:rPr>
              <w:t>subpct</w:t>
            </w:r>
            <w:proofErr w:type="spellEnd"/>
            <w:r w:rsidRPr="00F31E62">
              <w:rPr>
                <w:rFonts w:ascii="Times New Roman" w:hAnsi="Times New Roman" w:cs="Times New Roman"/>
              </w:rPr>
              <w:t>. 1.3, în referința la „(secțiunea XI)” se va indica actul</w:t>
            </w:r>
          </w:p>
          <w:p w14:paraId="71CFA0B4" w14:textId="6FFAB907" w:rsidR="00B87175" w:rsidRPr="00F31E62" w:rsidRDefault="00B87175" w:rsidP="00B87175">
            <w:pPr>
              <w:ind w:left="146" w:right="129"/>
              <w:jc w:val="both"/>
              <w:rPr>
                <w:rFonts w:ascii="Times New Roman" w:hAnsi="Times New Roman" w:cs="Times New Roman"/>
              </w:rPr>
            </w:pPr>
            <w:r w:rsidRPr="00F31E62">
              <w:rPr>
                <w:rFonts w:ascii="Times New Roman" w:hAnsi="Times New Roman" w:cs="Times New Roman"/>
              </w:rPr>
              <w:t>normativ din care face parte, or, anexa nr. 1 la Nomenclator nu are secțiunea XI.</w:t>
            </w:r>
          </w:p>
        </w:tc>
        <w:tc>
          <w:tcPr>
            <w:tcW w:w="4529" w:type="dxa"/>
          </w:tcPr>
          <w:p w14:paraId="45551B64" w14:textId="163D4FAB"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E7F8067" w14:textId="77777777" w:rsidTr="00F31E62">
        <w:trPr>
          <w:trHeight w:val="701"/>
        </w:trPr>
        <w:tc>
          <w:tcPr>
            <w:tcW w:w="2563" w:type="dxa"/>
            <w:vMerge/>
          </w:tcPr>
          <w:p w14:paraId="39F726F9" w14:textId="77777777" w:rsidR="00B87175" w:rsidRPr="008977E3" w:rsidRDefault="00B87175" w:rsidP="00B87175">
            <w:pPr>
              <w:ind w:left="149" w:right="74" w:hanging="59"/>
              <w:jc w:val="center"/>
              <w:rPr>
                <w:rFonts w:eastAsia="Times New Roman" w:cs="Times New Roman"/>
                <w:b/>
              </w:rPr>
            </w:pPr>
          </w:p>
        </w:tc>
        <w:tc>
          <w:tcPr>
            <w:tcW w:w="840" w:type="dxa"/>
          </w:tcPr>
          <w:p w14:paraId="599EF0A7"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1831A79" w14:textId="4E92C775" w:rsidR="00B87175" w:rsidRPr="008977E3" w:rsidRDefault="00B87175" w:rsidP="00B87175">
            <w:pPr>
              <w:ind w:left="146" w:right="129"/>
              <w:jc w:val="both"/>
              <w:rPr>
                <w:rFonts w:cs="Times New Roman"/>
              </w:rPr>
            </w:pPr>
            <w:r w:rsidRPr="00F31E62">
              <w:rPr>
                <w:rFonts w:ascii="Times New Roman" w:hAnsi="Times New Roman" w:cs="Times New Roman"/>
              </w:rPr>
              <w:t>La codul „ex 0505” din tabel, coloana a treia, care transpune codul „ex 0505”</w:t>
            </w:r>
            <w:r>
              <w:rPr>
                <w:rFonts w:ascii="Times New Roman" w:hAnsi="Times New Roman" w:cs="Times New Roman"/>
              </w:rPr>
              <w:t xml:space="preserve"> </w:t>
            </w:r>
            <w:r w:rsidRPr="00F31E62">
              <w:rPr>
                <w:rFonts w:ascii="Times New Roman" w:hAnsi="Times New Roman" w:cs="Times New Roman"/>
              </w:rPr>
              <w:t>din Anexa la Regulamentul de punere în aplicare (UE) 2021/632, se va indica actul</w:t>
            </w:r>
            <w:r>
              <w:rPr>
                <w:rFonts w:ascii="Times New Roman" w:hAnsi="Times New Roman" w:cs="Times New Roman"/>
              </w:rPr>
              <w:t xml:space="preserve"> </w:t>
            </w:r>
            <w:r w:rsidRPr="00F31E62">
              <w:rPr>
                <w:rFonts w:ascii="Times New Roman" w:hAnsi="Times New Roman" w:cs="Times New Roman"/>
              </w:rPr>
              <w:t>normativ ce transpune capitolul II secțiunea 6 litera (a) din anexa XIV la</w:t>
            </w:r>
            <w:r>
              <w:rPr>
                <w:rFonts w:ascii="Times New Roman" w:hAnsi="Times New Roman" w:cs="Times New Roman"/>
              </w:rPr>
              <w:t xml:space="preserve"> </w:t>
            </w:r>
            <w:r w:rsidRPr="00F31E62">
              <w:rPr>
                <w:rFonts w:ascii="Times New Roman" w:hAnsi="Times New Roman" w:cs="Times New Roman"/>
              </w:rPr>
              <w:t xml:space="preserve">Regulamentul (UE) nr. 142/2011, la care se face referință la </w:t>
            </w:r>
            <w:r w:rsidRPr="00F31E62">
              <w:rPr>
                <w:rFonts w:ascii="Times New Roman" w:hAnsi="Times New Roman" w:cs="Times New Roman"/>
              </w:rPr>
              <w:lastRenderedPageBreak/>
              <w:t>codul „ex 0505” din</w:t>
            </w:r>
            <w:r>
              <w:rPr>
                <w:rFonts w:ascii="Times New Roman" w:hAnsi="Times New Roman" w:cs="Times New Roman"/>
              </w:rPr>
              <w:t xml:space="preserve"> </w:t>
            </w:r>
            <w:r w:rsidRPr="00F31E62">
              <w:rPr>
                <w:rFonts w:ascii="Times New Roman" w:hAnsi="Times New Roman" w:cs="Times New Roman"/>
              </w:rPr>
              <w:t>Anexa la Regulamentul de punere în aplicare (UE) 2021/632.</w:t>
            </w:r>
          </w:p>
        </w:tc>
        <w:tc>
          <w:tcPr>
            <w:tcW w:w="4529" w:type="dxa"/>
          </w:tcPr>
          <w:p w14:paraId="5D9B6BB2" w14:textId="4926161B"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lastRenderedPageBreak/>
              <w:t xml:space="preserve">Se acceptă </w:t>
            </w:r>
            <w:r w:rsidRPr="00A83F84">
              <w:rPr>
                <w:rFonts w:ascii="Times New Roman" w:eastAsia="Times New Roman" w:hAnsi="Times New Roman" w:cs="Times New Roman"/>
                <w:bCs/>
              </w:rPr>
              <w:t>Proiectul a fost redactat conform obiecției</w:t>
            </w:r>
          </w:p>
        </w:tc>
      </w:tr>
      <w:tr w:rsidR="00B87175" w:rsidRPr="008977E3" w14:paraId="061E3B57" w14:textId="77777777" w:rsidTr="007B7B67">
        <w:trPr>
          <w:trHeight w:val="701"/>
        </w:trPr>
        <w:tc>
          <w:tcPr>
            <w:tcW w:w="2563" w:type="dxa"/>
            <w:vMerge/>
          </w:tcPr>
          <w:p w14:paraId="3DED7CD8" w14:textId="77777777" w:rsidR="00B87175" w:rsidRPr="008977E3" w:rsidRDefault="00B87175" w:rsidP="00B87175">
            <w:pPr>
              <w:ind w:left="149" w:right="74" w:hanging="59"/>
              <w:jc w:val="center"/>
              <w:rPr>
                <w:rFonts w:eastAsia="Times New Roman" w:cs="Times New Roman"/>
                <w:b/>
              </w:rPr>
            </w:pPr>
          </w:p>
        </w:tc>
        <w:tc>
          <w:tcPr>
            <w:tcW w:w="840" w:type="dxa"/>
          </w:tcPr>
          <w:p w14:paraId="5ADB394B"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731CF62" w14:textId="652DD493" w:rsidR="00B87175" w:rsidRPr="007B7B67" w:rsidRDefault="00B87175" w:rsidP="00B87175">
            <w:pPr>
              <w:ind w:left="146" w:right="129"/>
              <w:jc w:val="both"/>
              <w:rPr>
                <w:rFonts w:ascii="Times New Roman" w:hAnsi="Times New Roman" w:cs="Times New Roman"/>
              </w:rPr>
            </w:pPr>
            <w:r w:rsidRPr="007B7B67">
              <w:rPr>
                <w:rFonts w:ascii="Times New Roman" w:hAnsi="Times New Roman" w:cs="Times New Roman"/>
              </w:rPr>
              <w:t xml:space="preserve">La același cod se va ține cont că, pct. 45 </w:t>
            </w:r>
            <w:proofErr w:type="spellStart"/>
            <w:r w:rsidRPr="007B7B67">
              <w:rPr>
                <w:rFonts w:ascii="Times New Roman" w:hAnsi="Times New Roman" w:cs="Times New Roman"/>
              </w:rPr>
              <w:t>subpct</w:t>
            </w:r>
            <w:proofErr w:type="spellEnd"/>
            <w:r w:rsidRPr="007B7B67">
              <w:rPr>
                <w:rFonts w:ascii="Times New Roman" w:hAnsi="Times New Roman" w:cs="Times New Roman"/>
              </w:rPr>
              <w:t xml:space="preserve">. 2) face parte din Norma sanitar-veterinară privind subprodusele de origine animală și produsele derivate care nu sunt destinate consumului uman, aprobată prin Hotărârea Guvernului nr. 11/2022. Prin urmare, textul „Pct. 45 </w:t>
            </w:r>
            <w:proofErr w:type="spellStart"/>
            <w:r w:rsidRPr="007B7B67">
              <w:rPr>
                <w:rFonts w:ascii="Times New Roman" w:hAnsi="Times New Roman" w:cs="Times New Roman"/>
              </w:rPr>
              <w:t>subpct</w:t>
            </w:r>
            <w:proofErr w:type="spellEnd"/>
            <w:r w:rsidRPr="007B7B67">
              <w:rPr>
                <w:rFonts w:ascii="Times New Roman" w:hAnsi="Times New Roman" w:cs="Times New Roman"/>
              </w:rPr>
              <w:t>. 2) din Hotărârea Guvernului nr. 11/2022” se va ajusta corespunzător (obiecție similară și pentru referința la pct. 388, pct. 420-423, 424 din Hotărârea Guvernului nr. 11/2022).</w:t>
            </w:r>
          </w:p>
        </w:tc>
        <w:tc>
          <w:tcPr>
            <w:tcW w:w="4529" w:type="dxa"/>
          </w:tcPr>
          <w:p w14:paraId="3CEDB3F9" w14:textId="552AF27C"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15B337A" w14:textId="77777777" w:rsidTr="007B7B67">
        <w:trPr>
          <w:trHeight w:val="701"/>
        </w:trPr>
        <w:tc>
          <w:tcPr>
            <w:tcW w:w="2563" w:type="dxa"/>
            <w:vMerge/>
          </w:tcPr>
          <w:p w14:paraId="240D871F" w14:textId="77777777" w:rsidR="00B87175" w:rsidRPr="008977E3" w:rsidRDefault="00B87175" w:rsidP="00B87175">
            <w:pPr>
              <w:ind w:left="149" w:right="74" w:hanging="59"/>
              <w:jc w:val="center"/>
              <w:rPr>
                <w:rFonts w:eastAsia="Times New Roman" w:cs="Times New Roman"/>
                <w:b/>
              </w:rPr>
            </w:pPr>
          </w:p>
        </w:tc>
        <w:tc>
          <w:tcPr>
            <w:tcW w:w="840" w:type="dxa"/>
          </w:tcPr>
          <w:p w14:paraId="3605689C"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C075E2F" w14:textId="77777777" w:rsidR="00B87175" w:rsidRPr="007B7B67" w:rsidRDefault="00B87175" w:rsidP="00B87175">
            <w:pPr>
              <w:ind w:left="146" w:right="129"/>
              <w:jc w:val="both"/>
              <w:rPr>
                <w:rFonts w:ascii="Times New Roman" w:hAnsi="Times New Roman" w:cs="Times New Roman"/>
              </w:rPr>
            </w:pPr>
            <w:r w:rsidRPr="007B7B67">
              <w:rPr>
                <w:rFonts w:ascii="Times New Roman" w:hAnsi="Times New Roman" w:cs="Times New Roman"/>
              </w:rPr>
              <w:t>Totodată, textul „pct. 420-pct. 423” se va substitui cu textul „pct. 420-423”.</w:t>
            </w:r>
          </w:p>
          <w:p w14:paraId="088AF2EE" w14:textId="7ECEC910" w:rsidR="00B87175" w:rsidRPr="007B7B67" w:rsidRDefault="00B87175" w:rsidP="00B87175">
            <w:pPr>
              <w:ind w:left="146" w:right="129"/>
              <w:jc w:val="both"/>
              <w:rPr>
                <w:rFonts w:cs="Times New Roman"/>
              </w:rPr>
            </w:pPr>
            <w:r w:rsidRPr="007B7B67">
              <w:rPr>
                <w:rFonts w:ascii="Times New Roman" w:hAnsi="Times New Roman" w:cs="Times New Roman"/>
              </w:rPr>
              <w:t>La codul „0506”, coloana a treia, menționăm că la codul 0410 din</w:t>
            </w:r>
            <w:r>
              <w:rPr>
                <w:rFonts w:ascii="Times New Roman" w:hAnsi="Times New Roman" w:cs="Times New Roman"/>
              </w:rPr>
              <w:t xml:space="preserve"> </w:t>
            </w:r>
            <w:r w:rsidRPr="007B7B67">
              <w:rPr>
                <w:rFonts w:ascii="Times New Roman" w:hAnsi="Times New Roman" w:cs="Times New Roman"/>
              </w:rPr>
              <w:t>Nomenclatura combinată a mărfurilor nu este indicată făina de oase pentru consum uman, astfel cum este prevăzut în proiect, prin urmare, se va elucida acest aspect.</w:t>
            </w:r>
          </w:p>
        </w:tc>
        <w:tc>
          <w:tcPr>
            <w:tcW w:w="4529" w:type="dxa"/>
          </w:tcPr>
          <w:p w14:paraId="55964829" w14:textId="6BA54F5E"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7E2284A6" w14:textId="77777777" w:rsidTr="00D61072">
        <w:trPr>
          <w:trHeight w:val="701"/>
        </w:trPr>
        <w:tc>
          <w:tcPr>
            <w:tcW w:w="2563" w:type="dxa"/>
            <w:vMerge/>
          </w:tcPr>
          <w:p w14:paraId="0C8C67D2" w14:textId="77777777" w:rsidR="00B87175" w:rsidRPr="008977E3" w:rsidRDefault="00B87175" w:rsidP="00B87175">
            <w:pPr>
              <w:ind w:left="149" w:right="74" w:hanging="59"/>
              <w:jc w:val="center"/>
              <w:rPr>
                <w:rFonts w:eastAsia="Times New Roman" w:cs="Times New Roman"/>
                <w:b/>
              </w:rPr>
            </w:pPr>
          </w:p>
        </w:tc>
        <w:tc>
          <w:tcPr>
            <w:tcW w:w="840" w:type="dxa"/>
          </w:tcPr>
          <w:p w14:paraId="01779B1D"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486675F" w14:textId="66FC1E5A" w:rsidR="00B87175" w:rsidRPr="00D61072" w:rsidRDefault="00B87175" w:rsidP="00B87175">
            <w:pPr>
              <w:ind w:left="146" w:right="129"/>
              <w:jc w:val="both"/>
              <w:rPr>
                <w:rFonts w:ascii="Times New Roman" w:hAnsi="Times New Roman" w:cs="Times New Roman"/>
              </w:rPr>
            </w:pPr>
            <w:r w:rsidRPr="00D61072">
              <w:rPr>
                <w:rFonts w:ascii="Times New Roman" w:hAnsi="Times New Roman" w:cs="Times New Roman"/>
              </w:rPr>
              <w:t>Totodată, menționăm că trofeele de vânătoare sunt indicate în rândul 5 și nu în rândul 6 din tabelul 3, secțiunea 2, capitolul XV din Norma sanitar-veterinară privind subprodusele de origine animală și produsele derivate care nu sunt destinate consumului uman, aprobată prin Hotărârea Guvernului nr. 11/2022, iar oasele și produsele din oase, în rândul 10 și nu în rândul 11, astfel cum este indicat în proiect. Prin urmare, dispoziția de la codul „0506” coloana a treia se va ajusta corespunzător.</w:t>
            </w:r>
          </w:p>
        </w:tc>
        <w:tc>
          <w:tcPr>
            <w:tcW w:w="4529" w:type="dxa"/>
          </w:tcPr>
          <w:p w14:paraId="13389E6D" w14:textId="3FE2BE90"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013C9727" w14:textId="77777777" w:rsidTr="008E4B56">
        <w:trPr>
          <w:trHeight w:val="701"/>
        </w:trPr>
        <w:tc>
          <w:tcPr>
            <w:tcW w:w="2563" w:type="dxa"/>
            <w:vMerge/>
          </w:tcPr>
          <w:p w14:paraId="05E6F346" w14:textId="77777777" w:rsidR="00B87175" w:rsidRPr="008977E3" w:rsidRDefault="00B87175" w:rsidP="00B87175">
            <w:pPr>
              <w:ind w:left="149" w:right="74" w:hanging="59"/>
              <w:jc w:val="center"/>
              <w:rPr>
                <w:rFonts w:eastAsia="Times New Roman" w:cs="Times New Roman"/>
                <w:b/>
              </w:rPr>
            </w:pPr>
          </w:p>
        </w:tc>
        <w:tc>
          <w:tcPr>
            <w:tcW w:w="840" w:type="dxa"/>
          </w:tcPr>
          <w:p w14:paraId="080F6D92"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2EB22CD" w14:textId="5BC8F32D" w:rsidR="00B87175" w:rsidRPr="008E4B56" w:rsidRDefault="00B87175" w:rsidP="00B87175">
            <w:pPr>
              <w:ind w:left="146" w:right="129"/>
              <w:jc w:val="both"/>
              <w:rPr>
                <w:rFonts w:ascii="Times New Roman" w:hAnsi="Times New Roman" w:cs="Times New Roman"/>
              </w:rPr>
            </w:pPr>
            <w:r w:rsidRPr="00D61072">
              <w:rPr>
                <w:rFonts w:ascii="Times New Roman" w:hAnsi="Times New Roman" w:cs="Times New Roman"/>
              </w:rPr>
              <w:t xml:space="preserve">Codul ex „0508 00 00” se va substitui cu codul „0508 00”, astfel cum este indicat în Nomenclatura combinată a mărfurilor. </w:t>
            </w:r>
          </w:p>
        </w:tc>
        <w:tc>
          <w:tcPr>
            <w:tcW w:w="4529" w:type="dxa"/>
          </w:tcPr>
          <w:p w14:paraId="21A2E51F" w14:textId="78B56610"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7686B3D4" w14:textId="77777777" w:rsidTr="008E4B56">
        <w:trPr>
          <w:trHeight w:val="701"/>
        </w:trPr>
        <w:tc>
          <w:tcPr>
            <w:tcW w:w="2563" w:type="dxa"/>
            <w:vMerge/>
          </w:tcPr>
          <w:p w14:paraId="5BCB4C86" w14:textId="77777777" w:rsidR="00B87175" w:rsidRPr="008977E3" w:rsidRDefault="00B87175" w:rsidP="00B87175">
            <w:pPr>
              <w:ind w:left="149" w:right="74" w:hanging="59"/>
              <w:jc w:val="center"/>
              <w:rPr>
                <w:rFonts w:eastAsia="Times New Roman" w:cs="Times New Roman"/>
                <w:b/>
              </w:rPr>
            </w:pPr>
          </w:p>
        </w:tc>
        <w:tc>
          <w:tcPr>
            <w:tcW w:w="840" w:type="dxa"/>
          </w:tcPr>
          <w:p w14:paraId="2143A678"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B5611C0" w14:textId="3CBDE362" w:rsidR="00B87175" w:rsidRPr="00D61072" w:rsidRDefault="00B87175" w:rsidP="00B87175">
            <w:pPr>
              <w:ind w:left="146" w:right="129"/>
              <w:jc w:val="both"/>
              <w:rPr>
                <w:rFonts w:cs="Times New Roman"/>
              </w:rPr>
            </w:pPr>
            <w:r w:rsidRPr="00D61072">
              <w:rPr>
                <w:rFonts w:ascii="Times New Roman" w:hAnsi="Times New Roman" w:cs="Times New Roman"/>
              </w:rPr>
              <w:t>La codul 0510 00 000 coloana a treia din tabel, cuvintele „lanțului furajer” vor fi succedate de cuvântul „animal”, astfel cum este indicat în rândul 13 tabelul n. 3 capitolul XV la Norma sanitar-veterinară privind subprodusele de origine animală și produsele derivate care nu sunt destinate consumului uman, aprobată prin Hotărârea Guvernului nr. 11/2022.</w:t>
            </w:r>
          </w:p>
        </w:tc>
        <w:tc>
          <w:tcPr>
            <w:tcW w:w="4529" w:type="dxa"/>
          </w:tcPr>
          <w:p w14:paraId="6FF3C984" w14:textId="62196627"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8977E3" w14:paraId="2E35097D" w14:textId="77777777" w:rsidTr="008E4B56">
        <w:trPr>
          <w:trHeight w:val="701"/>
        </w:trPr>
        <w:tc>
          <w:tcPr>
            <w:tcW w:w="2563" w:type="dxa"/>
            <w:vMerge/>
          </w:tcPr>
          <w:p w14:paraId="22EA143C" w14:textId="77777777" w:rsidR="00B87175" w:rsidRPr="008977E3" w:rsidRDefault="00B87175" w:rsidP="00B87175">
            <w:pPr>
              <w:ind w:left="149" w:right="74" w:hanging="59"/>
              <w:jc w:val="center"/>
              <w:rPr>
                <w:rFonts w:eastAsia="Times New Roman" w:cs="Times New Roman"/>
                <w:b/>
              </w:rPr>
            </w:pPr>
          </w:p>
        </w:tc>
        <w:tc>
          <w:tcPr>
            <w:tcW w:w="840" w:type="dxa"/>
          </w:tcPr>
          <w:p w14:paraId="09170E3A" w14:textId="77777777" w:rsidR="00B87175" w:rsidRPr="008977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4898509" w14:textId="022456A4" w:rsidR="00B87175" w:rsidRPr="00D61072" w:rsidRDefault="00B87175" w:rsidP="00B87175">
            <w:pPr>
              <w:ind w:left="146" w:right="129"/>
              <w:jc w:val="both"/>
              <w:rPr>
                <w:rFonts w:cs="Times New Roman"/>
              </w:rPr>
            </w:pPr>
            <w:r w:rsidRPr="008E4B56">
              <w:rPr>
                <w:rFonts w:ascii="Times New Roman" w:hAnsi="Times New Roman" w:cs="Times New Roman"/>
              </w:rPr>
              <w:t>La codul „ex 0511”, coloana a treia din tabel, codul „0511 10” se va substitui</w:t>
            </w:r>
            <w:r>
              <w:rPr>
                <w:rFonts w:ascii="Times New Roman" w:hAnsi="Times New Roman" w:cs="Times New Roman"/>
              </w:rPr>
              <w:t xml:space="preserve"> </w:t>
            </w:r>
            <w:r w:rsidRPr="008E4B56">
              <w:rPr>
                <w:rFonts w:ascii="Times New Roman" w:hAnsi="Times New Roman" w:cs="Times New Roman"/>
              </w:rPr>
              <w:t>cu codul „0511 10 000”, astfel cum este indicat în Nomenclatura combinată a</w:t>
            </w:r>
            <w:r>
              <w:rPr>
                <w:rFonts w:ascii="Times New Roman" w:hAnsi="Times New Roman" w:cs="Times New Roman"/>
              </w:rPr>
              <w:t xml:space="preserve"> </w:t>
            </w:r>
            <w:r w:rsidRPr="008E4B56">
              <w:rPr>
                <w:rFonts w:ascii="Times New Roman" w:hAnsi="Times New Roman" w:cs="Times New Roman"/>
              </w:rPr>
              <w:t>mărfurilor. Tot aici, cu referire la codul 0511 91, cuvintele „sau din alte nevertebrate</w:t>
            </w:r>
            <w:r>
              <w:rPr>
                <w:rFonts w:ascii="Times New Roman" w:hAnsi="Times New Roman" w:cs="Times New Roman"/>
              </w:rPr>
              <w:t xml:space="preserve"> </w:t>
            </w:r>
            <w:r w:rsidRPr="008E4B56">
              <w:rPr>
                <w:rFonts w:ascii="Times New Roman" w:hAnsi="Times New Roman" w:cs="Times New Roman"/>
              </w:rPr>
              <w:t>acvatice” vor fi succedate de textul „animalele moarte de la capitolul 3)”. Textul</w:t>
            </w:r>
            <w:r>
              <w:rPr>
                <w:rFonts w:ascii="Times New Roman" w:hAnsi="Times New Roman" w:cs="Times New Roman"/>
              </w:rPr>
              <w:t xml:space="preserve"> </w:t>
            </w:r>
            <w:r w:rsidRPr="008E4B56">
              <w:rPr>
                <w:rFonts w:ascii="Times New Roman" w:hAnsi="Times New Roman" w:cs="Times New Roman"/>
              </w:rPr>
              <w:t>„Include animale moarte din speciile menționate la capitolul 3 necomestibile” se va</w:t>
            </w:r>
            <w:r>
              <w:rPr>
                <w:rFonts w:ascii="Times New Roman" w:hAnsi="Times New Roman" w:cs="Times New Roman"/>
              </w:rPr>
              <w:t xml:space="preserve"> </w:t>
            </w:r>
            <w:r w:rsidRPr="008E4B56">
              <w:rPr>
                <w:rFonts w:ascii="Times New Roman" w:hAnsi="Times New Roman" w:cs="Times New Roman"/>
              </w:rPr>
              <w:t>substitui cu textul „include animale necomestibile”, astfel cum este indicat în</w:t>
            </w:r>
            <w:r>
              <w:rPr>
                <w:rFonts w:ascii="Times New Roman" w:hAnsi="Times New Roman" w:cs="Times New Roman"/>
              </w:rPr>
              <w:t xml:space="preserve"> </w:t>
            </w:r>
            <w:r w:rsidRPr="008E4B56">
              <w:rPr>
                <w:rFonts w:ascii="Times New Roman" w:hAnsi="Times New Roman" w:cs="Times New Roman"/>
              </w:rPr>
              <w:t xml:space="preserve">Nomenclatura </w:t>
            </w:r>
            <w:r w:rsidRPr="008E4B56">
              <w:rPr>
                <w:rFonts w:ascii="Times New Roman" w:hAnsi="Times New Roman" w:cs="Times New Roman"/>
              </w:rPr>
              <w:lastRenderedPageBreak/>
              <w:t>combinată a mărfurilor.</w:t>
            </w:r>
            <w:r>
              <w:rPr>
                <w:rFonts w:ascii="Times New Roman" w:hAnsi="Times New Roman" w:cs="Times New Roman"/>
              </w:rPr>
              <w:t xml:space="preserve"> </w:t>
            </w:r>
          </w:p>
        </w:tc>
        <w:tc>
          <w:tcPr>
            <w:tcW w:w="4529" w:type="dxa"/>
          </w:tcPr>
          <w:p w14:paraId="3AC18C6D" w14:textId="0370C734" w:rsidR="00B87175" w:rsidRPr="008977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lastRenderedPageBreak/>
              <w:t xml:space="preserve">Se acceptă </w:t>
            </w:r>
            <w:r w:rsidRPr="00A83F84">
              <w:rPr>
                <w:rFonts w:ascii="Times New Roman" w:eastAsia="Times New Roman" w:hAnsi="Times New Roman" w:cs="Times New Roman"/>
                <w:bCs/>
              </w:rPr>
              <w:t>Proiectul a fost redactat conform obiecției</w:t>
            </w:r>
          </w:p>
        </w:tc>
      </w:tr>
      <w:tr w:rsidR="00B87175" w:rsidRPr="00FF40AE" w14:paraId="04665FE4" w14:textId="77777777" w:rsidTr="00FF40AE">
        <w:trPr>
          <w:trHeight w:val="701"/>
        </w:trPr>
        <w:tc>
          <w:tcPr>
            <w:tcW w:w="2563" w:type="dxa"/>
            <w:vMerge/>
          </w:tcPr>
          <w:p w14:paraId="137BB1B6" w14:textId="77777777" w:rsidR="00B87175" w:rsidRPr="00FF40AE" w:rsidRDefault="00B87175" w:rsidP="00B87175">
            <w:pPr>
              <w:ind w:left="149" w:right="74" w:hanging="59"/>
              <w:jc w:val="center"/>
              <w:rPr>
                <w:rFonts w:ascii="Times New Roman" w:eastAsia="Times New Roman" w:hAnsi="Times New Roman" w:cs="Times New Roman"/>
                <w:b/>
              </w:rPr>
            </w:pPr>
          </w:p>
        </w:tc>
        <w:tc>
          <w:tcPr>
            <w:tcW w:w="840" w:type="dxa"/>
          </w:tcPr>
          <w:p w14:paraId="0B5D5F79" w14:textId="77777777" w:rsidR="00B87175" w:rsidRPr="00FF40AE"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18245BF5" w14:textId="039E8B54" w:rsidR="00B87175" w:rsidRPr="00FF40AE" w:rsidRDefault="00B87175" w:rsidP="00B87175">
            <w:pPr>
              <w:ind w:left="146" w:right="129"/>
              <w:jc w:val="both"/>
              <w:rPr>
                <w:rFonts w:ascii="Times New Roman" w:hAnsi="Times New Roman" w:cs="Times New Roman"/>
              </w:rPr>
            </w:pPr>
            <w:r w:rsidRPr="00FF40AE">
              <w:rPr>
                <w:rFonts w:ascii="Times New Roman" w:hAnsi="Times New Roman" w:cs="Times New Roman"/>
              </w:rPr>
              <w:t>La același cod, coloana a treia, codul „0511 99 10” se va substitui cu codul „0511 99 100”, astfel cum este indicat în Nomenclatura combinată a mărfurilor. Textul „sau 376” se va exclude deoarece nu transpune capitolul V punctele B.1 din anexa XIII la Regulamentul (UE) nr. 142/2011, la care se face referință la codul 0511 coloana a treia din anexa la Regulamentul de punere în aplicare (UE) 2021/632.</w:t>
            </w:r>
          </w:p>
        </w:tc>
        <w:tc>
          <w:tcPr>
            <w:tcW w:w="4529" w:type="dxa"/>
          </w:tcPr>
          <w:p w14:paraId="45E885EB" w14:textId="1896D1FC" w:rsidR="00B87175" w:rsidRPr="00FF40AE" w:rsidRDefault="00B87175" w:rsidP="00B87175">
            <w:pPr>
              <w:ind w:left="149" w:right="145"/>
              <w:jc w:val="both"/>
              <w:rPr>
                <w:rFonts w:ascii="Times New Roman" w:eastAsia="Times New Roman" w:hAnsi="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FF40AE" w14:paraId="2F43B4E3" w14:textId="77777777" w:rsidTr="00FF40AE">
        <w:trPr>
          <w:trHeight w:val="701"/>
        </w:trPr>
        <w:tc>
          <w:tcPr>
            <w:tcW w:w="2563" w:type="dxa"/>
            <w:vMerge/>
          </w:tcPr>
          <w:p w14:paraId="61069E4E" w14:textId="77777777" w:rsidR="00B87175" w:rsidRPr="00FF40AE" w:rsidRDefault="00B87175" w:rsidP="00B87175">
            <w:pPr>
              <w:ind w:left="149" w:right="74" w:hanging="59"/>
              <w:jc w:val="center"/>
              <w:rPr>
                <w:rFonts w:eastAsia="Times New Roman" w:cs="Times New Roman"/>
                <w:b/>
              </w:rPr>
            </w:pPr>
          </w:p>
        </w:tc>
        <w:tc>
          <w:tcPr>
            <w:tcW w:w="840" w:type="dxa"/>
          </w:tcPr>
          <w:p w14:paraId="55F3F053" w14:textId="77777777" w:rsidR="00B87175" w:rsidRPr="00FF40AE"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A577FC4" w14:textId="2A500D76" w:rsidR="00B87175" w:rsidRPr="00FF40AE" w:rsidRDefault="00B87175" w:rsidP="00B87175">
            <w:pPr>
              <w:ind w:left="146" w:right="129"/>
              <w:jc w:val="both"/>
              <w:rPr>
                <w:rFonts w:ascii="Times New Roman" w:hAnsi="Times New Roman" w:cs="Times New Roman"/>
              </w:rPr>
            </w:pPr>
            <w:r w:rsidRPr="00FF40AE">
              <w:rPr>
                <w:rFonts w:ascii="Times New Roman" w:hAnsi="Times New Roman" w:cs="Times New Roman"/>
              </w:rPr>
              <w:t xml:space="preserve">La același cod coloana a treia, la „ex 0511 99 850”, textul „de la capitolul 1” va fi succedat de textul „sau 3”, astfel cum este indicat în Anexa din Regulamentul de punere în aplicare (UE) 2021/632. </w:t>
            </w:r>
          </w:p>
        </w:tc>
        <w:tc>
          <w:tcPr>
            <w:tcW w:w="4529" w:type="dxa"/>
          </w:tcPr>
          <w:p w14:paraId="59CD2CFC" w14:textId="6D027DF2" w:rsidR="00B87175" w:rsidRPr="00FF40AE"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FF40AE" w14:paraId="79CE247D" w14:textId="77777777" w:rsidTr="00891B6F">
        <w:trPr>
          <w:trHeight w:val="701"/>
        </w:trPr>
        <w:tc>
          <w:tcPr>
            <w:tcW w:w="2563" w:type="dxa"/>
            <w:vMerge/>
          </w:tcPr>
          <w:p w14:paraId="72799451" w14:textId="77777777" w:rsidR="00B87175" w:rsidRPr="00FF40AE" w:rsidRDefault="00B87175" w:rsidP="00B87175">
            <w:pPr>
              <w:ind w:left="149" w:right="74" w:hanging="59"/>
              <w:jc w:val="center"/>
              <w:rPr>
                <w:rFonts w:eastAsia="Times New Roman" w:cs="Times New Roman"/>
                <w:b/>
              </w:rPr>
            </w:pPr>
          </w:p>
        </w:tc>
        <w:tc>
          <w:tcPr>
            <w:tcW w:w="840" w:type="dxa"/>
          </w:tcPr>
          <w:p w14:paraId="3D3BEB9A" w14:textId="77777777" w:rsidR="00B87175" w:rsidRPr="00FF40AE"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ECA364E" w14:textId="5C213E7C" w:rsidR="00B87175" w:rsidRPr="00FF40AE" w:rsidRDefault="00B87175" w:rsidP="00B87175">
            <w:pPr>
              <w:ind w:left="146" w:right="129"/>
              <w:jc w:val="both"/>
              <w:rPr>
                <w:rFonts w:ascii="Times New Roman" w:hAnsi="Times New Roman" w:cs="Times New Roman"/>
              </w:rPr>
            </w:pPr>
            <w:r w:rsidRPr="00FF40AE">
              <w:rPr>
                <w:rFonts w:ascii="Times New Roman" w:hAnsi="Times New Roman" w:cs="Times New Roman"/>
              </w:rPr>
              <w:t>Codul „0511 10” se va substitui cu codul „0511 10 000”, astfel cum este prevăzut în Nomenclatura combinată a mărfurilor. Capitolul VI „CEREALE” nu este indicat în tabelul de concordanță, prin urmare, se va înlătura omisiunea enunțată.</w:t>
            </w:r>
          </w:p>
        </w:tc>
        <w:tc>
          <w:tcPr>
            <w:tcW w:w="4529" w:type="dxa"/>
          </w:tcPr>
          <w:p w14:paraId="6E92337D" w14:textId="13A69F1C" w:rsidR="00B87175" w:rsidRPr="00FF40AE"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FF40AE" w14:paraId="1D9CC5E4" w14:textId="77777777" w:rsidTr="005C60E3">
        <w:trPr>
          <w:trHeight w:val="701"/>
        </w:trPr>
        <w:tc>
          <w:tcPr>
            <w:tcW w:w="2563" w:type="dxa"/>
            <w:vMerge/>
          </w:tcPr>
          <w:p w14:paraId="0CB1F0E5" w14:textId="77777777" w:rsidR="00B87175" w:rsidRPr="00FF40AE" w:rsidRDefault="00B87175" w:rsidP="00B87175">
            <w:pPr>
              <w:ind w:left="149" w:right="74" w:hanging="59"/>
              <w:jc w:val="center"/>
              <w:rPr>
                <w:rFonts w:eastAsia="Times New Roman" w:cs="Times New Roman"/>
                <w:b/>
              </w:rPr>
            </w:pPr>
          </w:p>
        </w:tc>
        <w:tc>
          <w:tcPr>
            <w:tcW w:w="840" w:type="dxa"/>
          </w:tcPr>
          <w:p w14:paraId="217338B7" w14:textId="77777777" w:rsidR="00B87175" w:rsidRPr="00FF40AE"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C538ECF" w14:textId="50898057" w:rsidR="00B87175" w:rsidRPr="005C60E3" w:rsidRDefault="00B87175" w:rsidP="00B87175">
            <w:pPr>
              <w:ind w:left="146" w:right="129"/>
              <w:jc w:val="both"/>
              <w:rPr>
                <w:rFonts w:ascii="Times New Roman" w:hAnsi="Times New Roman" w:cs="Times New Roman"/>
              </w:rPr>
            </w:pPr>
            <w:r w:rsidRPr="005C60E3">
              <w:rPr>
                <w:rFonts w:ascii="Times New Roman" w:hAnsi="Times New Roman" w:cs="Times New Roman"/>
              </w:rPr>
              <w:t xml:space="preserve">La capitolul VII, coloana a treia din tabel, se va indica actul care transpune cerințele specifice stabilite în rândul 1 din tabelul 2 din capitolul II secțiunea 1 din anexa XIV la Regulamentul (UE) nr. 142/2011, la care se face referință în capitolul 7 6 din anexa la Regulamentul de punere în aplicare (UE) 2021/632, or, în tabelul de concordanță este indicată mențiunea „compatibil”. </w:t>
            </w:r>
          </w:p>
        </w:tc>
        <w:tc>
          <w:tcPr>
            <w:tcW w:w="4529" w:type="dxa"/>
          </w:tcPr>
          <w:p w14:paraId="0C9A7C3C" w14:textId="7A32A1C0" w:rsidR="00B87175" w:rsidRPr="00FF40AE"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FF40AE" w14:paraId="05E2AD5E" w14:textId="77777777" w:rsidTr="005C60E3">
        <w:trPr>
          <w:trHeight w:val="701"/>
        </w:trPr>
        <w:tc>
          <w:tcPr>
            <w:tcW w:w="2563" w:type="dxa"/>
            <w:vMerge/>
          </w:tcPr>
          <w:p w14:paraId="046D4041" w14:textId="77777777" w:rsidR="00B87175" w:rsidRPr="00FF40AE" w:rsidRDefault="00B87175" w:rsidP="00B87175">
            <w:pPr>
              <w:ind w:left="149" w:right="74" w:hanging="59"/>
              <w:jc w:val="center"/>
              <w:rPr>
                <w:rFonts w:eastAsia="Times New Roman" w:cs="Times New Roman"/>
                <w:b/>
              </w:rPr>
            </w:pPr>
          </w:p>
        </w:tc>
        <w:tc>
          <w:tcPr>
            <w:tcW w:w="840" w:type="dxa"/>
          </w:tcPr>
          <w:p w14:paraId="6E46ACD1" w14:textId="77777777" w:rsidR="00B87175" w:rsidRPr="00FF40AE"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860B867" w14:textId="460D5D86" w:rsidR="00B87175" w:rsidRPr="005C60E3" w:rsidRDefault="00B87175" w:rsidP="00B87175">
            <w:pPr>
              <w:ind w:left="146" w:right="129"/>
              <w:jc w:val="both"/>
              <w:rPr>
                <w:rFonts w:ascii="Times New Roman" w:hAnsi="Times New Roman" w:cs="Times New Roman"/>
              </w:rPr>
            </w:pPr>
            <w:r w:rsidRPr="005C60E3">
              <w:rPr>
                <w:rFonts w:ascii="Times New Roman" w:hAnsi="Times New Roman" w:cs="Times New Roman"/>
              </w:rPr>
              <w:t>La codul 1212 99 950, în Nomenclatura combinată a mărfurilor, la denumirea mărfurilor este indicată mențiunea „Altele”, prin urmare, coloana din proiect se va ajusta corespunzător (valabil și pentru codul 1214 900).</w:t>
            </w:r>
          </w:p>
        </w:tc>
        <w:tc>
          <w:tcPr>
            <w:tcW w:w="4529" w:type="dxa"/>
          </w:tcPr>
          <w:p w14:paraId="218EFF3E" w14:textId="037445E1" w:rsidR="00B87175" w:rsidRPr="00FF40AE"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DEFD5CE" w14:textId="77777777" w:rsidTr="005C60E3">
        <w:trPr>
          <w:trHeight w:val="701"/>
        </w:trPr>
        <w:tc>
          <w:tcPr>
            <w:tcW w:w="2563" w:type="dxa"/>
            <w:vMerge/>
          </w:tcPr>
          <w:p w14:paraId="44E6C32E" w14:textId="77777777" w:rsidR="00B87175" w:rsidRPr="005C60E3" w:rsidRDefault="00B87175" w:rsidP="00B87175">
            <w:pPr>
              <w:ind w:left="149" w:right="74" w:hanging="59"/>
              <w:jc w:val="center"/>
              <w:rPr>
                <w:rFonts w:ascii="Times New Roman" w:eastAsia="Times New Roman" w:hAnsi="Times New Roman" w:cs="Times New Roman"/>
                <w:b/>
              </w:rPr>
            </w:pPr>
          </w:p>
        </w:tc>
        <w:tc>
          <w:tcPr>
            <w:tcW w:w="840" w:type="dxa"/>
          </w:tcPr>
          <w:p w14:paraId="63DA8C1B" w14:textId="77777777" w:rsidR="00B87175" w:rsidRPr="005C60E3"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523DE430" w14:textId="236F2F23" w:rsidR="00B87175" w:rsidRPr="005C60E3" w:rsidRDefault="00B87175" w:rsidP="00B87175">
            <w:pPr>
              <w:ind w:left="146" w:right="129"/>
              <w:jc w:val="both"/>
              <w:rPr>
                <w:rFonts w:ascii="Times New Roman" w:hAnsi="Times New Roman" w:cs="Times New Roman"/>
              </w:rPr>
            </w:pPr>
            <w:r w:rsidRPr="005C60E3">
              <w:rPr>
                <w:rFonts w:ascii="Times New Roman" w:hAnsi="Times New Roman" w:cs="Times New Roman"/>
              </w:rPr>
              <w:t xml:space="preserve">La capitolul IX primul alineat, textul „cap. XV la Hotărârea Guvernului nr. 11/2022” se va substitui cu textul „capitolul XV din Norma sanitar-veterinară privind subprodusele de origine animală și produsele derivate care nu sunt destinate consumului uman, aprobată prin Hotărârea Guvernului nr. 11/2022”, or, capitolul XV face parte din Norma sanitar-veterinară și nu din Hotărârea Guvernului de aprobare a acesteia (obiecție valabilă și la alineatul al cincilea, rândurile patru-șapte, nouă, zece, treisprezece-cincisprezece coloana a treia din tabel). </w:t>
            </w:r>
          </w:p>
        </w:tc>
        <w:tc>
          <w:tcPr>
            <w:tcW w:w="4529" w:type="dxa"/>
          </w:tcPr>
          <w:p w14:paraId="2B67F35C" w14:textId="1EA9776C" w:rsidR="00B87175" w:rsidRPr="005C60E3" w:rsidRDefault="00B87175" w:rsidP="00B87175">
            <w:pPr>
              <w:ind w:left="149" w:right="145"/>
              <w:jc w:val="both"/>
              <w:rPr>
                <w:rFonts w:ascii="Times New Roman" w:eastAsia="Times New Roman" w:hAnsi="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2D592058" w14:textId="77777777" w:rsidTr="005C60E3">
        <w:trPr>
          <w:trHeight w:val="701"/>
        </w:trPr>
        <w:tc>
          <w:tcPr>
            <w:tcW w:w="2563" w:type="dxa"/>
            <w:vMerge/>
          </w:tcPr>
          <w:p w14:paraId="3BFDAFB9" w14:textId="77777777" w:rsidR="00B87175" w:rsidRPr="005C60E3" w:rsidRDefault="00B87175" w:rsidP="00B87175">
            <w:pPr>
              <w:ind w:left="149" w:right="74" w:hanging="59"/>
              <w:jc w:val="center"/>
              <w:rPr>
                <w:rFonts w:ascii="Times New Roman" w:eastAsia="Times New Roman" w:hAnsi="Times New Roman" w:cs="Times New Roman"/>
                <w:b/>
              </w:rPr>
            </w:pPr>
          </w:p>
        </w:tc>
        <w:tc>
          <w:tcPr>
            <w:tcW w:w="840" w:type="dxa"/>
          </w:tcPr>
          <w:p w14:paraId="0E4B2E5E" w14:textId="77777777" w:rsidR="00B87175" w:rsidRPr="005C60E3"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753E7DAC" w14:textId="7B701A51" w:rsidR="00B87175" w:rsidRPr="005C60E3" w:rsidRDefault="00B87175" w:rsidP="00B87175">
            <w:pPr>
              <w:ind w:left="146" w:right="129"/>
              <w:jc w:val="both"/>
              <w:rPr>
                <w:rFonts w:ascii="Times New Roman" w:hAnsi="Times New Roman" w:cs="Times New Roman"/>
              </w:rPr>
            </w:pPr>
            <w:r w:rsidRPr="005C60E3">
              <w:rPr>
                <w:rFonts w:ascii="Times New Roman" w:hAnsi="Times New Roman" w:cs="Times New Roman"/>
              </w:rPr>
              <w:t xml:space="preserve">La </w:t>
            </w:r>
            <w:proofErr w:type="spellStart"/>
            <w:r w:rsidRPr="005C60E3">
              <w:rPr>
                <w:rFonts w:ascii="Times New Roman" w:hAnsi="Times New Roman" w:cs="Times New Roman"/>
              </w:rPr>
              <w:t>subpct</w:t>
            </w:r>
            <w:proofErr w:type="spellEnd"/>
            <w:r w:rsidRPr="005C60E3">
              <w:rPr>
                <w:rFonts w:ascii="Times New Roman" w:hAnsi="Times New Roman" w:cs="Times New Roman"/>
              </w:rPr>
              <w:t>. 1.2 din capitolul IX, textul „(poziția 1804)” se va substitui cu textul „(poziția 1804 00 000)”</w:t>
            </w:r>
          </w:p>
        </w:tc>
        <w:tc>
          <w:tcPr>
            <w:tcW w:w="4529" w:type="dxa"/>
          </w:tcPr>
          <w:p w14:paraId="79683228" w14:textId="665723ED" w:rsidR="00B87175" w:rsidRPr="005C60E3" w:rsidRDefault="00B87175" w:rsidP="00B87175">
            <w:pPr>
              <w:ind w:left="149" w:right="145"/>
              <w:jc w:val="both"/>
              <w:rPr>
                <w:rFonts w:ascii="Times New Roman" w:eastAsia="Times New Roman" w:hAnsi="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6D2D241" w14:textId="77777777" w:rsidTr="00437E1F">
        <w:trPr>
          <w:trHeight w:val="701"/>
        </w:trPr>
        <w:tc>
          <w:tcPr>
            <w:tcW w:w="2563" w:type="dxa"/>
            <w:vMerge/>
          </w:tcPr>
          <w:p w14:paraId="1DD78513" w14:textId="77777777" w:rsidR="00B87175" w:rsidRPr="005C60E3" w:rsidRDefault="00B87175" w:rsidP="00B87175">
            <w:pPr>
              <w:ind w:left="149" w:right="74" w:hanging="59"/>
              <w:jc w:val="center"/>
              <w:rPr>
                <w:rFonts w:eastAsia="Times New Roman" w:cs="Times New Roman"/>
                <w:b/>
              </w:rPr>
            </w:pPr>
          </w:p>
        </w:tc>
        <w:tc>
          <w:tcPr>
            <w:tcW w:w="840" w:type="dxa"/>
          </w:tcPr>
          <w:p w14:paraId="7018F38E"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8447DA2" w14:textId="58E3FC23" w:rsidR="00B87175" w:rsidRPr="00437E1F" w:rsidRDefault="00B87175" w:rsidP="00B87175">
            <w:pPr>
              <w:ind w:left="146" w:right="129"/>
              <w:jc w:val="both"/>
              <w:rPr>
                <w:rFonts w:ascii="Times New Roman" w:hAnsi="Times New Roman" w:cs="Times New Roman"/>
              </w:rPr>
            </w:pPr>
            <w:r w:rsidRPr="00437E1F">
              <w:rPr>
                <w:rFonts w:ascii="Times New Roman" w:hAnsi="Times New Roman" w:cs="Times New Roman"/>
              </w:rPr>
              <w:t xml:space="preserve">La </w:t>
            </w:r>
            <w:proofErr w:type="spellStart"/>
            <w:r w:rsidRPr="00437E1F">
              <w:rPr>
                <w:rFonts w:ascii="Times New Roman" w:hAnsi="Times New Roman" w:cs="Times New Roman"/>
              </w:rPr>
              <w:t>subpct</w:t>
            </w:r>
            <w:proofErr w:type="spellEnd"/>
            <w:r w:rsidRPr="00437E1F">
              <w:rPr>
                <w:rFonts w:ascii="Times New Roman" w:hAnsi="Times New Roman" w:cs="Times New Roman"/>
              </w:rPr>
              <w:t>. 1.3 din capitolul IX, textul „produsele de la poziția 0405 (în</w:t>
            </w:r>
            <w:r>
              <w:rPr>
                <w:rFonts w:ascii="Times New Roman" w:hAnsi="Times New Roman" w:cs="Times New Roman"/>
              </w:rPr>
              <w:t xml:space="preserve"> </w:t>
            </w:r>
            <w:r w:rsidRPr="00437E1F">
              <w:rPr>
                <w:rFonts w:ascii="Times New Roman" w:hAnsi="Times New Roman" w:cs="Times New Roman"/>
              </w:rPr>
              <w:t>general, capitolul 21)” se va revizui, or, poziția 0405 face parte din capitolul 4 și nu</w:t>
            </w:r>
            <w:r>
              <w:rPr>
                <w:rFonts w:ascii="Times New Roman" w:hAnsi="Times New Roman" w:cs="Times New Roman"/>
              </w:rPr>
              <w:t xml:space="preserve"> </w:t>
            </w:r>
            <w:r w:rsidRPr="00437E1F">
              <w:rPr>
                <w:rFonts w:ascii="Times New Roman" w:hAnsi="Times New Roman" w:cs="Times New Roman"/>
              </w:rPr>
              <w:t>din capitolul 21.</w:t>
            </w:r>
          </w:p>
        </w:tc>
        <w:tc>
          <w:tcPr>
            <w:tcW w:w="4529" w:type="dxa"/>
          </w:tcPr>
          <w:p w14:paraId="46946AD2" w14:textId="380A360E"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4149881" w14:textId="77777777" w:rsidTr="00437E1F">
        <w:trPr>
          <w:trHeight w:val="701"/>
        </w:trPr>
        <w:tc>
          <w:tcPr>
            <w:tcW w:w="2563" w:type="dxa"/>
            <w:vMerge/>
          </w:tcPr>
          <w:p w14:paraId="23D13FB7" w14:textId="77777777" w:rsidR="00B87175" w:rsidRPr="005C60E3" w:rsidRDefault="00B87175" w:rsidP="00B87175">
            <w:pPr>
              <w:ind w:left="149" w:right="74" w:hanging="59"/>
              <w:jc w:val="center"/>
              <w:rPr>
                <w:rFonts w:eastAsia="Times New Roman" w:cs="Times New Roman"/>
                <w:b/>
              </w:rPr>
            </w:pPr>
          </w:p>
        </w:tc>
        <w:tc>
          <w:tcPr>
            <w:tcW w:w="840" w:type="dxa"/>
          </w:tcPr>
          <w:p w14:paraId="2D86110B"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B48AA5E" w14:textId="440362B6" w:rsidR="00B87175" w:rsidRPr="00437E1F" w:rsidRDefault="00B87175" w:rsidP="00B87175">
            <w:pPr>
              <w:ind w:left="146" w:right="129"/>
              <w:jc w:val="both"/>
              <w:rPr>
                <w:rFonts w:ascii="Times New Roman" w:hAnsi="Times New Roman" w:cs="Times New Roman"/>
              </w:rPr>
            </w:pPr>
            <w:r w:rsidRPr="00437E1F">
              <w:rPr>
                <w:rFonts w:ascii="Times New Roman" w:hAnsi="Times New Roman" w:cs="Times New Roman"/>
              </w:rPr>
              <w:t>La pct. 2 din capitolul IX, textul „Poziția 1518” se va substitui cu textul</w:t>
            </w:r>
            <w:r>
              <w:rPr>
                <w:rFonts w:ascii="Times New Roman" w:hAnsi="Times New Roman" w:cs="Times New Roman"/>
              </w:rPr>
              <w:t xml:space="preserve"> </w:t>
            </w:r>
            <w:r w:rsidRPr="00437E1F">
              <w:rPr>
                <w:rFonts w:ascii="Times New Roman" w:hAnsi="Times New Roman" w:cs="Times New Roman"/>
              </w:rPr>
              <w:t>„Poziția 1518 00”, astfel cum este indicat în Nomenclatura combinată a mărfurilor.</w:t>
            </w:r>
          </w:p>
        </w:tc>
        <w:tc>
          <w:tcPr>
            <w:tcW w:w="4529" w:type="dxa"/>
          </w:tcPr>
          <w:p w14:paraId="7DBC83AE" w14:textId="7AC893B2"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3364492" w14:textId="77777777" w:rsidTr="00B40872">
        <w:trPr>
          <w:trHeight w:val="701"/>
        </w:trPr>
        <w:tc>
          <w:tcPr>
            <w:tcW w:w="2563" w:type="dxa"/>
            <w:vMerge/>
          </w:tcPr>
          <w:p w14:paraId="07E9969B" w14:textId="77777777" w:rsidR="00B87175" w:rsidRPr="005C60E3" w:rsidRDefault="00B87175" w:rsidP="00B87175">
            <w:pPr>
              <w:ind w:left="149" w:right="74" w:hanging="59"/>
              <w:jc w:val="center"/>
              <w:rPr>
                <w:rFonts w:eastAsia="Times New Roman" w:cs="Times New Roman"/>
                <w:b/>
              </w:rPr>
            </w:pPr>
          </w:p>
        </w:tc>
        <w:tc>
          <w:tcPr>
            <w:tcW w:w="840" w:type="dxa"/>
          </w:tcPr>
          <w:p w14:paraId="27436232"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F1AE03E" w14:textId="2FF82B71" w:rsidR="00B87175" w:rsidRPr="005C60E3" w:rsidRDefault="00B87175" w:rsidP="00B87175">
            <w:pPr>
              <w:ind w:left="146" w:right="129"/>
              <w:jc w:val="both"/>
              <w:rPr>
                <w:rFonts w:cs="Times New Roman"/>
              </w:rPr>
            </w:pPr>
            <w:r w:rsidRPr="00437E1F">
              <w:rPr>
                <w:rFonts w:ascii="Times New Roman" w:hAnsi="Times New Roman" w:cs="Times New Roman"/>
              </w:rPr>
              <w:t>Codul 1522 prevăzut la pct. 3, nu este indicat în Nomenclatura combinată a</w:t>
            </w:r>
            <w:r>
              <w:rPr>
                <w:rFonts w:ascii="Times New Roman" w:hAnsi="Times New Roman" w:cs="Times New Roman"/>
              </w:rPr>
              <w:t xml:space="preserve"> </w:t>
            </w:r>
            <w:r w:rsidRPr="00437E1F">
              <w:rPr>
                <w:rFonts w:ascii="Times New Roman" w:hAnsi="Times New Roman" w:cs="Times New Roman"/>
              </w:rPr>
              <w:t>mărfurilor, prin urmare, se va revizui, ținând cont și de denumirea mărfurilor.</w:t>
            </w:r>
          </w:p>
        </w:tc>
        <w:tc>
          <w:tcPr>
            <w:tcW w:w="4529" w:type="dxa"/>
          </w:tcPr>
          <w:p w14:paraId="2519A0B0" w14:textId="7BD700FB"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5892F619" w14:textId="77777777" w:rsidTr="00B40872">
        <w:trPr>
          <w:trHeight w:val="701"/>
        </w:trPr>
        <w:tc>
          <w:tcPr>
            <w:tcW w:w="2563" w:type="dxa"/>
            <w:vMerge/>
          </w:tcPr>
          <w:p w14:paraId="41736CEE" w14:textId="77777777" w:rsidR="00B87175" w:rsidRPr="005C60E3" w:rsidRDefault="00B87175" w:rsidP="00B87175">
            <w:pPr>
              <w:ind w:left="149" w:right="74" w:hanging="59"/>
              <w:jc w:val="center"/>
              <w:rPr>
                <w:rFonts w:eastAsia="Times New Roman" w:cs="Times New Roman"/>
                <w:b/>
              </w:rPr>
            </w:pPr>
          </w:p>
        </w:tc>
        <w:tc>
          <w:tcPr>
            <w:tcW w:w="840" w:type="dxa"/>
          </w:tcPr>
          <w:p w14:paraId="0426BAC2"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CD76537" w14:textId="752A5E8E" w:rsidR="00B87175" w:rsidRPr="00B40872" w:rsidRDefault="00B87175" w:rsidP="00B87175">
            <w:pPr>
              <w:ind w:left="146" w:right="129"/>
              <w:jc w:val="both"/>
              <w:rPr>
                <w:rFonts w:ascii="Times New Roman" w:hAnsi="Times New Roman" w:cs="Times New Roman"/>
              </w:rPr>
            </w:pPr>
            <w:r w:rsidRPr="00B40872">
              <w:rPr>
                <w:rFonts w:ascii="Times New Roman" w:hAnsi="Times New Roman" w:cs="Times New Roman"/>
              </w:rPr>
              <w:t xml:space="preserve">La extrasul din notele explicative la sistemul armonizat alineatul al doilea, se va completa cu cuvintele „sau microbiene”, astfel cum este indicat în Anexa la Regulamentul de punere în aplicare (UE) 2021/632. </w:t>
            </w:r>
          </w:p>
        </w:tc>
        <w:tc>
          <w:tcPr>
            <w:tcW w:w="4529" w:type="dxa"/>
          </w:tcPr>
          <w:p w14:paraId="4E52C66C" w14:textId="024D9DFD"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4749472" w14:textId="77777777" w:rsidTr="00A2336E">
        <w:trPr>
          <w:trHeight w:val="701"/>
        </w:trPr>
        <w:tc>
          <w:tcPr>
            <w:tcW w:w="2563" w:type="dxa"/>
            <w:vMerge/>
          </w:tcPr>
          <w:p w14:paraId="6A044122" w14:textId="77777777" w:rsidR="00B87175" w:rsidRPr="005C60E3" w:rsidRDefault="00B87175" w:rsidP="00B87175">
            <w:pPr>
              <w:ind w:left="149" w:right="74" w:hanging="59"/>
              <w:jc w:val="center"/>
              <w:rPr>
                <w:rFonts w:eastAsia="Times New Roman" w:cs="Times New Roman"/>
                <w:b/>
              </w:rPr>
            </w:pPr>
          </w:p>
        </w:tc>
        <w:tc>
          <w:tcPr>
            <w:tcW w:w="840" w:type="dxa"/>
          </w:tcPr>
          <w:p w14:paraId="404396E9"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C012F26" w14:textId="757A756E" w:rsidR="00B87175" w:rsidRPr="00437E1F" w:rsidRDefault="00B87175" w:rsidP="00B87175">
            <w:pPr>
              <w:ind w:left="146" w:right="129"/>
              <w:jc w:val="both"/>
              <w:rPr>
                <w:rFonts w:cs="Times New Roman"/>
              </w:rPr>
            </w:pPr>
            <w:r w:rsidRPr="00B40872">
              <w:rPr>
                <w:rFonts w:ascii="Times New Roman" w:hAnsi="Times New Roman" w:cs="Times New Roman"/>
              </w:rPr>
              <w:t>Codul 1518 se va substitui cu codul 1518 00, astfel cum este indicat în Nomenclatura combinată a mărfurilor.</w:t>
            </w:r>
          </w:p>
        </w:tc>
        <w:tc>
          <w:tcPr>
            <w:tcW w:w="4529" w:type="dxa"/>
          </w:tcPr>
          <w:p w14:paraId="547AC215" w14:textId="76B2AFAD"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C6359D1" w14:textId="77777777" w:rsidTr="00A2336E">
        <w:trPr>
          <w:trHeight w:val="701"/>
        </w:trPr>
        <w:tc>
          <w:tcPr>
            <w:tcW w:w="2563" w:type="dxa"/>
            <w:vMerge/>
          </w:tcPr>
          <w:p w14:paraId="2ED399D9" w14:textId="77777777" w:rsidR="00B87175" w:rsidRPr="005C60E3" w:rsidRDefault="00B87175" w:rsidP="00B87175">
            <w:pPr>
              <w:ind w:left="149" w:right="74" w:hanging="59"/>
              <w:jc w:val="center"/>
              <w:rPr>
                <w:rFonts w:eastAsia="Times New Roman" w:cs="Times New Roman"/>
                <w:b/>
              </w:rPr>
            </w:pPr>
          </w:p>
        </w:tc>
        <w:tc>
          <w:tcPr>
            <w:tcW w:w="840" w:type="dxa"/>
          </w:tcPr>
          <w:p w14:paraId="06C1D49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504F4D3" w14:textId="45378273" w:rsidR="00B87175" w:rsidRPr="00A2336E" w:rsidRDefault="00B87175" w:rsidP="00B87175">
            <w:pPr>
              <w:ind w:left="146" w:right="129"/>
              <w:jc w:val="both"/>
              <w:rPr>
                <w:rFonts w:ascii="Times New Roman" w:hAnsi="Times New Roman" w:cs="Times New Roman"/>
              </w:rPr>
            </w:pPr>
            <w:r w:rsidRPr="00A2336E">
              <w:rPr>
                <w:rFonts w:ascii="Times New Roman" w:hAnsi="Times New Roman" w:cs="Times New Roman"/>
              </w:rPr>
              <w:t>La codul 1516 10 din tabel, coloana a doua, textul „hidrogenate parțial sau</w:t>
            </w:r>
            <w:r>
              <w:rPr>
                <w:rFonts w:ascii="Times New Roman" w:hAnsi="Times New Roman" w:cs="Times New Roman"/>
              </w:rPr>
              <w:t xml:space="preserve"> </w:t>
            </w:r>
            <w:r w:rsidRPr="00A2336E">
              <w:rPr>
                <w:rFonts w:ascii="Times New Roman" w:hAnsi="Times New Roman" w:cs="Times New Roman"/>
              </w:rPr>
              <w:t xml:space="preserve">total, </w:t>
            </w:r>
            <w:proofErr w:type="spellStart"/>
            <w:r w:rsidRPr="00A2336E">
              <w:rPr>
                <w:rFonts w:ascii="Times New Roman" w:hAnsi="Times New Roman" w:cs="Times New Roman"/>
              </w:rPr>
              <w:t>interesterificate</w:t>
            </w:r>
            <w:proofErr w:type="spellEnd"/>
            <w:r w:rsidRPr="00A2336E">
              <w:rPr>
                <w:rFonts w:ascii="Times New Roman" w:hAnsi="Times New Roman" w:cs="Times New Roman"/>
              </w:rPr>
              <w:t xml:space="preserve">, </w:t>
            </w:r>
            <w:proofErr w:type="spellStart"/>
            <w:r w:rsidRPr="00A2336E">
              <w:rPr>
                <w:rFonts w:ascii="Times New Roman" w:hAnsi="Times New Roman" w:cs="Times New Roman"/>
              </w:rPr>
              <w:t>reesterificate</w:t>
            </w:r>
            <w:proofErr w:type="spellEnd"/>
            <w:r w:rsidRPr="00A2336E">
              <w:rPr>
                <w:rFonts w:ascii="Times New Roman" w:hAnsi="Times New Roman" w:cs="Times New Roman"/>
              </w:rPr>
              <w:t xml:space="preserve"> sau </w:t>
            </w:r>
            <w:proofErr w:type="spellStart"/>
            <w:r w:rsidRPr="00A2336E">
              <w:rPr>
                <w:rFonts w:ascii="Times New Roman" w:hAnsi="Times New Roman" w:cs="Times New Roman"/>
              </w:rPr>
              <w:t>elaidinizate</w:t>
            </w:r>
            <w:proofErr w:type="spellEnd"/>
            <w:r w:rsidRPr="00A2336E">
              <w:rPr>
                <w:rFonts w:ascii="Times New Roman" w:hAnsi="Times New Roman" w:cs="Times New Roman"/>
              </w:rPr>
              <w:t>, chiar rafinate, dar nepreparate</w:t>
            </w:r>
            <w:r>
              <w:rPr>
                <w:rFonts w:ascii="Times New Roman" w:hAnsi="Times New Roman" w:cs="Times New Roman"/>
              </w:rPr>
              <w:t xml:space="preserve"> </w:t>
            </w:r>
            <w:r w:rsidRPr="00A2336E">
              <w:rPr>
                <w:rFonts w:ascii="Times New Roman" w:hAnsi="Times New Roman" w:cs="Times New Roman"/>
              </w:rPr>
              <w:t>altfel” se va exclude.</w:t>
            </w:r>
          </w:p>
        </w:tc>
        <w:tc>
          <w:tcPr>
            <w:tcW w:w="4529" w:type="dxa"/>
          </w:tcPr>
          <w:p w14:paraId="3A31324C" w14:textId="400A659A"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12CCC9F0" w14:textId="77777777" w:rsidTr="00A2336E">
        <w:trPr>
          <w:trHeight w:val="701"/>
        </w:trPr>
        <w:tc>
          <w:tcPr>
            <w:tcW w:w="2563" w:type="dxa"/>
            <w:vMerge/>
          </w:tcPr>
          <w:p w14:paraId="6420CA4B" w14:textId="77777777" w:rsidR="00B87175" w:rsidRPr="005C60E3" w:rsidRDefault="00B87175" w:rsidP="00B87175">
            <w:pPr>
              <w:ind w:left="149" w:right="74" w:hanging="59"/>
              <w:jc w:val="center"/>
              <w:rPr>
                <w:rFonts w:eastAsia="Times New Roman" w:cs="Times New Roman"/>
                <w:b/>
              </w:rPr>
            </w:pPr>
          </w:p>
        </w:tc>
        <w:tc>
          <w:tcPr>
            <w:tcW w:w="840" w:type="dxa"/>
          </w:tcPr>
          <w:p w14:paraId="58FD96FB"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395FF11" w14:textId="6A40854C" w:rsidR="00B87175" w:rsidRPr="00625FD4" w:rsidRDefault="00B87175" w:rsidP="00B87175">
            <w:pPr>
              <w:ind w:left="146" w:right="129"/>
              <w:jc w:val="both"/>
              <w:rPr>
                <w:rFonts w:ascii="Times New Roman" w:hAnsi="Times New Roman" w:cs="Times New Roman"/>
              </w:rPr>
            </w:pPr>
            <w:r w:rsidRPr="00A2336E">
              <w:rPr>
                <w:rFonts w:ascii="Times New Roman" w:hAnsi="Times New Roman" w:cs="Times New Roman"/>
              </w:rPr>
              <w:t>La codul 1521 90 910, cuvântul „insecte” va fi succedat de textul „ ,chiar</w:t>
            </w:r>
            <w:r>
              <w:rPr>
                <w:rFonts w:ascii="Times New Roman" w:hAnsi="Times New Roman" w:cs="Times New Roman"/>
              </w:rPr>
              <w:t xml:space="preserve"> </w:t>
            </w:r>
            <w:r w:rsidRPr="00A2336E">
              <w:rPr>
                <w:rFonts w:ascii="Times New Roman" w:hAnsi="Times New Roman" w:cs="Times New Roman"/>
              </w:rPr>
              <w:t>rafinată sau colorată”.</w:t>
            </w:r>
          </w:p>
        </w:tc>
        <w:tc>
          <w:tcPr>
            <w:tcW w:w="4529" w:type="dxa"/>
          </w:tcPr>
          <w:p w14:paraId="7C66E785" w14:textId="69E8A91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10D73C8" w14:textId="77777777" w:rsidTr="00AB30AC">
        <w:trPr>
          <w:trHeight w:val="701"/>
        </w:trPr>
        <w:tc>
          <w:tcPr>
            <w:tcW w:w="2563" w:type="dxa"/>
            <w:vMerge/>
          </w:tcPr>
          <w:p w14:paraId="05AF7BF8" w14:textId="77777777" w:rsidR="00B87175" w:rsidRPr="005C60E3" w:rsidRDefault="00B87175" w:rsidP="00B87175">
            <w:pPr>
              <w:ind w:left="149" w:right="74" w:hanging="59"/>
              <w:jc w:val="center"/>
              <w:rPr>
                <w:rFonts w:eastAsia="Times New Roman" w:cs="Times New Roman"/>
                <w:b/>
              </w:rPr>
            </w:pPr>
          </w:p>
        </w:tc>
        <w:tc>
          <w:tcPr>
            <w:tcW w:w="840" w:type="dxa"/>
          </w:tcPr>
          <w:p w14:paraId="3833900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D28C8C3" w14:textId="48469FD5" w:rsidR="00B87175" w:rsidRPr="00B40872" w:rsidRDefault="00B87175" w:rsidP="00B87175">
            <w:pPr>
              <w:ind w:left="146" w:right="129"/>
              <w:jc w:val="both"/>
              <w:rPr>
                <w:rFonts w:cs="Times New Roman"/>
              </w:rPr>
            </w:pPr>
            <w:r w:rsidRPr="00A2336E">
              <w:rPr>
                <w:rFonts w:ascii="Times New Roman" w:hAnsi="Times New Roman" w:cs="Times New Roman"/>
              </w:rPr>
              <w:t>La codul 1521 90 990 coloana a treia, codul „NC 0511 99 85” se va substitui</w:t>
            </w:r>
            <w:r>
              <w:rPr>
                <w:rFonts w:ascii="Times New Roman" w:hAnsi="Times New Roman" w:cs="Times New Roman"/>
              </w:rPr>
              <w:t xml:space="preserve"> </w:t>
            </w:r>
            <w:r w:rsidRPr="00A2336E">
              <w:rPr>
                <w:rFonts w:ascii="Times New Roman" w:hAnsi="Times New Roman" w:cs="Times New Roman"/>
              </w:rPr>
              <w:t>cu codul „NC 0511 99 850”.</w:t>
            </w:r>
          </w:p>
        </w:tc>
        <w:tc>
          <w:tcPr>
            <w:tcW w:w="4529" w:type="dxa"/>
          </w:tcPr>
          <w:p w14:paraId="10AABC7B" w14:textId="1DAD04D9"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27AA1DD" w14:textId="77777777" w:rsidTr="00AB30AC">
        <w:trPr>
          <w:trHeight w:val="701"/>
        </w:trPr>
        <w:tc>
          <w:tcPr>
            <w:tcW w:w="2563" w:type="dxa"/>
            <w:vMerge/>
          </w:tcPr>
          <w:p w14:paraId="5BF7C6B4" w14:textId="77777777" w:rsidR="00B87175" w:rsidRPr="005C60E3" w:rsidRDefault="00B87175" w:rsidP="00B87175">
            <w:pPr>
              <w:ind w:left="149" w:right="74" w:hanging="59"/>
              <w:jc w:val="center"/>
              <w:rPr>
                <w:rFonts w:eastAsia="Times New Roman" w:cs="Times New Roman"/>
                <w:b/>
              </w:rPr>
            </w:pPr>
          </w:p>
        </w:tc>
        <w:tc>
          <w:tcPr>
            <w:tcW w:w="840" w:type="dxa"/>
          </w:tcPr>
          <w:p w14:paraId="4B8EC43A"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F0AC0EF" w14:textId="1434DA07" w:rsidR="00B87175" w:rsidRPr="00AB30AC" w:rsidRDefault="00B87175" w:rsidP="00B87175">
            <w:pPr>
              <w:ind w:left="146" w:right="129"/>
              <w:jc w:val="both"/>
              <w:rPr>
                <w:rFonts w:ascii="Times New Roman" w:hAnsi="Times New Roman" w:cs="Times New Roman"/>
              </w:rPr>
            </w:pPr>
            <w:r w:rsidRPr="00AB30AC">
              <w:rPr>
                <w:rFonts w:ascii="Times New Roman" w:hAnsi="Times New Roman" w:cs="Times New Roman"/>
              </w:rPr>
              <w:t xml:space="preserve">Denumirea capitolului X, se va completa cu cuvintele „sau din insecte”, astfel cum este indicat la capitolul 16 din Anexa la Regulamentul de punere în aplicare (UE) 2021/632. </w:t>
            </w:r>
          </w:p>
        </w:tc>
        <w:tc>
          <w:tcPr>
            <w:tcW w:w="4529" w:type="dxa"/>
          </w:tcPr>
          <w:p w14:paraId="1A985ED4" w14:textId="119FB29B"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6368BDE" w14:textId="77777777" w:rsidTr="00AB30AC">
        <w:trPr>
          <w:trHeight w:val="701"/>
        </w:trPr>
        <w:tc>
          <w:tcPr>
            <w:tcW w:w="2563" w:type="dxa"/>
            <w:vMerge/>
          </w:tcPr>
          <w:p w14:paraId="4CAEA980" w14:textId="77777777" w:rsidR="00B87175" w:rsidRPr="005C60E3" w:rsidRDefault="00B87175" w:rsidP="00B87175">
            <w:pPr>
              <w:ind w:left="149" w:right="74" w:hanging="59"/>
              <w:jc w:val="center"/>
              <w:rPr>
                <w:rFonts w:eastAsia="Times New Roman" w:cs="Times New Roman"/>
                <w:b/>
              </w:rPr>
            </w:pPr>
          </w:p>
        </w:tc>
        <w:tc>
          <w:tcPr>
            <w:tcW w:w="840" w:type="dxa"/>
          </w:tcPr>
          <w:p w14:paraId="63A97548"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7052691" w14:textId="4A9CE834" w:rsidR="00B87175" w:rsidRPr="00AB30AC" w:rsidRDefault="00B87175" w:rsidP="00B87175">
            <w:pPr>
              <w:ind w:left="146" w:right="129"/>
              <w:jc w:val="both"/>
              <w:rPr>
                <w:rFonts w:ascii="Times New Roman" w:hAnsi="Times New Roman" w:cs="Times New Roman"/>
              </w:rPr>
            </w:pPr>
            <w:r w:rsidRPr="00AB30AC">
              <w:rPr>
                <w:rFonts w:ascii="Times New Roman" w:hAnsi="Times New Roman" w:cs="Times New Roman"/>
              </w:rPr>
              <w:t xml:space="preserve">În același capitol, la pct. 1 textul „capitolul 2 sau 3 sau la poziția 0504” se va substitui cu textul „capitolele 2 sau 3 sau la poziția 0504 00 000”, or, în cazul în care 8 se face referință la mai multe capitole, se utilizează cuvântul „capitolele”, iar poziția 0504 00 000 este indicată în Nomenclatura combinată a mărfurilor. </w:t>
            </w:r>
          </w:p>
        </w:tc>
        <w:tc>
          <w:tcPr>
            <w:tcW w:w="4529" w:type="dxa"/>
          </w:tcPr>
          <w:p w14:paraId="1BA57998" w14:textId="36939982"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0CDD41A" w14:textId="77777777" w:rsidTr="00BD2208">
        <w:trPr>
          <w:trHeight w:val="701"/>
        </w:trPr>
        <w:tc>
          <w:tcPr>
            <w:tcW w:w="2563" w:type="dxa"/>
            <w:vMerge/>
          </w:tcPr>
          <w:p w14:paraId="6C2E8111" w14:textId="77777777" w:rsidR="00B87175" w:rsidRPr="005C60E3" w:rsidRDefault="00B87175" w:rsidP="00B87175">
            <w:pPr>
              <w:ind w:left="149" w:right="74" w:hanging="59"/>
              <w:jc w:val="center"/>
              <w:rPr>
                <w:rFonts w:eastAsia="Times New Roman" w:cs="Times New Roman"/>
                <w:b/>
              </w:rPr>
            </w:pPr>
          </w:p>
        </w:tc>
        <w:tc>
          <w:tcPr>
            <w:tcW w:w="840" w:type="dxa"/>
          </w:tcPr>
          <w:p w14:paraId="4F1A640F"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27D6918" w14:textId="5051B3B3" w:rsidR="00B87175" w:rsidRPr="00BD2208" w:rsidRDefault="00B87175" w:rsidP="00B87175">
            <w:pPr>
              <w:ind w:left="146" w:right="129"/>
              <w:jc w:val="both"/>
              <w:rPr>
                <w:rFonts w:ascii="Times New Roman" w:hAnsi="Times New Roman" w:cs="Times New Roman"/>
              </w:rPr>
            </w:pPr>
            <w:r w:rsidRPr="00BD2208">
              <w:rPr>
                <w:rFonts w:ascii="Times New Roman" w:hAnsi="Times New Roman" w:cs="Times New Roman"/>
              </w:rPr>
              <w:t>La pct. 2 din același capitol, numărul „1601” se va substitui cu numărul „1601 00”, astfel cum este indicat în Nomenclatura combinată a mărfurilor. La fel, în capitolul X, rândul patru coloana a treia din tabel, textul „NC 1604 20 05” se va substitui cu textul „NC 1604 20 050”, astfel cum este indicat în Nomenclatura combinată a mărfurilor.</w:t>
            </w:r>
          </w:p>
        </w:tc>
        <w:tc>
          <w:tcPr>
            <w:tcW w:w="4529" w:type="dxa"/>
          </w:tcPr>
          <w:p w14:paraId="603588CC" w14:textId="5774E8B7"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6BF6DAC" w14:textId="77777777" w:rsidTr="00FF141C">
        <w:trPr>
          <w:trHeight w:val="701"/>
        </w:trPr>
        <w:tc>
          <w:tcPr>
            <w:tcW w:w="2563" w:type="dxa"/>
            <w:vMerge/>
          </w:tcPr>
          <w:p w14:paraId="4BC07328" w14:textId="77777777" w:rsidR="00B87175" w:rsidRPr="005C60E3" w:rsidRDefault="00B87175" w:rsidP="00B87175">
            <w:pPr>
              <w:ind w:left="149" w:right="74" w:hanging="59"/>
              <w:jc w:val="center"/>
              <w:rPr>
                <w:rFonts w:eastAsia="Times New Roman" w:cs="Times New Roman"/>
                <w:b/>
              </w:rPr>
            </w:pPr>
          </w:p>
        </w:tc>
        <w:tc>
          <w:tcPr>
            <w:tcW w:w="840" w:type="dxa"/>
          </w:tcPr>
          <w:p w14:paraId="310EB015"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B85D459" w14:textId="72A0CC4F" w:rsidR="00B87175" w:rsidRPr="00FF141C" w:rsidRDefault="00B87175" w:rsidP="00B87175">
            <w:pPr>
              <w:ind w:left="146" w:right="129"/>
              <w:jc w:val="both"/>
              <w:rPr>
                <w:rFonts w:ascii="Times New Roman" w:hAnsi="Times New Roman" w:cs="Times New Roman"/>
              </w:rPr>
            </w:pPr>
            <w:r w:rsidRPr="00FF141C">
              <w:rPr>
                <w:rFonts w:ascii="Times New Roman" w:hAnsi="Times New Roman" w:cs="Times New Roman"/>
              </w:rPr>
              <w:t xml:space="preserve">Cu referire la NC 1604 19 970, în Nomenclatura combinată a mărfurilor este indicată mențiunea „Altele”, prin urmare, dispoziția de la coloana a patra din tabel se va ajusta corespunzător. </w:t>
            </w:r>
          </w:p>
        </w:tc>
        <w:tc>
          <w:tcPr>
            <w:tcW w:w="4529" w:type="dxa"/>
          </w:tcPr>
          <w:p w14:paraId="78300F14" w14:textId="3B10A22D"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B2741E9" w14:textId="77777777" w:rsidTr="00FF141C">
        <w:trPr>
          <w:trHeight w:val="701"/>
        </w:trPr>
        <w:tc>
          <w:tcPr>
            <w:tcW w:w="2563" w:type="dxa"/>
            <w:vMerge/>
          </w:tcPr>
          <w:p w14:paraId="70402C8E" w14:textId="77777777" w:rsidR="00B87175" w:rsidRPr="005C60E3" w:rsidRDefault="00B87175" w:rsidP="00B87175">
            <w:pPr>
              <w:ind w:left="149" w:right="74" w:hanging="59"/>
              <w:jc w:val="center"/>
              <w:rPr>
                <w:rFonts w:eastAsia="Times New Roman" w:cs="Times New Roman"/>
                <w:b/>
              </w:rPr>
            </w:pPr>
          </w:p>
        </w:tc>
        <w:tc>
          <w:tcPr>
            <w:tcW w:w="840" w:type="dxa"/>
          </w:tcPr>
          <w:p w14:paraId="68FA358D"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1E546B3" w14:textId="36E6BB5E" w:rsidR="00B87175" w:rsidRPr="00AB30AC" w:rsidRDefault="00B87175" w:rsidP="00B87175">
            <w:pPr>
              <w:ind w:left="146" w:right="129"/>
              <w:jc w:val="both"/>
              <w:rPr>
                <w:rFonts w:cs="Times New Roman"/>
              </w:rPr>
            </w:pPr>
            <w:r w:rsidRPr="00FF141C">
              <w:rPr>
                <w:rFonts w:ascii="Times New Roman" w:hAnsi="Times New Roman" w:cs="Times New Roman"/>
              </w:rPr>
              <w:t xml:space="preserve">La capitolul XI, </w:t>
            </w:r>
            <w:proofErr w:type="spellStart"/>
            <w:r w:rsidRPr="00FF141C">
              <w:rPr>
                <w:rFonts w:ascii="Times New Roman" w:hAnsi="Times New Roman" w:cs="Times New Roman"/>
              </w:rPr>
              <w:t>subpct</w:t>
            </w:r>
            <w:proofErr w:type="spellEnd"/>
            <w:r w:rsidRPr="00FF141C">
              <w:rPr>
                <w:rFonts w:ascii="Times New Roman" w:hAnsi="Times New Roman" w:cs="Times New Roman"/>
              </w:rPr>
              <w:t xml:space="preserve">. 1.2, codul „2940” se va substitui cu codul „2940 00000”, astfel cum este indicat în Nomenclatura combinată a mărfurilor. </w:t>
            </w:r>
          </w:p>
        </w:tc>
        <w:tc>
          <w:tcPr>
            <w:tcW w:w="4529" w:type="dxa"/>
          </w:tcPr>
          <w:p w14:paraId="33D6311F" w14:textId="082A6F31"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7048B87" w14:textId="77777777" w:rsidTr="0024387C">
        <w:trPr>
          <w:trHeight w:val="701"/>
        </w:trPr>
        <w:tc>
          <w:tcPr>
            <w:tcW w:w="2563" w:type="dxa"/>
            <w:vMerge/>
          </w:tcPr>
          <w:p w14:paraId="47A901D7" w14:textId="77777777" w:rsidR="00B87175" w:rsidRPr="005C60E3" w:rsidRDefault="00B87175" w:rsidP="00B87175">
            <w:pPr>
              <w:ind w:left="149" w:right="74" w:hanging="59"/>
              <w:jc w:val="center"/>
              <w:rPr>
                <w:rFonts w:eastAsia="Times New Roman" w:cs="Times New Roman"/>
                <w:b/>
              </w:rPr>
            </w:pPr>
          </w:p>
        </w:tc>
        <w:tc>
          <w:tcPr>
            <w:tcW w:w="840" w:type="dxa"/>
          </w:tcPr>
          <w:p w14:paraId="39B8829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67629B3" w14:textId="4CAEE5BB" w:rsidR="00B87175" w:rsidRPr="00AB30AC" w:rsidRDefault="00B87175" w:rsidP="00B87175">
            <w:pPr>
              <w:ind w:left="146" w:right="129"/>
              <w:jc w:val="both"/>
              <w:rPr>
                <w:rFonts w:cs="Times New Roman"/>
              </w:rPr>
            </w:pPr>
            <w:r w:rsidRPr="00FF141C">
              <w:rPr>
                <w:rFonts w:ascii="Times New Roman" w:hAnsi="Times New Roman" w:cs="Times New Roman"/>
              </w:rPr>
              <w:t>În același capitol, în tabel, codul 1702 se va completa cu cuvintele „zaharuri și melase caramelizate”.</w:t>
            </w:r>
          </w:p>
        </w:tc>
        <w:tc>
          <w:tcPr>
            <w:tcW w:w="4529" w:type="dxa"/>
          </w:tcPr>
          <w:p w14:paraId="2E2AB23D" w14:textId="5EF87248"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120F6DC" w14:textId="77777777" w:rsidTr="0024387C">
        <w:trPr>
          <w:trHeight w:val="701"/>
        </w:trPr>
        <w:tc>
          <w:tcPr>
            <w:tcW w:w="2563" w:type="dxa"/>
            <w:vMerge/>
          </w:tcPr>
          <w:p w14:paraId="5A972285" w14:textId="77777777" w:rsidR="00B87175" w:rsidRPr="005C60E3" w:rsidRDefault="00B87175" w:rsidP="00B87175">
            <w:pPr>
              <w:ind w:left="149" w:right="74" w:hanging="59"/>
              <w:jc w:val="center"/>
              <w:rPr>
                <w:rFonts w:eastAsia="Times New Roman" w:cs="Times New Roman"/>
                <w:b/>
              </w:rPr>
            </w:pPr>
          </w:p>
        </w:tc>
        <w:tc>
          <w:tcPr>
            <w:tcW w:w="840" w:type="dxa"/>
          </w:tcPr>
          <w:p w14:paraId="73142261"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677C9D0" w14:textId="54D61D2A" w:rsidR="00B87175" w:rsidRPr="00D56C30" w:rsidRDefault="00B87175" w:rsidP="00B87175">
            <w:pPr>
              <w:ind w:left="146" w:right="129"/>
              <w:jc w:val="both"/>
              <w:rPr>
                <w:rFonts w:ascii="Times New Roman" w:hAnsi="Times New Roman" w:cs="Times New Roman"/>
              </w:rPr>
            </w:pPr>
            <w:r w:rsidRPr="00D56C30">
              <w:rPr>
                <w:rFonts w:ascii="Times New Roman" w:hAnsi="Times New Roman" w:cs="Times New Roman"/>
              </w:rPr>
              <w:t xml:space="preserve">La capitolul XII, codul „2105” se va substitui cu codul „2105 00”, astfel cum este indicat în Nomenclatura combinată a mărfurilor. </w:t>
            </w:r>
          </w:p>
        </w:tc>
        <w:tc>
          <w:tcPr>
            <w:tcW w:w="4529" w:type="dxa"/>
          </w:tcPr>
          <w:p w14:paraId="1C862408" w14:textId="7C4518EE"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FE0E037" w14:textId="77777777" w:rsidTr="008A4AFE">
        <w:trPr>
          <w:trHeight w:val="701"/>
        </w:trPr>
        <w:tc>
          <w:tcPr>
            <w:tcW w:w="2563" w:type="dxa"/>
            <w:vMerge/>
          </w:tcPr>
          <w:p w14:paraId="3A56043A" w14:textId="77777777" w:rsidR="00B87175" w:rsidRPr="005C60E3" w:rsidRDefault="00B87175" w:rsidP="00B87175">
            <w:pPr>
              <w:ind w:left="149" w:right="74" w:hanging="59"/>
              <w:jc w:val="center"/>
              <w:rPr>
                <w:rFonts w:eastAsia="Times New Roman" w:cs="Times New Roman"/>
                <w:b/>
              </w:rPr>
            </w:pPr>
          </w:p>
        </w:tc>
        <w:tc>
          <w:tcPr>
            <w:tcW w:w="840" w:type="dxa"/>
          </w:tcPr>
          <w:p w14:paraId="10ECF3D3"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D529574" w14:textId="23B06977" w:rsidR="00B87175" w:rsidRPr="00D56C30" w:rsidRDefault="00B87175" w:rsidP="00B87175">
            <w:pPr>
              <w:ind w:left="146" w:right="129"/>
              <w:jc w:val="both"/>
              <w:rPr>
                <w:rFonts w:ascii="Times New Roman" w:hAnsi="Times New Roman" w:cs="Times New Roman"/>
              </w:rPr>
            </w:pPr>
            <w:r w:rsidRPr="00D56C30">
              <w:rPr>
                <w:rFonts w:ascii="Times New Roman" w:hAnsi="Times New Roman" w:cs="Times New Roman"/>
              </w:rPr>
              <w:t xml:space="preserve">În același capitol, pct. 2, textul „de la nota 1 a prezentului capitol” se va substitui cu textul „de la notă”, or, la capitolul XII este indicată o singură notă. </w:t>
            </w:r>
          </w:p>
        </w:tc>
        <w:tc>
          <w:tcPr>
            <w:tcW w:w="4529" w:type="dxa"/>
          </w:tcPr>
          <w:p w14:paraId="143C7F00" w14:textId="01DA6E6E"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7B007090" w14:textId="77777777" w:rsidTr="00B54371">
        <w:trPr>
          <w:trHeight w:val="701"/>
        </w:trPr>
        <w:tc>
          <w:tcPr>
            <w:tcW w:w="2563" w:type="dxa"/>
            <w:vMerge/>
          </w:tcPr>
          <w:p w14:paraId="119AFDB2" w14:textId="77777777" w:rsidR="00B87175" w:rsidRPr="005C60E3" w:rsidRDefault="00B87175" w:rsidP="00B87175">
            <w:pPr>
              <w:ind w:left="149" w:right="74" w:hanging="59"/>
              <w:jc w:val="center"/>
              <w:rPr>
                <w:rFonts w:eastAsia="Times New Roman" w:cs="Times New Roman"/>
                <w:b/>
              </w:rPr>
            </w:pPr>
          </w:p>
        </w:tc>
        <w:tc>
          <w:tcPr>
            <w:tcW w:w="840" w:type="dxa"/>
          </w:tcPr>
          <w:p w14:paraId="02035AFA"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5C5DCF8" w14:textId="299CBEF2" w:rsidR="00B87175" w:rsidRPr="00D56C30" w:rsidRDefault="00B87175" w:rsidP="00B87175">
            <w:pPr>
              <w:ind w:left="146" w:right="129"/>
              <w:jc w:val="both"/>
              <w:rPr>
                <w:rFonts w:ascii="Times New Roman" w:hAnsi="Times New Roman" w:cs="Times New Roman"/>
              </w:rPr>
            </w:pPr>
            <w:r w:rsidRPr="00D56C30">
              <w:rPr>
                <w:rFonts w:ascii="Times New Roman" w:hAnsi="Times New Roman" w:cs="Times New Roman"/>
              </w:rPr>
              <w:t>La capitolul XIII codul „ex 1902 30”, coloana a doua, codul „1902 11” se va substitui cu codul „1902 11 000”, astfel cum este indicat în Nomenclatura combinată a mărfurilor.</w:t>
            </w:r>
          </w:p>
        </w:tc>
        <w:tc>
          <w:tcPr>
            <w:tcW w:w="4529" w:type="dxa"/>
          </w:tcPr>
          <w:p w14:paraId="22BB001F" w14:textId="33CB3120"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9CC29F9" w14:textId="77777777" w:rsidTr="00B54371">
        <w:trPr>
          <w:trHeight w:val="701"/>
        </w:trPr>
        <w:tc>
          <w:tcPr>
            <w:tcW w:w="2563" w:type="dxa"/>
            <w:vMerge/>
          </w:tcPr>
          <w:p w14:paraId="59956E4C" w14:textId="77777777" w:rsidR="00B87175" w:rsidRPr="005C60E3" w:rsidRDefault="00B87175" w:rsidP="00B87175">
            <w:pPr>
              <w:ind w:left="149" w:right="74" w:hanging="59"/>
              <w:jc w:val="center"/>
              <w:rPr>
                <w:rFonts w:eastAsia="Times New Roman" w:cs="Times New Roman"/>
                <w:b/>
              </w:rPr>
            </w:pPr>
          </w:p>
        </w:tc>
        <w:tc>
          <w:tcPr>
            <w:tcW w:w="840" w:type="dxa"/>
          </w:tcPr>
          <w:p w14:paraId="54B5471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F31F2A4" w14:textId="77777777" w:rsidR="00B87175" w:rsidRPr="00843548" w:rsidRDefault="00B87175" w:rsidP="00B87175">
            <w:pPr>
              <w:ind w:left="146" w:right="129"/>
              <w:jc w:val="both"/>
              <w:rPr>
                <w:rFonts w:ascii="Times New Roman" w:hAnsi="Times New Roman" w:cs="Times New Roman"/>
              </w:rPr>
            </w:pPr>
            <w:r w:rsidRPr="00843548">
              <w:rPr>
                <w:rFonts w:ascii="Times New Roman" w:hAnsi="Times New Roman" w:cs="Times New Roman"/>
              </w:rPr>
              <w:t>La capitolul XIV, la codul „ex 2005”, coloana a doua, codul „2006” se va</w:t>
            </w:r>
          </w:p>
          <w:p w14:paraId="4974B291" w14:textId="2D1FABDB" w:rsidR="00B87175" w:rsidRPr="00843548" w:rsidRDefault="00B87175" w:rsidP="00B87175">
            <w:pPr>
              <w:ind w:left="146" w:right="129"/>
              <w:jc w:val="both"/>
              <w:rPr>
                <w:rFonts w:ascii="Times New Roman" w:hAnsi="Times New Roman" w:cs="Times New Roman"/>
              </w:rPr>
            </w:pPr>
            <w:r w:rsidRPr="00843548">
              <w:rPr>
                <w:rFonts w:ascii="Times New Roman" w:hAnsi="Times New Roman" w:cs="Times New Roman"/>
              </w:rPr>
              <w:t>substitui cu codul „2006 00”, astfel cum este indicat în Nomenclatura combinată a mărfurilor.</w:t>
            </w:r>
          </w:p>
        </w:tc>
        <w:tc>
          <w:tcPr>
            <w:tcW w:w="4529" w:type="dxa"/>
          </w:tcPr>
          <w:p w14:paraId="1CF33886" w14:textId="15287731"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8AD5BFD" w14:textId="77777777" w:rsidTr="00B54371">
        <w:trPr>
          <w:trHeight w:val="701"/>
        </w:trPr>
        <w:tc>
          <w:tcPr>
            <w:tcW w:w="2563" w:type="dxa"/>
            <w:vMerge/>
          </w:tcPr>
          <w:p w14:paraId="029D842E" w14:textId="77777777" w:rsidR="00B87175" w:rsidRPr="005C60E3" w:rsidRDefault="00B87175" w:rsidP="00B87175">
            <w:pPr>
              <w:ind w:left="149" w:right="74" w:hanging="59"/>
              <w:jc w:val="center"/>
              <w:rPr>
                <w:rFonts w:eastAsia="Times New Roman" w:cs="Times New Roman"/>
                <w:b/>
              </w:rPr>
            </w:pPr>
          </w:p>
        </w:tc>
        <w:tc>
          <w:tcPr>
            <w:tcW w:w="840" w:type="dxa"/>
          </w:tcPr>
          <w:p w14:paraId="6FE478B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AF780BD" w14:textId="4CA69144" w:rsidR="00B87175" w:rsidRPr="00843548" w:rsidRDefault="00B87175" w:rsidP="00B87175">
            <w:pPr>
              <w:ind w:left="146" w:right="129"/>
              <w:jc w:val="both"/>
              <w:rPr>
                <w:rFonts w:ascii="Times New Roman" w:hAnsi="Times New Roman" w:cs="Times New Roman"/>
              </w:rPr>
            </w:pPr>
            <w:r w:rsidRPr="00843548">
              <w:rPr>
                <w:rFonts w:ascii="Times New Roman" w:hAnsi="Times New Roman" w:cs="Times New Roman"/>
              </w:rPr>
              <w:t>Capitolul XX din Anexa la Regulamentul de punere în aplicare (UE) 2021/632 are și codul „2008 99”, prin urmare, capitolul XIV, care transpune capitolul XX se va completa cu codul 2008 99.</w:t>
            </w:r>
          </w:p>
        </w:tc>
        <w:tc>
          <w:tcPr>
            <w:tcW w:w="4529" w:type="dxa"/>
          </w:tcPr>
          <w:p w14:paraId="74129A10" w14:textId="4C713FC2"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5E324CBD" w14:textId="77777777" w:rsidTr="00843548">
        <w:trPr>
          <w:trHeight w:val="701"/>
        </w:trPr>
        <w:tc>
          <w:tcPr>
            <w:tcW w:w="2563" w:type="dxa"/>
            <w:vMerge/>
          </w:tcPr>
          <w:p w14:paraId="567756C8" w14:textId="77777777" w:rsidR="00B87175" w:rsidRPr="005C60E3" w:rsidRDefault="00B87175" w:rsidP="00B87175">
            <w:pPr>
              <w:ind w:left="149" w:right="74" w:hanging="59"/>
              <w:jc w:val="center"/>
              <w:rPr>
                <w:rFonts w:eastAsia="Times New Roman" w:cs="Times New Roman"/>
                <w:b/>
              </w:rPr>
            </w:pPr>
          </w:p>
        </w:tc>
        <w:tc>
          <w:tcPr>
            <w:tcW w:w="840" w:type="dxa"/>
          </w:tcPr>
          <w:p w14:paraId="3B490BE3"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C59E1B9" w14:textId="7E3B8692" w:rsidR="00B87175" w:rsidRPr="00843548" w:rsidRDefault="00B87175" w:rsidP="00B87175">
            <w:pPr>
              <w:ind w:left="146" w:right="129"/>
              <w:jc w:val="both"/>
              <w:rPr>
                <w:rFonts w:ascii="Times New Roman" w:hAnsi="Times New Roman" w:cs="Times New Roman"/>
              </w:rPr>
            </w:pPr>
            <w:r w:rsidRPr="00843548">
              <w:rPr>
                <w:rFonts w:ascii="Times New Roman" w:hAnsi="Times New Roman" w:cs="Times New Roman"/>
              </w:rPr>
              <w:t>Deși potrivit clauzei de armonizare, anexa nr. 1 la Nomenclatorul mărfurilor supuse controlului sanitar-veterinar transpune total Regulamentul de punere în aplicare (UE) 2021/632, capitolul 22 din anexa la Regulamentul de punere în aplicare (UE) 2021/632 nu a fost transpus, prin urmare, se va modifica gradul de compatibilitate.</w:t>
            </w:r>
          </w:p>
        </w:tc>
        <w:tc>
          <w:tcPr>
            <w:tcW w:w="4529" w:type="dxa"/>
          </w:tcPr>
          <w:p w14:paraId="1F356361" w14:textId="2FA7CEB8"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C042068" w14:textId="77777777" w:rsidTr="00843548">
        <w:trPr>
          <w:trHeight w:val="701"/>
        </w:trPr>
        <w:tc>
          <w:tcPr>
            <w:tcW w:w="2563" w:type="dxa"/>
            <w:vMerge/>
          </w:tcPr>
          <w:p w14:paraId="7567EB3A" w14:textId="77777777" w:rsidR="00B87175" w:rsidRPr="005C60E3" w:rsidRDefault="00B87175" w:rsidP="00B87175">
            <w:pPr>
              <w:ind w:left="149" w:right="74" w:hanging="59"/>
              <w:jc w:val="center"/>
              <w:rPr>
                <w:rFonts w:eastAsia="Times New Roman" w:cs="Times New Roman"/>
                <w:b/>
              </w:rPr>
            </w:pPr>
          </w:p>
        </w:tc>
        <w:tc>
          <w:tcPr>
            <w:tcW w:w="840" w:type="dxa"/>
          </w:tcPr>
          <w:p w14:paraId="2EB819B7"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7BF4EE1" w14:textId="7AA1110A" w:rsidR="00B87175" w:rsidRPr="00843548" w:rsidRDefault="00B87175" w:rsidP="00B87175">
            <w:pPr>
              <w:ind w:left="146" w:right="129"/>
              <w:jc w:val="both"/>
              <w:rPr>
                <w:rFonts w:ascii="Times New Roman" w:hAnsi="Times New Roman" w:cs="Times New Roman"/>
              </w:rPr>
            </w:pPr>
            <w:r w:rsidRPr="00843548">
              <w:rPr>
                <w:rFonts w:ascii="Times New Roman" w:hAnsi="Times New Roman" w:cs="Times New Roman"/>
              </w:rPr>
              <w:t>La capitolul XVI, menționăm că codurile 2302, 2303, 2304 00 000, 2305 00 000, 2306 și 2308 00 nu sunt indicate în anexa la Regulamentul de punere în aplicare 9 (UE) 2021/632. Prin urmare, reiterăm necesitatea revizuirii gradului de compatibilitate din clauza de armonizare.</w:t>
            </w:r>
          </w:p>
        </w:tc>
        <w:tc>
          <w:tcPr>
            <w:tcW w:w="4529" w:type="dxa"/>
          </w:tcPr>
          <w:p w14:paraId="3141FFEE" w14:textId="53B22922"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2B13A5FB" w14:textId="77777777" w:rsidTr="00843548">
        <w:trPr>
          <w:trHeight w:val="701"/>
        </w:trPr>
        <w:tc>
          <w:tcPr>
            <w:tcW w:w="2563" w:type="dxa"/>
            <w:vMerge/>
          </w:tcPr>
          <w:p w14:paraId="44A202A0" w14:textId="77777777" w:rsidR="00B87175" w:rsidRPr="005C60E3" w:rsidRDefault="00B87175" w:rsidP="00B87175">
            <w:pPr>
              <w:ind w:left="149" w:right="74" w:hanging="59"/>
              <w:jc w:val="center"/>
              <w:rPr>
                <w:rFonts w:eastAsia="Times New Roman" w:cs="Times New Roman"/>
                <w:b/>
              </w:rPr>
            </w:pPr>
          </w:p>
        </w:tc>
        <w:tc>
          <w:tcPr>
            <w:tcW w:w="840" w:type="dxa"/>
          </w:tcPr>
          <w:p w14:paraId="164B8CB1"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B613099" w14:textId="21F39483" w:rsidR="00B87175" w:rsidRPr="0046224F" w:rsidRDefault="00B87175" w:rsidP="00B87175">
            <w:pPr>
              <w:ind w:left="146" w:right="129"/>
              <w:jc w:val="both"/>
              <w:rPr>
                <w:rFonts w:ascii="Times New Roman" w:hAnsi="Times New Roman" w:cs="Times New Roman"/>
              </w:rPr>
            </w:pPr>
            <w:r w:rsidRPr="0046224F">
              <w:rPr>
                <w:rFonts w:ascii="Times New Roman" w:hAnsi="Times New Roman" w:cs="Times New Roman"/>
              </w:rPr>
              <w:t xml:space="preserve">La capitolul XVII, codul „ex 2835 26 000” coloana treia, referința la secțiunea 1 capitolul XV din Hotărârea Guvernului nr. 11/2022, se va substitui cu referința la secțiunea 1 capitolul XV din Norma sanitar-veterinară privind subprodusele de origine animală și produsele derivate </w:t>
            </w:r>
            <w:r w:rsidRPr="0046224F">
              <w:rPr>
                <w:rFonts w:ascii="Times New Roman" w:hAnsi="Times New Roman" w:cs="Times New Roman"/>
              </w:rPr>
              <w:lastRenderedPageBreak/>
              <w:t xml:space="preserve">care nu sunt destinate consumului uman, aprobată prin Hotărârea Guvernului nr. 11/2022. Or, capitolul XV face parte din Norma sanitar-veterinară și nu din hotărârea Guvernului de aprobarea a acesteia (obiecție valabilă și la capitolul XIX rândul patru coloana a treia; capitolul XXIII rândurile întâi, doi, rândul trei, etc.). La același cod, coloana a treia, cuvintele „fosfatul </w:t>
            </w:r>
            <w:proofErr w:type="spellStart"/>
            <w:r w:rsidRPr="0046224F">
              <w:rPr>
                <w:rFonts w:ascii="Times New Roman" w:hAnsi="Times New Roman" w:cs="Times New Roman"/>
              </w:rPr>
              <w:t>dicalcic</w:t>
            </w:r>
            <w:proofErr w:type="spellEnd"/>
            <w:r w:rsidRPr="0046224F">
              <w:rPr>
                <w:rFonts w:ascii="Times New Roman" w:hAnsi="Times New Roman" w:cs="Times New Roman"/>
              </w:rPr>
              <w:t xml:space="preserve">” se vor substitui cu cuvintele „fosfatul </w:t>
            </w:r>
            <w:proofErr w:type="spellStart"/>
            <w:r w:rsidRPr="0046224F">
              <w:rPr>
                <w:rFonts w:ascii="Times New Roman" w:hAnsi="Times New Roman" w:cs="Times New Roman"/>
              </w:rPr>
              <w:t>tricalcic</w:t>
            </w:r>
            <w:proofErr w:type="spellEnd"/>
            <w:r w:rsidRPr="0046224F">
              <w:rPr>
                <w:rFonts w:ascii="Times New Roman" w:hAnsi="Times New Roman" w:cs="Times New Roman"/>
              </w:rPr>
              <w:t xml:space="preserve">”, astfel cum este indicat în rândul 7 din tabelul 2 secțiunea 1, capitolul XV din Norma </w:t>
            </w:r>
            <w:proofErr w:type="spellStart"/>
            <w:r w:rsidRPr="0046224F">
              <w:rPr>
                <w:rFonts w:ascii="Times New Roman" w:hAnsi="Times New Roman" w:cs="Times New Roman"/>
              </w:rPr>
              <w:t>sanitarveterinară</w:t>
            </w:r>
            <w:proofErr w:type="spellEnd"/>
            <w:r w:rsidRPr="0046224F">
              <w:rPr>
                <w:rFonts w:ascii="Times New Roman" w:hAnsi="Times New Roman" w:cs="Times New Roman"/>
              </w:rPr>
              <w:t xml:space="preserve"> privind subprodusele de origine animală și produsele derivate care nu sunt destinate consumului uman, aprobată prin Hotărârea Guvernului nr. 11/2022.</w:t>
            </w:r>
          </w:p>
        </w:tc>
        <w:tc>
          <w:tcPr>
            <w:tcW w:w="4529" w:type="dxa"/>
          </w:tcPr>
          <w:p w14:paraId="0A9256AB" w14:textId="74E0D158"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lastRenderedPageBreak/>
              <w:t xml:space="preserve">Se acceptă </w:t>
            </w:r>
            <w:r w:rsidRPr="00A83F84">
              <w:rPr>
                <w:rFonts w:ascii="Times New Roman" w:eastAsia="Times New Roman" w:hAnsi="Times New Roman" w:cs="Times New Roman"/>
                <w:bCs/>
              </w:rPr>
              <w:t>Proiectul a fost redactat conform obiecției</w:t>
            </w:r>
          </w:p>
        </w:tc>
      </w:tr>
      <w:tr w:rsidR="00B87175" w:rsidRPr="005C60E3" w14:paraId="2F8CC189" w14:textId="77777777" w:rsidTr="00A7133E">
        <w:trPr>
          <w:trHeight w:val="701"/>
        </w:trPr>
        <w:tc>
          <w:tcPr>
            <w:tcW w:w="2563" w:type="dxa"/>
            <w:vMerge/>
          </w:tcPr>
          <w:p w14:paraId="08A6D7E7" w14:textId="77777777" w:rsidR="00B87175" w:rsidRPr="005C60E3" w:rsidRDefault="00B87175" w:rsidP="00B87175">
            <w:pPr>
              <w:ind w:left="149" w:right="74" w:hanging="59"/>
              <w:jc w:val="center"/>
              <w:rPr>
                <w:rFonts w:eastAsia="Times New Roman" w:cs="Times New Roman"/>
                <w:b/>
              </w:rPr>
            </w:pPr>
          </w:p>
        </w:tc>
        <w:tc>
          <w:tcPr>
            <w:tcW w:w="840" w:type="dxa"/>
          </w:tcPr>
          <w:p w14:paraId="03B5608F"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04604CC" w14:textId="048D2E1D" w:rsidR="00B87175" w:rsidRPr="00970201" w:rsidRDefault="00B87175" w:rsidP="00B87175">
            <w:pPr>
              <w:ind w:left="146" w:right="129"/>
              <w:jc w:val="both"/>
              <w:rPr>
                <w:rFonts w:ascii="Times New Roman" w:hAnsi="Times New Roman" w:cs="Times New Roman"/>
              </w:rPr>
            </w:pPr>
            <w:r w:rsidRPr="00970201">
              <w:rPr>
                <w:rFonts w:ascii="Times New Roman" w:hAnsi="Times New Roman" w:cs="Times New Roman"/>
              </w:rPr>
              <w:t>La capitolul XVIII, codurile „2922 41”, „2922 42”, „2922 43” se vor substitui cu codurile „2922 41 000”, „2922 42 000”, „2922 43 000”, astfel cum este indicat în Nomenclatura combinată a mărfurilor.</w:t>
            </w:r>
          </w:p>
        </w:tc>
        <w:tc>
          <w:tcPr>
            <w:tcW w:w="4529" w:type="dxa"/>
          </w:tcPr>
          <w:p w14:paraId="7932DE72" w14:textId="6FCC0E8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E3F99BC" w14:textId="77777777" w:rsidTr="00A7133E">
        <w:trPr>
          <w:trHeight w:val="701"/>
        </w:trPr>
        <w:tc>
          <w:tcPr>
            <w:tcW w:w="2563" w:type="dxa"/>
            <w:vMerge/>
          </w:tcPr>
          <w:p w14:paraId="1D498813" w14:textId="77777777" w:rsidR="00B87175" w:rsidRPr="005C60E3" w:rsidRDefault="00B87175" w:rsidP="00B87175">
            <w:pPr>
              <w:ind w:left="149" w:right="74" w:hanging="59"/>
              <w:jc w:val="center"/>
              <w:rPr>
                <w:rFonts w:eastAsia="Times New Roman" w:cs="Times New Roman"/>
                <w:b/>
              </w:rPr>
            </w:pPr>
          </w:p>
        </w:tc>
        <w:tc>
          <w:tcPr>
            <w:tcW w:w="840" w:type="dxa"/>
          </w:tcPr>
          <w:p w14:paraId="28F6004B"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0760A5A" w14:textId="08DB2097" w:rsidR="00B87175" w:rsidRPr="00970201" w:rsidRDefault="00B87175" w:rsidP="00B87175">
            <w:pPr>
              <w:ind w:left="146" w:right="129"/>
              <w:jc w:val="both"/>
              <w:rPr>
                <w:rFonts w:ascii="Times New Roman" w:hAnsi="Times New Roman" w:cs="Times New Roman"/>
              </w:rPr>
            </w:pPr>
            <w:r w:rsidRPr="00970201">
              <w:rPr>
                <w:rFonts w:ascii="Times New Roman" w:hAnsi="Times New Roman" w:cs="Times New Roman"/>
              </w:rPr>
              <w:t>La capitolul XIX, codul „3001 90 910” din tabel, menționăm că în Nomenclatura combinată a mărfurilor sunt indicate heparina și sărurile acestora, prin urmare, dispoziția din coloana a doua din proiect se va ajusta corespunzător.</w:t>
            </w:r>
          </w:p>
        </w:tc>
        <w:tc>
          <w:tcPr>
            <w:tcW w:w="4529" w:type="dxa"/>
          </w:tcPr>
          <w:p w14:paraId="4B77CEA6" w14:textId="02576BE1"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21F6132D" w14:textId="77777777" w:rsidTr="00970201">
        <w:trPr>
          <w:trHeight w:val="701"/>
        </w:trPr>
        <w:tc>
          <w:tcPr>
            <w:tcW w:w="2563" w:type="dxa"/>
            <w:vMerge/>
          </w:tcPr>
          <w:p w14:paraId="60049285" w14:textId="77777777" w:rsidR="00B87175" w:rsidRPr="005C60E3" w:rsidRDefault="00B87175" w:rsidP="00B87175">
            <w:pPr>
              <w:ind w:left="149" w:right="74" w:hanging="59"/>
              <w:jc w:val="center"/>
              <w:rPr>
                <w:rFonts w:eastAsia="Times New Roman" w:cs="Times New Roman"/>
                <w:b/>
              </w:rPr>
            </w:pPr>
          </w:p>
        </w:tc>
        <w:tc>
          <w:tcPr>
            <w:tcW w:w="840" w:type="dxa"/>
          </w:tcPr>
          <w:p w14:paraId="2A75DCCC"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6A447D8" w14:textId="1B1DE38A" w:rsidR="00B87175" w:rsidRPr="00970201" w:rsidRDefault="00B87175" w:rsidP="00B87175">
            <w:pPr>
              <w:ind w:left="146" w:right="129"/>
              <w:jc w:val="both"/>
              <w:rPr>
                <w:rFonts w:ascii="Times New Roman" w:hAnsi="Times New Roman" w:cs="Times New Roman"/>
              </w:rPr>
            </w:pPr>
            <w:r w:rsidRPr="00970201">
              <w:rPr>
                <w:rFonts w:ascii="Times New Roman" w:hAnsi="Times New Roman" w:cs="Times New Roman"/>
              </w:rPr>
              <w:t>În același capitol, codul „3002 12 000” coloana a treia, menționăm că produsele din sânge, cu excepția celor provenite din ecvidee, sunt indicate la rândul întâi din tabelul 3 din secțiunea 2 la capitolul XV, prin urmare, textul „rândul 2” se va substitui cu textul „rândul 1”.</w:t>
            </w:r>
          </w:p>
        </w:tc>
        <w:tc>
          <w:tcPr>
            <w:tcW w:w="4529" w:type="dxa"/>
          </w:tcPr>
          <w:p w14:paraId="6764D2C1" w14:textId="6ED247D0"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6DCCDD39" w14:textId="77777777" w:rsidTr="009C202D">
        <w:trPr>
          <w:trHeight w:val="701"/>
        </w:trPr>
        <w:tc>
          <w:tcPr>
            <w:tcW w:w="2563" w:type="dxa"/>
            <w:vMerge/>
          </w:tcPr>
          <w:p w14:paraId="79319D6D" w14:textId="77777777" w:rsidR="00B87175" w:rsidRPr="005C60E3" w:rsidRDefault="00B87175" w:rsidP="00B87175">
            <w:pPr>
              <w:ind w:left="149" w:right="74" w:hanging="59"/>
              <w:jc w:val="center"/>
              <w:rPr>
                <w:rFonts w:eastAsia="Times New Roman" w:cs="Times New Roman"/>
                <w:b/>
              </w:rPr>
            </w:pPr>
          </w:p>
        </w:tc>
        <w:tc>
          <w:tcPr>
            <w:tcW w:w="840" w:type="dxa"/>
          </w:tcPr>
          <w:p w14:paraId="7F715B0D"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ABEF6B0" w14:textId="2D5A139F" w:rsidR="00B87175" w:rsidRPr="009C202D" w:rsidRDefault="00B87175" w:rsidP="00B87175">
            <w:pPr>
              <w:ind w:left="146" w:right="129"/>
              <w:jc w:val="both"/>
              <w:rPr>
                <w:rFonts w:ascii="Times New Roman" w:hAnsi="Times New Roman" w:cs="Times New Roman"/>
              </w:rPr>
            </w:pPr>
            <w:r w:rsidRPr="009C202D">
              <w:rPr>
                <w:rFonts w:ascii="Times New Roman" w:hAnsi="Times New Roman" w:cs="Times New Roman"/>
              </w:rPr>
              <w:t xml:space="preserve">Totodată, menționăm că sângele și produsele din sânge de ecvidee sunt indicate la rândul 2 din tabelul 3 din secțiunea 2 la capitolul XV. Prin urmare, textul „Rândul 3” se va substitui cu textul „Rândul 2”. </w:t>
            </w:r>
          </w:p>
        </w:tc>
        <w:tc>
          <w:tcPr>
            <w:tcW w:w="4529" w:type="dxa"/>
          </w:tcPr>
          <w:p w14:paraId="4B0A863E" w14:textId="1419F5CC"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8A42010" w14:textId="77777777" w:rsidTr="009C202D">
        <w:trPr>
          <w:trHeight w:val="701"/>
        </w:trPr>
        <w:tc>
          <w:tcPr>
            <w:tcW w:w="2563" w:type="dxa"/>
            <w:vMerge/>
          </w:tcPr>
          <w:p w14:paraId="2F4EA400" w14:textId="77777777" w:rsidR="00B87175" w:rsidRPr="005C60E3" w:rsidRDefault="00B87175" w:rsidP="00B87175">
            <w:pPr>
              <w:ind w:left="149" w:right="74" w:hanging="59"/>
              <w:jc w:val="center"/>
              <w:rPr>
                <w:rFonts w:eastAsia="Times New Roman" w:cs="Times New Roman"/>
                <w:b/>
              </w:rPr>
            </w:pPr>
          </w:p>
        </w:tc>
        <w:tc>
          <w:tcPr>
            <w:tcW w:w="840" w:type="dxa"/>
          </w:tcPr>
          <w:p w14:paraId="76F664B2"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581F28E" w14:textId="73AF91C0" w:rsidR="00B87175" w:rsidRPr="009C202D" w:rsidRDefault="00B87175" w:rsidP="00B87175">
            <w:pPr>
              <w:ind w:left="146" w:right="129"/>
              <w:jc w:val="both"/>
              <w:rPr>
                <w:rFonts w:ascii="Times New Roman" w:hAnsi="Times New Roman" w:cs="Times New Roman"/>
              </w:rPr>
            </w:pPr>
            <w:r w:rsidRPr="009C202D">
              <w:rPr>
                <w:rFonts w:ascii="Times New Roman" w:hAnsi="Times New Roman" w:cs="Times New Roman"/>
              </w:rPr>
              <w:t>La codul „3002 49 000”, menționăm că în Nomenclatura combinată a mărfurilor este indicată mențiunea „Altele”, astfel, în proiect, la codul „3002 49 000” se va revizui textul „Toxine, culturi de microorganisme (cu excepția drojdiilor) și produse similare”</w:t>
            </w:r>
          </w:p>
        </w:tc>
        <w:tc>
          <w:tcPr>
            <w:tcW w:w="4529" w:type="dxa"/>
          </w:tcPr>
          <w:p w14:paraId="45430F06" w14:textId="42F747A2"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765701B5" w14:textId="77777777" w:rsidTr="0089509D">
        <w:trPr>
          <w:trHeight w:val="701"/>
        </w:trPr>
        <w:tc>
          <w:tcPr>
            <w:tcW w:w="2563" w:type="dxa"/>
            <w:vMerge/>
          </w:tcPr>
          <w:p w14:paraId="482CBD4E" w14:textId="77777777" w:rsidR="00B87175" w:rsidRPr="005C60E3" w:rsidRDefault="00B87175" w:rsidP="00B87175">
            <w:pPr>
              <w:ind w:left="149" w:right="74" w:hanging="59"/>
              <w:jc w:val="center"/>
              <w:rPr>
                <w:rFonts w:eastAsia="Times New Roman" w:cs="Times New Roman"/>
                <w:b/>
              </w:rPr>
            </w:pPr>
          </w:p>
        </w:tc>
        <w:tc>
          <w:tcPr>
            <w:tcW w:w="840" w:type="dxa"/>
          </w:tcPr>
          <w:p w14:paraId="77672CA7"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C290245" w14:textId="0A2D5A52" w:rsidR="00B87175" w:rsidRPr="00D13E71" w:rsidRDefault="00B87175" w:rsidP="00B87175">
            <w:pPr>
              <w:ind w:left="146" w:right="129"/>
              <w:jc w:val="both"/>
              <w:rPr>
                <w:rFonts w:ascii="Times New Roman" w:hAnsi="Times New Roman" w:cs="Times New Roman"/>
              </w:rPr>
            </w:pPr>
            <w:r w:rsidRPr="00D13E71">
              <w:rPr>
                <w:rFonts w:ascii="Times New Roman" w:hAnsi="Times New Roman" w:cs="Times New Roman"/>
              </w:rPr>
              <w:t xml:space="preserve">La capitolul XX, codul „3101 00 000” și „3105 10 000” coloana a treia, nu a fost indicată norma care transpune rândul 1 din tabelul 2 din capitolul II secțiunea 1 din anexa XIV la Regulamentul (UE) nr. 142/2011, la care se face referință la capitolul 31 din Anexa la Regulamentul de punere în aplicare (UE) 2021/632, pe motiv că nu a fost transpusă. Având în vedere mențiunea enunțată, în tabelul de concordanță se va modifica gradul de compatibilitate. </w:t>
            </w:r>
          </w:p>
        </w:tc>
        <w:tc>
          <w:tcPr>
            <w:tcW w:w="4529" w:type="dxa"/>
          </w:tcPr>
          <w:p w14:paraId="5C48F7CB" w14:textId="2383F85B"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70E5F2E7" w14:textId="77777777" w:rsidTr="0089509D">
        <w:trPr>
          <w:trHeight w:val="701"/>
        </w:trPr>
        <w:tc>
          <w:tcPr>
            <w:tcW w:w="2563" w:type="dxa"/>
            <w:vMerge/>
          </w:tcPr>
          <w:p w14:paraId="6A7C4DAE" w14:textId="77777777" w:rsidR="00B87175" w:rsidRPr="005C60E3" w:rsidRDefault="00B87175" w:rsidP="00B87175">
            <w:pPr>
              <w:ind w:left="149" w:right="74" w:hanging="59"/>
              <w:jc w:val="center"/>
              <w:rPr>
                <w:rFonts w:eastAsia="Times New Roman" w:cs="Times New Roman"/>
                <w:b/>
              </w:rPr>
            </w:pPr>
          </w:p>
        </w:tc>
        <w:tc>
          <w:tcPr>
            <w:tcW w:w="840" w:type="dxa"/>
          </w:tcPr>
          <w:p w14:paraId="3DBCF24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4A6DD51" w14:textId="7155F88E" w:rsidR="00B87175" w:rsidRPr="00D13E71" w:rsidRDefault="00B87175" w:rsidP="00B87175">
            <w:pPr>
              <w:ind w:left="146" w:right="129"/>
              <w:jc w:val="both"/>
              <w:rPr>
                <w:rFonts w:ascii="Times New Roman" w:hAnsi="Times New Roman" w:cs="Times New Roman"/>
              </w:rPr>
            </w:pPr>
            <w:r w:rsidRPr="00D13E71">
              <w:rPr>
                <w:rFonts w:ascii="Times New Roman" w:hAnsi="Times New Roman" w:cs="Times New Roman"/>
              </w:rPr>
              <w:t>La capitolul XXI, codul „3203” se va substitui cu codul „3203 00”, codul „3205” se va substitui cu codul „3205 00 000”, codul „3210” se va substitui cu codul „3210 00”, astfel cum este indicat în Nomenclatura combinată a mărfurilor.</w:t>
            </w:r>
          </w:p>
        </w:tc>
        <w:tc>
          <w:tcPr>
            <w:tcW w:w="4529" w:type="dxa"/>
          </w:tcPr>
          <w:p w14:paraId="60853242" w14:textId="18DB811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39FE456" w14:textId="77777777" w:rsidTr="00D13E71">
        <w:trPr>
          <w:trHeight w:val="701"/>
        </w:trPr>
        <w:tc>
          <w:tcPr>
            <w:tcW w:w="2563" w:type="dxa"/>
            <w:vMerge/>
          </w:tcPr>
          <w:p w14:paraId="3B3667AB" w14:textId="77777777" w:rsidR="00B87175" w:rsidRPr="005C60E3" w:rsidRDefault="00B87175" w:rsidP="00B87175">
            <w:pPr>
              <w:ind w:left="149" w:right="74" w:hanging="59"/>
              <w:jc w:val="center"/>
              <w:rPr>
                <w:rFonts w:eastAsia="Times New Roman" w:cs="Times New Roman"/>
                <w:b/>
              </w:rPr>
            </w:pPr>
          </w:p>
        </w:tc>
        <w:tc>
          <w:tcPr>
            <w:tcW w:w="840" w:type="dxa"/>
          </w:tcPr>
          <w:p w14:paraId="3133CD49"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B572BE8" w14:textId="36B304F6" w:rsidR="00B87175" w:rsidRPr="00194961" w:rsidRDefault="00B87175" w:rsidP="00B87175">
            <w:pPr>
              <w:ind w:left="146" w:right="129"/>
              <w:jc w:val="both"/>
              <w:rPr>
                <w:rFonts w:ascii="Times New Roman" w:hAnsi="Times New Roman" w:cs="Times New Roman"/>
              </w:rPr>
            </w:pPr>
            <w:r w:rsidRPr="00194961">
              <w:rPr>
                <w:rFonts w:ascii="Times New Roman" w:hAnsi="Times New Roman" w:cs="Times New Roman"/>
              </w:rPr>
              <w:t>La codul „3203 00” coloana a doua din tabel, cuvintele „Substanțe colorante de origine animală” se vor substitui cu cuvintele „Substanțe colorante de origine vegetală sau animală”, astfel cum este indicat în Nomenclatura combinată a mărfurilor. Totodată, textul „nota 3 de capitol” se va substitui cu textul „nota de la capitolul 3” (obiecție similară și la codul „3204”). La codul „3503 00” din capitolul XXIII, coloana a treia, textul „poziția 9602” se va substitui cu textul „codul 9602 00 000”, astfel cum este indicat în Nomenclatura combinată a mărfurilor. Totodată, cuvântul „respectiv” din ultimul alineat se va exclude ca fiind excedent.</w:t>
            </w:r>
          </w:p>
        </w:tc>
        <w:tc>
          <w:tcPr>
            <w:tcW w:w="4529" w:type="dxa"/>
          </w:tcPr>
          <w:p w14:paraId="4A3C3A93" w14:textId="37F52F5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84A8DD2" w14:textId="77777777" w:rsidTr="00194961">
        <w:trPr>
          <w:trHeight w:val="701"/>
        </w:trPr>
        <w:tc>
          <w:tcPr>
            <w:tcW w:w="2563" w:type="dxa"/>
            <w:vMerge/>
          </w:tcPr>
          <w:p w14:paraId="6572BDFE" w14:textId="77777777" w:rsidR="00B87175" w:rsidRPr="005C60E3" w:rsidRDefault="00B87175" w:rsidP="00B87175">
            <w:pPr>
              <w:ind w:left="149" w:right="74" w:hanging="59"/>
              <w:jc w:val="center"/>
              <w:rPr>
                <w:rFonts w:eastAsia="Times New Roman" w:cs="Times New Roman"/>
                <w:b/>
              </w:rPr>
            </w:pPr>
          </w:p>
        </w:tc>
        <w:tc>
          <w:tcPr>
            <w:tcW w:w="840" w:type="dxa"/>
          </w:tcPr>
          <w:p w14:paraId="7DEFA2D8"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D47360C" w14:textId="797DAADF" w:rsidR="00B87175" w:rsidRPr="00130FD5" w:rsidRDefault="00B87175" w:rsidP="00B87175">
            <w:pPr>
              <w:ind w:left="146" w:right="129"/>
              <w:jc w:val="both"/>
              <w:rPr>
                <w:rFonts w:ascii="Times New Roman" w:hAnsi="Times New Roman" w:cs="Times New Roman"/>
              </w:rPr>
            </w:pPr>
            <w:r w:rsidRPr="00130FD5">
              <w:rPr>
                <w:rFonts w:ascii="Times New Roman" w:hAnsi="Times New Roman" w:cs="Times New Roman"/>
              </w:rPr>
              <w:t xml:space="preserve">La capitolul XXVI, la </w:t>
            </w:r>
            <w:proofErr w:type="spellStart"/>
            <w:r w:rsidRPr="00130FD5">
              <w:rPr>
                <w:rFonts w:ascii="Times New Roman" w:hAnsi="Times New Roman" w:cs="Times New Roman"/>
              </w:rPr>
              <w:t>subpct</w:t>
            </w:r>
            <w:proofErr w:type="spellEnd"/>
            <w:r w:rsidRPr="00130FD5">
              <w:rPr>
                <w:rFonts w:ascii="Times New Roman" w:hAnsi="Times New Roman" w:cs="Times New Roman"/>
              </w:rPr>
              <w:t>. 1.2 codul „6701” se va substitui cu codul „6701 00 000”, astfel cum este indicat în Nomenclatura combinată a mărfurilor. În același capitol, codul „ex 4101” coloana a treia din tabel, care transpune codul 41 din Anexa la Regulamentul de punere în aplicare (UE) 2021/632, textul „art. 38 alin. (5)” se va substitui cu textul „art. 37 alin. (5)”, care transpune art. 41 alin. (3) din Regulamentul (CE) nr. 1069/2009, la care se face referință în tabel (obiecție valabilă și la codurile „ex 4102”, „ex 4103”).</w:t>
            </w:r>
          </w:p>
        </w:tc>
        <w:tc>
          <w:tcPr>
            <w:tcW w:w="4529" w:type="dxa"/>
          </w:tcPr>
          <w:p w14:paraId="5FF154AE" w14:textId="54271053"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2D3A95E3" w14:textId="77777777" w:rsidTr="00D22CE6">
        <w:trPr>
          <w:trHeight w:val="701"/>
        </w:trPr>
        <w:tc>
          <w:tcPr>
            <w:tcW w:w="2563" w:type="dxa"/>
            <w:vMerge/>
          </w:tcPr>
          <w:p w14:paraId="7D369260" w14:textId="77777777" w:rsidR="00B87175" w:rsidRPr="005C60E3" w:rsidRDefault="00B87175" w:rsidP="00B87175">
            <w:pPr>
              <w:ind w:left="149" w:right="74" w:hanging="59"/>
              <w:jc w:val="center"/>
              <w:rPr>
                <w:rFonts w:eastAsia="Times New Roman" w:cs="Times New Roman"/>
                <w:b/>
              </w:rPr>
            </w:pPr>
          </w:p>
        </w:tc>
        <w:tc>
          <w:tcPr>
            <w:tcW w:w="840" w:type="dxa"/>
          </w:tcPr>
          <w:p w14:paraId="319A72A0"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D2C2072" w14:textId="06B08EFF" w:rsidR="00B87175" w:rsidRPr="00D22CE6" w:rsidRDefault="00B87175" w:rsidP="00B87175">
            <w:pPr>
              <w:ind w:left="146" w:right="129"/>
              <w:jc w:val="both"/>
              <w:rPr>
                <w:rFonts w:ascii="Times New Roman" w:hAnsi="Times New Roman" w:cs="Times New Roman"/>
              </w:rPr>
            </w:pPr>
            <w:r w:rsidRPr="00D22CE6">
              <w:rPr>
                <w:rFonts w:ascii="Times New Roman" w:hAnsi="Times New Roman" w:cs="Times New Roman"/>
              </w:rPr>
              <w:t>Tot la codul „ex 4101” coloana a treia, codurile „4101 2080” și „4101 50 90” se vor substitui cu codurile „4101 20 800” și „4101 50 900”.</w:t>
            </w:r>
          </w:p>
        </w:tc>
        <w:tc>
          <w:tcPr>
            <w:tcW w:w="4529" w:type="dxa"/>
          </w:tcPr>
          <w:p w14:paraId="70E5715B" w14:textId="79AA1E8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50C9AD18" w14:textId="77777777" w:rsidTr="00D22CE6">
        <w:trPr>
          <w:trHeight w:val="701"/>
        </w:trPr>
        <w:tc>
          <w:tcPr>
            <w:tcW w:w="2563" w:type="dxa"/>
            <w:vMerge/>
          </w:tcPr>
          <w:p w14:paraId="5AAAA800" w14:textId="77777777" w:rsidR="00B87175" w:rsidRPr="005C60E3" w:rsidRDefault="00B87175" w:rsidP="00B87175">
            <w:pPr>
              <w:ind w:left="149" w:right="74" w:hanging="59"/>
              <w:jc w:val="center"/>
              <w:rPr>
                <w:rFonts w:eastAsia="Times New Roman" w:cs="Times New Roman"/>
                <w:b/>
              </w:rPr>
            </w:pPr>
          </w:p>
        </w:tc>
        <w:tc>
          <w:tcPr>
            <w:tcW w:w="840" w:type="dxa"/>
          </w:tcPr>
          <w:p w14:paraId="5FFBFF82"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1861390" w14:textId="53C2FD54" w:rsidR="00B87175" w:rsidRPr="00D22CE6" w:rsidRDefault="00B87175" w:rsidP="00B87175">
            <w:pPr>
              <w:ind w:left="146" w:right="129"/>
              <w:jc w:val="both"/>
              <w:rPr>
                <w:rFonts w:ascii="Times New Roman" w:hAnsi="Times New Roman" w:cs="Times New Roman"/>
              </w:rPr>
            </w:pPr>
            <w:r w:rsidRPr="00D22CE6">
              <w:rPr>
                <w:rFonts w:ascii="Times New Roman" w:hAnsi="Times New Roman" w:cs="Times New Roman"/>
              </w:rPr>
              <w:t>La codul „ex 4103” coloana a doua, textul „notele 1 litera (b) sau la litera (c) ale acestui capitol” se va substitui cu textul „</w:t>
            </w:r>
            <w:proofErr w:type="spellStart"/>
            <w:r w:rsidRPr="00D22CE6">
              <w:rPr>
                <w:rFonts w:ascii="Times New Roman" w:hAnsi="Times New Roman" w:cs="Times New Roman"/>
              </w:rPr>
              <w:t>subpct</w:t>
            </w:r>
            <w:proofErr w:type="spellEnd"/>
            <w:r w:rsidRPr="00D22CE6">
              <w:rPr>
                <w:rFonts w:ascii="Times New Roman" w:hAnsi="Times New Roman" w:cs="Times New Roman"/>
              </w:rPr>
              <w:t>. 1.2 sau 1.3 din notă”, care transpun notele 1 litera (b) sau 1 litera (c) ale capitolului 41</w:t>
            </w:r>
          </w:p>
        </w:tc>
        <w:tc>
          <w:tcPr>
            <w:tcW w:w="4529" w:type="dxa"/>
          </w:tcPr>
          <w:p w14:paraId="6FA96662" w14:textId="0E634F0F"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13F21E67" w14:textId="77777777" w:rsidTr="00D22CE6">
        <w:trPr>
          <w:trHeight w:val="701"/>
        </w:trPr>
        <w:tc>
          <w:tcPr>
            <w:tcW w:w="2563" w:type="dxa"/>
            <w:vMerge/>
          </w:tcPr>
          <w:p w14:paraId="7532909A" w14:textId="77777777" w:rsidR="00B87175" w:rsidRPr="005C60E3" w:rsidRDefault="00B87175" w:rsidP="00B87175">
            <w:pPr>
              <w:ind w:left="149" w:right="74" w:hanging="59"/>
              <w:jc w:val="center"/>
              <w:rPr>
                <w:rFonts w:eastAsia="Times New Roman" w:cs="Times New Roman"/>
                <w:b/>
              </w:rPr>
            </w:pPr>
          </w:p>
        </w:tc>
        <w:tc>
          <w:tcPr>
            <w:tcW w:w="840" w:type="dxa"/>
          </w:tcPr>
          <w:p w14:paraId="2FE24820"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6F5C7EC" w14:textId="3ACDE645" w:rsidR="00B87175" w:rsidRPr="00470AC8" w:rsidRDefault="00B87175" w:rsidP="00B87175">
            <w:pPr>
              <w:ind w:left="146" w:right="129"/>
              <w:jc w:val="both"/>
              <w:rPr>
                <w:rFonts w:ascii="Times New Roman" w:hAnsi="Times New Roman" w:cs="Times New Roman"/>
              </w:rPr>
            </w:pPr>
            <w:r w:rsidRPr="00470AC8">
              <w:rPr>
                <w:rFonts w:ascii="Times New Roman" w:hAnsi="Times New Roman" w:cs="Times New Roman"/>
              </w:rPr>
              <w:t xml:space="preserve">La capitolul XXVIII, </w:t>
            </w:r>
            <w:proofErr w:type="spellStart"/>
            <w:r w:rsidRPr="00470AC8">
              <w:rPr>
                <w:rFonts w:ascii="Times New Roman" w:hAnsi="Times New Roman" w:cs="Times New Roman"/>
              </w:rPr>
              <w:t>subpct</w:t>
            </w:r>
            <w:proofErr w:type="spellEnd"/>
            <w:r w:rsidRPr="00470AC8">
              <w:rPr>
                <w:rFonts w:ascii="Times New Roman" w:hAnsi="Times New Roman" w:cs="Times New Roman"/>
              </w:rPr>
              <w:t>. 2.1, textul „sau 6701” se va substitui cu textul „sau 6701 00 000”, astfel cum este indicat în Nomenclatura combinată a mărfurilor.</w:t>
            </w:r>
          </w:p>
        </w:tc>
        <w:tc>
          <w:tcPr>
            <w:tcW w:w="4529" w:type="dxa"/>
          </w:tcPr>
          <w:p w14:paraId="6E036978" w14:textId="12DCB6B6"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4857CC6F" w14:textId="77777777" w:rsidTr="00D22CE6">
        <w:trPr>
          <w:trHeight w:val="701"/>
        </w:trPr>
        <w:tc>
          <w:tcPr>
            <w:tcW w:w="2563" w:type="dxa"/>
            <w:vMerge/>
          </w:tcPr>
          <w:p w14:paraId="1C374067" w14:textId="77777777" w:rsidR="00B87175" w:rsidRPr="005C60E3" w:rsidRDefault="00B87175" w:rsidP="00B87175">
            <w:pPr>
              <w:ind w:left="149" w:right="74" w:hanging="59"/>
              <w:jc w:val="center"/>
              <w:rPr>
                <w:rFonts w:eastAsia="Times New Roman" w:cs="Times New Roman"/>
                <w:b/>
              </w:rPr>
            </w:pPr>
          </w:p>
        </w:tc>
        <w:tc>
          <w:tcPr>
            <w:tcW w:w="840" w:type="dxa"/>
          </w:tcPr>
          <w:p w14:paraId="0EAE6CA3"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48A6C0D" w14:textId="4B15CF22" w:rsidR="00B87175" w:rsidRPr="00470AC8" w:rsidRDefault="00B87175" w:rsidP="00B87175">
            <w:pPr>
              <w:ind w:left="146" w:right="129"/>
              <w:jc w:val="both"/>
              <w:rPr>
                <w:rFonts w:ascii="Times New Roman" w:hAnsi="Times New Roman" w:cs="Times New Roman"/>
              </w:rPr>
            </w:pPr>
            <w:r w:rsidRPr="00470AC8">
              <w:rPr>
                <w:rFonts w:ascii="Times New Roman" w:hAnsi="Times New Roman" w:cs="Times New Roman"/>
              </w:rPr>
              <w:t xml:space="preserve">La același capitol, în tabel codul „4205 00 900” se va substitui cu codul „4301”, astfel cum este indicat în capitolul 43 din Nomenclatura combinată a mărfurilor, or, descrierea corespunde codului 4301. Tot aici, coloana a treia textul „articolul 37 alin. (3)” se va substitui cu textul „art. 37 alin. (5)”, ce transpune art. 41alin. (3) din Regulamentul (CE) nr. 1069/2009, la care se face referință în capitolul 43 din Anexa la Regulamentul de punere în aplicare (UE) 2021/632. Textul „la pct.406” se va exclude ca fiind </w:t>
            </w:r>
            <w:r w:rsidRPr="00470AC8">
              <w:rPr>
                <w:rFonts w:ascii="Times New Roman" w:hAnsi="Times New Roman" w:cs="Times New Roman"/>
              </w:rPr>
              <w:lastRenderedPageBreak/>
              <w:t>excedent.</w:t>
            </w:r>
          </w:p>
        </w:tc>
        <w:tc>
          <w:tcPr>
            <w:tcW w:w="4529" w:type="dxa"/>
          </w:tcPr>
          <w:p w14:paraId="5D600976" w14:textId="385A29CD"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lastRenderedPageBreak/>
              <w:t xml:space="preserve">Se acceptă </w:t>
            </w:r>
            <w:r w:rsidRPr="00A83F84">
              <w:rPr>
                <w:rFonts w:ascii="Times New Roman" w:eastAsia="Times New Roman" w:hAnsi="Times New Roman" w:cs="Times New Roman"/>
                <w:bCs/>
              </w:rPr>
              <w:t>Proiectul a fost redactat conform obiecției</w:t>
            </w:r>
          </w:p>
        </w:tc>
      </w:tr>
      <w:tr w:rsidR="00B87175" w:rsidRPr="005C60E3" w14:paraId="7B1B38B4" w14:textId="77777777" w:rsidTr="00470AC8">
        <w:trPr>
          <w:trHeight w:val="701"/>
        </w:trPr>
        <w:tc>
          <w:tcPr>
            <w:tcW w:w="2563" w:type="dxa"/>
            <w:vMerge/>
          </w:tcPr>
          <w:p w14:paraId="351D7C1A" w14:textId="77777777" w:rsidR="00B87175" w:rsidRPr="005C60E3" w:rsidRDefault="00B87175" w:rsidP="00B87175">
            <w:pPr>
              <w:ind w:left="149" w:right="74" w:hanging="59"/>
              <w:jc w:val="center"/>
              <w:rPr>
                <w:rFonts w:eastAsia="Times New Roman" w:cs="Times New Roman"/>
                <w:b/>
              </w:rPr>
            </w:pPr>
          </w:p>
        </w:tc>
        <w:tc>
          <w:tcPr>
            <w:tcW w:w="840" w:type="dxa"/>
          </w:tcPr>
          <w:p w14:paraId="472EB268"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57F2C20" w14:textId="47F90BCA" w:rsidR="00B87175" w:rsidRPr="00BA7120" w:rsidRDefault="00B87175" w:rsidP="00B87175">
            <w:pPr>
              <w:ind w:left="146" w:right="129"/>
              <w:jc w:val="both"/>
              <w:rPr>
                <w:rFonts w:ascii="Times New Roman" w:hAnsi="Times New Roman" w:cs="Times New Roman"/>
              </w:rPr>
            </w:pPr>
            <w:r w:rsidRPr="00BA7120">
              <w:rPr>
                <w:rFonts w:ascii="Times New Roman" w:hAnsi="Times New Roman" w:cs="Times New Roman"/>
              </w:rPr>
              <w:t xml:space="preserve">Întru corectitudinea redactării, la capitolul XXIX, textul „capitolul 1 pct. 1.3” se va substitui cu textul „capitolul I </w:t>
            </w:r>
            <w:proofErr w:type="spellStart"/>
            <w:r w:rsidRPr="00BA7120">
              <w:rPr>
                <w:rFonts w:ascii="Times New Roman" w:hAnsi="Times New Roman" w:cs="Times New Roman"/>
              </w:rPr>
              <w:t>subpct</w:t>
            </w:r>
            <w:proofErr w:type="spellEnd"/>
            <w:r w:rsidRPr="00BA7120">
              <w:rPr>
                <w:rFonts w:ascii="Times New Roman" w:hAnsi="Times New Roman" w:cs="Times New Roman"/>
              </w:rPr>
              <w:t>. 1.3”.</w:t>
            </w:r>
          </w:p>
        </w:tc>
        <w:tc>
          <w:tcPr>
            <w:tcW w:w="4529" w:type="dxa"/>
          </w:tcPr>
          <w:p w14:paraId="5ACCBA7D" w14:textId="76027476"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55FD6DB9" w14:textId="77777777" w:rsidTr="00470AC8">
        <w:trPr>
          <w:trHeight w:val="701"/>
        </w:trPr>
        <w:tc>
          <w:tcPr>
            <w:tcW w:w="2563" w:type="dxa"/>
            <w:vMerge/>
          </w:tcPr>
          <w:p w14:paraId="5B72755F" w14:textId="77777777" w:rsidR="00B87175" w:rsidRPr="005C60E3" w:rsidRDefault="00B87175" w:rsidP="00B87175">
            <w:pPr>
              <w:ind w:left="149" w:right="74" w:hanging="59"/>
              <w:jc w:val="center"/>
              <w:rPr>
                <w:rFonts w:eastAsia="Times New Roman" w:cs="Times New Roman"/>
                <w:b/>
              </w:rPr>
            </w:pPr>
          </w:p>
        </w:tc>
        <w:tc>
          <w:tcPr>
            <w:tcW w:w="840" w:type="dxa"/>
          </w:tcPr>
          <w:p w14:paraId="510D9660"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14ECB0D" w14:textId="5CC54B34" w:rsidR="00B87175" w:rsidRPr="00BA7120" w:rsidRDefault="00B87175" w:rsidP="00B87175">
            <w:pPr>
              <w:ind w:left="146" w:right="129"/>
              <w:jc w:val="both"/>
              <w:rPr>
                <w:rFonts w:ascii="Times New Roman" w:hAnsi="Times New Roman" w:cs="Times New Roman"/>
              </w:rPr>
            </w:pPr>
            <w:r w:rsidRPr="00BA7120">
              <w:rPr>
                <w:rFonts w:ascii="Times New Roman" w:hAnsi="Times New Roman" w:cs="Times New Roman"/>
              </w:rPr>
              <w:t xml:space="preserve">La capitolul XXX, codul „6701” se va substitui cu codul „6701 00 000”, astfel cum este indicat în Nomenclatura combinată a mărfurilor. </w:t>
            </w:r>
          </w:p>
        </w:tc>
        <w:tc>
          <w:tcPr>
            <w:tcW w:w="4529" w:type="dxa"/>
          </w:tcPr>
          <w:p w14:paraId="16D073F6" w14:textId="573ACEA6"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0172C27E" w14:textId="77777777" w:rsidTr="00BA7120">
        <w:trPr>
          <w:trHeight w:val="701"/>
        </w:trPr>
        <w:tc>
          <w:tcPr>
            <w:tcW w:w="2563" w:type="dxa"/>
            <w:vMerge/>
          </w:tcPr>
          <w:p w14:paraId="1526826B" w14:textId="77777777" w:rsidR="00B87175" w:rsidRPr="005C60E3" w:rsidRDefault="00B87175" w:rsidP="00B87175">
            <w:pPr>
              <w:ind w:left="149" w:right="74" w:hanging="59"/>
              <w:jc w:val="center"/>
              <w:rPr>
                <w:rFonts w:eastAsia="Times New Roman" w:cs="Times New Roman"/>
                <w:b/>
              </w:rPr>
            </w:pPr>
          </w:p>
        </w:tc>
        <w:tc>
          <w:tcPr>
            <w:tcW w:w="840" w:type="dxa"/>
          </w:tcPr>
          <w:p w14:paraId="0166038A"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1A26F3E" w14:textId="17E2F21E" w:rsidR="00B87175" w:rsidRPr="00BA7120" w:rsidRDefault="00B87175" w:rsidP="00B87175">
            <w:pPr>
              <w:ind w:left="146" w:right="129"/>
              <w:jc w:val="both"/>
              <w:rPr>
                <w:rFonts w:ascii="Times New Roman" w:hAnsi="Times New Roman" w:cs="Times New Roman"/>
              </w:rPr>
            </w:pPr>
            <w:r w:rsidRPr="00BA7120">
              <w:rPr>
                <w:rFonts w:ascii="Times New Roman" w:hAnsi="Times New Roman" w:cs="Times New Roman"/>
              </w:rPr>
              <w:t>La capitolul XXXII, codurile „ex 9508 30” și „ex 9508 40” din tabel se vor substitui cu codurile „9508 30 000” și „9508 40 000”, astfel cum este indicat în Nomenclatura combinată a mărfurilor.</w:t>
            </w:r>
          </w:p>
        </w:tc>
        <w:tc>
          <w:tcPr>
            <w:tcW w:w="4529" w:type="dxa"/>
          </w:tcPr>
          <w:p w14:paraId="0F927A84" w14:textId="061692D8"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3C979268" w14:textId="77777777" w:rsidTr="00D508BF">
        <w:trPr>
          <w:trHeight w:val="701"/>
        </w:trPr>
        <w:tc>
          <w:tcPr>
            <w:tcW w:w="2563" w:type="dxa"/>
            <w:vMerge/>
          </w:tcPr>
          <w:p w14:paraId="0D66D0C9" w14:textId="77777777" w:rsidR="00B87175" w:rsidRPr="005C60E3" w:rsidRDefault="00B87175" w:rsidP="00B87175">
            <w:pPr>
              <w:ind w:left="149" w:right="74" w:hanging="59"/>
              <w:jc w:val="center"/>
              <w:rPr>
                <w:rFonts w:eastAsia="Times New Roman" w:cs="Times New Roman"/>
                <w:b/>
              </w:rPr>
            </w:pPr>
          </w:p>
        </w:tc>
        <w:tc>
          <w:tcPr>
            <w:tcW w:w="840" w:type="dxa"/>
          </w:tcPr>
          <w:p w14:paraId="3C64693D"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97AE917" w14:textId="77777777" w:rsidR="00B87175" w:rsidRPr="00D508BF" w:rsidRDefault="00B87175" w:rsidP="00B87175">
            <w:pPr>
              <w:ind w:left="146" w:right="129"/>
              <w:jc w:val="both"/>
              <w:rPr>
                <w:rFonts w:ascii="Times New Roman" w:hAnsi="Times New Roman" w:cs="Times New Roman"/>
              </w:rPr>
            </w:pPr>
            <w:r w:rsidRPr="00D508BF">
              <w:rPr>
                <w:rFonts w:ascii="Times New Roman" w:hAnsi="Times New Roman" w:cs="Times New Roman"/>
              </w:rPr>
              <w:t>La capitolul XXXIII, textul „pozițiile 0505-0508” se va substitui cu textul</w:t>
            </w:r>
          </w:p>
          <w:p w14:paraId="7326282B" w14:textId="5A82B24D" w:rsidR="00B87175" w:rsidRPr="00D508BF" w:rsidRDefault="00B87175" w:rsidP="00B87175">
            <w:pPr>
              <w:ind w:left="146" w:right="129"/>
              <w:jc w:val="both"/>
              <w:rPr>
                <w:rFonts w:ascii="Times New Roman" w:hAnsi="Times New Roman" w:cs="Times New Roman"/>
              </w:rPr>
            </w:pPr>
            <w:r w:rsidRPr="00D508BF">
              <w:rPr>
                <w:rFonts w:ascii="Times New Roman" w:hAnsi="Times New Roman" w:cs="Times New Roman"/>
              </w:rPr>
              <w:t>„codurile 0505-0508 00”, codul „9602” se va substitui cu codul „9602 00 000”,codul „3503” se va substitui cu codul „3503 00”, astfel cum este indicat în Nomenclatura combinată a mărfurilor. Textul „sau la capitolul 49” se va exclude, or, anexa nr. 1 la Nomenclatorul mărfurilor supuse controlului sanitar-veterinar nu are capitolul 49.</w:t>
            </w:r>
          </w:p>
        </w:tc>
        <w:tc>
          <w:tcPr>
            <w:tcW w:w="4529" w:type="dxa"/>
          </w:tcPr>
          <w:p w14:paraId="19DFDFC0" w14:textId="2B0C2876"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15B23A8F" w14:textId="77777777" w:rsidTr="00D508BF">
        <w:trPr>
          <w:trHeight w:val="701"/>
        </w:trPr>
        <w:tc>
          <w:tcPr>
            <w:tcW w:w="2563" w:type="dxa"/>
            <w:vMerge/>
          </w:tcPr>
          <w:p w14:paraId="4C5CA083" w14:textId="77777777" w:rsidR="00B87175" w:rsidRPr="005C60E3" w:rsidRDefault="00B87175" w:rsidP="00B87175">
            <w:pPr>
              <w:ind w:left="149" w:right="74" w:hanging="59"/>
              <w:jc w:val="center"/>
              <w:rPr>
                <w:rFonts w:eastAsia="Times New Roman" w:cs="Times New Roman"/>
                <w:b/>
              </w:rPr>
            </w:pPr>
          </w:p>
        </w:tc>
        <w:tc>
          <w:tcPr>
            <w:tcW w:w="840" w:type="dxa"/>
          </w:tcPr>
          <w:p w14:paraId="1886979C"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E73033A" w14:textId="756F9B23" w:rsidR="00B87175" w:rsidRPr="00D508BF" w:rsidRDefault="00B87175" w:rsidP="00B87175">
            <w:pPr>
              <w:ind w:left="146" w:right="129"/>
              <w:jc w:val="both"/>
              <w:rPr>
                <w:rFonts w:ascii="Times New Roman" w:hAnsi="Times New Roman" w:cs="Times New Roman"/>
              </w:rPr>
            </w:pPr>
            <w:r w:rsidRPr="00D508BF">
              <w:rPr>
                <w:rFonts w:ascii="Times New Roman" w:hAnsi="Times New Roman" w:cs="Times New Roman"/>
              </w:rPr>
              <w:t>La capitolul XXXIV, textul „capitolul 71” se va substitui cu textul „capitolul</w:t>
            </w:r>
            <w:r>
              <w:rPr>
                <w:rFonts w:ascii="Times New Roman" w:hAnsi="Times New Roman" w:cs="Times New Roman"/>
              </w:rPr>
              <w:t xml:space="preserve"> </w:t>
            </w:r>
            <w:r w:rsidRPr="00D508BF">
              <w:rPr>
                <w:rFonts w:ascii="Times New Roman" w:hAnsi="Times New Roman" w:cs="Times New Roman"/>
              </w:rPr>
              <w:t>31”, ce transpune capitolul 71, la care se face referință la capitolul 97 din Anexa la</w:t>
            </w:r>
            <w:r>
              <w:rPr>
                <w:rFonts w:ascii="Times New Roman" w:hAnsi="Times New Roman" w:cs="Times New Roman"/>
              </w:rPr>
              <w:t xml:space="preserve"> </w:t>
            </w:r>
            <w:r w:rsidRPr="00D508BF">
              <w:rPr>
                <w:rFonts w:ascii="Times New Roman" w:hAnsi="Times New Roman" w:cs="Times New Roman"/>
              </w:rPr>
              <w:t>Regulamentul de punere în aplicare(UE) 2021/632, transpus prin capitolul XXXIV.</w:t>
            </w:r>
          </w:p>
        </w:tc>
        <w:tc>
          <w:tcPr>
            <w:tcW w:w="4529" w:type="dxa"/>
          </w:tcPr>
          <w:p w14:paraId="1D4FB3D2" w14:textId="0C78EEFE" w:rsidR="00B87175" w:rsidRPr="005C60E3" w:rsidRDefault="00B87175" w:rsidP="00B87175">
            <w:pPr>
              <w:ind w:left="149" w:right="145"/>
              <w:jc w:val="both"/>
              <w:rPr>
                <w:rFonts w:eastAsia="Times New Roman" w:cs="Times New Roman"/>
                <w:b/>
              </w:rPr>
            </w:pPr>
            <w:r w:rsidRPr="00A83F84">
              <w:rPr>
                <w:rFonts w:ascii="Times New Roman" w:eastAsia="Times New Roman" w:hAnsi="Times New Roman" w:cs="Times New Roman"/>
                <w:b/>
              </w:rPr>
              <w:t xml:space="preserve">Se acceptă </w:t>
            </w:r>
            <w:r w:rsidRPr="00A83F84">
              <w:rPr>
                <w:rFonts w:ascii="Times New Roman" w:eastAsia="Times New Roman" w:hAnsi="Times New Roman" w:cs="Times New Roman"/>
                <w:bCs/>
              </w:rPr>
              <w:t>Proiectul a fost redactat conform obiecției</w:t>
            </w:r>
          </w:p>
        </w:tc>
      </w:tr>
      <w:tr w:rsidR="00B87175" w:rsidRPr="005C60E3" w14:paraId="5109B5C8" w14:textId="77777777" w:rsidTr="00B953A3">
        <w:trPr>
          <w:trHeight w:val="701"/>
        </w:trPr>
        <w:tc>
          <w:tcPr>
            <w:tcW w:w="2563" w:type="dxa"/>
            <w:vMerge/>
          </w:tcPr>
          <w:p w14:paraId="308D8CB9" w14:textId="7C8FAA58" w:rsidR="00B87175" w:rsidRPr="005C60E3" w:rsidRDefault="00B87175" w:rsidP="00B87175">
            <w:pPr>
              <w:ind w:left="149" w:right="74" w:hanging="59"/>
              <w:jc w:val="center"/>
              <w:rPr>
                <w:rFonts w:eastAsia="Times New Roman" w:cs="Times New Roman"/>
                <w:b/>
              </w:rPr>
            </w:pPr>
          </w:p>
        </w:tc>
        <w:tc>
          <w:tcPr>
            <w:tcW w:w="840" w:type="dxa"/>
          </w:tcPr>
          <w:p w14:paraId="415C62D5"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048661D" w14:textId="22BBC9B1" w:rsidR="00B87175" w:rsidRPr="00B953A3" w:rsidRDefault="00B87175" w:rsidP="00B87175">
            <w:pPr>
              <w:ind w:left="146" w:right="129"/>
              <w:jc w:val="both"/>
              <w:rPr>
                <w:rFonts w:ascii="Times New Roman" w:hAnsi="Times New Roman" w:cs="Times New Roman"/>
              </w:rPr>
            </w:pPr>
            <w:r w:rsidRPr="00B953A3">
              <w:rPr>
                <w:rFonts w:ascii="Times New Roman" w:hAnsi="Times New Roman" w:cs="Times New Roman"/>
              </w:rPr>
              <w:t xml:space="preserve">La capitolul XXXV, menționăm că în Nomenclatura combinată a mărfurilor nu sunt indicate codurile „9930 24 000”, „9930 99 000”. În conformitate cu art. 3 alin. (4) din Legea nr. 100/2017, actul normativ trebuie să se integreze organic în cadrul normativ în vigoare, scop în care: proiectul actului normativ trebuie corelat cu prevederile actelor normative de nivel superior sau de </w:t>
            </w:r>
            <w:proofErr w:type="spellStart"/>
            <w:r w:rsidRPr="00B953A3">
              <w:rPr>
                <w:rFonts w:ascii="Times New Roman" w:hAnsi="Times New Roman" w:cs="Times New Roman"/>
              </w:rPr>
              <w:t>acelaşi</w:t>
            </w:r>
            <w:proofErr w:type="spellEnd"/>
            <w:r w:rsidRPr="00B953A3">
              <w:rPr>
                <w:rFonts w:ascii="Times New Roman" w:hAnsi="Times New Roman" w:cs="Times New Roman"/>
              </w:rPr>
              <w:t xml:space="preserve"> nivel cu care se află în conexiune; proiectul actului normativ întocmit în temeiul unui act normativ de nivel superior nu poate </w:t>
            </w:r>
            <w:proofErr w:type="spellStart"/>
            <w:r w:rsidRPr="00B953A3">
              <w:rPr>
                <w:rFonts w:ascii="Times New Roman" w:hAnsi="Times New Roman" w:cs="Times New Roman"/>
              </w:rPr>
              <w:t>depăşi</w:t>
            </w:r>
            <w:proofErr w:type="spellEnd"/>
            <w:r w:rsidRPr="00B953A3">
              <w:rPr>
                <w:rFonts w:ascii="Times New Roman" w:hAnsi="Times New Roman" w:cs="Times New Roman"/>
              </w:rPr>
              <w:t xml:space="preserve"> limitele </w:t>
            </w:r>
            <w:proofErr w:type="spellStart"/>
            <w:r w:rsidRPr="00B953A3">
              <w:rPr>
                <w:rFonts w:ascii="Times New Roman" w:hAnsi="Times New Roman" w:cs="Times New Roman"/>
              </w:rPr>
              <w:t>competenţei</w:t>
            </w:r>
            <w:proofErr w:type="spellEnd"/>
            <w:r w:rsidRPr="00B953A3">
              <w:rPr>
                <w:rFonts w:ascii="Times New Roman" w:hAnsi="Times New Roman" w:cs="Times New Roman"/>
              </w:rPr>
              <w:t xml:space="preserve"> instituite prin actul de nivel superior </w:t>
            </w:r>
            <w:proofErr w:type="spellStart"/>
            <w:r w:rsidRPr="00B953A3">
              <w:rPr>
                <w:rFonts w:ascii="Times New Roman" w:hAnsi="Times New Roman" w:cs="Times New Roman"/>
              </w:rPr>
              <w:t>şi</w:t>
            </w:r>
            <w:proofErr w:type="spellEnd"/>
            <w:r w:rsidRPr="00B953A3">
              <w:rPr>
                <w:rFonts w:ascii="Times New Roman" w:hAnsi="Times New Roman" w:cs="Times New Roman"/>
              </w:rPr>
              <w:t xml:space="preserve"> nici nu poate contraveni scopului, principiilor </w:t>
            </w:r>
            <w:proofErr w:type="spellStart"/>
            <w:r w:rsidRPr="00B953A3">
              <w:rPr>
                <w:rFonts w:ascii="Times New Roman" w:hAnsi="Times New Roman" w:cs="Times New Roman"/>
              </w:rPr>
              <w:t>şi</w:t>
            </w:r>
            <w:proofErr w:type="spellEnd"/>
            <w:r w:rsidRPr="00B953A3">
              <w:rPr>
                <w:rFonts w:ascii="Times New Roman" w:hAnsi="Times New Roman" w:cs="Times New Roman"/>
              </w:rPr>
              <w:t xml:space="preserve"> </w:t>
            </w:r>
            <w:proofErr w:type="spellStart"/>
            <w:r w:rsidRPr="00B953A3">
              <w:rPr>
                <w:rFonts w:ascii="Times New Roman" w:hAnsi="Times New Roman" w:cs="Times New Roman"/>
              </w:rPr>
              <w:t>dispoziţiilor</w:t>
            </w:r>
            <w:proofErr w:type="spellEnd"/>
            <w:r w:rsidRPr="00B953A3">
              <w:rPr>
                <w:rFonts w:ascii="Times New Roman" w:hAnsi="Times New Roman" w:cs="Times New Roman"/>
              </w:rPr>
              <w:t xml:space="preserve"> acestuia. Ținând cont de prevederea legală enunțată, se va revizui completarea cu capitolul XXXV anterior modificării Legii nr. 172/2014.</w:t>
            </w:r>
          </w:p>
        </w:tc>
        <w:tc>
          <w:tcPr>
            <w:tcW w:w="4529" w:type="dxa"/>
          </w:tcPr>
          <w:p w14:paraId="44822D1E" w14:textId="363A29F4" w:rsidR="00B87175" w:rsidRPr="005C60E3" w:rsidRDefault="00B87175" w:rsidP="00B87175">
            <w:pPr>
              <w:ind w:left="149" w:right="145"/>
              <w:jc w:val="both"/>
              <w:rPr>
                <w:rFonts w:eastAsia="Times New Roman" w:cs="Times New Roman"/>
                <w:b/>
              </w:rPr>
            </w:pPr>
            <w:r w:rsidRPr="00F852E7">
              <w:rPr>
                <w:rFonts w:ascii="Times New Roman" w:eastAsia="Times New Roman" w:hAnsi="Times New Roman" w:cs="Times New Roman"/>
                <w:b/>
              </w:rPr>
              <w:t xml:space="preserve">Se acceptă </w:t>
            </w:r>
            <w:r w:rsidRPr="00F852E7">
              <w:rPr>
                <w:rFonts w:ascii="Times New Roman" w:eastAsia="Times New Roman" w:hAnsi="Times New Roman" w:cs="Times New Roman"/>
                <w:bCs/>
              </w:rPr>
              <w:t>Proiectul a fost redactat conform obiecției</w:t>
            </w:r>
          </w:p>
        </w:tc>
      </w:tr>
      <w:tr w:rsidR="00B87175" w:rsidRPr="005C60E3" w14:paraId="49D2C940" w14:textId="77777777" w:rsidTr="00BA406C">
        <w:trPr>
          <w:trHeight w:val="701"/>
        </w:trPr>
        <w:tc>
          <w:tcPr>
            <w:tcW w:w="2563" w:type="dxa"/>
            <w:vMerge/>
          </w:tcPr>
          <w:p w14:paraId="7468C737" w14:textId="77777777" w:rsidR="00B87175" w:rsidRDefault="00B87175" w:rsidP="00B87175">
            <w:pPr>
              <w:ind w:left="149" w:right="74" w:hanging="59"/>
              <w:jc w:val="center"/>
              <w:rPr>
                <w:rFonts w:eastAsia="Times New Roman" w:cs="Times New Roman"/>
                <w:b/>
              </w:rPr>
            </w:pPr>
          </w:p>
        </w:tc>
        <w:tc>
          <w:tcPr>
            <w:tcW w:w="840" w:type="dxa"/>
          </w:tcPr>
          <w:p w14:paraId="72AF886E"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B901C52" w14:textId="7540633D" w:rsidR="00B87175" w:rsidRPr="00BA406C" w:rsidRDefault="00B87175" w:rsidP="00B87175">
            <w:pPr>
              <w:ind w:left="146" w:right="129"/>
              <w:jc w:val="both"/>
              <w:rPr>
                <w:rFonts w:ascii="Times New Roman" w:hAnsi="Times New Roman" w:cs="Times New Roman"/>
              </w:rPr>
            </w:pPr>
            <w:r w:rsidRPr="00BA406C">
              <w:rPr>
                <w:rFonts w:ascii="Times New Roman" w:hAnsi="Times New Roman" w:cs="Times New Roman"/>
              </w:rPr>
              <w:t>La codul „9930 24 000” coloana a treia din tabel, abrevierea „RM” urma a fi substituită cu denumirea completă.</w:t>
            </w:r>
          </w:p>
          <w:p w14:paraId="5311E31D" w14:textId="57C9F3CD" w:rsidR="00B87175" w:rsidRPr="00B953A3" w:rsidRDefault="00B87175" w:rsidP="00B87175">
            <w:pPr>
              <w:ind w:left="146" w:right="129"/>
              <w:jc w:val="both"/>
              <w:rPr>
                <w:rFonts w:cs="Times New Roman"/>
              </w:rPr>
            </w:pPr>
            <w:r w:rsidRPr="00BA406C">
              <w:rPr>
                <w:rFonts w:ascii="Times New Roman" w:hAnsi="Times New Roman" w:cs="Times New Roman"/>
              </w:rPr>
              <w:t xml:space="preserve">La codurile „9930 24 000”, „9930 99 000” coloana a treia, se va completa cu textul „în conformitate cu art. 20 și 26”, ce transpun art. 21 și 29 din </w:t>
            </w:r>
            <w:r w:rsidRPr="00BA406C">
              <w:rPr>
                <w:rFonts w:ascii="Times New Roman" w:hAnsi="Times New Roman" w:cs="Times New Roman"/>
              </w:rPr>
              <w:lastRenderedPageBreak/>
              <w:t>Regulamentul delegat (UE) 2019/2124, la care se face referință în coloana a treia din tabelul din capitolul 99 din Anexa la Regulamentul de punere în aplicare (UE) 2021/632.</w:t>
            </w:r>
          </w:p>
        </w:tc>
        <w:tc>
          <w:tcPr>
            <w:tcW w:w="4529" w:type="dxa"/>
          </w:tcPr>
          <w:p w14:paraId="7042B2D0" w14:textId="70683361" w:rsidR="00B87175" w:rsidRPr="005C60E3" w:rsidRDefault="00B87175" w:rsidP="00B87175">
            <w:pPr>
              <w:ind w:left="149" w:right="145"/>
              <w:jc w:val="both"/>
              <w:rPr>
                <w:rFonts w:eastAsia="Times New Roman" w:cs="Times New Roman"/>
                <w:b/>
              </w:rPr>
            </w:pPr>
            <w:r w:rsidRPr="00F852E7">
              <w:rPr>
                <w:rFonts w:ascii="Times New Roman" w:eastAsia="Times New Roman" w:hAnsi="Times New Roman" w:cs="Times New Roman"/>
                <w:b/>
              </w:rPr>
              <w:lastRenderedPageBreak/>
              <w:t xml:space="preserve">Se acceptă </w:t>
            </w:r>
            <w:r w:rsidRPr="00F852E7">
              <w:rPr>
                <w:rFonts w:ascii="Times New Roman" w:eastAsia="Times New Roman" w:hAnsi="Times New Roman" w:cs="Times New Roman"/>
                <w:bCs/>
              </w:rPr>
              <w:t>Proiectul a fost redactat conform obiecției</w:t>
            </w:r>
          </w:p>
        </w:tc>
      </w:tr>
      <w:tr w:rsidR="00B87175" w:rsidRPr="005C60E3" w14:paraId="5161FF2F" w14:textId="77777777" w:rsidTr="00BA406C">
        <w:trPr>
          <w:trHeight w:val="701"/>
        </w:trPr>
        <w:tc>
          <w:tcPr>
            <w:tcW w:w="2563" w:type="dxa"/>
            <w:vMerge/>
          </w:tcPr>
          <w:p w14:paraId="7422EBE1" w14:textId="77777777" w:rsidR="00B87175" w:rsidRDefault="00B87175" w:rsidP="00B87175">
            <w:pPr>
              <w:ind w:left="149" w:right="74" w:hanging="59"/>
              <w:jc w:val="center"/>
              <w:rPr>
                <w:rFonts w:eastAsia="Times New Roman" w:cs="Times New Roman"/>
                <w:b/>
              </w:rPr>
            </w:pPr>
          </w:p>
        </w:tc>
        <w:tc>
          <w:tcPr>
            <w:tcW w:w="840" w:type="dxa"/>
          </w:tcPr>
          <w:p w14:paraId="7ABFFEF6"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2A516AF" w14:textId="7FF72344" w:rsidR="00B87175" w:rsidRPr="00BA406C" w:rsidRDefault="00B87175" w:rsidP="00B87175">
            <w:pPr>
              <w:ind w:left="146" w:right="129"/>
              <w:jc w:val="both"/>
              <w:rPr>
                <w:rFonts w:ascii="Times New Roman" w:hAnsi="Times New Roman" w:cs="Times New Roman"/>
              </w:rPr>
            </w:pPr>
            <w:r w:rsidRPr="00BA406C">
              <w:rPr>
                <w:rFonts w:ascii="Times New Roman" w:hAnsi="Times New Roman" w:cs="Times New Roman"/>
              </w:rPr>
              <w:t>La anexa nr. 2 la Nomenclator: Se atestă că această anexă nu are temei-cadru în textul Nomenclatorului, care să se refere exclusiv la obiectul determinat prin norma de trimitere, astfel cum este prevăzut la art. 49 din Legea nr. 100/2017. Prin urmare, în denumirea anexei, textul „în conformitate cu pct. 6.2 din prezentul Nomenclator” se va revizui corespunzător, totodată, ținând cont că această anexă transpune art. 3 din Regulamentul delegat (UE) 2021/630, la care se face referință în denumirea anexei la Regulamentul delegat (UE) 2021/630.</w:t>
            </w:r>
          </w:p>
        </w:tc>
        <w:tc>
          <w:tcPr>
            <w:tcW w:w="4529" w:type="dxa"/>
          </w:tcPr>
          <w:p w14:paraId="02640009" w14:textId="688803DA" w:rsidR="00B87175" w:rsidRPr="005C60E3" w:rsidRDefault="00B87175" w:rsidP="00B87175">
            <w:pPr>
              <w:ind w:left="149" w:right="145"/>
              <w:jc w:val="both"/>
              <w:rPr>
                <w:rFonts w:eastAsia="Times New Roman" w:cs="Times New Roman"/>
                <w:b/>
              </w:rPr>
            </w:pPr>
            <w:r w:rsidRPr="00F852E7">
              <w:rPr>
                <w:rFonts w:ascii="Times New Roman" w:eastAsia="Times New Roman" w:hAnsi="Times New Roman" w:cs="Times New Roman"/>
                <w:b/>
              </w:rPr>
              <w:t xml:space="preserve">Se acceptă </w:t>
            </w:r>
            <w:r w:rsidRPr="00F852E7">
              <w:rPr>
                <w:rFonts w:ascii="Times New Roman" w:eastAsia="Times New Roman" w:hAnsi="Times New Roman" w:cs="Times New Roman"/>
                <w:bCs/>
              </w:rPr>
              <w:t>Proiectul a fost redactat conform obiecției</w:t>
            </w:r>
          </w:p>
        </w:tc>
      </w:tr>
      <w:tr w:rsidR="00B87175" w:rsidRPr="005C60E3" w14:paraId="2928C2FE" w14:textId="77777777" w:rsidTr="00BA406C">
        <w:trPr>
          <w:trHeight w:val="701"/>
        </w:trPr>
        <w:tc>
          <w:tcPr>
            <w:tcW w:w="2563" w:type="dxa"/>
            <w:vMerge/>
          </w:tcPr>
          <w:p w14:paraId="435903FD" w14:textId="77777777" w:rsidR="00B87175" w:rsidRDefault="00B87175" w:rsidP="00B87175">
            <w:pPr>
              <w:ind w:left="149" w:right="74" w:hanging="59"/>
              <w:jc w:val="center"/>
              <w:rPr>
                <w:rFonts w:eastAsia="Times New Roman" w:cs="Times New Roman"/>
                <w:b/>
              </w:rPr>
            </w:pPr>
          </w:p>
        </w:tc>
        <w:tc>
          <w:tcPr>
            <w:tcW w:w="840" w:type="dxa"/>
          </w:tcPr>
          <w:p w14:paraId="48FAE145"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BA0DE2B" w14:textId="5D9E831F" w:rsidR="00B87175" w:rsidRPr="00BA406C" w:rsidRDefault="00B87175" w:rsidP="00B87175">
            <w:pPr>
              <w:ind w:left="146" w:right="129"/>
              <w:jc w:val="both"/>
              <w:rPr>
                <w:rFonts w:ascii="Times New Roman" w:hAnsi="Times New Roman" w:cs="Times New Roman"/>
              </w:rPr>
            </w:pPr>
            <w:r w:rsidRPr="00BA406C">
              <w:rPr>
                <w:rFonts w:ascii="Times New Roman" w:hAnsi="Times New Roman" w:cs="Times New Roman"/>
              </w:rPr>
              <w:t xml:space="preserve">La pct. 2, cuvântul „definiții” se va substitui cu cuvântul „noțiuni”, iar la noțiunea „produse compuse cu durată lungă de conservare”, cuvântul „înseamnă” se va exclude ca fiind excedent. 12 La </w:t>
            </w:r>
            <w:proofErr w:type="spellStart"/>
            <w:r w:rsidRPr="00BA406C">
              <w:rPr>
                <w:rFonts w:ascii="Times New Roman" w:hAnsi="Times New Roman" w:cs="Times New Roman"/>
              </w:rPr>
              <w:t>subpct</w:t>
            </w:r>
            <w:proofErr w:type="spellEnd"/>
            <w:r w:rsidRPr="00BA406C">
              <w:rPr>
                <w:rFonts w:ascii="Times New Roman" w:hAnsi="Times New Roman" w:cs="Times New Roman"/>
              </w:rPr>
              <w:t>. 3.1.1, în referința la Hotărârea Guvernului privind cerințele pentru intrarea în țară a transporturilor de animale de la care se obțin produse alimentare și de anumite mărfuri destinate consumului uman, se va indica numărul și anul adoptării. Astfel, se va reține că în proiect se poate face referință doar la actele normative în vigoare.</w:t>
            </w:r>
          </w:p>
        </w:tc>
        <w:tc>
          <w:tcPr>
            <w:tcW w:w="4529" w:type="dxa"/>
          </w:tcPr>
          <w:p w14:paraId="342B7B72" w14:textId="77777777" w:rsidR="00B87175" w:rsidRDefault="00B87175" w:rsidP="00B87175">
            <w:pPr>
              <w:ind w:left="149" w:right="145"/>
              <w:jc w:val="both"/>
              <w:rPr>
                <w:rFonts w:ascii="Times New Roman" w:eastAsia="Times New Roman" w:hAnsi="Times New Roman" w:cs="Times New Roman"/>
                <w:bCs/>
              </w:rPr>
            </w:pPr>
            <w:r w:rsidRPr="00F852E7">
              <w:rPr>
                <w:rFonts w:ascii="Times New Roman" w:eastAsia="Times New Roman" w:hAnsi="Times New Roman" w:cs="Times New Roman"/>
                <w:b/>
              </w:rPr>
              <w:t xml:space="preserve">Se acceptă </w:t>
            </w:r>
            <w:r w:rsidRPr="00F852E7">
              <w:rPr>
                <w:rFonts w:ascii="Times New Roman" w:eastAsia="Times New Roman" w:hAnsi="Times New Roman" w:cs="Times New Roman"/>
                <w:bCs/>
              </w:rPr>
              <w:t>Proiectul a fost redactat conform obiecției</w:t>
            </w:r>
          </w:p>
          <w:p w14:paraId="45780A1D" w14:textId="075091BD" w:rsidR="00834671" w:rsidRPr="005C60E3" w:rsidRDefault="00834671" w:rsidP="00B87175">
            <w:pPr>
              <w:ind w:left="149" w:right="145"/>
              <w:jc w:val="both"/>
              <w:rPr>
                <w:rFonts w:eastAsia="Times New Roman" w:cs="Times New Roman"/>
                <w:b/>
              </w:rPr>
            </w:pPr>
            <w:r w:rsidRPr="00834671">
              <w:rPr>
                <w:rFonts w:ascii="Times New Roman" w:eastAsia="Times New Roman" w:hAnsi="Times New Roman" w:cs="Times New Roman"/>
                <w:bCs/>
              </w:rPr>
              <w:t>Cu referire la</w:t>
            </w:r>
            <w:r w:rsidR="003731FB">
              <w:rPr>
                <w:rFonts w:ascii="Times New Roman" w:eastAsia="Times New Roman" w:hAnsi="Times New Roman" w:cs="Times New Roman"/>
                <w:bCs/>
              </w:rPr>
              <w:t xml:space="preserve"> proiectul </w:t>
            </w:r>
            <w:r w:rsidRPr="00BA406C">
              <w:rPr>
                <w:rFonts w:ascii="Times New Roman" w:hAnsi="Times New Roman" w:cs="Times New Roman"/>
              </w:rPr>
              <w:t>Hotărâ</w:t>
            </w:r>
            <w:r w:rsidR="003731FB">
              <w:rPr>
                <w:rFonts w:ascii="Times New Roman" w:hAnsi="Times New Roman" w:cs="Times New Roman"/>
              </w:rPr>
              <w:t>rii</w:t>
            </w:r>
            <w:r w:rsidRPr="00BA406C">
              <w:rPr>
                <w:rFonts w:ascii="Times New Roman" w:hAnsi="Times New Roman" w:cs="Times New Roman"/>
              </w:rPr>
              <w:t xml:space="preserve"> Guvernului privind cerințele pentru intrarea în țară a transporturilor de animale de la care se obțin produse alimentare și de anumite mărfuri destinate consumului uman</w:t>
            </w:r>
            <w:r>
              <w:rPr>
                <w:rFonts w:ascii="Times New Roman" w:hAnsi="Times New Roman" w:cs="Times New Roman"/>
              </w:rPr>
              <w:t xml:space="preserve">, </w:t>
            </w:r>
            <w:r w:rsidR="003731FB">
              <w:rPr>
                <w:rFonts w:ascii="Times New Roman" w:hAnsi="Times New Roman" w:cs="Times New Roman"/>
              </w:rPr>
              <w:t xml:space="preserve">PHG cu nr.unic837/MAIA/2025 a fost remis pentru aprobare către GRM la data de 22.01.2026, astfel </w:t>
            </w:r>
            <w:r w:rsidR="00390DD7">
              <w:rPr>
                <w:rFonts w:ascii="Times New Roman" w:hAnsi="Times New Roman" w:cs="Times New Roman"/>
              </w:rPr>
              <w:t xml:space="preserve">la HG menționată </w:t>
            </w:r>
            <w:r w:rsidR="00390DD7" w:rsidRPr="00BA406C">
              <w:rPr>
                <w:rFonts w:ascii="Times New Roman" w:hAnsi="Times New Roman" w:cs="Times New Roman"/>
              </w:rPr>
              <w:t>, se va indica numărul și anul adoptării</w:t>
            </w:r>
            <w:r w:rsidR="00390DD7">
              <w:rPr>
                <w:rFonts w:ascii="Times New Roman" w:hAnsi="Times New Roman" w:cs="Times New Roman"/>
              </w:rPr>
              <w:t xml:space="preserve"> ulterior după examinarea PHG de către CE.</w:t>
            </w:r>
          </w:p>
        </w:tc>
      </w:tr>
      <w:tr w:rsidR="00B87175" w:rsidRPr="005C60E3" w14:paraId="6F12273F" w14:textId="77777777" w:rsidTr="00A04B0D">
        <w:trPr>
          <w:trHeight w:val="701"/>
        </w:trPr>
        <w:tc>
          <w:tcPr>
            <w:tcW w:w="2563" w:type="dxa"/>
            <w:vMerge/>
          </w:tcPr>
          <w:p w14:paraId="7B29EF64" w14:textId="77777777" w:rsidR="00B87175" w:rsidRDefault="00B87175" w:rsidP="00B87175">
            <w:pPr>
              <w:ind w:left="149" w:right="74" w:hanging="59"/>
              <w:jc w:val="center"/>
              <w:rPr>
                <w:rFonts w:eastAsia="Times New Roman" w:cs="Times New Roman"/>
                <w:b/>
              </w:rPr>
            </w:pPr>
          </w:p>
        </w:tc>
        <w:tc>
          <w:tcPr>
            <w:tcW w:w="840" w:type="dxa"/>
          </w:tcPr>
          <w:p w14:paraId="12D1D4B4"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6D9BD28" w14:textId="605F6821" w:rsidR="00B87175" w:rsidRPr="00A04B0D" w:rsidRDefault="00B87175" w:rsidP="00B87175">
            <w:pPr>
              <w:ind w:left="146" w:right="129"/>
              <w:jc w:val="both"/>
              <w:rPr>
                <w:rFonts w:ascii="Times New Roman" w:hAnsi="Times New Roman" w:cs="Times New Roman"/>
              </w:rPr>
            </w:pPr>
            <w:r w:rsidRPr="00A04B0D">
              <w:rPr>
                <w:rFonts w:ascii="Times New Roman" w:hAnsi="Times New Roman" w:cs="Times New Roman"/>
              </w:rPr>
              <w:t xml:space="preserve">La </w:t>
            </w:r>
            <w:proofErr w:type="spellStart"/>
            <w:r w:rsidRPr="00A04B0D">
              <w:rPr>
                <w:rFonts w:ascii="Times New Roman" w:hAnsi="Times New Roman" w:cs="Times New Roman"/>
              </w:rPr>
              <w:t>subpct</w:t>
            </w:r>
            <w:proofErr w:type="spellEnd"/>
            <w:r w:rsidRPr="00A04B0D">
              <w:rPr>
                <w:rFonts w:ascii="Times New Roman" w:hAnsi="Times New Roman" w:cs="Times New Roman"/>
              </w:rPr>
              <w:t xml:space="preserve">. 3.1.5, cuvintele „anexa la prezentul regulament” se vor substitui cu textul „capitolul III”, care transpune Anexa la Regulamentul delegat (UE) 2021/630. </w:t>
            </w:r>
          </w:p>
        </w:tc>
        <w:tc>
          <w:tcPr>
            <w:tcW w:w="4529" w:type="dxa"/>
          </w:tcPr>
          <w:p w14:paraId="3A3A711D" w14:textId="41FC68D0"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5C60E3" w14:paraId="6ABA949E" w14:textId="77777777" w:rsidTr="00A04B0D">
        <w:trPr>
          <w:trHeight w:val="701"/>
        </w:trPr>
        <w:tc>
          <w:tcPr>
            <w:tcW w:w="2563" w:type="dxa"/>
            <w:vMerge/>
          </w:tcPr>
          <w:p w14:paraId="5FD8E513" w14:textId="77777777" w:rsidR="00B87175" w:rsidRDefault="00B87175" w:rsidP="00B87175">
            <w:pPr>
              <w:ind w:left="149" w:right="74" w:hanging="59"/>
              <w:jc w:val="center"/>
              <w:rPr>
                <w:rFonts w:eastAsia="Times New Roman" w:cs="Times New Roman"/>
                <w:b/>
              </w:rPr>
            </w:pPr>
          </w:p>
        </w:tc>
        <w:tc>
          <w:tcPr>
            <w:tcW w:w="840" w:type="dxa"/>
          </w:tcPr>
          <w:p w14:paraId="1ED8EBFC"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2E1F379" w14:textId="12E45069" w:rsidR="00B87175" w:rsidRPr="00A04B0D" w:rsidRDefault="00B87175" w:rsidP="00B87175">
            <w:pPr>
              <w:ind w:left="146" w:right="129"/>
              <w:jc w:val="both"/>
              <w:rPr>
                <w:rFonts w:cs="Times New Roman"/>
              </w:rPr>
            </w:pPr>
            <w:r w:rsidRPr="00A04B0D">
              <w:rPr>
                <w:rFonts w:ascii="Times New Roman" w:hAnsi="Times New Roman" w:cs="Times New Roman"/>
              </w:rPr>
              <w:t xml:space="preserve">La </w:t>
            </w:r>
            <w:proofErr w:type="spellStart"/>
            <w:r w:rsidRPr="00A04B0D">
              <w:rPr>
                <w:rFonts w:ascii="Times New Roman" w:hAnsi="Times New Roman" w:cs="Times New Roman"/>
              </w:rPr>
              <w:t>subpct</w:t>
            </w:r>
            <w:proofErr w:type="spellEnd"/>
            <w:r w:rsidRPr="00A04B0D">
              <w:rPr>
                <w:rFonts w:ascii="Times New Roman" w:hAnsi="Times New Roman" w:cs="Times New Roman"/>
              </w:rPr>
              <w:t xml:space="preserve">. 3.2, cuvintele „Regulamentului privind aromele </w:t>
            </w:r>
            <w:proofErr w:type="spellStart"/>
            <w:r w:rsidRPr="00A04B0D">
              <w:rPr>
                <w:rFonts w:ascii="Times New Roman" w:hAnsi="Times New Roman" w:cs="Times New Roman"/>
              </w:rPr>
              <w:t>şi</w:t>
            </w:r>
            <w:proofErr w:type="spellEnd"/>
            <w:r w:rsidRPr="00A04B0D">
              <w:rPr>
                <w:rFonts w:ascii="Times New Roman" w:hAnsi="Times New Roman" w:cs="Times New Roman"/>
              </w:rPr>
              <w:t xml:space="preserve"> anumite ingrediente alimentare cu </w:t>
            </w:r>
            <w:proofErr w:type="spellStart"/>
            <w:r w:rsidRPr="00A04B0D">
              <w:rPr>
                <w:rFonts w:ascii="Times New Roman" w:hAnsi="Times New Roman" w:cs="Times New Roman"/>
              </w:rPr>
              <w:t>proprietăţi</w:t>
            </w:r>
            <w:proofErr w:type="spellEnd"/>
            <w:r w:rsidRPr="00A04B0D">
              <w:rPr>
                <w:rFonts w:ascii="Times New Roman" w:hAnsi="Times New Roman" w:cs="Times New Roman"/>
              </w:rPr>
              <w:t xml:space="preserve"> </w:t>
            </w:r>
            <w:proofErr w:type="spellStart"/>
            <w:r w:rsidRPr="00A04B0D">
              <w:rPr>
                <w:rFonts w:ascii="Times New Roman" w:hAnsi="Times New Roman" w:cs="Times New Roman"/>
              </w:rPr>
              <w:t>aromatizante</w:t>
            </w:r>
            <w:proofErr w:type="spellEnd"/>
            <w:r w:rsidRPr="00A04B0D">
              <w:rPr>
                <w:rFonts w:ascii="Times New Roman" w:hAnsi="Times New Roman" w:cs="Times New Roman"/>
              </w:rPr>
              <w:t xml:space="preserve"> destinate utilizării în </w:t>
            </w:r>
            <w:proofErr w:type="spellStart"/>
            <w:r w:rsidRPr="00A04B0D">
              <w:rPr>
                <w:rFonts w:ascii="Times New Roman" w:hAnsi="Times New Roman" w:cs="Times New Roman"/>
              </w:rPr>
              <w:t>şi</w:t>
            </w:r>
            <w:proofErr w:type="spellEnd"/>
            <w:r w:rsidRPr="00A04B0D">
              <w:rPr>
                <w:rFonts w:ascii="Times New Roman" w:hAnsi="Times New Roman" w:cs="Times New Roman"/>
              </w:rPr>
              <w:t xml:space="preserve"> pe produsele alimentare” vor fi succedate de cuvintele „și stabilirea măsurilor tranzitorii privind lista de arome și materii prime”, astfel cum este indicat în denumirea Regulamentului aprobat prin Hotărârea Guvernului nr. 1245/2018.</w:t>
            </w:r>
          </w:p>
        </w:tc>
        <w:tc>
          <w:tcPr>
            <w:tcW w:w="4529" w:type="dxa"/>
          </w:tcPr>
          <w:p w14:paraId="31462307" w14:textId="0B4DD400"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5C60E3" w14:paraId="602CB68A" w14:textId="77777777" w:rsidTr="00A04B0D">
        <w:trPr>
          <w:trHeight w:val="701"/>
        </w:trPr>
        <w:tc>
          <w:tcPr>
            <w:tcW w:w="2563" w:type="dxa"/>
            <w:vMerge/>
          </w:tcPr>
          <w:p w14:paraId="25FC7106" w14:textId="77777777" w:rsidR="00B87175" w:rsidRDefault="00B87175" w:rsidP="00B87175">
            <w:pPr>
              <w:ind w:left="149" w:right="74" w:hanging="59"/>
              <w:jc w:val="center"/>
              <w:rPr>
                <w:rFonts w:eastAsia="Times New Roman" w:cs="Times New Roman"/>
                <w:b/>
              </w:rPr>
            </w:pPr>
          </w:p>
        </w:tc>
        <w:tc>
          <w:tcPr>
            <w:tcW w:w="840" w:type="dxa"/>
          </w:tcPr>
          <w:p w14:paraId="6088BBEF"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89EA7F9" w14:textId="5372A409" w:rsidR="00B87175" w:rsidRPr="00A04B0D" w:rsidRDefault="00B87175" w:rsidP="00B87175">
            <w:pPr>
              <w:ind w:left="146" w:right="129"/>
              <w:jc w:val="both"/>
              <w:rPr>
                <w:rFonts w:ascii="Times New Roman" w:hAnsi="Times New Roman" w:cs="Times New Roman"/>
              </w:rPr>
            </w:pPr>
            <w:r w:rsidRPr="00A04B0D">
              <w:rPr>
                <w:rFonts w:ascii="Times New Roman" w:hAnsi="Times New Roman" w:cs="Times New Roman"/>
              </w:rPr>
              <w:t xml:space="preserve">La pct. 7, care transpune art. 4 alin. (3) din Regulamentul delegat (UE) 2021/630, textul „din art. 42 alin. (2)” se va exclude, deoarece a fost indicat greșit în text. </w:t>
            </w:r>
          </w:p>
        </w:tc>
        <w:tc>
          <w:tcPr>
            <w:tcW w:w="4529" w:type="dxa"/>
          </w:tcPr>
          <w:p w14:paraId="799EE7BA" w14:textId="43CAAEB6"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5C60E3" w14:paraId="15640C1B" w14:textId="77777777" w:rsidTr="00A04B0D">
        <w:trPr>
          <w:trHeight w:val="701"/>
        </w:trPr>
        <w:tc>
          <w:tcPr>
            <w:tcW w:w="2563" w:type="dxa"/>
            <w:vMerge/>
          </w:tcPr>
          <w:p w14:paraId="0E554EDD" w14:textId="77777777" w:rsidR="00B87175" w:rsidRDefault="00B87175" w:rsidP="00B87175">
            <w:pPr>
              <w:ind w:left="149" w:right="74" w:hanging="59"/>
              <w:jc w:val="center"/>
              <w:rPr>
                <w:rFonts w:eastAsia="Times New Roman" w:cs="Times New Roman"/>
                <w:b/>
              </w:rPr>
            </w:pPr>
          </w:p>
        </w:tc>
        <w:tc>
          <w:tcPr>
            <w:tcW w:w="840" w:type="dxa"/>
          </w:tcPr>
          <w:p w14:paraId="79BF286F"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57F1459" w14:textId="700BDD23" w:rsidR="00B87175" w:rsidRPr="00A04B0D" w:rsidRDefault="00B87175" w:rsidP="00B87175">
            <w:pPr>
              <w:ind w:left="146" w:right="129"/>
              <w:jc w:val="both"/>
              <w:rPr>
                <w:rFonts w:ascii="Times New Roman" w:hAnsi="Times New Roman" w:cs="Times New Roman"/>
              </w:rPr>
            </w:pPr>
            <w:r w:rsidRPr="00A04B0D">
              <w:rPr>
                <w:rFonts w:ascii="Times New Roman" w:hAnsi="Times New Roman" w:cs="Times New Roman"/>
              </w:rPr>
              <w:t>La capitolul III, în referința la lista produselor compuse exceptate de la efectuarea controalelor oficiale la posturile de control la frontieră, în paranteză se va indica pct. 3, astfel cum este indicat în Anexa la Regulamentul delegat (UE) 2021/630, care transpune art. 3, la care se face referință în denumirea Anexei la Regulamentul delegat (UE) 2021/630.</w:t>
            </w:r>
          </w:p>
        </w:tc>
        <w:tc>
          <w:tcPr>
            <w:tcW w:w="4529" w:type="dxa"/>
          </w:tcPr>
          <w:p w14:paraId="673C7511" w14:textId="519D441F"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5C60E3" w14:paraId="06F907F1" w14:textId="77777777" w:rsidTr="007C29EE">
        <w:trPr>
          <w:trHeight w:val="701"/>
        </w:trPr>
        <w:tc>
          <w:tcPr>
            <w:tcW w:w="2563" w:type="dxa"/>
            <w:vMerge/>
          </w:tcPr>
          <w:p w14:paraId="12FE5966" w14:textId="77777777" w:rsidR="00B87175" w:rsidRDefault="00B87175" w:rsidP="00B87175">
            <w:pPr>
              <w:ind w:left="149" w:right="74" w:hanging="59"/>
              <w:jc w:val="center"/>
              <w:rPr>
                <w:rFonts w:eastAsia="Times New Roman" w:cs="Times New Roman"/>
                <w:b/>
              </w:rPr>
            </w:pPr>
          </w:p>
        </w:tc>
        <w:tc>
          <w:tcPr>
            <w:tcW w:w="840" w:type="dxa"/>
          </w:tcPr>
          <w:p w14:paraId="42B8592C"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541D2E3" w14:textId="058F16FA" w:rsidR="00B87175" w:rsidRPr="007C29EE" w:rsidRDefault="00B87175" w:rsidP="00B87175">
            <w:pPr>
              <w:ind w:left="146" w:right="129"/>
              <w:jc w:val="both"/>
              <w:rPr>
                <w:rFonts w:ascii="Times New Roman" w:hAnsi="Times New Roman" w:cs="Times New Roman"/>
              </w:rPr>
            </w:pPr>
            <w:r w:rsidRPr="007C29EE">
              <w:rPr>
                <w:rFonts w:ascii="Times New Roman" w:hAnsi="Times New Roman" w:cs="Times New Roman"/>
              </w:rPr>
              <w:t xml:space="preserve">Codul „2001 90 65” se va substitui cu codul „2001 90650”, astfel cum este indicat în Nomenclatura combinată a mărfurilor. </w:t>
            </w:r>
          </w:p>
        </w:tc>
        <w:tc>
          <w:tcPr>
            <w:tcW w:w="4529" w:type="dxa"/>
          </w:tcPr>
          <w:p w14:paraId="39442981" w14:textId="194B4875"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5C60E3" w14:paraId="1FF8940E" w14:textId="77777777" w:rsidTr="007C29EE">
        <w:trPr>
          <w:trHeight w:val="701"/>
        </w:trPr>
        <w:tc>
          <w:tcPr>
            <w:tcW w:w="2563" w:type="dxa"/>
            <w:vMerge/>
          </w:tcPr>
          <w:p w14:paraId="411E1B14" w14:textId="77777777" w:rsidR="00B87175" w:rsidRDefault="00B87175" w:rsidP="00B87175">
            <w:pPr>
              <w:ind w:left="149" w:right="74" w:hanging="59"/>
              <w:jc w:val="center"/>
              <w:rPr>
                <w:rFonts w:eastAsia="Times New Roman" w:cs="Times New Roman"/>
                <w:b/>
              </w:rPr>
            </w:pPr>
          </w:p>
        </w:tc>
        <w:tc>
          <w:tcPr>
            <w:tcW w:w="840" w:type="dxa"/>
          </w:tcPr>
          <w:p w14:paraId="3B01B0F2" w14:textId="77777777" w:rsidR="00B87175" w:rsidRPr="005C60E3"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AEE1638" w14:textId="5D713675" w:rsidR="00B87175" w:rsidRPr="00A04B0D" w:rsidRDefault="00B87175" w:rsidP="00B87175">
            <w:pPr>
              <w:ind w:left="146" w:right="129"/>
              <w:jc w:val="both"/>
              <w:rPr>
                <w:rFonts w:cs="Times New Roman"/>
              </w:rPr>
            </w:pPr>
            <w:r w:rsidRPr="007C29EE">
              <w:rPr>
                <w:rFonts w:ascii="Times New Roman" w:hAnsi="Times New Roman" w:cs="Times New Roman"/>
              </w:rPr>
              <w:t xml:space="preserve">În conformitate cu art. 52 alin. (2) și (3) din Legea nr. 100/2017, „(2) Punctele, de regulă, nu au denumire, sunt expuse fără utilizarea cuvântului „punct” </w:t>
            </w:r>
            <w:proofErr w:type="spellStart"/>
            <w:r w:rsidRPr="007C29EE">
              <w:rPr>
                <w:rFonts w:ascii="Times New Roman" w:hAnsi="Times New Roman" w:cs="Times New Roman"/>
              </w:rPr>
              <w:t>şi</w:t>
            </w:r>
            <w:proofErr w:type="spellEnd"/>
            <w:r w:rsidRPr="007C29EE">
              <w:rPr>
                <w:rFonts w:ascii="Times New Roman" w:hAnsi="Times New Roman" w:cs="Times New Roman"/>
              </w:rPr>
              <w:t xml:space="preserve"> se însemnează consecutiv cu numere ordinare, exprimate prin cifre arabe, urmate de punct, începând cu primul și terminând cu ultimul, de la începutul </w:t>
            </w:r>
            <w:proofErr w:type="spellStart"/>
            <w:r w:rsidRPr="007C29EE">
              <w:rPr>
                <w:rFonts w:ascii="Times New Roman" w:hAnsi="Times New Roman" w:cs="Times New Roman"/>
              </w:rPr>
              <w:t>şi</w:t>
            </w:r>
            <w:proofErr w:type="spellEnd"/>
            <w:r w:rsidRPr="007C29EE">
              <w:rPr>
                <w:rFonts w:ascii="Times New Roman" w:hAnsi="Times New Roman" w:cs="Times New Roman"/>
              </w:rPr>
              <w:t xml:space="preserve"> până la sfârșitul actului normativ. (3) Pentru interpretare corectă și aplicare comodă, punctele pot fi divizate în subpuncte care se numerotează prin adăugarea consecutivă a cifrelor arabe, până la gradul de detaliere necesar.”. Ținând cont de prevederea legală enunțată, la capitolul III, în coloana a doua din tabel, textul „pct. 3.1” se va substitui cu textul „</w:t>
            </w:r>
            <w:proofErr w:type="spellStart"/>
            <w:r w:rsidRPr="007C29EE">
              <w:rPr>
                <w:rFonts w:ascii="Times New Roman" w:hAnsi="Times New Roman" w:cs="Times New Roman"/>
              </w:rPr>
              <w:t>subpct</w:t>
            </w:r>
            <w:proofErr w:type="spellEnd"/>
            <w:r w:rsidRPr="007C29EE">
              <w:rPr>
                <w:rFonts w:ascii="Times New Roman" w:hAnsi="Times New Roman" w:cs="Times New Roman"/>
              </w:rPr>
              <w:t>. 3.1”.</w:t>
            </w:r>
          </w:p>
        </w:tc>
        <w:tc>
          <w:tcPr>
            <w:tcW w:w="4529" w:type="dxa"/>
          </w:tcPr>
          <w:p w14:paraId="2AD7482C" w14:textId="78277942" w:rsidR="00B87175" w:rsidRPr="005C60E3"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DC04C0" w14:paraId="57D617A3" w14:textId="77777777" w:rsidTr="00DC04C0">
        <w:trPr>
          <w:trHeight w:val="701"/>
        </w:trPr>
        <w:tc>
          <w:tcPr>
            <w:tcW w:w="2563" w:type="dxa"/>
            <w:vMerge/>
          </w:tcPr>
          <w:p w14:paraId="1BDD78AF" w14:textId="77777777" w:rsidR="00B87175" w:rsidRPr="00DC04C0" w:rsidRDefault="00B87175" w:rsidP="00B87175">
            <w:pPr>
              <w:ind w:left="149" w:right="74" w:hanging="59"/>
              <w:jc w:val="center"/>
              <w:rPr>
                <w:rFonts w:ascii="Times New Roman" w:eastAsia="Times New Roman" w:hAnsi="Times New Roman" w:cs="Times New Roman"/>
                <w:b/>
              </w:rPr>
            </w:pPr>
          </w:p>
        </w:tc>
        <w:tc>
          <w:tcPr>
            <w:tcW w:w="840" w:type="dxa"/>
          </w:tcPr>
          <w:p w14:paraId="1A6B94DD" w14:textId="77777777" w:rsidR="00B87175" w:rsidRPr="00DC04C0"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2C3A9A1C" w14:textId="1FE6848A" w:rsidR="00B87175" w:rsidRPr="00DC04C0" w:rsidRDefault="00B87175" w:rsidP="00B87175">
            <w:pPr>
              <w:ind w:left="146" w:right="129"/>
              <w:jc w:val="both"/>
              <w:rPr>
                <w:rFonts w:ascii="Times New Roman" w:hAnsi="Times New Roman" w:cs="Times New Roman"/>
              </w:rPr>
            </w:pPr>
            <w:r w:rsidRPr="00DC04C0">
              <w:rPr>
                <w:rFonts w:ascii="Times New Roman" w:hAnsi="Times New Roman" w:cs="Times New Roman"/>
              </w:rPr>
              <w:t>La capitolul III, rândul patru din tabel, codul „1905 10” se va substitui cu codul „1905 10 000”, astfel cum este indicat în Nomenclatura combinată a mărfurilor.</w:t>
            </w:r>
          </w:p>
        </w:tc>
        <w:tc>
          <w:tcPr>
            <w:tcW w:w="4529" w:type="dxa"/>
          </w:tcPr>
          <w:p w14:paraId="5F36E402" w14:textId="1D63C121" w:rsidR="00B87175" w:rsidRPr="00DC04C0"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DC04C0" w14:paraId="51F94AB9" w14:textId="77777777" w:rsidTr="00DC66A8">
        <w:trPr>
          <w:trHeight w:val="701"/>
        </w:trPr>
        <w:tc>
          <w:tcPr>
            <w:tcW w:w="2563" w:type="dxa"/>
            <w:vMerge/>
          </w:tcPr>
          <w:p w14:paraId="3B9A3024" w14:textId="77777777" w:rsidR="00B87175" w:rsidRPr="00DC04C0" w:rsidRDefault="00B87175" w:rsidP="00B87175">
            <w:pPr>
              <w:ind w:left="149" w:right="74" w:hanging="59"/>
              <w:jc w:val="center"/>
              <w:rPr>
                <w:rFonts w:eastAsia="Times New Roman" w:cs="Times New Roman"/>
                <w:b/>
              </w:rPr>
            </w:pPr>
          </w:p>
        </w:tc>
        <w:tc>
          <w:tcPr>
            <w:tcW w:w="840" w:type="dxa"/>
          </w:tcPr>
          <w:p w14:paraId="2535B60A" w14:textId="77777777" w:rsidR="00B87175" w:rsidRPr="00DC04C0"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6D42DFC" w14:textId="77777777" w:rsidR="00B87175" w:rsidRPr="00DC04C0" w:rsidRDefault="00B87175" w:rsidP="00B87175">
            <w:pPr>
              <w:ind w:left="146" w:right="129"/>
              <w:jc w:val="both"/>
              <w:rPr>
                <w:rFonts w:ascii="Times New Roman" w:hAnsi="Times New Roman" w:cs="Times New Roman"/>
              </w:rPr>
            </w:pPr>
            <w:r w:rsidRPr="00DC04C0">
              <w:rPr>
                <w:rFonts w:ascii="Times New Roman" w:hAnsi="Times New Roman" w:cs="Times New Roman"/>
              </w:rPr>
              <w:t>La anexa nr. 5 la Regulament:</w:t>
            </w:r>
          </w:p>
          <w:p w14:paraId="0BC41342" w14:textId="40D4D174" w:rsidR="00B87175" w:rsidRPr="00DC04C0" w:rsidRDefault="00B87175" w:rsidP="00B87175">
            <w:pPr>
              <w:ind w:left="146" w:right="129"/>
              <w:jc w:val="both"/>
              <w:rPr>
                <w:rFonts w:ascii="Times New Roman" w:hAnsi="Times New Roman" w:cs="Times New Roman"/>
              </w:rPr>
            </w:pPr>
            <w:r w:rsidRPr="00DC04C0">
              <w:rPr>
                <w:rFonts w:ascii="Times New Roman" w:hAnsi="Times New Roman" w:cs="Times New Roman"/>
              </w:rPr>
              <w:t>Cu titlu de obiecție generală, menționăm că în tabelul de concordanță nu a fost</w:t>
            </w:r>
            <w:r>
              <w:rPr>
                <w:rFonts w:ascii="Times New Roman" w:hAnsi="Times New Roman" w:cs="Times New Roman"/>
              </w:rPr>
              <w:t xml:space="preserve"> </w:t>
            </w:r>
            <w:r w:rsidRPr="00DC04C0">
              <w:rPr>
                <w:rFonts w:ascii="Times New Roman" w:hAnsi="Times New Roman" w:cs="Times New Roman"/>
              </w:rPr>
              <w:t>indicat actul Uniunii Europene prin care se transpune anexa nr. 5 la Regulament.</w:t>
            </w:r>
          </w:p>
          <w:p w14:paraId="18955E39" w14:textId="2BD72476" w:rsidR="00B87175" w:rsidRPr="00DC66A8" w:rsidRDefault="00B87175" w:rsidP="00B87175">
            <w:pPr>
              <w:ind w:left="146" w:right="129"/>
              <w:jc w:val="both"/>
              <w:rPr>
                <w:rFonts w:ascii="Times New Roman" w:hAnsi="Times New Roman" w:cs="Times New Roman"/>
              </w:rPr>
            </w:pPr>
            <w:r w:rsidRPr="00DC04C0">
              <w:rPr>
                <w:rFonts w:ascii="Times New Roman" w:hAnsi="Times New Roman" w:cs="Times New Roman"/>
              </w:rPr>
              <w:t>Prin urmare, se va înlătura omisiunea enunțată.</w:t>
            </w:r>
          </w:p>
        </w:tc>
        <w:tc>
          <w:tcPr>
            <w:tcW w:w="4529" w:type="dxa"/>
          </w:tcPr>
          <w:p w14:paraId="354C7A36" w14:textId="16F4D50D" w:rsidR="00B87175" w:rsidRPr="00DC04C0"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60B187A0" w14:textId="77777777" w:rsidTr="00DC66A8">
        <w:trPr>
          <w:trHeight w:val="701"/>
        </w:trPr>
        <w:tc>
          <w:tcPr>
            <w:tcW w:w="2563" w:type="dxa"/>
            <w:vMerge/>
          </w:tcPr>
          <w:p w14:paraId="7FAA8E44"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4D20D045"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7EE2D3C9" w14:textId="7DB57172"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La pct. 6, care transpune art. 8 alin. (3) din Regulamentul delegat (UE) 2019/2122 și pct. 8 care transpune art. 9 din Regulamentul delegat (UE) 2019/2122, nu a fost transpusă reglementarea privind operatorii portuari, deși în tabelul de concordanță este indicată mențiunea „compatibil”. Totodată, la pct. 18 din anexa nr. 7 la Regulament, se face referință la operatorii portuari, pin urmare, se va elucida acest aspect</w:t>
            </w:r>
          </w:p>
        </w:tc>
        <w:tc>
          <w:tcPr>
            <w:tcW w:w="4529" w:type="dxa"/>
          </w:tcPr>
          <w:p w14:paraId="5EE3B55D" w14:textId="499E00D4"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19890BCB" w14:textId="77777777" w:rsidTr="00D338FE">
        <w:trPr>
          <w:trHeight w:val="701"/>
        </w:trPr>
        <w:tc>
          <w:tcPr>
            <w:tcW w:w="2563" w:type="dxa"/>
            <w:vMerge/>
          </w:tcPr>
          <w:p w14:paraId="668DF532"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6F0474E0"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19049CEE" w14:textId="3DA97FB2"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La </w:t>
            </w:r>
            <w:proofErr w:type="spellStart"/>
            <w:r w:rsidRPr="00602EEF">
              <w:rPr>
                <w:rFonts w:ascii="Times New Roman" w:hAnsi="Times New Roman" w:cs="Times New Roman"/>
              </w:rPr>
              <w:t>subpct</w:t>
            </w:r>
            <w:proofErr w:type="spellEnd"/>
            <w:r w:rsidRPr="00602EEF">
              <w:rPr>
                <w:rFonts w:ascii="Times New Roman" w:hAnsi="Times New Roman" w:cs="Times New Roman"/>
              </w:rPr>
              <w:t xml:space="preserve">. 10.2, cuvintele „legislația națională” se vor substitui cu cuvântul „legislația”, or, în cadrul procedurii de transpunere nu se admite transpunerea </w:t>
            </w:r>
            <w:proofErr w:type="spellStart"/>
            <w:r w:rsidRPr="00602EEF">
              <w:rPr>
                <w:rFonts w:ascii="Times New Roman" w:hAnsi="Times New Roman" w:cs="Times New Roman"/>
              </w:rPr>
              <w:t>adlitteram</w:t>
            </w:r>
            <w:proofErr w:type="spellEnd"/>
            <w:r w:rsidRPr="00602EEF">
              <w:rPr>
                <w:rFonts w:ascii="Times New Roman" w:hAnsi="Times New Roman" w:cs="Times New Roman"/>
              </w:rPr>
              <w:t>.</w:t>
            </w:r>
          </w:p>
        </w:tc>
        <w:tc>
          <w:tcPr>
            <w:tcW w:w="4529" w:type="dxa"/>
          </w:tcPr>
          <w:p w14:paraId="61050B22" w14:textId="4D92AC31"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52F4ED6B" w14:textId="77777777" w:rsidTr="00D338FE">
        <w:trPr>
          <w:trHeight w:val="701"/>
        </w:trPr>
        <w:tc>
          <w:tcPr>
            <w:tcW w:w="2563" w:type="dxa"/>
            <w:vMerge/>
          </w:tcPr>
          <w:p w14:paraId="6A77E0BF"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13F5E66B"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5B9540FB" w14:textId="3D00DBE1"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La anexa nr. 1 la Cerințe: Denumirea capitolului II, se va completa cu textul „astfel cum se prevede la </w:t>
            </w:r>
            <w:proofErr w:type="spellStart"/>
            <w:r w:rsidRPr="00602EEF">
              <w:rPr>
                <w:rFonts w:ascii="Times New Roman" w:hAnsi="Times New Roman" w:cs="Times New Roman"/>
              </w:rPr>
              <w:t>subpct</w:t>
            </w:r>
            <w:proofErr w:type="spellEnd"/>
            <w:r w:rsidRPr="00602EEF">
              <w:rPr>
                <w:rFonts w:ascii="Times New Roman" w:hAnsi="Times New Roman" w:cs="Times New Roman"/>
              </w:rPr>
              <w:t>. 3.3”, ce transpune art. 7 lit. (c), la care se face referință în partea 2 din Anexa I la Regulamentul delegat (UE) 2019/2122.</w:t>
            </w:r>
          </w:p>
        </w:tc>
        <w:tc>
          <w:tcPr>
            <w:tcW w:w="4529" w:type="dxa"/>
          </w:tcPr>
          <w:p w14:paraId="07EABA2C" w14:textId="0EE4B237"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7B0F7831" w14:textId="77777777" w:rsidTr="00D338FE">
        <w:trPr>
          <w:trHeight w:val="701"/>
        </w:trPr>
        <w:tc>
          <w:tcPr>
            <w:tcW w:w="2563" w:type="dxa"/>
            <w:vMerge/>
          </w:tcPr>
          <w:p w14:paraId="2E2F3357"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63D16798"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73802DFF" w14:textId="3FC58FFD"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La anexa nr. 1 la Cerințe: Denumirea capitolului II, se va completa cu textul „astfel cum se prevede la </w:t>
            </w:r>
            <w:proofErr w:type="spellStart"/>
            <w:r w:rsidRPr="00602EEF">
              <w:rPr>
                <w:rFonts w:ascii="Times New Roman" w:hAnsi="Times New Roman" w:cs="Times New Roman"/>
              </w:rPr>
              <w:t>subpct</w:t>
            </w:r>
            <w:proofErr w:type="spellEnd"/>
            <w:r w:rsidRPr="00602EEF">
              <w:rPr>
                <w:rFonts w:ascii="Times New Roman" w:hAnsi="Times New Roman" w:cs="Times New Roman"/>
              </w:rPr>
              <w:t>. 3.3”, ce transpune art. 7 lit. (c), la care se face referință în partea 2 din Anexa I la Regulamentul delegat (UE) 2019/2122.</w:t>
            </w:r>
          </w:p>
        </w:tc>
        <w:tc>
          <w:tcPr>
            <w:tcW w:w="4529" w:type="dxa"/>
          </w:tcPr>
          <w:p w14:paraId="1771928A" w14:textId="7695965C"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2BA4ED27" w14:textId="77777777" w:rsidTr="00FD0238">
        <w:trPr>
          <w:trHeight w:val="701"/>
        </w:trPr>
        <w:tc>
          <w:tcPr>
            <w:tcW w:w="2563" w:type="dxa"/>
            <w:vMerge/>
          </w:tcPr>
          <w:p w14:paraId="11BF968E"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7DFF74B6"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4C2D73FC" w14:textId="01B39EAF"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La codurile „1501 00”, „1502 00” coloana a doua din tabel, codul „1503” se va substitui cu codul „1503 00”, astfel cum este indicat în Nomenclatura combinată a mărfurilor. </w:t>
            </w:r>
          </w:p>
        </w:tc>
        <w:tc>
          <w:tcPr>
            <w:tcW w:w="4529" w:type="dxa"/>
          </w:tcPr>
          <w:p w14:paraId="06C76CC8" w14:textId="63B631F8"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2999F9FB" w14:textId="77777777" w:rsidTr="00FD0238">
        <w:trPr>
          <w:trHeight w:val="701"/>
        </w:trPr>
        <w:tc>
          <w:tcPr>
            <w:tcW w:w="2563" w:type="dxa"/>
            <w:vMerge/>
          </w:tcPr>
          <w:p w14:paraId="07E01271"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3A303B37"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675C6F5D" w14:textId="1317DE3D"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La codurile „ex 20 04”, „ex 20 05”, coloana a doua, codul „2006” se va substitui cu codul „2006 00”, astfel cum este indicat în Nomenclatura combinată a mărfurilor.</w:t>
            </w:r>
          </w:p>
        </w:tc>
        <w:tc>
          <w:tcPr>
            <w:tcW w:w="4529" w:type="dxa"/>
          </w:tcPr>
          <w:p w14:paraId="60294070" w14:textId="5FA7DC52"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6DB72C21" w14:textId="77777777" w:rsidTr="00FD0238">
        <w:trPr>
          <w:trHeight w:val="701"/>
        </w:trPr>
        <w:tc>
          <w:tcPr>
            <w:tcW w:w="2563" w:type="dxa"/>
            <w:vMerge/>
          </w:tcPr>
          <w:p w14:paraId="0469C7C7"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6921D869"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52781A0C" w14:textId="6F9DCD2D"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La pct. 2 al observațiilor din tabel, cuvintele „legislația în vigoare” se vor substitui cu actul normativ concret care transpune Anexa I la Regulamentul (CEE) nr. 2658/87.</w:t>
            </w:r>
          </w:p>
        </w:tc>
        <w:tc>
          <w:tcPr>
            <w:tcW w:w="4529" w:type="dxa"/>
          </w:tcPr>
          <w:p w14:paraId="648C1965" w14:textId="45BC1ED7"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13F2E026" w14:textId="77777777" w:rsidTr="00E96F32">
        <w:trPr>
          <w:trHeight w:val="701"/>
        </w:trPr>
        <w:tc>
          <w:tcPr>
            <w:tcW w:w="2563" w:type="dxa"/>
            <w:vMerge/>
          </w:tcPr>
          <w:p w14:paraId="5FD96A6F"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32D5164B"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33C5104A" w14:textId="073A8CD5"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La anexa nr. 2 la Cerințe: Ultimul afiș indicat în această anexă, va debuta cu cuvintele „Nu aduceți boli”, astfel cum este indicat în Anexa la Regulamentul de punere în aplicare (UE) 2020/178, pe care o transpune. </w:t>
            </w:r>
          </w:p>
        </w:tc>
        <w:tc>
          <w:tcPr>
            <w:tcW w:w="4529" w:type="dxa"/>
          </w:tcPr>
          <w:p w14:paraId="2A0EC6F1" w14:textId="5CF7EAE8"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C1F2DDD" w14:textId="77777777" w:rsidTr="00E96F32">
        <w:trPr>
          <w:trHeight w:val="701"/>
        </w:trPr>
        <w:tc>
          <w:tcPr>
            <w:tcW w:w="2563" w:type="dxa"/>
            <w:vMerge/>
          </w:tcPr>
          <w:p w14:paraId="4265A8C4"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51083CFF"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4418DBA7" w14:textId="632F67C0"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Asteriscurile se vor exclude, deoarece nu sunt caracteristice actelor normative. Fructele și certificatul sanitar se va însemna cu indice.</w:t>
            </w:r>
          </w:p>
        </w:tc>
        <w:tc>
          <w:tcPr>
            <w:tcW w:w="4529" w:type="dxa"/>
          </w:tcPr>
          <w:p w14:paraId="08AF676B" w14:textId="2DFBA717"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7CB0003E" w14:textId="77777777" w:rsidTr="00602EEF">
        <w:trPr>
          <w:trHeight w:val="701"/>
        </w:trPr>
        <w:tc>
          <w:tcPr>
            <w:tcW w:w="2563" w:type="dxa"/>
            <w:vMerge/>
          </w:tcPr>
          <w:p w14:paraId="1C207D74" w14:textId="77777777" w:rsidR="00B87175" w:rsidRPr="00602EEF" w:rsidRDefault="00B87175" w:rsidP="00B87175">
            <w:pPr>
              <w:ind w:left="149" w:right="74" w:hanging="59"/>
              <w:jc w:val="center"/>
              <w:rPr>
                <w:rFonts w:ascii="Times New Roman" w:eastAsia="Times New Roman" w:hAnsi="Times New Roman" w:cs="Times New Roman"/>
                <w:b/>
              </w:rPr>
            </w:pPr>
          </w:p>
        </w:tc>
        <w:tc>
          <w:tcPr>
            <w:tcW w:w="840" w:type="dxa"/>
          </w:tcPr>
          <w:p w14:paraId="257982E4" w14:textId="77777777" w:rsidR="00B87175" w:rsidRPr="00602EEF"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419F1DB3" w14:textId="57B77AFE"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Cu referire la banane, nuci de cocos etc., cuvintele „pot fi introduse în” vor fi succedate de cuvintele „Republica Moldova”.</w:t>
            </w:r>
          </w:p>
        </w:tc>
        <w:tc>
          <w:tcPr>
            <w:tcW w:w="4529" w:type="dxa"/>
          </w:tcPr>
          <w:p w14:paraId="104330B3" w14:textId="2A45EAE8" w:rsidR="00B87175" w:rsidRPr="00602EEF"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7BEF6098" w14:textId="77777777" w:rsidTr="00602EEF">
        <w:trPr>
          <w:trHeight w:val="701"/>
        </w:trPr>
        <w:tc>
          <w:tcPr>
            <w:tcW w:w="2563" w:type="dxa"/>
            <w:vMerge/>
          </w:tcPr>
          <w:p w14:paraId="7D933CF7" w14:textId="77777777" w:rsidR="00B87175" w:rsidRPr="00602EEF" w:rsidRDefault="00B87175" w:rsidP="00B87175">
            <w:pPr>
              <w:ind w:left="149" w:right="74" w:hanging="59"/>
              <w:jc w:val="center"/>
              <w:rPr>
                <w:rFonts w:eastAsia="Times New Roman" w:cs="Times New Roman"/>
                <w:b/>
              </w:rPr>
            </w:pPr>
          </w:p>
        </w:tc>
        <w:tc>
          <w:tcPr>
            <w:tcW w:w="840" w:type="dxa"/>
          </w:tcPr>
          <w:p w14:paraId="1496D4CE"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A6D3278" w14:textId="77777777" w:rsidR="00B87175" w:rsidRDefault="00B87175" w:rsidP="00B87175">
            <w:pPr>
              <w:ind w:left="146" w:right="129"/>
              <w:jc w:val="both"/>
              <w:rPr>
                <w:rFonts w:ascii="Times New Roman" w:hAnsi="Times New Roman" w:cs="Times New Roman"/>
              </w:rPr>
            </w:pPr>
            <w:r w:rsidRPr="00602EEF">
              <w:rPr>
                <w:rFonts w:ascii="Times New Roman" w:hAnsi="Times New Roman" w:cs="Times New Roman"/>
              </w:rPr>
              <w:t>La anexa nr. 3 la Cerințe:</w:t>
            </w:r>
          </w:p>
          <w:p w14:paraId="796EAD16" w14:textId="2856865C" w:rsidR="00B87175" w:rsidRPr="00602EEF" w:rsidRDefault="00B87175" w:rsidP="00B87175">
            <w:pPr>
              <w:ind w:left="146" w:right="129"/>
              <w:jc w:val="both"/>
              <w:rPr>
                <w:rFonts w:ascii="Times New Roman" w:hAnsi="Times New Roman" w:cs="Times New Roman"/>
              </w:rPr>
            </w:pPr>
            <w:r w:rsidRPr="00602EEF">
              <w:rPr>
                <w:rFonts w:ascii="Times New Roman" w:hAnsi="Times New Roman" w:cs="Times New Roman"/>
              </w:rPr>
              <w:t xml:space="preserve"> În partea introductivă, cuvintele „de mai jos” se vor exclude ca fiind excedente. La </w:t>
            </w:r>
            <w:proofErr w:type="spellStart"/>
            <w:r w:rsidRPr="00602EEF">
              <w:rPr>
                <w:rFonts w:ascii="Times New Roman" w:hAnsi="Times New Roman" w:cs="Times New Roman"/>
              </w:rPr>
              <w:t>subpct</w:t>
            </w:r>
            <w:proofErr w:type="spellEnd"/>
            <w:r w:rsidRPr="00602EEF">
              <w:rPr>
                <w:rFonts w:ascii="Times New Roman" w:hAnsi="Times New Roman" w:cs="Times New Roman"/>
              </w:rPr>
              <w:t>. 5.2 alineatul al doilea, menționăm că, cuvintele „Vă rugăm să” nu corespund limbajului normativ, prin urmare, se vor exclude din proiect.</w:t>
            </w:r>
          </w:p>
        </w:tc>
        <w:tc>
          <w:tcPr>
            <w:tcW w:w="4529" w:type="dxa"/>
          </w:tcPr>
          <w:p w14:paraId="25F3256C" w14:textId="5751A00B"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1C830BCE" w14:textId="77777777" w:rsidTr="00602EEF">
        <w:trPr>
          <w:trHeight w:val="701"/>
        </w:trPr>
        <w:tc>
          <w:tcPr>
            <w:tcW w:w="2563" w:type="dxa"/>
            <w:vMerge/>
          </w:tcPr>
          <w:p w14:paraId="07961142" w14:textId="77777777" w:rsidR="00B87175" w:rsidRPr="00602EEF" w:rsidRDefault="00B87175" w:rsidP="00B87175">
            <w:pPr>
              <w:ind w:left="149" w:right="74" w:hanging="59"/>
              <w:jc w:val="center"/>
              <w:rPr>
                <w:rFonts w:eastAsia="Times New Roman" w:cs="Times New Roman"/>
                <w:b/>
              </w:rPr>
            </w:pPr>
          </w:p>
        </w:tc>
        <w:tc>
          <w:tcPr>
            <w:tcW w:w="840" w:type="dxa"/>
          </w:tcPr>
          <w:p w14:paraId="2320C820"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BAA417A" w14:textId="6BC0F1A6" w:rsidR="00B87175" w:rsidRPr="00323BAB" w:rsidRDefault="00B87175" w:rsidP="00B87175">
            <w:pPr>
              <w:ind w:left="146" w:right="129"/>
              <w:jc w:val="both"/>
              <w:rPr>
                <w:rFonts w:ascii="Times New Roman" w:hAnsi="Times New Roman" w:cs="Times New Roman"/>
              </w:rPr>
            </w:pPr>
            <w:r w:rsidRPr="00323BAB">
              <w:rPr>
                <w:rFonts w:ascii="Times New Roman" w:hAnsi="Times New Roman" w:cs="Times New Roman"/>
              </w:rPr>
              <w:t>La pct. 6, cuvintele „Cantități mai mari” se vor substitui cu cuvintele „Cantități mari”, astfel cum este indicat la pct. 6 din Anexa III la Regulamentul delegat (UE) 2019/2122, pe care îl transpune.</w:t>
            </w:r>
          </w:p>
        </w:tc>
        <w:tc>
          <w:tcPr>
            <w:tcW w:w="4529" w:type="dxa"/>
          </w:tcPr>
          <w:p w14:paraId="0D9EB499" w14:textId="7175B70F"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783A5D57" w14:textId="77777777" w:rsidTr="00323BAB">
        <w:trPr>
          <w:trHeight w:val="701"/>
        </w:trPr>
        <w:tc>
          <w:tcPr>
            <w:tcW w:w="2563" w:type="dxa"/>
            <w:vMerge/>
          </w:tcPr>
          <w:p w14:paraId="226D70A1" w14:textId="77777777" w:rsidR="00B87175" w:rsidRPr="00602EEF" w:rsidRDefault="00B87175" w:rsidP="00B87175">
            <w:pPr>
              <w:ind w:left="149" w:right="74" w:hanging="59"/>
              <w:jc w:val="center"/>
              <w:rPr>
                <w:rFonts w:eastAsia="Times New Roman" w:cs="Times New Roman"/>
                <w:b/>
              </w:rPr>
            </w:pPr>
          </w:p>
        </w:tc>
        <w:tc>
          <w:tcPr>
            <w:tcW w:w="840" w:type="dxa"/>
          </w:tcPr>
          <w:p w14:paraId="5B8691F9"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49AF438" w14:textId="4E249615" w:rsidR="00B87175" w:rsidRPr="006A1730" w:rsidRDefault="00B87175" w:rsidP="00B87175">
            <w:pPr>
              <w:ind w:left="146" w:right="129"/>
              <w:jc w:val="both"/>
              <w:rPr>
                <w:rFonts w:ascii="Times New Roman" w:hAnsi="Times New Roman" w:cs="Times New Roman"/>
              </w:rPr>
            </w:pPr>
            <w:r w:rsidRPr="006A1730">
              <w:rPr>
                <w:rFonts w:ascii="Times New Roman" w:hAnsi="Times New Roman" w:cs="Times New Roman"/>
              </w:rPr>
              <w:t xml:space="preserve">La </w:t>
            </w:r>
            <w:proofErr w:type="spellStart"/>
            <w:r w:rsidRPr="006A1730">
              <w:rPr>
                <w:rFonts w:ascii="Times New Roman" w:hAnsi="Times New Roman" w:cs="Times New Roman"/>
              </w:rPr>
              <w:t>subpct</w:t>
            </w:r>
            <w:proofErr w:type="spellEnd"/>
            <w:r w:rsidRPr="006A1730">
              <w:rPr>
                <w:rFonts w:ascii="Times New Roman" w:hAnsi="Times New Roman" w:cs="Times New Roman"/>
              </w:rPr>
              <w:t>. 7.1, referința la punctele 1-6 se va indica cu abreviere conform uzanțelor. Textul „</w:t>
            </w:r>
            <w:proofErr w:type="spellStart"/>
            <w:r w:rsidRPr="006A1730">
              <w:rPr>
                <w:rFonts w:ascii="Times New Roman" w:hAnsi="Times New Roman" w:cs="Times New Roman"/>
              </w:rPr>
              <w:t>sbpct</w:t>
            </w:r>
            <w:proofErr w:type="spellEnd"/>
            <w:r w:rsidRPr="006A1730">
              <w:rPr>
                <w:rFonts w:ascii="Times New Roman" w:hAnsi="Times New Roman" w:cs="Times New Roman"/>
              </w:rPr>
              <w:t>. 3.1 din Anexa nr. 2 la prezentul Regulament” se va substitui cu textul „</w:t>
            </w:r>
            <w:proofErr w:type="spellStart"/>
            <w:r w:rsidRPr="006A1730">
              <w:rPr>
                <w:rFonts w:ascii="Times New Roman" w:hAnsi="Times New Roman" w:cs="Times New Roman"/>
              </w:rPr>
              <w:t>subpct</w:t>
            </w:r>
            <w:proofErr w:type="spellEnd"/>
            <w:r w:rsidRPr="006A1730">
              <w:rPr>
                <w:rFonts w:ascii="Times New Roman" w:hAnsi="Times New Roman" w:cs="Times New Roman"/>
              </w:rPr>
              <w:t xml:space="preserve">. 3.1 din anexa nr. 2 la Nomenclatorul </w:t>
            </w:r>
            <w:r w:rsidRPr="006A1730">
              <w:rPr>
                <w:rFonts w:ascii="Times New Roman" w:hAnsi="Times New Roman" w:cs="Times New Roman"/>
              </w:rPr>
              <w:lastRenderedPageBreak/>
              <w:t xml:space="preserve">mărfurilor supuse controlului sanitar-veterinar”, care transpune art. 3 alin. (1) lit. (a) din Regulamentul delegat (UE) 2021/630, la care se face referință la pct. 7 din Anexa III la Regulamentul delegat (UE) 2019/2122 (obiecție similară și la </w:t>
            </w:r>
            <w:proofErr w:type="spellStart"/>
            <w:r w:rsidRPr="006A1730">
              <w:rPr>
                <w:rFonts w:ascii="Times New Roman" w:hAnsi="Times New Roman" w:cs="Times New Roman"/>
              </w:rPr>
              <w:t>subpct</w:t>
            </w:r>
            <w:proofErr w:type="spellEnd"/>
            <w:r w:rsidRPr="006A1730">
              <w:rPr>
                <w:rFonts w:ascii="Times New Roman" w:hAnsi="Times New Roman" w:cs="Times New Roman"/>
              </w:rPr>
              <w:t>. 7.1.11).</w:t>
            </w:r>
          </w:p>
        </w:tc>
        <w:tc>
          <w:tcPr>
            <w:tcW w:w="4529" w:type="dxa"/>
          </w:tcPr>
          <w:p w14:paraId="5797DE5C" w14:textId="4BFCBE53"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B87175" w:rsidRPr="00602EEF" w14:paraId="383D5807" w14:textId="77777777" w:rsidTr="006A1730">
        <w:trPr>
          <w:trHeight w:val="701"/>
        </w:trPr>
        <w:tc>
          <w:tcPr>
            <w:tcW w:w="2563" w:type="dxa"/>
            <w:vMerge/>
          </w:tcPr>
          <w:p w14:paraId="67F3B60F" w14:textId="77777777" w:rsidR="00B87175" w:rsidRPr="00602EEF" w:rsidRDefault="00B87175" w:rsidP="00B87175">
            <w:pPr>
              <w:ind w:left="149" w:right="74" w:hanging="59"/>
              <w:jc w:val="center"/>
              <w:rPr>
                <w:rFonts w:eastAsia="Times New Roman" w:cs="Times New Roman"/>
                <w:b/>
              </w:rPr>
            </w:pPr>
          </w:p>
        </w:tc>
        <w:tc>
          <w:tcPr>
            <w:tcW w:w="840" w:type="dxa"/>
          </w:tcPr>
          <w:p w14:paraId="0B9C51E4"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6FE55A6" w14:textId="3E3E2CDB" w:rsidR="00B87175" w:rsidRPr="006A1730" w:rsidRDefault="00B87175" w:rsidP="00B87175">
            <w:pPr>
              <w:ind w:left="146" w:right="129"/>
              <w:jc w:val="both"/>
              <w:rPr>
                <w:rFonts w:ascii="Times New Roman" w:hAnsi="Times New Roman" w:cs="Times New Roman"/>
              </w:rPr>
            </w:pPr>
            <w:r w:rsidRPr="006A1730">
              <w:rPr>
                <w:rFonts w:ascii="Times New Roman" w:hAnsi="Times New Roman" w:cs="Times New Roman"/>
              </w:rPr>
              <w:t xml:space="preserve">Ținând cont de prevederile art. 52 alin. (2) și (3) din Legea nr. 100/2017, la </w:t>
            </w:r>
            <w:proofErr w:type="spellStart"/>
            <w:r w:rsidRPr="006A1730">
              <w:rPr>
                <w:rFonts w:ascii="Times New Roman" w:hAnsi="Times New Roman" w:cs="Times New Roman"/>
              </w:rPr>
              <w:t>subpct</w:t>
            </w:r>
            <w:proofErr w:type="spellEnd"/>
            <w:r w:rsidRPr="006A1730">
              <w:rPr>
                <w:rFonts w:ascii="Times New Roman" w:hAnsi="Times New Roman" w:cs="Times New Roman"/>
              </w:rPr>
              <w:t xml:space="preserve">. 1.5 din proiect, textul „la pct. 3.2” se va substitui cu textul „la </w:t>
            </w:r>
            <w:proofErr w:type="spellStart"/>
            <w:r w:rsidRPr="006A1730">
              <w:rPr>
                <w:rFonts w:ascii="Times New Roman" w:hAnsi="Times New Roman" w:cs="Times New Roman"/>
              </w:rPr>
              <w:t>subpct</w:t>
            </w:r>
            <w:proofErr w:type="spellEnd"/>
            <w:r w:rsidRPr="006A1730">
              <w:rPr>
                <w:rFonts w:ascii="Times New Roman" w:hAnsi="Times New Roman" w:cs="Times New Roman"/>
              </w:rPr>
              <w:t>. 3.2”.</w:t>
            </w:r>
          </w:p>
        </w:tc>
        <w:tc>
          <w:tcPr>
            <w:tcW w:w="4529" w:type="dxa"/>
          </w:tcPr>
          <w:p w14:paraId="66286F29" w14:textId="3A1E4401"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3ABF46A" w14:textId="77777777" w:rsidTr="00C808E0">
        <w:trPr>
          <w:trHeight w:val="701"/>
        </w:trPr>
        <w:tc>
          <w:tcPr>
            <w:tcW w:w="2563" w:type="dxa"/>
            <w:vMerge/>
          </w:tcPr>
          <w:p w14:paraId="499A93A0" w14:textId="77777777" w:rsidR="00B87175" w:rsidRPr="00602EEF" w:rsidRDefault="00B87175" w:rsidP="00B87175">
            <w:pPr>
              <w:ind w:left="149" w:right="74" w:hanging="59"/>
              <w:jc w:val="center"/>
              <w:rPr>
                <w:rFonts w:eastAsia="Times New Roman" w:cs="Times New Roman"/>
                <w:b/>
              </w:rPr>
            </w:pPr>
          </w:p>
        </w:tc>
        <w:tc>
          <w:tcPr>
            <w:tcW w:w="840" w:type="dxa"/>
          </w:tcPr>
          <w:p w14:paraId="4A1E5065"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BBC3246" w14:textId="77777777" w:rsidR="00B87175" w:rsidRDefault="00B87175" w:rsidP="00B87175">
            <w:pPr>
              <w:ind w:left="146" w:right="129"/>
              <w:jc w:val="both"/>
              <w:rPr>
                <w:rFonts w:ascii="Times New Roman" w:hAnsi="Times New Roman" w:cs="Times New Roman"/>
              </w:rPr>
            </w:pPr>
            <w:r w:rsidRPr="006A1730">
              <w:rPr>
                <w:rFonts w:ascii="Times New Roman" w:hAnsi="Times New Roman" w:cs="Times New Roman"/>
              </w:rPr>
              <w:t xml:space="preserve">La anexa nr. 7 la Regulament: </w:t>
            </w:r>
          </w:p>
          <w:p w14:paraId="07FF026B" w14:textId="1DB59FB2" w:rsidR="00B87175" w:rsidRPr="006A1730" w:rsidRDefault="00B87175" w:rsidP="00B87175">
            <w:pPr>
              <w:ind w:left="146" w:right="129"/>
              <w:jc w:val="both"/>
              <w:rPr>
                <w:rFonts w:ascii="Times New Roman" w:hAnsi="Times New Roman" w:cs="Times New Roman"/>
              </w:rPr>
            </w:pPr>
            <w:r w:rsidRPr="006A1730">
              <w:rPr>
                <w:rFonts w:ascii="Times New Roman" w:hAnsi="Times New Roman" w:cs="Times New Roman"/>
              </w:rPr>
              <w:t>La pct. 1, cuvintele „Prezenta anexă” se vor substitui cu cuvintele „Prezentele norme specifice” (obiecție similară și la pct. 2).</w:t>
            </w:r>
          </w:p>
        </w:tc>
        <w:tc>
          <w:tcPr>
            <w:tcW w:w="4529" w:type="dxa"/>
          </w:tcPr>
          <w:p w14:paraId="5D0C8089" w14:textId="3623A9A3"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5AD4355C" w14:textId="77777777" w:rsidTr="00C808E0">
        <w:trPr>
          <w:trHeight w:val="701"/>
        </w:trPr>
        <w:tc>
          <w:tcPr>
            <w:tcW w:w="2563" w:type="dxa"/>
            <w:vMerge/>
          </w:tcPr>
          <w:p w14:paraId="1B7FB870" w14:textId="77777777" w:rsidR="00B87175" w:rsidRPr="00602EEF" w:rsidRDefault="00B87175" w:rsidP="00B87175">
            <w:pPr>
              <w:ind w:left="149" w:right="74" w:hanging="59"/>
              <w:jc w:val="center"/>
              <w:rPr>
                <w:rFonts w:eastAsia="Times New Roman" w:cs="Times New Roman"/>
                <w:b/>
              </w:rPr>
            </w:pPr>
          </w:p>
        </w:tc>
        <w:tc>
          <w:tcPr>
            <w:tcW w:w="840" w:type="dxa"/>
          </w:tcPr>
          <w:p w14:paraId="0DD355F7"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F959DD3" w14:textId="2BAEF737" w:rsidR="00B87175" w:rsidRPr="00C808E0" w:rsidRDefault="00B87175" w:rsidP="00B87175">
            <w:pPr>
              <w:ind w:left="146" w:right="129"/>
              <w:jc w:val="both"/>
              <w:rPr>
                <w:rFonts w:ascii="Times New Roman" w:hAnsi="Times New Roman" w:cs="Times New Roman"/>
              </w:rPr>
            </w:pPr>
            <w:r w:rsidRPr="00C808E0">
              <w:rPr>
                <w:rFonts w:ascii="Times New Roman" w:hAnsi="Times New Roman" w:cs="Times New Roman"/>
              </w:rPr>
              <w:t xml:space="preserve">La </w:t>
            </w:r>
            <w:proofErr w:type="spellStart"/>
            <w:r w:rsidRPr="00C808E0">
              <w:rPr>
                <w:rFonts w:ascii="Times New Roman" w:hAnsi="Times New Roman" w:cs="Times New Roman"/>
              </w:rPr>
              <w:t>subpct</w:t>
            </w:r>
            <w:proofErr w:type="spellEnd"/>
            <w:r w:rsidRPr="00C808E0">
              <w:rPr>
                <w:rFonts w:ascii="Times New Roman" w:hAnsi="Times New Roman" w:cs="Times New Roman"/>
              </w:rPr>
              <w:t>. 2.1, referința la punctul 2 din Hotărârea Guvernului nr. 11/2022 cu privire la aprobarea Normei sanitar-veterinare privind subprodusele de origine animală și produsele derivate care nu sunt destinate consumului uman se va substitui cu referința la pct. 2 din Norma sanitar-veterinare privind subprodusele de origine animală și produsele derivate care nu sunt destinate consumului uman, aprobată prin Hotărârea Guvernului nr. 11/2022, or, noțiunile sunt definite în Norma sanitar-veterinară și nu în Hotărârea Guvernului de aprobare a acesteia.</w:t>
            </w:r>
          </w:p>
        </w:tc>
        <w:tc>
          <w:tcPr>
            <w:tcW w:w="4529" w:type="dxa"/>
          </w:tcPr>
          <w:p w14:paraId="29D4913A" w14:textId="112FB2CD"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2F70C669" w14:textId="77777777" w:rsidTr="00C808E0">
        <w:trPr>
          <w:trHeight w:val="701"/>
        </w:trPr>
        <w:tc>
          <w:tcPr>
            <w:tcW w:w="2563" w:type="dxa"/>
            <w:vMerge/>
          </w:tcPr>
          <w:p w14:paraId="6313E4CB" w14:textId="77777777" w:rsidR="00B87175" w:rsidRPr="00602EEF" w:rsidRDefault="00B87175" w:rsidP="00B87175">
            <w:pPr>
              <w:ind w:left="149" w:right="74" w:hanging="59"/>
              <w:jc w:val="center"/>
              <w:rPr>
                <w:rFonts w:eastAsia="Times New Roman" w:cs="Times New Roman"/>
                <w:b/>
              </w:rPr>
            </w:pPr>
          </w:p>
        </w:tc>
        <w:tc>
          <w:tcPr>
            <w:tcW w:w="840" w:type="dxa"/>
          </w:tcPr>
          <w:p w14:paraId="0D3D2F51"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7F4CFBA8" w14:textId="6846AC10" w:rsidR="00B87175" w:rsidRPr="00C808E0" w:rsidRDefault="00B87175" w:rsidP="00B87175">
            <w:pPr>
              <w:ind w:left="146" w:right="129"/>
              <w:jc w:val="both"/>
              <w:rPr>
                <w:rFonts w:ascii="Times New Roman" w:hAnsi="Times New Roman" w:cs="Times New Roman"/>
              </w:rPr>
            </w:pPr>
            <w:r w:rsidRPr="00C808E0">
              <w:rPr>
                <w:rFonts w:ascii="Times New Roman" w:hAnsi="Times New Roman" w:cs="Times New Roman"/>
              </w:rPr>
              <w:t xml:space="preserve">La </w:t>
            </w:r>
            <w:proofErr w:type="spellStart"/>
            <w:r w:rsidRPr="00C808E0">
              <w:rPr>
                <w:rFonts w:ascii="Times New Roman" w:hAnsi="Times New Roman" w:cs="Times New Roman"/>
              </w:rPr>
              <w:t>subpct</w:t>
            </w:r>
            <w:proofErr w:type="spellEnd"/>
            <w:r w:rsidRPr="00C808E0">
              <w:rPr>
                <w:rFonts w:ascii="Times New Roman" w:hAnsi="Times New Roman" w:cs="Times New Roman"/>
              </w:rPr>
              <w:t>. 2.2, referința la Hotărârea Guvernului nr. 692/2025 cu privire la aprobarea Cerințelor specifice de igienă a produselor alimentare de origine animală se va substitui cu referința la Cerințele specifice de igienă care se aplică alimentelor de origine animală, aprobate prin Hotărârea Guvernului nr. 692/2025, or, noțiunile sunt definite în Cerințele specifice de igienă și nu în Hotărârea Guvernului de aprobare a acestora.</w:t>
            </w:r>
          </w:p>
        </w:tc>
        <w:tc>
          <w:tcPr>
            <w:tcW w:w="4529" w:type="dxa"/>
          </w:tcPr>
          <w:p w14:paraId="475F55F1" w14:textId="6DEB1B1E"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64DEDE52" w14:textId="77777777" w:rsidTr="00E610C7">
        <w:trPr>
          <w:trHeight w:val="701"/>
        </w:trPr>
        <w:tc>
          <w:tcPr>
            <w:tcW w:w="2563" w:type="dxa"/>
            <w:vMerge/>
          </w:tcPr>
          <w:p w14:paraId="0D64F5BA" w14:textId="77777777" w:rsidR="00B87175" w:rsidRPr="00602EEF" w:rsidRDefault="00B87175" w:rsidP="00B87175">
            <w:pPr>
              <w:ind w:left="149" w:right="74" w:hanging="59"/>
              <w:jc w:val="center"/>
              <w:rPr>
                <w:rFonts w:eastAsia="Times New Roman" w:cs="Times New Roman"/>
                <w:b/>
              </w:rPr>
            </w:pPr>
          </w:p>
        </w:tc>
        <w:tc>
          <w:tcPr>
            <w:tcW w:w="840" w:type="dxa"/>
          </w:tcPr>
          <w:p w14:paraId="753387C1"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4EBF73D" w14:textId="2E3E20FF" w:rsidR="00B87175" w:rsidRPr="00E610C7" w:rsidRDefault="00B87175" w:rsidP="00B87175">
            <w:pPr>
              <w:ind w:left="146" w:right="129"/>
              <w:jc w:val="both"/>
              <w:rPr>
                <w:rFonts w:ascii="Times New Roman" w:hAnsi="Times New Roman" w:cs="Times New Roman"/>
              </w:rPr>
            </w:pPr>
            <w:r w:rsidRPr="00E610C7">
              <w:rPr>
                <w:rFonts w:ascii="Times New Roman" w:hAnsi="Times New Roman" w:cs="Times New Roman"/>
              </w:rPr>
              <w:t>La pct. 3, referința la „normele privind prevenirea și gestionarea introducerii și răspândirii speciilor alogene invazive” se va substitui cu referința la „Legea privind speciile alogene invazive”.</w:t>
            </w:r>
          </w:p>
        </w:tc>
        <w:tc>
          <w:tcPr>
            <w:tcW w:w="4529" w:type="dxa"/>
          </w:tcPr>
          <w:p w14:paraId="7B78D060" w14:textId="6F7C3406"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62E7FCF" w14:textId="77777777" w:rsidTr="00E610C7">
        <w:trPr>
          <w:trHeight w:val="701"/>
        </w:trPr>
        <w:tc>
          <w:tcPr>
            <w:tcW w:w="2563" w:type="dxa"/>
            <w:vMerge/>
          </w:tcPr>
          <w:p w14:paraId="3FA95CE5" w14:textId="77777777" w:rsidR="00B87175" w:rsidRPr="00602EEF" w:rsidRDefault="00B87175" w:rsidP="00B87175">
            <w:pPr>
              <w:ind w:left="149" w:right="74" w:hanging="59"/>
              <w:jc w:val="center"/>
              <w:rPr>
                <w:rFonts w:eastAsia="Times New Roman" w:cs="Times New Roman"/>
                <w:b/>
              </w:rPr>
            </w:pPr>
          </w:p>
        </w:tc>
        <w:tc>
          <w:tcPr>
            <w:tcW w:w="840" w:type="dxa"/>
          </w:tcPr>
          <w:p w14:paraId="5F5DA33E"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64C6A80" w14:textId="65255B53" w:rsidR="00B87175" w:rsidRPr="00E610C7" w:rsidRDefault="00B87175" w:rsidP="00B87175">
            <w:pPr>
              <w:ind w:left="146" w:right="129"/>
              <w:jc w:val="both"/>
              <w:rPr>
                <w:rFonts w:ascii="Times New Roman" w:hAnsi="Times New Roman" w:cs="Times New Roman"/>
              </w:rPr>
            </w:pPr>
            <w:r w:rsidRPr="00E610C7">
              <w:rPr>
                <w:rFonts w:ascii="Times New Roman" w:hAnsi="Times New Roman" w:cs="Times New Roman"/>
              </w:rPr>
              <w:t xml:space="preserve">În cadrul procedurii de transpunere nu se admite transpunerea ad-litteram, dar se utilizează procedura de transpunere prin reformulare, prin urmare, la </w:t>
            </w:r>
            <w:proofErr w:type="spellStart"/>
            <w:r w:rsidRPr="00E610C7">
              <w:rPr>
                <w:rFonts w:ascii="Times New Roman" w:hAnsi="Times New Roman" w:cs="Times New Roman"/>
              </w:rPr>
              <w:t>subpct</w:t>
            </w:r>
            <w:proofErr w:type="spellEnd"/>
            <w:r w:rsidRPr="00E610C7">
              <w:rPr>
                <w:rFonts w:ascii="Times New Roman" w:hAnsi="Times New Roman" w:cs="Times New Roman"/>
              </w:rPr>
              <w:t xml:space="preserve">. 3.2, textul „intrarea lor în Uniune este autorizată în prealabil, în scopul respectiv, de către autoritatea competentă a statului membru ( 3 ) de destinație” se va substitui cu textul „intrarea lor în Republica Moldova este autorizată în prealabil, de către autoritatea competentă din Republica Moldova”. </w:t>
            </w:r>
          </w:p>
        </w:tc>
        <w:tc>
          <w:tcPr>
            <w:tcW w:w="4529" w:type="dxa"/>
          </w:tcPr>
          <w:p w14:paraId="5C9E7655" w14:textId="0AE4BA33"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8598007" w14:textId="77777777" w:rsidTr="00E610C7">
        <w:trPr>
          <w:trHeight w:val="701"/>
        </w:trPr>
        <w:tc>
          <w:tcPr>
            <w:tcW w:w="2563" w:type="dxa"/>
            <w:vMerge/>
          </w:tcPr>
          <w:p w14:paraId="23B3AF68" w14:textId="77777777" w:rsidR="00B87175" w:rsidRPr="00602EEF" w:rsidRDefault="00B87175" w:rsidP="00B87175">
            <w:pPr>
              <w:ind w:left="149" w:right="74" w:hanging="59"/>
              <w:jc w:val="center"/>
              <w:rPr>
                <w:rFonts w:eastAsia="Times New Roman" w:cs="Times New Roman"/>
                <w:b/>
              </w:rPr>
            </w:pPr>
          </w:p>
        </w:tc>
        <w:tc>
          <w:tcPr>
            <w:tcW w:w="840" w:type="dxa"/>
          </w:tcPr>
          <w:p w14:paraId="3F5CFC67"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D4BCA2A" w14:textId="2C91579F" w:rsidR="00B87175" w:rsidRPr="00E610C7" w:rsidRDefault="00B87175" w:rsidP="00B87175">
            <w:pPr>
              <w:ind w:left="146" w:right="129"/>
              <w:jc w:val="both"/>
              <w:rPr>
                <w:rFonts w:ascii="Times New Roman" w:hAnsi="Times New Roman" w:cs="Times New Roman"/>
              </w:rPr>
            </w:pPr>
            <w:r w:rsidRPr="00E610C7">
              <w:rPr>
                <w:rFonts w:ascii="Times New Roman" w:hAnsi="Times New Roman" w:cs="Times New Roman"/>
              </w:rPr>
              <w:t xml:space="preserve">La pct. 6, textul „pct. 50 din Hotărârea Guvernului nr. 11/2022 cu privire la aprobarea Normei sanitar-veterinare privind subprodusele de origine animală și produsele derivate care nu sunt destinate consumului” se va </w:t>
            </w:r>
            <w:r w:rsidRPr="00E610C7">
              <w:rPr>
                <w:rFonts w:ascii="Times New Roman" w:hAnsi="Times New Roman" w:cs="Times New Roman"/>
              </w:rPr>
              <w:lastRenderedPageBreak/>
              <w:t>substitui cu textul „pct. 15 50 din Norma sanitar-veterinară privind subprodusele de origine animală și produsele derivate care nu sunt destinate consumului uman, aprobată prin Hotărârea Guvernului nr. 11/2022”.</w:t>
            </w:r>
          </w:p>
        </w:tc>
        <w:tc>
          <w:tcPr>
            <w:tcW w:w="4529" w:type="dxa"/>
          </w:tcPr>
          <w:p w14:paraId="0F97A9CB" w14:textId="03C7FF49"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B87175" w:rsidRPr="00602EEF" w14:paraId="248EB814" w14:textId="77777777" w:rsidTr="007F7E2E">
        <w:trPr>
          <w:trHeight w:val="701"/>
        </w:trPr>
        <w:tc>
          <w:tcPr>
            <w:tcW w:w="2563" w:type="dxa"/>
            <w:vMerge/>
          </w:tcPr>
          <w:p w14:paraId="15C6E37D" w14:textId="77777777" w:rsidR="00B87175" w:rsidRPr="00602EEF" w:rsidRDefault="00B87175" w:rsidP="00B87175">
            <w:pPr>
              <w:ind w:left="149" w:right="74" w:hanging="59"/>
              <w:jc w:val="center"/>
              <w:rPr>
                <w:rFonts w:eastAsia="Times New Roman" w:cs="Times New Roman"/>
                <w:b/>
              </w:rPr>
            </w:pPr>
          </w:p>
        </w:tc>
        <w:tc>
          <w:tcPr>
            <w:tcW w:w="840" w:type="dxa"/>
          </w:tcPr>
          <w:p w14:paraId="0A12001D"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F9B19DF" w14:textId="417FA3FD" w:rsidR="00B87175" w:rsidRPr="007F7E2E" w:rsidRDefault="00B87175" w:rsidP="00B87175">
            <w:pPr>
              <w:ind w:left="146" w:right="129"/>
              <w:jc w:val="both"/>
              <w:rPr>
                <w:rFonts w:ascii="Times New Roman" w:hAnsi="Times New Roman" w:cs="Times New Roman"/>
              </w:rPr>
            </w:pPr>
            <w:r w:rsidRPr="007F7E2E">
              <w:rPr>
                <w:rFonts w:ascii="Times New Roman" w:hAnsi="Times New Roman" w:cs="Times New Roman"/>
              </w:rPr>
              <w:t xml:space="preserve">La </w:t>
            </w:r>
            <w:proofErr w:type="spellStart"/>
            <w:r w:rsidRPr="007F7E2E">
              <w:rPr>
                <w:rFonts w:ascii="Times New Roman" w:hAnsi="Times New Roman" w:cs="Times New Roman"/>
              </w:rPr>
              <w:t>subpct</w:t>
            </w:r>
            <w:proofErr w:type="spellEnd"/>
            <w:r w:rsidRPr="007F7E2E">
              <w:rPr>
                <w:rFonts w:ascii="Times New Roman" w:hAnsi="Times New Roman" w:cs="Times New Roman"/>
              </w:rPr>
              <w:t xml:space="preserve">. 8.1.1, textul „Hotărârii Guvernului nr. 439/2025 pentru aprobarea Normei sanitare veterinare privind sănătatea animală referitoare la circulația și manipularea transporturilor de anumite specii și categorii de animale, de materiale germinative și de produse de origine animală” se va substitui cu textul „Norma sanitar- veterinară privind sănătatea animală referitoare la circulația și manipularea transporturilor de anumite specii și categorii de animale, de materiale germinative și de produse de origine animală, aprobată prin Hotărârea Guvernului nr. 439/2025”, or, domeniul de aplicare al produselor de origine animală este indicat în Norma sanitar-veterinară și nu în Hotărârea Guvernului de aprobare a acesteia (obiecție valabilă și la </w:t>
            </w:r>
            <w:proofErr w:type="spellStart"/>
            <w:r w:rsidRPr="007F7E2E">
              <w:rPr>
                <w:rFonts w:ascii="Times New Roman" w:hAnsi="Times New Roman" w:cs="Times New Roman"/>
              </w:rPr>
              <w:t>subpct</w:t>
            </w:r>
            <w:proofErr w:type="spellEnd"/>
            <w:r w:rsidRPr="007F7E2E">
              <w:rPr>
                <w:rFonts w:ascii="Times New Roman" w:hAnsi="Times New Roman" w:cs="Times New Roman"/>
              </w:rPr>
              <w:t>. 8.1.2, 8.3.1).</w:t>
            </w:r>
          </w:p>
        </w:tc>
        <w:tc>
          <w:tcPr>
            <w:tcW w:w="4529" w:type="dxa"/>
          </w:tcPr>
          <w:p w14:paraId="2C3C68D7" w14:textId="2A99554F"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60373770" w14:textId="77777777" w:rsidTr="00BA42B7">
        <w:trPr>
          <w:trHeight w:val="701"/>
        </w:trPr>
        <w:tc>
          <w:tcPr>
            <w:tcW w:w="2563" w:type="dxa"/>
            <w:vMerge/>
          </w:tcPr>
          <w:p w14:paraId="0CF28325" w14:textId="77777777" w:rsidR="00B87175" w:rsidRPr="00602EEF" w:rsidRDefault="00B87175" w:rsidP="00B87175">
            <w:pPr>
              <w:ind w:left="149" w:right="74" w:hanging="59"/>
              <w:jc w:val="center"/>
              <w:rPr>
                <w:rFonts w:eastAsia="Times New Roman" w:cs="Times New Roman"/>
                <w:b/>
              </w:rPr>
            </w:pPr>
          </w:p>
        </w:tc>
        <w:tc>
          <w:tcPr>
            <w:tcW w:w="840" w:type="dxa"/>
          </w:tcPr>
          <w:p w14:paraId="4E9DCC67"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6B75A78" w14:textId="0F5551C9" w:rsidR="00B87175" w:rsidRPr="00BA42B7" w:rsidRDefault="00B87175" w:rsidP="00B87175">
            <w:pPr>
              <w:ind w:left="146" w:right="129"/>
              <w:jc w:val="both"/>
              <w:rPr>
                <w:rFonts w:ascii="Times New Roman" w:hAnsi="Times New Roman" w:cs="Times New Roman"/>
              </w:rPr>
            </w:pPr>
            <w:r w:rsidRPr="00BA42B7">
              <w:rPr>
                <w:rFonts w:ascii="Times New Roman" w:hAnsi="Times New Roman" w:cs="Times New Roman"/>
              </w:rPr>
              <w:t xml:space="preserve">La pct. 10, ce transpune art. 5 alin. (1) din Regulamentul delegat (UE) 2019/2122, cuvintele „normele privind prevenirea și gestionarea introducerii și răspândirii speciilor alogene invazive” se vor substitui cu textul „art. 21 alin. (3) din Legea privind speciile alogene invazive”, care transpune art. 15 alin. (2) din Regulamentul (UE) nr. 1143/2014, astfel cum este indicat la art. 5 alin. (1) din Regulamentul delegat (UE) 2019/2122. </w:t>
            </w:r>
          </w:p>
        </w:tc>
        <w:tc>
          <w:tcPr>
            <w:tcW w:w="4529" w:type="dxa"/>
          </w:tcPr>
          <w:p w14:paraId="13167946" w14:textId="576A7D9B"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7388533" w14:textId="77777777" w:rsidTr="00BA42B7">
        <w:trPr>
          <w:trHeight w:val="701"/>
        </w:trPr>
        <w:tc>
          <w:tcPr>
            <w:tcW w:w="2563" w:type="dxa"/>
            <w:vMerge/>
          </w:tcPr>
          <w:p w14:paraId="4F130E83" w14:textId="77777777" w:rsidR="00B87175" w:rsidRPr="00602EEF" w:rsidRDefault="00B87175" w:rsidP="00B87175">
            <w:pPr>
              <w:ind w:left="149" w:right="74" w:hanging="59"/>
              <w:jc w:val="center"/>
              <w:rPr>
                <w:rFonts w:eastAsia="Times New Roman" w:cs="Times New Roman"/>
                <w:b/>
              </w:rPr>
            </w:pPr>
          </w:p>
        </w:tc>
        <w:tc>
          <w:tcPr>
            <w:tcW w:w="840" w:type="dxa"/>
          </w:tcPr>
          <w:p w14:paraId="29209840"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627D8EDD" w14:textId="5E5ADA14" w:rsidR="00B87175" w:rsidRPr="00BA42B7" w:rsidRDefault="00B87175" w:rsidP="00B87175">
            <w:pPr>
              <w:ind w:left="146" w:right="129"/>
              <w:jc w:val="both"/>
              <w:rPr>
                <w:rFonts w:ascii="Times New Roman" w:hAnsi="Times New Roman" w:cs="Times New Roman"/>
              </w:rPr>
            </w:pPr>
            <w:r w:rsidRPr="00BA42B7">
              <w:rPr>
                <w:rFonts w:ascii="Times New Roman" w:hAnsi="Times New Roman" w:cs="Times New Roman"/>
              </w:rPr>
              <w:t>La pct. 16, ce transpune art. 11 alineatul întâi din Regulamentul delegat (UE) 2019/2122, cuvintele „Legii privind speciile alogene invazive” va fi precedat de textul „art. 21 alin. (3)” care transpune art. 15 alin. (2) din Regulamentul (UE) 1143/2014, la care se face referință la art. 11 alineatul întâi.</w:t>
            </w:r>
          </w:p>
        </w:tc>
        <w:tc>
          <w:tcPr>
            <w:tcW w:w="4529" w:type="dxa"/>
          </w:tcPr>
          <w:p w14:paraId="05DE964C" w14:textId="2B618F35"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452E75CB" w14:textId="77777777" w:rsidTr="00BA42B7">
        <w:trPr>
          <w:trHeight w:val="701"/>
        </w:trPr>
        <w:tc>
          <w:tcPr>
            <w:tcW w:w="2563" w:type="dxa"/>
            <w:vMerge/>
          </w:tcPr>
          <w:p w14:paraId="35693A88" w14:textId="77777777" w:rsidR="00B87175" w:rsidRPr="00602EEF" w:rsidRDefault="00B87175" w:rsidP="00B87175">
            <w:pPr>
              <w:ind w:left="149" w:right="74" w:hanging="59"/>
              <w:jc w:val="center"/>
              <w:rPr>
                <w:rFonts w:eastAsia="Times New Roman" w:cs="Times New Roman"/>
                <w:b/>
              </w:rPr>
            </w:pPr>
          </w:p>
        </w:tc>
        <w:tc>
          <w:tcPr>
            <w:tcW w:w="840" w:type="dxa"/>
          </w:tcPr>
          <w:p w14:paraId="20F74169"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09F9922" w14:textId="77777777" w:rsidR="00B87175" w:rsidRDefault="00B87175" w:rsidP="00B87175">
            <w:pPr>
              <w:ind w:left="146" w:right="129"/>
              <w:jc w:val="both"/>
              <w:rPr>
                <w:rFonts w:ascii="Times New Roman" w:hAnsi="Times New Roman" w:cs="Times New Roman"/>
              </w:rPr>
            </w:pPr>
            <w:r w:rsidRPr="00BA42B7">
              <w:rPr>
                <w:rFonts w:ascii="Times New Roman" w:hAnsi="Times New Roman" w:cs="Times New Roman"/>
              </w:rPr>
              <w:t xml:space="preserve">La pct. 16 care transpune art. 11 alineatul întâi din Regulamentul delegat (UE)2019/2122, menționăm că Legea nr. 1246/2000 pentru aderarea Republicii Moldova la </w:t>
            </w:r>
            <w:proofErr w:type="spellStart"/>
            <w:r w:rsidRPr="00BA42B7">
              <w:rPr>
                <w:rFonts w:ascii="Times New Roman" w:hAnsi="Times New Roman" w:cs="Times New Roman"/>
              </w:rPr>
              <w:t>Convenţia</w:t>
            </w:r>
            <w:proofErr w:type="spellEnd"/>
            <w:r w:rsidRPr="00BA42B7">
              <w:rPr>
                <w:rFonts w:ascii="Times New Roman" w:hAnsi="Times New Roman" w:cs="Times New Roman"/>
              </w:rPr>
              <w:t xml:space="preserve"> privind </w:t>
            </w:r>
            <w:proofErr w:type="spellStart"/>
            <w:r w:rsidRPr="00BA42B7">
              <w:rPr>
                <w:rFonts w:ascii="Times New Roman" w:hAnsi="Times New Roman" w:cs="Times New Roman"/>
              </w:rPr>
              <w:t>comerţul</w:t>
            </w:r>
            <w:proofErr w:type="spellEnd"/>
            <w:r w:rsidRPr="00BA42B7">
              <w:rPr>
                <w:rFonts w:ascii="Times New Roman" w:hAnsi="Times New Roman" w:cs="Times New Roman"/>
              </w:rPr>
              <w:t xml:space="preserve"> </w:t>
            </w:r>
            <w:proofErr w:type="spellStart"/>
            <w:r w:rsidRPr="00BA42B7">
              <w:rPr>
                <w:rFonts w:ascii="Times New Roman" w:hAnsi="Times New Roman" w:cs="Times New Roman"/>
              </w:rPr>
              <w:t>internaţional</w:t>
            </w:r>
            <w:proofErr w:type="spellEnd"/>
            <w:r w:rsidRPr="00BA42B7">
              <w:rPr>
                <w:rFonts w:ascii="Times New Roman" w:hAnsi="Times New Roman" w:cs="Times New Roman"/>
              </w:rPr>
              <w:t xml:space="preserve"> cu specii sălbatice de faună </w:t>
            </w:r>
            <w:proofErr w:type="spellStart"/>
            <w:r w:rsidRPr="00BA42B7">
              <w:rPr>
                <w:rFonts w:ascii="Times New Roman" w:hAnsi="Times New Roman" w:cs="Times New Roman"/>
              </w:rPr>
              <w:t>şi</w:t>
            </w:r>
            <w:proofErr w:type="spellEnd"/>
            <w:r w:rsidRPr="00BA42B7">
              <w:rPr>
                <w:rFonts w:ascii="Times New Roman" w:hAnsi="Times New Roman" w:cs="Times New Roman"/>
              </w:rPr>
              <w:t xml:space="preserve"> floră pe cale de </w:t>
            </w:r>
            <w:proofErr w:type="spellStart"/>
            <w:r w:rsidRPr="00BA42B7">
              <w:rPr>
                <w:rFonts w:ascii="Times New Roman" w:hAnsi="Times New Roman" w:cs="Times New Roman"/>
              </w:rPr>
              <w:t>dispariţie</w:t>
            </w:r>
            <w:proofErr w:type="spellEnd"/>
            <w:r w:rsidRPr="00BA42B7">
              <w:rPr>
                <w:rFonts w:ascii="Times New Roman" w:hAnsi="Times New Roman" w:cs="Times New Roman"/>
              </w:rPr>
              <w:t xml:space="preserve"> (CITES) nu transpune art. 57 alin. (1) din Regulamentul (CE) nr. 865/2006, la care se face referință în art. 11 alineatul întâi, prin urmare se va indica actul normativ corect.</w:t>
            </w:r>
          </w:p>
          <w:p w14:paraId="48950FFE" w14:textId="7E44A495" w:rsidR="00B87175" w:rsidRPr="00BA42B7" w:rsidRDefault="00B87175" w:rsidP="00B87175">
            <w:pPr>
              <w:ind w:left="146" w:right="129"/>
              <w:jc w:val="both"/>
              <w:rPr>
                <w:rFonts w:ascii="Times New Roman" w:hAnsi="Times New Roman" w:cs="Times New Roman"/>
              </w:rPr>
            </w:pPr>
            <w:r w:rsidRPr="00BA42B7">
              <w:rPr>
                <w:rFonts w:ascii="Times New Roman" w:hAnsi="Times New Roman" w:cs="Times New Roman"/>
              </w:rPr>
              <w:t>La același punct, cuvintele „după cum urmează” sunt indicate de două ori, prin urmare, cuvintele indicate în mod repetat se vor exclude.</w:t>
            </w:r>
          </w:p>
        </w:tc>
        <w:tc>
          <w:tcPr>
            <w:tcW w:w="4529" w:type="dxa"/>
          </w:tcPr>
          <w:p w14:paraId="358FE032" w14:textId="77777777" w:rsidR="00B87175" w:rsidRDefault="00B87175" w:rsidP="00B87175">
            <w:pPr>
              <w:ind w:left="149" w:right="145"/>
              <w:jc w:val="both"/>
              <w:rPr>
                <w:rFonts w:ascii="Times New Roman" w:eastAsia="Times New Roman" w:hAnsi="Times New Roman" w:cs="Times New Roman"/>
                <w:bCs/>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p w14:paraId="19935B9E" w14:textId="254E553F" w:rsidR="00A23249" w:rsidRPr="005A6B5D" w:rsidRDefault="001C255E" w:rsidP="00B87175">
            <w:pPr>
              <w:ind w:left="149" w:right="145"/>
              <w:jc w:val="both"/>
              <w:rPr>
                <w:rFonts w:eastAsia="Times New Roman" w:cs="Times New Roman"/>
                <w:bCs/>
              </w:rPr>
            </w:pPr>
            <w:r>
              <w:rPr>
                <w:rFonts w:ascii="Times New Roman" w:eastAsia="Times New Roman" w:hAnsi="Times New Roman" w:cs="Times New Roman"/>
                <w:bCs/>
              </w:rPr>
              <w:t>La p</w:t>
            </w:r>
            <w:r w:rsidR="00A23249" w:rsidRPr="005A6B5D">
              <w:rPr>
                <w:rFonts w:ascii="Times New Roman" w:eastAsia="Times New Roman" w:hAnsi="Times New Roman" w:cs="Times New Roman"/>
                <w:bCs/>
              </w:rPr>
              <w:t xml:space="preserve">ct.16 </w:t>
            </w:r>
            <w:r w:rsidR="000D6EF3">
              <w:rPr>
                <w:rFonts w:ascii="Times New Roman" w:eastAsia="Times New Roman" w:hAnsi="Times New Roman" w:cs="Times New Roman"/>
                <w:bCs/>
              </w:rPr>
              <w:t>textul ”</w:t>
            </w:r>
            <w:r w:rsidR="000D6EF3">
              <w:t xml:space="preserve"> </w:t>
            </w:r>
            <w:r w:rsidR="000D6EF3" w:rsidRPr="000D6EF3">
              <w:rPr>
                <w:rFonts w:ascii="Times New Roman" w:eastAsia="Times New Roman" w:hAnsi="Times New Roman" w:cs="Times New Roman"/>
                <w:bCs/>
              </w:rPr>
              <w:t xml:space="preserve">respectarea Legii nr. 1246/2000 pentru aderarea Republicii Moldova la </w:t>
            </w:r>
            <w:proofErr w:type="spellStart"/>
            <w:r w:rsidR="000D6EF3" w:rsidRPr="000D6EF3">
              <w:rPr>
                <w:rFonts w:ascii="Times New Roman" w:eastAsia="Times New Roman" w:hAnsi="Times New Roman" w:cs="Times New Roman"/>
                <w:bCs/>
              </w:rPr>
              <w:t>Convenţia</w:t>
            </w:r>
            <w:proofErr w:type="spellEnd"/>
            <w:r w:rsidR="000D6EF3" w:rsidRPr="000D6EF3">
              <w:rPr>
                <w:rFonts w:ascii="Times New Roman" w:eastAsia="Times New Roman" w:hAnsi="Times New Roman" w:cs="Times New Roman"/>
                <w:bCs/>
              </w:rPr>
              <w:t xml:space="preserve"> privind </w:t>
            </w:r>
            <w:proofErr w:type="spellStart"/>
            <w:r w:rsidR="000D6EF3" w:rsidRPr="000D6EF3">
              <w:rPr>
                <w:rFonts w:ascii="Times New Roman" w:eastAsia="Times New Roman" w:hAnsi="Times New Roman" w:cs="Times New Roman"/>
                <w:bCs/>
              </w:rPr>
              <w:t>comerţul</w:t>
            </w:r>
            <w:proofErr w:type="spellEnd"/>
            <w:r w:rsidR="000D6EF3" w:rsidRPr="000D6EF3">
              <w:rPr>
                <w:rFonts w:ascii="Times New Roman" w:eastAsia="Times New Roman" w:hAnsi="Times New Roman" w:cs="Times New Roman"/>
                <w:bCs/>
              </w:rPr>
              <w:t xml:space="preserve"> </w:t>
            </w:r>
            <w:proofErr w:type="spellStart"/>
            <w:r w:rsidR="000D6EF3" w:rsidRPr="000D6EF3">
              <w:rPr>
                <w:rFonts w:ascii="Times New Roman" w:eastAsia="Times New Roman" w:hAnsi="Times New Roman" w:cs="Times New Roman"/>
                <w:bCs/>
              </w:rPr>
              <w:t>internaţional</w:t>
            </w:r>
            <w:proofErr w:type="spellEnd"/>
            <w:r w:rsidR="000D6EF3" w:rsidRPr="000D6EF3">
              <w:rPr>
                <w:rFonts w:ascii="Times New Roman" w:eastAsia="Times New Roman" w:hAnsi="Times New Roman" w:cs="Times New Roman"/>
                <w:bCs/>
              </w:rPr>
              <w:t xml:space="preserve"> cu specii sălbatice de faună </w:t>
            </w:r>
            <w:proofErr w:type="spellStart"/>
            <w:r w:rsidR="000D6EF3" w:rsidRPr="000D6EF3">
              <w:rPr>
                <w:rFonts w:ascii="Times New Roman" w:eastAsia="Times New Roman" w:hAnsi="Times New Roman" w:cs="Times New Roman"/>
                <w:bCs/>
              </w:rPr>
              <w:t>şi</w:t>
            </w:r>
            <w:proofErr w:type="spellEnd"/>
            <w:r w:rsidR="000D6EF3" w:rsidRPr="000D6EF3">
              <w:rPr>
                <w:rFonts w:ascii="Times New Roman" w:eastAsia="Times New Roman" w:hAnsi="Times New Roman" w:cs="Times New Roman"/>
                <w:bCs/>
              </w:rPr>
              <w:t xml:space="preserve"> floră pe cale de </w:t>
            </w:r>
            <w:proofErr w:type="spellStart"/>
            <w:r w:rsidR="000D6EF3" w:rsidRPr="000D6EF3">
              <w:rPr>
                <w:rFonts w:ascii="Times New Roman" w:eastAsia="Times New Roman" w:hAnsi="Times New Roman" w:cs="Times New Roman"/>
                <w:bCs/>
              </w:rPr>
              <w:t>dispariţie</w:t>
            </w:r>
            <w:proofErr w:type="spellEnd"/>
            <w:r w:rsidR="000D6EF3" w:rsidRPr="000D6EF3">
              <w:rPr>
                <w:rFonts w:ascii="Times New Roman" w:eastAsia="Times New Roman" w:hAnsi="Times New Roman" w:cs="Times New Roman"/>
                <w:bCs/>
              </w:rPr>
              <w:t xml:space="preserve"> (CITES)</w:t>
            </w:r>
            <w:r w:rsidR="000D6EF3">
              <w:rPr>
                <w:rFonts w:ascii="Times New Roman" w:eastAsia="Times New Roman" w:hAnsi="Times New Roman" w:cs="Times New Roman"/>
                <w:bCs/>
              </w:rPr>
              <w:t xml:space="preserve">” </w:t>
            </w:r>
            <w:r w:rsidR="00A23249" w:rsidRPr="005A6B5D">
              <w:rPr>
                <w:rFonts w:ascii="Times New Roman" w:eastAsia="Times New Roman" w:hAnsi="Times New Roman" w:cs="Times New Roman"/>
                <w:bCs/>
              </w:rPr>
              <w:t xml:space="preserve">s-a </w:t>
            </w:r>
            <w:r w:rsidR="000D6EF3">
              <w:rPr>
                <w:rFonts w:ascii="Times New Roman" w:eastAsia="Times New Roman" w:hAnsi="Times New Roman" w:cs="Times New Roman"/>
                <w:bCs/>
              </w:rPr>
              <w:t>substituit cu textul</w:t>
            </w:r>
            <w:r w:rsidR="00A23249" w:rsidRPr="005A6B5D">
              <w:rPr>
                <w:rFonts w:ascii="Times New Roman" w:eastAsia="Times New Roman" w:hAnsi="Times New Roman" w:cs="Times New Roman"/>
                <w:bCs/>
              </w:rPr>
              <w:t>:</w:t>
            </w:r>
            <w:r>
              <w:rPr>
                <w:rFonts w:ascii="Times New Roman" w:eastAsia="Times New Roman" w:hAnsi="Times New Roman" w:cs="Times New Roman"/>
                <w:bCs/>
              </w:rPr>
              <w:t xml:space="preserve"> </w:t>
            </w:r>
            <w:r w:rsidR="00A23249" w:rsidRPr="005A6B5D">
              <w:rPr>
                <w:rFonts w:ascii="Times New Roman" w:eastAsia="Times New Roman" w:hAnsi="Times New Roman" w:cs="Times New Roman"/>
                <w:bCs/>
              </w:rPr>
              <w:t xml:space="preserve">”pentru efectele personale sau domestice care sunt folosite în scop lucrativ, care sunt vândute, expuse în scopuri comerciale, păstrate pentru vânzare, puse în vânzare sau transportate pentru </w:t>
            </w:r>
            <w:r w:rsidR="00A23249" w:rsidRPr="005A6B5D">
              <w:rPr>
                <w:rFonts w:ascii="Times New Roman" w:eastAsia="Times New Roman" w:hAnsi="Times New Roman" w:cs="Times New Roman"/>
                <w:bCs/>
              </w:rPr>
              <w:lastRenderedPageBreak/>
              <w:t>vânzare.”</w:t>
            </w:r>
          </w:p>
        </w:tc>
      </w:tr>
      <w:tr w:rsidR="00B87175" w:rsidRPr="00602EEF" w14:paraId="3008F19E" w14:textId="77777777" w:rsidTr="00BA42B7">
        <w:trPr>
          <w:trHeight w:val="701"/>
        </w:trPr>
        <w:tc>
          <w:tcPr>
            <w:tcW w:w="2563" w:type="dxa"/>
            <w:vMerge/>
          </w:tcPr>
          <w:p w14:paraId="237C9085" w14:textId="77777777" w:rsidR="00B87175" w:rsidRPr="00602EEF" w:rsidRDefault="00B87175" w:rsidP="00B87175">
            <w:pPr>
              <w:ind w:left="149" w:right="74" w:hanging="59"/>
              <w:jc w:val="center"/>
              <w:rPr>
                <w:rFonts w:eastAsia="Times New Roman" w:cs="Times New Roman"/>
                <w:b/>
              </w:rPr>
            </w:pPr>
          </w:p>
        </w:tc>
        <w:tc>
          <w:tcPr>
            <w:tcW w:w="840" w:type="dxa"/>
          </w:tcPr>
          <w:p w14:paraId="7CC0FF93"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319B2A0" w14:textId="4364BE51" w:rsidR="00B87175" w:rsidRPr="002F3475" w:rsidRDefault="00B87175" w:rsidP="00B87175">
            <w:pPr>
              <w:ind w:left="146" w:right="129"/>
              <w:jc w:val="both"/>
              <w:rPr>
                <w:rFonts w:ascii="Times New Roman" w:hAnsi="Times New Roman" w:cs="Times New Roman"/>
              </w:rPr>
            </w:pPr>
            <w:r w:rsidRPr="002F3475">
              <w:rPr>
                <w:rFonts w:ascii="Times New Roman" w:hAnsi="Times New Roman" w:cs="Times New Roman"/>
              </w:rPr>
              <w:t xml:space="preserve">La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16.1, ce transpune art. 11 lit. (a) din Regulamentul delegat (UE)2019/2122, textul „pct. 3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1) din Hotărârea Guvernului nr. 660/2022 pentru aprobarea Normei sanitar-veterinare privind circulația necomercială a animalelor de companie” se va substitui cu textul „pct. 3 din Norma </w:t>
            </w:r>
            <w:proofErr w:type="spellStart"/>
            <w:r w:rsidRPr="002F3475">
              <w:rPr>
                <w:rFonts w:ascii="Times New Roman" w:hAnsi="Times New Roman" w:cs="Times New Roman"/>
              </w:rPr>
              <w:t>sanitarveterinară</w:t>
            </w:r>
            <w:proofErr w:type="spellEnd"/>
            <w:r w:rsidRPr="002F3475">
              <w:rPr>
                <w:rFonts w:ascii="Times New Roman" w:hAnsi="Times New Roman" w:cs="Times New Roman"/>
              </w:rPr>
              <w:t xml:space="preserve"> privind circulația necomercială a animalelor de companie, aprobată prin Hotărârea Guvernului nr. 660/2022”.</w:t>
            </w:r>
          </w:p>
        </w:tc>
        <w:tc>
          <w:tcPr>
            <w:tcW w:w="4529" w:type="dxa"/>
          </w:tcPr>
          <w:p w14:paraId="5BE6604B" w14:textId="4C688D5C"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02EEF" w14:paraId="7D385D91" w14:textId="77777777" w:rsidTr="002F3475">
        <w:trPr>
          <w:trHeight w:val="701"/>
        </w:trPr>
        <w:tc>
          <w:tcPr>
            <w:tcW w:w="2563" w:type="dxa"/>
            <w:vMerge/>
          </w:tcPr>
          <w:p w14:paraId="15EF6D74" w14:textId="77777777" w:rsidR="00B87175" w:rsidRPr="00602EEF" w:rsidRDefault="00B87175" w:rsidP="00B87175">
            <w:pPr>
              <w:ind w:left="149" w:right="74" w:hanging="59"/>
              <w:jc w:val="center"/>
              <w:rPr>
                <w:rFonts w:eastAsia="Times New Roman" w:cs="Times New Roman"/>
                <w:b/>
              </w:rPr>
            </w:pPr>
          </w:p>
        </w:tc>
        <w:tc>
          <w:tcPr>
            <w:tcW w:w="840" w:type="dxa"/>
          </w:tcPr>
          <w:p w14:paraId="1D46A614" w14:textId="77777777" w:rsidR="00B87175" w:rsidRPr="00602EEF"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A5E03D0" w14:textId="40640F19" w:rsidR="00B87175" w:rsidRPr="002F3475" w:rsidRDefault="00B87175" w:rsidP="00B87175">
            <w:pPr>
              <w:ind w:left="146" w:right="129"/>
              <w:jc w:val="both"/>
              <w:rPr>
                <w:rFonts w:ascii="Times New Roman" w:hAnsi="Times New Roman" w:cs="Times New Roman"/>
              </w:rPr>
            </w:pPr>
            <w:r w:rsidRPr="002F3475">
              <w:rPr>
                <w:rFonts w:ascii="Times New Roman" w:hAnsi="Times New Roman" w:cs="Times New Roman"/>
              </w:rPr>
              <w:t xml:space="preserve">Ținând cont de prevederile art. 52 alin. (2) și (3) din Legea nr. 100/2017, la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16.1.2, textul „pct. 10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4” se va substitui cu textul „pct. 10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4)”. La </w:t>
            </w:r>
            <w:proofErr w:type="spellStart"/>
            <w:r w:rsidRPr="002F3475">
              <w:rPr>
                <w:rFonts w:ascii="Times New Roman" w:hAnsi="Times New Roman" w:cs="Times New Roman"/>
              </w:rPr>
              <w:t>subpct</w:t>
            </w:r>
            <w:proofErr w:type="spellEnd"/>
            <w:r w:rsidRPr="002F3475">
              <w:rPr>
                <w:rFonts w:ascii="Times New Roman" w:hAnsi="Times New Roman" w:cs="Times New Roman"/>
              </w:rPr>
              <w:t xml:space="preserve">. 16.1.3, ce transpune art. 11 lit. (a) pct. (iii) din Regulamentul delegat (UE)2019/2122, textul „pct. 8 din Hotărârea Guvernului nr. 660/2022” se va revizui, or, pct. 8 nu transpune art. 10 alin. (3) din Regulamentul (UE) nr. 576/2013, la fel pct. 8 </w:t>
            </w:r>
            <w:proofErr w:type="spellStart"/>
            <w:r w:rsidRPr="002F3475">
              <w:rPr>
                <w:rFonts w:ascii="Times New Roman" w:hAnsi="Times New Roman" w:cs="Times New Roman"/>
              </w:rPr>
              <w:t>subpct</w:t>
            </w:r>
            <w:proofErr w:type="spellEnd"/>
            <w:r w:rsidRPr="002F3475">
              <w:rPr>
                <w:rFonts w:ascii="Times New Roman" w:hAnsi="Times New Roman" w:cs="Times New Roman"/>
              </w:rPr>
              <w:t>. 2) din Hotărârea Guvernului nr. 660/2022 nu transpune art. 10 alin. (3) lit. (b) din Regulamentul (UE) nr. 576/2013.</w:t>
            </w:r>
          </w:p>
        </w:tc>
        <w:tc>
          <w:tcPr>
            <w:tcW w:w="4529" w:type="dxa"/>
          </w:tcPr>
          <w:p w14:paraId="43C52565" w14:textId="6203DE35" w:rsidR="00B87175" w:rsidRPr="00602EEF"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6DE6BD76" w14:textId="77777777" w:rsidTr="002F3475">
        <w:trPr>
          <w:trHeight w:val="701"/>
        </w:trPr>
        <w:tc>
          <w:tcPr>
            <w:tcW w:w="2563" w:type="dxa"/>
            <w:vMerge/>
          </w:tcPr>
          <w:p w14:paraId="3444E145" w14:textId="77777777" w:rsidR="00B87175" w:rsidRPr="002F3475" w:rsidRDefault="00B87175" w:rsidP="00B87175">
            <w:pPr>
              <w:ind w:left="149" w:right="74" w:hanging="59"/>
              <w:jc w:val="center"/>
              <w:rPr>
                <w:rFonts w:ascii="Times New Roman" w:eastAsia="Times New Roman" w:hAnsi="Times New Roman" w:cs="Times New Roman"/>
                <w:b/>
              </w:rPr>
            </w:pPr>
          </w:p>
        </w:tc>
        <w:tc>
          <w:tcPr>
            <w:tcW w:w="840" w:type="dxa"/>
          </w:tcPr>
          <w:p w14:paraId="5182E6A3" w14:textId="77777777" w:rsidR="00B87175" w:rsidRPr="002F3475"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25D6DB80" w14:textId="5F0990B6" w:rsidR="00B87175" w:rsidRPr="002F3475" w:rsidRDefault="00B87175" w:rsidP="00B87175">
            <w:pPr>
              <w:ind w:left="146" w:right="129"/>
              <w:jc w:val="both"/>
              <w:rPr>
                <w:rFonts w:ascii="Times New Roman" w:hAnsi="Times New Roman" w:cs="Times New Roman"/>
              </w:rPr>
            </w:pPr>
            <w:r w:rsidRPr="002F3475">
              <w:rPr>
                <w:rFonts w:ascii="Times New Roman" w:hAnsi="Times New Roman" w:cs="Times New Roman"/>
              </w:rPr>
              <w:t xml:space="preserve">La </w:t>
            </w:r>
            <w:proofErr w:type="spellStart"/>
            <w:r w:rsidRPr="002F3475">
              <w:rPr>
                <w:rFonts w:ascii="Times New Roman" w:hAnsi="Times New Roman" w:cs="Times New Roman"/>
              </w:rPr>
              <w:t>subpct</w:t>
            </w:r>
            <w:proofErr w:type="spellEnd"/>
            <w:r w:rsidRPr="002F3475">
              <w:rPr>
                <w:rFonts w:ascii="Times New Roman" w:hAnsi="Times New Roman" w:cs="Times New Roman"/>
              </w:rPr>
              <w:t>. 16.3, ce transpune art. 11 lit. (c) din Regulamentul delegat (UE)2019/2122, se va revizui textul „dintr-un teritoriu sau dintr-o țară menționată la pct. 20 din Hotărârea respectivă”, or, pct. 20 din Hotărârea Guvernului nr. 660/2022 nu conține mențiuni în acest sens.</w:t>
            </w:r>
          </w:p>
        </w:tc>
        <w:tc>
          <w:tcPr>
            <w:tcW w:w="4529" w:type="dxa"/>
          </w:tcPr>
          <w:p w14:paraId="3EAF80A3" w14:textId="497084A6" w:rsidR="00B87175" w:rsidRPr="002F3475"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15D0B013" w14:textId="77777777" w:rsidTr="00E04568">
        <w:trPr>
          <w:trHeight w:val="701"/>
        </w:trPr>
        <w:tc>
          <w:tcPr>
            <w:tcW w:w="2563" w:type="dxa"/>
            <w:vMerge/>
          </w:tcPr>
          <w:p w14:paraId="0D71E6F9" w14:textId="77777777" w:rsidR="00B87175" w:rsidRPr="002F3475" w:rsidRDefault="00B87175" w:rsidP="00B87175">
            <w:pPr>
              <w:ind w:left="149" w:right="74" w:hanging="59"/>
              <w:jc w:val="center"/>
              <w:rPr>
                <w:rFonts w:eastAsia="Times New Roman" w:cs="Times New Roman"/>
                <w:b/>
              </w:rPr>
            </w:pPr>
          </w:p>
        </w:tc>
        <w:tc>
          <w:tcPr>
            <w:tcW w:w="840" w:type="dxa"/>
          </w:tcPr>
          <w:p w14:paraId="65B68724"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266B621F" w14:textId="5B57076D"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 xml:space="preserve">La anexa nr. 8 la Regulament: Ținând cont de prevederile art. 55 alin. (4) din Legea nr. 100/2017, la pct. 1, cuvintele „la prezentul regulament” se vor exclude ca fiind excedente. </w:t>
            </w:r>
          </w:p>
        </w:tc>
        <w:tc>
          <w:tcPr>
            <w:tcW w:w="4529" w:type="dxa"/>
          </w:tcPr>
          <w:p w14:paraId="00A00446" w14:textId="7C9DB5A2"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7510B55B" w14:textId="77777777" w:rsidTr="00E04568">
        <w:trPr>
          <w:trHeight w:val="701"/>
        </w:trPr>
        <w:tc>
          <w:tcPr>
            <w:tcW w:w="2563" w:type="dxa"/>
            <w:vMerge/>
          </w:tcPr>
          <w:p w14:paraId="197B1E7B" w14:textId="77777777" w:rsidR="00B87175" w:rsidRPr="002F3475" w:rsidRDefault="00B87175" w:rsidP="00B87175">
            <w:pPr>
              <w:ind w:left="149" w:right="74" w:hanging="59"/>
              <w:jc w:val="center"/>
              <w:rPr>
                <w:rFonts w:eastAsia="Times New Roman" w:cs="Times New Roman"/>
                <w:b/>
              </w:rPr>
            </w:pPr>
          </w:p>
        </w:tc>
        <w:tc>
          <w:tcPr>
            <w:tcW w:w="840" w:type="dxa"/>
          </w:tcPr>
          <w:p w14:paraId="234D174C"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F838471" w14:textId="1D0A67B6"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 xml:space="preserve">La </w:t>
            </w:r>
            <w:proofErr w:type="spellStart"/>
            <w:r w:rsidRPr="006610BA">
              <w:rPr>
                <w:rFonts w:ascii="Times New Roman" w:hAnsi="Times New Roman" w:cs="Times New Roman"/>
              </w:rPr>
              <w:t>subpct</w:t>
            </w:r>
            <w:proofErr w:type="spellEnd"/>
            <w:r w:rsidRPr="006610BA">
              <w:rPr>
                <w:rFonts w:ascii="Times New Roman" w:hAnsi="Times New Roman" w:cs="Times New Roman"/>
              </w:rPr>
              <w:t xml:space="preserve">. 2.4, textul „pct. 2.2 și 2.3” se va substitui cu textul „la </w:t>
            </w:r>
            <w:proofErr w:type="spellStart"/>
            <w:r w:rsidRPr="006610BA">
              <w:rPr>
                <w:rFonts w:ascii="Times New Roman" w:hAnsi="Times New Roman" w:cs="Times New Roman"/>
              </w:rPr>
              <w:t>subpct</w:t>
            </w:r>
            <w:proofErr w:type="spellEnd"/>
            <w:r w:rsidRPr="006610BA">
              <w:rPr>
                <w:rFonts w:ascii="Times New Roman" w:hAnsi="Times New Roman" w:cs="Times New Roman"/>
              </w:rPr>
              <w:t>. 2.2 și 2.3”</w:t>
            </w:r>
          </w:p>
        </w:tc>
        <w:tc>
          <w:tcPr>
            <w:tcW w:w="4529" w:type="dxa"/>
          </w:tcPr>
          <w:p w14:paraId="537CC7FA" w14:textId="494E062E"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7DB5B50E" w14:textId="77777777" w:rsidTr="00E04568">
        <w:trPr>
          <w:trHeight w:val="701"/>
        </w:trPr>
        <w:tc>
          <w:tcPr>
            <w:tcW w:w="2563" w:type="dxa"/>
            <w:vMerge/>
          </w:tcPr>
          <w:p w14:paraId="1326D81A" w14:textId="77777777" w:rsidR="00B87175" w:rsidRPr="002F3475" w:rsidRDefault="00B87175" w:rsidP="00B87175">
            <w:pPr>
              <w:ind w:left="149" w:right="74" w:hanging="59"/>
              <w:jc w:val="center"/>
              <w:rPr>
                <w:rFonts w:eastAsia="Times New Roman" w:cs="Times New Roman"/>
                <w:b/>
              </w:rPr>
            </w:pPr>
          </w:p>
        </w:tc>
        <w:tc>
          <w:tcPr>
            <w:tcW w:w="840" w:type="dxa"/>
          </w:tcPr>
          <w:p w14:paraId="543D0CCD"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520E685" w14:textId="55270CCF"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Potrivit pct. 3, noțiunea „post de inspecție la frontieră” se utilizează în sensul definit în art. 3 din Legea nr. 82/2024. La acest aspect, menționăm că la art. 3 din Legea nr. 82/2024 este utilizată noțiunea „post de control la frontieră”. Prin urmare, noțiunea enunțată se va ajusta corespunzător.</w:t>
            </w:r>
          </w:p>
        </w:tc>
        <w:tc>
          <w:tcPr>
            <w:tcW w:w="4529" w:type="dxa"/>
          </w:tcPr>
          <w:p w14:paraId="1A385230" w14:textId="514FF624"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52DAF50C" w14:textId="77777777" w:rsidTr="006610BA">
        <w:trPr>
          <w:trHeight w:val="701"/>
        </w:trPr>
        <w:tc>
          <w:tcPr>
            <w:tcW w:w="2563" w:type="dxa"/>
            <w:vMerge/>
          </w:tcPr>
          <w:p w14:paraId="6C8EF3FB" w14:textId="77777777" w:rsidR="00B87175" w:rsidRPr="002F3475" w:rsidRDefault="00B87175" w:rsidP="00B87175">
            <w:pPr>
              <w:ind w:left="149" w:right="74" w:hanging="59"/>
              <w:jc w:val="center"/>
              <w:rPr>
                <w:rFonts w:eastAsia="Times New Roman" w:cs="Times New Roman"/>
                <w:b/>
              </w:rPr>
            </w:pPr>
          </w:p>
        </w:tc>
        <w:tc>
          <w:tcPr>
            <w:tcW w:w="840" w:type="dxa"/>
          </w:tcPr>
          <w:p w14:paraId="4332E4FC"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2877AAE" w14:textId="60B220BD"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La pct. 6, referința la Nomenclatura combinată se va substitui cu referința la Nomenclatura combinată a mărfurilor, aprobată prin Legea nr. 172/2014.</w:t>
            </w:r>
          </w:p>
        </w:tc>
        <w:tc>
          <w:tcPr>
            <w:tcW w:w="4529" w:type="dxa"/>
          </w:tcPr>
          <w:p w14:paraId="727A2499" w14:textId="03A29E58"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33DD42FC" w14:textId="77777777" w:rsidTr="006610BA">
        <w:trPr>
          <w:trHeight w:val="701"/>
        </w:trPr>
        <w:tc>
          <w:tcPr>
            <w:tcW w:w="2563" w:type="dxa"/>
            <w:vMerge/>
          </w:tcPr>
          <w:p w14:paraId="56DF6343" w14:textId="77777777" w:rsidR="00B87175" w:rsidRPr="002F3475" w:rsidRDefault="00B87175" w:rsidP="00B87175">
            <w:pPr>
              <w:ind w:left="149" w:right="74" w:hanging="59"/>
              <w:jc w:val="center"/>
              <w:rPr>
                <w:rFonts w:eastAsia="Times New Roman" w:cs="Times New Roman"/>
                <w:b/>
              </w:rPr>
            </w:pPr>
          </w:p>
        </w:tc>
        <w:tc>
          <w:tcPr>
            <w:tcW w:w="840" w:type="dxa"/>
          </w:tcPr>
          <w:p w14:paraId="52EFF88D"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5B1F12B0" w14:textId="12680D76"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 xml:space="preserve">La anexa nr. 2 la Regulamentul privind condițiile de import: La codul 0709 51 000, denumirea mărfii se va ajusta la Nomenclatura combinată a mărfurilor (obiecție similară și la codul 0709 52 000, 0709 53 000, 0709 </w:t>
            </w:r>
            <w:r w:rsidRPr="006610BA">
              <w:rPr>
                <w:rFonts w:ascii="Times New Roman" w:hAnsi="Times New Roman" w:cs="Times New Roman"/>
              </w:rPr>
              <w:lastRenderedPageBreak/>
              <w:t>54 000, 0709 55 000, etc.).</w:t>
            </w:r>
          </w:p>
        </w:tc>
        <w:tc>
          <w:tcPr>
            <w:tcW w:w="4529" w:type="dxa"/>
          </w:tcPr>
          <w:p w14:paraId="521CBF21" w14:textId="10A15297"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B87175" w:rsidRPr="002F3475" w14:paraId="185F7F2F" w14:textId="77777777" w:rsidTr="006610BA">
        <w:trPr>
          <w:trHeight w:val="701"/>
        </w:trPr>
        <w:tc>
          <w:tcPr>
            <w:tcW w:w="2563" w:type="dxa"/>
            <w:vMerge/>
          </w:tcPr>
          <w:p w14:paraId="0AC2CE2A" w14:textId="77777777" w:rsidR="00B87175" w:rsidRPr="002F3475" w:rsidRDefault="00B87175" w:rsidP="00B87175">
            <w:pPr>
              <w:ind w:left="149" w:right="74" w:hanging="59"/>
              <w:jc w:val="center"/>
              <w:rPr>
                <w:rFonts w:eastAsia="Times New Roman" w:cs="Times New Roman"/>
                <w:b/>
              </w:rPr>
            </w:pPr>
          </w:p>
        </w:tc>
        <w:tc>
          <w:tcPr>
            <w:tcW w:w="840" w:type="dxa"/>
          </w:tcPr>
          <w:p w14:paraId="6E6BC765"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37CD58FD" w14:textId="47DF7BBD" w:rsidR="00B87175" w:rsidRPr="006610BA" w:rsidRDefault="00B87175" w:rsidP="00B87175">
            <w:pPr>
              <w:ind w:left="146" w:right="129"/>
              <w:jc w:val="both"/>
              <w:rPr>
                <w:rFonts w:ascii="Times New Roman" w:hAnsi="Times New Roman" w:cs="Times New Roman"/>
              </w:rPr>
            </w:pPr>
            <w:r w:rsidRPr="006610BA">
              <w:rPr>
                <w:rFonts w:ascii="Times New Roman" w:hAnsi="Times New Roman" w:cs="Times New Roman"/>
              </w:rPr>
              <w:t>Codul 2009 89 990 se va substitui cu codul 2009 89 99, iar codul 2202 10 se va substitui cu codul 2202 10 000, astfel cum este indicat în Nomenclatura combinată a mărfurilor.</w:t>
            </w:r>
          </w:p>
        </w:tc>
        <w:tc>
          <w:tcPr>
            <w:tcW w:w="4529" w:type="dxa"/>
          </w:tcPr>
          <w:p w14:paraId="5BDBBFF2" w14:textId="17EA1C50"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3ADF202B" w14:textId="77777777" w:rsidTr="00D1555A">
        <w:trPr>
          <w:trHeight w:val="701"/>
        </w:trPr>
        <w:tc>
          <w:tcPr>
            <w:tcW w:w="2563" w:type="dxa"/>
            <w:vMerge/>
          </w:tcPr>
          <w:p w14:paraId="1D71AF32" w14:textId="77777777" w:rsidR="00B87175" w:rsidRPr="002F3475" w:rsidRDefault="00B87175" w:rsidP="00B87175">
            <w:pPr>
              <w:ind w:left="149" w:right="74" w:hanging="59"/>
              <w:jc w:val="center"/>
              <w:rPr>
                <w:rFonts w:eastAsia="Times New Roman" w:cs="Times New Roman"/>
                <w:b/>
              </w:rPr>
            </w:pPr>
          </w:p>
        </w:tc>
        <w:tc>
          <w:tcPr>
            <w:tcW w:w="840" w:type="dxa"/>
          </w:tcPr>
          <w:p w14:paraId="2D5AC3AB" w14:textId="77777777" w:rsidR="00B87175" w:rsidRPr="002F3475"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E113AEF" w14:textId="334D2E96" w:rsidR="00B87175" w:rsidRPr="00D1555A" w:rsidRDefault="00B87175" w:rsidP="00B87175">
            <w:pPr>
              <w:ind w:left="146" w:right="129"/>
              <w:jc w:val="both"/>
              <w:rPr>
                <w:rFonts w:ascii="Times New Roman" w:hAnsi="Times New Roman" w:cs="Times New Roman"/>
              </w:rPr>
            </w:pPr>
            <w:r w:rsidRPr="00D1555A">
              <w:rPr>
                <w:rFonts w:ascii="Times New Roman" w:hAnsi="Times New Roman" w:cs="Times New Roman"/>
              </w:rPr>
              <w:t>La anexa nr. 3 la Regulamentul privind condițiile de import: La capitolul II, primul alineat se va completa cu Legea nr. 296/2017 privind cerințele generale de igienă a produselor alimentare, care transpune Regulamentul (CE) nr. 852/2004, la care se face referință la Partea II la Anexa III la Regulamentul de punere în aplicare (UE) 2020/1158.</w:t>
            </w:r>
          </w:p>
        </w:tc>
        <w:tc>
          <w:tcPr>
            <w:tcW w:w="4529" w:type="dxa"/>
          </w:tcPr>
          <w:p w14:paraId="460EA510" w14:textId="0B4CD80C"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43D32550" w14:textId="77777777" w:rsidTr="00D1555A">
        <w:trPr>
          <w:trHeight w:val="701"/>
        </w:trPr>
        <w:tc>
          <w:tcPr>
            <w:tcW w:w="2563" w:type="dxa"/>
            <w:vMerge/>
          </w:tcPr>
          <w:p w14:paraId="73742A9E" w14:textId="77777777" w:rsidR="00B87175" w:rsidRPr="002F3475" w:rsidRDefault="00B87175" w:rsidP="00B87175">
            <w:pPr>
              <w:ind w:left="149" w:right="74" w:hanging="59"/>
              <w:jc w:val="center"/>
              <w:rPr>
                <w:rFonts w:eastAsia="Times New Roman" w:cs="Times New Roman"/>
                <w:b/>
              </w:rPr>
            </w:pPr>
          </w:p>
        </w:tc>
        <w:tc>
          <w:tcPr>
            <w:tcW w:w="840" w:type="dxa"/>
          </w:tcPr>
          <w:p w14:paraId="4A93E230" w14:textId="77777777" w:rsidR="00B87175" w:rsidRPr="00D1555A"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26592FC5" w14:textId="70B826D8" w:rsidR="00B87175" w:rsidRPr="00D1555A" w:rsidRDefault="00B87175" w:rsidP="00B87175">
            <w:pPr>
              <w:ind w:left="146" w:right="129"/>
              <w:jc w:val="both"/>
              <w:rPr>
                <w:rFonts w:ascii="Times New Roman" w:hAnsi="Times New Roman" w:cs="Times New Roman"/>
              </w:rPr>
            </w:pPr>
            <w:r w:rsidRPr="00D1555A">
              <w:rPr>
                <w:rFonts w:ascii="Times New Roman" w:hAnsi="Times New Roman" w:cs="Times New Roman"/>
              </w:rPr>
              <w:t>Textul „pct. 6 din anexa nr. 8 a Hotărârii Guvernului nr. 938/2018” se va substitui cu textul „la pct. 6 din anexa nr. 8 la Regulamentul privind modul de trecere a frontierei de stat a mărfurilor supuse controlului Agenției Naționale pentru Siguranța Alimentelor, aprobat prin Hotărârea Guvernului nr. 938/2018”, or, anexa nr. 8 constituie anexă a Regulamentului și nu a Hotărârii Guvernului de aprobare a acestuia (obiecție valabilă și la pct. II.2).</w:t>
            </w:r>
          </w:p>
        </w:tc>
        <w:tc>
          <w:tcPr>
            <w:tcW w:w="4529" w:type="dxa"/>
          </w:tcPr>
          <w:p w14:paraId="468A545C" w14:textId="1E08F391"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328E2132" w14:textId="77777777" w:rsidTr="009E594D">
        <w:trPr>
          <w:trHeight w:val="701"/>
        </w:trPr>
        <w:tc>
          <w:tcPr>
            <w:tcW w:w="2563" w:type="dxa"/>
            <w:vMerge/>
          </w:tcPr>
          <w:p w14:paraId="74FF8BB0" w14:textId="77777777" w:rsidR="00B87175" w:rsidRPr="002F3475" w:rsidRDefault="00B87175" w:rsidP="00B87175">
            <w:pPr>
              <w:ind w:left="149" w:right="74" w:hanging="59"/>
              <w:jc w:val="center"/>
              <w:rPr>
                <w:rFonts w:eastAsia="Times New Roman" w:cs="Times New Roman"/>
                <w:b/>
              </w:rPr>
            </w:pPr>
          </w:p>
        </w:tc>
        <w:tc>
          <w:tcPr>
            <w:tcW w:w="840" w:type="dxa"/>
          </w:tcPr>
          <w:p w14:paraId="0A9EDF25" w14:textId="77777777" w:rsidR="00B87175" w:rsidRPr="00D1555A"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0BE339D4" w14:textId="046B60EA" w:rsidR="00B87175" w:rsidRPr="009E594D" w:rsidRDefault="00B87175" w:rsidP="00B87175">
            <w:pPr>
              <w:ind w:left="146" w:right="129"/>
              <w:jc w:val="both"/>
              <w:rPr>
                <w:rFonts w:ascii="Times New Roman" w:hAnsi="Times New Roman" w:cs="Times New Roman"/>
              </w:rPr>
            </w:pPr>
            <w:r w:rsidRPr="009E594D">
              <w:rPr>
                <w:rFonts w:ascii="Times New Roman" w:hAnsi="Times New Roman" w:cs="Times New Roman"/>
              </w:rPr>
              <w:t>Art. 4 din Legea nr. 296/2017 nu transpune anexa I la Regulamentul (CE) nr. 852/2004, la care se face referință la Partea II din Anexa III la Regulamentul de punere în aplicare (UE) 2020/1158, prin urmare, se va revedea referința la această normă</w:t>
            </w:r>
          </w:p>
        </w:tc>
        <w:tc>
          <w:tcPr>
            <w:tcW w:w="4529" w:type="dxa"/>
          </w:tcPr>
          <w:p w14:paraId="272E3403" w14:textId="5874C5C9"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2A0D78B8" w14:textId="77777777" w:rsidTr="009E594D">
        <w:trPr>
          <w:trHeight w:val="701"/>
        </w:trPr>
        <w:tc>
          <w:tcPr>
            <w:tcW w:w="2563" w:type="dxa"/>
            <w:vMerge/>
          </w:tcPr>
          <w:p w14:paraId="22E99779" w14:textId="77777777" w:rsidR="00B87175" w:rsidRPr="002F3475" w:rsidRDefault="00B87175" w:rsidP="00B87175">
            <w:pPr>
              <w:ind w:left="149" w:right="74" w:hanging="59"/>
              <w:jc w:val="center"/>
              <w:rPr>
                <w:rFonts w:eastAsia="Times New Roman" w:cs="Times New Roman"/>
                <w:b/>
              </w:rPr>
            </w:pPr>
          </w:p>
        </w:tc>
        <w:tc>
          <w:tcPr>
            <w:tcW w:w="840" w:type="dxa"/>
          </w:tcPr>
          <w:p w14:paraId="7664BD64" w14:textId="77777777" w:rsidR="00B87175" w:rsidRPr="00D1555A"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1C2ADA0" w14:textId="198BA37C" w:rsidR="00B87175" w:rsidRPr="009E594D" w:rsidRDefault="00B87175" w:rsidP="00B87175">
            <w:pPr>
              <w:ind w:left="146" w:right="129"/>
              <w:jc w:val="both"/>
              <w:rPr>
                <w:rFonts w:ascii="Times New Roman" w:hAnsi="Times New Roman" w:cs="Times New Roman"/>
              </w:rPr>
            </w:pPr>
            <w:r w:rsidRPr="009E594D">
              <w:rPr>
                <w:rFonts w:ascii="Times New Roman" w:hAnsi="Times New Roman" w:cs="Times New Roman"/>
              </w:rPr>
              <w:t>Textul „capitolul IV și V din Legea nr. 296/2017” se va substitui cu textul „art. 9-12 din Legea nr. 296/2017”, ce transpun Anexa II la Regulamentul (CE) nr. 852/2004, la care se face referință în Partea II din Anexa III la Regulamentul de punere în aplicare (UE) 2020/1158.</w:t>
            </w:r>
          </w:p>
        </w:tc>
        <w:tc>
          <w:tcPr>
            <w:tcW w:w="4529" w:type="dxa"/>
          </w:tcPr>
          <w:p w14:paraId="748B962F" w14:textId="12D48E22"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2532483A" w14:textId="77777777" w:rsidTr="009E594D">
        <w:trPr>
          <w:trHeight w:val="701"/>
        </w:trPr>
        <w:tc>
          <w:tcPr>
            <w:tcW w:w="2563" w:type="dxa"/>
            <w:vMerge/>
          </w:tcPr>
          <w:p w14:paraId="0716B23C" w14:textId="77777777" w:rsidR="00B87175" w:rsidRPr="002F3475" w:rsidRDefault="00B87175" w:rsidP="00B87175">
            <w:pPr>
              <w:ind w:left="149" w:right="74" w:hanging="59"/>
              <w:jc w:val="center"/>
              <w:rPr>
                <w:rFonts w:eastAsia="Times New Roman" w:cs="Times New Roman"/>
                <w:b/>
              </w:rPr>
            </w:pPr>
          </w:p>
        </w:tc>
        <w:tc>
          <w:tcPr>
            <w:tcW w:w="840" w:type="dxa"/>
          </w:tcPr>
          <w:p w14:paraId="0CC05CD9" w14:textId="77777777" w:rsidR="00B87175" w:rsidRPr="00D1555A"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AB6BB63" w14:textId="34378E1D" w:rsidR="00B87175" w:rsidRPr="009E594D" w:rsidRDefault="00B87175" w:rsidP="00B87175">
            <w:pPr>
              <w:ind w:left="146" w:right="129"/>
              <w:jc w:val="both"/>
              <w:rPr>
                <w:rFonts w:ascii="Times New Roman" w:hAnsi="Times New Roman" w:cs="Times New Roman"/>
              </w:rPr>
            </w:pPr>
            <w:r w:rsidRPr="009E594D">
              <w:rPr>
                <w:rFonts w:ascii="Times New Roman" w:hAnsi="Times New Roman" w:cs="Times New Roman"/>
              </w:rPr>
              <w:t>La anexa nr. 4 la Regulamentul privind condițiile de import: La rubrica I.2.a din tabel, cuvintele „în Sistemul de gestionare a informațiilor pentru controalele oficiale” sunt indicate de două ori, prin urmare, cuvintele indicate în mod repetat se vor exclude</w:t>
            </w:r>
            <w:r>
              <w:rPr>
                <w:rFonts w:ascii="Times New Roman" w:hAnsi="Times New Roman" w:cs="Times New Roman"/>
              </w:rPr>
              <w:t>.</w:t>
            </w:r>
          </w:p>
        </w:tc>
        <w:tc>
          <w:tcPr>
            <w:tcW w:w="4529" w:type="dxa"/>
          </w:tcPr>
          <w:p w14:paraId="5F3F948A" w14:textId="7F5D6738"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2F3475" w14:paraId="411CC159" w14:textId="77777777" w:rsidTr="00673070">
        <w:trPr>
          <w:trHeight w:val="701"/>
        </w:trPr>
        <w:tc>
          <w:tcPr>
            <w:tcW w:w="2563" w:type="dxa"/>
            <w:vMerge/>
          </w:tcPr>
          <w:p w14:paraId="26CA4492" w14:textId="77777777" w:rsidR="00B87175" w:rsidRPr="002F3475" w:rsidRDefault="00B87175" w:rsidP="00B87175">
            <w:pPr>
              <w:ind w:left="149" w:right="74" w:hanging="59"/>
              <w:jc w:val="center"/>
              <w:rPr>
                <w:rFonts w:eastAsia="Times New Roman" w:cs="Times New Roman"/>
                <w:b/>
              </w:rPr>
            </w:pPr>
          </w:p>
        </w:tc>
        <w:tc>
          <w:tcPr>
            <w:tcW w:w="840" w:type="dxa"/>
          </w:tcPr>
          <w:p w14:paraId="38B5528E" w14:textId="77777777" w:rsidR="00B87175" w:rsidRPr="00D1555A"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1F2CF04C" w14:textId="788F054B" w:rsidR="00B87175" w:rsidRPr="00673070" w:rsidRDefault="00B87175" w:rsidP="00B87175">
            <w:pPr>
              <w:ind w:left="146" w:right="129"/>
              <w:jc w:val="both"/>
              <w:rPr>
                <w:rFonts w:ascii="Times New Roman" w:hAnsi="Times New Roman" w:cs="Times New Roman"/>
              </w:rPr>
            </w:pPr>
            <w:r w:rsidRPr="00673070">
              <w:rPr>
                <w:rFonts w:ascii="Times New Roman" w:hAnsi="Times New Roman" w:cs="Times New Roman"/>
              </w:rPr>
              <w:t>La rubrica I.15 coloana a doua din tabel, textul „Hotărârea Guvernului nr. 35/2025 cu privire la aprobarea Normei sanitare veterinare privind protecția și bunăstarea animalelor în timpul transportului” se va substitui cu textul „Norma sanitară veterinară privind protecția și bunăstarea animalelor în timpul transportului, aprobată prin Hotărârea Guvernului nr. 35/2025”, or, modurile de transport sunt prevăzute în Norma sanitară veterinară și nu în Hotărârea Guvernului de aprobare a acestora.</w:t>
            </w:r>
          </w:p>
        </w:tc>
        <w:tc>
          <w:tcPr>
            <w:tcW w:w="4529" w:type="dxa"/>
          </w:tcPr>
          <w:p w14:paraId="1A0B5DDE" w14:textId="3D4DCA60" w:rsidR="00B87175" w:rsidRPr="002F3475"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73070" w14:paraId="6D66895A" w14:textId="77777777" w:rsidTr="00673070">
        <w:trPr>
          <w:trHeight w:val="701"/>
        </w:trPr>
        <w:tc>
          <w:tcPr>
            <w:tcW w:w="2563" w:type="dxa"/>
            <w:vMerge/>
          </w:tcPr>
          <w:p w14:paraId="77F15183" w14:textId="77777777" w:rsidR="00B87175" w:rsidRPr="00673070" w:rsidRDefault="00B87175" w:rsidP="00B87175">
            <w:pPr>
              <w:ind w:left="149" w:right="74" w:hanging="59"/>
              <w:jc w:val="center"/>
              <w:rPr>
                <w:rFonts w:ascii="Times New Roman" w:eastAsia="Times New Roman" w:hAnsi="Times New Roman" w:cs="Times New Roman"/>
                <w:b/>
              </w:rPr>
            </w:pPr>
          </w:p>
        </w:tc>
        <w:tc>
          <w:tcPr>
            <w:tcW w:w="840" w:type="dxa"/>
          </w:tcPr>
          <w:p w14:paraId="7FD10F8A" w14:textId="77777777" w:rsidR="00B87175" w:rsidRPr="00673070" w:rsidRDefault="00B87175" w:rsidP="00B87175">
            <w:pPr>
              <w:pStyle w:val="Listparagraf"/>
              <w:numPr>
                <w:ilvl w:val="0"/>
                <w:numId w:val="5"/>
              </w:numPr>
              <w:spacing w:line="275" w:lineRule="exact"/>
              <w:ind w:right="163"/>
              <w:jc w:val="center"/>
              <w:rPr>
                <w:rFonts w:ascii="Times New Roman" w:eastAsia="Times New Roman" w:hAnsi="Times New Roman" w:cs="Times New Roman"/>
              </w:rPr>
            </w:pPr>
          </w:p>
        </w:tc>
        <w:tc>
          <w:tcPr>
            <w:tcW w:w="6812" w:type="dxa"/>
            <w:gridSpan w:val="2"/>
          </w:tcPr>
          <w:p w14:paraId="124E1234" w14:textId="4466439A" w:rsidR="00B87175" w:rsidRPr="00673070" w:rsidRDefault="00B87175" w:rsidP="00B87175">
            <w:pPr>
              <w:ind w:left="146" w:right="129"/>
              <w:jc w:val="both"/>
              <w:rPr>
                <w:rFonts w:ascii="Times New Roman" w:hAnsi="Times New Roman" w:cs="Times New Roman"/>
              </w:rPr>
            </w:pPr>
            <w:r w:rsidRPr="00673070">
              <w:rPr>
                <w:rFonts w:ascii="Times New Roman" w:hAnsi="Times New Roman" w:cs="Times New Roman"/>
              </w:rPr>
              <w:t>La rubrica I.25 ultimul alineat din tabel, menționăm că în Anexa IV la Regulamentul de punere în aplicare (UE) 2020/2158, se face referință la Recomandarea nr. 21 a CEFACT/ONI. Prin urmare, în proiect se va indica actul normativ național care transpune recomandarea, fie se va exclude mențiunea din proiect.</w:t>
            </w:r>
          </w:p>
        </w:tc>
        <w:tc>
          <w:tcPr>
            <w:tcW w:w="4529" w:type="dxa"/>
          </w:tcPr>
          <w:p w14:paraId="581D0C1D" w14:textId="6C59A89A" w:rsidR="00B87175" w:rsidRPr="00673070" w:rsidRDefault="00B87175" w:rsidP="00B87175">
            <w:pPr>
              <w:ind w:left="149" w:right="145"/>
              <w:jc w:val="both"/>
              <w:rPr>
                <w:rFonts w:ascii="Times New Roman" w:eastAsia="Times New Roman" w:hAnsi="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B87175" w:rsidRPr="00673070" w14:paraId="57892594" w14:textId="77777777" w:rsidTr="006E248B">
        <w:trPr>
          <w:trHeight w:val="701"/>
        </w:trPr>
        <w:tc>
          <w:tcPr>
            <w:tcW w:w="2563" w:type="dxa"/>
            <w:vMerge/>
          </w:tcPr>
          <w:p w14:paraId="31BB26AC" w14:textId="77777777" w:rsidR="00B87175" w:rsidRPr="00673070" w:rsidRDefault="00B87175" w:rsidP="00B87175">
            <w:pPr>
              <w:ind w:left="149" w:right="74" w:hanging="59"/>
              <w:jc w:val="center"/>
              <w:rPr>
                <w:rFonts w:eastAsia="Times New Roman" w:cs="Times New Roman"/>
                <w:b/>
              </w:rPr>
            </w:pPr>
          </w:p>
        </w:tc>
        <w:tc>
          <w:tcPr>
            <w:tcW w:w="840" w:type="dxa"/>
          </w:tcPr>
          <w:p w14:paraId="73C76075" w14:textId="77777777" w:rsidR="00B87175" w:rsidRPr="00673070" w:rsidRDefault="00B87175" w:rsidP="00B87175">
            <w:pPr>
              <w:pStyle w:val="Listparagraf"/>
              <w:numPr>
                <w:ilvl w:val="0"/>
                <w:numId w:val="5"/>
              </w:numPr>
              <w:spacing w:line="275" w:lineRule="exact"/>
              <w:ind w:right="163"/>
              <w:jc w:val="center"/>
              <w:rPr>
                <w:rFonts w:eastAsia="Times New Roman" w:cs="Times New Roman"/>
              </w:rPr>
            </w:pPr>
          </w:p>
        </w:tc>
        <w:tc>
          <w:tcPr>
            <w:tcW w:w="6812" w:type="dxa"/>
            <w:gridSpan w:val="2"/>
          </w:tcPr>
          <w:p w14:paraId="42CC6FC0" w14:textId="750B7353" w:rsidR="00B87175" w:rsidRPr="00673070" w:rsidRDefault="00B87175" w:rsidP="00B87175">
            <w:pPr>
              <w:ind w:left="146" w:right="129"/>
              <w:jc w:val="both"/>
              <w:rPr>
                <w:rFonts w:ascii="Times New Roman" w:hAnsi="Times New Roman" w:cs="Times New Roman"/>
              </w:rPr>
            </w:pPr>
            <w:r w:rsidRPr="00673070">
              <w:rPr>
                <w:rFonts w:ascii="Times New Roman" w:hAnsi="Times New Roman" w:cs="Times New Roman"/>
              </w:rPr>
              <w:t>La Rubrica II coloana a doua din Partea II, cuvintele „documente legislative” se vor substitui cu cuvintele „acte normative”, or, accepțiunea de acte normative este mai largă și cuprinde inclusiv actele legislative.</w:t>
            </w:r>
          </w:p>
        </w:tc>
        <w:tc>
          <w:tcPr>
            <w:tcW w:w="4529" w:type="dxa"/>
          </w:tcPr>
          <w:p w14:paraId="37E7ED58" w14:textId="46A61315" w:rsidR="00B87175" w:rsidRPr="00673070" w:rsidRDefault="00B87175" w:rsidP="00B87175">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812037" w:rsidRPr="00673070" w14:paraId="24616121" w14:textId="77777777" w:rsidTr="00E47FD8">
        <w:trPr>
          <w:trHeight w:val="701"/>
        </w:trPr>
        <w:tc>
          <w:tcPr>
            <w:tcW w:w="2563" w:type="dxa"/>
            <w:vMerge w:val="restart"/>
          </w:tcPr>
          <w:p w14:paraId="12EF9E54" w14:textId="7444D30E" w:rsidR="00812037" w:rsidRPr="00C3202B" w:rsidRDefault="00C3202B" w:rsidP="00673070">
            <w:pPr>
              <w:ind w:left="149" w:right="74" w:hanging="59"/>
              <w:jc w:val="center"/>
              <w:rPr>
                <w:rFonts w:ascii="Times New Roman" w:eastAsia="Times New Roman" w:hAnsi="Times New Roman" w:cs="Times New Roman"/>
                <w:b/>
                <w:bCs/>
              </w:rPr>
            </w:pPr>
            <w:r w:rsidRPr="00C3202B">
              <w:rPr>
                <w:rFonts w:ascii="Times New Roman" w:hAnsi="Times New Roman" w:cs="Times New Roman"/>
                <w:b/>
                <w:bCs/>
              </w:rPr>
              <w:t xml:space="preserve">Centrul </w:t>
            </w:r>
            <w:proofErr w:type="spellStart"/>
            <w:r w:rsidRPr="00C3202B">
              <w:rPr>
                <w:rFonts w:ascii="Times New Roman" w:hAnsi="Times New Roman" w:cs="Times New Roman"/>
                <w:b/>
                <w:bCs/>
              </w:rPr>
              <w:t>Naţional</w:t>
            </w:r>
            <w:proofErr w:type="spellEnd"/>
            <w:r w:rsidRPr="00C3202B">
              <w:rPr>
                <w:rFonts w:ascii="Times New Roman" w:hAnsi="Times New Roman" w:cs="Times New Roman"/>
                <w:b/>
                <w:bCs/>
              </w:rPr>
              <w:t xml:space="preserve"> </w:t>
            </w:r>
            <w:proofErr w:type="spellStart"/>
            <w:r w:rsidRPr="00C3202B">
              <w:rPr>
                <w:rFonts w:ascii="Times New Roman" w:hAnsi="Times New Roman" w:cs="Times New Roman"/>
                <w:b/>
                <w:bCs/>
              </w:rPr>
              <w:t>Anticorupţie</w:t>
            </w:r>
            <w:proofErr w:type="spellEnd"/>
          </w:p>
          <w:p w14:paraId="5BDEF67F" w14:textId="77777777" w:rsidR="00C3202B" w:rsidRDefault="00C3202B" w:rsidP="00673070">
            <w:pPr>
              <w:ind w:left="149" w:right="74" w:hanging="59"/>
              <w:jc w:val="center"/>
              <w:rPr>
                <w:rFonts w:eastAsia="Times New Roman" w:cs="Times New Roman"/>
                <w:b/>
              </w:rPr>
            </w:pPr>
          </w:p>
          <w:p w14:paraId="7B03F099" w14:textId="6480384B" w:rsidR="00C3202B" w:rsidRPr="00C3202B" w:rsidRDefault="00C3202B" w:rsidP="00673070">
            <w:pPr>
              <w:ind w:left="149" w:right="74" w:hanging="59"/>
              <w:jc w:val="center"/>
              <w:rPr>
                <w:rFonts w:ascii="Times New Roman" w:eastAsia="Times New Roman" w:hAnsi="Times New Roman" w:cs="Times New Roman"/>
                <w:bCs/>
                <w:i/>
                <w:iCs/>
              </w:rPr>
            </w:pPr>
            <w:r w:rsidRPr="00C3202B">
              <w:rPr>
                <w:rFonts w:ascii="Times New Roman" w:eastAsia="Times New Roman" w:hAnsi="Times New Roman" w:cs="Times New Roman"/>
                <w:bCs/>
                <w:i/>
                <w:iCs/>
              </w:rPr>
              <w:t>Nr. 06/2/22438 din 12.12.2025</w:t>
            </w:r>
          </w:p>
        </w:tc>
        <w:tc>
          <w:tcPr>
            <w:tcW w:w="840" w:type="dxa"/>
          </w:tcPr>
          <w:p w14:paraId="613205A8" w14:textId="77777777" w:rsidR="00812037" w:rsidRPr="00673070" w:rsidRDefault="00812037"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1536AD41" w14:textId="77777777" w:rsidR="00812037" w:rsidRPr="009B5E49" w:rsidRDefault="00812037" w:rsidP="00673070">
            <w:pPr>
              <w:ind w:left="146" w:right="129"/>
              <w:jc w:val="both"/>
              <w:rPr>
                <w:rFonts w:ascii="Times New Roman" w:hAnsi="Times New Roman" w:cs="Times New Roman"/>
              </w:rPr>
            </w:pPr>
            <w:r w:rsidRPr="009B5E49">
              <w:rPr>
                <w:rFonts w:ascii="Times New Roman" w:hAnsi="Times New Roman" w:cs="Times New Roman"/>
              </w:rPr>
              <w:t xml:space="preserve">Obiecții: </w:t>
            </w:r>
          </w:p>
          <w:p w14:paraId="2DB5016A" w14:textId="4EA46EAC" w:rsidR="00812037" w:rsidRPr="009B5E49" w:rsidRDefault="00812037" w:rsidP="00673070">
            <w:pPr>
              <w:ind w:left="146" w:right="129"/>
              <w:jc w:val="both"/>
              <w:rPr>
                <w:rFonts w:ascii="Times New Roman" w:hAnsi="Times New Roman" w:cs="Times New Roman"/>
              </w:rPr>
            </w:pPr>
            <w:r w:rsidRPr="009B5E49">
              <w:rPr>
                <w:rFonts w:ascii="Times New Roman" w:hAnsi="Times New Roman" w:cs="Times New Roman"/>
              </w:rPr>
              <w:t xml:space="preserve">La analiza textului proiectului de act normativ s-a constatat că unele dispoziții sunt redactate prin utilizarea unor expresii cu caracter neimperativ („trebuie”), ceea ce diminuează caracterul obligatoriu al normei și contravine regulilor de tehnică legislativă aplicabile actelor normative cu forță juridică obligatorie, inclusiv hotărârilor de Guvern. Utilizarea termenului „trebuie”, ca verb cu valoare neimperativă, conferă autorităților o marjă excesivă de apreciere și poate afecta uniformitatea aplicării legislației, în detrimentul principiului securității juridice și al aplicării coerente a normei juridice. Ambiguitatea limbajului, reflectată în expresii precum „trebuie să efectueze controale”, „trebuie supuse controlului”, „trebuie predate”, „trebuie să fie efectuate” ș.a., generează incertitudine cu privire la caracterul obligatoriu al atribuțiilor stabilite. Această lipsă de claritate poate permite interpretări discreționare și aplicări neunitare ale dispozițiilor. Formulările de tip </w:t>
            </w:r>
            <w:proofErr w:type="spellStart"/>
            <w:r w:rsidRPr="009B5E49">
              <w:rPr>
                <w:rFonts w:ascii="Times New Roman" w:hAnsi="Times New Roman" w:cs="Times New Roman"/>
              </w:rPr>
              <w:t>recomandativ</w:t>
            </w:r>
            <w:proofErr w:type="spellEnd"/>
            <w:r w:rsidRPr="009B5E49">
              <w:rPr>
                <w:rFonts w:ascii="Times New Roman" w:hAnsi="Times New Roman" w:cs="Times New Roman"/>
              </w:rPr>
              <w:t xml:space="preserve">, precum „trebuie”, nu instituie obligații legale în sens strict și nu pot fundamenta sancționarea nerespectării lor. Prin urmare, utilizarea unor expresii neclare, coroborată cu absența unui cadru procedural detaliat, amplifică riscul aplicării inconsistente și discreționare a normei, cu potențial de favorizare a unor acte de corupție. </w:t>
            </w:r>
          </w:p>
          <w:p w14:paraId="7795F351" w14:textId="77777777" w:rsidR="00812037" w:rsidRPr="009B5E49" w:rsidRDefault="00812037" w:rsidP="00673070">
            <w:pPr>
              <w:ind w:left="146" w:right="129"/>
              <w:jc w:val="both"/>
              <w:rPr>
                <w:rFonts w:ascii="Times New Roman" w:hAnsi="Times New Roman" w:cs="Times New Roman"/>
              </w:rPr>
            </w:pPr>
            <w:r w:rsidRPr="009B5E49">
              <w:rPr>
                <w:rFonts w:ascii="Times New Roman" w:hAnsi="Times New Roman" w:cs="Times New Roman"/>
              </w:rPr>
              <w:t>Recomandări:</w:t>
            </w:r>
          </w:p>
          <w:p w14:paraId="570FE368" w14:textId="1403F9E1" w:rsidR="00812037" w:rsidRPr="00673070" w:rsidRDefault="00812037" w:rsidP="00673070">
            <w:pPr>
              <w:ind w:left="146" w:right="129"/>
              <w:jc w:val="both"/>
              <w:rPr>
                <w:rFonts w:cs="Times New Roman"/>
              </w:rPr>
            </w:pPr>
            <w:r w:rsidRPr="009B5E49">
              <w:rPr>
                <w:rFonts w:ascii="Times New Roman" w:hAnsi="Times New Roman" w:cs="Times New Roman"/>
              </w:rPr>
              <w:t xml:space="preserve"> Se recomandă înlocuirea tuturor expresiilor cu caracter neimperativ din textul proiectului, precum „trebuie”, cu formulări imperative care conferă normei caracter obligatoriu.</w:t>
            </w:r>
          </w:p>
        </w:tc>
        <w:tc>
          <w:tcPr>
            <w:tcW w:w="4529" w:type="dxa"/>
          </w:tcPr>
          <w:p w14:paraId="179403C5" w14:textId="177EE3B8" w:rsidR="00812037"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812037" w:rsidRPr="00673070" w14:paraId="2265E3CA" w14:textId="77777777" w:rsidTr="002019A1">
        <w:trPr>
          <w:trHeight w:val="701"/>
        </w:trPr>
        <w:tc>
          <w:tcPr>
            <w:tcW w:w="2563" w:type="dxa"/>
            <w:vMerge/>
          </w:tcPr>
          <w:p w14:paraId="1A81F7EC" w14:textId="77777777" w:rsidR="00812037" w:rsidRPr="00673070" w:rsidRDefault="00812037" w:rsidP="00673070">
            <w:pPr>
              <w:ind w:left="149" w:right="74" w:hanging="59"/>
              <w:jc w:val="center"/>
              <w:rPr>
                <w:rFonts w:eastAsia="Times New Roman" w:cs="Times New Roman"/>
                <w:b/>
              </w:rPr>
            </w:pPr>
          </w:p>
        </w:tc>
        <w:tc>
          <w:tcPr>
            <w:tcW w:w="840" w:type="dxa"/>
          </w:tcPr>
          <w:p w14:paraId="0710CA6A" w14:textId="77777777" w:rsidR="00812037" w:rsidRPr="00673070" w:rsidRDefault="00812037"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30085793" w14:textId="77777777" w:rsidR="00812037" w:rsidRPr="002019A1" w:rsidRDefault="00812037" w:rsidP="00673070">
            <w:pPr>
              <w:ind w:left="146" w:right="129"/>
              <w:jc w:val="both"/>
              <w:rPr>
                <w:rFonts w:ascii="Times New Roman" w:hAnsi="Times New Roman" w:cs="Times New Roman"/>
              </w:rPr>
            </w:pPr>
            <w:r w:rsidRPr="002019A1">
              <w:rPr>
                <w:rFonts w:ascii="Times New Roman" w:hAnsi="Times New Roman" w:cs="Times New Roman"/>
              </w:rPr>
              <w:t xml:space="preserve">Pct.1.2, </w:t>
            </w:r>
            <w:proofErr w:type="spellStart"/>
            <w:r w:rsidRPr="002019A1">
              <w:rPr>
                <w:rFonts w:ascii="Times New Roman" w:hAnsi="Times New Roman" w:cs="Times New Roman"/>
              </w:rPr>
              <w:t>subpct</w:t>
            </w:r>
            <w:proofErr w:type="spellEnd"/>
            <w:r w:rsidRPr="002019A1">
              <w:rPr>
                <w:rFonts w:ascii="Times New Roman" w:hAnsi="Times New Roman" w:cs="Times New Roman"/>
              </w:rPr>
              <w:t xml:space="preserve"> 1.2.1.1 și </w:t>
            </w:r>
            <w:proofErr w:type="spellStart"/>
            <w:r w:rsidRPr="002019A1">
              <w:rPr>
                <w:rFonts w:ascii="Times New Roman" w:hAnsi="Times New Roman" w:cs="Times New Roman"/>
              </w:rPr>
              <w:t>subpct</w:t>
            </w:r>
            <w:proofErr w:type="spellEnd"/>
            <w:r w:rsidRPr="002019A1">
              <w:rPr>
                <w:rFonts w:ascii="Times New Roman" w:hAnsi="Times New Roman" w:cs="Times New Roman"/>
              </w:rPr>
              <w:t xml:space="preserve"> 1.2.1.2 potrivit proiectului</w:t>
            </w:r>
          </w:p>
          <w:p w14:paraId="53B02107" w14:textId="77777777" w:rsidR="00812037" w:rsidRPr="002019A1" w:rsidRDefault="00812037" w:rsidP="00673070">
            <w:pPr>
              <w:ind w:left="146" w:right="129"/>
              <w:jc w:val="both"/>
              <w:rPr>
                <w:rFonts w:ascii="Times New Roman" w:hAnsi="Times New Roman" w:cs="Times New Roman"/>
              </w:rPr>
            </w:pPr>
            <w:r w:rsidRPr="002019A1">
              <w:rPr>
                <w:rFonts w:ascii="Times New Roman" w:hAnsi="Times New Roman" w:cs="Times New Roman"/>
              </w:rPr>
              <w:t xml:space="preserve">Obiecții: </w:t>
            </w:r>
          </w:p>
          <w:p w14:paraId="34488BA7" w14:textId="3051F852" w:rsidR="00812037" w:rsidRPr="002019A1" w:rsidRDefault="00812037" w:rsidP="00673070">
            <w:pPr>
              <w:ind w:left="146" w:right="129"/>
              <w:jc w:val="both"/>
              <w:rPr>
                <w:rFonts w:ascii="Times New Roman" w:hAnsi="Times New Roman" w:cs="Times New Roman"/>
              </w:rPr>
            </w:pPr>
            <w:r w:rsidRPr="002019A1">
              <w:rPr>
                <w:rFonts w:ascii="Times New Roman" w:hAnsi="Times New Roman" w:cs="Times New Roman"/>
              </w:rPr>
              <w:t xml:space="preserve">Proiectul utilizează în textul principal termenii „posturile de control la frontieră” și „controale oficiale”, consacrați în legislația privind controlul la frontieră și controalele oficiale asupra produselor. În anexă apar însă </w:t>
            </w:r>
            <w:r w:rsidRPr="002019A1">
              <w:rPr>
                <w:rFonts w:ascii="Times New Roman" w:hAnsi="Times New Roman" w:cs="Times New Roman"/>
              </w:rPr>
              <w:lastRenderedPageBreak/>
              <w:t xml:space="preserve">expresiile „post de inspecție la frontieră” și „control sanitar-veterinar”, care nu sunt definite sau utilizate în legislația națională sau europeană aplicabilă. Această neconcordanță terminologică poate genera interpretări divergente și riscul aplicării neuniforme a dispozițiilor actului normativ. În conformitate cu Legea nr. 82/2024 privind controalele oficiale în domeniul agroalimentar, care va intra în vigoare la 08.05.2026, termenii „post de control la frontieră” și „controale oficiale” sunt consacrați expres și fără echivoc și desemnează unitatea administrativă competentă și procedurile oficiale corespunzătoare. Prin urmare, aceștia reprezintă terminologia corectă și aplicabilă în domeniu. Menținerea în anexă a unor termeni diferiți, nedefiniți sau neconsacrați, cum sunt „post de inspecție la frontieră” și „control sanitar-veterinar”, creează un risc real de incoerență și de aplicare neunitară a actului normativ, contrar principiului clarității și previzibilității legislației. </w:t>
            </w:r>
          </w:p>
          <w:p w14:paraId="6743D512" w14:textId="77777777" w:rsidR="00812037" w:rsidRPr="002019A1" w:rsidRDefault="00812037" w:rsidP="00673070">
            <w:pPr>
              <w:ind w:left="146" w:right="129"/>
              <w:jc w:val="both"/>
              <w:rPr>
                <w:rFonts w:ascii="Times New Roman" w:hAnsi="Times New Roman" w:cs="Times New Roman"/>
              </w:rPr>
            </w:pPr>
            <w:r w:rsidRPr="002019A1">
              <w:rPr>
                <w:rFonts w:ascii="Times New Roman" w:hAnsi="Times New Roman" w:cs="Times New Roman"/>
              </w:rPr>
              <w:t>Recomandări:</w:t>
            </w:r>
          </w:p>
          <w:p w14:paraId="2A320865" w14:textId="5E225C82" w:rsidR="00812037" w:rsidRPr="009B5E49" w:rsidRDefault="00812037" w:rsidP="00673070">
            <w:pPr>
              <w:ind w:left="146" w:right="129"/>
              <w:jc w:val="both"/>
              <w:rPr>
                <w:rFonts w:cs="Times New Roman"/>
              </w:rPr>
            </w:pPr>
            <w:r w:rsidRPr="002019A1">
              <w:rPr>
                <w:rFonts w:ascii="Times New Roman" w:hAnsi="Times New Roman" w:cs="Times New Roman"/>
              </w:rPr>
              <w:t xml:space="preserve"> Se recomandă unificarea terminologiei în întregul proiect, inclusiv în anexă, prin înlocuirea termenilor neconsacrați cu „post de control la frontieră” și „controale oficiale”, pentru a asigura coerența, claritatea și aplicarea uniformă a actului normativ.</w:t>
            </w:r>
          </w:p>
        </w:tc>
        <w:tc>
          <w:tcPr>
            <w:tcW w:w="4529" w:type="dxa"/>
          </w:tcPr>
          <w:p w14:paraId="5C78D3E5" w14:textId="79F2D0B9" w:rsidR="00812037"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812037" w:rsidRPr="00673070" w14:paraId="7F27C07C" w14:textId="77777777" w:rsidTr="00F171D1">
        <w:trPr>
          <w:trHeight w:val="701"/>
        </w:trPr>
        <w:tc>
          <w:tcPr>
            <w:tcW w:w="2563" w:type="dxa"/>
            <w:vMerge/>
          </w:tcPr>
          <w:p w14:paraId="511C933B" w14:textId="77777777" w:rsidR="00812037" w:rsidRPr="00673070" w:rsidRDefault="00812037" w:rsidP="00673070">
            <w:pPr>
              <w:ind w:left="149" w:right="74" w:hanging="59"/>
              <w:jc w:val="center"/>
              <w:rPr>
                <w:rFonts w:eastAsia="Times New Roman" w:cs="Times New Roman"/>
                <w:b/>
              </w:rPr>
            </w:pPr>
          </w:p>
        </w:tc>
        <w:tc>
          <w:tcPr>
            <w:tcW w:w="840" w:type="dxa"/>
          </w:tcPr>
          <w:p w14:paraId="504910B4" w14:textId="77777777" w:rsidR="00812037" w:rsidRPr="00673070" w:rsidRDefault="00812037"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0BFC132C" w14:textId="77777777" w:rsidR="00812037" w:rsidRDefault="00812037" w:rsidP="00673070">
            <w:pPr>
              <w:ind w:left="146" w:right="129"/>
              <w:jc w:val="both"/>
              <w:rPr>
                <w:rFonts w:ascii="Times New Roman" w:hAnsi="Times New Roman" w:cs="Times New Roman"/>
              </w:rPr>
            </w:pPr>
            <w:r w:rsidRPr="00AA32B0">
              <w:rPr>
                <w:rFonts w:ascii="Times New Roman" w:hAnsi="Times New Roman" w:cs="Times New Roman"/>
              </w:rPr>
              <w:t xml:space="preserve">Proiectul corespunde interesului public general, deoarece este determinat de fortificarea atribuțiilor de control a mărfurilor supuse controlului oficial de către ANSA la trecerea frontierei de stat, sporind supravegherea pieței interne, conform practicilor UE. </w:t>
            </w:r>
          </w:p>
          <w:p w14:paraId="016DA56D" w14:textId="77777777" w:rsidR="00812037" w:rsidRDefault="00812037" w:rsidP="00673070">
            <w:pPr>
              <w:ind w:left="146" w:right="129"/>
              <w:jc w:val="both"/>
              <w:rPr>
                <w:rFonts w:ascii="Times New Roman" w:hAnsi="Times New Roman" w:cs="Times New Roman"/>
              </w:rPr>
            </w:pPr>
            <w:r w:rsidRPr="00AA32B0">
              <w:rPr>
                <w:rFonts w:ascii="Times New Roman" w:hAnsi="Times New Roman" w:cs="Times New Roman"/>
              </w:rPr>
              <w:t xml:space="preserve">Totodată, au fost identificate riscuri de ambiguitate terminologică și interpretativă, care pot afecta aplicarea uniformă a actului normativ și pot genera derapaje discreționare în exercitarea atribuțiilor de către autoritățile competente. </w:t>
            </w:r>
          </w:p>
          <w:p w14:paraId="1E12B42A" w14:textId="607847F6" w:rsidR="00812037" w:rsidRPr="00AA32B0" w:rsidRDefault="00812037" w:rsidP="00673070">
            <w:pPr>
              <w:ind w:left="146" w:right="129"/>
              <w:jc w:val="both"/>
              <w:rPr>
                <w:rFonts w:ascii="Times New Roman" w:hAnsi="Times New Roman" w:cs="Times New Roman"/>
              </w:rPr>
            </w:pPr>
            <w:r w:rsidRPr="00AA32B0">
              <w:rPr>
                <w:rFonts w:ascii="Times New Roman" w:hAnsi="Times New Roman" w:cs="Times New Roman"/>
              </w:rPr>
              <w:t>Implementarea proiectului propus poate contribui la realizarea interesului public specific vizat de proiect, fără a aduce atingere interesului public general, în conformitate cu prevederile Legii integrității nr. 82 din 25 mai 2017, cu condiția respectării recomandărilor formulate în compartimentul III al prezentului raport de expertiză anticorupție</w:t>
            </w:r>
          </w:p>
        </w:tc>
        <w:tc>
          <w:tcPr>
            <w:tcW w:w="4529" w:type="dxa"/>
          </w:tcPr>
          <w:p w14:paraId="4E9682E1" w14:textId="733E42F6" w:rsidR="00812037"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0E55EE" w:rsidRPr="00673070" w14:paraId="2043E28A" w14:textId="77777777" w:rsidTr="00D4716C">
        <w:trPr>
          <w:trHeight w:val="701"/>
        </w:trPr>
        <w:tc>
          <w:tcPr>
            <w:tcW w:w="2563" w:type="dxa"/>
            <w:vMerge w:val="restart"/>
          </w:tcPr>
          <w:p w14:paraId="672E8B3B" w14:textId="77777777" w:rsidR="000E55EE" w:rsidRDefault="00505BFF" w:rsidP="00673070">
            <w:pPr>
              <w:ind w:left="149" w:right="74" w:hanging="59"/>
              <w:jc w:val="center"/>
              <w:rPr>
                <w:rFonts w:ascii="Times New Roman" w:hAnsi="Times New Roman" w:cs="Times New Roman"/>
                <w:b/>
                <w:bCs/>
              </w:rPr>
            </w:pPr>
            <w:r w:rsidRPr="00505BFF">
              <w:rPr>
                <w:rFonts w:ascii="Times New Roman" w:hAnsi="Times New Roman" w:cs="Times New Roman"/>
                <w:b/>
                <w:bCs/>
              </w:rPr>
              <w:t>Ministerul Afacerilor Interne</w:t>
            </w:r>
          </w:p>
          <w:p w14:paraId="405194A0" w14:textId="77777777" w:rsidR="00505BFF" w:rsidRDefault="00505BFF" w:rsidP="00673070">
            <w:pPr>
              <w:ind w:left="149" w:right="74" w:hanging="59"/>
              <w:jc w:val="center"/>
              <w:rPr>
                <w:rFonts w:ascii="Times New Roman" w:hAnsi="Times New Roman" w:cs="Times New Roman"/>
                <w:b/>
                <w:bCs/>
              </w:rPr>
            </w:pPr>
          </w:p>
          <w:p w14:paraId="64396B3D" w14:textId="565CBC96" w:rsidR="00505BFF" w:rsidRPr="00505BFF" w:rsidRDefault="00505BFF" w:rsidP="00673070">
            <w:pPr>
              <w:ind w:left="149" w:right="74" w:hanging="59"/>
              <w:jc w:val="center"/>
              <w:rPr>
                <w:rFonts w:ascii="Times New Roman" w:eastAsia="Times New Roman" w:hAnsi="Times New Roman" w:cs="Times New Roman"/>
                <w:i/>
                <w:iCs/>
              </w:rPr>
            </w:pPr>
            <w:r w:rsidRPr="00505BFF">
              <w:rPr>
                <w:rFonts w:ascii="Times New Roman" w:eastAsia="Times New Roman" w:hAnsi="Times New Roman" w:cs="Times New Roman"/>
                <w:i/>
                <w:iCs/>
              </w:rPr>
              <w:t>Nr. 40/ 4397 din 12</w:t>
            </w:r>
            <w:r>
              <w:rPr>
                <w:rFonts w:ascii="Times New Roman" w:eastAsia="Times New Roman" w:hAnsi="Times New Roman" w:cs="Times New Roman"/>
                <w:i/>
                <w:iCs/>
              </w:rPr>
              <w:t>.12.</w:t>
            </w:r>
            <w:r w:rsidRPr="00505BFF">
              <w:rPr>
                <w:rFonts w:ascii="Times New Roman" w:eastAsia="Times New Roman" w:hAnsi="Times New Roman" w:cs="Times New Roman"/>
                <w:i/>
                <w:iCs/>
              </w:rPr>
              <w:t>2025</w:t>
            </w:r>
          </w:p>
        </w:tc>
        <w:tc>
          <w:tcPr>
            <w:tcW w:w="840" w:type="dxa"/>
          </w:tcPr>
          <w:p w14:paraId="09D3F0EF" w14:textId="77777777" w:rsidR="000E55EE" w:rsidRPr="00673070" w:rsidRDefault="000E55EE"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6B5620A5" w14:textId="77777777" w:rsidR="000E55EE" w:rsidRDefault="000E55EE" w:rsidP="00673070">
            <w:pPr>
              <w:ind w:left="146" w:right="129"/>
              <w:jc w:val="both"/>
              <w:rPr>
                <w:rFonts w:ascii="Times New Roman" w:hAnsi="Times New Roman" w:cs="Times New Roman"/>
              </w:rPr>
            </w:pPr>
            <w:r w:rsidRPr="00F171D1">
              <w:rPr>
                <w:rFonts w:ascii="Times New Roman" w:hAnsi="Times New Roman" w:cs="Times New Roman"/>
              </w:rPr>
              <w:t>În ceea ce privește utilizarea sintagmei „puncte de intrare în Republica Moldova” în cuprinsul proiectului de act normativ supus examinării, solicităm insistent racordarea acesteia prevederilor Legii nr. 28/2024 cu privire la frontiera de stat a Republicii Moldova (în continuare – Legea nr. 28/2024).</w:t>
            </w:r>
          </w:p>
          <w:p w14:paraId="22CEB846" w14:textId="0D4D58D8" w:rsidR="000E55EE" w:rsidRPr="00F171D1" w:rsidRDefault="000E55EE" w:rsidP="00673070">
            <w:pPr>
              <w:ind w:left="146" w:right="129"/>
              <w:jc w:val="both"/>
              <w:rPr>
                <w:rFonts w:ascii="Times New Roman" w:hAnsi="Times New Roman" w:cs="Times New Roman"/>
              </w:rPr>
            </w:pPr>
            <w:r w:rsidRPr="00F171D1">
              <w:rPr>
                <w:rFonts w:ascii="Times New Roman" w:hAnsi="Times New Roman" w:cs="Times New Roman"/>
              </w:rPr>
              <w:lastRenderedPageBreak/>
              <w:t xml:space="preserve"> Potrivit art. 2 din Legea nr. 28/2024, punctul de trecere reprezintă orice loc organizat și autorizat pentru trecerea frontierei de stat, instituit de Guvern. În același sens, alin. (1) art. 19 din actul normativ ante-enunțat, stabilește că persoanele și mijloacele de transport care intră sau ies în/din Republica Moldova pot trece frontiera de stat, iar mărfurile și alte bunuri ce urmează a fi introduse sau scoase din Republica Moldova pot fi transportate peste frontiera de stat numai prin punctele de trecere, în timpul programului de lucru. Prin derogare de la alin. (1) al art. 19, excepții de la obligația de a trece frontiera de stat exclusiv prin punctele de trecere pot fi permise de către Poliția de Frontieră și Serviciul Vamal doar în baza tratatelor internaționale la care Republica Moldova este parte sau în situații expres reglementate de legislație.</w:t>
            </w:r>
          </w:p>
        </w:tc>
        <w:tc>
          <w:tcPr>
            <w:tcW w:w="4529" w:type="dxa"/>
          </w:tcPr>
          <w:p w14:paraId="6F8018CA" w14:textId="369BDE04" w:rsidR="000E55EE"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0E55EE" w:rsidRPr="00673070" w14:paraId="2F7B4127" w14:textId="77777777" w:rsidTr="00D4716C">
        <w:trPr>
          <w:trHeight w:val="701"/>
        </w:trPr>
        <w:tc>
          <w:tcPr>
            <w:tcW w:w="2563" w:type="dxa"/>
            <w:vMerge/>
          </w:tcPr>
          <w:p w14:paraId="61AC96EF" w14:textId="77777777" w:rsidR="000E55EE" w:rsidRPr="00673070" w:rsidRDefault="000E55EE" w:rsidP="00673070">
            <w:pPr>
              <w:ind w:left="149" w:right="74" w:hanging="59"/>
              <w:jc w:val="center"/>
              <w:rPr>
                <w:rFonts w:eastAsia="Times New Roman" w:cs="Times New Roman"/>
                <w:b/>
              </w:rPr>
            </w:pPr>
          </w:p>
        </w:tc>
        <w:tc>
          <w:tcPr>
            <w:tcW w:w="840" w:type="dxa"/>
          </w:tcPr>
          <w:p w14:paraId="35274A02" w14:textId="77777777" w:rsidR="000E55EE" w:rsidRPr="00673070" w:rsidRDefault="000E55EE"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355D25C7" w14:textId="77777777" w:rsidR="000E55EE" w:rsidRPr="00D4716C" w:rsidRDefault="000E55EE" w:rsidP="00673070">
            <w:pPr>
              <w:ind w:left="146" w:right="129"/>
              <w:jc w:val="both"/>
              <w:rPr>
                <w:rFonts w:ascii="Times New Roman" w:hAnsi="Times New Roman" w:cs="Times New Roman"/>
              </w:rPr>
            </w:pPr>
            <w:r w:rsidRPr="00D4716C">
              <w:rPr>
                <w:rFonts w:ascii="Times New Roman" w:hAnsi="Times New Roman" w:cs="Times New Roman"/>
              </w:rPr>
              <w:t xml:space="preserve">Totodată, deși alin. (3) al art. 42 din Legea nr. 82/2024 privind controalele oficiale în domeniul agroalimentar prevede că controalele oficiale se efectuează într-un loc corespunzător pe teritoriul vamal al Republicii Moldova, care poate fi punct de intrare la frontieră, menționăm că atât actul normativ citat, cât și proiectul examinat nu conțin dispoziții privind mecanismul de instituire a acestor puncte și procedura de control la trecerea frontierei care urmează a fi efectuată. </w:t>
            </w:r>
          </w:p>
          <w:p w14:paraId="3F4EF9E1" w14:textId="517F041B" w:rsidR="000E55EE" w:rsidRPr="00F171D1" w:rsidRDefault="000E55EE" w:rsidP="00673070">
            <w:pPr>
              <w:ind w:left="146" w:right="129"/>
              <w:jc w:val="both"/>
              <w:rPr>
                <w:rFonts w:cs="Times New Roman"/>
              </w:rPr>
            </w:pPr>
            <w:r w:rsidRPr="00D4716C">
              <w:rPr>
                <w:rFonts w:ascii="Times New Roman" w:hAnsi="Times New Roman" w:cs="Times New Roman"/>
              </w:rPr>
              <w:t>Specificăm că în sensul art. 7 din Legea nr. 28/2024, controlul la trecerea frontierei este parte componentă a sistemului de control al frontierei și reprezintă un complex de măsuri efectuate de către Poliția de Frontieră pentru a autoriza trecerea frontierei de stat de persoane și mijloace de transport, de către Serviciul Vamal pentru a autoriza trecerea peste frontiera de stat a mărfurilor, a bunurilor și a mijloacelor de transport.</w:t>
            </w:r>
          </w:p>
        </w:tc>
        <w:tc>
          <w:tcPr>
            <w:tcW w:w="4529" w:type="dxa"/>
          </w:tcPr>
          <w:p w14:paraId="53D50DB2" w14:textId="14A102AB" w:rsidR="000E55EE"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0E55EE" w:rsidRPr="00673070" w14:paraId="12EECD22" w14:textId="77777777" w:rsidTr="00D4716C">
        <w:trPr>
          <w:trHeight w:val="701"/>
        </w:trPr>
        <w:tc>
          <w:tcPr>
            <w:tcW w:w="2563" w:type="dxa"/>
            <w:vMerge/>
          </w:tcPr>
          <w:p w14:paraId="0AFA84E0" w14:textId="77777777" w:rsidR="000E55EE" w:rsidRPr="00673070" w:rsidRDefault="000E55EE" w:rsidP="00673070">
            <w:pPr>
              <w:ind w:left="149" w:right="74" w:hanging="59"/>
              <w:jc w:val="center"/>
              <w:rPr>
                <w:rFonts w:eastAsia="Times New Roman" w:cs="Times New Roman"/>
                <w:b/>
              </w:rPr>
            </w:pPr>
          </w:p>
        </w:tc>
        <w:tc>
          <w:tcPr>
            <w:tcW w:w="840" w:type="dxa"/>
          </w:tcPr>
          <w:p w14:paraId="47C83ACC" w14:textId="77777777" w:rsidR="000E55EE" w:rsidRPr="00673070" w:rsidRDefault="000E55EE"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721B5933" w14:textId="77777777" w:rsidR="000E55EE" w:rsidRPr="000E55EE" w:rsidRDefault="000E55EE" w:rsidP="00673070">
            <w:pPr>
              <w:ind w:left="146" w:right="129"/>
              <w:jc w:val="both"/>
              <w:rPr>
                <w:rFonts w:ascii="Times New Roman" w:hAnsi="Times New Roman" w:cs="Times New Roman"/>
              </w:rPr>
            </w:pPr>
            <w:r w:rsidRPr="000E55EE">
              <w:rPr>
                <w:rFonts w:ascii="Times New Roman" w:hAnsi="Times New Roman" w:cs="Times New Roman"/>
              </w:rPr>
              <w:t xml:space="preserve">Așadar, în ipoteza în care, prin sintagma „puncte de intrare în Republica Moldova”, autorul proiectului intenționează să instituie locuri prin care anumite persoane și/sau bunuri vor trece frontiera de stat, diferite de cele reglementate de Legea nr. 28/2024, este necesară stabilirea expresă a unui mecanism funcțional de control la trecerea frontierei de stat. </w:t>
            </w:r>
          </w:p>
          <w:p w14:paraId="2FB0D94C" w14:textId="2E8CFEE5" w:rsidR="000E55EE" w:rsidRPr="000E55EE" w:rsidRDefault="000E55EE" w:rsidP="00673070">
            <w:pPr>
              <w:ind w:left="146" w:right="129"/>
              <w:jc w:val="both"/>
              <w:rPr>
                <w:rFonts w:ascii="Times New Roman" w:hAnsi="Times New Roman" w:cs="Times New Roman"/>
              </w:rPr>
            </w:pPr>
            <w:r w:rsidRPr="000E55EE">
              <w:rPr>
                <w:rFonts w:ascii="Times New Roman" w:hAnsi="Times New Roman" w:cs="Times New Roman"/>
              </w:rPr>
              <w:t xml:space="preserve">Acest mecanism trebuie să includă reglementarea expresă a controlului persoanelor, mijloacelor de transport și bunurilor deținute, cu implicarea tuturor autorităților competente – în special Poliția de Frontieră, Serviciul Vamal și Agenția Națională pentru Siguranța Alimentelor. </w:t>
            </w:r>
          </w:p>
          <w:p w14:paraId="2D531C17" w14:textId="68696E14" w:rsidR="000E55EE" w:rsidRPr="000E55EE" w:rsidRDefault="000E55EE" w:rsidP="00673070">
            <w:pPr>
              <w:ind w:left="146" w:right="129"/>
              <w:jc w:val="both"/>
              <w:rPr>
                <w:rFonts w:ascii="Times New Roman" w:hAnsi="Times New Roman" w:cs="Times New Roman"/>
              </w:rPr>
            </w:pPr>
            <w:r w:rsidRPr="000E55EE">
              <w:rPr>
                <w:rFonts w:ascii="Times New Roman" w:hAnsi="Times New Roman" w:cs="Times New Roman"/>
              </w:rPr>
              <w:t xml:space="preserve">Subliniem necesitatea acestor clarificări, întrucât nerespectarea regulilor privind intrarea persoanelor și introducerea bunurilor pe teritoriul Republicii Moldova constituie eludare a controlului de frontieră, după caz </w:t>
            </w:r>
            <w:r w:rsidRPr="000E55EE">
              <w:rPr>
                <w:rFonts w:ascii="Times New Roman" w:hAnsi="Times New Roman" w:cs="Times New Roman"/>
              </w:rPr>
              <w:lastRenderedPageBreak/>
              <w:t>vamal, fapt ce poate atrage răspunderea penală în conformitate cu prevederile Codului penal.</w:t>
            </w:r>
          </w:p>
          <w:p w14:paraId="67849181" w14:textId="0C6C2EFB" w:rsidR="000E55EE" w:rsidRPr="000E55EE" w:rsidRDefault="000E55EE" w:rsidP="00673070">
            <w:pPr>
              <w:ind w:left="146" w:right="129"/>
              <w:jc w:val="both"/>
              <w:rPr>
                <w:rFonts w:ascii="Times New Roman" w:hAnsi="Times New Roman" w:cs="Times New Roman"/>
              </w:rPr>
            </w:pPr>
            <w:r w:rsidRPr="000E55EE">
              <w:rPr>
                <w:rFonts w:ascii="Times New Roman" w:hAnsi="Times New Roman" w:cs="Times New Roman"/>
              </w:rPr>
              <w:t xml:space="preserve"> În acest consens, Ministerul Afacerilor Interne comunică despre susținerea de principiu a proiectului, cu luarea în considerare a obiecției exprimate.</w:t>
            </w:r>
          </w:p>
        </w:tc>
        <w:tc>
          <w:tcPr>
            <w:tcW w:w="4529" w:type="dxa"/>
          </w:tcPr>
          <w:p w14:paraId="63CEE331" w14:textId="7FF00AF9" w:rsidR="000E55EE" w:rsidRPr="00673070" w:rsidRDefault="00395141" w:rsidP="00673070">
            <w:pPr>
              <w:ind w:left="149" w:right="145"/>
              <w:jc w:val="both"/>
              <w:rPr>
                <w:rFonts w:eastAsia="Times New Roman" w:cs="Times New Roman"/>
                <w:b/>
              </w:rPr>
            </w:pPr>
            <w:r w:rsidRPr="00817BB9">
              <w:rPr>
                <w:rFonts w:ascii="Times New Roman" w:eastAsia="Times New Roman" w:hAnsi="Times New Roman" w:cs="Times New Roman"/>
                <w:b/>
              </w:rPr>
              <w:lastRenderedPageBreak/>
              <w:t xml:space="preserve">Se acceptă </w:t>
            </w:r>
            <w:r w:rsidRPr="00817BB9">
              <w:rPr>
                <w:rFonts w:ascii="Times New Roman" w:eastAsia="Times New Roman" w:hAnsi="Times New Roman" w:cs="Times New Roman"/>
                <w:bCs/>
              </w:rPr>
              <w:t>Proiectul a fost redactat conform obiecției</w:t>
            </w:r>
          </w:p>
        </w:tc>
      </w:tr>
      <w:tr w:rsidR="003C32B8" w:rsidRPr="00673070" w14:paraId="1D9EE9E6" w14:textId="77777777" w:rsidTr="00D4716C">
        <w:trPr>
          <w:trHeight w:val="701"/>
        </w:trPr>
        <w:tc>
          <w:tcPr>
            <w:tcW w:w="2563" w:type="dxa"/>
            <w:vMerge w:val="restart"/>
          </w:tcPr>
          <w:p w14:paraId="5248D91F" w14:textId="68635222" w:rsidR="003C32B8" w:rsidRDefault="00F14D19" w:rsidP="00673070">
            <w:pPr>
              <w:ind w:left="149" w:right="74" w:hanging="59"/>
              <w:jc w:val="center"/>
              <w:rPr>
                <w:rFonts w:eastAsia="Times New Roman" w:cs="Times New Roman"/>
                <w:b/>
              </w:rPr>
            </w:pPr>
            <w:r w:rsidRPr="00505BFF">
              <w:rPr>
                <w:rFonts w:ascii="Times New Roman" w:hAnsi="Times New Roman" w:cs="Times New Roman"/>
                <w:b/>
                <w:bCs/>
              </w:rPr>
              <w:t xml:space="preserve">Ministerul </w:t>
            </w:r>
            <w:r>
              <w:rPr>
                <w:rFonts w:ascii="Times New Roman" w:hAnsi="Times New Roman" w:cs="Times New Roman"/>
                <w:b/>
                <w:bCs/>
              </w:rPr>
              <w:t>Finanțelor</w:t>
            </w:r>
          </w:p>
          <w:p w14:paraId="524E8AE5" w14:textId="77777777" w:rsidR="00F14D19" w:rsidRDefault="00F14D19" w:rsidP="00673070">
            <w:pPr>
              <w:ind w:left="149" w:right="74" w:hanging="59"/>
              <w:jc w:val="center"/>
              <w:rPr>
                <w:rFonts w:eastAsia="Times New Roman" w:cs="Times New Roman"/>
                <w:b/>
              </w:rPr>
            </w:pPr>
          </w:p>
          <w:p w14:paraId="2665ECD3" w14:textId="5BE5343D" w:rsidR="00F14D19" w:rsidRPr="00F14D19" w:rsidRDefault="00F14D19" w:rsidP="00673070">
            <w:pPr>
              <w:ind w:left="149" w:right="74" w:hanging="59"/>
              <w:jc w:val="center"/>
              <w:rPr>
                <w:rFonts w:ascii="Times New Roman" w:eastAsia="Times New Roman" w:hAnsi="Times New Roman" w:cs="Times New Roman"/>
                <w:bCs/>
                <w:i/>
                <w:iCs/>
              </w:rPr>
            </w:pPr>
            <w:r w:rsidRPr="00F14D19">
              <w:rPr>
                <w:rFonts w:ascii="Times New Roman" w:eastAsia="Times New Roman" w:hAnsi="Times New Roman" w:cs="Times New Roman"/>
                <w:bCs/>
                <w:i/>
                <w:iCs/>
              </w:rPr>
              <w:t>Nr.</w:t>
            </w:r>
            <w:r w:rsidRPr="00F14D19">
              <w:rPr>
                <w:rFonts w:ascii="Times New Roman" w:hAnsi="Times New Roman" w:cs="Times New Roman"/>
                <w:bCs/>
                <w:i/>
                <w:iCs/>
                <w:kern w:val="2"/>
                <w:sz w:val="24"/>
                <w14:ligatures w14:val="standardContextual"/>
              </w:rPr>
              <w:t xml:space="preserve"> </w:t>
            </w:r>
            <w:r w:rsidRPr="00F14D19">
              <w:rPr>
                <w:rFonts w:ascii="Times New Roman" w:eastAsia="Times New Roman" w:hAnsi="Times New Roman" w:cs="Times New Roman"/>
                <w:bCs/>
                <w:i/>
                <w:iCs/>
              </w:rPr>
              <w:t>09/2-09/646</w:t>
            </w:r>
            <w:r w:rsidRPr="00F14D19">
              <w:rPr>
                <w:rFonts w:ascii="Times New Roman" w:eastAsia="Times New Roman" w:hAnsi="Times New Roman" w:cs="Times New Roman"/>
                <w:bCs/>
                <w:i/>
                <w:iCs/>
              </w:rPr>
              <w:t xml:space="preserve"> din 23.12.2025</w:t>
            </w:r>
          </w:p>
        </w:tc>
        <w:tc>
          <w:tcPr>
            <w:tcW w:w="840" w:type="dxa"/>
          </w:tcPr>
          <w:p w14:paraId="2F3B1FBD" w14:textId="77777777" w:rsidR="003C32B8" w:rsidRPr="00673070" w:rsidRDefault="003C32B8"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0A3D5B46" w14:textId="070AF263"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Pe întreg textul proiectului, sintagma „serviciul vamal”, la orice formă gramaticală, se va indica cu litere majuscule (Serviciul Vamal).</w:t>
            </w:r>
          </w:p>
        </w:tc>
        <w:tc>
          <w:tcPr>
            <w:tcW w:w="4529" w:type="dxa"/>
          </w:tcPr>
          <w:p w14:paraId="6EE33616" w14:textId="1694B2B8" w:rsidR="003C32B8" w:rsidRPr="00817BB9" w:rsidRDefault="00F14D19"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3C32B8" w:rsidRPr="00673070" w14:paraId="1D6409E9" w14:textId="77777777" w:rsidTr="00D4716C">
        <w:trPr>
          <w:trHeight w:val="701"/>
        </w:trPr>
        <w:tc>
          <w:tcPr>
            <w:tcW w:w="2563" w:type="dxa"/>
            <w:vMerge/>
          </w:tcPr>
          <w:p w14:paraId="22B7B245" w14:textId="77777777" w:rsidR="003C32B8" w:rsidRPr="00673070" w:rsidRDefault="003C32B8" w:rsidP="00673070">
            <w:pPr>
              <w:ind w:left="149" w:right="74" w:hanging="59"/>
              <w:jc w:val="center"/>
              <w:rPr>
                <w:rFonts w:eastAsia="Times New Roman" w:cs="Times New Roman"/>
                <w:b/>
              </w:rPr>
            </w:pPr>
          </w:p>
        </w:tc>
        <w:tc>
          <w:tcPr>
            <w:tcW w:w="840" w:type="dxa"/>
          </w:tcPr>
          <w:p w14:paraId="7C3EC639" w14:textId="77777777" w:rsidR="003C32B8" w:rsidRPr="00673070" w:rsidRDefault="003C32B8"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0F476BA6" w14:textId="177D0B9A"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La Subcapitolul II al Capitolului XXXV din Anexa nr.2 la Nomenclatorul mărfurilor supuse controlului sanitar-veterinar, cuvintele „regimului de tranzit vamal” se va substitui cu cuvintele „regimului vamal de tranzit” reieșind din prevederile cadrului legal.</w:t>
            </w:r>
          </w:p>
        </w:tc>
        <w:tc>
          <w:tcPr>
            <w:tcW w:w="4529" w:type="dxa"/>
          </w:tcPr>
          <w:p w14:paraId="41F98B5B" w14:textId="6198E873" w:rsidR="003C32B8" w:rsidRPr="00817BB9" w:rsidRDefault="00F14D19"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r w:rsidR="003C32B8" w:rsidRPr="00673070" w14:paraId="3905672C" w14:textId="77777777" w:rsidTr="00D4716C">
        <w:trPr>
          <w:trHeight w:val="701"/>
        </w:trPr>
        <w:tc>
          <w:tcPr>
            <w:tcW w:w="2563" w:type="dxa"/>
            <w:vMerge/>
          </w:tcPr>
          <w:p w14:paraId="4B44F219" w14:textId="77777777" w:rsidR="003C32B8" w:rsidRPr="00673070" w:rsidRDefault="003C32B8" w:rsidP="00673070">
            <w:pPr>
              <w:ind w:left="149" w:right="74" w:hanging="59"/>
              <w:jc w:val="center"/>
              <w:rPr>
                <w:rFonts w:eastAsia="Times New Roman" w:cs="Times New Roman"/>
                <w:b/>
              </w:rPr>
            </w:pPr>
          </w:p>
        </w:tc>
        <w:tc>
          <w:tcPr>
            <w:tcW w:w="840" w:type="dxa"/>
          </w:tcPr>
          <w:p w14:paraId="2F08937B" w14:textId="77777777" w:rsidR="003C32B8" w:rsidRPr="00673070" w:rsidRDefault="003C32B8" w:rsidP="00673070">
            <w:pPr>
              <w:pStyle w:val="Listparagraf"/>
              <w:numPr>
                <w:ilvl w:val="0"/>
                <w:numId w:val="5"/>
              </w:numPr>
              <w:spacing w:line="275" w:lineRule="exact"/>
              <w:ind w:right="163"/>
              <w:jc w:val="center"/>
              <w:rPr>
                <w:rFonts w:eastAsia="Times New Roman" w:cs="Times New Roman"/>
              </w:rPr>
            </w:pPr>
          </w:p>
        </w:tc>
        <w:tc>
          <w:tcPr>
            <w:tcW w:w="6812" w:type="dxa"/>
            <w:gridSpan w:val="2"/>
          </w:tcPr>
          <w:p w14:paraId="1151B5ED" w14:textId="77777777"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La Anexa nr.5 la Regulamentul privind modul de trecere a frontierei de stat a mărfurilor supuse controlului Agenției pentru Siguranța Alimentelor:</w:t>
            </w:r>
          </w:p>
          <w:p w14:paraId="1AF20D11" w14:textId="77777777"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 xml:space="preserve"> 1) la pct.1 din Capitolul I, textul „(de exemplu prin poștă)” se va substitui cu textul „( inclusiv prin trimiterile poștale internaționale)” în vederea unei formulări mai precise. </w:t>
            </w:r>
          </w:p>
          <w:p w14:paraId="4577A4C2" w14:textId="77777777"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 xml:space="preserve">2) la pct.7 din Capitolul III, cuvintele „și operatorii profesioniști” se vor exclude, iar cuvintele „cel puțin” se vor substitui cu cuvintele „inclusiv”. 3) la pct.10, </w:t>
            </w:r>
            <w:proofErr w:type="spellStart"/>
            <w:r w:rsidRPr="003C32B8">
              <w:rPr>
                <w:rFonts w:ascii="Times New Roman" w:hAnsi="Times New Roman" w:cs="Times New Roman"/>
              </w:rPr>
              <w:t>subpct</w:t>
            </w:r>
            <w:proofErr w:type="spellEnd"/>
            <w:r w:rsidRPr="003C32B8">
              <w:rPr>
                <w:rFonts w:ascii="Times New Roman" w:hAnsi="Times New Roman" w:cs="Times New Roman"/>
              </w:rPr>
              <w:t xml:space="preserve">. 10.2 din Capitolul IV, cuvântul „confiscate” se va substitui cu cuvântul „reținute”. </w:t>
            </w:r>
          </w:p>
          <w:p w14:paraId="770EACD2" w14:textId="52EC11E7" w:rsidR="003C32B8" w:rsidRPr="003C32B8" w:rsidRDefault="003C32B8" w:rsidP="00673070">
            <w:pPr>
              <w:ind w:left="146" w:right="129"/>
              <w:jc w:val="both"/>
              <w:rPr>
                <w:rFonts w:ascii="Times New Roman" w:hAnsi="Times New Roman" w:cs="Times New Roman"/>
              </w:rPr>
            </w:pPr>
            <w:r w:rsidRPr="003C32B8">
              <w:rPr>
                <w:rFonts w:ascii="Times New Roman" w:hAnsi="Times New Roman" w:cs="Times New Roman"/>
              </w:rPr>
              <w:t>4) la pct.14, cuvântul „Servicii” se va substitui cu cuvintele „Operatorii de servicii” în vederea unei expuneri mai precise.</w:t>
            </w:r>
          </w:p>
        </w:tc>
        <w:tc>
          <w:tcPr>
            <w:tcW w:w="4529" w:type="dxa"/>
          </w:tcPr>
          <w:p w14:paraId="0908FE03" w14:textId="421A790A" w:rsidR="003C32B8" w:rsidRPr="00817BB9" w:rsidRDefault="00F14D19" w:rsidP="00673070">
            <w:pPr>
              <w:ind w:left="149" w:right="145"/>
              <w:jc w:val="both"/>
              <w:rPr>
                <w:rFonts w:eastAsia="Times New Roman" w:cs="Times New Roman"/>
                <w:b/>
              </w:rPr>
            </w:pPr>
            <w:r w:rsidRPr="00817BB9">
              <w:rPr>
                <w:rFonts w:ascii="Times New Roman" w:eastAsia="Times New Roman" w:hAnsi="Times New Roman" w:cs="Times New Roman"/>
                <w:b/>
              </w:rPr>
              <w:t xml:space="preserve">Se acceptă </w:t>
            </w:r>
            <w:r w:rsidRPr="00817BB9">
              <w:rPr>
                <w:rFonts w:ascii="Times New Roman" w:eastAsia="Times New Roman" w:hAnsi="Times New Roman" w:cs="Times New Roman"/>
                <w:bCs/>
              </w:rPr>
              <w:t>Proiectul a fost redactat conform obiecției</w:t>
            </w:r>
          </w:p>
        </w:tc>
      </w:tr>
    </w:tbl>
    <w:p w14:paraId="716AEE7E" w14:textId="228B6A7A" w:rsidR="00EF36C2" w:rsidRPr="00673070" w:rsidRDefault="00F31E62" w:rsidP="00EF36C2">
      <w:pPr>
        <w:widowControl w:val="0"/>
        <w:autoSpaceDE w:val="0"/>
        <w:autoSpaceDN w:val="0"/>
        <w:spacing w:before="2" w:after="0" w:line="240" w:lineRule="auto"/>
        <w:rPr>
          <w:rFonts w:eastAsia="Times New Roman" w:cs="Times New Roman"/>
          <w:b/>
          <w:i/>
          <w:kern w:val="0"/>
          <w:sz w:val="2"/>
          <w14:ligatures w14:val="none"/>
        </w:rPr>
      </w:pPr>
      <w:r w:rsidRPr="00673070">
        <w:rPr>
          <w:rFonts w:eastAsia="Times New Roman" w:cs="Times New Roman"/>
          <w:b/>
          <w:i/>
          <w:kern w:val="0"/>
          <w:sz w:val="2"/>
          <w14:ligatures w14:val="none"/>
        </w:rPr>
        <w:t xml:space="preserve"> </w:t>
      </w:r>
      <w:r w:rsidR="008977E3" w:rsidRPr="00673070">
        <w:rPr>
          <w:rFonts w:eastAsia="Times New Roman" w:cs="Times New Roman"/>
          <w:b/>
          <w:i/>
          <w:kern w:val="0"/>
          <w:sz w:val="2"/>
          <w14:ligatures w14:val="none"/>
        </w:rPr>
        <w:t xml:space="preserve"> </w:t>
      </w:r>
    </w:p>
    <w:p w14:paraId="7D7AE07C" w14:textId="77777777" w:rsidR="00EC4903" w:rsidRPr="00602EEF" w:rsidRDefault="00EC4903">
      <w:pPr>
        <w:rPr>
          <w:rFonts w:cs="Times New Roman"/>
        </w:rPr>
      </w:pPr>
    </w:p>
    <w:sectPr w:rsidR="00EC4903" w:rsidRPr="00602EEF" w:rsidSect="00AA1BEA">
      <w:footerReference w:type="default" r:id="rId7"/>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A0EF" w14:textId="77777777" w:rsidR="0046449A" w:rsidRPr="008977E3" w:rsidRDefault="0046449A">
      <w:pPr>
        <w:spacing w:after="0" w:line="240" w:lineRule="auto"/>
      </w:pPr>
      <w:r w:rsidRPr="008977E3">
        <w:separator/>
      </w:r>
    </w:p>
  </w:endnote>
  <w:endnote w:type="continuationSeparator" w:id="0">
    <w:p w14:paraId="692D999A" w14:textId="77777777" w:rsidR="0046449A" w:rsidRPr="008977E3" w:rsidRDefault="0046449A">
      <w:pPr>
        <w:spacing w:after="0" w:line="240" w:lineRule="auto"/>
      </w:pPr>
      <w:r w:rsidRPr="00897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FF0C" w14:textId="77777777" w:rsidR="00EF36C2" w:rsidRPr="008977E3" w:rsidRDefault="00EF36C2">
    <w:pPr>
      <w:pStyle w:val="Corptext"/>
      <w:spacing w:line="14" w:lineRule="auto"/>
      <w:rPr>
        <w:b/>
        <w:sz w:val="20"/>
      </w:rPr>
    </w:pPr>
    <w:r w:rsidRPr="008977E3">
      <w:rPr>
        <w:b/>
        <w:noProof/>
        <w:sz w:val="20"/>
      </w:rPr>
      <mc:AlternateContent>
        <mc:Choice Requires="wps">
          <w:drawing>
            <wp:anchor distT="0" distB="0" distL="0" distR="0" simplePos="0" relativeHeight="251659264" behindDoc="1" locked="0" layoutInCell="1" allowOverlap="1" wp14:anchorId="0AE32EEF" wp14:editId="488C38A7">
              <wp:simplePos x="0" y="0"/>
              <wp:positionH relativeFrom="page">
                <wp:posOffset>5275453</wp:posOffset>
              </wp:positionH>
              <wp:positionV relativeFrom="page">
                <wp:posOffset>6959352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4BD7D13" w14:textId="77777777" w:rsidR="00EF36C2" w:rsidRPr="008977E3" w:rsidRDefault="00EF36C2">
                          <w:pPr>
                            <w:spacing w:before="10"/>
                            <w:ind w:left="60"/>
                            <w:rPr>
                              <w:sz w:val="20"/>
                            </w:rPr>
                          </w:pPr>
                          <w:r w:rsidRPr="008977E3">
                            <w:rPr>
                              <w:spacing w:val="-10"/>
                              <w:sz w:val="20"/>
                            </w:rPr>
                            <w:fldChar w:fldCharType="begin"/>
                          </w:r>
                          <w:r w:rsidRPr="008977E3">
                            <w:rPr>
                              <w:spacing w:val="-10"/>
                              <w:sz w:val="20"/>
                            </w:rPr>
                            <w:instrText xml:space="preserve"> PAGE </w:instrText>
                          </w:r>
                          <w:r w:rsidRPr="008977E3">
                            <w:rPr>
                              <w:spacing w:val="-10"/>
                              <w:sz w:val="20"/>
                            </w:rPr>
                            <w:fldChar w:fldCharType="separate"/>
                          </w:r>
                          <w:r w:rsidRPr="008977E3">
                            <w:rPr>
                              <w:spacing w:val="-10"/>
                              <w:sz w:val="20"/>
                            </w:rPr>
                            <w:t>1</w:t>
                          </w:r>
                          <w:r w:rsidRPr="008977E3">
                            <w:rPr>
                              <w:spacing w:val="-10"/>
                              <w:sz w:val="20"/>
                            </w:rPr>
                            <w:fldChar w:fldCharType="end"/>
                          </w:r>
                        </w:p>
                      </w:txbxContent>
                    </wps:txbx>
                    <wps:bodyPr wrap="square" lIns="0" tIns="0" rIns="0" bIns="0" rtlCol="0">
                      <a:noAutofit/>
                    </wps:bodyPr>
                  </wps:wsp>
                </a:graphicData>
              </a:graphic>
            </wp:anchor>
          </w:drawing>
        </mc:Choice>
        <mc:Fallback>
          <w:pict>
            <v:shapetype w14:anchorId="0AE32EEF" id="_x0000_t202" coordsize="21600,21600" o:spt="202" path="m,l,21600r21600,l21600,xe">
              <v:stroke joinstyle="miter"/>
              <v:path gradientshapeok="t" o:connecttype="rect"/>
            </v:shapetype>
            <v:shape id="Textbox 1" o:spid="_x0000_s1026" type="#_x0000_t202" style="position:absolute;margin-left:415.4pt;margin-top:548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" filled="f" stroked="f">
              <v:textbox inset="0,0,0,0">
                <w:txbxContent>
                  <w:p w14:paraId="24BD7D13" w14:textId="77777777" w:rsidR="00EF36C2" w:rsidRPr="008977E3" w:rsidRDefault="00EF36C2">
                    <w:pPr>
                      <w:spacing w:before="10"/>
                      <w:ind w:left="60"/>
                      <w:rPr>
                        <w:sz w:val="20"/>
                      </w:rPr>
                    </w:pPr>
                    <w:r w:rsidRPr="008977E3">
                      <w:rPr>
                        <w:spacing w:val="-10"/>
                        <w:sz w:val="20"/>
                      </w:rPr>
                      <w:fldChar w:fldCharType="begin"/>
                    </w:r>
                    <w:r w:rsidRPr="008977E3">
                      <w:rPr>
                        <w:spacing w:val="-10"/>
                        <w:sz w:val="20"/>
                      </w:rPr>
                      <w:instrText xml:space="preserve"> PAGE </w:instrText>
                    </w:r>
                    <w:r w:rsidRPr="008977E3">
                      <w:rPr>
                        <w:spacing w:val="-10"/>
                        <w:sz w:val="20"/>
                      </w:rPr>
                      <w:fldChar w:fldCharType="separate"/>
                    </w:r>
                    <w:r w:rsidRPr="008977E3">
                      <w:rPr>
                        <w:spacing w:val="-10"/>
                        <w:sz w:val="20"/>
                      </w:rPr>
                      <w:t>1</w:t>
                    </w:r>
                    <w:r w:rsidRPr="008977E3">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1293" w14:textId="77777777" w:rsidR="0046449A" w:rsidRPr="008977E3" w:rsidRDefault="0046449A">
      <w:pPr>
        <w:spacing w:after="0" w:line="240" w:lineRule="auto"/>
      </w:pPr>
      <w:r w:rsidRPr="008977E3">
        <w:separator/>
      </w:r>
    </w:p>
  </w:footnote>
  <w:footnote w:type="continuationSeparator" w:id="0">
    <w:p w14:paraId="023DD7DB" w14:textId="77777777" w:rsidR="0046449A" w:rsidRPr="008977E3" w:rsidRDefault="0046449A">
      <w:pPr>
        <w:spacing w:after="0" w:line="240" w:lineRule="auto"/>
      </w:pPr>
      <w:r w:rsidRPr="00897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331"/>
    <w:multiLevelType w:val="hybridMultilevel"/>
    <w:tmpl w:val="C7B6490C"/>
    <w:lvl w:ilvl="0" w:tplc="0418000F">
      <w:start w:val="1"/>
      <w:numFmt w:val="decimal"/>
      <w:lvlText w:val="%1."/>
      <w:lvlJc w:val="left"/>
      <w:pPr>
        <w:ind w:left="866" w:hanging="360"/>
      </w:pPr>
    </w:lvl>
    <w:lvl w:ilvl="1" w:tplc="04180019" w:tentative="1">
      <w:start w:val="1"/>
      <w:numFmt w:val="lowerLetter"/>
      <w:lvlText w:val="%2."/>
      <w:lvlJc w:val="left"/>
      <w:pPr>
        <w:ind w:left="1586" w:hanging="360"/>
      </w:pPr>
    </w:lvl>
    <w:lvl w:ilvl="2" w:tplc="0418001B" w:tentative="1">
      <w:start w:val="1"/>
      <w:numFmt w:val="lowerRoman"/>
      <w:lvlText w:val="%3."/>
      <w:lvlJc w:val="right"/>
      <w:pPr>
        <w:ind w:left="2306" w:hanging="180"/>
      </w:pPr>
    </w:lvl>
    <w:lvl w:ilvl="3" w:tplc="0418000F" w:tentative="1">
      <w:start w:val="1"/>
      <w:numFmt w:val="decimal"/>
      <w:lvlText w:val="%4."/>
      <w:lvlJc w:val="left"/>
      <w:pPr>
        <w:ind w:left="3026" w:hanging="360"/>
      </w:pPr>
    </w:lvl>
    <w:lvl w:ilvl="4" w:tplc="04180019" w:tentative="1">
      <w:start w:val="1"/>
      <w:numFmt w:val="lowerLetter"/>
      <w:lvlText w:val="%5."/>
      <w:lvlJc w:val="left"/>
      <w:pPr>
        <w:ind w:left="3746" w:hanging="360"/>
      </w:pPr>
    </w:lvl>
    <w:lvl w:ilvl="5" w:tplc="0418001B" w:tentative="1">
      <w:start w:val="1"/>
      <w:numFmt w:val="lowerRoman"/>
      <w:lvlText w:val="%6."/>
      <w:lvlJc w:val="right"/>
      <w:pPr>
        <w:ind w:left="4466" w:hanging="180"/>
      </w:pPr>
    </w:lvl>
    <w:lvl w:ilvl="6" w:tplc="0418000F" w:tentative="1">
      <w:start w:val="1"/>
      <w:numFmt w:val="decimal"/>
      <w:lvlText w:val="%7."/>
      <w:lvlJc w:val="left"/>
      <w:pPr>
        <w:ind w:left="5186" w:hanging="360"/>
      </w:pPr>
    </w:lvl>
    <w:lvl w:ilvl="7" w:tplc="04180019" w:tentative="1">
      <w:start w:val="1"/>
      <w:numFmt w:val="lowerLetter"/>
      <w:lvlText w:val="%8."/>
      <w:lvlJc w:val="left"/>
      <w:pPr>
        <w:ind w:left="5906" w:hanging="360"/>
      </w:pPr>
    </w:lvl>
    <w:lvl w:ilvl="8" w:tplc="0418001B" w:tentative="1">
      <w:start w:val="1"/>
      <w:numFmt w:val="lowerRoman"/>
      <w:lvlText w:val="%9."/>
      <w:lvlJc w:val="right"/>
      <w:pPr>
        <w:ind w:left="6626" w:hanging="180"/>
      </w:pPr>
    </w:lvl>
  </w:abstractNum>
  <w:abstractNum w:abstractNumId="1" w15:restartNumberingAfterBreak="0">
    <w:nsid w:val="2FA3352C"/>
    <w:multiLevelType w:val="hybridMultilevel"/>
    <w:tmpl w:val="0F8E0752"/>
    <w:lvl w:ilvl="0" w:tplc="7ECCD320">
      <w:start w:val="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B012A4C"/>
    <w:multiLevelType w:val="hybridMultilevel"/>
    <w:tmpl w:val="C89A7942"/>
    <w:lvl w:ilvl="0" w:tplc="0418000F">
      <w:start w:val="1"/>
      <w:numFmt w:val="decimal"/>
      <w:lvlText w:val="%1."/>
      <w:lvlJc w:val="left"/>
      <w:pPr>
        <w:ind w:left="1226" w:hanging="360"/>
      </w:pPr>
    </w:lvl>
    <w:lvl w:ilvl="1" w:tplc="04180019" w:tentative="1">
      <w:start w:val="1"/>
      <w:numFmt w:val="lowerLetter"/>
      <w:lvlText w:val="%2."/>
      <w:lvlJc w:val="left"/>
      <w:pPr>
        <w:ind w:left="1946" w:hanging="360"/>
      </w:pPr>
    </w:lvl>
    <w:lvl w:ilvl="2" w:tplc="0418001B" w:tentative="1">
      <w:start w:val="1"/>
      <w:numFmt w:val="lowerRoman"/>
      <w:lvlText w:val="%3."/>
      <w:lvlJc w:val="right"/>
      <w:pPr>
        <w:ind w:left="2666" w:hanging="180"/>
      </w:pPr>
    </w:lvl>
    <w:lvl w:ilvl="3" w:tplc="0418000F" w:tentative="1">
      <w:start w:val="1"/>
      <w:numFmt w:val="decimal"/>
      <w:lvlText w:val="%4."/>
      <w:lvlJc w:val="left"/>
      <w:pPr>
        <w:ind w:left="3386" w:hanging="360"/>
      </w:pPr>
    </w:lvl>
    <w:lvl w:ilvl="4" w:tplc="04180019" w:tentative="1">
      <w:start w:val="1"/>
      <w:numFmt w:val="lowerLetter"/>
      <w:lvlText w:val="%5."/>
      <w:lvlJc w:val="left"/>
      <w:pPr>
        <w:ind w:left="4106" w:hanging="360"/>
      </w:pPr>
    </w:lvl>
    <w:lvl w:ilvl="5" w:tplc="0418001B" w:tentative="1">
      <w:start w:val="1"/>
      <w:numFmt w:val="lowerRoman"/>
      <w:lvlText w:val="%6."/>
      <w:lvlJc w:val="right"/>
      <w:pPr>
        <w:ind w:left="4826" w:hanging="180"/>
      </w:pPr>
    </w:lvl>
    <w:lvl w:ilvl="6" w:tplc="0418000F" w:tentative="1">
      <w:start w:val="1"/>
      <w:numFmt w:val="decimal"/>
      <w:lvlText w:val="%7."/>
      <w:lvlJc w:val="left"/>
      <w:pPr>
        <w:ind w:left="5546" w:hanging="360"/>
      </w:pPr>
    </w:lvl>
    <w:lvl w:ilvl="7" w:tplc="04180019" w:tentative="1">
      <w:start w:val="1"/>
      <w:numFmt w:val="lowerLetter"/>
      <w:lvlText w:val="%8."/>
      <w:lvlJc w:val="left"/>
      <w:pPr>
        <w:ind w:left="6266" w:hanging="360"/>
      </w:pPr>
    </w:lvl>
    <w:lvl w:ilvl="8" w:tplc="0418001B" w:tentative="1">
      <w:start w:val="1"/>
      <w:numFmt w:val="lowerRoman"/>
      <w:lvlText w:val="%9."/>
      <w:lvlJc w:val="right"/>
      <w:pPr>
        <w:ind w:left="6986" w:hanging="180"/>
      </w:pPr>
    </w:lvl>
  </w:abstractNum>
  <w:abstractNum w:abstractNumId="3" w15:restartNumberingAfterBreak="0">
    <w:nsid w:val="5287464A"/>
    <w:multiLevelType w:val="hybridMultilevel"/>
    <w:tmpl w:val="04A45DDA"/>
    <w:lvl w:ilvl="0" w:tplc="7A4639F0">
      <w:start w:val="1"/>
      <w:numFmt w:val="decimal"/>
      <w:lvlText w:val="%1."/>
      <w:lvlJc w:val="left"/>
      <w:pPr>
        <w:ind w:left="502"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D046770"/>
    <w:multiLevelType w:val="hybridMultilevel"/>
    <w:tmpl w:val="D8E0CC54"/>
    <w:lvl w:ilvl="0" w:tplc="7152D436">
      <w:start w:val="1"/>
      <w:numFmt w:val="lowerLetter"/>
      <w:lvlText w:val="%1)"/>
      <w:lvlJc w:val="left"/>
      <w:pPr>
        <w:ind w:left="506" w:hanging="360"/>
      </w:pPr>
      <w:rPr>
        <w:rFonts w:hint="default"/>
      </w:rPr>
    </w:lvl>
    <w:lvl w:ilvl="1" w:tplc="04180019" w:tentative="1">
      <w:start w:val="1"/>
      <w:numFmt w:val="lowerLetter"/>
      <w:lvlText w:val="%2."/>
      <w:lvlJc w:val="left"/>
      <w:pPr>
        <w:ind w:left="1226" w:hanging="360"/>
      </w:pPr>
    </w:lvl>
    <w:lvl w:ilvl="2" w:tplc="0418001B" w:tentative="1">
      <w:start w:val="1"/>
      <w:numFmt w:val="lowerRoman"/>
      <w:lvlText w:val="%3."/>
      <w:lvlJc w:val="right"/>
      <w:pPr>
        <w:ind w:left="1946" w:hanging="180"/>
      </w:pPr>
    </w:lvl>
    <w:lvl w:ilvl="3" w:tplc="0418000F" w:tentative="1">
      <w:start w:val="1"/>
      <w:numFmt w:val="decimal"/>
      <w:lvlText w:val="%4."/>
      <w:lvlJc w:val="left"/>
      <w:pPr>
        <w:ind w:left="2666" w:hanging="360"/>
      </w:pPr>
    </w:lvl>
    <w:lvl w:ilvl="4" w:tplc="04180019" w:tentative="1">
      <w:start w:val="1"/>
      <w:numFmt w:val="lowerLetter"/>
      <w:lvlText w:val="%5."/>
      <w:lvlJc w:val="left"/>
      <w:pPr>
        <w:ind w:left="3386" w:hanging="360"/>
      </w:pPr>
    </w:lvl>
    <w:lvl w:ilvl="5" w:tplc="0418001B" w:tentative="1">
      <w:start w:val="1"/>
      <w:numFmt w:val="lowerRoman"/>
      <w:lvlText w:val="%6."/>
      <w:lvlJc w:val="right"/>
      <w:pPr>
        <w:ind w:left="4106" w:hanging="180"/>
      </w:pPr>
    </w:lvl>
    <w:lvl w:ilvl="6" w:tplc="0418000F" w:tentative="1">
      <w:start w:val="1"/>
      <w:numFmt w:val="decimal"/>
      <w:lvlText w:val="%7."/>
      <w:lvlJc w:val="left"/>
      <w:pPr>
        <w:ind w:left="4826" w:hanging="360"/>
      </w:pPr>
    </w:lvl>
    <w:lvl w:ilvl="7" w:tplc="04180019" w:tentative="1">
      <w:start w:val="1"/>
      <w:numFmt w:val="lowerLetter"/>
      <w:lvlText w:val="%8."/>
      <w:lvlJc w:val="left"/>
      <w:pPr>
        <w:ind w:left="5546" w:hanging="360"/>
      </w:pPr>
    </w:lvl>
    <w:lvl w:ilvl="8" w:tplc="0418001B" w:tentative="1">
      <w:start w:val="1"/>
      <w:numFmt w:val="lowerRoman"/>
      <w:lvlText w:val="%9."/>
      <w:lvlJc w:val="right"/>
      <w:pPr>
        <w:ind w:left="6266" w:hanging="180"/>
      </w:pPr>
    </w:lvl>
  </w:abstractNum>
  <w:num w:numId="1" w16cid:durableId="978878006">
    <w:abstractNumId w:val="1"/>
  </w:num>
  <w:num w:numId="2" w16cid:durableId="1537084527">
    <w:abstractNumId w:val="4"/>
  </w:num>
  <w:num w:numId="3" w16cid:durableId="1409771680">
    <w:abstractNumId w:val="0"/>
  </w:num>
  <w:num w:numId="4" w16cid:durableId="1038093120">
    <w:abstractNumId w:val="2"/>
  </w:num>
  <w:num w:numId="5" w16cid:durableId="18521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C2"/>
    <w:rsid w:val="00006B31"/>
    <w:rsid w:val="00013A8C"/>
    <w:rsid w:val="00025866"/>
    <w:rsid w:val="00030161"/>
    <w:rsid w:val="00033854"/>
    <w:rsid w:val="00036C13"/>
    <w:rsid w:val="00046347"/>
    <w:rsid w:val="00050C2A"/>
    <w:rsid w:val="000553F9"/>
    <w:rsid w:val="00056DDF"/>
    <w:rsid w:val="00057452"/>
    <w:rsid w:val="00060EFA"/>
    <w:rsid w:val="00066EEA"/>
    <w:rsid w:val="000764F8"/>
    <w:rsid w:val="000945B3"/>
    <w:rsid w:val="000B369F"/>
    <w:rsid w:val="000D6EF3"/>
    <w:rsid w:val="000E55EE"/>
    <w:rsid w:val="000E6F49"/>
    <w:rsid w:val="001011D4"/>
    <w:rsid w:val="00115CF0"/>
    <w:rsid w:val="00121144"/>
    <w:rsid w:val="00122B72"/>
    <w:rsid w:val="00130FD5"/>
    <w:rsid w:val="00184288"/>
    <w:rsid w:val="00185249"/>
    <w:rsid w:val="00194961"/>
    <w:rsid w:val="001A32EB"/>
    <w:rsid w:val="001B58E0"/>
    <w:rsid w:val="001C255E"/>
    <w:rsid w:val="001D230D"/>
    <w:rsid w:val="001F0F59"/>
    <w:rsid w:val="002019A1"/>
    <w:rsid w:val="00205E87"/>
    <w:rsid w:val="0022528A"/>
    <w:rsid w:val="0029727B"/>
    <w:rsid w:val="002A1989"/>
    <w:rsid w:val="002A3B00"/>
    <w:rsid w:val="002B1D20"/>
    <w:rsid w:val="002B3929"/>
    <w:rsid w:val="002B4373"/>
    <w:rsid w:val="002C091E"/>
    <w:rsid w:val="002C0954"/>
    <w:rsid w:val="002C50C2"/>
    <w:rsid w:val="002D4DD5"/>
    <w:rsid w:val="002D6641"/>
    <w:rsid w:val="002F3475"/>
    <w:rsid w:val="00323BAB"/>
    <w:rsid w:val="00330BDC"/>
    <w:rsid w:val="0036118A"/>
    <w:rsid w:val="003679F5"/>
    <w:rsid w:val="003725A9"/>
    <w:rsid w:val="003731FB"/>
    <w:rsid w:val="00390DD7"/>
    <w:rsid w:val="00395141"/>
    <w:rsid w:val="003B07CB"/>
    <w:rsid w:val="003C0664"/>
    <w:rsid w:val="003C32B8"/>
    <w:rsid w:val="003F30B4"/>
    <w:rsid w:val="00422DE3"/>
    <w:rsid w:val="00437E1F"/>
    <w:rsid w:val="00443D32"/>
    <w:rsid w:val="004506C0"/>
    <w:rsid w:val="00460C41"/>
    <w:rsid w:val="0046224F"/>
    <w:rsid w:val="0046449A"/>
    <w:rsid w:val="00470AC8"/>
    <w:rsid w:val="0049363D"/>
    <w:rsid w:val="004A5286"/>
    <w:rsid w:val="004C6AFB"/>
    <w:rsid w:val="004C7D7F"/>
    <w:rsid w:val="004E6314"/>
    <w:rsid w:val="004F79B3"/>
    <w:rsid w:val="00505210"/>
    <w:rsid w:val="00505BFF"/>
    <w:rsid w:val="00533015"/>
    <w:rsid w:val="00551F8D"/>
    <w:rsid w:val="00555641"/>
    <w:rsid w:val="0059181F"/>
    <w:rsid w:val="005A6B5D"/>
    <w:rsid w:val="005C60E3"/>
    <w:rsid w:val="005D2E94"/>
    <w:rsid w:val="005E19AC"/>
    <w:rsid w:val="005F0A44"/>
    <w:rsid w:val="00602EEF"/>
    <w:rsid w:val="00625FD4"/>
    <w:rsid w:val="0064572A"/>
    <w:rsid w:val="00645A45"/>
    <w:rsid w:val="00652778"/>
    <w:rsid w:val="006610BA"/>
    <w:rsid w:val="0066632F"/>
    <w:rsid w:val="00673070"/>
    <w:rsid w:val="00676313"/>
    <w:rsid w:val="00685318"/>
    <w:rsid w:val="00687AF8"/>
    <w:rsid w:val="00691350"/>
    <w:rsid w:val="006A1730"/>
    <w:rsid w:val="006A27F1"/>
    <w:rsid w:val="006B5662"/>
    <w:rsid w:val="006B6CDF"/>
    <w:rsid w:val="006C3C12"/>
    <w:rsid w:val="006E248B"/>
    <w:rsid w:val="006E5A37"/>
    <w:rsid w:val="00710226"/>
    <w:rsid w:val="00711F79"/>
    <w:rsid w:val="007169E4"/>
    <w:rsid w:val="00732D1F"/>
    <w:rsid w:val="00790650"/>
    <w:rsid w:val="00796FC3"/>
    <w:rsid w:val="007B513C"/>
    <w:rsid w:val="007B7B67"/>
    <w:rsid w:val="007C29EE"/>
    <w:rsid w:val="007C6C92"/>
    <w:rsid w:val="007D7500"/>
    <w:rsid w:val="007E33AD"/>
    <w:rsid w:val="007F7E2E"/>
    <w:rsid w:val="00812037"/>
    <w:rsid w:val="00814C8E"/>
    <w:rsid w:val="008220CF"/>
    <w:rsid w:val="00826D4B"/>
    <w:rsid w:val="00834671"/>
    <w:rsid w:val="00843548"/>
    <w:rsid w:val="00851921"/>
    <w:rsid w:val="00851B92"/>
    <w:rsid w:val="00862BBF"/>
    <w:rsid w:val="00891B6F"/>
    <w:rsid w:val="0089509D"/>
    <w:rsid w:val="008977E3"/>
    <w:rsid w:val="008A4AFE"/>
    <w:rsid w:val="008C1B67"/>
    <w:rsid w:val="008C4377"/>
    <w:rsid w:val="008C4D98"/>
    <w:rsid w:val="008D0765"/>
    <w:rsid w:val="008E07AA"/>
    <w:rsid w:val="008E4B56"/>
    <w:rsid w:val="008F3E6D"/>
    <w:rsid w:val="00921A38"/>
    <w:rsid w:val="0095306B"/>
    <w:rsid w:val="009576D3"/>
    <w:rsid w:val="00970201"/>
    <w:rsid w:val="00981F96"/>
    <w:rsid w:val="00981FA2"/>
    <w:rsid w:val="009B4400"/>
    <w:rsid w:val="009B5E49"/>
    <w:rsid w:val="009C202D"/>
    <w:rsid w:val="009C4F09"/>
    <w:rsid w:val="009E0804"/>
    <w:rsid w:val="009E3989"/>
    <w:rsid w:val="009E594D"/>
    <w:rsid w:val="00A04B0D"/>
    <w:rsid w:val="00A056B8"/>
    <w:rsid w:val="00A07A3A"/>
    <w:rsid w:val="00A16F0C"/>
    <w:rsid w:val="00A20715"/>
    <w:rsid w:val="00A23249"/>
    <w:rsid w:val="00A2336E"/>
    <w:rsid w:val="00A25517"/>
    <w:rsid w:val="00A42C74"/>
    <w:rsid w:val="00A44F8D"/>
    <w:rsid w:val="00A461B3"/>
    <w:rsid w:val="00A5506F"/>
    <w:rsid w:val="00A67063"/>
    <w:rsid w:val="00A7133E"/>
    <w:rsid w:val="00A94256"/>
    <w:rsid w:val="00AA1BEA"/>
    <w:rsid w:val="00AA32B0"/>
    <w:rsid w:val="00AB30AC"/>
    <w:rsid w:val="00AD17D5"/>
    <w:rsid w:val="00AE79CD"/>
    <w:rsid w:val="00AF5270"/>
    <w:rsid w:val="00B122F4"/>
    <w:rsid w:val="00B209A4"/>
    <w:rsid w:val="00B40872"/>
    <w:rsid w:val="00B4723D"/>
    <w:rsid w:val="00B54371"/>
    <w:rsid w:val="00B55F1E"/>
    <w:rsid w:val="00B60157"/>
    <w:rsid w:val="00B75064"/>
    <w:rsid w:val="00B8113E"/>
    <w:rsid w:val="00B85722"/>
    <w:rsid w:val="00B87175"/>
    <w:rsid w:val="00B87E72"/>
    <w:rsid w:val="00B90474"/>
    <w:rsid w:val="00B953A3"/>
    <w:rsid w:val="00BA406C"/>
    <w:rsid w:val="00BA42B7"/>
    <w:rsid w:val="00BA6A58"/>
    <w:rsid w:val="00BA7120"/>
    <w:rsid w:val="00BA736B"/>
    <w:rsid w:val="00BC42F0"/>
    <w:rsid w:val="00BC62CB"/>
    <w:rsid w:val="00BD2208"/>
    <w:rsid w:val="00BD517B"/>
    <w:rsid w:val="00BE0B1E"/>
    <w:rsid w:val="00BF6545"/>
    <w:rsid w:val="00C0704D"/>
    <w:rsid w:val="00C0749F"/>
    <w:rsid w:val="00C11352"/>
    <w:rsid w:val="00C119AB"/>
    <w:rsid w:val="00C25F1A"/>
    <w:rsid w:val="00C3202B"/>
    <w:rsid w:val="00C37BA1"/>
    <w:rsid w:val="00C60861"/>
    <w:rsid w:val="00C808E0"/>
    <w:rsid w:val="00C86F8B"/>
    <w:rsid w:val="00C9364F"/>
    <w:rsid w:val="00CA17E3"/>
    <w:rsid w:val="00CA7EC7"/>
    <w:rsid w:val="00CC5C25"/>
    <w:rsid w:val="00CF3EE6"/>
    <w:rsid w:val="00D07E28"/>
    <w:rsid w:val="00D13E71"/>
    <w:rsid w:val="00D1555A"/>
    <w:rsid w:val="00D179F1"/>
    <w:rsid w:val="00D2257D"/>
    <w:rsid w:val="00D22CE6"/>
    <w:rsid w:val="00D2516C"/>
    <w:rsid w:val="00D338FE"/>
    <w:rsid w:val="00D37551"/>
    <w:rsid w:val="00D431F7"/>
    <w:rsid w:val="00D454CF"/>
    <w:rsid w:val="00D4716C"/>
    <w:rsid w:val="00D508BF"/>
    <w:rsid w:val="00D53447"/>
    <w:rsid w:val="00D56C30"/>
    <w:rsid w:val="00D61072"/>
    <w:rsid w:val="00D636E1"/>
    <w:rsid w:val="00D70015"/>
    <w:rsid w:val="00D82D97"/>
    <w:rsid w:val="00DA12FE"/>
    <w:rsid w:val="00DA3A5E"/>
    <w:rsid w:val="00DB097C"/>
    <w:rsid w:val="00DB2DCC"/>
    <w:rsid w:val="00DC04C0"/>
    <w:rsid w:val="00DC56FD"/>
    <w:rsid w:val="00DC66A8"/>
    <w:rsid w:val="00DD5E4F"/>
    <w:rsid w:val="00DD75F9"/>
    <w:rsid w:val="00DE0AA4"/>
    <w:rsid w:val="00DE4DB8"/>
    <w:rsid w:val="00DF0A69"/>
    <w:rsid w:val="00DF10D6"/>
    <w:rsid w:val="00E04568"/>
    <w:rsid w:val="00E06718"/>
    <w:rsid w:val="00E14937"/>
    <w:rsid w:val="00E25053"/>
    <w:rsid w:val="00E27BA1"/>
    <w:rsid w:val="00E34585"/>
    <w:rsid w:val="00E43C30"/>
    <w:rsid w:val="00E47FD8"/>
    <w:rsid w:val="00E610C7"/>
    <w:rsid w:val="00E83509"/>
    <w:rsid w:val="00E93FB9"/>
    <w:rsid w:val="00E96F32"/>
    <w:rsid w:val="00EB3E65"/>
    <w:rsid w:val="00EC4903"/>
    <w:rsid w:val="00ED27D0"/>
    <w:rsid w:val="00EF36C2"/>
    <w:rsid w:val="00F02643"/>
    <w:rsid w:val="00F13926"/>
    <w:rsid w:val="00F14D19"/>
    <w:rsid w:val="00F161E0"/>
    <w:rsid w:val="00F171D1"/>
    <w:rsid w:val="00F214C0"/>
    <w:rsid w:val="00F31A58"/>
    <w:rsid w:val="00F31E62"/>
    <w:rsid w:val="00F449B8"/>
    <w:rsid w:val="00FA1C83"/>
    <w:rsid w:val="00FC4AD0"/>
    <w:rsid w:val="00FD0238"/>
    <w:rsid w:val="00FE0C04"/>
    <w:rsid w:val="00FF141C"/>
    <w:rsid w:val="00FF40AE"/>
    <w:rsid w:val="00FF4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13B5"/>
  <w15:chartTrackingRefBased/>
  <w15:docId w15:val="{579B82A3-1FA7-4A7F-B54F-1AEF7A9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next w:val="Normal"/>
    <w:link w:val="Titlu1Caracter"/>
    <w:uiPriority w:val="9"/>
    <w:qFormat/>
    <w:rsid w:val="00EF36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EF36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EF36C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EF36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EF36C2"/>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EF36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EF36C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EF36C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EF36C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F36C2"/>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EF36C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EF36C2"/>
    <w:rPr>
      <w:rFonts w:asciiTheme="minorHAnsi" w:eastAsiaTheme="majorEastAsia" w:hAnsiTheme="minorHAnsi"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EF36C2"/>
    <w:rPr>
      <w:rFonts w:asciiTheme="minorHAnsi" w:eastAsiaTheme="majorEastAsia" w:hAnsiTheme="minorHAnsi" w:cstheme="majorBidi"/>
      <w:i/>
      <w:iCs/>
      <w:color w:val="2E74B5" w:themeColor="accent1" w:themeShade="BF"/>
    </w:rPr>
  </w:style>
  <w:style w:type="character" w:customStyle="1" w:styleId="Titlu5Caracter">
    <w:name w:val="Titlu 5 Caracter"/>
    <w:basedOn w:val="Fontdeparagrafimplicit"/>
    <w:link w:val="Titlu5"/>
    <w:uiPriority w:val="9"/>
    <w:semiHidden/>
    <w:rsid w:val="00EF36C2"/>
    <w:rPr>
      <w:rFonts w:asciiTheme="minorHAnsi" w:eastAsiaTheme="majorEastAsia" w:hAnsiTheme="minorHAnsi" w:cstheme="majorBidi"/>
      <w:color w:val="2E74B5" w:themeColor="accent1" w:themeShade="BF"/>
    </w:rPr>
  </w:style>
  <w:style w:type="character" w:customStyle="1" w:styleId="Titlu6Caracter">
    <w:name w:val="Titlu 6 Caracter"/>
    <w:basedOn w:val="Fontdeparagrafimplicit"/>
    <w:link w:val="Titlu6"/>
    <w:uiPriority w:val="9"/>
    <w:semiHidden/>
    <w:rsid w:val="00EF36C2"/>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EF36C2"/>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EF36C2"/>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EF36C2"/>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EF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F36C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F36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F36C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EF36C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F36C2"/>
    <w:rPr>
      <w:i/>
      <w:iCs/>
      <w:color w:val="404040" w:themeColor="text1" w:themeTint="BF"/>
    </w:rPr>
  </w:style>
  <w:style w:type="paragraph" w:styleId="Listparagraf">
    <w:name w:val="List Paragraph"/>
    <w:basedOn w:val="Normal"/>
    <w:uiPriority w:val="1"/>
    <w:qFormat/>
    <w:rsid w:val="00EF36C2"/>
    <w:pPr>
      <w:ind w:left="720"/>
      <w:contextualSpacing/>
    </w:pPr>
  </w:style>
  <w:style w:type="character" w:styleId="Accentuareintens">
    <w:name w:val="Intense Emphasis"/>
    <w:basedOn w:val="Fontdeparagrafimplicit"/>
    <w:uiPriority w:val="21"/>
    <w:qFormat/>
    <w:rsid w:val="00EF36C2"/>
    <w:rPr>
      <w:i/>
      <w:iCs/>
      <w:color w:val="2E74B5" w:themeColor="accent1" w:themeShade="BF"/>
    </w:rPr>
  </w:style>
  <w:style w:type="paragraph" w:styleId="Citatintens">
    <w:name w:val="Intense Quote"/>
    <w:basedOn w:val="Normal"/>
    <w:next w:val="Normal"/>
    <w:link w:val="CitatintensCaracter"/>
    <w:uiPriority w:val="30"/>
    <w:qFormat/>
    <w:rsid w:val="00EF36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EF36C2"/>
    <w:rPr>
      <w:i/>
      <w:iCs/>
      <w:color w:val="2E74B5" w:themeColor="accent1" w:themeShade="BF"/>
    </w:rPr>
  </w:style>
  <w:style w:type="character" w:styleId="Referireintens">
    <w:name w:val="Intense Reference"/>
    <w:basedOn w:val="Fontdeparagrafimplicit"/>
    <w:uiPriority w:val="32"/>
    <w:qFormat/>
    <w:rsid w:val="00EF36C2"/>
    <w:rPr>
      <w:b/>
      <w:bCs/>
      <w:smallCaps/>
      <w:color w:val="2E74B5" w:themeColor="accent1" w:themeShade="BF"/>
      <w:spacing w:val="5"/>
    </w:rPr>
  </w:style>
  <w:style w:type="paragraph" w:styleId="Corptext">
    <w:name w:val="Body Text"/>
    <w:basedOn w:val="Normal"/>
    <w:link w:val="CorptextCaracter"/>
    <w:uiPriority w:val="99"/>
    <w:semiHidden/>
    <w:unhideWhenUsed/>
    <w:rsid w:val="00EF36C2"/>
    <w:pPr>
      <w:spacing w:after="120"/>
    </w:pPr>
  </w:style>
  <w:style w:type="character" w:customStyle="1" w:styleId="CorptextCaracter">
    <w:name w:val="Corp text Caracter"/>
    <w:basedOn w:val="Fontdeparagrafimplicit"/>
    <w:link w:val="Corptext"/>
    <w:uiPriority w:val="99"/>
    <w:semiHidden/>
    <w:rsid w:val="00EF36C2"/>
  </w:style>
  <w:style w:type="table" w:customStyle="1" w:styleId="TableNormal">
    <w:name w:val="Table Normal"/>
    <w:uiPriority w:val="2"/>
    <w:semiHidden/>
    <w:unhideWhenUsed/>
    <w:qFormat/>
    <w:rsid w:val="00EF36C2"/>
    <w:pPr>
      <w:widowControl w:val="0"/>
      <w:autoSpaceDE w:val="0"/>
      <w:autoSpaceDN w:val="0"/>
      <w:spacing w:after="0" w:line="240" w:lineRule="auto"/>
    </w:pPr>
    <w:rPr>
      <w:rFonts w:ascii="Calibri" w:hAnsi="Calibri"/>
      <w:kern w:val="0"/>
      <w:sz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13830</Words>
  <Characters>81048</Characters>
  <Application>Microsoft Office Word</Application>
  <DocSecurity>0</DocSecurity>
  <Lines>2614</Lines>
  <Paragraphs>832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Mereuță</dc:creator>
  <cp:keywords/>
  <dc:description/>
  <cp:lastModifiedBy>Albina Mereuță</cp:lastModifiedBy>
  <cp:revision>2</cp:revision>
  <dcterms:created xsi:type="dcterms:W3CDTF">2026-02-27T13:04:00Z</dcterms:created>
  <dcterms:modified xsi:type="dcterms:W3CDTF">2026-02-27T13:04:00Z</dcterms:modified>
</cp:coreProperties>
</file>