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1500E" w14:textId="77777777" w:rsidR="00AC71D2" w:rsidRPr="00426B88" w:rsidRDefault="00AC71D2" w:rsidP="00AC71D2">
      <w:pPr>
        <w:spacing w:after="0"/>
        <w:jc w:val="center"/>
        <w:rPr>
          <w:rFonts w:ascii="Times New Roman" w:hAnsi="Times New Roman"/>
          <w:b/>
          <w:bCs/>
          <w:i/>
          <w:color w:val="000000" w:themeColor="text1"/>
          <w:sz w:val="24"/>
          <w:szCs w:val="24"/>
          <w:lang w:val="ro-RO"/>
        </w:rPr>
      </w:pPr>
      <w:r w:rsidRPr="00426B88">
        <w:rPr>
          <w:rFonts w:ascii="Times New Roman" w:hAnsi="Times New Roman"/>
          <w:b/>
          <w:bCs/>
          <w:i/>
          <w:color w:val="000000" w:themeColor="text1"/>
          <w:sz w:val="24"/>
          <w:szCs w:val="24"/>
          <w:lang w:val="ro-RO"/>
        </w:rPr>
        <w:t>SINTEZA</w:t>
      </w:r>
    </w:p>
    <w:p w14:paraId="3468DBD0" w14:textId="77777777" w:rsidR="00A91DFB" w:rsidRPr="00426B88" w:rsidRDefault="00AC71D2" w:rsidP="00A91DFB">
      <w:pPr>
        <w:spacing w:after="0"/>
        <w:ind w:firstLine="425"/>
        <w:jc w:val="center"/>
        <w:rPr>
          <w:rFonts w:ascii="Times New Roman" w:hAnsi="Times New Roman"/>
          <w:b/>
          <w:i/>
          <w:color w:val="000000" w:themeColor="text1"/>
          <w:sz w:val="24"/>
          <w:szCs w:val="24"/>
          <w:lang w:val="ro-RO"/>
        </w:rPr>
      </w:pPr>
      <w:r w:rsidRPr="00426B88">
        <w:rPr>
          <w:rFonts w:ascii="Times New Roman" w:hAnsi="Times New Roman"/>
          <w:b/>
          <w:bCs/>
          <w:i/>
          <w:iCs/>
          <w:color w:val="000000" w:themeColor="text1"/>
          <w:sz w:val="24"/>
          <w:szCs w:val="24"/>
          <w:lang w:val="ro-RO"/>
        </w:rPr>
        <w:t>obiec</w:t>
      </w:r>
      <w:r w:rsidR="00C66382" w:rsidRPr="00426B88">
        <w:rPr>
          <w:rFonts w:ascii="Times New Roman" w:hAnsi="Times New Roman"/>
          <w:b/>
          <w:bCs/>
          <w:i/>
          <w:iCs/>
          <w:color w:val="000000" w:themeColor="text1"/>
          <w:sz w:val="24"/>
          <w:szCs w:val="24"/>
          <w:lang w:val="ro-RO"/>
        </w:rPr>
        <w:t>ț</w:t>
      </w:r>
      <w:r w:rsidRPr="00426B88">
        <w:rPr>
          <w:rFonts w:ascii="Times New Roman" w:hAnsi="Times New Roman"/>
          <w:b/>
          <w:bCs/>
          <w:i/>
          <w:iCs/>
          <w:color w:val="000000" w:themeColor="text1"/>
          <w:sz w:val="24"/>
          <w:szCs w:val="24"/>
          <w:lang w:val="ro-RO"/>
        </w:rPr>
        <w:t xml:space="preserve">iilor </w:t>
      </w:r>
      <w:r w:rsidR="003C0AA6" w:rsidRPr="00426B88">
        <w:rPr>
          <w:rFonts w:ascii="Times New Roman" w:hAnsi="Times New Roman"/>
          <w:b/>
          <w:bCs/>
          <w:i/>
          <w:iCs/>
          <w:color w:val="000000" w:themeColor="text1"/>
          <w:sz w:val="24"/>
          <w:szCs w:val="24"/>
          <w:lang w:val="ro-RO"/>
        </w:rPr>
        <w:t>ș</w:t>
      </w:r>
      <w:r w:rsidRPr="00426B88">
        <w:rPr>
          <w:rFonts w:ascii="Times New Roman" w:hAnsi="Times New Roman"/>
          <w:b/>
          <w:bCs/>
          <w:i/>
          <w:iCs/>
          <w:color w:val="000000" w:themeColor="text1"/>
          <w:sz w:val="24"/>
          <w:szCs w:val="24"/>
          <w:lang w:val="ro-RO"/>
        </w:rPr>
        <w:t xml:space="preserve">i propunerilor/recomandărilor </w:t>
      </w:r>
      <w:r w:rsidRPr="00426B88">
        <w:rPr>
          <w:rFonts w:ascii="Times New Roman" w:hAnsi="Times New Roman"/>
          <w:b/>
          <w:i/>
          <w:color w:val="000000" w:themeColor="text1"/>
          <w:sz w:val="24"/>
          <w:szCs w:val="24"/>
          <w:lang w:val="ro-RO"/>
        </w:rPr>
        <w:t xml:space="preserve">la </w:t>
      </w:r>
      <w:r w:rsidR="00A91DFB" w:rsidRPr="00426B88">
        <w:rPr>
          <w:rFonts w:ascii="Times New Roman" w:hAnsi="Times New Roman"/>
          <w:b/>
          <w:i/>
          <w:color w:val="000000" w:themeColor="text1"/>
          <w:sz w:val="24"/>
          <w:szCs w:val="24"/>
          <w:lang w:val="ro-RO"/>
        </w:rPr>
        <w:t xml:space="preserve">proiectul de hotărâre a Guvernului privind </w:t>
      </w:r>
      <w:r w:rsidR="00A91DFB" w:rsidRPr="00426B88">
        <w:rPr>
          <w:rFonts w:ascii="Times New Roman" w:hAnsi="Times New Roman"/>
          <w:b/>
          <w:i/>
          <w:color w:val="000000" w:themeColor="text1"/>
          <w:sz w:val="24"/>
          <w:szCs w:val="24"/>
          <w:lang w:val="ro-RO" w:eastAsia="ro-RO"/>
        </w:rPr>
        <w:t>aprobarea Conceptului Sistemului informa</w:t>
      </w:r>
      <w:r w:rsidR="00C66382" w:rsidRPr="00426B88">
        <w:rPr>
          <w:rFonts w:ascii="Times New Roman" w:hAnsi="Times New Roman"/>
          <w:b/>
          <w:i/>
          <w:color w:val="000000" w:themeColor="text1"/>
          <w:sz w:val="24"/>
          <w:szCs w:val="24"/>
          <w:lang w:val="ro-RO" w:eastAsia="ro-RO"/>
        </w:rPr>
        <w:t>ț</w:t>
      </w:r>
      <w:r w:rsidR="00A91DFB" w:rsidRPr="00426B88">
        <w:rPr>
          <w:rFonts w:ascii="Times New Roman" w:hAnsi="Times New Roman"/>
          <w:b/>
          <w:i/>
          <w:color w:val="000000" w:themeColor="text1"/>
          <w:sz w:val="24"/>
          <w:szCs w:val="24"/>
          <w:lang w:val="ro-RO" w:eastAsia="ro-RO"/>
        </w:rPr>
        <w:t>ional „Registrul de stat al popula</w:t>
      </w:r>
      <w:r w:rsidR="00C66382" w:rsidRPr="00426B88">
        <w:rPr>
          <w:rFonts w:ascii="Times New Roman" w:hAnsi="Times New Roman"/>
          <w:b/>
          <w:i/>
          <w:color w:val="000000" w:themeColor="text1"/>
          <w:sz w:val="24"/>
          <w:szCs w:val="24"/>
          <w:lang w:val="ro-RO" w:eastAsia="ro-RO"/>
        </w:rPr>
        <w:t>ț</w:t>
      </w:r>
      <w:r w:rsidR="00A91DFB" w:rsidRPr="00426B88">
        <w:rPr>
          <w:rFonts w:ascii="Times New Roman" w:hAnsi="Times New Roman"/>
          <w:b/>
          <w:i/>
          <w:color w:val="000000" w:themeColor="text1"/>
          <w:sz w:val="24"/>
          <w:szCs w:val="24"/>
          <w:lang w:val="ro-RO" w:eastAsia="ro-RO"/>
        </w:rPr>
        <w:t xml:space="preserve">iei” </w:t>
      </w:r>
      <w:r w:rsidR="003C0AA6" w:rsidRPr="00426B88">
        <w:rPr>
          <w:rFonts w:ascii="Times New Roman" w:hAnsi="Times New Roman"/>
          <w:b/>
          <w:i/>
          <w:color w:val="000000" w:themeColor="text1"/>
          <w:sz w:val="24"/>
          <w:szCs w:val="24"/>
          <w:lang w:val="ro-RO" w:eastAsia="ro-RO"/>
        </w:rPr>
        <w:t>ș</w:t>
      </w:r>
      <w:r w:rsidR="00A91DFB" w:rsidRPr="00426B88">
        <w:rPr>
          <w:rFonts w:ascii="Times New Roman" w:hAnsi="Times New Roman"/>
          <w:b/>
          <w:i/>
          <w:color w:val="000000" w:themeColor="text1"/>
          <w:sz w:val="24"/>
          <w:szCs w:val="24"/>
          <w:lang w:val="ro-RO" w:eastAsia="ro-RO"/>
        </w:rPr>
        <w:t xml:space="preserve">i Regulamentului cu privire la modul de </w:t>
      </w:r>
      <w:r w:rsidR="00C66382" w:rsidRPr="00426B88">
        <w:rPr>
          <w:rFonts w:ascii="Times New Roman" w:hAnsi="Times New Roman"/>
          <w:b/>
          <w:i/>
          <w:color w:val="000000" w:themeColor="text1"/>
          <w:sz w:val="24"/>
          <w:szCs w:val="24"/>
          <w:lang w:val="ro-RO" w:eastAsia="ro-RO"/>
        </w:rPr>
        <w:t>ț</w:t>
      </w:r>
      <w:r w:rsidR="00A91DFB" w:rsidRPr="00426B88">
        <w:rPr>
          <w:rFonts w:ascii="Times New Roman" w:hAnsi="Times New Roman"/>
          <w:b/>
          <w:i/>
          <w:color w:val="000000" w:themeColor="text1"/>
          <w:sz w:val="24"/>
          <w:szCs w:val="24"/>
          <w:lang w:val="ro-RO" w:eastAsia="ro-RO"/>
        </w:rPr>
        <w:t>inere a Registrului de stat al popula</w:t>
      </w:r>
      <w:r w:rsidR="00C66382" w:rsidRPr="00426B88">
        <w:rPr>
          <w:rFonts w:ascii="Times New Roman" w:hAnsi="Times New Roman"/>
          <w:b/>
          <w:i/>
          <w:color w:val="000000" w:themeColor="text1"/>
          <w:sz w:val="24"/>
          <w:szCs w:val="24"/>
          <w:lang w:val="ro-RO" w:eastAsia="ro-RO"/>
        </w:rPr>
        <w:t>ț</w:t>
      </w:r>
      <w:r w:rsidR="00A91DFB" w:rsidRPr="00426B88">
        <w:rPr>
          <w:rFonts w:ascii="Times New Roman" w:hAnsi="Times New Roman"/>
          <w:b/>
          <w:i/>
          <w:color w:val="000000" w:themeColor="text1"/>
          <w:sz w:val="24"/>
          <w:szCs w:val="24"/>
          <w:lang w:val="ro-RO" w:eastAsia="ro-RO"/>
        </w:rPr>
        <w:t>iei</w:t>
      </w:r>
      <w:r w:rsidR="00E0134A" w:rsidRPr="00426B88">
        <w:rPr>
          <w:rFonts w:ascii="Times New Roman" w:hAnsi="Times New Roman"/>
          <w:b/>
          <w:i/>
          <w:color w:val="000000" w:themeColor="text1"/>
          <w:sz w:val="24"/>
          <w:szCs w:val="24"/>
          <w:lang w:val="ro-RO"/>
        </w:rPr>
        <w:t>,</w:t>
      </w:r>
    </w:p>
    <w:p w14:paraId="35C59347" w14:textId="77777777" w:rsidR="008A0656" w:rsidRPr="00426B88" w:rsidRDefault="00E0134A" w:rsidP="00A91DFB">
      <w:pPr>
        <w:spacing w:after="0"/>
        <w:ind w:firstLine="425"/>
        <w:jc w:val="center"/>
        <w:rPr>
          <w:rFonts w:ascii="Times New Roman" w:hAnsi="Times New Roman"/>
          <w:b/>
          <w:i/>
          <w:color w:val="000000" w:themeColor="text1"/>
          <w:sz w:val="24"/>
          <w:szCs w:val="24"/>
          <w:lang w:val="ro-RO"/>
        </w:rPr>
      </w:pPr>
      <w:r w:rsidRPr="00426B88">
        <w:rPr>
          <w:rFonts w:ascii="Times New Roman" w:hAnsi="Times New Roman"/>
          <w:b/>
          <w:i/>
          <w:color w:val="000000" w:themeColor="text1"/>
          <w:sz w:val="24"/>
          <w:szCs w:val="24"/>
          <w:lang w:val="ro-RO"/>
        </w:rPr>
        <w:t xml:space="preserve">(număr unic </w:t>
      </w:r>
      <w:r w:rsidR="00A91DFB" w:rsidRPr="00426B88">
        <w:rPr>
          <w:rFonts w:ascii="Times New Roman" w:hAnsi="Times New Roman"/>
          <w:b/>
          <w:i/>
          <w:color w:val="000000" w:themeColor="text1"/>
          <w:sz w:val="24"/>
          <w:szCs w:val="24"/>
          <w:lang w:val="ro-RO"/>
        </w:rPr>
        <w:t>49</w:t>
      </w:r>
      <w:r w:rsidRPr="00426B88">
        <w:rPr>
          <w:rFonts w:ascii="Times New Roman" w:hAnsi="Times New Roman"/>
          <w:b/>
          <w:i/>
          <w:color w:val="000000" w:themeColor="text1"/>
          <w:sz w:val="24"/>
          <w:szCs w:val="24"/>
          <w:lang w:val="ro-RO"/>
        </w:rPr>
        <w:t>/MDED/</w:t>
      </w:r>
      <w:r w:rsidR="00A91DFB" w:rsidRPr="00426B88">
        <w:rPr>
          <w:rFonts w:ascii="Times New Roman" w:hAnsi="Times New Roman"/>
          <w:b/>
          <w:i/>
          <w:color w:val="000000" w:themeColor="text1"/>
          <w:sz w:val="24"/>
          <w:szCs w:val="24"/>
          <w:lang w:val="ro-RO"/>
        </w:rPr>
        <w:t>ASP/</w:t>
      </w:r>
      <w:r w:rsidRPr="00426B88">
        <w:rPr>
          <w:rFonts w:ascii="Times New Roman" w:hAnsi="Times New Roman"/>
          <w:b/>
          <w:i/>
          <w:color w:val="000000" w:themeColor="text1"/>
          <w:sz w:val="24"/>
          <w:szCs w:val="24"/>
          <w:lang w:val="ro-RO"/>
        </w:rPr>
        <w:t>202</w:t>
      </w:r>
      <w:r w:rsidR="00A91DFB" w:rsidRPr="00426B88">
        <w:rPr>
          <w:rFonts w:ascii="Times New Roman" w:hAnsi="Times New Roman"/>
          <w:b/>
          <w:i/>
          <w:color w:val="000000" w:themeColor="text1"/>
          <w:sz w:val="24"/>
          <w:szCs w:val="24"/>
          <w:lang w:val="ro-RO"/>
        </w:rPr>
        <w:t>6</w:t>
      </w:r>
      <w:r w:rsidRPr="00426B88">
        <w:rPr>
          <w:rFonts w:ascii="Times New Roman" w:hAnsi="Times New Roman"/>
          <w:b/>
          <w:i/>
          <w:color w:val="000000" w:themeColor="text1"/>
          <w:sz w:val="24"/>
          <w:szCs w:val="24"/>
          <w:lang w:val="ro-RO"/>
        </w:rPr>
        <w:t>)</w:t>
      </w:r>
    </w:p>
    <w:p w14:paraId="77AFE707" w14:textId="77777777" w:rsidR="00A91DFB" w:rsidRPr="00426B88" w:rsidRDefault="00A91DFB" w:rsidP="00A91DFB">
      <w:pPr>
        <w:spacing w:after="0"/>
        <w:ind w:firstLine="425"/>
        <w:jc w:val="center"/>
        <w:rPr>
          <w:rFonts w:ascii="Times New Roman" w:hAnsi="Times New Roman"/>
          <w:b/>
          <w:i/>
          <w:color w:val="000000" w:themeColor="text1"/>
          <w:sz w:val="24"/>
          <w:szCs w:val="24"/>
          <w:lang w:val="ro-RO" w:eastAsia="ro-RO"/>
        </w:rPr>
      </w:pPr>
    </w:p>
    <w:tbl>
      <w:tblPr>
        <w:tblStyle w:val="a3"/>
        <w:tblW w:w="5341" w:type="pct"/>
        <w:tblInd w:w="-31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96"/>
        <w:gridCol w:w="2832"/>
        <w:gridCol w:w="570"/>
        <w:gridCol w:w="5937"/>
        <w:gridCol w:w="4531"/>
      </w:tblGrid>
      <w:tr w:rsidR="00426B88" w:rsidRPr="00426B88" w14:paraId="38AD5805" w14:textId="77777777" w:rsidTr="002351AE">
        <w:trPr>
          <w:trHeight w:val="569"/>
        </w:trPr>
        <w:tc>
          <w:tcPr>
            <w:tcW w:w="206" w:type="pct"/>
            <w:tcBorders>
              <w:top w:val="single" w:sz="12" w:space="0" w:color="auto"/>
              <w:bottom w:val="single" w:sz="12" w:space="0" w:color="auto"/>
            </w:tcBorders>
            <w:shd w:val="clear" w:color="auto" w:fill="8EAADB"/>
            <w:vAlign w:val="center"/>
          </w:tcPr>
          <w:p w14:paraId="323EE863" w14:textId="77777777" w:rsidR="00F04667" w:rsidRPr="00426B88" w:rsidRDefault="00F04667" w:rsidP="00395BC8">
            <w:pPr>
              <w:pStyle w:val="a4"/>
              <w:ind w:left="0"/>
              <w:jc w:val="center"/>
              <w:rPr>
                <w:rFonts w:ascii="Times New Roman" w:hAnsi="Times New Roman"/>
                <w:color w:val="000000" w:themeColor="text1"/>
                <w:sz w:val="24"/>
                <w:szCs w:val="24"/>
                <w:lang w:val="ro-RO"/>
              </w:rPr>
            </w:pPr>
            <w:r w:rsidRPr="00426B88">
              <w:rPr>
                <w:rFonts w:ascii="Times New Roman" w:hAnsi="Times New Roman"/>
                <w:b/>
                <w:bCs/>
                <w:color w:val="000000" w:themeColor="text1"/>
                <w:sz w:val="24"/>
                <w:szCs w:val="24"/>
                <w:lang w:val="ro-RO"/>
              </w:rPr>
              <w:t>Nr.</w:t>
            </w:r>
          </w:p>
        </w:tc>
        <w:tc>
          <w:tcPr>
            <w:tcW w:w="979" w:type="pct"/>
            <w:tcBorders>
              <w:top w:val="single" w:sz="12" w:space="0" w:color="auto"/>
              <w:bottom w:val="single" w:sz="12" w:space="0" w:color="auto"/>
            </w:tcBorders>
            <w:shd w:val="clear" w:color="auto" w:fill="8EAADB"/>
            <w:vAlign w:val="center"/>
          </w:tcPr>
          <w:p w14:paraId="3265E6B9" w14:textId="77777777" w:rsidR="00F04667" w:rsidRPr="00426B88" w:rsidRDefault="00F04667" w:rsidP="00395BC8">
            <w:pPr>
              <w:jc w:val="center"/>
              <w:rPr>
                <w:rFonts w:ascii="Times New Roman" w:hAnsi="Times New Roman"/>
                <w:b/>
                <w:bCs/>
                <w:color w:val="000000" w:themeColor="text1"/>
                <w:sz w:val="24"/>
                <w:szCs w:val="24"/>
                <w:lang w:val="ro-RO"/>
              </w:rPr>
            </w:pPr>
            <w:r w:rsidRPr="00426B88">
              <w:rPr>
                <w:rFonts w:ascii="Times New Roman" w:hAnsi="Times New Roman"/>
                <w:b/>
                <w:bCs/>
                <w:color w:val="000000" w:themeColor="text1"/>
                <w:sz w:val="24"/>
                <w:szCs w:val="24"/>
                <w:lang w:val="ro-RO"/>
              </w:rPr>
              <w:t>Autorii obiec</w:t>
            </w:r>
            <w:r w:rsidR="00C66382" w:rsidRPr="00426B88">
              <w:rPr>
                <w:rFonts w:ascii="Times New Roman" w:hAnsi="Times New Roman"/>
                <w:b/>
                <w:bCs/>
                <w:color w:val="000000" w:themeColor="text1"/>
                <w:sz w:val="24"/>
                <w:szCs w:val="24"/>
                <w:lang w:val="ro-RO"/>
              </w:rPr>
              <w:t>ț</w:t>
            </w:r>
            <w:r w:rsidRPr="00426B88">
              <w:rPr>
                <w:rFonts w:ascii="Times New Roman" w:hAnsi="Times New Roman"/>
                <w:b/>
                <w:bCs/>
                <w:color w:val="000000" w:themeColor="text1"/>
                <w:sz w:val="24"/>
                <w:szCs w:val="24"/>
                <w:lang w:val="ro-RO"/>
              </w:rPr>
              <w:t>iilor</w:t>
            </w:r>
          </w:p>
          <w:p w14:paraId="0A5108FF" w14:textId="77777777" w:rsidR="00F04667" w:rsidRPr="00426B88" w:rsidRDefault="003C0AA6" w:rsidP="00395BC8">
            <w:pPr>
              <w:jc w:val="center"/>
              <w:rPr>
                <w:rFonts w:ascii="Times New Roman" w:hAnsi="Times New Roman"/>
                <w:b/>
                <w:color w:val="000000" w:themeColor="text1"/>
                <w:sz w:val="24"/>
                <w:szCs w:val="24"/>
                <w:lang w:val="ro-RO"/>
              </w:rPr>
            </w:pPr>
            <w:r w:rsidRPr="00426B88">
              <w:rPr>
                <w:rFonts w:ascii="Times New Roman" w:hAnsi="Times New Roman"/>
                <w:b/>
                <w:bCs/>
                <w:color w:val="000000" w:themeColor="text1"/>
                <w:sz w:val="24"/>
                <w:szCs w:val="24"/>
                <w:lang w:val="ro-RO"/>
              </w:rPr>
              <w:t>ș</w:t>
            </w:r>
            <w:r w:rsidR="00F04667" w:rsidRPr="00426B88">
              <w:rPr>
                <w:rFonts w:ascii="Times New Roman" w:hAnsi="Times New Roman"/>
                <w:b/>
                <w:bCs/>
                <w:color w:val="000000" w:themeColor="text1"/>
                <w:sz w:val="24"/>
                <w:szCs w:val="24"/>
                <w:lang w:val="ro-RO"/>
              </w:rPr>
              <w:t>i propunerilor</w:t>
            </w:r>
          </w:p>
        </w:tc>
        <w:tc>
          <w:tcPr>
            <w:tcW w:w="197" w:type="pct"/>
            <w:tcBorders>
              <w:top w:val="single" w:sz="12" w:space="0" w:color="auto"/>
              <w:bottom w:val="single" w:sz="12" w:space="0" w:color="auto"/>
            </w:tcBorders>
            <w:shd w:val="clear" w:color="auto" w:fill="8EAADB"/>
            <w:vAlign w:val="center"/>
          </w:tcPr>
          <w:p w14:paraId="61D2E48B" w14:textId="77777777" w:rsidR="00F04667" w:rsidRPr="00426B88" w:rsidRDefault="00F04667" w:rsidP="00395BC8">
            <w:pPr>
              <w:jc w:val="center"/>
              <w:rPr>
                <w:rFonts w:ascii="Times New Roman" w:hAnsi="Times New Roman"/>
                <w:color w:val="000000" w:themeColor="text1"/>
                <w:sz w:val="24"/>
                <w:szCs w:val="24"/>
                <w:lang w:val="ro-RO"/>
              </w:rPr>
            </w:pPr>
            <w:r w:rsidRPr="00426B88">
              <w:rPr>
                <w:rFonts w:ascii="Times New Roman" w:hAnsi="Times New Roman"/>
                <w:b/>
                <w:bCs/>
                <w:color w:val="000000" w:themeColor="text1"/>
                <w:sz w:val="24"/>
                <w:szCs w:val="24"/>
                <w:lang w:val="ro-RO"/>
              </w:rPr>
              <w:t>Nr.</w:t>
            </w:r>
          </w:p>
        </w:tc>
        <w:tc>
          <w:tcPr>
            <w:tcW w:w="2052" w:type="pct"/>
            <w:tcBorders>
              <w:top w:val="single" w:sz="12" w:space="0" w:color="auto"/>
              <w:bottom w:val="single" w:sz="12" w:space="0" w:color="auto"/>
            </w:tcBorders>
            <w:shd w:val="clear" w:color="auto" w:fill="8EAADB"/>
            <w:vAlign w:val="center"/>
          </w:tcPr>
          <w:p w14:paraId="72969464" w14:textId="77777777" w:rsidR="00F04667" w:rsidRPr="00426B88" w:rsidRDefault="00F04667" w:rsidP="00395BC8">
            <w:pPr>
              <w:pStyle w:val="a5"/>
              <w:jc w:val="center"/>
              <w:rPr>
                <w:color w:val="000000" w:themeColor="text1"/>
                <w:lang w:val="ro-RO"/>
              </w:rPr>
            </w:pPr>
            <w:r w:rsidRPr="00426B88">
              <w:rPr>
                <w:b/>
                <w:color w:val="000000" w:themeColor="text1"/>
                <w:lang w:val="ro-RO"/>
              </w:rPr>
              <w:t>Obiec</w:t>
            </w:r>
            <w:r w:rsidR="00C66382" w:rsidRPr="00426B88">
              <w:rPr>
                <w:b/>
                <w:color w:val="000000" w:themeColor="text1"/>
                <w:lang w:val="ro-RO"/>
              </w:rPr>
              <w:t>ț</w:t>
            </w:r>
            <w:r w:rsidRPr="00426B88">
              <w:rPr>
                <w:b/>
                <w:color w:val="000000" w:themeColor="text1"/>
                <w:lang w:val="ro-RO"/>
              </w:rPr>
              <w:t xml:space="preserve">iile </w:t>
            </w:r>
            <w:r w:rsidR="003C0AA6" w:rsidRPr="00426B88">
              <w:rPr>
                <w:b/>
                <w:color w:val="000000" w:themeColor="text1"/>
                <w:lang w:val="ro-RO"/>
              </w:rPr>
              <w:t>ș</w:t>
            </w:r>
            <w:r w:rsidRPr="00426B88">
              <w:rPr>
                <w:b/>
                <w:color w:val="000000" w:themeColor="text1"/>
                <w:lang w:val="ro-RO"/>
              </w:rPr>
              <w:t>i propunerile</w:t>
            </w:r>
          </w:p>
        </w:tc>
        <w:tc>
          <w:tcPr>
            <w:tcW w:w="1566" w:type="pct"/>
            <w:tcBorders>
              <w:top w:val="single" w:sz="12" w:space="0" w:color="auto"/>
              <w:bottom w:val="single" w:sz="12" w:space="0" w:color="auto"/>
            </w:tcBorders>
            <w:shd w:val="clear" w:color="auto" w:fill="8EAADB"/>
            <w:vAlign w:val="center"/>
          </w:tcPr>
          <w:p w14:paraId="15C7AFC0" w14:textId="77777777" w:rsidR="00F04667" w:rsidRPr="00426B88" w:rsidRDefault="00F04667" w:rsidP="00395BC8">
            <w:pPr>
              <w:jc w:val="center"/>
              <w:rPr>
                <w:rFonts w:ascii="Times New Roman" w:hAnsi="Times New Roman"/>
                <w:b/>
                <w:bCs/>
                <w:color w:val="000000" w:themeColor="text1"/>
                <w:sz w:val="24"/>
                <w:szCs w:val="24"/>
                <w:lang w:val="ro-RO"/>
              </w:rPr>
            </w:pPr>
            <w:r w:rsidRPr="00426B88">
              <w:rPr>
                <w:rFonts w:ascii="Times New Roman" w:hAnsi="Times New Roman"/>
                <w:b/>
                <w:bCs/>
                <w:color w:val="000000" w:themeColor="text1"/>
                <w:sz w:val="24"/>
                <w:szCs w:val="24"/>
                <w:lang w:val="ro-RO"/>
              </w:rPr>
              <w:t>Argumentarea autorului</w:t>
            </w:r>
          </w:p>
          <w:p w14:paraId="28AE1020" w14:textId="77777777" w:rsidR="00F04667" w:rsidRPr="00426B88" w:rsidRDefault="00F04667" w:rsidP="00395BC8">
            <w:pPr>
              <w:jc w:val="center"/>
              <w:rPr>
                <w:rFonts w:ascii="Times New Roman" w:hAnsi="Times New Roman"/>
                <w:color w:val="000000" w:themeColor="text1"/>
                <w:sz w:val="24"/>
                <w:szCs w:val="24"/>
                <w:lang w:val="ro-RO"/>
              </w:rPr>
            </w:pPr>
            <w:r w:rsidRPr="00426B88">
              <w:rPr>
                <w:rFonts w:ascii="Times New Roman" w:hAnsi="Times New Roman"/>
                <w:b/>
                <w:bCs/>
                <w:color w:val="000000" w:themeColor="text1"/>
                <w:sz w:val="24"/>
                <w:szCs w:val="24"/>
                <w:lang w:val="ro-RO"/>
              </w:rPr>
              <w:t>proiectului</w:t>
            </w:r>
          </w:p>
        </w:tc>
      </w:tr>
      <w:tr w:rsidR="00426B88" w:rsidRPr="00426B88" w14:paraId="126F1348" w14:textId="77777777" w:rsidTr="003142F6">
        <w:trPr>
          <w:trHeight w:val="473"/>
        </w:trPr>
        <w:tc>
          <w:tcPr>
            <w:tcW w:w="5000" w:type="pct"/>
            <w:gridSpan w:val="5"/>
            <w:tcBorders>
              <w:top w:val="single" w:sz="12" w:space="0" w:color="auto"/>
              <w:bottom w:val="single" w:sz="12" w:space="0" w:color="auto"/>
            </w:tcBorders>
            <w:shd w:val="clear" w:color="auto" w:fill="8EAADB" w:themeFill="accent5" w:themeFillTint="99"/>
            <w:vAlign w:val="center"/>
          </w:tcPr>
          <w:p w14:paraId="6D167ABA" w14:textId="77777777" w:rsidR="00F04667" w:rsidRPr="00426B88" w:rsidRDefault="00F04667" w:rsidP="00395BC8">
            <w:pPr>
              <w:jc w:val="center"/>
              <w:rPr>
                <w:rFonts w:ascii="Times New Roman" w:hAnsi="Times New Roman"/>
                <w:b/>
                <w:bCs/>
                <w:color w:val="000000" w:themeColor="text1"/>
                <w:sz w:val="24"/>
                <w:szCs w:val="24"/>
                <w:lang w:val="ro-RO"/>
              </w:rPr>
            </w:pPr>
            <w:r w:rsidRPr="00426B88">
              <w:rPr>
                <w:rFonts w:ascii="Times New Roman" w:hAnsi="Times New Roman"/>
                <w:b/>
                <w:bCs/>
                <w:color w:val="000000" w:themeColor="text1"/>
                <w:sz w:val="24"/>
                <w:szCs w:val="24"/>
                <w:lang w:val="ro-RO"/>
              </w:rPr>
              <w:t>Avizare</w:t>
            </w:r>
          </w:p>
        </w:tc>
      </w:tr>
      <w:tr w:rsidR="00426B88" w:rsidRPr="00426B88" w14:paraId="16DA1264" w14:textId="77777777" w:rsidTr="009C4E45">
        <w:trPr>
          <w:trHeight w:val="369"/>
        </w:trPr>
        <w:tc>
          <w:tcPr>
            <w:tcW w:w="206" w:type="pct"/>
            <w:vMerge w:val="restart"/>
            <w:tcBorders>
              <w:top w:val="single" w:sz="12" w:space="0" w:color="auto"/>
            </w:tcBorders>
            <w:shd w:val="clear" w:color="auto" w:fill="FFFFFF"/>
          </w:tcPr>
          <w:p w14:paraId="4A435F3D" w14:textId="77777777" w:rsidR="00A91DFB" w:rsidRPr="00426B88" w:rsidRDefault="00A91DFB" w:rsidP="00395BC8">
            <w:pPr>
              <w:pStyle w:val="a4"/>
              <w:ind w:left="0"/>
              <w:jc w:val="center"/>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1</w:t>
            </w:r>
          </w:p>
        </w:tc>
        <w:tc>
          <w:tcPr>
            <w:tcW w:w="979" w:type="pct"/>
            <w:vMerge w:val="restart"/>
            <w:tcBorders>
              <w:top w:val="single" w:sz="12" w:space="0" w:color="auto"/>
            </w:tcBorders>
            <w:shd w:val="clear" w:color="auto" w:fill="FFFFFF"/>
          </w:tcPr>
          <w:p w14:paraId="15A975D6" w14:textId="77777777" w:rsidR="00A91DFB" w:rsidRPr="00426B88" w:rsidRDefault="00A91DFB" w:rsidP="00395BC8">
            <w:pPr>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Ministerul Finan</w:t>
            </w:r>
            <w:r w:rsidR="00C66382" w:rsidRPr="00426B88">
              <w:rPr>
                <w:rFonts w:ascii="Times New Roman" w:hAnsi="Times New Roman"/>
                <w:b/>
                <w:color w:val="000000" w:themeColor="text1"/>
                <w:sz w:val="24"/>
                <w:szCs w:val="24"/>
                <w:lang w:val="ro-RO"/>
              </w:rPr>
              <w:t>ț</w:t>
            </w:r>
            <w:r w:rsidRPr="00426B88">
              <w:rPr>
                <w:rFonts w:ascii="Times New Roman" w:hAnsi="Times New Roman"/>
                <w:b/>
                <w:color w:val="000000" w:themeColor="text1"/>
                <w:sz w:val="24"/>
                <w:szCs w:val="24"/>
                <w:lang w:val="ro-RO"/>
              </w:rPr>
              <w:t>elor</w:t>
            </w:r>
          </w:p>
          <w:p w14:paraId="211A61F2" w14:textId="77777777" w:rsidR="00A91DFB" w:rsidRPr="00426B88" w:rsidRDefault="00A91DFB" w:rsidP="00395BC8">
            <w:pPr>
              <w:rPr>
                <w:rFonts w:ascii="Times New Roman" w:hAnsi="Times New Roman"/>
                <w:b/>
                <w:bCs/>
                <w:i/>
                <w:color w:val="000000" w:themeColor="text1"/>
                <w:sz w:val="24"/>
                <w:szCs w:val="24"/>
                <w:lang w:val="ro-RO"/>
              </w:rPr>
            </w:pPr>
            <w:r w:rsidRPr="00426B88">
              <w:rPr>
                <w:rFonts w:ascii="Times New Roman" w:hAnsi="Times New Roman"/>
                <w:i/>
                <w:color w:val="000000" w:themeColor="text1"/>
                <w:sz w:val="24"/>
                <w:szCs w:val="24"/>
                <w:lang w:val="ro-RO"/>
              </w:rPr>
              <w:t>(Nr. 09/2-03/68/131 din 09.02.2026 )</w:t>
            </w:r>
          </w:p>
        </w:tc>
        <w:tc>
          <w:tcPr>
            <w:tcW w:w="3815" w:type="pct"/>
            <w:gridSpan w:val="3"/>
            <w:tcBorders>
              <w:top w:val="single" w:sz="12" w:space="0" w:color="auto"/>
            </w:tcBorders>
            <w:shd w:val="clear" w:color="auto" w:fill="FFFFFF"/>
          </w:tcPr>
          <w:p w14:paraId="0C2C342B" w14:textId="77777777" w:rsidR="00A91DFB" w:rsidRPr="00426B88" w:rsidRDefault="00A91DFB" w:rsidP="00395BC8">
            <w:pPr>
              <w:ind w:firstLine="458"/>
              <w:jc w:val="both"/>
              <w:rPr>
                <w:rFonts w:ascii="Times New Roman" w:hAnsi="Times New Roman"/>
                <w:b/>
                <w:color w:val="000000" w:themeColor="text1"/>
                <w:sz w:val="24"/>
                <w:szCs w:val="24"/>
                <w:lang w:val="ro-RO"/>
              </w:rPr>
            </w:pPr>
            <w:r w:rsidRPr="00426B88">
              <w:rPr>
                <w:rFonts w:ascii="Times New Roman" w:hAnsi="Times New Roman"/>
                <w:color w:val="000000" w:themeColor="text1"/>
                <w:sz w:val="24"/>
                <w:szCs w:val="24"/>
                <w:lang w:val="ro-RO"/>
              </w:rPr>
              <w:t>De ordin general</w:t>
            </w:r>
          </w:p>
        </w:tc>
      </w:tr>
      <w:tr w:rsidR="00426B88" w:rsidRPr="00426B88" w14:paraId="4287E414" w14:textId="77777777" w:rsidTr="002351AE">
        <w:trPr>
          <w:trHeight w:val="569"/>
        </w:trPr>
        <w:tc>
          <w:tcPr>
            <w:tcW w:w="206" w:type="pct"/>
            <w:vMerge/>
            <w:shd w:val="clear" w:color="auto" w:fill="FFFFFF"/>
          </w:tcPr>
          <w:p w14:paraId="470045B8" w14:textId="77777777" w:rsidR="003B5617" w:rsidRPr="00426B88" w:rsidRDefault="003B5617"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707F70F1" w14:textId="77777777" w:rsidR="003B5617" w:rsidRPr="00426B88" w:rsidRDefault="003B5617" w:rsidP="00395BC8">
            <w:pPr>
              <w:rPr>
                <w:rFonts w:ascii="Times New Roman" w:hAnsi="Times New Roman"/>
                <w:b/>
                <w:color w:val="000000" w:themeColor="text1"/>
                <w:sz w:val="24"/>
                <w:szCs w:val="24"/>
                <w:lang w:val="ro-RO"/>
              </w:rPr>
            </w:pPr>
          </w:p>
        </w:tc>
        <w:tc>
          <w:tcPr>
            <w:tcW w:w="197" w:type="pct"/>
            <w:shd w:val="clear" w:color="auto" w:fill="FFFFFF"/>
          </w:tcPr>
          <w:p w14:paraId="641CCA3B" w14:textId="77777777" w:rsidR="003B5617" w:rsidRPr="00426B88" w:rsidRDefault="003B5617" w:rsidP="00395BC8">
            <w:pPr>
              <w:pStyle w:val="a4"/>
              <w:numPr>
                <w:ilvl w:val="0"/>
                <w:numId w:val="17"/>
              </w:numPr>
              <w:ind w:left="414" w:hanging="357"/>
              <w:contextualSpacing w:val="0"/>
              <w:jc w:val="both"/>
              <w:rPr>
                <w:rFonts w:ascii="Times New Roman" w:hAnsi="Times New Roman"/>
                <w:b/>
                <w:color w:val="000000" w:themeColor="text1"/>
                <w:sz w:val="24"/>
                <w:szCs w:val="24"/>
                <w:lang w:val="ro-RO"/>
              </w:rPr>
            </w:pPr>
          </w:p>
        </w:tc>
        <w:tc>
          <w:tcPr>
            <w:tcW w:w="2052" w:type="pct"/>
            <w:shd w:val="clear" w:color="auto" w:fill="FFFFFF"/>
          </w:tcPr>
          <w:p w14:paraId="3F871CDD" w14:textId="77777777" w:rsidR="003B5617" w:rsidRPr="00426B88" w:rsidRDefault="003B5617"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Proiectul urmează a fi completat cu mecanismul privind atribuirea IDNP, prin intermediul Ministerului Afacerilor Externe, străinilor care nu traversează frontiera de stat a Republicii Moldova (RM), dar care, de la distan</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ă, intră în raporturi juridice cu RM, astfel cum este reglementat de art. 4 lit. p) din Legea nr. 242/2010 cu privire la taxele consulare.</w:t>
            </w:r>
          </w:p>
        </w:tc>
        <w:tc>
          <w:tcPr>
            <w:tcW w:w="1566" w:type="pct"/>
            <w:shd w:val="clear" w:color="auto" w:fill="FFFFFF"/>
          </w:tcPr>
          <w:p w14:paraId="3D6B258C" w14:textId="77777777" w:rsidR="003B5617" w:rsidRPr="00426B88" w:rsidRDefault="003B5617" w:rsidP="00395BC8">
            <w:pPr>
              <w:pStyle w:val="af4"/>
              <w:spacing w:before="0" w:beforeAutospacing="0" w:after="0" w:afterAutospacing="0"/>
              <w:ind w:left="465"/>
              <w:jc w:val="both"/>
              <w:rPr>
                <w:b/>
                <w:color w:val="000000" w:themeColor="text1"/>
                <w:lang w:val="ro-RO"/>
              </w:rPr>
            </w:pPr>
            <w:r w:rsidRPr="00426B88">
              <w:rPr>
                <w:b/>
                <w:color w:val="000000" w:themeColor="text1"/>
                <w:lang w:val="ro-RO"/>
              </w:rPr>
              <w:t>Se acceptă par</w:t>
            </w:r>
            <w:r w:rsidR="00C66382" w:rsidRPr="00426B88">
              <w:rPr>
                <w:b/>
                <w:color w:val="000000" w:themeColor="text1"/>
                <w:lang w:val="ro-RO"/>
              </w:rPr>
              <w:t>ț</w:t>
            </w:r>
            <w:r w:rsidRPr="00426B88">
              <w:rPr>
                <w:b/>
                <w:color w:val="000000" w:themeColor="text1"/>
                <w:lang w:val="ro-RO"/>
              </w:rPr>
              <w:t>ial</w:t>
            </w:r>
          </w:p>
          <w:p w14:paraId="528C4ED7" w14:textId="77777777" w:rsidR="003B5617" w:rsidRPr="00426B88" w:rsidRDefault="003B5617" w:rsidP="00395BC8">
            <w:pPr>
              <w:ind w:firstLine="181"/>
              <w:jc w:val="both"/>
              <w:rPr>
                <w:rFonts w:ascii="Times New Roman" w:hAnsi="Times New Roman"/>
                <w:color w:val="000000" w:themeColor="text1"/>
                <w:sz w:val="24"/>
                <w:szCs w:val="24"/>
                <w:lang w:val="ro-RO" w:eastAsia="ru-RU"/>
              </w:rPr>
            </w:pPr>
            <w:r w:rsidRPr="00426B88">
              <w:rPr>
                <w:rFonts w:ascii="Times New Roman" w:hAnsi="Times New Roman"/>
                <w:color w:val="000000" w:themeColor="text1"/>
                <w:sz w:val="24"/>
                <w:szCs w:val="24"/>
                <w:lang w:val="ro-RO" w:eastAsia="ru-RU"/>
              </w:rPr>
              <w:t xml:space="preserve">În conformitate cu procesul-verbal din 09.02.2026 al </w:t>
            </w:r>
            <w:r w:rsidR="003C0AA6" w:rsidRPr="00426B88">
              <w:rPr>
                <w:rFonts w:ascii="Times New Roman" w:hAnsi="Times New Roman"/>
                <w:color w:val="000000" w:themeColor="text1"/>
                <w:sz w:val="24"/>
                <w:szCs w:val="24"/>
                <w:lang w:val="ro-RO" w:eastAsia="ru-RU"/>
              </w:rPr>
              <w:t>ș</w:t>
            </w:r>
            <w:r w:rsidRPr="00426B88">
              <w:rPr>
                <w:rFonts w:ascii="Times New Roman" w:hAnsi="Times New Roman"/>
                <w:color w:val="000000" w:themeColor="text1"/>
                <w:sz w:val="24"/>
                <w:szCs w:val="24"/>
                <w:lang w:val="ro-RO" w:eastAsia="ru-RU"/>
              </w:rPr>
              <w:t>edin</w:t>
            </w:r>
            <w:r w:rsidR="00C66382" w:rsidRPr="00426B88">
              <w:rPr>
                <w:rFonts w:ascii="Times New Roman" w:hAnsi="Times New Roman"/>
                <w:color w:val="000000" w:themeColor="text1"/>
                <w:sz w:val="24"/>
                <w:szCs w:val="24"/>
                <w:lang w:val="ro-RO" w:eastAsia="ru-RU"/>
              </w:rPr>
              <w:t>ț</w:t>
            </w:r>
            <w:r w:rsidRPr="00426B88">
              <w:rPr>
                <w:rFonts w:ascii="Times New Roman" w:hAnsi="Times New Roman"/>
                <w:color w:val="000000" w:themeColor="text1"/>
                <w:sz w:val="24"/>
                <w:szCs w:val="24"/>
                <w:lang w:val="ro-RO" w:eastAsia="ru-RU"/>
              </w:rPr>
              <w:t>ei de clarificare privind luarea în eviden</w:t>
            </w:r>
            <w:r w:rsidR="00C66382" w:rsidRPr="00426B88">
              <w:rPr>
                <w:rFonts w:ascii="Times New Roman" w:hAnsi="Times New Roman"/>
                <w:color w:val="000000" w:themeColor="text1"/>
                <w:sz w:val="24"/>
                <w:szCs w:val="24"/>
                <w:lang w:val="ro-RO" w:eastAsia="ru-RU"/>
              </w:rPr>
              <w:t>ț</w:t>
            </w:r>
            <w:r w:rsidRPr="00426B88">
              <w:rPr>
                <w:rFonts w:ascii="Times New Roman" w:hAnsi="Times New Roman"/>
                <w:color w:val="000000" w:themeColor="text1"/>
                <w:sz w:val="24"/>
                <w:szCs w:val="24"/>
                <w:lang w:val="ro-RO" w:eastAsia="ru-RU"/>
              </w:rPr>
              <w:t>ă a cetă</w:t>
            </w:r>
            <w:r w:rsidR="00C66382" w:rsidRPr="00426B88">
              <w:rPr>
                <w:rFonts w:ascii="Times New Roman" w:hAnsi="Times New Roman"/>
                <w:color w:val="000000" w:themeColor="text1"/>
                <w:sz w:val="24"/>
                <w:szCs w:val="24"/>
                <w:lang w:val="ro-RO" w:eastAsia="ru-RU"/>
              </w:rPr>
              <w:t>ț</w:t>
            </w:r>
            <w:r w:rsidRPr="00426B88">
              <w:rPr>
                <w:rFonts w:ascii="Times New Roman" w:hAnsi="Times New Roman"/>
                <w:color w:val="000000" w:themeColor="text1"/>
                <w:sz w:val="24"/>
                <w:szCs w:val="24"/>
                <w:lang w:val="ro-RO" w:eastAsia="ru-RU"/>
              </w:rPr>
              <w:t xml:space="preserve">enilor străini </w:t>
            </w:r>
            <w:r w:rsidR="003C0AA6" w:rsidRPr="00426B88">
              <w:rPr>
                <w:rFonts w:ascii="Times New Roman" w:hAnsi="Times New Roman"/>
                <w:color w:val="000000" w:themeColor="text1"/>
                <w:sz w:val="24"/>
                <w:szCs w:val="24"/>
                <w:lang w:val="ro-RO" w:eastAsia="ru-RU"/>
              </w:rPr>
              <w:t>ș</w:t>
            </w:r>
            <w:r w:rsidRPr="00426B88">
              <w:rPr>
                <w:rFonts w:ascii="Times New Roman" w:hAnsi="Times New Roman"/>
                <w:color w:val="000000" w:themeColor="text1"/>
                <w:sz w:val="24"/>
                <w:szCs w:val="24"/>
                <w:lang w:val="ro-RO" w:eastAsia="ru-RU"/>
              </w:rPr>
              <w:t>i atribuirea IDNP lucrătorilor imigran</w:t>
            </w:r>
            <w:r w:rsidR="00C66382" w:rsidRPr="00426B88">
              <w:rPr>
                <w:rFonts w:ascii="Times New Roman" w:hAnsi="Times New Roman"/>
                <w:color w:val="000000" w:themeColor="text1"/>
                <w:sz w:val="24"/>
                <w:szCs w:val="24"/>
                <w:lang w:val="ro-RO" w:eastAsia="ru-RU"/>
              </w:rPr>
              <w:t>ț</w:t>
            </w:r>
            <w:r w:rsidRPr="00426B88">
              <w:rPr>
                <w:rFonts w:ascii="Times New Roman" w:hAnsi="Times New Roman"/>
                <w:color w:val="000000" w:themeColor="text1"/>
                <w:sz w:val="24"/>
                <w:szCs w:val="24"/>
                <w:lang w:val="ro-RO" w:eastAsia="ru-RU"/>
              </w:rPr>
              <w:t xml:space="preserve">i care nu se află </w:t>
            </w:r>
            <w:r w:rsidR="003C0AA6" w:rsidRPr="00426B88">
              <w:rPr>
                <w:rFonts w:ascii="Times New Roman" w:hAnsi="Times New Roman"/>
                <w:color w:val="000000" w:themeColor="text1"/>
                <w:sz w:val="24"/>
                <w:szCs w:val="24"/>
                <w:lang w:val="ro-RO" w:eastAsia="ru-RU"/>
              </w:rPr>
              <w:t>ș</w:t>
            </w:r>
            <w:r w:rsidRPr="00426B88">
              <w:rPr>
                <w:rFonts w:ascii="Times New Roman" w:hAnsi="Times New Roman"/>
                <w:color w:val="000000" w:themeColor="text1"/>
                <w:sz w:val="24"/>
                <w:szCs w:val="24"/>
                <w:lang w:val="ro-RO" w:eastAsia="ru-RU"/>
              </w:rPr>
              <w:t>i nu se vor afla, pe durata prestării muncii, pe teritoriul Republicii Moldova (art. 43</w:t>
            </w:r>
            <w:r w:rsidRPr="00426B88">
              <w:rPr>
                <w:rFonts w:ascii="Times New Roman" w:hAnsi="Times New Roman"/>
                <w:color w:val="000000" w:themeColor="text1"/>
                <w:sz w:val="24"/>
                <w:szCs w:val="24"/>
                <w:vertAlign w:val="superscript"/>
                <w:lang w:val="ro-RO" w:eastAsia="ru-RU"/>
              </w:rPr>
              <w:t>17</w:t>
            </w:r>
            <w:r w:rsidRPr="00426B88">
              <w:rPr>
                <w:rFonts w:ascii="Times New Roman" w:hAnsi="Times New Roman"/>
                <w:color w:val="000000" w:themeColor="text1"/>
                <w:sz w:val="24"/>
                <w:szCs w:val="24"/>
                <w:lang w:val="ro-RO" w:eastAsia="ru-RU"/>
              </w:rPr>
              <w:t xml:space="preserve"> din Legea nr. 200/2010), desfă</w:t>
            </w:r>
            <w:r w:rsidR="003C0AA6" w:rsidRPr="00426B88">
              <w:rPr>
                <w:rFonts w:ascii="Times New Roman" w:hAnsi="Times New Roman"/>
                <w:color w:val="000000" w:themeColor="text1"/>
                <w:sz w:val="24"/>
                <w:szCs w:val="24"/>
                <w:lang w:val="ro-RO" w:eastAsia="ru-RU"/>
              </w:rPr>
              <w:t>ș</w:t>
            </w:r>
            <w:r w:rsidRPr="00426B88">
              <w:rPr>
                <w:rFonts w:ascii="Times New Roman" w:hAnsi="Times New Roman"/>
                <w:color w:val="000000" w:themeColor="text1"/>
                <w:sz w:val="24"/>
                <w:szCs w:val="24"/>
                <w:lang w:val="ro-RO" w:eastAsia="ru-RU"/>
              </w:rPr>
              <w:t xml:space="preserve">urată cu participarea MAI, IGM, MDED, MJ, MAE, ASP, AGE </w:t>
            </w:r>
            <w:r w:rsidR="003C0AA6" w:rsidRPr="00426B88">
              <w:rPr>
                <w:rFonts w:ascii="Times New Roman" w:hAnsi="Times New Roman"/>
                <w:color w:val="000000" w:themeColor="text1"/>
                <w:sz w:val="24"/>
                <w:szCs w:val="24"/>
                <w:lang w:val="ro-RO" w:eastAsia="ru-RU"/>
              </w:rPr>
              <w:t>ș</w:t>
            </w:r>
            <w:r w:rsidRPr="00426B88">
              <w:rPr>
                <w:rFonts w:ascii="Times New Roman" w:hAnsi="Times New Roman"/>
                <w:color w:val="000000" w:themeColor="text1"/>
                <w:sz w:val="24"/>
                <w:szCs w:val="24"/>
                <w:lang w:val="ro-RO" w:eastAsia="ru-RU"/>
              </w:rPr>
              <w:t>i Cancelaria de Stat, proiectul hotărârii Guvernului a fost completat cu un punct nou, cu următorul cuprins:</w:t>
            </w:r>
          </w:p>
          <w:p w14:paraId="6BB965EB" w14:textId="31090AA7" w:rsidR="003B5617" w:rsidRPr="00426B88" w:rsidRDefault="003B5617" w:rsidP="00395BC8">
            <w:pPr>
              <w:jc w:val="both"/>
              <w:rPr>
                <w:rFonts w:ascii="Times New Roman" w:hAnsi="Times New Roman"/>
                <w:color w:val="000000" w:themeColor="text1"/>
                <w:sz w:val="24"/>
                <w:szCs w:val="24"/>
                <w:lang w:val="ro-RO"/>
              </w:rPr>
            </w:pPr>
            <w:r w:rsidRPr="00426B88">
              <w:rPr>
                <w:rFonts w:ascii="Times New Roman" w:hAnsi="Times New Roman"/>
                <w:i/>
                <w:color w:val="000000" w:themeColor="text1"/>
                <w:sz w:val="24"/>
                <w:szCs w:val="24"/>
                <w:lang w:val="ro-RO"/>
              </w:rPr>
              <w:t>„</w:t>
            </w:r>
            <w:r w:rsidR="0090545D" w:rsidRPr="00426B88">
              <w:rPr>
                <w:rFonts w:ascii="Times New Roman" w:hAnsi="Times New Roman"/>
                <w:i/>
                <w:color w:val="000000" w:themeColor="text1"/>
                <w:sz w:val="24"/>
                <w:szCs w:val="24"/>
                <w:lang w:val="ro-RO"/>
              </w:rPr>
              <w:t>Cancelaria de Stat, la propunerea grupului de lucru instituit de către Agenția Servicii Publice cu implicarea Ministerului Dezvoltării Economice și Digitalizării, Ministerului Afacerilor Interne, Ministerului Afacerilor Externe, Serviciului Fiscal de Stat și Agenția de Guvernare Electronică aprobă Regulamentul privind mecanismul de identificare și atribuire a IDNP cetățenilor străini, aplicabil atât pe teritoriul Republicii Moldova, cât și în afara acestuia, în termen de 3 luni de la data intrării în vigoare a prezentei hotărâri</w:t>
            </w:r>
            <w:r w:rsidRPr="00426B88">
              <w:rPr>
                <w:rFonts w:ascii="Times New Roman" w:hAnsi="Times New Roman"/>
                <w:i/>
                <w:color w:val="000000" w:themeColor="text1"/>
                <w:sz w:val="24"/>
                <w:szCs w:val="24"/>
                <w:lang w:val="ro-RO"/>
              </w:rPr>
              <w:t>.”</w:t>
            </w:r>
          </w:p>
        </w:tc>
      </w:tr>
      <w:tr w:rsidR="00426B88" w:rsidRPr="00426B88" w14:paraId="46923F1C" w14:textId="77777777" w:rsidTr="002351AE">
        <w:trPr>
          <w:trHeight w:val="269"/>
        </w:trPr>
        <w:tc>
          <w:tcPr>
            <w:tcW w:w="206" w:type="pct"/>
            <w:vMerge/>
            <w:shd w:val="clear" w:color="auto" w:fill="FFFFFF"/>
          </w:tcPr>
          <w:p w14:paraId="7245A8E8" w14:textId="77777777" w:rsidR="003B5617" w:rsidRPr="00426B88" w:rsidRDefault="003B5617"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756DBDB8" w14:textId="77777777" w:rsidR="003B5617" w:rsidRPr="00426B88" w:rsidRDefault="003B5617" w:rsidP="00395BC8">
            <w:pPr>
              <w:rPr>
                <w:rFonts w:ascii="Times New Roman" w:hAnsi="Times New Roman"/>
                <w:b/>
                <w:color w:val="000000" w:themeColor="text1"/>
                <w:sz w:val="24"/>
                <w:szCs w:val="24"/>
                <w:lang w:val="ro-RO"/>
              </w:rPr>
            </w:pPr>
          </w:p>
        </w:tc>
        <w:tc>
          <w:tcPr>
            <w:tcW w:w="197" w:type="pct"/>
            <w:shd w:val="clear" w:color="auto" w:fill="FFFFFF"/>
          </w:tcPr>
          <w:p w14:paraId="0E143C59" w14:textId="77777777" w:rsidR="003B5617" w:rsidRPr="00426B88" w:rsidRDefault="003B5617" w:rsidP="00395BC8">
            <w:pPr>
              <w:pStyle w:val="a4"/>
              <w:numPr>
                <w:ilvl w:val="0"/>
                <w:numId w:val="17"/>
              </w:numPr>
              <w:ind w:left="414" w:hanging="357"/>
              <w:contextualSpacing w:val="0"/>
              <w:jc w:val="both"/>
              <w:rPr>
                <w:rFonts w:ascii="Times New Roman" w:hAnsi="Times New Roman"/>
                <w:b/>
                <w:color w:val="000000" w:themeColor="text1"/>
                <w:sz w:val="24"/>
                <w:szCs w:val="24"/>
                <w:lang w:val="ro-RO"/>
              </w:rPr>
            </w:pPr>
          </w:p>
        </w:tc>
        <w:tc>
          <w:tcPr>
            <w:tcW w:w="2052" w:type="pct"/>
            <w:shd w:val="clear" w:color="auto" w:fill="FFFFFF"/>
          </w:tcPr>
          <w:p w14:paraId="395BE997" w14:textId="77777777" w:rsidR="003B5617" w:rsidRPr="00426B88" w:rsidRDefault="003B5617" w:rsidP="00395BC8">
            <w:pPr>
              <w:ind w:firstLine="312"/>
              <w:jc w:val="both"/>
              <w:rPr>
                <w:rFonts w:ascii="Times New Roman" w:hAnsi="Times New Roman"/>
                <w:b/>
                <w:color w:val="000000" w:themeColor="text1"/>
                <w:sz w:val="24"/>
                <w:szCs w:val="24"/>
                <w:lang w:val="ro-RO"/>
              </w:rPr>
            </w:pPr>
            <w:r w:rsidRPr="00426B88">
              <w:rPr>
                <w:rFonts w:ascii="Times New Roman" w:hAnsi="Times New Roman"/>
                <w:color w:val="000000" w:themeColor="text1"/>
                <w:sz w:val="24"/>
                <w:szCs w:val="24"/>
                <w:lang w:val="ro-RO"/>
              </w:rPr>
              <w:t>Tot parcursul textului urmează a fi redactat în contextul eliminării gre</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elilor gramaticale, de ortografie, punctua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ie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 xml:space="preserve">i </w:t>
            </w:r>
            <w:r w:rsidRPr="00426B88">
              <w:rPr>
                <w:rFonts w:ascii="Times New Roman" w:hAnsi="Times New Roman"/>
                <w:color w:val="000000" w:themeColor="text1"/>
                <w:sz w:val="24"/>
                <w:szCs w:val="24"/>
                <w:lang w:val="ro-RO"/>
              </w:rPr>
              <w:lastRenderedPageBreak/>
              <w:t>de numerotare, întru respectarea prevederilor art. 54 alin. (1) din Legea nr. 100/2017 cu privire la actele normative.</w:t>
            </w:r>
          </w:p>
        </w:tc>
        <w:tc>
          <w:tcPr>
            <w:tcW w:w="1566" w:type="pct"/>
            <w:shd w:val="clear" w:color="auto" w:fill="FFFFFF"/>
          </w:tcPr>
          <w:p w14:paraId="161D15BB" w14:textId="77777777" w:rsidR="003B5617" w:rsidRPr="00426B88" w:rsidRDefault="003B5617" w:rsidP="00395BC8">
            <w:pPr>
              <w:pStyle w:val="af4"/>
              <w:spacing w:before="0" w:beforeAutospacing="0" w:after="0" w:afterAutospacing="0"/>
              <w:ind w:left="465"/>
              <w:jc w:val="both"/>
              <w:rPr>
                <w:rStyle w:val="a8"/>
                <w:color w:val="000000" w:themeColor="text1"/>
                <w:lang w:val="ro-RO"/>
              </w:rPr>
            </w:pPr>
            <w:r w:rsidRPr="00426B88">
              <w:rPr>
                <w:rStyle w:val="a8"/>
                <w:color w:val="000000" w:themeColor="text1"/>
                <w:lang w:val="ro-RO"/>
              </w:rPr>
              <w:lastRenderedPageBreak/>
              <w:t>Se acceptă</w:t>
            </w:r>
          </w:p>
          <w:p w14:paraId="0851D62D" w14:textId="53E62928" w:rsidR="003B5617" w:rsidRPr="00426B88" w:rsidRDefault="003B5617" w:rsidP="00395BC8">
            <w:pPr>
              <w:ind w:firstLine="181"/>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eastAsia="ru-RU"/>
              </w:rPr>
              <w:lastRenderedPageBreak/>
              <w:t>Textul a f</w:t>
            </w:r>
            <w:r w:rsidR="00184914" w:rsidRPr="00426B88">
              <w:rPr>
                <w:rFonts w:ascii="Times New Roman" w:hAnsi="Times New Roman"/>
                <w:color w:val="000000" w:themeColor="text1"/>
                <w:sz w:val="24"/>
                <w:szCs w:val="24"/>
                <w:lang w:val="ro-RO" w:eastAsia="ru-RU"/>
              </w:rPr>
              <w:t>ost</w:t>
            </w:r>
            <w:r w:rsidRPr="00426B88">
              <w:rPr>
                <w:rFonts w:ascii="Times New Roman" w:hAnsi="Times New Roman"/>
                <w:color w:val="000000" w:themeColor="text1"/>
                <w:sz w:val="24"/>
                <w:szCs w:val="24"/>
                <w:lang w:val="ro-RO" w:eastAsia="ru-RU"/>
              </w:rPr>
              <w:t xml:space="preserve"> revizuit pe tot parcursul în vederea corectării gre</w:t>
            </w:r>
            <w:r w:rsidR="003C0AA6" w:rsidRPr="00426B88">
              <w:rPr>
                <w:rFonts w:ascii="Times New Roman" w:hAnsi="Times New Roman"/>
                <w:color w:val="000000" w:themeColor="text1"/>
                <w:sz w:val="24"/>
                <w:szCs w:val="24"/>
                <w:lang w:val="ro-RO" w:eastAsia="ru-RU"/>
              </w:rPr>
              <w:t>ș</w:t>
            </w:r>
            <w:r w:rsidRPr="00426B88">
              <w:rPr>
                <w:rFonts w:ascii="Times New Roman" w:hAnsi="Times New Roman"/>
                <w:color w:val="000000" w:themeColor="text1"/>
                <w:sz w:val="24"/>
                <w:szCs w:val="24"/>
                <w:lang w:val="ro-RO" w:eastAsia="ru-RU"/>
              </w:rPr>
              <w:t>elilor gramaticale, de ortografie, punctua</w:t>
            </w:r>
            <w:r w:rsidR="00C66382" w:rsidRPr="00426B88">
              <w:rPr>
                <w:rFonts w:ascii="Times New Roman" w:hAnsi="Times New Roman"/>
                <w:color w:val="000000" w:themeColor="text1"/>
                <w:sz w:val="24"/>
                <w:szCs w:val="24"/>
                <w:lang w:val="ro-RO" w:eastAsia="ru-RU"/>
              </w:rPr>
              <w:t>ț</w:t>
            </w:r>
            <w:r w:rsidRPr="00426B88">
              <w:rPr>
                <w:rFonts w:ascii="Times New Roman" w:hAnsi="Times New Roman"/>
                <w:color w:val="000000" w:themeColor="text1"/>
                <w:sz w:val="24"/>
                <w:szCs w:val="24"/>
                <w:lang w:val="ro-RO" w:eastAsia="ru-RU"/>
              </w:rPr>
              <w:t xml:space="preserve">ie </w:t>
            </w:r>
            <w:r w:rsidR="003C0AA6" w:rsidRPr="00426B88">
              <w:rPr>
                <w:rFonts w:ascii="Times New Roman" w:hAnsi="Times New Roman"/>
                <w:color w:val="000000" w:themeColor="text1"/>
                <w:sz w:val="24"/>
                <w:szCs w:val="24"/>
                <w:lang w:val="ro-RO" w:eastAsia="ru-RU"/>
              </w:rPr>
              <w:t>ș</w:t>
            </w:r>
            <w:r w:rsidRPr="00426B88">
              <w:rPr>
                <w:rFonts w:ascii="Times New Roman" w:hAnsi="Times New Roman"/>
                <w:color w:val="000000" w:themeColor="text1"/>
                <w:sz w:val="24"/>
                <w:szCs w:val="24"/>
                <w:lang w:val="ro-RO" w:eastAsia="ru-RU"/>
              </w:rPr>
              <w:t xml:space="preserve">i de numerotare, în conformitate cu prevederile art. 54 alin. (1) din </w:t>
            </w:r>
            <w:r w:rsidRPr="00426B88">
              <w:rPr>
                <w:rFonts w:ascii="Times New Roman" w:hAnsi="Times New Roman"/>
                <w:color w:val="000000" w:themeColor="text1"/>
                <w:sz w:val="24"/>
                <w:szCs w:val="24"/>
                <w:lang w:val="ro-RO"/>
              </w:rPr>
              <w:t>Legea nr. 100/2017 cu privire la actele normative</w:t>
            </w:r>
            <w:r w:rsidRPr="00426B88">
              <w:rPr>
                <w:rFonts w:ascii="Times New Roman" w:hAnsi="Times New Roman"/>
                <w:color w:val="000000" w:themeColor="text1"/>
                <w:sz w:val="24"/>
                <w:szCs w:val="24"/>
                <w:lang w:val="ro-RO" w:eastAsia="ru-RU"/>
              </w:rPr>
              <w:t>.</w:t>
            </w:r>
          </w:p>
        </w:tc>
      </w:tr>
      <w:tr w:rsidR="00426B88" w:rsidRPr="00426B88" w14:paraId="02F9BE1C" w14:textId="77777777" w:rsidTr="009C4E45">
        <w:trPr>
          <w:trHeight w:val="277"/>
        </w:trPr>
        <w:tc>
          <w:tcPr>
            <w:tcW w:w="206" w:type="pct"/>
            <w:vMerge/>
            <w:shd w:val="clear" w:color="auto" w:fill="FFFFFF"/>
          </w:tcPr>
          <w:p w14:paraId="738BE8F0" w14:textId="77777777" w:rsidR="003B5617" w:rsidRPr="00426B88" w:rsidRDefault="003B5617"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5974423C" w14:textId="77777777" w:rsidR="003B5617" w:rsidRPr="00426B88" w:rsidRDefault="003B5617" w:rsidP="00395BC8">
            <w:pPr>
              <w:rPr>
                <w:rFonts w:ascii="Times New Roman" w:hAnsi="Times New Roman"/>
                <w:b/>
                <w:color w:val="000000" w:themeColor="text1"/>
                <w:sz w:val="24"/>
                <w:szCs w:val="24"/>
                <w:lang w:val="ro-RO"/>
              </w:rPr>
            </w:pPr>
          </w:p>
        </w:tc>
        <w:tc>
          <w:tcPr>
            <w:tcW w:w="3815" w:type="pct"/>
            <w:gridSpan w:val="3"/>
            <w:shd w:val="clear" w:color="auto" w:fill="FFFFFF"/>
          </w:tcPr>
          <w:p w14:paraId="5C1DEC29" w14:textId="77777777" w:rsidR="003B5617" w:rsidRPr="00426B88" w:rsidRDefault="003B5617" w:rsidP="00395BC8">
            <w:pPr>
              <w:ind w:firstLine="314"/>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La proiectul Hotărârii</w:t>
            </w:r>
          </w:p>
        </w:tc>
      </w:tr>
      <w:tr w:rsidR="00426B88" w:rsidRPr="00426B88" w14:paraId="4CFA75D6" w14:textId="77777777" w:rsidTr="00395BC8">
        <w:trPr>
          <w:trHeight w:val="4764"/>
        </w:trPr>
        <w:tc>
          <w:tcPr>
            <w:tcW w:w="206" w:type="pct"/>
            <w:vMerge/>
            <w:shd w:val="clear" w:color="auto" w:fill="FFFFFF"/>
          </w:tcPr>
          <w:p w14:paraId="41FEEA26" w14:textId="77777777" w:rsidR="003B5617" w:rsidRPr="00426B88" w:rsidRDefault="003B5617"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6B699390" w14:textId="77777777" w:rsidR="003B5617" w:rsidRPr="00426B88" w:rsidRDefault="003B5617" w:rsidP="00395BC8">
            <w:pPr>
              <w:rPr>
                <w:rFonts w:ascii="Times New Roman" w:hAnsi="Times New Roman"/>
                <w:b/>
                <w:color w:val="000000" w:themeColor="text1"/>
                <w:sz w:val="24"/>
                <w:szCs w:val="24"/>
                <w:lang w:val="ro-RO"/>
              </w:rPr>
            </w:pPr>
          </w:p>
        </w:tc>
        <w:tc>
          <w:tcPr>
            <w:tcW w:w="197" w:type="pct"/>
            <w:shd w:val="clear" w:color="auto" w:fill="FFFFFF"/>
          </w:tcPr>
          <w:p w14:paraId="4C4EF166" w14:textId="77777777" w:rsidR="003B5617" w:rsidRPr="00426B88" w:rsidRDefault="003B5617" w:rsidP="00395BC8">
            <w:pPr>
              <w:pStyle w:val="a4"/>
              <w:numPr>
                <w:ilvl w:val="0"/>
                <w:numId w:val="17"/>
              </w:numPr>
              <w:ind w:left="414" w:hanging="357"/>
              <w:contextualSpacing w:val="0"/>
              <w:jc w:val="both"/>
              <w:rPr>
                <w:rFonts w:ascii="Times New Roman" w:hAnsi="Times New Roman"/>
                <w:b/>
                <w:color w:val="000000" w:themeColor="text1"/>
                <w:sz w:val="24"/>
                <w:szCs w:val="24"/>
                <w:lang w:val="ro-RO"/>
              </w:rPr>
            </w:pPr>
          </w:p>
        </w:tc>
        <w:tc>
          <w:tcPr>
            <w:tcW w:w="2052" w:type="pct"/>
            <w:shd w:val="clear" w:color="auto" w:fill="FFFFFF"/>
          </w:tcPr>
          <w:p w14:paraId="0B8FBA16" w14:textId="77777777" w:rsidR="003B5617" w:rsidRPr="00426B88" w:rsidRDefault="003B5617"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Proiectul necesită a fi completat, înainte de pct. 1, cu un punct despre instituirea Sistemului informa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ional „Registrul de stat al popula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iei”, întru respectarea prevederilor art. 18 alin. (1)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 xml:space="preserve">i art. 22 lit. c) din Legea nr.467/2003 cu privire la informatizare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la resursele informa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ionale de stat.</w:t>
            </w:r>
          </w:p>
        </w:tc>
        <w:tc>
          <w:tcPr>
            <w:tcW w:w="1566" w:type="pct"/>
            <w:shd w:val="clear" w:color="auto" w:fill="FFFFFF"/>
          </w:tcPr>
          <w:p w14:paraId="23E2A447" w14:textId="77777777" w:rsidR="00DE63D2" w:rsidRPr="00426B88" w:rsidRDefault="00DE63D2" w:rsidP="00395BC8">
            <w:pPr>
              <w:pStyle w:val="af4"/>
              <w:spacing w:before="0" w:beforeAutospacing="0" w:after="0" w:afterAutospacing="0"/>
              <w:ind w:left="465"/>
              <w:jc w:val="both"/>
              <w:rPr>
                <w:color w:val="000000" w:themeColor="text1"/>
                <w:lang w:val="ro-RO"/>
              </w:rPr>
            </w:pPr>
            <w:r w:rsidRPr="00426B88">
              <w:rPr>
                <w:rStyle w:val="a8"/>
                <w:color w:val="000000" w:themeColor="text1"/>
                <w:lang w:val="ro-RO"/>
              </w:rPr>
              <w:t>Nu se acceptă</w:t>
            </w:r>
          </w:p>
          <w:p w14:paraId="48C4F9CE" w14:textId="77777777" w:rsidR="00DE63D2" w:rsidRPr="00426B88" w:rsidRDefault="00DE63D2" w:rsidP="00395BC8">
            <w:pPr>
              <w:ind w:firstLine="181"/>
              <w:jc w:val="both"/>
              <w:rPr>
                <w:rFonts w:ascii="Times New Roman" w:hAnsi="Times New Roman"/>
                <w:color w:val="000000" w:themeColor="text1"/>
                <w:sz w:val="24"/>
                <w:szCs w:val="24"/>
                <w:lang w:val="ro-RO" w:eastAsia="ru-RU"/>
              </w:rPr>
            </w:pPr>
            <w:r w:rsidRPr="00426B88">
              <w:rPr>
                <w:rFonts w:ascii="Times New Roman" w:hAnsi="Times New Roman"/>
                <w:color w:val="000000" w:themeColor="text1"/>
                <w:sz w:val="24"/>
                <w:szCs w:val="24"/>
                <w:lang w:val="ro-RO" w:eastAsia="ru-RU"/>
              </w:rPr>
              <w:t>Sistemul informa</w:t>
            </w:r>
            <w:r w:rsidR="00C66382" w:rsidRPr="00426B88">
              <w:rPr>
                <w:rFonts w:ascii="Times New Roman" w:hAnsi="Times New Roman"/>
                <w:color w:val="000000" w:themeColor="text1"/>
                <w:sz w:val="24"/>
                <w:szCs w:val="24"/>
                <w:lang w:val="ro-RO" w:eastAsia="ru-RU"/>
              </w:rPr>
              <w:t>ț</w:t>
            </w:r>
            <w:r w:rsidRPr="00426B88">
              <w:rPr>
                <w:rFonts w:ascii="Times New Roman" w:hAnsi="Times New Roman"/>
                <w:color w:val="000000" w:themeColor="text1"/>
                <w:sz w:val="24"/>
                <w:szCs w:val="24"/>
                <w:lang w:val="ro-RO" w:eastAsia="ru-RU"/>
              </w:rPr>
              <w:t>ional „Registrul de stat al popula</w:t>
            </w:r>
            <w:r w:rsidR="00C66382" w:rsidRPr="00426B88">
              <w:rPr>
                <w:rFonts w:ascii="Times New Roman" w:hAnsi="Times New Roman"/>
                <w:color w:val="000000" w:themeColor="text1"/>
                <w:sz w:val="24"/>
                <w:szCs w:val="24"/>
                <w:lang w:val="ro-RO" w:eastAsia="ru-RU"/>
              </w:rPr>
              <w:t>ț</w:t>
            </w:r>
            <w:r w:rsidRPr="00426B88">
              <w:rPr>
                <w:rFonts w:ascii="Times New Roman" w:hAnsi="Times New Roman"/>
                <w:color w:val="000000" w:themeColor="text1"/>
                <w:sz w:val="24"/>
                <w:szCs w:val="24"/>
                <w:lang w:val="ro-RO" w:eastAsia="ru-RU"/>
              </w:rPr>
              <w:t>iei” este deja reglementat prin HG nr. 333/2002, iar prezentul proiect nu urmăre</w:t>
            </w:r>
            <w:r w:rsidR="003C0AA6" w:rsidRPr="00426B88">
              <w:rPr>
                <w:rFonts w:ascii="Times New Roman" w:hAnsi="Times New Roman"/>
                <w:color w:val="000000" w:themeColor="text1"/>
                <w:sz w:val="24"/>
                <w:szCs w:val="24"/>
                <w:lang w:val="ro-RO" w:eastAsia="ru-RU"/>
              </w:rPr>
              <w:t>ș</w:t>
            </w:r>
            <w:r w:rsidRPr="00426B88">
              <w:rPr>
                <w:rFonts w:ascii="Times New Roman" w:hAnsi="Times New Roman"/>
                <w:color w:val="000000" w:themeColor="text1"/>
                <w:sz w:val="24"/>
                <w:szCs w:val="24"/>
                <w:lang w:val="ro-RO" w:eastAsia="ru-RU"/>
              </w:rPr>
              <w:t xml:space="preserve">te instituirea unui sistem nou, ci actualizarea </w:t>
            </w:r>
            <w:r w:rsidR="00766531" w:rsidRPr="00426B88">
              <w:rPr>
                <w:rFonts w:ascii="Times New Roman" w:hAnsi="Times New Roman"/>
                <w:color w:val="000000" w:themeColor="text1"/>
                <w:sz w:val="24"/>
                <w:szCs w:val="24"/>
                <w:lang w:val="ro-RO" w:eastAsia="ru-RU"/>
              </w:rPr>
              <w:t>artefactelor conceptuale (</w:t>
            </w:r>
            <w:r w:rsidRPr="00426B88">
              <w:rPr>
                <w:rFonts w:ascii="Times New Roman" w:hAnsi="Times New Roman"/>
                <w:color w:val="000000" w:themeColor="text1"/>
                <w:sz w:val="24"/>
                <w:szCs w:val="24"/>
                <w:lang w:val="ro-RO" w:eastAsia="ru-RU"/>
              </w:rPr>
              <w:t xml:space="preserve">Conceptului </w:t>
            </w:r>
            <w:r w:rsidR="003C0AA6" w:rsidRPr="00426B88">
              <w:rPr>
                <w:rFonts w:ascii="Times New Roman" w:hAnsi="Times New Roman"/>
                <w:color w:val="000000" w:themeColor="text1"/>
                <w:sz w:val="24"/>
                <w:szCs w:val="24"/>
                <w:lang w:val="ro-RO" w:eastAsia="ru-RU"/>
              </w:rPr>
              <w:t>ș</w:t>
            </w:r>
            <w:r w:rsidRPr="00426B88">
              <w:rPr>
                <w:rFonts w:ascii="Times New Roman" w:hAnsi="Times New Roman"/>
                <w:color w:val="000000" w:themeColor="text1"/>
                <w:sz w:val="24"/>
                <w:szCs w:val="24"/>
                <w:lang w:val="ro-RO" w:eastAsia="ru-RU"/>
              </w:rPr>
              <w:t>i a Regulamentului</w:t>
            </w:r>
            <w:r w:rsidR="00766531" w:rsidRPr="00426B88">
              <w:rPr>
                <w:rFonts w:ascii="Times New Roman" w:hAnsi="Times New Roman"/>
                <w:color w:val="000000" w:themeColor="text1"/>
                <w:sz w:val="24"/>
                <w:szCs w:val="24"/>
                <w:lang w:val="ro-RO" w:eastAsia="ru-RU"/>
              </w:rPr>
              <w:t>)</w:t>
            </w:r>
            <w:r w:rsidRPr="00426B88">
              <w:rPr>
                <w:rFonts w:ascii="Times New Roman" w:hAnsi="Times New Roman"/>
                <w:color w:val="000000" w:themeColor="text1"/>
                <w:sz w:val="24"/>
                <w:szCs w:val="24"/>
                <w:lang w:val="ro-RO" w:eastAsia="ru-RU"/>
              </w:rPr>
              <w:t xml:space="preserve">, cu abrogarea HG nr. 333/2002 (pct. 3.1 din proiect). Această continuitate este reflectată </w:t>
            </w:r>
            <w:r w:rsidR="003C0AA6" w:rsidRPr="00426B88">
              <w:rPr>
                <w:rFonts w:ascii="Times New Roman" w:hAnsi="Times New Roman"/>
                <w:color w:val="000000" w:themeColor="text1"/>
                <w:sz w:val="24"/>
                <w:szCs w:val="24"/>
                <w:lang w:val="ro-RO" w:eastAsia="ru-RU"/>
              </w:rPr>
              <w:t>ș</w:t>
            </w:r>
            <w:r w:rsidRPr="00426B88">
              <w:rPr>
                <w:rFonts w:ascii="Times New Roman" w:hAnsi="Times New Roman"/>
                <w:color w:val="000000" w:themeColor="text1"/>
                <w:sz w:val="24"/>
                <w:szCs w:val="24"/>
                <w:lang w:val="ro-RO" w:eastAsia="ru-RU"/>
              </w:rPr>
              <w:t>i în Nota de fundamentare.</w:t>
            </w:r>
          </w:p>
          <w:p w14:paraId="47B02EA6" w14:textId="77777777" w:rsidR="003B5617" w:rsidRPr="00426B88" w:rsidRDefault="00DE63D2" w:rsidP="00395BC8">
            <w:pPr>
              <w:ind w:firstLine="181"/>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eastAsia="ru-RU"/>
              </w:rPr>
              <w:t>În aceste condi</w:t>
            </w:r>
            <w:r w:rsidR="00C66382" w:rsidRPr="00426B88">
              <w:rPr>
                <w:rFonts w:ascii="Times New Roman" w:hAnsi="Times New Roman"/>
                <w:color w:val="000000" w:themeColor="text1"/>
                <w:sz w:val="24"/>
                <w:szCs w:val="24"/>
                <w:lang w:val="ro-RO" w:eastAsia="ru-RU"/>
              </w:rPr>
              <w:t>ț</w:t>
            </w:r>
            <w:r w:rsidRPr="00426B88">
              <w:rPr>
                <w:rFonts w:ascii="Times New Roman" w:hAnsi="Times New Roman"/>
                <w:color w:val="000000" w:themeColor="text1"/>
                <w:sz w:val="24"/>
                <w:szCs w:val="24"/>
                <w:lang w:val="ro-RO" w:eastAsia="ru-RU"/>
              </w:rPr>
              <w:t>ii, includerea unui punct distinct privind „instituirea” Sistemului informa</w:t>
            </w:r>
            <w:r w:rsidR="00C66382" w:rsidRPr="00426B88">
              <w:rPr>
                <w:rFonts w:ascii="Times New Roman" w:hAnsi="Times New Roman"/>
                <w:color w:val="000000" w:themeColor="text1"/>
                <w:sz w:val="24"/>
                <w:szCs w:val="24"/>
                <w:lang w:val="ro-RO" w:eastAsia="ru-RU"/>
              </w:rPr>
              <w:t>ț</w:t>
            </w:r>
            <w:r w:rsidRPr="00426B88">
              <w:rPr>
                <w:rFonts w:ascii="Times New Roman" w:hAnsi="Times New Roman"/>
                <w:color w:val="000000" w:themeColor="text1"/>
                <w:sz w:val="24"/>
                <w:szCs w:val="24"/>
                <w:lang w:val="ro-RO" w:eastAsia="ru-RU"/>
              </w:rPr>
              <w:t xml:space="preserve">ional ar dubla reglementarea existentă </w:t>
            </w:r>
            <w:r w:rsidR="003C0AA6" w:rsidRPr="00426B88">
              <w:rPr>
                <w:rFonts w:ascii="Times New Roman" w:hAnsi="Times New Roman"/>
                <w:color w:val="000000" w:themeColor="text1"/>
                <w:sz w:val="24"/>
                <w:szCs w:val="24"/>
                <w:lang w:val="ro-RO" w:eastAsia="ru-RU"/>
              </w:rPr>
              <w:t>ș</w:t>
            </w:r>
            <w:r w:rsidRPr="00426B88">
              <w:rPr>
                <w:rFonts w:ascii="Times New Roman" w:hAnsi="Times New Roman"/>
                <w:color w:val="000000" w:themeColor="text1"/>
                <w:sz w:val="24"/>
                <w:szCs w:val="24"/>
                <w:lang w:val="ro-RO" w:eastAsia="ru-RU"/>
              </w:rPr>
              <w:t>i ar genera neclarită</w:t>
            </w:r>
            <w:r w:rsidR="00C66382" w:rsidRPr="00426B88">
              <w:rPr>
                <w:rFonts w:ascii="Times New Roman" w:hAnsi="Times New Roman"/>
                <w:color w:val="000000" w:themeColor="text1"/>
                <w:sz w:val="24"/>
                <w:szCs w:val="24"/>
                <w:lang w:val="ro-RO" w:eastAsia="ru-RU"/>
              </w:rPr>
              <w:t>ț</w:t>
            </w:r>
            <w:r w:rsidRPr="00426B88">
              <w:rPr>
                <w:rFonts w:ascii="Times New Roman" w:hAnsi="Times New Roman"/>
                <w:color w:val="000000" w:themeColor="text1"/>
                <w:sz w:val="24"/>
                <w:szCs w:val="24"/>
                <w:lang w:val="ro-RO" w:eastAsia="ru-RU"/>
              </w:rPr>
              <w:t>i asupra continuită</w:t>
            </w:r>
            <w:r w:rsidR="00C66382" w:rsidRPr="00426B88">
              <w:rPr>
                <w:rFonts w:ascii="Times New Roman" w:hAnsi="Times New Roman"/>
                <w:color w:val="000000" w:themeColor="text1"/>
                <w:sz w:val="24"/>
                <w:szCs w:val="24"/>
                <w:lang w:val="ro-RO" w:eastAsia="ru-RU"/>
              </w:rPr>
              <w:t>ț</w:t>
            </w:r>
            <w:r w:rsidRPr="00426B88">
              <w:rPr>
                <w:rFonts w:ascii="Times New Roman" w:hAnsi="Times New Roman"/>
                <w:color w:val="000000" w:themeColor="text1"/>
                <w:sz w:val="24"/>
                <w:szCs w:val="24"/>
                <w:lang w:val="ro-RO" w:eastAsia="ru-RU"/>
              </w:rPr>
              <w:t xml:space="preserve">ii juridice a sistemului, fără a fi necesară pentru respectarea Legii nr. 467/2003 </w:t>
            </w:r>
            <w:r w:rsidR="003C0AA6" w:rsidRPr="00426B88">
              <w:rPr>
                <w:rFonts w:ascii="Times New Roman" w:hAnsi="Times New Roman"/>
                <w:color w:val="000000" w:themeColor="text1"/>
                <w:sz w:val="24"/>
                <w:szCs w:val="24"/>
                <w:lang w:val="ro-RO" w:eastAsia="ru-RU"/>
              </w:rPr>
              <w:t>ș</w:t>
            </w:r>
            <w:r w:rsidRPr="00426B88">
              <w:rPr>
                <w:rFonts w:ascii="Times New Roman" w:hAnsi="Times New Roman"/>
                <w:color w:val="000000" w:themeColor="text1"/>
                <w:sz w:val="24"/>
                <w:szCs w:val="24"/>
                <w:lang w:val="ro-RO" w:eastAsia="ru-RU"/>
              </w:rPr>
              <w:t>i a Legii nr. 71/2007</w:t>
            </w:r>
            <w:r w:rsidR="003B5617" w:rsidRPr="00426B88">
              <w:rPr>
                <w:rFonts w:ascii="Times New Roman" w:hAnsi="Times New Roman"/>
                <w:color w:val="000000" w:themeColor="text1"/>
                <w:sz w:val="24"/>
                <w:szCs w:val="24"/>
                <w:lang w:val="ro-RO" w:eastAsia="ru-RU"/>
              </w:rPr>
              <w:t>.</w:t>
            </w:r>
          </w:p>
        </w:tc>
      </w:tr>
      <w:tr w:rsidR="00426B88" w:rsidRPr="00426B88" w14:paraId="3B3E2199" w14:textId="77777777" w:rsidTr="002351AE">
        <w:trPr>
          <w:trHeight w:val="569"/>
        </w:trPr>
        <w:tc>
          <w:tcPr>
            <w:tcW w:w="206" w:type="pct"/>
            <w:vMerge/>
            <w:shd w:val="clear" w:color="auto" w:fill="FFFFFF"/>
          </w:tcPr>
          <w:p w14:paraId="3F878349" w14:textId="77777777" w:rsidR="003B5617" w:rsidRPr="00426B88" w:rsidRDefault="003B5617"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4CC45A9D" w14:textId="77777777" w:rsidR="003B5617" w:rsidRPr="00426B88" w:rsidRDefault="003B5617" w:rsidP="00395BC8">
            <w:pPr>
              <w:rPr>
                <w:rFonts w:ascii="Times New Roman" w:hAnsi="Times New Roman"/>
                <w:b/>
                <w:color w:val="000000" w:themeColor="text1"/>
                <w:sz w:val="24"/>
                <w:szCs w:val="24"/>
                <w:lang w:val="ro-RO"/>
              </w:rPr>
            </w:pPr>
          </w:p>
        </w:tc>
        <w:tc>
          <w:tcPr>
            <w:tcW w:w="197" w:type="pct"/>
            <w:shd w:val="clear" w:color="auto" w:fill="FFFFFF"/>
          </w:tcPr>
          <w:p w14:paraId="23D523BC" w14:textId="77777777" w:rsidR="003B5617" w:rsidRPr="00426B88" w:rsidRDefault="003B5617" w:rsidP="00395BC8">
            <w:pPr>
              <w:pStyle w:val="a4"/>
              <w:numPr>
                <w:ilvl w:val="0"/>
                <w:numId w:val="17"/>
              </w:numPr>
              <w:ind w:left="414" w:hanging="357"/>
              <w:contextualSpacing w:val="0"/>
              <w:jc w:val="both"/>
              <w:rPr>
                <w:rFonts w:ascii="Times New Roman" w:hAnsi="Times New Roman"/>
                <w:b/>
                <w:color w:val="000000" w:themeColor="text1"/>
                <w:sz w:val="24"/>
                <w:szCs w:val="24"/>
                <w:lang w:val="ro-RO"/>
              </w:rPr>
            </w:pPr>
          </w:p>
        </w:tc>
        <w:tc>
          <w:tcPr>
            <w:tcW w:w="2052" w:type="pct"/>
            <w:shd w:val="clear" w:color="auto" w:fill="FFFFFF"/>
          </w:tcPr>
          <w:p w14:paraId="42C8AFF3" w14:textId="77777777" w:rsidR="003B5617" w:rsidRPr="00426B88" w:rsidRDefault="003B5617"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Proiectul se va completa, la final, cu un punct despre entitatea care va asigura controlul asupra executării prezentei hotărâri, în vederea respectării prevederilor de structură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con</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inut al unui act normativ stabilite de Legea nr. 100/2017 cu privire la actele normative.</w:t>
            </w:r>
          </w:p>
        </w:tc>
        <w:tc>
          <w:tcPr>
            <w:tcW w:w="1566" w:type="pct"/>
            <w:shd w:val="clear" w:color="auto" w:fill="FFFFFF"/>
          </w:tcPr>
          <w:p w14:paraId="2812D026" w14:textId="77777777" w:rsidR="003B5617" w:rsidRPr="00426B88" w:rsidRDefault="00DE7CFE" w:rsidP="00395BC8">
            <w:pPr>
              <w:ind w:left="458"/>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Se acceptă</w:t>
            </w:r>
          </w:p>
          <w:p w14:paraId="74C81798" w14:textId="77777777" w:rsidR="001040AB" w:rsidRPr="00426B88" w:rsidRDefault="001040AB" w:rsidP="00395BC8">
            <w:pPr>
              <w:ind w:firstLine="312"/>
              <w:jc w:val="both"/>
              <w:rPr>
                <w:rFonts w:ascii="Times New Roman" w:hAnsi="Times New Roman"/>
                <w:color w:val="000000" w:themeColor="text1"/>
                <w:sz w:val="24"/>
                <w:szCs w:val="24"/>
                <w:lang w:val="ro-RO"/>
              </w:rPr>
            </w:pPr>
            <w:r w:rsidRPr="00426B88">
              <w:rPr>
                <w:rFonts w:ascii="Times New Roman" w:hAnsi="Times New Roman"/>
                <w:iCs/>
                <w:color w:val="000000" w:themeColor="text1"/>
                <w:sz w:val="24"/>
                <w:szCs w:val="24"/>
                <w:lang w:val="ro-RO"/>
              </w:rPr>
              <w:t>Proiectul hotărârii Guvernul Republicii Moldova a fost completat prin indicarea expresă a autorită</w:t>
            </w:r>
            <w:r w:rsidR="00C66382" w:rsidRPr="00426B88">
              <w:rPr>
                <w:rFonts w:ascii="Times New Roman" w:hAnsi="Times New Roman"/>
                <w:iCs/>
                <w:color w:val="000000" w:themeColor="text1"/>
                <w:sz w:val="24"/>
                <w:szCs w:val="24"/>
                <w:lang w:val="ro-RO"/>
              </w:rPr>
              <w:t>ț</w:t>
            </w:r>
            <w:r w:rsidRPr="00426B88">
              <w:rPr>
                <w:rFonts w:ascii="Times New Roman" w:hAnsi="Times New Roman"/>
                <w:iCs/>
                <w:color w:val="000000" w:themeColor="text1"/>
                <w:sz w:val="24"/>
                <w:szCs w:val="24"/>
                <w:lang w:val="ro-RO"/>
              </w:rPr>
              <w:t xml:space="preserve">ii competente responsabile de implementarea </w:t>
            </w:r>
            <w:r w:rsidR="003C0AA6" w:rsidRPr="00426B88">
              <w:rPr>
                <w:rFonts w:ascii="Times New Roman" w:hAnsi="Times New Roman"/>
                <w:iCs/>
                <w:color w:val="000000" w:themeColor="text1"/>
                <w:sz w:val="24"/>
                <w:szCs w:val="24"/>
                <w:lang w:val="ro-RO"/>
              </w:rPr>
              <w:t>ș</w:t>
            </w:r>
            <w:r w:rsidRPr="00426B88">
              <w:rPr>
                <w:rFonts w:ascii="Times New Roman" w:hAnsi="Times New Roman"/>
                <w:iCs/>
                <w:color w:val="000000" w:themeColor="text1"/>
                <w:sz w:val="24"/>
                <w:szCs w:val="24"/>
                <w:lang w:val="ro-RO"/>
              </w:rPr>
              <w:t>i de controlul executării acesteia.</w:t>
            </w:r>
          </w:p>
        </w:tc>
      </w:tr>
      <w:tr w:rsidR="00426B88" w:rsidRPr="00426B88" w14:paraId="587E9BCF" w14:textId="77777777" w:rsidTr="009C4E45">
        <w:trPr>
          <w:trHeight w:val="310"/>
        </w:trPr>
        <w:tc>
          <w:tcPr>
            <w:tcW w:w="206" w:type="pct"/>
            <w:vMerge/>
            <w:shd w:val="clear" w:color="auto" w:fill="FFFFFF"/>
          </w:tcPr>
          <w:p w14:paraId="599BBC54" w14:textId="77777777" w:rsidR="003B5617" w:rsidRPr="00426B88" w:rsidRDefault="003B5617"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4694C2E0" w14:textId="77777777" w:rsidR="003B5617" w:rsidRPr="00426B88" w:rsidRDefault="003B5617" w:rsidP="00395BC8">
            <w:pPr>
              <w:rPr>
                <w:rFonts w:ascii="Times New Roman" w:hAnsi="Times New Roman"/>
                <w:b/>
                <w:color w:val="000000" w:themeColor="text1"/>
                <w:sz w:val="24"/>
                <w:szCs w:val="24"/>
                <w:lang w:val="ro-RO"/>
              </w:rPr>
            </w:pPr>
          </w:p>
        </w:tc>
        <w:tc>
          <w:tcPr>
            <w:tcW w:w="3815" w:type="pct"/>
            <w:gridSpan w:val="3"/>
            <w:shd w:val="clear" w:color="auto" w:fill="FFFFFF"/>
          </w:tcPr>
          <w:p w14:paraId="5404D57A" w14:textId="77777777" w:rsidR="003B5617" w:rsidRPr="00426B88" w:rsidRDefault="003B5617" w:rsidP="00395BC8">
            <w:pPr>
              <w:ind w:firstLine="314"/>
              <w:jc w:val="both"/>
              <w:rPr>
                <w:rFonts w:ascii="Times New Roman" w:hAnsi="Times New Roman"/>
                <w:b/>
                <w:color w:val="000000" w:themeColor="text1"/>
                <w:sz w:val="24"/>
                <w:szCs w:val="24"/>
                <w:lang w:val="ro-RO"/>
              </w:rPr>
            </w:pPr>
            <w:r w:rsidRPr="00426B88">
              <w:rPr>
                <w:rFonts w:ascii="Times New Roman" w:hAnsi="Times New Roman"/>
                <w:color w:val="000000" w:themeColor="text1"/>
                <w:sz w:val="24"/>
                <w:szCs w:val="24"/>
                <w:lang w:val="ro-RO"/>
              </w:rPr>
              <w:t>La Nota de fundamentare</w:t>
            </w:r>
          </w:p>
        </w:tc>
      </w:tr>
      <w:tr w:rsidR="00426B88" w:rsidRPr="00426B88" w14:paraId="57B289A1" w14:textId="77777777" w:rsidTr="002351AE">
        <w:trPr>
          <w:trHeight w:val="569"/>
        </w:trPr>
        <w:tc>
          <w:tcPr>
            <w:tcW w:w="206" w:type="pct"/>
            <w:vMerge/>
            <w:shd w:val="clear" w:color="auto" w:fill="FFFFFF"/>
          </w:tcPr>
          <w:p w14:paraId="0C2C4306" w14:textId="77777777" w:rsidR="003B5617" w:rsidRPr="00426B88" w:rsidRDefault="003B5617"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1913E319" w14:textId="77777777" w:rsidR="003B5617" w:rsidRPr="00426B88" w:rsidRDefault="003B5617" w:rsidP="00395BC8">
            <w:pPr>
              <w:rPr>
                <w:rFonts w:ascii="Times New Roman" w:hAnsi="Times New Roman"/>
                <w:b/>
                <w:color w:val="000000" w:themeColor="text1"/>
                <w:sz w:val="24"/>
                <w:szCs w:val="24"/>
                <w:lang w:val="ro-RO"/>
              </w:rPr>
            </w:pPr>
          </w:p>
        </w:tc>
        <w:tc>
          <w:tcPr>
            <w:tcW w:w="197" w:type="pct"/>
            <w:shd w:val="clear" w:color="auto" w:fill="FFFFFF"/>
          </w:tcPr>
          <w:p w14:paraId="2AFBE61D" w14:textId="77777777" w:rsidR="003B5617" w:rsidRPr="00426B88" w:rsidRDefault="003B5617" w:rsidP="00395BC8">
            <w:pPr>
              <w:pStyle w:val="a4"/>
              <w:numPr>
                <w:ilvl w:val="0"/>
                <w:numId w:val="17"/>
              </w:numPr>
              <w:ind w:left="414" w:hanging="357"/>
              <w:contextualSpacing w:val="0"/>
              <w:jc w:val="both"/>
              <w:rPr>
                <w:rFonts w:ascii="Times New Roman" w:hAnsi="Times New Roman"/>
                <w:b/>
                <w:color w:val="000000" w:themeColor="text1"/>
                <w:sz w:val="24"/>
                <w:szCs w:val="24"/>
                <w:lang w:val="ro-RO"/>
              </w:rPr>
            </w:pPr>
          </w:p>
        </w:tc>
        <w:tc>
          <w:tcPr>
            <w:tcW w:w="2052" w:type="pct"/>
            <w:shd w:val="clear" w:color="auto" w:fill="FFFFFF"/>
          </w:tcPr>
          <w:p w14:paraId="1CB7AA93" w14:textId="77777777" w:rsidR="003B5617" w:rsidRPr="00426B88" w:rsidRDefault="003B5617"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La pct.4.2, autorul indică doar că implementarea proiectului nu necesită mijloace financiare din bugetul de stat, fără informa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ii suplimentare. </w:t>
            </w:r>
          </w:p>
          <w:p w14:paraId="4D177A2E" w14:textId="77777777" w:rsidR="003B5617" w:rsidRPr="00426B88" w:rsidRDefault="003B5617"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lastRenderedPageBreak/>
              <w:t>Conform cadrului normativ autorul urmează să prezinte informa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ia detaliată referitor la costurile de creare, administrare,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mentenan</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ă a sistemului informa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ional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sursa de finan</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are a acestuia (spre exemplu: veniturile ob</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inute din prestarea serviciilor de către Agen</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ia Servicii Publice, sursele donatorilor externi etc.). Totodată, aten</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ionăm că în pct.15 din proiectul Conceptului se indică că Institu</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ia publică „Serviciul Tehnologia Informa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iei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Securitate Cibernetică” va asigura administrarea tehnică a sistemului informa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ional, astfel, este necesar de precizat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sursa de acoperire a acestor cheltuieli.</w:t>
            </w:r>
          </w:p>
        </w:tc>
        <w:tc>
          <w:tcPr>
            <w:tcW w:w="1566" w:type="pct"/>
            <w:shd w:val="clear" w:color="auto" w:fill="FFFFFF"/>
          </w:tcPr>
          <w:p w14:paraId="18B71A12" w14:textId="77777777" w:rsidR="00575AA4" w:rsidRPr="00426B88" w:rsidRDefault="00262277" w:rsidP="00395BC8">
            <w:pPr>
              <w:ind w:left="458"/>
              <w:jc w:val="both"/>
              <w:rPr>
                <w:rFonts w:ascii="Times New Roman" w:hAnsi="Times New Roman"/>
                <w:b/>
                <w:iCs/>
                <w:color w:val="000000" w:themeColor="text1"/>
                <w:sz w:val="24"/>
                <w:szCs w:val="24"/>
                <w:lang w:val="ro-RO"/>
              </w:rPr>
            </w:pPr>
            <w:r w:rsidRPr="00426B88">
              <w:rPr>
                <w:rFonts w:ascii="Times New Roman" w:hAnsi="Times New Roman"/>
                <w:b/>
                <w:iCs/>
                <w:color w:val="000000" w:themeColor="text1"/>
                <w:sz w:val="24"/>
                <w:szCs w:val="24"/>
                <w:lang w:val="ro-RO"/>
              </w:rPr>
              <w:lastRenderedPageBreak/>
              <w:t>Clarificare</w:t>
            </w:r>
          </w:p>
          <w:p w14:paraId="436FD278" w14:textId="77777777" w:rsidR="00575AA4" w:rsidRPr="00426B88" w:rsidRDefault="00575AA4" w:rsidP="00395BC8">
            <w:pPr>
              <w:ind w:firstLine="312"/>
              <w:jc w:val="both"/>
              <w:rPr>
                <w:rFonts w:ascii="Times New Roman" w:hAnsi="Times New Roman"/>
                <w:iCs/>
                <w:color w:val="000000" w:themeColor="text1"/>
                <w:sz w:val="24"/>
                <w:szCs w:val="24"/>
                <w:lang w:val="ro-RO"/>
              </w:rPr>
            </w:pPr>
            <w:r w:rsidRPr="00426B88">
              <w:rPr>
                <w:rFonts w:ascii="Times New Roman" w:hAnsi="Times New Roman"/>
                <w:iCs/>
                <w:color w:val="000000" w:themeColor="text1"/>
                <w:sz w:val="24"/>
                <w:szCs w:val="24"/>
                <w:lang w:val="ro-RO"/>
              </w:rPr>
              <w:t>Autorul acceptă necesitatea completării Notei de fundamentare cu explica</w:t>
            </w:r>
            <w:r w:rsidR="00C66382" w:rsidRPr="00426B88">
              <w:rPr>
                <w:rFonts w:ascii="Times New Roman" w:hAnsi="Times New Roman"/>
                <w:iCs/>
                <w:color w:val="000000" w:themeColor="text1"/>
                <w:sz w:val="24"/>
                <w:szCs w:val="24"/>
                <w:lang w:val="ro-RO"/>
              </w:rPr>
              <w:t>ț</w:t>
            </w:r>
            <w:r w:rsidRPr="00426B88">
              <w:rPr>
                <w:rFonts w:ascii="Times New Roman" w:hAnsi="Times New Roman"/>
                <w:iCs/>
                <w:color w:val="000000" w:themeColor="text1"/>
                <w:sz w:val="24"/>
                <w:szCs w:val="24"/>
                <w:lang w:val="ro-RO"/>
              </w:rPr>
              <w:t xml:space="preserve">ii suplimentare privind impactul financiar, în măsura </w:t>
            </w:r>
            <w:r w:rsidRPr="00426B88">
              <w:rPr>
                <w:rFonts w:ascii="Times New Roman" w:hAnsi="Times New Roman"/>
                <w:iCs/>
                <w:color w:val="000000" w:themeColor="text1"/>
                <w:sz w:val="24"/>
                <w:szCs w:val="24"/>
                <w:lang w:val="ro-RO"/>
              </w:rPr>
              <w:lastRenderedPageBreak/>
              <w:t>în care acestea sunt relevante pentru obiectul proiectului.</w:t>
            </w:r>
          </w:p>
          <w:p w14:paraId="33EA2CB2" w14:textId="77777777" w:rsidR="00575AA4" w:rsidRPr="00426B88" w:rsidRDefault="00575AA4" w:rsidP="00395BC8">
            <w:pPr>
              <w:ind w:firstLine="312"/>
              <w:jc w:val="both"/>
              <w:rPr>
                <w:rFonts w:ascii="Times New Roman" w:hAnsi="Times New Roman"/>
                <w:iCs/>
                <w:color w:val="000000" w:themeColor="text1"/>
                <w:sz w:val="24"/>
                <w:szCs w:val="24"/>
                <w:lang w:val="ro-RO"/>
              </w:rPr>
            </w:pPr>
            <w:r w:rsidRPr="00426B88">
              <w:rPr>
                <w:rFonts w:ascii="Times New Roman" w:hAnsi="Times New Roman"/>
                <w:iCs/>
                <w:color w:val="000000" w:themeColor="text1"/>
                <w:sz w:val="24"/>
                <w:szCs w:val="24"/>
                <w:lang w:val="ro-RO"/>
              </w:rPr>
              <w:t>Totodată, se men</w:t>
            </w:r>
            <w:r w:rsidR="00C66382" w:rsidRPr="00426B88">
              <w:rPr>
                <w:rFonts w:ascii="Times New Roman" w:hAnsi="Times New Roman"/>
                <w:iCs/>
                <w:color w:val="000000" w:themeColor="text1"/>
                <w:sz w:val="24"/>
                <w:szCs w:val="24"/>
                <w:lang w:val="ro-RO"/>
              </w:rPr>
              <w:t>ț</w:t>
            </w:r>
            <w:r w:rsidRPr="00426B88">
              <w:rPr>
                <w:rFonts w:ascii="Times New Roman" w:hAnsi="Times New Roman"/>
                <w:iCs/>
                <w:color w:val="000000" w:themeColor="text1"/>
                <w:sz w:val="24"/>
                <w:szCs w:val="24"/>
                <w:lang w:val="ro-RO"/>
              </w:rPr>
              <w:t>ionează că prezentul proiect nu instituie un sistem informa</w:t>
            </w:r>
            <w:r w:rsidR="00C66382" w:rsidRPr="00426B88">
              <w:rPr>
                <w:rFonts w:ascii="Times New Roman" w:hAnsi="Times New Roman"/>
                <w:iCs/>
                <w:color w:val="000000" w:themeColor="text1"/>
                <w:sz w:val="24"/>
                <w:szCs w:val="24"/>
                <w:lang w:val="ro-RO"/>
              </w:rPr>
              <w:t>ț</w:t>
            </w:r>
            <w:r w:rsidRPr="00426B88">
              <w:rPr>
                <w:rFonts w:ascii="Times New Roman" w:hAnsi="Times New Roman"/>
                <w:iCs/>
                <w:color w:val="000000" w:themeColor="text1"/>
                <w:sz w:val="24"/>
                <w:szCs w:val="24"/>
                <w:lang w:val="ro-RO"/>
              </w:rPr>
              <w:t>ional nou, ci aprobă în redac</w:t>
            </w:r>
            <w:r w:rsidR="00C66382" w:rsidRPr="00426B88">
              <w:rPr>
                <w:rFonts w:ascii="Times New Roman" w:hAnsi="Times New Roman"/>
                <w:iCs/>
                <w:color w:val="000000" w:themeColor="text1"/>
                <w:sz w:val="24"/>
                <w:szCs w:val="24"/>
                <w:lang w:val="ro-RO"/>
              </w:rPr>
              <w:t>ț</w:t>
            </w:r>
            <w:r w:rsidRPr="00426B88">
              <w:rPr>
                <w:rFonts w:ascii="Times New Roman" w:hAnsi="Times New Roman"/>
                <w:iCs/>
                <w:color w:val="000000" w:themeColor="text1"/>
                <w:sz w:val="24"/>
                <w:szCs w:val="24"/>
                <w:lang w:val="ro-RO"/>
              </w:rPr>
              <w:t xml:space="preserve">ie actualizată Conceptul </w:t>
            </w:r>
            <w:r w:rsidR="003C0AA6" w:rsidRPr="00426B88">
              <w:rPr>
                <w:rFonts w:ascii="Times New Roman" w:hAnsi="Times New Roman"/>
                <w:iCs/>
                <w:color w:val="000000" w:themeColor="text1"/>
                <w:sz w:val="24"/>
                <w:szCs w:val="24"/>
                <w:lang w:val="ro-RO"/>
              </w:rPr>
              <w:t>ș</w:t>
            </w:r>
            <w:r w:rsidRPr="00426B88">
              <w:rPr>
                <w:rFonts w:ascii="Times New Roman" w:hAnsi="Times New Roman"/>
                <w:iCs/>
                <w:color w:val="000000" w:themeColor="text1"/>
                <w:sz w:val="24"/>
                <w:szCs w:val="24"/>
                <w:lang w:val="ro-RO"/>
              </w:rPr>
              <w:t>i Regulamentul SI „Registrul de stat al popula</w:t>
            </w:r>
            <w:r w:rsidR="00C66382" w:rsidRPr="00426B88">
              <w:rPr>
                <w:rFonts w:ascii="Times New Roman" w:hAnsi="Times New Roman"/>
                <w:iCs/>
                <w:color w:val="000000" w:themeColor="text1"/>
                <w:sz w:val="24"/>
                <w:szCs w:val="24"/>
                <w:lang w:val="ro-RO"/>
              </w:rPr>
              <w:t>ț</w:t>
            </w:r>
            <w:r w:rsidRPr="00426B88">
              <w:rPr>
                <w:rFonts w:ascii="Times New Roman" w:hAnsi="Times New Roman"/>
                <w:iCs/>
                <w:color w:val="000000" w:themeColor="text1"/>
                <w:sz w:val="24"/>
                <w:szCs w:val="24"/>
                <w:lang w:val="ro-RO"/>
              </w:rPr>
              <w:t>iei”, cu abrogarea HG nr. 333/2002 (pct. 3.1 din proiect). SI RSP este func</w:t>
            </w:r>
            <w:r w:rsidR="00C66382" w:rsidRPr="00426B88">
              <w:rPr>
                <w:rFonts w:ascii="Times New Roman" w:hAnsi="Times New Roman"/>
                <w:iCs/>
                <w:color w:val="000000" w:themeColor="text1"/>
                <w:sz w:val="24"/>
                <w:szCs w:val="24"/>
                <w:lang w:val="ro-RO"/>
              </w:rPr>
              <w:t>ț</w:t>
            </w:r>
            <w:r w:rsidRPr="00426B88">
              <w:rPr>
                <w:rFonts w:ascii="Times New Roman" w:hAnsi="Times New Roman"/>
                <w:iCs/>
                <w:color w:val="000000" w:themeColor="text1"/>
                <w:sz w:val="24"/>
                <w:szCs w:val="24"/>
                <w:lang w:val="ro-RO"/>
              </w:rPr>
              <w:t xml:space="preserve">ional </w:t>
            </w:r>
            <w:r w:rsidR="003C0AA6" w:rsidRPr="00426B88">
              <w:rPr>
                <w:rFonts w:ascii="Times New Roman" w:hAnsi="Times New Roman"/>
                <w:iCs/>
                <w:color w:val="000000" w:themeColor="text1"/>
                <w:sz w:val="24"/>
                <w:szCs w:val="24"/>
                <w:lang w:val="ro-RO"/>
              </w:rPr>
              <w:t>ș</w:t>
            </w:r>
            <w:r w:rsidRPr="00426B88">
              <w:rPr>
                <w:rFonts w:ascii="Times New Roman" w:hAnsi="Times New Roman"/>
                <w:iCs/>
                <w:color w:val="000000" w:themeColor="text1"/>
                <w:sz w:val="24"/>
                <w:szCs w:val="24"/>
                <w:lang w:val="ro-RO"/>
              </w:rPr>
              <w:t xml:space="preserve">i este operat în baza cadrului existent, iar modificările propuse vizează actualizarea artefactelor conceptuale </w:t>
            </w:r>
            <w:r w:rsidR="003C0AA6" w:rsidRPr="00426B88">
              <w:rPr>
                <w:rFonts w:ascii="Times New Roman" w:hAnsi="Times New Roman"/>
                <w:iCs/>
                <w:color w:val="000000" w:themeColor="text1"/>
                <w:sz w:val="24"/>
                <w:szCs w:val="24"/>
                <w:lang w:val="ro-RO"/>
              </w:rPr>
              <w:t>ș</w:t>
            </w:r>
            <w:r w:rsidRPr="00426B88">
              <w:rPr>
                <w:rFonts w:ascii="Times New Roman" w:hAnsi="Times New Roman"/>
                <w:iCs/>
                <w:color w:val="000000" w:themeColor="text1"/>
                <w:sz w:val="24"/>
                <w:szCs w:val="24"/>
                <w:lang w:val="ro-RO"/>
              </w:rPr>
              <w:t>i normative, inclusiv reflectarea func</w:t>
            </w:r>
            <w:r w:rsidR="00C66382" w:rsidRPr="00426B88">
              <w:rPr>
                <w:rFonts w:ascii="Times New Roman" w:hAnsi="Times New Roman"/>
                <w:iCs/>
                <w:color w:val="000000" w:themeColor="text1"/>
                <w:sz w:val="24"/>
                <w:szCs w:val="24"/>
                <w:lang w:val="ro-RO"/>
              </w:rPr>
              <w:t>ț</w:t>
            </w:r>
            <w:r w:rsidRPr="00426B88">
              <w:rPr>
                <w:rFonts w:ascii="Times New Roman" w:hAnsi="Times New Roman"/>
                <w:iCs/>
                <w:color w:val="000000" w:themeColor="text1"/>
                <w:sz w:val="24"/>
                <w:szCs w:val="24"/>
                <w:lang w:val="ro-RO"/>
              </w:rPr>
              <w:t>ionalită</w:t>
            </w:r>
            <w:r w:rsidR="00C66382" w:rsidRPr="00426B88">
              <w:rPr>
                <w:rFonts w:ascii="Times New Roman" w:hAnsi="Times New Roman"/>
                <w:iCs/>
                <w:color w:val="000000" w:themeColor="text1"/>
                <w:sz w:val="24"/>
                <w:szCs w:val="24"/>
                <w:lang w:val="ro-RO"/>
              </w:rPr>
              <w:t>ț</w:t>
            </w:r>
            <w:r w:rsidRPr="00426B88">
              <w:rPr>
                <w:rFonts w:ascii="Times New Roman" w:hAnsi="Times New Roman"/>
                <w:iCs/>
                <w:color w:val="000000" w:themeColor="text1"/>
                <w:sz w:val="24"/>
                <w:szCs w:val="24"/>
                <w:lang w:val="ro-RO"/>
              </w:rPr>
              <w:t xml:space="preserve">ilor curente, a structurii de date, a rolurilor (registratori/furnizori/destinatari) </w:t>
            </w:r>
            <w:r w:rsidR="003C0AA6" w:rsidRPr="00426B88">
              <w:rPr>
                <w:rFonts w:ascii="Times New Roman" w:hAnsi="Times New Roman"/>
                <w:iCs/>
                <w:color w:val="000000" w:themeColor="text1"/>
                <w:sz w:val="24"/>
                <w:szCs w:val="24"/>
                <w:lang w:val="ro-RO"/>
              </w:rPr>
              <w:t>ș</w:t>
            </w:r>
            <w:r w:rsidRPr="00426B88">
              <w:rPr>
                <w:rFonts w:ascii="Times New Roman" w:hAnsi="Times New Roman"/>
                <w:iCs/>
                <w:color w:val="000000" w:themeColor="text1"/>
                <w:sz w:val="24"/>
                <w:szCs w:val="24"/>
                <w:lang w:val="ro-RO"/>
              </w:rPr>
              <w:t>i a integrărilor prin platforme partajate.</w:t>
            </w:r>
          </w:p>
          <w:p w14:paraId="39C1801B" w14:textId="77777777" w:rsidR="00575AA4" w:rsidRPr="00426B88" w:rsidRDefault="00575AA4" w:rsidP="00395BC8">
            <w:pPr>
              <w:ind w:firstLine="312"/>
              <w:jc w:val="both"/>
              <w:rPr>
                <w:rFonts w:ascii="Times New Roman" w:hAnsi="Times New Roman"/>
                <w:iCs/>
                <w:color w:val="000000" w:themeColor="text1"/>
                <w:sz w:val="24"/>
                <w:szCs w:val="24"/>
                <w:lang w:val="ro-RO"/>
              </w:rPr>
            </w:pPr>
            <w:r w:rsidRPr="00426B88">
              <w:rPr>
                <w:rFonts w:ascii="Times New Roman" w:hAnsi="Times New Roman"/>
                <w:iCs/>
                <w:color w:val="000000" w:themeColor="text1"/>
                <w:sz w:val="24"/>
                <w:szCs w:val="24"/>
                <w:lang w:val="ro-RO"/>
              </w:rPr>
              <w:t>În ceea ce prive</w:t>
            </w:r>
            <w:r w:rsidR="003C0AA6" w:rsidRPr="00426B88">
              <w:rPr>
                <w:rFonts w:ascii="Times New Roman" w:hAnsi="Times New Roman"/>
                <w:iCs/>
                <w:color w:val="000000" w:themeColor="text1"/>
                <w:sz w:val="24"/>
                <w:szCs w:val="24"/>
                <w:lang w:val="ro-RO"/>
              </w:rPr>
              <w:t>ș</w:t>
            </w:r>
            <w:r w:rsidRPr="00426B88">
              <w:rPr>
                <w:rFonts w:ascii="Times New Roman" w:hAnsi="Times New Roman"/>
                <w:iCs/>
                <w:color w:val="000000" w:themeColor="text1"/>
                <w:sz w:val="24"/>
                <w:szCs w:val="24"/>
                <w:lang w:val="ro-RO"/>
              </w:rPr>
              <w:t>te costurile de administrare tehnică, se precizează că, în cazul componentelor SI RSP găzduite pe platforma guvernamentală comună MCloud, rela</w:t>
            </w:r>
            <w:r w:rsidR="00C66382" w:rsidRPr="00426B88">
              <w:rPr>
                <w:rFonts w:ascii="Times New Roman" w:hAnsi="Times New Roman"/>
                <w:iCs/>
                <w:color w:val="000000" w:themeColor="text1"/>
                <w:sz w:val="24"/>
                <w:szCs w:val="24"/>
                <w:lang w:val="ro-RO"/>
              </w:rPr>
              <w:t>ț</w:t>
            </w:r>
            <w:r w:rsidRPr="00426B88">
              <w:rPr>
                <w:rFonts w:ascii="Times New Roman" w:hAnsi="Times New Roman"/>
                <w:iCs/>
                <w:color w:val="000000" w:themeColor="text1"/>
                <w:sz w:val="24"/>
                <w:szCs w:val="24"/>
                <w:lang w:val="ro-RO"/>
              </w:rPr>
              <w:t>ia cu Institu</w:t>
            </w:r>
            <w:r w:rsidR="00C66382" w:rsidRPr="00426B88">
              <w:rPr>
                <w:rFonts w:ascii="Times New Roman" w:hAnsi="Times New Roman"/>
                <w:iCs/>
                <w:color w:val="000000" w:themeColor="text1"/>
                <w:sz w:val="24"/>
                <w:szCs w:val="24"/>
                <w:lang w:val="ro-RO"/>
              </w:rPr>
              <w:t>ț</w:t>
            </w:r>
            <w:r w:rsidRPr="00426B88">
              <w:rPr>
                <w:rFonts w:ascii="Times New Roman" w:hAnsi="Times New Roman"/>
                <w:iCs/>
                <w:color w:val="000000" w:themeColor="text1"/>
                <w:sz w:val="24"/>
                <w:szCs w:val="24"/>
                <w:lang w:val="ro-RO"/>
              </w:rPr>
              <w:t>ia publică „Serviciul Tehnologia Informa</w:t>
            </w:r>
            <w:r w:rsidR="00C66382" w:rsidRPr="00426B88">
              <w:rPr>
                <w:rFonts w:ascii="Times New Roman" w:hAnsi="Times New Roman"/>
                <w:iCs/>
                <w:color w:val="000000" w:themeColor="text1"/>
                <w:sz w:val="24"/>
                <w:szCs w:val="24"/>
                <w:lang w:val="ro-RO"/>
              </w:rPr>
              <w:t>ț</w:t>
            </w:r>
            <w:r w:rsidRPr="00426B88">
              <w:rPr>
                <w:rFonts w:ascii="Times New Roman" w:hAnsi="Times New Roman"/>
                <w:iCs/>
                <w:color w:val="000000" w:themeColor="text1"/>
                <w:sz w:val="24"/>
                <w:szCs w:val="24"/>
                <w:lang w:val="ro-RO"/>
              </w:rPr>
              <w:t xml:space="preserve">iei </w:t>
            </w:r>
            <w:r w:rsidR="003C0AA6" w:rsidRPr="00426B88">
              <w:rPr>
                <w:rFonts w:ascii="Times New Roman" w:hAnsi="Times New Roman"/>
                <w:iCs/>
                <w:color w:val="000000" w:themeColor="text1"/>
                <w:sz w:val="24"/>
                <w:szCs w:val="24"/>
                <w:lang w:val="ro-RO"/>
              </w:rPr>
              <w:t>ș</w:t>
            </w:r>
            <w:r w:rsidRPr="00426B88">
              <w:rPr>
                <w:rFonts w:ascii="Times New Roman" w:hAnsi="Times New Roman"/>
                <w:iCs/>
                <w:color w:val="000000" w:themeColor="text1"/>
                <w:sz w:val="24"/>
                <w:szCs w:val="24"/>
                <w:lang w:val="ro-RO"/>
              </w:rPr>
              <w:t xml:space="preserve">i Securitate Cibernetică” (STISC) se realizează în baza acordurilor/contractelor aplicabile. Cheltuielile aferente găzduirii/serviciilor prestate de STISC sunt planificate </w:t>
            </w:r>
            <w:r w:rsidR="003C0AA6" w:rsidRPr="00426B88">
              <w:rPr>
                <w:rFonts w:ascii="Times New Roman" w:hAnsi="Times New Roman"/>
                <w:iCs/>
                <w:color w:val="000000" w:themeColor="text1"/>
                <w:sz w:val="24"/>
                <w:szCs w:val="24"/>
                <w:lang w:val="ro-RO"/>
              </w:rPr>
              <w:t>ș</w:t>
            </w:r>
            <w:r w:rsidRPr="00426B88">
              <w:rPr>
                <w:rFonts w:ascii="Times New Roman" w:hAnsi="Times New Roman"/>
                <w:iCs/>
                <w:color w:val="000000" w:themeColor="text1"/>
                <w:sz w:val="24"/>
                <w:szCs w:val="24"/>
                <w:lang w:val="ro-RO"/>
              </w:rPr>
              <w:t xml:space="preserve">i acoperite conform mecanismelor bugetare </w:t>
            </w:r>
            <w:r w:rsidR="003C0AA6" w:rsidRPr="00426B88">
              <w:rPr>
                <w:rFonts w:ascii="Times New Roman" w:hAnsi="Times New Roman"/>
                <w:iCs/>
                <w:color w:val="000000" w:themeColor="text1"/>
                <w:sz w:val="24"/>
                <w:szCs w:val="24"/>
                <w:lang w:val="ro-RO"/>
              </w:rPr>
              <w:t>ș</w:t>
            </w:r>
            <w:r w:rsidRPr="00426B88">
              <w:rPr>
                <w:rFonts w:ascii="Times New Roman" w:hAnsi="Times New Roman"/>
                <w:iCs/>
                <w:color w:val="000000" w:themeColor="text1"/>
                <w:sz w:val="24"/>
                <w:szCs w:val="24"/>
                <w:lang w:val="ro-RO"/>
              </w:rPr>
              <w:t>i contractuale în vigoare. La moment, subsistemul „Acte de stare civilă” este găzduit în MCloud în baza acordurilor încheiate, iar pentru eventuale extinderi/migrări ulterioare ale altor componente în MCloud vor fi aplicate acelea</w:t>
            </w:r>
            <w:r w:rsidR="003C0AA6" w:rsidRPr="00426B88">
              <w:rPr>
                <w:rFonts w:ascii="Times New Roman" w:hAnsi="Times New Roman"/>
                <w:iCs/>
                <w:color w:val="000000" w:themeColor="text1"/>
                <w:sz w:val="24"/>
                <w:szCs w:val="24"/>
                <w:lang w:val="ro-RO"/>
              </w:rPr>
              <w:t>ș</w:t>
            </w:r>
            <w:r w:rsidRPr="00426B88">
              <w:rPr>
                <w:rFonts w:ascii="Times New Roman" w:hAnsi="Times New Roman"/>
                <w:iCs/>
                <w:color w:val="000000" w:themeColor="text1"/>
                <w:sz w:val="24"/>
                <w:szCs w:val="24"/>
                <w:lang w:val="ro-RO"/>
              </w:rPr>
              <w:t>i mecanisme.</w:t>
            </w:r>
          </w:p>
          <w:p w14:paraId="268F04A9" w14:textId="2FC92D93" w:rsidR="003B5617" w:rsidRPr="00426B88" w:rsidRDefault="00A33897" w:rsidP="00395BC8">
            <w:pPr>
              <w:ind w:firstLine="180"/>
              <w:jc w:val="both"/>
              <w:rPr>
                <w:rFonts w:ascii="Times New Roman" w:hAnsi="Times New Roman"/>
                <w:iCs/>
                <w:color w:val="000000" w:themeColor="text1"/>
                <w:sz w:val="24"/>
                <w:szCs w:val="24"/>
                <w:lang w:val="ro-RO"/>
              </w:rPr>
            </w:pPr>
            <w:r w:rsidRPr="00426B88">
              <w:rPr>
                <w:rFonts w:ascii="Times New Roman" w:hAnsi="Times New Roman"/>
                <w:iCs/>
                <w:color w:val="000000" w:themeColor="text1"/>
                <w:sz w:val="24"/>
                <w:szCs w:val="24"/>
                <w:lang w:val="ro-RO"/>
              </w:rPr>
              <w:t>P</w:t>
            </w:r>
            <w:r w:rsidR="00575AA4" w:rsidRPr="00426B88">
              <w:rPr>
                <w:rFonts w:ascii="Times New Roman" w:hAnsi="Times New Roman"/>
                <w:iCs/>
                <w:color w:val="000000" w:themeColor="text1"/>
                <w:sz w:val="24"/>
                <w:szCs w:val="24"/>
                <w:lang w:val="ro-RO"/>
              </w:rPr>
              <w:t>rin urmare, afirma</w:t>
            </w:r>
            <w:r w:rsidR="00C66382" w:rsidRPr="00426B88">
              <w:rPr>
                <w:rFonts w:ascii="Times New Roman" w:hAnsi="Times New Roman"/>
                <w:iCs/>
                <w:color w:val="000000" w:themeColor="text1"/>
                <w:sz w:val="24"/>
                <w:szCs w:val="24"/>
                <w:lang w:val="ro-RO"/>
              </w:rPr>
              <w:t>ț</w:t>
            </w:r>
            <w:r w:rsidR="00575AA4" w:rsidRPr="00426B88">
              <w:rPr>
                <w:rFonts w:ascii="Times New Roman" w:hAnsi="Times New Roman"/>
                <w:iCs/>
                <w:color w:val="000000" w:themeColor="text1"/>
                <w:sz w:val="24"/>
                <w:szCs w:val="24"/>
                <w:lang w:val="ro-RO"/>
              </w:rPr>
              <w:t>ia din pct. 4.2 („nu necesită mijloace financiare din bugetul de stat”) se referă la faptul că proiectul, ca act normativ de actualizare, nu generează costuri suplimentare imediate pentru adoptare</w:t>
            </w:r>
            <w:r w:rsidR="00D170E9" w:rsidRPr="00426B88">
              <w:rPr>
                <w:rFonts w:ascii="Times New Roman" w:hAnsi="Times New Roman"/>
                <w:iCs/>
                <w:color w:val="000000" w:themeColor="text1"/>
                <w:sz w:val="24"/>
                <w:szCs w:val="24"/>
                <w:lang w:val="ro-RO"/>
              </w:rPr>
              <w:t>.</w:t>
            </w:r>
          </w:p>
        </w:tc>
      </w:tr>
      <w:tr w:rsidR="00426B88" w:rsidRPr="00426B88" w14:paraId="35C68EA8" w14:textId="77777777" w:rsidTr="002351AE">
        <w:trPr>
          <w:trHeight w:val="558"/>
        </w:trPr>
        <w:tc>
          <w:tcPr>
            <w:tcW w:w="206" w:type="pct"/>
            <w:shd w:val="clear" w:color="auto" w:fill="FFFFFF"/>
          </w:tcPr>
          <w:p w14:paraId="7756D534" w14:textId="77777777" w:rsidR="003B5617" w:rsidRPr="00426B88" w:rsidRDefault="003B5617" w:rsidP="00395BC8">
            <w:pPr>
              <w:pStyle w:val="a4"/>
              <w:ind w:left="0"/>
              <w:jc w:val="center"/>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lastRenderedPageBreak/>
              <w:t>2</w:t>
            </w:r>
          </w:p>
        </w:tc>
        <w:tc>
          <w:tcPr>
            <w:tcW w:w="979" w:type="pct"/>
            <w:shd w:val="clear" w:color="auto" w:fill="FFFFFF"/>
          </w:tcPr>
          <w:p w14:paraId="593E256C" w14:textId="77777777" w:rsidR="003B5617" w:rsidRPr="00426B88" w:rsidRDefault="003B5617" w:rsidP="00395BC8">
            <w:pPr>
              <w:rPr>
                <w:rFonts w:ascii="Times New Roman" w:hAnsi="Times New Roman"/>
                <w:b/>
                <w:bCs/>
                <w:color w:val="000000" w:themeColor="text1"/>
                <w:sz w:val="24"/>
                <w:szCs w:val="24"/>
                <w:lang w:val="ro-RO"/>
              </w:rPr>
            </w:pPr>
            <w:r w:rsidRPr="00426B88">
              <w:rPr>
                <w:rFonts w:ascii="Times New Roman" w:hAnsi="Times New Roman"/>
                <w:b/>
                <w:bCs/>
                <w:color w:val="000000" w:themeColor="text1"/>
                <w:sz w:val="24"/>
                <w:szCs w:val="24"/>
                <w:lang w:val="ro-RO"/>
              </w:rPr>
              <w:t>Ministerul Sănătă</w:t>
            </w:r>
            <w:r w:rsidR="00C66382" w:rsidRPr="00426B88">
              <w:rPr>
                <w:rFonts w:ascii="Times New Roman" w:hAnsi="Times New Roman"/>
                <w:b/>
                <w:bCs/>
                <w:color w:val="000000" w:themeColor="text1"/>
                <w:sz w:val="24"/>
                <w:szCs w:val="24"/>
                <w:lang w:val="ro-RO"/>
              </w:rPr>
              <w:t>ț</w:t>
            </w:r>
            <w:r w:rsidRPr="00426B88">
              <w:rPr>
                <w:rFonts w:ascii="Times New Roman" w:hAnsi="Times New Roman"/>
                <w:b/>
                <w:bCs/>
                <w:color w:val="000000" w:themeColor="text1"/>
                <w:sz w:val="24"/>
                <w:szCs w:val="24"/>
                <w:lang w:val="ro-RO"/>
              </w:rPr>
              <w:t>ii</w:t>
            </w:r>
          </w:p>
          <w:p w14:paraId="402E920D" w14:textId="77777777" w:rsidR="003B5617" w:rsidRPr="00426B88" w:rsidRDefault="003B5617" w:rsidP="00395BC8">
            <w:pPr>
              <w:rPr>
                <w:rFonts w:ascii="Times New Roman" w:hAnsi="Times New Roman"/>
                <w:b/>
                <w:bCs/>
                <w:color w:val="000000" w:themeColor="text1"/>
                <w:sz w:val="24"/>
                <w:szCs w:val="24"/>
                <w:lang w:val="ro-RO"/>
              </w:rPr>
            </w:pPr>
            <w:r w:rsidRPr="00426B88">
              <w:rPr>
                <w:rFonts w:ascii="Times New Roman" w:hAnsi="Times New Roman"/>
                <w:i/>
                <w:color w:val="000000" w:themeColor="text1"/>
                <w:sz w:val="24"/>
                <w:szCs w:val="24"/>
                <w:lang w:val="ro-RO"/>
              </w:rPr>
              <w:t>(Nr. 27/367 din 05.02.2026)</w:t>
            </w:r>
          </w:p>
        </w:tc>
        <w:tc>
          <w:tcPr>
            <w:tcW w:w="197" w:type="pct"/>
            <w:shd w:val="clear" w:color="auto" w:fill="FFFFFF"/>
          </w:tcPr>
          <w:p w14:paraId="55A5D330" w14:textId="77777777" w:rsidR="003B5617" w:rsidRPr="00426B88" w:rsidRDefault="003B5617" w:rsidP="00395BC8">
            <w:pPr>
              <w:pStyle w:val="a4"/>
              <w:numPr>
                <w:ilvl w:val="0"/>
                <w:numId w:val="17"/>
              </w:numPr>
              <w:ind w:left="414" w:hanging="357"/>
              <w:contextualSpacing w:val="0"/>
              <w:jc w:val="both"/>
              <w:rPr>
                <w:rFonts w:ascii="Times New Roman" w:hAnsi="Times New Roman"/>
                <w:b/>
                <w:color w:val="000000" w:themeColor="text1"/>
                <w:sz w:val="24"/>
                <w:szCs w:val="24"/>
                <w:lang w:val="ro-RO"/>
              </w:rPr>
            </w:pPr>
          </w:p>
        </w:tc>
        <w:tc>
          <w:tcPr>
            <w:tcW w:w="2052" w:type="pct"/>
            <w:shd w:val="clear" w:color="auto" w:fill="FFFFFF"/>
          </w:tcPr>
          <w:p w14:paraId="55A3C9CE" w14:textId="77777777" w:rsidR="003B5617" w:rsidRPr="00426B88" w:rsidRDefault="003B5617"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La punctul 16.2. Ministerul Sănătă</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ii – prin intermediul angaja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ilor din cadrul structurilor teritoriale, asigură înregistrarea constatării medicale a na</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 xml:space="preserve">terii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i/sau a decesului . Ministerul Sănătă</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ii propune o nouă redac</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ie pentru punctul 16.2 cu următorul cuprins: „Ministerul Sănătă</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ii asigură înregistrarea constatării medicale a na</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 xml:space="preserve">terii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decesului prin intermediul Sistemului informa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ional eCMND, sistem informa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ional de</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inut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administrat tehnic de Agen</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ia Na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ională pentru Sănătate Publică, în condi</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iile cadrului normativ aplicabil. Datele respective sunt furnizate Registrului de stat al popula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iei exclusiv prin mecanisme de interoperabilitate, fără dublarea sau modificarea datelor primare.”</w:t>
            </w:r>
          </w:p>
        </w:tc>
        <w:tc>
          <w:tcPr>
            <w:tcW w:w="1566" w:type="pct"/>
            <w:shd w:val="clear" w:color="auto" w:fill="FFFFFF"/>
          </w:tcPr>
          <w:p w14:paraId="0781B6DC" w14:textId="77777777" w:rsidR="00E027A0" w:rsidRPr="00426B88" w:rsidRDefault="003B5617" w:rsidP="00395BC8">
            <w:pPr>
              <w:ind w:left="458"/>
              <w:jc w:val="both"/>
              <w:rPr>
                <w:rFonts w:ascii="Times New Roman" w:hAnsi="Times New Roman"/>
                <w:b/>
                <w:bCs/>
                <w:color w:val="000000" w:themeColor="text1"/>
                <w:sz w:val="24"/>
                <w:szCs w:val="24"/>
                <w:lang w:val="ro-RO"/>
              </w:rPr>
            </w:pPr>
            <w:r w:rsidRPr="00426B88">
              <w:rPr>
                <w:rFonts w:ascii="Times New Roman" w:hAnsi="Times New Roman"/>
                <w:b/>
                <w:bCs/>
                <w:color w:val="000000" w:themeColor="text1"/>
                <w:sz w:val="24"/>
                <w:szCs w:val="24"/>
                <w:lang w:val="ro-RO"/>
              </w:rPr>
              <w:t>Se acceptă</w:t>
            </w:r>
          </w:p>
          <w:p w14:paraId="1650D34B" w14:textId="77777777" w:rsidR="003B5617" w:rsidRPr="00426B88" w:rsidRDefault="00E42D9B" w:rsidP="00395BC8">
            <w:pPr>
              <w:ind w:firstLine="176"/>
              <w:jc w:val="both"/>
              <w:rPr>
                <w:rFonts w:ascii="Times New Roman" w:hAnsi="Times New Roman"/>
                <w:b/>
                <w:bCs/>
                <w:color w:val="000000" w:themeColor="text1"/>
                <w:sz w:val="24"/>
                <w:szCs w:val="24"/>
                <w:lang w:val="ro-RO"/>
              </w:rPr>
            </w:pPr>
            <w:r w:rsidRPr="00426B88">
              <w:rPr>
                <w:rStyle w:val="a8"/>
                <w:rFonts w:ascii="Times New Roman" w:hAnsi="Times New Roman"/>
                <w:b w:val="0"/>
                <w:color w:val="000000" w:themeColor="text1"/>
                <w:sz w:val="24"/>
                <w:szCs w:val="24"/>
                <w:lang w:val="ro-RO"/>
              </w:rPr>
              <w:t>Punctul 16.2 a fost reformulat</w:t>
            </w:r>
            <w:r w:rsidR="00897FA5" w:rsidRPr="00426B88">
              <w:rPr>
                <w:rStyle w:val="a8"/>
                <w:rFonts w:ascii="Times New Roman" w:hAnsi="Times New Roman"/>
                <w:b w:val="0"/>
                <w:color w:val="000000" w:themeColor="text1"/>
                <w:sz w:val="24"/>
                <w:szCs w:val="24"/>
                <w:lang w:val="ro-RO"/>
              </w:rPr>
              <w:t>.</w:t>
            </w:r>
          </w:p>
        </w:tc>
      </w:tr>
      <w:tr w:rsidR="00426B88" w:rsidRPr="00426B88" w14:paraId="60A31420" w14:textId="77777777" w:rsidTr="002351AE">
        <w:trPr>
          <w:trHeight w:val="373"/>
        </w:trPr>
        <w:tc>
          <w:tcPr>
            <w:tcW w:w="206" w:type="pct"/>
            <w:vMerge w:val="restart"/>
            <w:shd w:val="clear" w:color="auto" w:fill="FFFFFF"/>
          </w:tcPr>
          <w:p w14:paraId="1D5B9588" w14:textId="77777777" w:rsidR="003B5617" w:rsidRPr="00426B88" w:rsidRDefault="003B5617" w:rsidP="00395BC8">
            <w:pPr>
              <w:pStyle w:val="a4"/>
              <w:ind w:left="0"/>
              <w:jc w:val="center"/>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3</w:t>
            </w:r>
          </w:p>
        </w:tc>
        <w:tc>
          <w:tcPr>
            <w:tcW w:w="979" w:type="pct"/>
            <w:vMerge w:val="restart"/>
            <w:shd w:val="clear" w:color="auto" w:fill="FFFFFF"/>
          </w:tcPr>
          <w:p w14:paraId="5D84355B" w14:textId="77777777" w:rsidR="003B5617" w:rsidRPr="00426B88" w:rsidRDefault="003B5617" w:rsidP="00395BC8">
            <w:pPr>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Ministerul Justi</w:t>
            </w:r>
            <w:r w:rsidR="00C66382" w:rsidRPr="00426B88">
              <w:rPr>
                <w:rFonts w:ascii="Times New Roman" w:hAnsi="Times New Roman"/>
                <w:b/>
                <w:color w:val="000000" w:themeColor="text1"/>
                <w:sz w:val="24"/>
                <w:szCs w:val="24"/>
                <w:lang w:val="ro-RO"/>
              </w:rPr>
              <w:t>ț</w:t>
            </w:r>
            <w:r w:rsidRPr="00426B88">
              <w:rPr>
                <w:rFonts w:ascii="Times New Roman" w:hAnsi="Times New Roman"/>
                <w:b/>
                <w:color w:val="000000" w:themeColor="text1"/>
                <w:sz w:val="24"/>
                <w:szCs w:val="24"/>
                <w:lang w:val="ro-RO"/>
              </w:rPr>
              <w:t>iei</w:t>
            </w:r>
          </w:p>
          <w:p w14:paraId="33FFD1AE" w14:textId="77777777" w:rsidR="003B5617" w:rsidRPr="00426B88" w:rsidRDefault="003B5617" w:rsidP="00395BC8">
            <w:pPr>
              <w:rPr>
                <w:rFonts w:ascii="Times New Roman" w:hAnsi="Times New Roman"/>
                <w:b/>
                <w:bCs/>
                <w:color w:val="000000" w:themeColor="text1"/>
                <w:sz w:val="24"/>
                <w:szCs w:val="24"/>
                <w:lang w:val="ro-RO"/>
              </w:rPr>
            </w:pPr>
            <w:r w:rsidRPr="00426B88">
              <w:rPr>
                <w:rFonts w:ascii="Times New Roman" w:hAnsi="Times New Roman"/>
                <w:i/>
                <w:color w:val="000000" w:themeColor="text1"/>
                <w:sz w:val="24"/>
                <w:szCs w:val="24"/>
                <w:lang w:val="ro-RO"/>
              </w:rPr>
              <w:t>(Nr. 04/1-1345 din 06.02.2026 )</w:t>
            </w:r>
          </w:p>
        </w:tc>
        <w:tc>
          <w:tcPr>
            <w:tcW w:w="197" w:type="pct"/>
            <w:shd w:val="clear" w:color="auto" w:fill="FFFFFF"/>
          </w:tcPr>
          <w:p w14:paraId="781BD015" w14:textId="77777777" w:rsidR="003B5617" w:rsidRPr="00426B88" w:rsidRDefault="003B5617" w:rsidP="00395BC8">
            <w:pPr>
              <w:pStyle w:val="a4"/>
              <w:numPr>
                <w:ilvl w:val="0"/>
                <w:numId w:val="17"/>
              </w:numPr>
              <w:ind w:left="414" w:hanging="357"/>
              <w:contextualSpacing w:val="0"/>
              <w:jc w:val="both"/>
              <w:rPr>
                <w:rFonts w:ascii="Times New Roman" w:hAnsi="Times New Roman"/>
                <w:b/>
                <w:color w:val="000000" w:themeColor="text1"/>
                <w:sz w:val="24"/>
                <w:szCs w:val="24"/>
                <w:lang w:val="ro-RO"/>
              </w:rPr>
            </w:pPr>
          </w:p>
        </w:tc>
        <w:tc>
          <w:tcPr>
            <w:tcW w:w="2052" w:type="pct"/>
            <w:shd w:val="clear" w:color="auto" w:fill="FFFFFF"/>
          </w:tcPr>
          <w:p w14:paraId="5E0AA798" w14:textId="77777777" w:rsidR="003B5617" w:rsidRPr="00426B88" w:rsidRDefault="003B5617"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Potrivit notei de fundamentare, proiectul hotărârii Guvernului urmăre</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te punerea în aplicare a unei versiuni actualizate a Conceptului Sistemului informa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ional „Registrul de stat al popula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iei”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a Regulamentului cu privire la Registrul de stat al popula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iei, aprobat prin Hotărârea Guvernului nr. 333/2002. Conform principiilor moderne de conceptualizare a resurselor informa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ionale de stat, elaborarea de concepte sau regulamente separate pentru componentele Registrului de stat al popula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iei (RSP) – precum „Na</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tere”, „Deces”, „Acte de stare civilă”, „Acte de identitate”, „Domiciliu”, „Cetă</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enie” sau „Străinul” – este una inoportună, conceptual eronată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contrară arhitecturii registrelor de bază. Registrul de stat al popula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iei constituie un registru unitar, care nu poate fi fragmentat, divizat sau replicat în sub-registre autonome, fiind necesar să rămână unic, centralizat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 xml:space="preserve">i reglementat printr-un singur cadru conceptual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 xml:space="preserve">i normativ, definit printr-un Concept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 xml:space="preserve">i un Regulament. </w:t>
            </w:r>
          </w:p>
          <w:p w14:paraId="59CC56B2" w14:textId="77777777" w:rsidR="003B5617" w:rsidRPr="00426B88" w:rsidRDefault="003B5617" w:rsidP="00395BC8">
            <w:pPr>
              <w:ind w:firstLine="312"/>
              <w:jc w:val="both"/>
              <w:rPr>
                <w:rFonts w:ascii="Times New Roman" w:hAnsi="Times New Roman"/>
                <w:b/>
                <w:bCs/>
                <w:color w:val="000000" w:themeColor="text1"/>
                <w:sz w:val="24"/>
                <w:szCs w:val="24"/>
                <w:lang w:val="ro-RO"/>
              </w:rPr>
            </w:pPr>
            <w:r w:rsidRPr="00426B88">
              <w:rPr>
                <w:rFonts w:ascii="Times New Roman" w:hAnsi="Times New Roman"/>
                <w:color w:val="000000" w:themeColor="text1"/>
                <w:sz w:val="24"/>
                <w:szCs w:val="24"/>
                <w:lang w:val="ro-RO"/>
              </w:rPr>
              <w:t>În vederea alinierii la principiile men</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ionate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pentru asigurarea conformită</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ii juridice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arhitecturale a sistemelor informa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ionale de stat, se propune abrogarea Hotărârii Guvernului nr. 956/2022 privind aprobarea Conceptului Sistemului informa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ional „Acte de stare civilă”.</w:t>
            </w:r>
          </w:p>
        </w:tc>
        <w:tc>
          <w:tcPr>
            <w:tcW w:w="1566" w:type="pct"/>
            <w:shd w:val="clear" w:color="auto" w:fill="FFFFFF"/>
          </w:tcPr>
          <w:p w14:paraId="0F26DAC3" w14:textId="77777777" w:rsidR="003B5617" w:rsidRPr="00426B88" w:rsidRDefault="00E80147" w:rsidP="00395BC8">
            <w:pPr>
              <w:ind w:left="458"/>
              <w:jc w:val="both"/>
              <w:rPr>
                <w:rFonts w:ascii="Times New Roman" w:hAnsi="Times New Roman"/>
                <w:b/>
                <w:bCs/>
                <w:color w:val="000000" w:themeColor="text1"/>
                <w:sz w:val="24"/>
                <w:szCs w:val="24"/>
                <w:lang w:val="ro-RO"/>
              </w:rPr>
            </w:pPr>
            <w:r w:rsidRPr="00426B88">
              <w:rPr>
                <w:rFonts w:ascii="Times New Roman" w:hAnsi="Times New Roman"/>
                <w:b/>
                <w:bCs/>
                <w:color w:val="000000" w:themeColor="text1"/>
                <w:sz w:val="24"/>
                <w:szCs w:val="24"/>
                <w:lang w:val="ro-RO"/>
              </w:rPr>
              <w:t>S-a luat act</w:t>
            </w:r>
          </w:p>
        </w:tc>
      </w:tr>
      <w:tr w:rsidR="00426B88" w:rsidRPr="00426B88" w14:paraId="6579A2E0" w14:textId="77777777" w:rsidTr="002351AE">
        <w:trPr>
          <w:trHeight w:val="569"/>
        </w:trPr>
        <w:tc>
          <w:tcPr>
            <w:tcW w:w="206" w:type="pct"/>
            <w:vMerge/>
            <w:shd w:val="clear" w:color="auto" w:fill="FFFFFF"/>
          </w:tcPr>
          <w:p w14:paraId="6B47ECAF" w14:textId="77777777" w:rsidR="003B5617" w:rsidRPr="00426B88" w:rsidRDefault="003B5617"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414FE657" w14:textId="77777777" w:rsidR="003B5617" w:rsidRPr="00426B88" w:rsidRDefault="003B5617" w:rsidP="00395BC8">
            <w:pPr>
              <w:rPr>
                <w:rFonts w:ascii="Times New Roman" w:hAnsi="Times New Roman"/>
                <w:b/>
                <w:color w:val="000000" w:themeColor="text1"/>
                <w:sz w:val="24"/>
                <w:szCs w:val="24"/>
                <w:lang w:val="ro-RO"/>
              </w:rPr>
            </w:pPr>
          </w:p>
        </w:tc>
        <w:tc>
          <w:tcPr>
            <w:tcW w:w="197" w:type="pct"/>
            <w:shd w:val="clear" w:color="auto" w:fill="FFFFFF"/>
          </w:tcPr>
          <w:p w14:paraId="31447FAF" w14:textId="77777777" w:rsidR="003B5617" w:rsidRPr="00426B88" w:rsidRDefault="003B5617" w:rsidP="00395BC8">
            <w:pPr>
              <w:pStyle w:val="a4"/>
              <w:numPr>
                <w:ilvl w:val="0"/>
                <w:numId w:val="17"/>
              </w:numPr>
              <w:ind w:left="414" w:hanging="357"/>
              <w:contextualSpacing w:val="0"/>
              <w:jc w:val="both"/>
              <w:rPr>
                <w:rFonts w:ascii="Times New Roman" w:hAnsi="Times New Roman"/>
                <w:b/>
                <w:color w:val="000000" w:themeColor="text1"/>
                <w:sz w:val="24"/>
                <w:szCs w:val="24"/>
                <w:lang w:val="ro-RO"/>
              </w:rPr>
            </w:pPr>
          </w:p>
        </w:tc>
        <w:tc>
          <w:tcPr>
            <w:tcW w:w="2052" w:type="pct"/>
            <w:shd w:val="clear" w:color="auto" w:fill="FFFFFF"/>
          </w:tcPr>
          <w:p w14:paraId="2BE31B84" w14:textId="77777777" w:rsidR="003B5617" w:rsidRPr="00426B88" w:rsidRDefault="003B5617"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Proiectul hotărârii reglementează principalele aspecte organiza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ionale, metodologice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 xml:space="preserve">i tehnologice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creează premisele dezvoltării unui sistem informa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ional modern, capabil </w:t>
            </w:r>
            <w:r w:rsidRPr="00426B88">
              <w:rPr>
                <w:rFonts w:ascii="Times New Roman" w:hAnsi="Times New Roman"/>
                <w:color w:val="000000" w:themeColor="text1"/>
                <w:sz w:val="24"/>
                <w:szCs w:val="24"/>
                <w:lang w:val="ro-RO"/>
              </w:rPr>
              <w:lastRenderedPageBreak/>
              <w:t>să gestioneze unitar, prin mijloace digitale avansate, toate datele relevante privind persoana fizică (na</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terea, evenimentele legate de schimbările de nume, domicilii, acte de identitate emise, migra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ie externă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 xml:space="preserve">i internă, deces etc.), contribuind la consolidarea registrelor de bază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 xml:space="preserve">i la eficientizarea serviciilor publice. </w:t>
            </w:r>
          </w:p>
          <w:p w14:paraId="42A3609C" w14:textId="77777777" w:rsidR="003B5617" w:rsidRPr="00426B88" w:rsidRDefault="003B5617" w:rsidP="00395BC8">
            <w:pPr>
              <w:ind w:firstLine="312"/>
              <w:jc w:val="both"/>
              <w:rPr>
                <w:rFonts w:ascii="Times New Roman" w:hAnsi="Times New Roman"/>
                <w:b/>
                <w:bCs/>
                <w:color w:val="000000" w:themeColor="text1"/>
                <w:sz w:val="24"/>
                <w:szCs w:val="24"/>
                <w:lang w:val="ro-RO"/>
              </w:rPr>
            </w:pPr>
            <w:r w:rsidRPr="00426B88">
              <w:rPr>
                <w:rFonts w:ascii="Times New Roman" w:hAnsi="Times New Roman"/>
                <w:color w:val="000000" w:themeColor="text1"/>
                <w:sz w:val="24"/>
                <w:szCs w:val="24"/>
                <w:lang w:val="ro-RO"/>
              </w:rPr>
              <w:t xml:space="preserve">Sub aspectul fundamentării juridice, în temeiul art. 17 alin. (1)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 xml:space="preserve">i (2) din Legea nr. 71/2007 cu privire la registre, registrul poate fi reorganizat prin modificarea listei obiectelor registrului, a modului de colectare, de păstrare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 xml:space="preserve">i de utilizare a datelor registrului, prin comasarea, separarea registrelor, transmiterea dreptului de </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inere a registrului.</w:t>
            </w:r>
          </w:p>
        </w:tc>
        <w:tc>
          <w:tcPr>
            <w:tcW w:w="1566" w:type="pct"/>
            <w:shd w:val="clear" w:color="auto" w:fill="FFFFFF"/>
          </w:tcPr>
          <w:p w14:paraId="10BE095B" w14:textId="77777777" w:rsidR="003B5617" w:rsidRPr="00426B88" w:rsidRDefault="006D5CF6" w:rsidP="00395BC8">
            <w:pPr>
              <w:ind w:left="458"/>
              <w:jc w:val="both"/>
              <w:rPr>
                <w:rFonts w:ascii="Times New Roman" w:hAnsi="Times New Roman"/>
                <w:b/>
                <w:bCs/>
                <w:color w:val="000000" w:themeColor="text1"/>
                <w:sz w:val="24"/>
                <w:szCs w:val="24"/>
                <w:lang w:val="ro-RO"/>
              </w:rPr>
            </w:pPr>
            <w:r w:rsidRPr="00426B88">
              <w:rPr>
                <w:rFonts w:ascii="Times New Roman" w:hAnsi="Times New Roman"/>
                <w:b/>
                <w:bCs/>
                <w:color w:val="000000" w:themeColor="text1"/>
                <w:sz w:val="24"/>
                <w:szCs w:val="24"/>
                <w:lang w:val="ro-RO"/>
              </w:rPr>
              <w:lastRenderedPageBreak/>
              <w:t>S-a luat act</w:t>
            </w:r>
          </w:p>
        </w:tc>
      </w:tr>
      <w:tr w:rsidR="00426B88" w:rsidRPr="00426B88" w14:paraId="57F225EC" w14:textId="77777777" w:rsidTr="002351AE">
        <w:trPr>
          <w:trHeight w:val="324"/>
        </w:trPr>
        <w:tc>
          <w:tcPr>
            <w:tcW w:w="206" w:type="pct"/>
            <w:vMerge/>
            <w:shd w:val="clear" w:color="auto" w:fill="FFFFFF"/>
          </w:tcPr>
          <w:p w14:paraId="066A5BC5" w14:textId="77777777" w:rsidR="006D5CF6" w:rsidRPr="00426B88" w:rsidRDefault="006D5CF6"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394F59BA" w14:textId="77777777" w:rsidR="006D5CF6" w:rsidRPr="00426B88" w:rsidRDefault="006D5CF6" w:rsidP="00395BC8">
            <w:pPr>
              <w:rPr>
                <w:rFonts w:ascii="Times New Roman" w:hAnsi="Times New Roman"/>
                <w:b/>
                <w:color w:val="000000" w:themeColor="text1"/>
                <w:sz w:val="24"/>
                <w:szCs w:val="24"/>
                <w:lang w:val="ro-RO"/>
              </w:rPr>
            </w:pPr>
          </w:p>
        </w:tc>
        <w:tc>
          <w:tcPr>
            <w:tcW w:w="197" w:type="pct"/>
            <w:shd w:val="clear" w:color="auto" w:fill="FFFFFF"/>
          </w:tcPr>
          <w:p w14:paraId="34320126" w14:textId="77777777" w:rsidR="006D5CF6" w:rsidRPr="00426B88" w:rsidRDefault="006D5CF6" w:rsidP="00395BC8">
            <w:pPr>
              <w:pStyle w:val="a4"/>
              <w:numPr>
                <w:ilvl w:val="0"/>
                <w:numId w:val="17"/>
              </w:numPr>
              <w:ind w:left="414" w:hanging="357"/>
              <w:contextualSpacing w:val="0"/>
              <w:jc w:val="both"/>
              <w:rPr>
                <w:rFonts w:ascii="Times New Roman" w:hAnsi="Times New Roman"/>
                <w:b/>
                <w:color w:val="000000" w:themeColor="text1"/>
                <w:sz w:val="24"/>
                <w:szCs w:val="24"/>
                <w:lang w:val="ro-RO"/>
              </w:rPr>
            </w:pPr>
          </w:p>
        </w:tc>
        <w:tc>
          <w:tcPr>
            <w:tcW w:w="2052" w:type="pct"/>
            <w:shd w:val="clear" w:color="auto" w:fill="FFFFFF"/>
          </w:tcPr>
          <w:p w14:paraId="7D62DAB4" w14:textId="77777777" w:rsidR="006D5CF6" w:rsidRPr="00426B88" w:rsidRDefault="006D5CF6"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Hotărârea cu privire la reorganizarea registrului de stat se adoptă de autoritatea publică care a instituit registrul. </w:t>
            </w:r>
          </w:p>
          <w:p w14:paraId="546D2BAB" w14:textId="77777777" w:rsidR="006D5CF6" w:rsidRPr="00426B88" w:rsidRDefault="006D5CF6"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Registrele de stat de bază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 xml:space="preserve">i cele departamentale se instituie de Guvern sau de o altă autoritate publică abilitată prin lege, cu adoptarea deciziei de instituire a registrului (art. 16 alin. (1) din Legea nr. 71/2007). </w:t>
            </w:r>
          </w:p>
          <w:p w14:paraId="7B3117C2" w14:textId="77777777" w:rsidR="006D5CF6" w:rsidRPr="00426B88" w:rsidRDefault="006D5CF6" w:rsidP="00395BC8">
            <w:pPr>
              <w:ind w:firstLine="312"/>
              <w:jc w:val="both"/>
              <w:rPr>
                <w:rFonts w:ascii="Times New Roman" w:hAnsi="Times New Roman"/>
                <w:b/>
                <w:bCs/>
                <w:color w:val="000000" w:themeColor="text1"/>
                <w:sz w:val="24"/>
                <w:szCs w:val="24"/>
                <w:lang w:val="ro-RO"/>
              </w:rPr>
            </w:pPr>
            <w:r w:rsidRPr="00426B88">
              <w:rPr>
                <w:rFonts w:ascii="Times New Roman" w:hAnsi="Times New Roman"/>
                <w:color w:val="000000" w:themeColor="text1"/>
                <w:sz w:val="24"/>
                <w:szCs w:val="24"/>
                <w:lang w:val="ro-RO"/>
              </w:rPr>
              <w:t>Drept urmare, din punct de vedere juridic, precizăm că nu avem observa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ii de formulat.</w:t>
            </w:r>
          </w:p>
        </w:tc>
        <w:tc>
          <w:tcPr>
            <w:tcW w:w="1566" w:type="pct"/>
            <w:shd w:val="clear" w:color="auto" w:fill="FFFFFF"/>
          </w:tcPr>
          <w:p w14:paraId="2569691C" w14:textId="77777777" w:rsidR="006D5CF6" w:rsidRPr="00426B88" w:rsidRDefault="006D5CF6" w:rsidP="00395BC8">
            <w:pPr>
              <w:ind w:left="458"/>
              <w:jc w:val="both"/>
              <w:rPr>
                <w:rFonts w:ascii="Times New Roman" w:hAnsi="Times New Roman"/>
                <w:b/>
                <w:bCs/>
                <w:color w:val="000000" w:themeColor="text1"/>
                <w:sz w:val="24"/>
                <w:szCs w:val="24"/>
                <w:lang w:val="ro-RO"/>
              </w:rPr>
            </w:pPr>
            <w:r w:rsidRPr="00426B88">
              <w:rPr>
                <w:rFonts w:ascii="Times New Roman" w:hAnsi="Times New Roman"/>
                <w:b/>
                <w:bCs/>
                <w:color w:val="000000" w:themeColor="text1"/>
                <w:sz w:val="24"/>
                <w:szCs w:val="24"/>
                <w:lang w:val="ro-RO"/>
              </w:rPr>
              <w:t>S-a luat act</w:t>
            </w:r>
          </w:p>
        </w:tc>
      </w:tr>
      <w:tr w:rsidR="00426B88" w:rsidRPr="00426B88" w14:paraId="73ACE467" w14:textId="77777777" w:rsidTr="009C4E45">
        <w:trPr>
          <w:trHeight w:val="324"/>
        </w:trPr>
        <w:tc>
          <w:tcPr>
            <w:tcW w:w="206" w:type="pct"/>
            <w:vMerge/>
            <w:shd w:val="clear" w:color="auto" w:fill="FFFFFF"/>
          </w:tcPr>
          <w:p w14:paraId="7FA5A4E6" w14:textId="77777777" w:rsidR="003B5617" w:rsidRPr="00426B88" w:rsidRDefault="003B5617"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10B4076A" w14:textId="77777777" w:rsidR="003B5617" w:rsidRPr="00426B88" w:rsidRDefault="003B5617" w:rsidP="00395BC8">
            <w:pPr>
              <w:rPr>
                <w:rFonts w:ascii="Times New Roman" w:hAnsi="Times New Roman"/>
                <w:b/>
                <w:color w:val="000000" w:themeColor="text1"/>
                <w:sz w:val="24"/>
                <w:szCs w:val="24"/>
                <w:lang w:val="ro-RO"/>
              </w:rPr>
            </w:pPr>
          </w:p>
        </w:tc>
        <w:tc>
          <w:tcPr>
            <w:tcW w:w="3815" w:type="pct"/>
            <w:gridSpan w:val="3"/>
            <w:shd w:val="clear" w:color="auto" w:fill="FFFFFF"/>
          </w:tcPr>
          <w:p w14:paraId="658D2AB9" w14:textId="77777777" w:rsidR="003B5617" w:rsidRPr="00426B88" w:rsidRDefault="003B5617" w:rsidP="00395BC8">
            <w:pPr>
              <w:ind w:firstLine="314"/>
              <w:jc w:val="both"/>
              <w:rPr>
                <w:rFonts w:ascii="Times New Roman" w:hAnsi="Times New Roman"/>
                <w:b/>
                <w:bCs/>
                <w:color w:val="000000" w:themeColor="text1"/>
                <w:sz w:val="24"/>
                <w:szCs w:val="24"/>
                <w:lang w:val="ro-RO"/>
              </w:rPr>
            </w:pPr>
            <w:r w:rsidRPr="00426B88">
              <w:rPr>
                <w:rFonts w:ascii="Times New Roman" w:hAnsi="Times New Roman"/>
                <w:color w:val="000000" w:themeColor="text1"/>
                <w:sz w:val="24"/>
                <w:szCs w:val="24"/>
                <w:lang w:val="ro-RO"/>
              </w:rPr>
              <w:t>La anexa nr. 1:</w:t>
            </w:r>
          </w:p>
        </w:tc>
      </w:tr>
      <w:tr w:rsidR="00426B88" w:rsidRPr="00426B88" w14:paraId="01BD2322" w14:textId="77777777" w:rsidTr="002351AE">
        <w:trPr>
          <w:trHeight w:val="324"/>
        </w:trPr>
        <w:tc>
          <w:tcPr>
            <w:tcW w:w="206" w:type="pct"/>
            <w:vMerge/>
            <w:shd w:val="clear" w:color="auto" w:fill="FFFFFF"/>
          </w:tcPr>
          <w:p w14:paraId="4AC34485" w14:textId="77777777" w:rsidR="003B5617" w:rsidRPr="00426B88" w:rsidRDefault="003B5617"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40287AF5" w14:textId="77777777" w:rsidR="003B5617" w:rsidRPr="00426B88" w:rsidRDefault="003B5617" w:rsidP="00395BC8">
            <w:pPr>
              <w:rPr>
                <w:rFonts w:ascii="Times New Roman" w:hAnsi="Times New Roman"/>
                <w:b/>
                <w:color w:val="000000" w:themeColor="text1"/>
                <w:sz w:val="24"/>
                <w:szCs w:val="24"/>
                <w:lang w:val="ro-RO"/>
              </w:rPr>
            </w:pPr>
          </w:p>
        </w:tc>
        <w:tc>
          <w:tcPr>
            <w:tcW w:w="197" w:type="pct"/>
            <w:shd w:val="clear" w:color="auto" w:fill="FFFFFF"/>
          </w:tcPr>
          <w:p w14:paraId="6C01DE45" w14:textId="77777777" w:rsidR="003B5617" w:rsidRPr="00426B88" w:rsidRDefault="003B5617" w:rsidP="00395BC8">
            <w:pPr>
              <w:pStyle w:val="a4"/>
              <w:numPr>
                <w:ilvl w:val="0"/>
                <w:numId w:val="17"/>
              </w:numPr>
              <w:ind w:left="414" w:hanging="357"/>
              <w:contextualSpacing w:val="0"/>
              <w:jc w:val="both"/>
              <w:rPr>
                <w:rFonts w:ascii="Times New Roman" w:hAnsi="Times New Roman"/>
                <w:b/>
                <w:color w:val="000000" w:themeColor="text1"/>
                <w:sz w:val="24"/>
                <w:szCs w:val="24"/>
                <w:lang w:val="ro-RO"/>
              </w:rPr>
            </w:pPr>
          </w:p>
        </w:tc>
        <w:tc>
          <w:tcPr>
            <w:tcW w:w="2052" w:type="pct"/>
            <w:shd w:val="clear" w:color="auto" w:fill="FFFFFF"/>
          </w:tcPr>
          <w:p w14:paraId="1EB8F208" w14:textId="77777777" w:rsidR="003B5617" w:rsidRPr="00426B88" w:rsidRDefault="003B5617" w:rsidP="00395BC8">
            <w:pPr>
              <w:ind w:firstLine="312"/>
              <w:jc w:val="both"/>
              <w:rPr>
                <w:rFonts w:ascii="Times New Roman" w:hAnsi="Times New Roman"/>
                <w:color w:val="000000" w:themeColor="text1"/>
                <w:sz w:val="24"/>
                <w:szCs w:val="24"/>
                <w:lang w:val="ro-RO"/>
              </w:rPr>
            </w:pPr>
            <w:proofErr w:type="spellStart"/>
            <w:r w:rsidRPr="00426B88">
              <w:rPr>
                <w:rFonts w:ascii="Times New Roman" w:hAnsi="Times New Roman"/>
                <w:color w:val="000000" w:themeColor="text1"/>
                <w:sz w:val="24"/>
                <w:szCs w:val="24"/>
                <w:lang w:val="ro-RO"/>
              </w:rPr>
              <w:t>Sbp</w:t>
            </w:r>
            <w:proofErr w:type="spellEnd"/>
            <w:r w:rsidRPr="00426B88">
              <w:rPr>
                <w:rFonts w:ascii="Times New Roman" w:hAnsi="Times New Roman"/>
                <w:color w:val="000000" w:themeColor="text1"/>
                <w:sz w:val="24"/>
                <w:szCs w:val="24"/>
                <w:lang w:val="ro-RO"/>
              </w:rPr>
              <w:t>. 7.1.3 este formulat defectuos, susceptibil multiplelor interpretări, motiv pentru care urmează a fi revăzut. Totodată, se atestă o confuzie aferent solu</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iei privind acordarea calificativului persoanei ca „inactivă”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nici nota de fundamentare nu vine cu explica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iile de rigoare.</w:t>
            </w:r>
          </w:p>
        </w:tc>
        <w:tc>
          <w:tcPr>
            <w:tcW w:w="1566" w:type="pct"/>
            <w:shd w:val="clear" w:color="auto" w:fill="FFFFFF"/>
          </w:tcPr>
          <w:p w14:paraId="3829E536" w14:textId="77777777" w:rsidR="00C713F4" w:rsidRPr="00426B88" w:rsidRDefault="00C713F4" w:rsidP="00395BC8">
            <w:pPr>
              <w:ind w:left="459"/>
              <w:jc w:val="both"/>
              <w:rPr>
                <w:rFonts w:ascii="Times New Roman" w:hAnsi="Times New Roman"/>
                <w:b/>
                <w:bCs/>
                <w:color w:val="000000" w:themeColor="text1"/>
                <w:sz w:val="24"/>
                <w:szCs w:val="24"/>
                <w:lang w:val="ro-RO"/>
              </w:rPr>
            </w:pPr>
            <w:r w:rsidRPr="00426B88">
              <w:rPr>
                <w:rFonts w:ascii="Times New Roman" w:hAnsi="Times New Roman"/>
                <w:b/>
                <w:bCs/>
                <w:color w:val="000000" w:themeColor="text1"/>
                <w:sz w:val="24"/>
                <w:szCs w:val="24"/>
                <w:lang w:val="ro-RO"/>
              </w:rPr>
              <w:t>Se acceptă</w:t>
            </w:r>
          </w:p>
          <w:p w14:paraId="3A4B2D52" w14:textId="77777777" w:rsidR="00106F8E" w:rsidRPr="00426B88" w:rsidRDefault="00106F8E" w:rsidP="00395BC8">
            <w:pPr>
              <w:ind w:firstLine="178"/>
              <w:jc w:val="both"/>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No</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 xml:space="preserve">iunea este reformulată </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i va avea următorul cuprins:</w:t>
            </w:r>
          </w:p>
          <w:p w14:paraId="7116816C" w14:textId="77777777" w:rsidR="00106F8E" w:rsidRPr="00426B88" w:rsidRDefault="00D9629E" w:rsidP="00395BC8">
            <w:pPr>
              <w:ind w:firstLine="178"/>
              <w:jc w:val="both"/>
              <w:rPr>
                <w:rFonts w:ascii="Times New Roman" w:hAnsi="Times New Roman"/>
                <w:bCs/>
                <w:i/>
                <w:color w:val="000000" w:themeColor="text1"/>
                <w:sz w:val="24"/>
                <w:szCs w:val="24"/>
                <w:lang w:val="ro-RO"/>
              </w:rPr>
            </w:pPr>
            <w:r w:rsidRPr="00426B88">
              <w:rPr>
                <w:rFonts w:ascii="Times New Roman" w:hAnsi="Times New Roman"/>
                <w:bCs/>
                <w:i/>
                <w:color w:val="000000" w:themeColor="text1"/>
                <w:sz w:val="24"/>
                <w:szCs w:val="24"/>
                <w:lang w:val="ro-RO"/>
              </w:rPr>
              <w:t>„7.1.3 persoană fizică, înregistrată în Registrul de stat al popula</w:t>
            </w:r>
            <w:r w:rsidR="00C66382" w:rsidRPr="00426B88">
              <w:rPr>
                <w:rFonts w:ascii="Times New Roman" w:hAnsi="Times New Roman"/>
                <w:bCs/>
                <w:i/>
                <w:color w:val="000000" w:themeColor="text1"/>
                <w:sz w:val="24"/>
                <w:szCs w:val="24"/>
                <w:lang w:val="ro-RO"/>
              </w:rPr>
              <w:t>ț</w:t>
            </w:r>
            <w:r w:rsidRPr="00426B88">
              <w:rPr>
                <w:rFonts w:ascii="Times New Roman" w:hAnsi="Times New Roman"/>
                <w:bCs/>
                <w:i/>
                <w:color w:val="000000" w:themeColor="text1"/>
                <w:sz w:val="24"/>
                <w:szCs w:val="24"/>
                <w:lang w:val="ro-RO"/>
              </w:rPr>
              <w:t>iei, ale cărei date sunt considerate perimate, potrivit informa</w:t>
            </w:r>
            <w:r w:rsidR="00C66382" w:rsidRPr="00426B88">
              <w:rPr>
                <w:rFonts w:ascii="Times New Roman" w:hAnsi="Times New Roman"/>
                <w:bCs/>
                <w:i/>
                <w:color w:val="000000" w:themeColor="text1"/>
                <w:sz w:val="24"/>
                <w:szCs w:val="24"/>
                <w:lang w:val="ro-RO"/>
              </w:rPr>
              <w:t>ț</w:t>
            </w:r>
            <w:r w:rsidRPr="00426B88">
              <w:rPr>
                <w:rFonts w:ascii="Times New Roman" w:hAnsi="Times New Roman"/>
                <w:bCs/>
                <w:i/>
                <w:color w:val="000000" w:themeColor="text1"/>
                <w:sz w:val="24"/>
                <w:szCs w:val="24"/>
                <w:lang w:val="ro-RO"/>
              </w:rPr>
              <w:t xml:space="preserve">iilor disponibile, </w:t>
            </w:r>
            <w:r w:rsidR="003C0AA6" w:rsidRPr="00426B88">
              <w:rPr>
                <w:rFonts w:ascii="Times New Roman" w:hAnsi="Times New Roman"/>
                <w:bCs/>
                <w:i/>
                <w:color w:val="000000" w:themeColor="text1"/>
                <w:sz w:val="24"/>
                <w:szCs w:val="24"/>
                <w:lang w:val="ro-RO"/>
              </w:rPr>
              <w:t>ș</w:t>
            </w:r>
            <w:r w:rsidRPr="00426B88">
              <w:rPr>
                <w:rFonts w:ascii="Times New Roman" w:hAnsi="Times New Roman"/>
                <w:bCs/>
                <w:i/>
                <w:color w:val="000000" w:themeColor="text1"/>
                <w:sz w:val="24"/>
                <w:szCs w:val="24"/>
                <w:lang w:val="ro-RO"/>
              </w:rPr>
              <w:t>i care nu mai reflectă situa</w:t>
            </w:r>
            <w:r w:rsidR="00C66382" w:rsidRPr="00426B88">
              <w:rPr>
                <w:rFonts w:ascii="Times New Roman" w:hAnsi="Times New Roman"/>
                <w:bCs/>
                <w:i/>
                <w:color w:val="000000" w:themeColor="text1"/>
                <w:sz w:val="24"/>
                <w:szCs w:val="24"/>
                <w:lang w:val="ro-RO"/>
              </w:rPr>
              <w:t>ț</w:t>
            </w:r>
            <w:r w:rsidRPr="00426B88">
              <w:rPr>
                <w:rFonts w:ascii="Times New Roman" w:hAnsi="Times New Roman"/>
                <w:bCs/>
                <w:i/>
                <w:color w:val="000000" w:themeColor="text1"/>
                <w:sz w:val="24"/>
                <w:szCs w:val="24"/>
                <w:lang w:val="ro-RO"/>
              </w:rPr>
              <w:t>ia actuală a acesteia, întrunind cel pu</w:t>
            </w:r>
            <w:r w:rsidR="00C66382" w:rsidRPr="00426B88">
              <w:rPr>
                <w:rFonts w:ascii="Times New Roman" w:hAnsi="Times New Roman"/>
                <w:bCs/>
                <w:i/>
                <w:color w:val="000000" w:themeColor="text1"/>
                <w:sz w:val="24"/>
                <w:szCs w:val="24"/>
                <w:lang w:val="ro-RO"/>
              </w:rPr>
              <w:t>ț</w:t>
            </w:r>
            <w:r w:rsidRPr="00426B88">
              <w:rPr>
                <w:rFonts w:ascii="Times New Roman" w:hAnsi="Times New Roman"/>
                <w:bCs/>
                <w:i/>
                <w:color w:val="000000" w:themeColor="text1"/>
                <w:sz w:val="24"/>
                <w:szCs w:val="24"/>
                <w:lang w:val="ro-RO"/>
              </w:rPr>
              <w:t>in unul dintre criteriile următoare:</w:t>
            </w:r>
            <w:r w:rsidR="00106F8E" w:rsidRPr="00426B88">
              <w:rPr>
                <w:rFonts w:ascii="Times New Roman" w:hAnsi="Times New Roman"/>
                <w:bCs/>
                <w:i/>
                <w:color w:val="000000" w:themeColor="text1"/>
                <w:sz w:val="24"/>
                <w:szCs w:val="24"/>
                <w:lang w:val="ro-RO"/>
              </w:rPr>
              <w:t>”</w:t>
            </w:r>
          </w:p>
          <w:p w14:paraId="076FF5E3" w14:textId="77777777" w:rsidR="00371927" w:rsidRPr="00426B88" w:rsidRDefault="006D33DC" w:rsidP="00395BC8">
            <w:pPr>
              <w:ind w:firstLine="178"/>
              <w:jc w:val="both"/>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N</w:t>
            </w:r>
            <w:r w:rsidR="00371927" w:rsidRPr="00426B88">
              <w:rPr>
                <w:rFonts w:ascii="Times New Roman" w:hAnsi="Times New Roman"/>
                <w:bCs/>
                <w:color w:val="000000" w:themeColor="text1"/>
                <w:sz w:val="24"/>
                <w:szCs w:val="24"/>
                <w:lang w:val="ro-RO"/>
              </w:rPr>
              <w:t xml:space="preserve">ota de fundamentare </w:t>
            </w:r>
            <w:r w:rsidRPr="00426B88">
              <w:rPr>
                <w:rFonts w:ascii="Times New Roman" w:hAnsi="Times New Roman"/>
                <w:bCs/>
                <w:color w:val="000000" w:themeColor="text1"/>
                <w:sz w:val="24"/>
                <w:szCs w:val="24"/>
                <w:lang w:val="ro-RO"/>
              </w:rPr>
              <w:t xml:space="preserve">este </w:t>
            </w:r>
            <w:r w:rsidR="00371927" w:rsidRPr="00426B88">
              <w:rPr>
                <w:rFonts w:ascii="Times New Roman" w:hAnsi="Times New Roman"/>
                <w:bCs/>
                <w:color w:val="000000" w:themeColor="text1"/>
                <w:sz w:val="24"/>
                <w:szCs w:val="24"/>
                <w:lang w:val="ro-RO"/>
              </w:rPr>
              <w:t xml:space="preserve">argumentată </w:t>
            </w:r>
            <w:r w:rsidRPr="00426B88">
              <w:rPr>
                <w:rFonts w:ascii="Times New Roman" w:hAnsi="Times New Roman"/>
                <w:bCs/>
                <w:color w:val="000000" w:themeColor="text1"/>
                <w:sz w:val="24"/>
                <w:szCs w:val="24"/>
                <w:lang w:val="ro-RO"/>
              </w:rPr>
              <w:t xml:space="preserve">prin </w:t>
            </w:r>
            <w:r w:rsidR="00371927" w:rsidRPr="00426B88">
              <w:rPr>
                <w:rFonts w:ascii="Times New Roman" w:hAnsi="Times New Roman"/>
                <w:bCs/>
                <w:color w:val="000000" w:themeColor="text1"/>
                <w:sz w:val="24"/>
                <w:szCs w:val="24"/>
                <w:lang w:val="ro-RO"/>
              </w:rPr>
              <w:t>necesitatea introducerii acesteia, în scopul cre</w:t>
            </w:r>
            <w:r w:rsidR="003C0AA6" w:rsidRPr="00426B88">
              <w:rPr>
                <w:rFonts w:ascii="Times New Roman" w:hAnsi="Times New Roman"/>
                <w:bCs/>
                <w:color w:val="000000" w:themeColor="text1"/>
                <w:sz w:val="24"/>
                <w:szCs w:val="24"/>
                <w:lang w:val="ro-RO"/>
              </w:rPr>
              <w:t>ș</w:t>
            </w:r>
            <w:r w:rsidR="00371927" w:rsidRPr="00426B88">
              <w:rPr>
                <w:rFonts w:ascii="Times New Roman" w:hAnsi="Times New Roman"/>
                <w:bCs/>
                <w:color w:val="000000" w:themeColor="text1"/>
                <w:sz w:val="24"/>
                <w:szCs w:val="24"/>
                <w:lang w:val="ro-RO"/>
              </w:rPr>
              <w:t>terii calită</w:t>
            </w:r>
            <w:r w:rsidR="00C66382" w:rsidRPr="00426B88">
              <w:rPr>
                <w:rFonts w:ascii="Times New Roman" w:hAnsi="Times New Roman"/>
                <w:bCs/>
                <w:color w:val="000000" w:themeColor="text1"/>
                <w:sz w:val="24"/>
                <w:szCs w:val="24"/>
                <w:lang w:val="ro-RO"/>
              </w:rPr>
              <w:t>ț</w:t>
            </w:r>
            <w:r w:rsidR="00371927" w:rsidRPr="00426B88">
              <w:rPr>
                <w:rFonts w:ascii="Times New Roman" w:hAnsi="Times New Roman"/>
                <w:bCs/>
                <w:color w:val="000000" w:themeColor="text1"/>
                <w:sz w:val="24"/>
                <w:szCs w:val="24"/>
                <w:lang w:val="ro-RO"/>
              </w:rPr>
              <w:t xml:space="preserve">ii </w:t>
            </w:r>
            <w:r w:rsidR="003C0AA6" w:rsidRPr="00426B88">
              <w:rPr>
                <w:rFonts w:ascii="Times New Roman" w:hAnsi="Times New Roman"/>
                <w:bCs/>
                <w:color w:val="000000" w:themeColor="text1"/>
                <w:sz w:val="24"/>
                <w:szCs w:val="24"/>
                <w:lang w:val="ro-RO"/>
              </w:rPr>
              <w:t>ș</w:t>
            </w:r>
            <w:r w:rsidR="00371927" w:rsidRPr="00426B88">
              <w:rPr>
                <w:rFonts w:ascii="Times New Roman" w:hAnsi="Times New Roman"/>
                <w:bCs/>
                <w:color w:val="000000" w:themeColor="text1"/>
                <w:sz w:val="24"/>
                <w:szCs w:val="24"/>
                <w:lang w:val="ro-RO"/>
              </w:rPr>
              <w:t>i actualizării datelor din Registrul de stat al popula</w:t>
            </w:r>
            <w:r w:rsidR="00C66382" w:rsidRPr="00426B88">
              <w:rPr>
                <w:rFonts w:ascii="Times New Roman" w:hAnsi="Times New Roman"/>
                <w:bCs/>
                <w:color w:val="000000" w:themeColor="text1"/>
                <w:sz w:val="24"/>
                <w:szCs w:val="24"/>
                <w:lang w:val="ro-RO"/>
              </w:rPr>
              <w:t>ț</w:t>
            </w:r>
            <w:r w:rsidR="00371927" w:rsidRPr="00426B88">
              <w:rPr>
                <w:rFonts w:ascii="Times New Roman" w:hAnsi="Times New Roman"/>
                <w:bCs/>
                <w:color w:val="000000" w:themeColor="text1"/>
                <w:sz w:val="24"/>
                <w:szCs w:val="24"/>
                <w:lang w:val="ro-RO"/>
              </w:rPr>
              <w:t>iei (RSP), după cum urmează:</w:t>
            </w:r>
          </w:p>
          <w:p w14:paraId="6D38BD6F" w14:textId="77777777" w:rsidR="00371927" w:rsidRPr="00426B88" w:rsidRDefault="00371927" w:rsidP="00395BC8">
            <w:pPr>
              <w:ind w:firstLine="178"/>
              <w:jc w:val="both"/>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„Completarea Conceptului Sistemului informa</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ional «Registrul de stat al popula</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 xml:space="preserve">iei» </w:t>
            </w:r>
            <w:r w:rsidRPr="00426B88">
              <w:rPr>
                <w:rFonts w:ascii="Times New Roman" w:hAnsi="Times New Roman"/>
                <w:bCs/>
                <w:color w:val="000000" w:themeColor="text1"/>
                <w:sz w:val="24"/>
                <w:szCs w:val="24"/>
                <w:lang w:val="ro-RO"/>
              </w:rPr>
              <w:lastRenderedPageBreak/>
              <w:t>cu no</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 xml:space="preserve">iunea de «persoană inactivă» este necesară pentru asigurarea caracterului complet </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 xml:space="preserve">i veridic al datelor privind persoanele fizice în RSP, precum </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i pentru evitarea utilizării unor date neactualizate sau neefective, inclusiv prin intermediul platformei de interoperabilitate (MConnect).</w:t>
            </w:r>
          </w:p>
          <w:p w14:paraId="34C83F77" w14:textId="77777777" w:rsidR="00371927" w:rsidRPr="00426B88" w:rsidRDefault="00371927" w:rsidP="00395BC8">
            <w:pPr>
              <w:ind w:firstLine="178"/>
              <w:jc w:val="both"/>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Potrivit datelor din RSP la data de 01.01.2026, din totalul de 1 098 de persoane cu vârsta de peste 100 de ani aflate în eviden</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ă:</w:t>
            </w:r>
          </w:p>
          <w:p w14:paraId="013780B1" w14:textId="77777777" w:rsidR="00371927" w:rsidRPr="00426B88" w:rsidRDefault="00371927" w:rsidP="00395BC8">
            <w:pPr>
              <w:pStyle w:val="a4"/>
              <w:numPr>
                <w:ilvl w:val="0"/>
                <w:numId w:val="7"/>
              </w:numPr>
              <w:tabs>
                <w:tab w:val="left" w:pos="413"/>
              </w:tabs>
              <w:ind w:left="39" w:firstLine="141"/>
              <w:contextualSpacing w:val="0"/>
              <w:jc w:val="both"/>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63 de persoane beneficiază de presta</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ii sociale, conform informa</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iei prezentate de Casa Na</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ională pentru Asigurări Sociale la data de 02.04.2025, ceea ce confirmă că acestea erau în via</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ă la data respectivă;</w:t>
            </w:r>
          </w:p>
          <w:p w14:paraId="4950AC37" w14:textId="77777777" w:rsidR="00371927" w:rsidRPr="00426B88" w:rsidRDefault="00371927" w:rsidP="00395BC8">
            <w:pPr>
              <w:pStyle w:val="a4"/>
              <w:numPr>
                <w:ilvl w:val="0"/>
                <w:numId w:val="7"/>
              </w:numPr>
              <w:tabs>
                <w:tab w:val="left" w:pos="413"/>
              </w:tabs>
              <w:ind w:left="39" w:firstLine="141"/>
              <w:contextualSpacing w:val="0"/>
              <w:jc w:val="both"/>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1 035 de persoane nu beneficiază de presta</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 xml:space="preserve">ii sociale, iar statutul acestora în RSP nu poate fi stabilit cu certitudine, din lipsa documentelor justificative privind stabilirea domiciliului peste hotarele </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ării sau confirmarea decesului.</w:t>
            </w:r>
          </w:p>
          <w:p w14:paraId="36EB9060" w14:textId="77777777" w:rsidR="00371927" w:rsidRPr="00426B88" w:rsidRDefault="00371927" w:rsidP="00395BC8">
            <w:pPr>
              <w:ind w:firstLine="178"/>
              <w:jc w:val="both"/>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Totodată, o parte semnificativă a persoanelor din această categorie sunt titulare ale pa</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apoartelor de tip sovietic.</w:t>
            </w:r>
          </w:p>
          <w:p w14:paraId="060E8261" w14:textId="77777777" w:rsidR="00371927" w:rsidRPr="00426B88" w:rsidRDefault="00371927" w:rsidP="00395BC8">
            <w:pPr>
              <w:ind w:firstLine="178"/>
              <w:jc w:val="both"/>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Din cele 1 035 de persoane men</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ionate, 305 sunt înregistrate cu domiciliul în localită</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 xml:space="preserve">ile din stânga Nistrului </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i în municipiul Bender.</w:t>
            </w:r>
          </w:p>
          <w:p w14:paraId="75AC6BFF" w14:textId="77777777" w:rsidR="00371927" w:rsidRPr="00426B88" w:rsidRDefault="00371927" w:rsidP="00395BC8">
            <w:pPr>
              <w:ind w:firstLine="178"/>
              <w:jc w:val="both"/>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De asemenea, la data de 01.01.2026, potrivit datelor statistice din RSP, 2 953 de persoane sunt titulare ale pa</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apoartelor de tip sovietic, fără a exista informa</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ii privind locul aflării sau statutul acestora (în via</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 xml:space="preserve">ă/decedat). Termenul de valabilitate al acestor acte a expirat la 01.09.2014, în conformitate cu prevederile pct. 2 din Hotărârea Guvernului nr. </w:t>
            </w:r>
            <w:r w:rsidRPr="00426B88">
              <w:rPr>
                <w:rFonts w:ascii="Times New Roman" w:hAnsi="Times New Roman"/>
                <w:bCs/>
                <w:color w:val="000000" w:themeColor="text1"/>
                <w:sz w:val="24"/>
                <w:szCs w:val="24"/>
                <w:lang w:val="ro-RO"/>
              </w:rPr>
              <w:lastRenderedPageBreak/>
              <w:t>21/2003 privind stabilirea termenului de valabilitate a actelor de identitate de tip vechi.</w:t>
            </w:r>
          </w:p>
          <w:p w14:paraId="72B80EA5" w14:textId="77777777" w:rsidR="00371927" w:rsidRPr="00426B88" w:rsidRDefault="00371927" w:rsidP="00395BC8">
            <w:pPr>
              <w:ind w:firstLine="178"/>
              <w:jc w:val="both"/>
              <w:rPr>
                <w:rFonts w:ascii="Times New Roman" w:hAnsi="Times New Roman"/>
                <w:b/>
                <w:bCs/>
                <w:color w:val="000000" w:themeColor="text1"/>
                <w:sz w:val="24"/>
                <w:szCs w:val="24"/>
                <w:lang w:val="ro-RO"/>
              </w:rPr>
            </w:pPr>
            <w:r w:rsidRPr="00426B88">
              <w:rPr>
                <w:rFonts w:ascii="Times New Roman" w:hAnsi="Times New Roman"/>
                <w:b/>
                <w:bCs/>
                <w:color w:val="000000" w:themeColor="text1"/>
                <w:sz w:val="24"/>
                <w:szCs w:val="24"/>
                <w:lang w:val="ro-RO"/>
              </w:rPr>
              <w:t>Implementarea no</w:t>
            </w:r>
            <w:r w:rsidR="00C66382" w:rsidRPr="00426B88">
              <w:rPr>
                <w:rFonts w:ascii="Times New Roman" w:hAnsi="Times New Roman"/>
                <w:b/>
                <w:bCs/>
                <w:color w:val="000000" w:themeColor="text1"/>
                <w:sz w:val="24"/>
                <w:szCs w:val="24"/>
                <w:lang w:val="ro-RO"/>
              </w:rPr>
              <w:t>ț</w:t>
            </w:r>
            <w:r w:rsidRPr="00426B88">
              <w:rPr>
                <w:rFonts w:ascii="Times New Roman" w:hAnsi="Times New Roman"/>
                <w:b/>
                <w:bCs/>
                <w:color w:val="000000" w:themeColor="text1"/>
                <w:sz w:val="24"/>
                <w:szCs w:val="24"/>
                <w:lang w:val="ro-RO"/>
              </w:rPr>
              <w:t>iunii de „persoană inactivă” va contribui la:</w:t>
            </w:r>
          </w:p>
          <w:p w14:paraId="1A16B745" w14:textId="77777777" w:rsidR="00371927" w:rsidRPr="00426B88" w:rsidRDefault="00371927" w:rsidP="00395BC8">
            <w:pPr>
              <w:pStyle w:val="a4"/>
              <w:numPr>
                <w:ilvl w:val="0"/>
                <w:numId w:val="7"/>
              </w:numPr>
              <w:tabs>
                <w:tab w:val="left" w:pos="413"/>
              </w:tabs>
              <w:ind w:left="39" w:firstLine="141"/>
              <w:contextualSpacing w:val="0"/>
              <w:jc w:val="both"/>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cre</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terea calită</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ii datelor din RSP;</w:t>
            </w:r>
          </w:p>
          <w:p w14:paraId="7481981F" w14:textId="77777777" w:rsidR="00371927" w:rsidRPr="00426B88" w:rsidRDefault="00371927" w:rsidP="00395BC8">
            <w:pPr>
              <w:pStyle w:val="a4"/>
              <w:numPr>
                <w:ilvl w:val="0"/>
                <w:numId w:val="7"/>
              </w:numPr>
              <w:tabs>
                <w:tab w:val="left" w:pos="413"/>
              </w:tabs>
              <w:ind w:left="39" w:firstLine="141"/>
              <w:contextualSpacing w:val="0"/>
              <w:jc w:val="both"/>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eficientizarea resurselor administrative, în special în rela</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ia cu popula</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ia vârstnică;</w:t>
            </w:r>
          </w:p>
          <w:p w14:paraId="2AB5D719" w14:textId="77777777" w:rsidR="00371927" w:rsidRPr="00426B88" w:rsidRDefault="00371927" w:rsidP="00395BC8">
            <w:pPr>
              <w:pStyle w:val="a4"/>
              <w:numPr>
                <w:ilvl w:val="0"/>
                <w:numId w:val="7"/>
              </w:numPr>
              <w:tabs>
                <w:tab w:val="left" w:pos="413"/>
              </w:tabs>
              <w:ind w:left="39" w:firstLine="141"/>
              <w:contextualSpacing w:val="0"/>
              <w:jc w:val="both"/>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posibilitatea actualizării ulterioare a statutului persoanei, în cazul stabilirii faptului că aceasta este în via</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ă sau decedată.</w:t>
            </w:r>
          </w:p>
          <w:p w14:paraId="1D099B0C" w14:textId="77777777" w:rsidR="00371927" w:rsidRPr="00426B88" w:rsidRDefault="00371927" w:rsidP="00395BC8">
            <w:pPr>
              <w:ind w:firstLine="178"/>
              <w:jc w:val="both"/>
              <w:rPr>
                <w:rFonts w:ascii="Times New Roman" w:hAnsi="Times New Roman"/>
                <w:b/>
                <w:bCs/>
                <w:color w:val="000000" w:themeColor="text1"/>
                <w:sz w:val="24"/>
                <w:szCs w:val="24"/>
                <w:lang w:val="ro-RO"/>
              </w:rPr>
            </w:pPr>
            <w:r w:rsidRPr="00426B88">
              <w:rPr>
                <w:rFonts w:ascii="Times New Roman" w:hAnsi="Times New Roman"/>
                <w:b/>
                <w:bCs/>
                <w:color w:val="000000" w:themeColor="text1"/>
                <w:sz w:val="24"/>
                <w:szCs w:val="24"/>
                <w:lang w:val="ro-RO"/>
              </w:rPr>
              <w:t>Imposibilitatea actualizării datelor în RSP</w:t>
            </w:r>
          </w:p>
          <w:p w14:paraId="148DE158" w14:textId="77777777" w:rsidR="00371927" w:rsidRPr="00426B88" w:rsidRDefault="00371927" w:rsidP="00395BC8">
            <w:pPr>
              <w:ind w:firstLine="178"/>
              <w:jc w:val="both"/>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 xml:space="preserve">Potrivit pct. 119 din Regulamentul privind eliberarea actelor de identitate </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i eviden</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a locuitorilor Republicii Moldova, aprobat prin Hotărârea Guvernului nr. 125/2013, persoanele decedate se consideră radiate automat din eviden</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a de la domiciliu sau re</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edin</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 xml:space="preserve">ă temporară la data decesului, stabilită de organele de stare civilă </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i înregistrată în RSP.</w:t>
            </w:r>
          </w:p>
          <w:p w14:paraId="220AB979" w14:textId="77777777" w:rsidR="00371927" w:rsidRPr="00426B88" w:rsidRDefault="00371927" w:rsidP="00395BC8">
            <w:pPr>
              <w:ind w:firstLine="178"/>
              <w:jc w:val="both"/>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 xml:space="preserve">Totodată, conform art. 19 alin. (5) din Legea nr. 71/2007 cu privire la registre, introducerea </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i actualizarea datelor în Sistemul informa</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ional automatizat „Registrul de stat al popula</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iei” se efectuează exclusiv în baza documentelor acceptate drept surse de informa</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ii.</w:t>
            </w:r>
          </w:p>
          <w:p w14:paraId="107A1BE5" w14:textId="77777777" w:rsidR="00371927" w:rsidRPr="00426B88" w:rsidRDefault="00371927" w:rsidP="00395BC8">
            <w:pPr>
              <w:ind w:firstLine="178"/>
              <w:jc w:val="both"/>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În lipsa documentelor justificative privind decesul sau stabilirea domiciliului în străinătate, Agen</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ia Servicii Publice nu este în drept să opereze modificări asupra datelor respective din RSP.</w:t>
            </w:r>
          </w:p>
          <w:p w14:paraId="378CD7DD" w14:textId="77777777" w:rsidR="00371927" w:rsidRPr="00426B88" w:rsidRDefault="00371927" w:rsidP="00395BC8">
            <w:pPr>
              <w:ind w:firstLine="178"/>
              <w:jc w:val="both"/>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În practică, actualizarea datelor este împiedicată de următoarele situa</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ii:</w:t>
            </w:r>
          </w:p>
          <w:p w14:paraId="3142118D" w14:textId="77777777" w:rsidR="00371927" w:rsidRPr="00426B88" w:rsidRDefault="00371927" w:rsidP="00395BC8">
            <w:pPr>
              <w:ind w:firstLine="178"/>
              <w:jc w:val="both"/>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a) statul în care a survenit decesul nu informează autorită</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ile Republicii Moldova;</w:t>
            </w:r>
          </w:p>
          <w:p w14:paraId="4EA82703" w14:textId="77777777" w:rsidR="00371927" w:rsidRPr="00426B88" w:rsidRDefault="00371927" w:rsidP="00395BC8">
            <w:pPr>
              <w:ind w:firstLine="178"/>
              <w:jc w:val="both"/>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lastRenderedPageBreak/>
              <w:t>b) rudele persoanei decedate în străinătate nu solicită transcrierea actului de deces;</w:t>
            </w:r>
          </w:p>
          <w:p w14:paraId="23ED814C" w14:textId="77777777" w:rsidR="00371927" w:rsidRPr="00426B88" w:rsidRDefault="00371927" w:rsidP="00395BC8">
            <w:pPr>
              <w:ind w:firstLine="178"/>
              <w:jc w:val="both"/>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 xml:space="preserve">c) persoanele care </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 xml:space="preserve">i-au stabilit domiciliul în străinătate </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i au dobândit cetă</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enia altui stat nu sunt raportate autorită</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ilor Republicii Moldova;</w:t>
            </w:r>
          </w:p>
          <w:p w14:paraId="698606F7" w14:textId="77777777" w:rsidR="00371927" w:rsidRPr="00426B88" w:rsidRDefault="00371927" w:rsidP="00395BC8">
            <w:pPr>
              <w:ind w:firstLine="178"/>
              <w:jc w:val="both"/>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d) decesul a survenit pe teritoriul Republicii Moldova, iar înhumarea a avut loc fără întocmirea actului de deces sau fără eliberarea certificatului de deces;</w:t>
            </w:r>
          </w:p>
          <w:p w14:paraId="55C62113" w14:textId="77777777" w:rsidR="00371927" w:rsidRPr="00426B88" w:rsidRDefault="00371927" w:rsidP="00395BC8">
            <w:pPr>
              <w:ind w:firstLine="178"/>
              <w:jc w:val="both"/>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e) lipsa schimbului de informa</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ii dintre cele două maluri ale Nistrului privind datele cu caracter personal, inclusiv privind decesul persoanelor.</w:t>
            </w:r>
          </w:p>
          <w:p w14:paraId="2CEFAC99" w14:textId="77777777" w:rsidR="003B5617" w:rsidRPr="00426B88" w:rsidRDefault="00371927" w:rsidP="00395BC8">
            <w:pPr>
              <w:ind w:firstLine="178"/>
              <w:jc w:val="both"/>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 xml:space="preserve">Prin urmare, chiar </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i în situa</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iile în care decesul este cunoscut de facto, datele din RSP nu pot fi actualizate în lipsa documentelor justificative prevăzute de lege, fapt care justifică necesitatea men</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 xml:space="preserve">inerii </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i utilizării no</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iunii de „persoană inactivă”.”</w:t>
            </w:r>
          </w:p>
        </w:tc>
      </w:tr>
      <w:tr w:rsidR="00426B88" w:rsidRPr="00426B88" w14:paraId="0D7E6C06" w14:textId="77777777" w:rsidTr="002351AE">
        <w:trPr>
          <w:trHeight w:val="324"/>
        </w:trPr>
        <w:tc>
          <w:tcPr>
            <w:tcW w:w="206" w:type="pct"/>
            <w:vMerge/>
            <w:shd w:val="clear" w:color="auto" w:fill="FFFFFF"/>
          </w:tcPr>
          <w:p w14:paraId="4FF96FA5" w14:textId="77777777" w:rsidR="003B5617" w:rsidRPr="00426B88" w:rsidRDefault="003B5617"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2F3CF1CC" w14:textId="77777777" w:rsidR="003B5617" w:rsidRPr="00426B88" w:rsidRDefault="003B5617" w:rsidP="00395BC8">
            <w:pPr>
              <w:rPr>
                <w:rFonts w:ascii="Times New Roman" w:hAnsi="Times New Roman"/>
                <w:b/>
                <w:color w:val="000000" w:themeColor="text1"/>
                <w:sz w:val="24"/>
                <w:szCs w:val="24"/>
                <w:lang w:val="ro-RO"/>
              </w:rPr>
            </w:pPr>
          </w:p>
        </w:tc>
        <w:tc>
          <w:tcPr>
            <w:tcW w:w="197" w:type="pct"/>
            <w:shd w:val="clear" w:color="auto" w:fill="FFFFFF"/>
          </w:tcPr>
          <w:p w14:paraId="5014FC52" w14:textId="77777777" w:rsidR="003B5617" w:rsidRPr="00426B88" w:rsidRDefault="003B5617" w:rsidP="00395BC8">
            <w:pPr>
              <w:pStyle w:val="a4"/>
              <w:numPr>
                <w:ilvl w:val="0"/>
                <w:numId w:val="17"/>
              </w:numPr>
              <w:ind w:left="414" w:hanging="357"/>
              <w:contextualSpacing w:val="0"/>
              <w:jc w:val="both"/>
              <w:rPr>
                <w:rFonts w:ascii="Times New Roman" w:hAnsi="Times New Roman"/>
                <w:b/>
                <w:color w:val="000000" w:themeColor="text1"/>
                <w:sz w:val="24"/>
                <w:szCs w:val="24"/>
                <w:lang w:val="ro-RO"/>
              </w:rPr>
            </w:pPr>
          </w:p>
        </w:tc>
        <w:tc>
          <w:tcPr>
            <w:tcW w:w="2052" w:type="pct"/>
            <w:shd w:val="clear" w:color="auto" w:fill="FFFFFF"/>
          </w:tcPr>
          <w:p w14:paraId="5020AE21" w14:textId="77777777" w:rsidR="003B5617" w:rsidRPr="00426B88" w:rsidRDefault="003B5617"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În contextul în care proiectul a fost remis spre avizare în conformitate cu pct. 221 din Regulamentul Guvernului, aprobat prin Hotărârea Guvernului nr. 610/2018, la </w:t>
            </w:r>
            <w:proofErr w:type="spellStart"/>
            <w:r w:rsidRPr="00426B88">
              <w:rPr>
                <w:rFonts w:ascii="Times New Roman" w:hAnsi="Times New Roman"/>
                <w:color w:val="000000" w:themeColor="text1"/>
                <w:sz w:val="24"/>
                <w:szCs w:val="24"/>
                <w:lang w:val="ro-RO"/>
              </w:rPr>
              <w:t>sbp</w:t>
            </w:r>
            <w:proofErr w:type="spellEnd"/>
            <w:r w:rsidRPr="00426B88">
              <w:rPr>
                <w:rFonts w:ascii="Times New Roman" w:hAnsi="Times New Roman"/>
                <w:color w:val="000000" w:themeColor="text1"/>
                <w:sz w:val="24"/>
                <w:szCs w:val="24"/>
                <w:lang w:val="ro-RO"/>
              </w:rPr>
              <w:t>. 16.5, în calitate de autoritate interesată, comunicăm despre necesitatea excluderii Ministerului Justi</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iei prevăzut în calitate de registrator de date în Registru de stat al popula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iei prin intermediul notarilor, deoarece Ministerul Justi</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iei nu înregistrează direct desfacerea căsătoriei (divor</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în Registrul de Stat al Popula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iei. Această responsabilitate revine Agen</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iei Servicii Publice, care gestionează Registrul de Stat al Popula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iei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se ocupă de înregistrarea actelor de stare civilă, inclusiv a divor</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urilor. </w:t>
            </w:r>
          </w:p>
          <w:p w14:paraId="10C507C0" w14:textId="77777777" w:rsidR="003B5617" w:rsidRPr="00426B88" w:rsidRDefault="003B5617"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Or, potrivit pct. 6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 xml:space="preserve">i 7 din Regulamentul privind organizarea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func</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ionarea Ministerului Justi</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iei, aprobat prin Hotărârea Guvernului nr. 698/2017, Ministerul Justi</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iei realizează politica guvernamentală în domeniul profesiilor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 xml:space="preserve">i serviciilor juridice. </w:t>
            </w:r>
          </w:p>
          <w:p w14:paraId="71C70978" w14:textId="77777777" w:rsidR="003B5617" w:rsidRPr="00426B88" w:rsidRDefault="003B5617"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lastRenderedPageBreak/>
              <w:t>De asemenea, în argumentarea solicitării men</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ionăm că în conformitate cu art. 41 din Legea nr. 246/2018 privind procedura notarială, cererea de desfacere a căsătoriei prin acordul so</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ilor poate fi depusă la oricare notar în baza acordului so</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ilor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în prezen</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a ambilor so</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 sau în prezen</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a unuia dintre so</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 dacă anterior notarului i-a fost comunicat acordul autentic al celuilalt so</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 de desfacere a căsătoriei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de examinare a cererii în absen</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a sa. </w:t>
            </w:r>
          </w:p>
          <w:p w14:paraId="7BC32DB0" w14:textId="77777777" w:rsidR="003B5617" w:rsidRPr="00426B88" w:rsidRDefault="003B5617"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În termen de 3 zile de la data emiterii încheierii de desfacere a căsătoriei prin acordul so</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ilor, notarul transmite organului de stare civilă teritorial, pentru efectuarea înregistrării actului de stare civilă, împreună cu dovada achitării taxei de stat pentru înregistrarea actelor de stare civilă, două originale ale încheierii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originalul certificatului de căsătorie.</w:t>
            </w:r>
          </w:p>
        </w:tc>
        <w:tc>
          <w:tcPr>
            <w:tcW w:w="1566" w:type="pct"/>
            <w:shd w:val="clear" w:color="auto" w:fill="FFFFFF"/>
          </w:tcPr>
          <w:p w14:paraId="09BCA4C3" w14:textId="77777777" w:rsidR="0062282C" w:rsidRPr="00426B88" w:rsidRDefault="0062282C" w:rsidP="00395BC8">
            <w:pPr>
              <w:ind w:left="458"/>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lastRenderedPageBreak/>
              <w:t>Se acceptă par</w:t>
            </w:r>
            <w:r w:rsidR="00C66382" w:rsidRPr="00426B88">
              <w:rPr>
                <w:rFonts w:ascii="Times New Roman" w:hAnsi="Times New Roman"/>
                <w:b/>
                <w:color w:val="000000" w:themeColor="text1"/>
                <w:sz w:val="24"/>
                <w:szCs w:val="24"/>
                <w:lang w:val="ro-RO"/>
              </w:rPr>
              <w:t>ț</w:t>
            </w:r>
            <w:r w:rsidRPr="00426B88">
              <w:rPr>
                <w:rFonts w:ascii="Times New Roman" w:hAnsi="Times New Roman"/>
                <w:b/>
                <w:color w:val="000000" w:themeColor="text1"/>
                <w:sz w:val="24"/>
                <w:szCs w:val="24"/>
                <w:lang w:val="ro-RO"/>
              </w:rPr>
              <w:t>ial</w:t>
            </w:r>
          </w:p>
          <w:p w14:paraId="25098F01" w14:textId="77777777" w:rsidR="0062282C" w:rsidRPr="00426B88" w:rsidRDefault="0062282C" w:rsidP="00395BC8">
            <w:pPr>
              <w:ind w:firstLine="181"/>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Se acceptă ob</w:t>
            </w:r>
            <w:r w:rsidR="0064103D" w:rsidRPr="00426B88">
              <w:rPr>
                <w:rFonts w:ascii="Times New Roman" w:hAnsi="Times New Roman"/>
                <w:color w:val="000000" w:themeColor="text1"/>
                <w:sz w:val="24"/>
                <w:szCs w:val="24"/>
                <w:lang w:val="ro-RO"/>
              </w:rPr>
              <w:t>iec</w:t>
            </w:r>
            <w:r w:rsidR="00C66382" w:rsidRPr="00426B88">
              <w:rPr>
                <w:rFonts w:ascii="Times New Roman" w:hAnsi="Times New Roman"/>
                <w:color w:val="000000" w:themeColor="text1"/>
                <w:sz w:val="24"/>
                <w:szCs w:val="24"/>
                <w:lang w:val="ro-RO"/>
              </w:rPr>
              <w:t>ț</w:t>
            </w:r>
            <w:r w:rsidR="0064103D" w:rsidRPr="00426B88">
              <w:rPr>
                <w:rFonts w:ascii="Times New Roman" w:hAnsi="Times New Roman"/>
                <w:color w:val="000000" w:themeColor="text1"/>
                <w:sz w:val="24"/>
                <w:szCs w:val="24"/>
                <w:lang w:val="ro-RO"/>
              </w:rPr>
              <w:t xml:space="preserve">ia </w:t>
            </w:r>
            <w:r w:rsidRPr="00426B88">
              <w:rPr>
                <w:rFonts w:ascii="Times New Roman" w:hAnsi="Times New Roman"/>
                <w:color w:val="000000" w:themeColor="text1"/>
                <w:sz w:val="24"/>
                <w:szCs w:val="24"/>
                <w:lang w:val="ro-RO"/>
              </w:rPr>
              <w:t>privind faptul că Ministerul Justi</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iei nu efectuează direct înregistrări în RSP ale desfacerii căsătoriei (divor</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ului) prin acordul so</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ilor. Conform Legii nr. 246/2018 privind procedura notarială, notarul transmite organului teritorial de stare civilă, în termenul prevăzut de lege (în practică: 3 zile de la emiterea încheierii), cererea/actele aferente pentru operarea înscrierilor în RSP prin intermediul sistemului informa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ional de stare civilă.</w:t>
            </w:r>
          </w:p>
          <w:p w14:paraId="7ABFDBBF" w14:textId="77777777" w:rsidR="0062282C" w:rsidRPr="00426B88" w:rsidRDefault="0062282C" w:rsidP="00395BC8">
            <w:pPr>
              <w:ind w:firstLine="181"/>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Totodată, nu se acceptă excluderea integrală a referin</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ei la domeniul notarial din blocul privind registratorii, întrucât Conceptul urmăre</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te descrierea fluxurilor institu</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ionale </w:t>
            </w:r>
            <w:r w:rsidRPr="00426B88">
              <w:rPr>
                <w:rFonts w:ascii="Times New Roman" w:hAnsi="Times New Roman"/>
                <w:color w:val="000000" w:themeColor="text1"/>
                <w:sz w:val="24"/>
                <w:szCs w:val="24"/>
                <w:lang w:val="ro-RO"/>
              </w:rPr>
              <w:lastRenderedPageBreak/>
              <w:t>la nivel de autorită</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sisteme, utilizând denumiri generice ale institu</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iilor publice. </w:t>
            </w:r>
            <w:r w:rsidRPr="00426B88">
              <w:rPr>
                <w:rFonts w:ascii="Times New Roman" w:hAnsi="Times New Roman"/>
                <w:b/>
                <w:color w:val="000000" w:themeColor="text1"/>
                <w:sz w:val="24"/>
                <w:szCs w:val="24"/>
                <w:lang w:val="ro-RO"/>
              </w:rPr>
              <w:t xml:space="preserve">În plus, în perspectiva dezvoltării </w:t>
            </w:r>
            <w:r w:rsidR="003C0AA6" w:rsidRPr="00426B88">
              <w:rPr>
                <w:rFonts w:ascii="Times New Roman" w:hAnsi="Times New Roman"/>
                <w:b/>
                <w:color w:val="000000" w:themeColor="text1"/>
                <w:sz w:val="24"/>
                <w:szCs w:val="24"/>
                <w:lang w:val="ro-RO"/>
              </w:rPr>
              <w:t>ș</w:t>
            </w:r>
            <w:r w:rsidRPr="00426B88">
              <w:rPr>
                <w:rFonts w:ascii="Times New Roman" w:hAnsi="Times New Roman"/>
                <w:b/>
                <w:color w:val="000000" w:themeColor="text1"/>
                <w:sz w:val="24"/>
                <w:szCs w:val="24"/>
                <w:lang w:val="ro-RO"/>
              </w:rPr>
              <w:t>i digitalizării serviciilor, este preconizată extinderea func</w:t>
            </w:r>
            <w:r w:rsidR="00C66382" w:rsidRPr="00426B88">
              <w:rPr>
                <w:rFonts w:ascii="Times New Roman" w:hAnsi="Times New Roman"/>
                <w:b/>
                <w:color w:val="000000" w:themeColor="text1"/>
                <w:sz w:val="24"/>
                <w:szCs w:val="24"/>
                <w:lang w:val="ro-RO"/>
              </w:rPr>
              <w:t>ț</w:t>
            </w:r>
            <w:r w:rsidRPr="00426B88">
              <w:rPr>
                <w:rFonts w:ascii="Times New Roman" w:hAnsi="Times New Roman"/>
                <w:b/>
                <w:color w:val="000000" w:themeColor="text1"/>
                <w:sz w:val="24"/>
                <w:szCs w:val="24"/>
                <w:lang w:val="ro-RO"/>
              </w:rPr>
              <w:t>ionalită</w:t>
            </w:r>
            <w:r w:rsidR="00C66382" w:rsidRPr="00426B88">
              <w:rPr>
                <w:rFonts w:ascii="Times New Roman" w:hAnsi="Times New Roman"/>
                <w:b/>
                <w:color w:val="000000" w:themeColor="text1"/>
                <w:sz w:val="24"/>
                <w:szCs w:val="24"/>
                <w:lang w:val="ro-RO"/>
              </w:rPr>
              <w:t>ț</w:t>
            </w:r>
            <w:r w:rsidRPr="00426B88">
              <w:rPr>
                <w:rFonts w:ascii="Times New Roman" w:hAnsi="Times New Roman"/>
                <w:b/>
                <w:color w:val="000000" w:themeColor="text1"/>
                <w:sz w:val="24"/>
                <w:szCs w:val="24"/>
                <w:lang w:val="ro-RO"/>
              </w:rPr>
              <w:t>ilor SI de stare civilă astfel încât notarii să poată opera, după caz, anumite înscrieri în mod automatizat/în regim electronic, în limitele cadrului normativ aplicabil, ceea ce justifică men</w:t>
            </w:r>
            <w:r w:rsidR="00C66382" w:rsidRPr="00426B88">
              <w:rPr>
                <w:rFonts w:ascii="Times New Roman" w:hAnsi="Times New Roman"/>
                <w:b/>
                <w:color w:val="000000" w:themeColor="text1"/>
                <w:sz w:val="24"/>
                <w:szCs w:val="24"/>
                <w:lang w:val="ro-RO"/>
              </w:rPr>
              <w:t>ț</w:t>
            </w:r>
            <w:r w:rsidRPr="00426B88">
              <w:rPr>
                <w:rFonts w:ascii="Times New Roman" w:hAnsi="Times New Roman"/>
                <w:b/>
                <w:color w:val="000000" w:themeColor="text1"/>
                <w:sz w:val="24"/>
                <w:szCs w:val="24"/>
                <w:lang w:val="ro-RO"/>
              </w:rPr>
              <w:t>inerea unei referin</w:t>
            </w:r>
            <w:r w:rsidR="00C66382" w:rsidRPr="00426B88">
              <w:rPr>
                <w:rFonts w:ascii="Times New Roman" w:hAnsi="Times New Roman"/>
                <w:b/>
                <w:color w:val="000000" w:themeColor="text1"/>
                <w:sz w:val="24"/>
                <w:szCs w:val="24"/>
                <w:lang w:val="ro-RO"/>
              </w:rPr>
              <w:t>ț</w:t>
            </w:r>
            <w:r w:rsidRPr="00426B88">
              <w:rPr>
                <w:rFonts w:ascii="Times New Roman" w:hAnsi="Times New Roman"/>
                <w:b/>
                <w:color w:val="000000" w:themeColor="text1"/>
                <w:sz w:val="24"/>
                <w:szCs w:val="24"/>
                <w:lang w:val="ro-RO"/>
              </w:rPr>
              <w:t>e la componenta notarială.</w:t>
            </w:r>
          </w:p>
          <w:p w14:paraId="10CC6D01" w14:textId="20426FD6" w:rsidR="003B5617" w:rsidRPr="00426B88" w:rsidRDefault="0062282C" w:rsidP="00395BC8">
            <w:pPr>
              <w:ind w:firstLine="180"/>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În vederea asigurării clarită</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ii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delimitării corecte a competen</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elor, pct. 16.5 </w:t>
            </w:r>
            <w:r w:rsidR="0064103D" w:rsidRPr="00426B88">
              <w:rPr>
                <w:rFonts w:ascii="Times New Roman" w:hAnsi="Times New Roman"/>
                <w:color w:val="000000" w:themeColor="text1"/>
                <w:sz w:val="24"/>
                <w:szCs w:val="24"/>
                <w:lang w:val="ro-RO"/>
              </w:rPr>
              <w:t xml:space="preserve">reflectă rolul notarilor ca sursă/producător al actului notarial </w:t>
            </w:r>
            <w:r w:rsidR="003C0AA6" w:rsidRPr="00426B88">
              <w:rPr>
                <w:rFonts w:ascii="Times New Roman" w:hAnsi="Times New Roman"/>
                <w:color w:val="000000" w:themeColor="text1"/>
                <w:sz w:val="24"/>
                <w:szCs w:val="24"/>
                <w:lang w:val="ro-RO"/>
              </w:rPr>
              <w:t>ș</w:t>
            </w:r>
            <w:r w:rsidR="0064103D" w:rsidRPr="00426B88">
              <w:rPr>
                <w:rFonts w:ascii="Times New Roman" w:hAnsi="Times New Roman"/>
                <w:color w:val="000000" w:themeColor="text1"/>
                <w:sz w:val="24"/>
                <w:szCs w:val="24"/>
                <w:lang w:val="ro-RO"/>
              </w:rPr>
              <w:t xml:space="preserve">i la direct statuează că </w:t>
            </w:r>
            <w:r w:rsidR="000806AB" w:rsidRPr="00426B88">
              <w:rPr>
                <w:rFonts w:ascii="Times New Roman" w:hAnsi="Times New Roman"/>
                <w:color w:val="000000" w:themeColor="text1"/>
                <w:sz w:val="24"/>
                <w:szCs w:val="24"/>
                <w:lang w:val="ro-RO"/>
              </w:rPr>
              <w:t>înregistrarea are lo</w:t>
            </w:r>
            <w:r w:rsidR="00322794" w:rsidRPr="00426B88">
              <w:rPr>
                <w:rFonts w:ascii="Times New Roman" w:hAnsi="Times New Roman"/>
                <w:color w:val="000000" w:themeColor="text1"/>
                <w:sz w:val="24"/>
                <w:szCs w:val="24"/>
                <w:lang w:val="ro-RO"/>
              </w:rPr>
              <w:t>c</w:t>
            </w:r>
            <w:r w:rsidR="000806AB" w:rsidRPr="00426B88">
              <w:rPr>
                <w:rFonts w:ascii="Times New Roman" w:hAnsi="Times New Roman"/>
                <w:color w:val="000000" w:themeColor="text1"/>
                <w:sz w:val="24"/>
                <w:szCs w:val="24"/>
                <w:lang w:val="ro-RO"/>
              </w:rPr>
              <w:t xml:space="preserve"> </w:t>
            </w:r>
            <w:r w:rsidR="0064103D" w:rsidRPr="00426B88">
              <w:rPr>
                <w:rFonts w:ascii="Times New Roman" w:hAnsi="Times New Roman"/>
                <w:i/>
                <w:color w:val="000000" w:themeColor="text1"/>
                <w:sz w:val="24"/>
                <w:szCs w:val="24"/>
                <w:lang w:val="ro-RO"/>
              </w:rPr>
              <w:t>„ ... prin intermediul notarilor</w:t>
            </w:r>
            <w:r w:rsidR="009B1BC6" w:rsidRPr="00426B88">
              <w:rPr>
                <w:rFonts w:ascii="Times New Roman" w:hAnsi="Times New Roman"/>
                <w:i/>
                <w:color w:val="000000" w:themeColor="text1"/>
                <w:sz w:val="24"/>
                <w:szCs w:val="24"/>
                <w:lang w:val="ro-RO"/>
              </w:rPr>
              <w:t>...</w:t>
            </w:r>
            <w:r w:rsidR="0064103D" w:rsidRPr="00426B88">
              <w:rPr>
                <w:rFonts w:ascii="Times New Roman" w:hAnsi="Times New Roman"/>
                <w:i/>
                <w:color w:val="000000" w:themeColor="text1"/>
                <w:sz w:val="24"/>
                <w:szCs w:val="24"/>
                <w:lang w:val="ro-RO"/>
              </w:rPr>
              <w:t>”</w:t>
            </w:r>
            <w:r w:rsidRPr="00426B88">
              <w:rPr>
                <w:rFonts w:ascii="Times New Roman" w:hAnsi="Times New Roman"/>
                <w:color w:val="000000" w:themeColor="text1"/>
                <w:sz w:val="24"/>
                <w:szCs w:val="24"/>
                <w:lang w:val="ro-RO"/>
              </w:rPr>
              <w:t>, fără a sugera că MJ „înregistrează” direct în RSP.</w:t>
            </w:r>
          </w:p>
        </w:tc>
      </w:tr>
      <w:tr w:rsidR="00426B88" w:rsidRPr="00426B88" w14:paraId="5926971F" w14:textId="77777777" w:rsidTr="002351AE">
        <w:trPr>
          <w:trHeight w:val="324"/>
        </w:trPr>
        <w:tc>
          <w:tcPr>
            <w:tcW w:w="206" w:type="pct"/>
            <w:vMerge/>
            <w:shd w:val="clear" w:color="auto" w:fill="FFFFFF"/>
          </w:tcPr>
          <w:p w14:paraId="4602DF8C" w14:textId="77777777" w:rsidR="003B5617" w:rsidRPr="00426B88" w:rsidRDefault="003B5617"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7746CEA1" w14:textId="77777777" w:rsidR="003B5617" w:rsidRPr="00426B88" w:rsidRDefault="003B5617" w:rsidP="00395BC8">
            <w:pPr>
              <w:rPr>
                <w:rFonts w:ascii="Times New Roman" w:hAnsi="Times New Roman"/>
                <w:b/>
                <w:color w:val="000000" w:themeColor="text1"/>
                <w:sz w:val="24"/>
                <w:szCs w:val="24"/>
                <w:lang w:val="ro-RO"/>
              </w:rPr>
            </w:pPr>
          </w:p>
        </w:tc>
        <w:tc>
          <w:tcPr>
            <w:tcW w:w="197" w:type="pct"/>
            <w:shd w:val="clear" w:color="auto" w:fill="FFFFFF"/>
          </w:tcPr>
          <w:p w14:paraId="7271EF58" w14:textId="77777777" w:rsidR="003B5617" w:rsidRPr="00426B88" w:rsidRDefault="003B5617" w:rsidP="00395BC8">
            <w:pPr>
              <w:pStyle w:val="a4"/>
              <w:numPr>
                <w:ilvl w:val="0"/>
                <w:numId w:val="17"/>
              </w:numPr>
              <w:ind w:left="414" w:hanging="357"/>
              <w:contextualSpacing w:val="0"/>
              <w:jc w:val="both"/>
              <w:rPr>
                <w:rFonts w:ascii="Times New Roman" w:hAnsi="Times New Roman"/>
                <w:b/>
                <w:color w:val="000000" w:themeColor="text1"/>
                <w:sz w:val="24"/>
                <w:szCs w:val="24"/>
                <w:lang w:val="ro-RO"/>
              </w:rPr>
            </w:pPr>
          </w:p>
        </w:tc>
        <w:tc>
          <w:tcPr>
            <w:tcW w:w="2052" w:type="pct"/>
            <w:shd w:val="clear" w:color="auto" w:fill="FFFFFF"/>
          </w:tcPr>
          <w:p w14:paraId="17F802B9" w14:textId="77777777" w:rsidR="003B5617" w:rsidRPr="00426B88" w:rsidRDefault="003B5617"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La definitivarea proiectului de act normativ, remarcăm faptul că punctele nu se intitulează.</w:t>
            </w:r>
          </w:p>
        </w:tc>
        <w:tc>
          <w:tcPr>
            <w:tcW w:w="1566" w:type="pct"/>
            <w:shd w:val="clear" w:color="auto" w:fill="FFFFFF"/>
          </w:tcPr>
          <w:p w14:paraId="208D4182" w14:textId="77777777" w:rsidR="003B5617" w:rsidRPr="00426B88" w:rsidRDefault="00483BBF" w:rsidP="00395BC8">
            <w:pPr>
              <w:ind w:left="465"/>
              <w:jc w:val="both"/>
              <w:rPr>
                <w:rFonts w:ascii="Times New Roman" w:hAnsi="Times New Roman"/>
                <w:b/>
                <w:bCs/>
                <w:color w:val="000000" w:themeColor="text1"/>
                <w:sz w:val="24"/>
                <w:szCs w:val="24"/>
                <w:lang w:val="ro-RO"/>
              </w:rPr>
            </w:pPr>
            <w:r w:rsidRPr="00426B88">
              <w:rPr>
                <w:rFonts w:ascii="Times New Roman" w:hAnsi="Times New Roman"/>
                <w:b/>
                <w:color w:val="000000" w:themeColor="text1"/>
                <w:sz w:val="24"/>
                <w:szCs w:val="24"/>
                <w:lang w:val="ro-RO"/>
              </w:rPr>
              <w:t>Se acceptă par</w:t>
            </w:r>
            <w:r w:rsidR="00C66382" w:rsidRPr="00426B88">
              <w:rPr>
                <w:rFonts w:ascii="Times New Roman" w:hAnsi="Times New Roman"/>
                <w:b/>
                <w:color w:val="000000" w:themeColor="text1"/>
                <w:sz w:val="24"/>
                <w:szCs w:val="24"/>
                <w:lang w:val="ro-RO"/>
              </w:rPr>
              <w:t>ț</w:t>
            </w:r>
            <w:r w:rsidRPr="00426B88">
              <w:rPr>
                <w:rFonts w:ascii="Times New Roman" w:hAnsi="Times New Roman"/>
                <w:b/>
                <w:color w:val="000000" w:themeColor="text1"/>
                <w:sz w:val="24"/>
                <w:szCs w:val="24"/>
                <w:lang w:val="ro-RO"/>
              </w:rPr>
              <w:t>ial</w:t>
            </w:r>
          </w:p>
          <w:p w14:paraId="6616EAF2" w14:textId="77777777" w:rsidR="008A5E1C" w:rsidRPr="00426B88" w:rsidRDefault="008A5E1C" w:rsidP="00395BC8">
            <w:pPr>
              <w:ind w:firstLine="180"/>
              <w:jc w:val="both"/>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Autorul acceptă necesitatea alinierii proiectului la regulile de tehnică legislativă prevăzute de Legea nr. 100/2017, inclusiv art. 52 alin. (2), potrivit căruia punctele, de regulă, nu au denumire.</w:t>
            </w:r>
          </w:p>
          <w:p w14:paraId="18403423" w14:textId="77777777" w:rsidR="008A5E1C" w:rsidRPr="00426B88" w:rsidRDefault="008A5E1C" w:rsidP="00395BC8">
            <w:pPr>
              <w:ind w:firstLine="180"/>
              <w:jc w:val="both"/>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Totodată, se men</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 xml:space="preserve">ine intitularea punctelor în mod selectiv, exclusiv acolo unde aceasta contribuie la claritatea, sistematizarea </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 xml:space="preserve">i navigarea în text, având în vedere volumul </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 xml:space="preserve">i complexitatea Conceptului (structuri </w:t>
            </w:r>
            <w:proofErr w:type="spellStart"/>
            <w:r w:rsidRPr="00426B88">
              <w:rPr>
                <w:rFonts w:ascii="Times New Roman" w:hAnsi="Times New Roman"/>
                <w:bCs/>
                <w:color w:val="000000" w:themeColor="text1"/>
                <w:sz w:val="24"/>
                <w:szCs w:val="24"/>
                <w:lang w:val="ro-RO"/>
              </w:rPr>
              <w:t>tehnico</w:t>
            </w:r>
            <w:proofErr w:type="spellEnd"/>
            <w:r w:rsidRPr="00426B88">
              <w:rPr>
                <w:rFonts w:ascii="Times New Roman" w:hAnsi="Times New Roman"/>
                <w:bCs/>
                <w:color w:val="000000" w:themeColor="text1"/>
                <w:sz w:val="24"/>
                <w:szCs w:val="24"/>
                <w:lang w:val="ro-RO"/>
              </w:rPr>
              <w:t>-organiza</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ionale, contururi func</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 xml:space="preserve">ionale, clasificări </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i interac</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 xml:space="preserve">iuni). Sintagma „de regulă” conferă caracter </w:t>
            </w:r>
            <w:proofErr w:type="spellStart"/>
            <w:r w:rsidRPr="00426B88">
              <w:rPr>
                <w:rFonts w:ascii="Times New Roman" w:hAnsi="Times New Roman"/>
                <w:bCs/>
                <w:color w:val="000000" w:themeColor="text1"/>
                <w:sz w:val="24"/>
                <w:szCs w:val="24"/>
                <w:lang w:val="ro-RO"/>
              </w:rPr>
              <w:t>recomandativ</w:t>
            </w:r>
            <w:proofErr w:type="spellEnd"/>
            <w:r w:rsidRPr="00426B88">
              <w:rPr>
                <w:rFonts w:ascii="Times New Roman" w:hAnsi="Times New Roman"/>
                <w:bCs/>
                <w:color w:val="000000" w:themeColor="text1"/>
                <w:sz w:val="24"/>
                <w:szCs w:val="24"/>
                <w:lang w:val="ro-RO"/>
              </w:rPr>
              <w:t xml:space="preserve">, nu prohibitiv, iar utilizarea titlurilor punctelor este justificată atunci când previne ambiguitatea </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i facilitează aplicarea/în</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elegerea documentului.</w:t>
            </w:r>
          </w:p>
          <w:p w14:paraId="721CDD9B" w14:textId="77777777" w:rsidR="008A5E1C" w:rsidRPr="00426B88" w:rsidRDefault="008A5E1C" w:rsidP="00395BC8">
            <w:pPr>
              <w:ind w:firstLine="180"/>
              <w:jc w:val="both"/>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În vederea conformită</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 xml:space="preserve">ii </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i a coeren</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ei redac</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ionale, intitulările vor fi:</w:t>
            </w:r>
          </w:p>
          <w:p w14:paraId="586E7AAB" w14:textId="77777777" w:rsidR="008A5E1C" w:rsidRPr="00426B88" w:rsidRDefault="008A5E1C" w:rsidP="00395BC8">
            <w:pPr>
              <w:pStyle w:val="a4"/>
              <w:numPr>
                <w:ilvl w:val="0"/>
                <w:numId w:val="7"/>
              </w:numPr>
              <w:tabs>
                <w:tab w:val="left" w:pos="413"/>
              </w:tabs>
              <w:ind w:left="39" w:firstLine="141"/>
              <w:contextualSpacing w:val="0"/>
              <w:jc w:val="both"/>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lastRenderedPageBreak/>
              <w:t>păstrate doar acolo unde au valoare func</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ională reală (orientare în text, delimitare de subsec</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 xml:space="preserve">iuni tehnice), </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i</w:t>
            </w:r>
          </w:p>
          <w:p w14:paraId="34FC9681" w14:textId="0B8FA1E4" w:rsidR="008A5E1C" w:rsidRPr="00426B88" w:rsidRDefault="008A5E1C" w:rsidP="00395BC8">
            <w:pPr>
              <w:pStyle w:val="a4"/>
              <w:numPr>
                <w:ilvl w:val="0"/>
                <w:numId w:val="7"/>
              </w:numPr>
              <w:tabs>
                <w:tab w:val="left" w:pos="413"/>
              </w:tabs>
              <w:ind w:left="39" w:firstLine="141"/>
              <w:contextualSpacing w:val="0"/>
              <w:jc w:val="both"/>
              <w:rPr>
                <w:rFonts w:ascii="Times New Roman" w:hAnsi="Times New Roman"/>
                <w:b/>
                <w:bCs/>
                <w:color w:val="000000" w:themeColor="text1"/>
                <w:sz w:val="24"/>
                <w:szCs w:val="24"/>
                <w:lang w:val="ro-RO"/>
              </w:rPr>
            </w:pPr>
            <w:r w:rsidRPr="00426B88">
              <w:rPr>
                <w:rFonts w:ascii="Times New Roman" w:hAnsi="Times New Roman"/>
                <w:bCs/>
                <w:color w:val="000000" w:themeColor="text1"/>
                <w:sz w:val="24"/>
                <w:szCs w:val="24"/>
                <w:lang w:val="ro-RO"/>
              </w:rPr>
              <w:t xml:space="preserve">uniformizate ca stil </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i nivel (fără titluri excesive, paralele sau redundante).</w:t>
            </w:r>
          </w:p>
        </w:tc>
      </w:tr>
      <w:tr w:rsidR="00426B88" w:rsidRPr="00426B88" w14:paraId="7F17F956" w14:textId="77777777" w:rsidTr="002351AE">
        <w:trPr>
          <w:trHeight w:val="569"/>
        </w:trPr>
        <w:tc>
          <w:tcPr>
            <w:tcW w:w="206" w:type="pct"/>
            <w:vMerge/>
            <w:shd w:val="clear" w:color="auto" w:fill="FFFFFF"/>
          </w:tcPr>
          <w:p w14:paraId="38806C4F" w14:textId="77777777" w:rsidR="003B5617" w:rsidRPr="00426B88" w:rsidRDefault="003B5617"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31C7E9B1" w14:textId="77777777" w:rsidR="003B5617" w:rsidRPr="00426B88" w:rsidRDefault="003B5617" w:rsidP="00395BC8">
            <w:pPr>
              <w:rPr>
                <w:rFonts w:ascii="Times New Roman" w:hAnsi="Times New Roman"/>
                <w:b/>
                <w:color w:val="000000" w:themeColor="text1"/>
                <w:sz w:val="24"/>
                <w:szCs w:val="24"/>
                <w:lang w:val="ro-RO"/>
              </w:rPr>
            </w:pPr>
          </w:p>
        </w:tc>
        <w:tc>
          <w:tcPr>
            <w:tcW w:w="197" w:type="pct"/>
            <w:shd w:val="clear" w:color="auto" w:fill="FFFFFF"/>
          </w:tcPr>
          <w:p w14:paraId="5D5D00B8" w14:textId="77777777" w:rsidR="003B5617" w:rsidRPr="00426B88" w:rsidRDefault="003B5617" w:rsidP="00395BC8">
            <w:pPr>
              <w:pStyle w:val="a4"/>
              <w:numPr>
                <w:ilvl w:val="0"/>
                <w:numId w:val="17"/>
              </w:numPr>
              <w:ind w:left="414" w:hanging="357"/>
              <w:contextualSpacing w:val="0"/>
              <w:jc w:val="both"/>
              <w:rPr>
                <w:rFonts w:ascii="Times New Roman" w:hAnsi="Times New Roman"/>
                <w:b/>
                <w:color w:val="000000" w:themeColor="text1"/>
                <w:sz w:val="24"/>
                <w:szCs w:val="24"/>
                <w:lang w:val="ro-RO"/>
              </w:rPr>
            </w:pPr>
          </w:p>
        </w:tc>
        <w:tc>
          <w:tcPr>
            <w:tcW w:w="2052" w:type="pct"/>
            <w:shd w:val="clear" w:color="auto" w:fill="FFFFFF"/>
          </w:tcPr>
          <w:p w14:paraId="53F16F61" w14:textId="77777777" w:rsidR="003B5617" w:rsidRPr="00426B88" w:rsidRDefault="003B5617" w:rsidP="00395BC8">
            <w:pPr>
              <w:ind w:firstLine="314"/>
              <w:jc w:val="both"/>
              <w:rPr>
                <w:rFonts w:ascii="Times New Roman" w:hAnsi="Times New Roman"/>
                <w:b/>
                <w:bCs/>
                <w:color w:val="000000" w:themeColor="text1"/>
                <w:sz w:val="24"/>
                <w:szCs w:val="24"/>
                <w:lang w:val="ro-RO"/>
              </w:rPr>
            </w:pPr>
            <w:r w:rsidRPr="00426B88">
              <w:rPr>
                <w:rFonts w:ascii="Times New Roman" w:hAnsi="Times New Roman"/>
                <w:color w:val="000000" w:themeColor="text1"/>
                <w:sz w:val="24"/>
                <w:szCs w:val="24"/>
                <w:lang w:val="ro-RO"/>
              </w:rPr>
              <w:t>Exprimarea prin abrevieri a unor denumiri sau termeni se poate face numai după explicarea acestora în text, la prima folosire. Con</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inutul proiectului se expune într-un limbaj clar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 xml:space="preserve">i concis, pentru a se exclude orice echivoc, cu respectarea strictă a regulilor gramaticale, de ortografie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de punctua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ie.</w:t>
            </w:r>
          </w:p>
        </w:tc>
        <w:tc>
          <w:tcPr>
            <w:tcW w:w="1566" w:type="pct"/>
            <w:shd w:val="clear" w:color="auto" w:fill="FFFFFF"/>
          </w:tcPr>
          <w:p w14:paraId="704AC296" w14:textId="77777777" w:rsidR="003B5617" w:rsidRPr="00426B88" w:rsidRDefault="003B5617" w:rsidP="00395BC8">
            <w:pPr>
              <w:ind w:left="458"/>
              <w:jc w:val="both"/>
              <w:rPr>
                <w:rFonts w:ascii="Times New Roman" w:hAnsi="Times New Roman"/>
                <w:b/>
                <w:bCs/>
                <w:color w:val="000000" w:themeColor="text1"/>
                <w:sz w:val="24"/>
                <w:szCs w:val="24"/>
                <w:lang w:val="ro-RO"/>
              </w:rPr>
            </w:pPr>
            <w:r w:rsidRPr="00426B88">
              <w:rPr>
                <w:rStyle w:val="a8"/>
                <w:rFonts w:ascii="Times New Roman" w:hAnsi="Times New Roman"/>
                <w:color w:val="000000" w:themeColor="text1"/>
                <w:sz w:val="24"/>
                <w:szCs w:val="24"/>
                <w:lang w:val="ro-RO"/>
              </w:rPr>
              <w:t>Se acceptă</w:t>
            </w:r>
          </w:p>
        </w:tc>
      </w:tr>
      <w:tr w:rsidR="00426B88" w:rsidRPr="00426B88" w14:paraId="394E5D5C" w14:textId="77777777" w:rsidTr="002351AE">
        <w:trPr>
          <w:trHeight w:val="569"/>
        </w:trPr>
        <w:tc>
          <w:tcPr>
            <w:tcW w:w="206" w:type="pct"/>
            <w:vMerge w:val="restart"/>
            <w:shd w:val="clear" w:color="auto" w:fill="FFFFFF"/>
          </w:tcPr>
          <w:p w14:paraId="55C55A64" w14:textId="77777777" w:rsidR="003B5617" w:rsidRPr="00426B88" w:rsidRDefault="003B5617" w:rsidP="00395BC8">
            <w:pPr>
              <w:pStyle w:val="a4"/>
              <w:ind w:left="0"/>
              <w:jc w:val="center"/>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4</w:t>
            </w:r>
          </w:p>
        </w:tc>
        <w:tc>
          <w:tcPr>
            <w:tcW w:w="979" w:type="pct"/>
            <w:vMerge w:val="restart"/>
            <w:shd w:val="clear" w:color="auto" w:fill="FFFFFF"/>
          </w:tcPr>
          <w:p w14:paraId="0F299BCD" w14:textId="77777777" w:rsidR="003B5617" w:rsidRPr="00426B88" w:rsidRDefault="003B5617" w:rsidP="00395BC8">
            <w:pPr>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Ministerul Afacerilor Interne</w:t>
            </w:r>
          </w:p>
          <w:p w14:paraId="4A4AC969" w14:textId="77777777" w:rsidR="003B5617" w:rsidRPr="00426B88" w:rsidRDefault="003B5617" w:rsidP="00395BC8">
            <w:pPr>
              <w:rPr>
                <w:rFonts w:ascii="Times New Roman" w:hAnsi="Times New Roman"/>
                <w:b/>
                <w:bCs/>
                <w:color w:val="000000" w:themeColor="text1"/>
                <w:sz w:val="24"/>
                <w:szCs w:val="24"/>
                <w:lang w:val="ro-RO"/>
              </w:rPr>
            </w:pPr>
            <w:r w:rsidRPr="00426B88">
              <w:rPr>
                <w:rFonts w:ascii="Times New Roman" w:hAnsi="Times New Roman"/>
                <w:i/>
                <w:color w:val="000000" w:themeColor="text1"/>
                <w:sz w:val="24"/>
                <w:szCs w:val="24"/>
                <w:lang w:val="ro-RO"/>
              </w:rPr>
              <w:t>(Nr. 40/438 din 06.02.2026)</w:t>
            </w:r>
          </w:p>
        </w:tc>
        <w:tc>
          <w:tcPr>
            <w:tcW w:w="197" w:type="pct"/>
            <w:shd w:val="clear" w:color="auto" w:fill="FFFFFF"/>
          </w:tcPr>
          <w:p w14:paraId="321D94FE" w14:textId="77777777" w:rsidR="003B5617" w:rsidRPr="00426B88" w:rsidRDefault="003B5617" w:rsidP="00395BC8">
            <w:pPr>
              <w:pStyle w:val="a4"/>
              <w:numPr>
                <w:ilvl w:val="0"/>
                <w:numId w:val="17"/>
              </w:numPr>
              <w:ind w:left="414" w:hanging="357"/>
              <w:contextualSpacing w:val="0"/>
              <w:jc w:val="both"/>
              <w:rPr>
                <w:rFonts w:ascii="Times New Roman" w:hAnsi="Times New Roman"/>
                <w:b/>
                <w:color w:val="000000" w:themeColor="text1"/>
                <w:sz w:val="24"/>
                <w:szCs w:val="24"/>
                <w:lang w:val="ro-RO"/>
              </w:rPr>
            </w:pPr>
          </w:p>
        </w:tc>
        <w:tc>
          <w:tcPr>
            <w:tcW w:w="2052" w:type="pct"/>
            <w:shd w:val="clear" w:color="auto" w:fill="FFFFFF"/>
          </w:tcPr>
          <w:p w14:paraId="33E99191" w14:textId="77777777" w:rsidR="00B563DB" w:rsidRPr="00426B88" w:rsidRDefault="003B5617"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Se constată că no</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iunea de „persoană inactivă” prevăzută în proiectul Conceptului Sistemului informa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ional „Registrul de stat al popula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iei” este vagă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 xml:space="preserve">i neclară. </w:t>
            </w:r>
          </w:p>
          <w:p w14:paraId="2282317B" w14:textId="77777777" w:rsidR="003B5617" w:rsidRPr="00426B88" w:rsidRDefault="003B5617" w:rsidP="00395BC8">
            <w:pPr>
              <w:ind w:firstLine="312"/>
              <w:jc w:val="both"/>
              <w:rPr>
                <w:rFonts w:ascii="Times New Roman" w:hAnsi="Times New Roman"/>
                <w:b/>
                <w:bCs/>
                <w:color w:val="000000" w:themeColor="text1"/>
                <w:sz w:val="24"/>
                <w:szCs w:val="24"/>
                <w:lang w:val="ro-RO"/>
              </w:rPr>
            </w:pPr>
            <w:r w:rsidRPr="00426B88">
              <w:rPr>
                <w:rFonts w:ascii="Times New Roman" w:hAnsi="Times New Roman"/>
                <w:color w:val="000000" w:themeColor="text1"/>
                <w:sz w:val="24"/>
                <w:szCs w:val="24"/>
                <w:lang w:val="ro-RO"/>
              </w:rPr>
              <w:t xml:space="preserve">Totodată, este necesar să ne asigurăm că prevederile pct. 7.1.3.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cele conexe din proiect nu contravin legisla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iei în vigoare sau codurilor aplicabile, având în vedere că acestea pot introduce norme cu efect direct asupra drepturilor persoanelor sau ale succesorilor. De asemenea, nu este clar dacă informa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ia despre persoana inactivă rămâne arhivată în sistem sau este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tearsă definitiv. În situa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ia în care datele se păstrează, este necesar să se prevadă expres procedura de arhivare a acestora, precum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mecanismele care să asigure accesul mo</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tenitorilor sau succesorilor la informa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iile relevante despre persoanele inactive, în vederea exercitării drepturilor lor legale.</w:t>
            </w:r>
          </w:p>
        </w:tc>
        <w:tc>
          <w:tcPr>
            <w:tcW w:w="1566" w:type="pct"/>
            <w:shd w:val="clear" w:color="auto" w:fill="FFFFFF"/>
          </w:tcPr>
          <w:p w14:paraId="77B1124C" w14:textId="77777777" w:rsidR="00750C8C" w:rsidRPr="00426B88" w:rsidRDefault="00750C8C" w:rsidP="00395BC8">
            <w:pPr>
              <w:ind w:left="464"/>
              <w:jc w:val="both"/>
              <w:rPr>
                <w:rFonts w:ascii="Times New Roman" w:hAnsi="Times New Roman"/>
                <w:b/>
                <w:bCs/>
                <w:color w:val="000000" w:themeColor="text1"/>
                <w:sz w:val="24"/>
                <w:szCs w:val="24"/>
                <w:lang w:val="ro-RO"/>
              </w:rPr>
            </w:pPr>
            <w:r w:rsidRPr="00426B88">
              <w:rPr>
                <w:rFonts w:ascii="Times New Roman" w:hAnsi="Times New Roman"/>
                <w:b/>
                <w:color w:val="000000" w:themeColor="text1"/>
                <w:sz w:val="24"/>
                <w:szCs w:val="24"/>
                <w:lang w:val="ro-RO"/>
              </w:rPr>
              <w:t>Se acceptă</w:t>
            </w:r>
          </w:p>
          <w:p w14:paraId="5F17ECE9" w14:textId="77777777" w:rsidR="00134E96" w:rsidRPr="00426B88" w:rsidRDefault="001B33B5" w:rsidP="00395BC8">
            <w:pPr>
              <w:ind w:firstLine="180"/>
              <w:jc w:val="both"/>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Vezi pct.</w:t>
            </w:r>
            <w:r w:rsidR="006C0534" w:rsidRPr="00426B88">
              <w:rPr>
                <w:rFonts w:ascii="Times New Roman" w:hAnsi="Times New Roman"/>
                <w:bCs/>
                <w:color w:val="000000" w:themeColor="text1"/>
                <w:sz w:val="24"/>
                <w:szCs w:val="24"/>
                <w:lang w:val="ro-RO"/>
              </w:rPr>
              <w:t xml:space="preserve"> </w:t>
            </w:r>
            <w:r w:rsidR="00B21B4E" w:rsidRPr="00426B88">
              <w:rPr>
                <w:rFonts w:ascii="Times New Roman" w:hAnsi="Times New Roman"/>
                <w:bCs/>
                <w:color w:val="000000" w:themeColor="text1"/>
                <w:sz w:val="24"/>
                <w:szCs w:val="24"/>
                <w:lang w:val="ro-RO"/>
              </w:rPr>
              <w:t>10</w:t>
            </w:r>
            <w:r w:rsidRPr="00426B88">
              <w:rPr>
                <w:rFonts w:ascii="Times New Roman" w:hAnsi="Times New Roman"/>
                <w:bCs/>
                <w:color w:val="000000" w:themeColor="text1"/>
                <w:sz w:val="24"/>
                <w:szCs w:val="24"/>
                <w:lang w:val="ro-RO"/>
              </w:rPr>
              <w:t xml:space="preserve"> din prezenta Sinteză.</w:t>
            </w:r>
          </w:p>
          <w:p w14:paraId="33E897DD" w14:textId="77777777" w:rsidR="00750C8C" w:rsidRPr="00426B88" w:rsidRDefault="00750C8C" w:rsidP="00395BC8">
            <w:pPr>
              <w:ind w:firstLine="180"/>
              <w:jc w:val="both"/>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 xml:space="preserve">Se acceptă necesitatea clarificării regimului juridic </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 xml:space="preserve">i tehnic al statutului „persoană inactivă”, inclusiv sub aspectul păstrării datelor </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i al accesului la informa</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ii pentru persoanele îndreptă</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ite, în limitele cadrului normativ privind protec</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ia datelor cu caracter personal.</w:t>
            </w:r>
          </w:p>
          <w:p w14:paraId="7D16BE5E" w14:textId="77777777" w:rsidR="00750C8C" w:rsidRPr="00426B88" w:rsidRDefault="00750C8C" w:rsidP="00395BC8">
            <w:pPr>
              <w:ind w:firstLine="180"/>
              <w:jc w:val="both"/>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Totodată, se men</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 xml:space="preserve">ionează că proiectul nu prevede </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tergerea definitivă a datelor persoanei din Registrul de stat al popula</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 xml:space="preserve">iei. Conform art. 20 alin. (5) din Legea nr. 71/2007 cu privire la registre, radierea obiectului din registru se efectuează în baza deciziei registratorului </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 xml:space="preserve">i „se face prin inserarea unei note speciale” </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 xml:space="preserve">i nu reprezintă excluderea fizică a datelor despre obiect din registru. Această abordare este reflectată </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i în Concept la pct. 10.1.1.3 („radierea din eviden</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ă”), care statuează că radierea nu presupune eliminarea fizică, ci modificarea statutului.</w:t>
            </w:r>
          </w:p>
          <w:p w14:paraId="6C92081E" w14:textId="77777777" w:rsidR="00864FD4" w:rsidRPr="00426B88" w:rsidRDefault="00750C8C" w:rsidP="00395BC8">
            <w:pPr>
              <w:ind w:firstLine="180"/>
              <w:jc w:val="both"/>
              <w:rPr>
                <w:rFonts w:ascii="Times New Roman" w:hAnsi="Times New Roman"/>
                <w:color w:val="000000" w:themeColor="text1"/>
                <w:sz w:val="24"/>
                <w:szCs w:val="24"/>
                <w:lang w:val="ro-RO"/>
              </w:rPr>
            </w:pPr>
            <w:r w:rsidRPr="00426B88">
              <w:rPr>
                <w:rFonts w:ascii="Times New Roman" w:hAnsi="Times New Roman"/>
                <w:bCs/>
                <w:color w:val="000000" w:themeColor="text1"/>
                <w:sz w:val="24"/>
                <w:szCs w:val="24"/>
                <w:lang w:val="ro-RO"/>
              </w:rPr>
              <w:t xml:space="preserve">Statutul „persoană inactivă” introdus la pct. 7.1.3 </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i dispozi</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 xml:space="preserve">iile conexe au caracter de calitate </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i actualitate a eviden</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ei (marcare a relevan</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ei/actualită</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 xml:space="preserve">ii datelor), fără a afecta </w:t>
            </w:r>
            <w:r w:rsidRPr="00426B88">
              <w:rPr>
                <w:rFonts w:ascii="Times New Roman" w:hAnsi="Times New Roman"/>
                <w:bCs/>
                <w:color w:val="000000" w:themeColor="text1"/>
                <w:sz w:val="24"/>
                <w:szCs w:val="24"/>
                <w:lang w:val="ro-RO"/>
              </w:rPr>
              <w:lastRenderedPageBreak/>
              <w:t>existen</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a datelor în registru sau drepturile legale care pot fi exercitate în baza acestora. Atribuirea/anularea statutului se realizează numai în temeiul unui act administrativ al posesorului RSP (pct. 7.1.4–7.1.5), iar informa</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iile rămân păstrate cu respectarea cerin</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 xml:space="preserve">elor de integritate, audit </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i trasabilitate.</w:t>
            </w:r>
          </w:p>
        </w:tc>
      </w:tr>
      <w:tr w:rsidR="00426B88" w:rsidRPr="00426B88" w14:paraId="5A54AA7B" w14:textId="77777777" w:rsidTr="002351AE">
        <w:trPr>
          <w:trHeight w:val="569"/>
        </w:trPr>
        <w:tc>
          <w:tcPr>
            <w:tcW w:w="206" w:type="pct"/>
            <w:vMerge/>
            <w:shd w:val="clear" w:color="auto" w:fill="FFFFFF"/>
          </w:tcPr>
          <w:p w14:paraId="0E607302" w14:textId="77777777" w:rsidR="003B5617" w:rsidRPr="00426B88" w:rsidRDefault="003B5617"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2528CC60" w14:textId="77777777" w:rsidR="003B5617" w:rsidRPr="00426B88" w:rsidRDefault="003B5617" w:rsidP="00395BC8">
            <w:pPr>
              <w:rPr>
                <w:rFonts w:ascii="Times New Roman" w:hAnsi="Times New Roman"/>
                <w:b/>
                <w:color w:val="000000" w:themeColor="text1"/>
                <w:sz w:val="24"/>
                <w:szCs w:val="24"/>
                <w:lang w:val="ro-RO"/>
              </w:rPr>
            </w:pPr>
          </w:p>
        </w:tc>
        <w:tc>
          <w:tcPr>
            <w:tcW w:w="197" w:type="pct"/>
            <w:shd w:val="clear" w:color="auto" w:fill="FFFFFF"/>
          </w:tcPr>
          <w:p w14:paraId="29353EA4" w14:textId="77777777" w:rsidR="003B5617" w:rsidRPr="00426B88" w:rsidRDefault="003B5617" w:rsidP="00395BC8">
            <w:pPr>
              <w:pStyle w:val="a4"/>
              <w:numPr>
                <w:ilvl w:val="0"/>
                <w:numId w:val="17"/>
              </w:numPr>
              <w:ind w:left="414" w:hanging="357"/>
              <w:contextualSpacing w:val="0"/>
              <w:jc w:val="both"/>
              <w:rPr>
                <w:rFonts w:ascii="Times New Roman" w:hAnsi="Times New Roman"/>
                <w:b/>
                <w:color w:val="000000" w:themeColor="text1"/>
                <w:sz w:val="24"/>
                <w:szCs w:val="24"/>
                <w:lang w:val="ro-RO"/>
              </w:rPr>
            </w:pPr>
          </w:p>
        </w:tc>
        <w:tc>
          <w:tcPr>
            <w:tcW w:w="2052" w:type="pct"/>
            <w:shd w:val="clear" w:color="auto" w:fill="FFFFFF"/>
          </w:tcPr>
          <w:p w14:paraId="7AB0E328" w14:textId="77777777" w:rsidR="00CB3905" w:rsidRPr="00426B88" w:rsidRDefault="003B5617"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La Capitolul II pct. 9 de completat cu un nou subpunct cu Legea nr.200/2025 privind libera circula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ie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 xml:space="preserve">i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ederea pe teritoriul Republicii Moldova a cetă</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enilor Uniunii Europene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a</w:t>
            </w:r>
            <w:r w:rsidR="003C7E9F" w:rsidRPr="00426B88">
              <w:rPr>
                <w:rFonts w:ascii="Times New Roman" w:hAnsi="Times New Roman"/>
                <w:color w:val="000000" w:themeColor="text1"/>
                <w:sz w:val="24"/>
                <w:szCs w:val="24"/>
                <w:lang w:val="ro-RO"/>
              </w:rPr>
              <w:t xml:space="preserve"> membrilor familiilor acestora.</w:t>
            </w:r>
          </w:p>
          <w:p w14:paraId="6F075D9B" w14:textId="77777777" w:rsidR="003C7E9F" w:rsidRPr="00426B88" w:rsidRDefault="003C7E9F" w:rsidP="00395BC8">
            <w:pPr>
              <w:ind w:firstLine="312"/>
              <w:jc w:val="both"/>
              <w:rPr>
                <w:rFonts w:ascii="Times New Roman" w:hAnsi="Times New Roman"/>
                <w:color w:val="000000" w:themeColor="text1"/>
                <w:sz w:val="24"/>
                <w:szCs w:val="24"/>
                <w:lang w:val="ro-RO"/>
              </w:rPr>
            </w:pPr>
          </w:p>
          <w:p w14:paraId="089EE8B1" w14:textId="77777777" w:rsidR="003B5617" w:rsidRPr="00426B88" w:rsidRDefault="003B5617"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La Capitolul II pct. 9 subpct. 9.42., se impune necesitatea revizuirii Hotărârii Guvernului nr. 385/1996 cu privire la dezvoltarea Registrului de stat al popula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iei. Men</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ionăm că o parte dintre subdiviziunile Ministerului Afacerilor Interne, enumerate în Anexa nr. 8 la hotărârea men</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ionată, nu se mai regăsesc în Lista autorită</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ilor administrative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institu</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iilor din subordinea Ministerului Afacerilor Interne, nici în Lista întreprinderilor de stat monitorizate, precum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nici în Lista institu</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iilor publice în care ministerul exercită func</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ia de fondator. </w:t>
            </w:r>
          </w:p>
          <w:p w14:paraId="535178A2" w14:textId="77777777" w:rsidR="003B5617" w:rsidRPr="00426B88" w:rsidRDefault="003B5617"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Totodată, Lista autorită</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ilor administrative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institu</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iilor din subordinea Ministerului Afacerilor Interne este stabilită în Hotărârea Guvernului nr. 778/2009 (Anexa nr. 3) cu privire la aprobarea Regulamentului privind organizarea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func</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ionarea Ministerului Afacerilor Interne, structurii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efectivului-limită ale aparatului central al acestuia, fapt ce impune corelarea Anexei nr. 8 a Hotărârii Guvernului nr. 385/1996 cu Hotărârea Guvernului nr. 778/2009 (Anexa nr. 3).</w:t>
            </w:r>
          </w:p>
        </w:tc>
        <w:tc>
          <w:tcPr>
            <w:tcW w:w="1566" w:type="pct"/>
            <w:shd w:val="clear" w:color="auto" w:fill="FFFFFF"/>
          </w:tcPr>
          <w:p w14:paraId="778DD0BD" w14:textId="77777777" w:rsidR="003B5617" w:rsidRPr="00426B88" w:rsidRDefault="009B7812" w:rsidP="00395BC8">
            <w:pPr>
              <w:ind w:left="459"/>
              <w:jc w:val="both"/>
              <w:rPr>
                <w:rStyle w:val="a8"/>
                <w:rFonts w:ascii="Times New Roman" w:hAnsi="Times New Roman"/>
                <w:b w:val="0"/>
                <w:color w:val="000000" w:themeColor="text1"/>
                <w:sz w:val="24"/>
                <w:szCs w:val="24"/>
                <w:lang w:val="ro-RO"/>
              </w:rPr>
            </w:pPr>
            <w:r w:rsidRPr="00426B88">
              <w:rPr>
                <w:rStyle w:val="a8"/>
                <w:rFonts w:ascii="Times New Roman" w:hAnsi="Times New Roman"/>
                <w:color w:val="000000" w:themeColor="text1"/>
                <w:sz w:val="24"/>
                <w:szCs w:val="24"/>
                <w:lang w:val="ro-RO"/>
              </w:rPr>
              <w:t>Se acceptă</w:t>
            </w:r>
          </w:p>
          <w:p w14:paraId="168DE676" w14:textId="77777777" w:rsidR="009B7812" w:rsidRPr="00426B88" w:rsidRDefault="009B7812" w:rsidP="00395BC8">
            <w:pPr>
              <w:jc w:val="both"/>
              <w:rPr>
                <w:rFonts w:ascii="Times New Roman" w:hAnsi="Times New Roman"/>
                <w:color w:val="000000" w:themeColor="text1"/>
                <w:sz w:val="24"/>
                <w:szCs w:val="24"/>
                <w:lang w:val="ro-RO"/>
              </w:rPr>
            </w:pPr>
          </w:p>
          <w:p w14:paraId="5CCF03D3" w14:textId="77777777" w:rsidR="003B5617" w:rsidRPr="00426B88" w:rsidRDefault="003B5617" w:rsidP="00395BC8">
            <w:pPr>
              <w:jc w:val="both"/>
              <w:rPr>
                <w:rFonts w:ascii="Times New Roman" w:hAnsi="Times New Roman"/>
                <w:color w:val="000000" w:themeColor="text1"/>
                <w:sz w:val="24"/>
                <w:szCs w:val="24"/>
                <w:lang w:val="ro-RO"/>
              </w:rPr>
            </w:pPr>
          </w:p>
          <w:p w14:paraId="0CD29005" w14:textId="77777777" w:rsidR="003C7E9F" w:rsidRPr="00426B88" w:rsidRDefault="003C7E9F" w:rsidP="00395BC8">
            <w:pPr>
              <w:jc w:val="both"/>
              <w:rPr>
                <w:rFonts w:ascii="Times New Roman" w:hAnsi="Times New Roman"/>
                <w:color w:val="000000" w:themeColor="text1"/>
                <w:sz w:val="24"/>
                <w:szCs w:val="24"/>
                <w:lang w:val="ro-RO"/>
              </w:rPr>
            </w:pPr>
          </w:p>
          <w:p w14:paraId="5FC4720B" w14:textId="77777777" w:rsidR="00395BC8" w:rsidRPr="00426B88" w:rsidRDefault="00395BC8" w:rsidP="00395BC8">
            <w:pPr>
              <w:ind w:left="459"/>
              <w:jc w:val="both"/>
              <w:rPr>
                <w:rStyle w:val="a8"/>
                <w:rFonts w:ascii="Times New Roman" w:hAnsi="Times New Roman"/>
                <w:color w:val="000000" w:themeColor="text1"/>
                <w:sz w:val="24"/>
                <w:szCs w:val="24"/>
                <w:lang w:val="ro-RO"/>
              </w:rPr>
            </w:pPr>
          </w:p>
          <w:p w14:paraId="04EBC58B" w14:textId="6BD8305E" w:rsidR="003B5617" w:rsidRPr="00426B88" w:rsidRDefault="009B7812" w:rsidP="00395BC8">
            <w:pPr>
              <w:ind w:left="459"/>
              <w:jc w:val="both"/>
              <w:rPr>
                <w:rStyle w:val="a8"/>
                <w:rFonts w:ascii="Times New Roman" w:hAnsi="Times New Roman"/>
                <w:color w:val="000000" w:themeColor="text1"/>
                <w:sz w:val="24"/>
                <w:szCs w:val="24"/>
                <w:lang w:val="ro-RO"/>
              </w:rPr>
            </w:pPr>
            <w:r w:rsidRPr="00426B88">
              <w:rPr>
                <w:rStyle w:val="a8"/>
                <w:rFonts w:ascii="Times New Roman" w:hAnsi="Times New Roman"/>
                <w:color w:val="000000" w:themeColor="text1"/>
                <w:sz w:val="24"/>
                <w:szCs w:val="24"/>
                <w:lang w:val="ro-RO"/>
              </w:rPr>
              <w:t>Se acceptă par</w:t>
            </w:r>
            <w:r w:rsidR="00C66382" w:rsidRPr="00426B88">
              <w:rPr>
                <w:rStyle w:val="a8"/>
                <w:rFonts w:ascii="Times New Roman" w:hAnsi="Times New Roman"/>
                <w:color w:val="000000" w:themeColor="text1"/>
                <w:sz w:val="24"/>
                <w:szCs w:val="24"/>
                <w:lang w:val="ro-RO"/>
              </w:rPr>
              <w:t>ț</w:t>
            </w:r>
            <w:r w:rsidRPr="00426B88">
              <w:rPr>
                <w:rStyle w:val="a8"/>
                <w:rFonts w:ascii="Times New Roman" w:hAnsi="Times New Roman"/>
                <w:color w:val="000000" w:themeColor="text1"/>
                <w:sz w:val="24"/>
                <w:szCs w:val="24"/>
                <w:lang w:val="ro-RO"/>
              </w:rPr>
              <w:t>ial</w:t>
            </w:r>
          </w:p>
          <w:p w14:paraId="64062209" w14:textId="77777777" w:rsidR="003B5617" w:rsidRPr="00426B88" w:rsidRDefault="00B25FEE" w:rsidP="00395BC8">
            <w:pPr>
              <w:ind w:firstLine="174"/>
              <w:jc w:val="both"/>
              <w:rPr>
                <w:rFonts w:ascii="Times New Roman" w:hAnsi="Times New Roman"/>
                <w:color w:val="000000" w:themeColor="text1"/>
                <w:sz w:val="24"/>
                <w:szCs w:val="24"/>
                <w:lang w:val="ro-RO"/>
              </w:rPr>
            </w:pPr>
            <w:r w:rsidRPr="00426B88">
              <w:rPr>
                <w:rStyle w:val="a8"/>
                <w:rFonts w:ascii="Times New Roman" w:hAnsi="Times New Roman"/>
                <w:b w:val="0"/>
                <w:color w:val="000000" w:themeColor="text1"/>
                <w:sz w:val="24"/>
                <w:szCs w:val="24"/>
                <w:lang w:val="ro-RO"/>
              </w:rPr>
              <w:t xml:space="preserve">Se acceptă necesitatea actualizării HG nr. 385/1996 (inclusiv Anexa nr. 8) pentru corelare cu structura actuală a MAI </w:t>
            </w:r>
            <w:r w:rsidR="003C0AA6" w:rsidRPr="00426B88">
              <w:rPr>
                <w:rStyle w:val="a8"/>
                <w:rFonts w:ascii="Times New Roman" w:hAnsi="Times New Roman"/>
                <w:b w:val="0"/>
                <w:color w:val="000000" w:themeColor="text1"/>
                <w:sz w:val="24"/>
                <w:szCs w:val="24"/>
                <w:lang w:val="ro-RO"/>
              </w:rPr>
              <w:t>ș</w:t>
            </w:r>
            <w:r w:rsidRPr="00426B88">
              <w:rPr>
                <w:rStyle w:val="a8"/>
                <w:rFonts w:ascii="Times New Roman" w:hAnsi="Times New Roman"/>
                <w:b w:val="0"/>
                <w:color w:val="000000" w:themeColor="text1"/>
                <w:sz w:val="24"/>
                <w:szCs w:val="24"/>
                <w:lang w:val="ro-RO"/>
              </w:rPr>
              <w:t>i cu HG nr. 778/2009. Totodată, interven</w:t>
            </w:r>
            <w:r w:rsidR="00C66382" w:rsidRPr="00426B88">
              <w:rPr>
                <w:rStyle w:val="a8"/>
                <w:rFonts w:ascii="Times New Roman" w:hAnsi="Times New Roman"/>
                <w:b w:val="0"/>
                <w:color w:val="000000" w:themeColor="text1"/>
                <w:sz w:val="24"/>
                <w:szCs w:val="24"/>
                <w:lang w:val="ro-RO"/>
              </w:rPr>
              <w:t>ț</w:t>
            </w:r>
            <w:r w:rsidRPr="00426B88">
              <w:rPr>
                <w:rStyle w:val="a8"/>
                <w:rFonts w:ascii="Times New Roman" w:hAnsi="Times New Roman"/>
                <w:b w:val="0"/>
                <w:color w:val="000000" w:themeColor="text1"/>
                <w:sz w:val="24"/>
                <w:szCs w:val="24"/>
                <w:lang w:val="ro-RO"/>
              </w:rPr>
              <w:t xml:space="preserve">ia asupra HG nr. 385/1996 are un obiect distinct </w:t>
            </w:r>
            <w:r w:rsidR="003C0AA6" w:rsidRPr="00426B88">
              <w:rPr>
                <w:rStyle w:val="a8"/>
                <w:rFonts w:ascii="Times New Roman" w:hAnsi="Times New Roman"/>
                <w:b w:val="0"/>
                <w:color w:val="000000" w:themeColor="text1"/>
                <w:sz w:val="24"/>
                <w:szCs w:val="24"/>
                <w:lang w:val="ro-RO"/>
              </w:rPr>
              <w:t>ș</w:t>
            </w:r>
            <w:r w:rsidRPr="00426B88">
              <w:rPr>
                <w:rStyle w:val="a8"/>
                <w:rFonts w:ascii="Times New Roman" w:hAnsi="Times New Roman"/>
                <w:b w:val="0"/>
                <w:color w:val="000000" w:themeColor="text1"/>
                <w:sz w:val="24"/>
                <w:szCs w:val="24"/>
                <w:lang w:val="ro-RO"/>
              </w:rPr>
              <w:t xml:space="preserve">i va fi realizată printr-un proiect separat, promovat ca act normativ de sine stătător, fără a fi integrată în prezentul proiect privind aprobarea/actualizarea Conceptului </w:t>
            </w:r>
            <w:r w:rsidR="003C0AA6" w:rsidRPr="00426B88">
              <w:rPr>
                <w:rStyle w:val="a8"/>
                <w:rFonts w:ascii="Times New Roman" w:hAnsi="Times New Roman"/>
                <w:b w:val="0"/>
                <w:color w:val="000000" w:themeColor="text1"/>
                <w:sz w:val="24"/>
                <w:szCs w:val="24"/>
                <w:lang w:val="ro-RO"/>
              </w:rPr>
              <w:t>ș</w:t>
            </w:r>
            <w:r w:rsidRPr="00426B88">
              <w:rPr>
                <w:rStyle w:val="a8"/>
                <w:rFonts w:ascii="Times New Roman" w:hAnsi="Times New Roman"/>
                <w:b w:val="0"/>
                <w:color w:val="000000" w:themeColor="text1"/>
                <w:sz w:val="24"/>
                <w:szCs w:val="24"/>
                <w:lang w:val="ro-RO"/>
              </w:rPr>
              <w:t>i Regulamentului SI RSP.</w:t>
            </w:r>
          </w:p>
        </w:tc>
      </w:tr>
      <w:tr w:rsidR="00426B88" w:rsidRPr="00426B88" w14:paraId="4B5A1CBB" w14:textId="77777777" w:rsidTr="002351AE">
        <w:trPr>
          <w:trHeight w:val="569"/>
        </w:trPr>
        <w:tc>
          <w:tcPr>
            <w:tcW w:w="206" w:type="pct"/>
            <w:vMerge/>
            <w:shd w:val="clear" w:color="auto" w:fill="FFFFFF"/>
          </w:tcPr>
          <w:p w14:paraId="7D1D0A25" w14:textId="77777777" w:rsidR="003B5617" w:rsidRPr="00426B88" w:rsidRDefault="003B5617"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5E1B28FF" w14:textId="77777777" w:rsidR="003B5617" w:rsidRPr="00426B88" w:rsidRDefault="003B5617" w:rsidP="00395BC8">
            <w:pPr>
              <w:rPr>
                <w:rFonts w:ascii="Times New Roman" w:hAnsi="Times New Roman"/>
                <w:b/>
                <w:color w:val="000000" w:themeColor="text1"/>
                <w:sz w:val="24"/>
                <w:szCs w:val="24"/>
                <w:lang w:val="ro-RO"/>
              </w:rPr>
            </w:pPr>
          </w:p>
        </w:tc>
        <w:tc>
          <w:tcPr>
            <w:tcW w:w="197" w:type="pct"/>
            <w:shd w:val="clear" w:color="auto" w:fill="FFFFFF"/>
          </w:tcPr>
          <w:p w14:paraId="5300ACB5" w14:textId="77777777" w:rsidR="003B5617" w:rsidRPr="00426B88" w:rsidRDefault="003B5617" w:rsidP="00395BC8">
            <w:pPr>
              <w:pStyle w:val="a4"/>
              <w:numPr>
                <w:ilvl w:val="0"/>
                <w:numId w:val="17"/>
              </w:numPr>
              <w:ind w:left="414" w:hanging="357"/>
              <w:contextualSpacing w:val="0"/>
              <w:jc w:val="both"/>
              <w:rPr>
                <w:rFonts w:ascii="Times New Roman" w:hAnsi="Times New Roman"/>
                <w:b/>
                <w:color w:val="000000" w:themeColor="text1"/>
                <w:sz w:val="24"/>
                <w:szCs w:val="24"/>
                <w:lang w:val="ro-RO"/>
              </w:rPr>
            </w:pPr>
          </w:p>
        </w:tc>
        <w:tc>
          <w:tcPr>
            <w:tcW w:w="2052" w:type="pct"/>
            <w:shd w:val="clear" w:color="auto" w:fill="FFFFFF"/>
          </w:tcPr>
          <w:p w14:paraId="5BEE6F13" w14:textId="77777777" w:rsidR="003B5617" w:rsidRPr="00426B88" w:rsidRDefault="003B5617"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Standardele indicate la pct. 9.57 – 9.59 din Conceptul Sistemului informa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ional „Registrul de stat al popula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iei” nu sunt în vigoare la moment, or: Standardul Republicii Moldova SM ISO/CEI 12207:2014 „Ingineria 8 sistemelor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software-ului. Procesele ciclului de via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ă al software-ului” a fost anulat din 02.04.2024 prin Hotărârea Institutului de </w:t>
            </w:r>
            <w:r w:rsidRPr="00426B88">
              <w:rPr>
                <w:rFonts w:ascii="Times New Roman" w:hAnsi="Times New Roman"/>
                <w:color w:val="000000" w:themeColor="text1"/>
                <w:sz w:val="24"/>
                <w:szCs w:val="24"/>
                <w:lang w:val="ro-RO"/>
              </w:rPr>
              <w:lastRenderedPageBreak/>
              <w:t xml:space="preserve">Standardizare din Moldova nr.38 din 14.03.2024. Standardul Republicii Moldova SM ISO/CEI/IEEE 15288:2015 „Ingineria sistemelor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software-ului. Procesele ciclului de via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ă al software-ului” a fost anulat din 29.03.2024 prin Hotărârea Institutului de Standardizare din Moldova nr. 30 din 11.03.2024. Standardul Republicii Moldova SM ISO/CEI 27002:2017 „Tehnologia informa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iei. Tehnici de securitate. Cod de bună practică pentru managementul securită</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ii informa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iei” a fost anulat din 31.05.2023 prin Hotărârea Institutului de Standardizare din Moldova nr. 182 din 20.10.2022.</w:t>
            </w:r>
          </w:p>
        </w:tc>
        <w:tc>
          <w:tcPr>
            <w:tcW w:w="1566" w:type="pct"/>
            <w:shd w:val="clear" w:color="auto" w:fill="FFFFFF"/>
          </w:tcPr>
          <w:p w14:paraId="65280524" w14:textId="77777777" w:rsidR="00CE6B68" w:rsidRPr="00426B88" w:rsidRDefault="00B25FEE" w:rsidP="00395BC8">
            <w:pPr>
              <w:ind w:left="458"/>
              <w:jc w:val="both"/>
              <w:rPr>
                <w:rFonts w:ascii="Times New Roman" w:hAnsi="Times New Roman"/>
                <w:color w:val="000000" w:themeColor="text1"/>
                <w:sz w:val="24"/>
                <w:szCs w:val="24"/>
                <w:lang w:val="ro-RO"/>
              </w:rPr>
            </w:pPr>
            <w:r w:rsidRPr="00426B88">
              <w:rPr>
                <w:rStyle w:val="a8"/>
                <w:rFonts w:ascii="Times New Roman" w:hAnsi="Times New Roman"/>
                <w:color w:val="000000" w:themeColor="text1"/>
                <w:sz w:val="24"/>
                <w:szCs w:val="24"/>
                <w:lang w:val="ro-RO"/>
              </w:rPr>
              <w:lastRenderedPageBreak/>
              <w:t>Se acceptă</w:t>
            </w:r>
          </w:p>
        </w:tc>
      </w:tr>
      <w:tr w:rsidR="00426B88" w:rsidRPr="00426B88" w14:paraId="514E8B3B" w14:textId="77777777" w:rsidTr="002351AE">
        <w:trPr>
          <w:trHeight w:val="569"/>
        </w:trPr>
        <w:tc>
          <w:tcPr>
            <w:tcW w:w="206" w:type="pct"/>
            <w:vMerge/>
            <w:shd w:val="clear" w:color="auto" w:fill="FFFFFF"/>
          </w:tcPr>
          <w:p w14:paraId="5B0D05ED" w14:textId="77777777" w:rsidR="003B5617" w:rsidRPr="00426B88" w:rsidRDefault="003B5617"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1DA946B1" w14:textId="77777777" w:rsidR="003B5617" w:rsidRPr="00426B88" w:rsidRDefault="003B5617" w:rsidP="00395BC8">
            <w:pPr>
              <w:rPr>
                <w:rFonts w:ascii="Times New Roman" w:hAnsi="Times New Roman"/>
                <w:b/>
                <w:color w:val="000000" w:themeColor="text1"/>
                <w:sz w:val="24"/>
                <w:szCs w:val="24"/>
                <w:lang w:val="ro-RO"/>
              </w:rPr>
            </w:pPr>
          </w:p>
        </w:tc>
        <w:tc>
          <w:tcPr>
            <w:tcW w:w="197" w:type="pct"/>
            <w:shd w:val="clear" w:color="auto" w:fill="FFFFFF"/>
          </w:tcPr>
          <w:p w14:paraId="0209B5DE" w14:textId="77777777" w:rsidR="003B5617" w:rsidRPr="00426B88" w:rsidRDefault="003B5617" w:rsidP="00395BC8">
            <w:pPr>
              <w:pStyle w:val="a4"/>
              <w:numPr>
                <w:ilvl w:val="0"/>
                <w:numId w:val="17"/>
              </w:numPr>
              <w:ind w:left="414" w:hanging="357"/>
              <w:contextualSpacing w:val="0"/>
              <w:jc w:val="both"/>
              <w:rPr>
                <w:rFonts w:ascii="Times New Roman" w:hAnsi="Times New Roman"/>
                <w:b/>
                <w:color w:val="000000" w:themeColor="text1"/>
                <w:sz w:val="24"/>
                <w:szCs w:val="24"/>
                <w:lang w:val="ro-RO"/>
              </w:rPr>
            </w:pPr>
          </w:p>
        </w:tc>
        <w:tc>
          <w:tcPr>
            <w:tcW w:w="2052" w:type="pct"/>
            <w:shd w:val="clear" w:color="auto" w:fill="FFFFFF"/>
          </w:tcPr>
          <w:p w14:paraId="4992B6A7" w14:textId="77777777" w:rsidR="003B5617" w:rsidRPr="00426B88" w:rsidRDefault="003B5617"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Prevederile de la pct. 12.6 Conturul străinului trebuie completate cu un nou punct, în următoarea redac</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ie: „12.6.?. Eviden</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a actelor de identitate valabile, emise străinilor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aflate în circula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ie până la data de 31.12.2025”. Această completare este necesară pentru evitarea blocajelor sau posibile conflicte juridice.</w:t>
            </w:r>
          </w:p>
        </w:tc>
        <w:tc>
          <w:tcPr>
            <w:tcW w:w="1566" w:type="pct"/>
            <w:shd w:val="clear" w:color="auto" w:fill="FFFFFF"/>
          </w:tcPr>
          <w:p w14:paraId="1C75F692" w14:textId="77777777" w:rsidR="003B5617" w:rsidRPr="00426B88" w:rsidRDefault="00130B70" w:rsidP="00395BC8">
            <w:pPr>
              <w:ind w:left="459"/>
              <w:jc w:val="both"/>
              <w:rPr>
                <w:rFonts w:ascii="Times New Roman" w:hAnsi="Times New Roman"/>
                <w:color w:val="000000" w:themeColor="text1"/>
                <w:sz w:val="24"/>
                <w:szCs w:val="24"/>
                <w:lang w:val="ro-RO"/>
              </w:rPr>
            </w:pPr>
            <w:r w:rsidRPr="00426B88">
              <w:rPr>
                <w:rStyle w:val="a8"/>
                <w:rFonts w:ascii="Times New Roman" w:hAnsi="Times New Roman"/>
                <w:color w:val="000000" w:themeColor="text1"/>
                <w:sz w:val="24"/>
                <w:szCs w:val="24"/>
                <w:lang w:val="ro-RO"/>
              </w:rPr>
              <w:t>Se acceptă</w:t>
            </w:r>
          </w:p>
          <w:p w14:paraId="7480F79B" w14:textId="77777777" w:rsidR="00D0375D" w:rsidRPr="00426B88" w:rsidRDefault="00D0375D" w:rsidP="00395BC8">
            <w:pPr>
              <w:ind w:firstLine="176"/>
              <w:jc w:val="both"/>
              <w:rPr>
                <w:rStyle w:val="a8"/>
                <w:rFonts w:ascii="Times New Roman" w:hAnsi="Times New Roman"/>
                <w:b w:val="0"/>
                <w:color w:val="000000" w:themeColor="text1"/>
                <w:sz w:val="24"/>
                <w:szCs w:val="24"/>
                <w:lang w:val="ro-RO"/>
              </w:rPr>
            </w:pPr>
            <w:r w:rsidRPr="00426B88">
              <w:rPr>
                <w:rStyle w:val="a8"/>
                <w:rFonts w:ascii="Times New Roman" w:hAnsi="Times New Roman"/>
                <w:b w:val="0"/>
                <w:color w:val="000000" w:themeColor="text1"/>
                <w:sz w:val="24"/>
                <w:szCs w:val="24"/>
                <w:lang w:val="ro-RO"/>
              </w:rPr>
              <w:t>Conturul „STRĂINUL” (pct. 12.6) a fost completat cu o prevedere distinctă privind eviden</w:t>
            </w:r>
            <w:r w:rsidR="00C66382" w:rsidRPr="00426B88">
              <w:rPr>
                <w:rStyle w:val="a8"/>
                <w:rFonts w:ascii="Times New Roman" w:hAnsi="Times New Roman"/>
                <w:b w:val="0"/>
                <w:color w:val="000000" w:themeColor="text1"/>
                <w:sz w:val="24"/>
                <w:szCs w:val="24"/>
                <w:lang w:val="ro-RO"/>
              </w:rPr>
              <w:t>ț</w:t>
            </w:r>
            <w:r w:rsidRPr="00426B88">
              <w:rPr>
                <w:rStyle w:val="a8"/>
                <w:rFonts w:ascii="Times New Roman" w:hAnsi="Times New Roman"/>
                <w:b w:val="0"/>
                <w:color w:val="000000" w:themeColor="text1"/>
                <w:sz w:val="24"/>
                <w:szCs w:val="24"/>
                <w:lang w:val="ro-RO"/>
              </w:rPr>
              <w:t xml:space="preserve">a actelor de identitate valabile, emise străinilor </w:t>
            </w:r>
            <w:r w:rsidR="003C0AA6" w:rsidRPr="00426B88">
              <w:rPr>
                <w:rStyle w:val="a8"/>
                <w:rFonts w:ascii="Times New Roman" w:hAnsi="Times New Roman"/>
                <w:b w:val="0"/>
                <w:color w:val="000000" w:themeColor="text1"/>
                <w:sz w:val="24"/>
                <w:szCs w:val="24"/>
                <w:lang w:val="ro-RO"/>
              </w:rPr>
              <w:t>ș</w:t>
            </w:r>
            <w:r w:rsidRPr="00426B88">
              <w:rPr>
                <w:rStyle w:val="a8"/>
                <w:rFonts w:ascii="Times New Roman" w:hAnsi="Times New Roman"/>
                <w:b w:val="0"/>
                <w:color w:val="000000" w:themeColor="text1"/>
                <w:sz w:val="24"/>
                <w:szCs w:val="24"/>
                <w:lang w:val="ro-RO"/>
              </w:rPr>
              <w:t>i aflate în circula</w:t>
            </w:r>
            <w:r w:rsidR="00C66382" w:rsidRPr="00426B88">
              <w:rPr>
                <w:rStyle w:val="a8"/>
                <w:rFonts w:ascii="Times New Roman" w:hAnsi="Times New Roman"/>
                <w:b w:val="0"/>
                <w:color w:val="000000" w:themeColor="text1"/>
                <w:sz w:val="24"/>
                <w:szCs w:val="24"/>
                <w:lang w:val="ro-RO"/>
              </w:rPr>
              <w:t>ț</w:t>
            </w:r>
            <w:r w:rsidRPr="00426B88">
              <w:rPr>
                <w:rStyle w:val="a8"/>
                <w:rFonts w:ascii="Times New Roman" w:hAnsi="Times New Roman"/>
                <w:b w:val="0"/>
                <w:color w:val="000000" w:themeColor="text1"/>
                <w:sz w:val="24"/>
                <w:szCs w:val="24"/>
                <w:lang w:val="ro-RO"/>
              </w:rPr>
              <w:t>ie până la 31.12.2025, în vederea asigurării continuită</w:t>
            </w:r>
            <w:r w:rsidR="00C66382" w:rsidRPr="00426B88">
              <w:rPr>
                <w:rStyle w:val="a8"/>
                <w:rFonts w:ascii="Times New Roman" w:hAnsi="Times New Roman"/>
                <w:b w:val="0"/>
                <w:color w:val="000000" w:themeColor="text1"/>
                <w:sz w:val="24"/>
                <w:szCs w:val="24"/>
                <w:lang w:val="ro-RO"/>
              </w:rPr>
              <w:t>ț</w:t>
            </w:r>
            <w:r w:rsidRPr="00426B88">
              <w:rPr>
                <w:rStyle w:val="a8"/>
                <w:rFonts w:ascii="Times New Roman" w:hAnsi="Times New Roman"/>
                <w:b w:val="0"/>
                <w:color w:val="000000" w:themeColor="text1"/>
                <w:sz w:val="24"/>
                <w:szCs w:val="24"/>
                <w:lang w:val="ro-RO"/>
              </w:rPr>
              <w:t>ii eviden</w:t>
            </w:r>
            <w:r w:rsidR="00C66382" w:rsidRPr="00426B88">
              <w:rPr>
                <w:rStyle w:val="a8"/>
                <w:rFonts w:ascii="Times New Roman" w:hAnsi="Times New Roman"/>
                <w:b w:val="0"/>
                <w:color w:val="000000" w:themeColor="text1"/>
                <w:sz w:val="24"/>
                <w:szCs w:val="24"/>
                <w:lang w:val="ro-RO"/>
              </w:rPr>
              <w:t>ț</w:t>
            </w:r>
            <w:r w:rsidRPr="00426B88">
              <w:rPr>
                <w:rStyle w:val="a8"/>
                <w:rFonts w:ascii="Times New Roman" w:hAnsi="Times New Roman"/>
                <w:b w:val="0"/>
                <w:color w:val="000000" w:themeColor="text1"/>
                <w:sz w:val="24"/>
                <w:szCs w:val="24"/>
                <w:lang w:val="ro-RO"/>
              </w:rPr>
              <w:t xml:space="preserve">ei </w:t>
            </w:r>
            <w:r w:rsidR="003C0AA6" w:rsidRPr="00426B88">
              <w:rPr>
                <w:rStyle w:val="a8"/>
                <w:rFonts w:ascii="Times New Roman" w:hAnsi="Times New Roman"/>
                <w:b w:val="0"/>
                <w:color w:val="000000" w:themeColor="text1"/>
                <w:sz w:val="24"/>
                <w:szCs w:val="24"/>
                <w:lang w:val="ro-RO"/>
              </w:rPr>
              <w:t>ș</w:t>
            </w:r>
            <w:r w:rsidRPr="00426B88">
              <w:rPr>
                <w:rStyle w:val="a8"/>
                <w:rFonts w:ascii="Times New Roman" w:hAnsi="Times New Roman"/>
                <w:b w:val="0"/>
                <w:color w:val="000000" w:themeColor="text1"/>
                <w:sz w:val="24"/>
                <w:szCs w:val="24"/>
                <w:lang w:val="ro-RO"/>
              </w:rPr>
              <w:t>i evitării blocajelor opera</w:t>
            </w:r>
            <w:r w:rsidR="00C66382" w:rsidRPr="00426B88">
              <w:rPr>
                <w:rStyle w:val="a8"/>
                <w:rFonts w:ascii="Times New Roman" w:hAnsi="Times New Roman"/>
                <w:b w:val="0"/>
                <w:color w:val="000000" w:themeColor="text1"/>
                <w:sz w:val="24"/>
                <w:szCs w:val="24"/>
                <w:lang w:val="ro-RO"/>
              </w:rPr>
              <w:t>ț</w:t>
            </w:r>
            <w:r w:rsidRPr="00426B88">
              <w:rPr>
                <w:rStyle w:val="a8"/>
                <w:rFonts w:ascii="Times New Roman" w:hAnsi="Times New Roman"/>
                <w:b w:val="0"/>
                <w:color w:val="000000" w:themeColor="text1"/>
                <w:sz w:val="24"/>
                <w:szCs w:val="24"/>
                <w:lang w:val="ro-RO"/>
              </w:rPr>
              <w:t>ionale sau a poten</w:t>
            </w:r>
            <w:r w:rsidR="00C66382" w:rsidRPr="00426B88">
              <w:rPr>
                <w:rStyle w:val="a8"/>
                <w:rFonts w:ascii="Times New Roman" w:hAnsi="Times New Roman"/>
                <w:b w:val="0"/>
                <w:color w:val="000000" w:themeColor="text1"/>
                <w:sz w:val="24"/>
                <w:szCs w:val="24"/>
                <w:lang w:val="ro-RO"/>
              </w:rPr>
              <w:t>ț</w:t>
            </w:r>
            <w:r w:rsidRPr="00426B88">
              <w:rPr>
                <w:rStyle w:val="a8"/>
                <w:rFonts w:ascii="Times New Roman" w:hAnsi="Times New Roman"/>
                <w:b w:val="0"/>
                <w:color w:val="000000" w:themeColor="text1"/>
                <w:sz w:val="24"/>
                <w:szCs w:val="24"/>
                <w:lang w:val="ro-RO"/>
              </w:rPr>
              <w:t>ialelor conflicte juridice.</w:t>
            </w:r>
          </w:p>
          <w:p w14:paraId="12A7FAD5" w14:textId="77777777" w:rsidR="00130B70" w:rsidRPr="00426B88" w:rsidRDefault="00D0375D" w:rsidP="00395BC8">
            <w:pPr>
              <w:ind w:firstLine="176"/>
              <w:jc w:val="both"/>
              <w:rPr>
                <w:rFonts w:ascii="Times New Roman" w:hAnsi="Times New Roman"/>
                <w:color w:val="000000" w:themeColor="text1"/>
                <w:sz w:val="24"/>
                <w:szCs w:val="24"/>
                <w:lang w:val="ro-RO"/>
              </w:rPr>
            </w:pPr>
            <w:r w:rsidRPr="00426B88">
              <w:rPr>
                <w:rStyle w:val="a8"/>
                <w:rFonts w:ascii="Times New Roman" w:hAnsi="Times New Roman"/>
                <w:b w:val="0"/>
                <w:color w:val="000000" w:themeColor="text1"/>
                <w:sz w:val="24"/>
                <w:szCs w:val="24"/>
                <w:lang w:val="ro-RO"/>
              </w:rPr>
              <w:t xml:space="preserve">Totodată, structura conturului a fost reformulată, iar tipurile de acte de identitate au fost precizate </w:t>
            </w:r>
            <w:r w:rsidR="003C0AA6" w:rsidRPr="00426B88">
              <w:rPr>
                <w:rStyle w:val="a8"/>
                <w:rFonts w:ascii="Times New Roman" w:hAnsi="Times New Roman"/>
                <w:b w:val="0"/>
                <w:color w:val="000000" w:themeColor="text1"/>
                <w:sz w:val="24"/>
                <w:szCs w:val="24"/>
                <w:lang w:val="ro-RO"/>
              </w:rPr>
              <w:t>ș</w:t>
            </w:r>
            <w:r w:rsidRPr="00426B88">
              <w:rPr>
                <w:rStyle w:val="a8"/>
                <w:rFonts w:ascii="Times New Roman" w:hAnsi="Times New Roman"/>
                <w:b w:val="0"/>
                <w:color w:val="000000" w:themeColor="text1"/>
                <w:sz w:val="24"/>
                <w:szCs w:val="24"/>
                <w:lang w:val="ro-RO"/>
              </w:rPr>
              <w:t>i aliniate la prevederile Legii nr. 273/1994 privind actele de identitate din sistemul na</w:t>
            </w:r>
            <w:r w:rsidR="00C66382" w:rsidRPr="00426B88">
              <w:rPr>
                <w:rStyle w:val="a8"/>
                <w:rFonts w:ascii="Times New Roman" w:hAnsi="Times New Roman"/>
                <w:b w:val="0"/>
                <w:color w:val="000000" w:themeColor="text1"/>
                <w:sz w:val="24"/>
                <w:szCs w:val="24"/>
                <w:lang w:val="ro-RO"/>
              </w:rPr>
              <w:t>ț</w:t>
            </w:r>
            <w:r w:rsidRPr="00426B88">
              <w:rPr>
                <w:rStyle w:val="a8"/>
                <w:rFonts w:ascii="Times New Roman" w:hAnsi="Times New Roman"/>
                <w:b w:val="0"/>
                <w:color w:val="000000" w:themeColor="text1"/>
                <w:sz w:val="24"/>
                <w:szCs w:val="24"/>
                <w:lang w:val="ro-RO"/>
              </w:rPr>
              <w:t>ional de pa</w:t>
            </w:r>
            <w:r w:rsidR="003C0AA6" w:rsidRPr="00426B88">
              <w:rPr>
                <w:rStyle w:val="a8"/>
                <w:rFonts w:ascii="Times New Roman" w:hAnsi="Times New Roman"/>
                <w:b w:val="0"/>
                <w:color w:val="000000" w:themeColor="text1"/>
                <w:sz w:val="24"/>
                <w:szCs w:val="24"/>
                <w:lang w:val="ro-RO"/>
              </w:rPr>
              <w:t>ș</w:t>
            </w:r>
            <w:r w:rsidRPr="00426B88">
              <w:rPr>
                <w:rStyle w:val="a8"/>
                <w:rFonts w:ascii="Times New Roman" w:hAnsi="Times New Roman"/>
                <w:b w:val="0"/>
                <w:color w:val="000000" w:themeColor="text1"/>
                <w:sz w:val="24"/>
                <w:szCs w:val="24"/>
                <w:lang w:val="ro-RO"/>
              </w:rPr>
              <w:t>apoarte, în redac</w:t>
            </w:r>
            <w:r w:rsidR="00C66382" w:rsidRPr="00426B88">
              <w:rPr>
                <w:rStyle w:val="a8"/>
                <w:rFonts w:ascii="Times New Roman" w:hAnsi="Times New Roman"/>
                <w:b w:val="0"/>
                <w:color w:val="000000" w:themeColor="text1"/>
                <w:sz w:val="24"/>
                <w:szCs w:val="24"/>
                <w:lang w:val="ro-RO"/>
              </w:rPr>
              <w:t>ț</w:t>
            </w:r>
            <w:r w:rsidRPr="00426B88">
              <w:rPr>
                <w:rStyle w:val="a8"/>
                <w:rFonts w:ascii="Times New Roman" w:hAnsi="Times New Roman"/>
                <w:b w:val="0"/>
                <w:color w:val="000000" w:themeColor="text1"/>
                <w:sz w:val="24"/>
                <w:szCs w:val="24"/>
                <w:lang w:val="ro-RO"/>
              </w:rPr>
              <w:t xml:space="preserve">ia modificată prin Legea nr. 68/2024 </w:t>
            </w:r>
            <w:r w:rsidR="003C0AA6" w:rsidRPr="00426B88">
              <w:rPr>
                <w:rStyle w:val="a8"/>
                <w:rFonts w:ascii="Times New Roman" w:hAnsi="Times New Roman"/>
                <w:b w:val="0"/>
                <w:color w:val="000000" w:themeColor="text1"/>
                <w:sz w:val="24"/>
                <w:szCs w:val="24"/>
                <w:lang w:val="ro-RO"/>
              </w:rPr>
              <w:t>ș</w:t>
            </w:r>
            <w:r w:rsidRPr="00426B88">
              <w:rPr>
                <w:rStyle w:val="a8"/>
                <w:rFonts w:ascii="Times New Roman" w:hAnsi="Times New Roman"/>
                <w:b w:val="0"/>
                <w:color w:val="000000" w:themeColor="text1"/>
                <w:sz w:val="24"/>
                <w:szCs w:val="24"/>
                <w:lang w:val="ro-RO"/>
              </w:rPr>
              <w:t>i Legea nr. 120/2025.</w:t>
            </w:r>
          </w:p>
        </w:tc>
      </w:tr>
      <w:tr w:rsidR="00426B88" w:rsidRPr="00426B88" w14:paraId="00777EFF" w14:textId="77777777" w:rsidTr="002351AE">
        <w:trPr>
          <w:trHeight w:val="569"/>
        </w:trPr>
        <w:tc>
          <w:tcPr>
            <w:tcW w:w="206" w:type="pct"/>
            <w:vMerge/>
            <w:shd w:val="clear" w:color="auto" w:fill="FFFFFF"/>
          </w:tcPr>
          <w:p w14:paraId="4D4025B5" w14:textId="77777777" w:rsidR="003B5617" w:rsidRPr="00426B88" w:rsidRDefault="003B5617"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30F37156" w14:textId="77777777" w:rsidR="003B5617" w:rsidRPr="00426B88" w:rsidRDefault="003B5617" w:rsidP="00395BC8">
            <w:pPr>
              <w:rPr>
                <w:rFonts w:ascii="Times New Roman" w:hAnsi="Times New Roman"/>
                <w:b/>
                <w:color w:val="000000" w:themeColor="text1"/>
                <w:sz w:val="24"/>
                <w:szCs w:val="24"/>
                <w:lang w:val="ro-RO"/>
              </w:rPr>
            </w:pPr>
          </w:p>
        </w:tc>
        <w:tc>
          <w:tcPr>
            <w:tcW w:w="197" w:type="pct"/>
            <w:shd w:val="clear" w:color="auto" w:fill="FFFFFF"/>
          </w:tcPr>
          <w:p w14:paraId="064FCF41" w14:textId="77777777" w:rsidR="003B5617" w:rsidRPr="00426B88" w:rsidRDefault="003B5617" w:rsidP="00395BC8">
            <w:pPr>
              <w:pStyle w:val="a4"/>
              <w:numPr>
                <w:ilvl w:val="0"/>
                <w:numId w:val="17"/>
              </w:numPr>
              <w:ind w:left="414" w:hanging="357"/>
              <w:contextualSpacing w:val="0"/>
              <w:jc w:val="both"/>
              <w:rPr>
                <w:rFonts w:ascii="Times New Roman" w:hAnsi="Times New Roman"/>
                <w:b/>
                <w:color w:val="000000" w:themeColor="text1"/>
                <w:sz w:val="24"/>
                <w:szCs w:val="24"/>
                <w:lang w:val="ro-RO"/>
              </w:rPr>
            </w:pPr>
          </w:p>
        </w:tc>
        <w:tc>
          <w:tcPr>
            <w:tcW w:w="2052" w:type="pct"/>
            <w:shd w:val="clear" w:color="auto" w:fill="FFFFFF"/>
          </w:tcPr>
          <w:p w14:paraId="3ECEB061" w14:textId="77777777" w:rsidR="003B5617" w:rsidRPr="00426B88" w:rsidRDefault="003B5617"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La punctul 16.1. după cuvintele „Republicii Moldova”, se completează cu următoarele cuvinte “străinilor, persoanelor cărora li s-a recunoscut statutul de apatrid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persoanelor cărora li s-a acordat una dintre formele de protec</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ie”.</w:t>
            </w:r>
          </w:p>
        </w:tc>
        <w:tc>
          <w:tcPr>
            <w:tcW w:w="1566" w:type="pct"/>
            <w:shd w:val="clear" w:color="auto" w:fill="FFFFFF"/>
          </w:tcPr>
          <w:p w14:paraId="1A5142D2" w14:textId="77777777" w:rsidR="003B5617" w:rsidRPr="00426B88" w:rsidRDefault="00FE41F9" w:rsidP="00395BC8">
            <w:pPr>
              <w:ind w:left="459"/>
              <w:jc w:val="both"/>
              <w:rPr>
                <w:rStyle w:val="a8"/>
                <w:rFonts w:ascii="Times New Roman" w:hAnsi="Times New Roman"/>
                <w:color w:val="000000" w:themeColor="text1"/>
                <w:sz w:val="24"/>
                <w:szCs w:val="24"/>
                <w:lang w:val="ro-RO"/>
              </w:rPr>
            </w:pPr>
            <w:r w:rsidRPr="00426B88">
              <w:rPr>
                <w:rStyle w:val="a8"/>
                <w:rFonts w:ascii="Times New Roman" w:hAnsi="Times New Roman"/>
                <w:color w:val="000000" w:themeColor="text1"/>
                <w:sz w:val="24"/>
                <w:szCs w:val="24"/>
                <w:lang w:val="ro-RO"/>
              </w:rPr>
              <w:t>Clarificare</w:t>
            </w:r>
          </w:p>
          <w:p w14:paraId="3A7D3400" w14:textId="77777777" w:rsidR="009A19D4" w:rsidRPr="00426B88" w:rsidRDefault="009A19D4" w:rsidP="00395BC8">
            <w:pPr>
              <w:ind w:firstLine="176"/>
              <w:jc w:val="both"/>
              <w:rPr>
                <w:rStyle w:val="a8"/>
                <w:rFonts w:ascii="Times New Roman" w:hAnsi="Times New Roman"/>
                <w:b w:val="0"/>
                <w:color w:val="000000" w:themeColor="text1"/>
                <w:sz w:val="24"/>
                <w:szCs w:val="24"/>
                <w:lang w:val="ro-RO"/>
              </w:rPr>
            </w:pPr>
            <w:r w:rsidRPr="00426B88">
              <w:rPr>
                <w:rStyle w:val="a8"/>
                <w:rFonts w:ascii="Times New Roman" w:hAnsi="Times New Roman"/>
                <w:b w:val="0"/>
                <w:color w:val="000000" w:themeColor="text1"/>
                <w:sz w:val="24"/>
                <w:szCs w:val="24"/>
                <w:lang w:val="ro-RO"/>
              </w:rPr>
              <w:t>Completarea propusă ar extinde atribu</w:t>
            </w:r>
            <w:r w:rsidR="00C66382" w:rsidRPr="00426B88">
              <w:rPr>
                <w:rStyle w:val="a8"/>
                <w:rFonts w:ascii="Times New Roman" w:hAnsi="Times New Roman"/>
                <w:b w:val="0"/>
                <w:color w:val="000000" w:themeColor="text1"/>
                <w:sz w:val="24"/>
                <w:szCs w:val="24"/>
                <w:lang w:val="ro-RO"/>
              </w:rPr>
              <w:t>ț</w:t>
            </w:r>
            <w:r w:rsidRPr="00426B88">
              <w:rPr>
                <w:rStyle w:val="a8"/>
                <w:rFonts w:ascii="Times New Roman" w:hAnsi="Times New Roman"/>
                <w:b w:val="0"/>
                <w:color w:val="000000" w:themeColor="text1"/>
                <w:sz w:val="24"/>
                <w:szCs w:val="24"/>
                <w:lang w:val="ro-RO"/>
              </w:rPr>
              <w:t xml:space="preserve">iile ASP asupra unor categorii de persoane (străini, apatrizi </w:t>
            </w:r>
            <w:r w:rsidR="003C0AA6" w:rsidRPr="00426B88">
              <w:rPr>
                <w:rStyle w:val="a8"/>
                <w:rFonts w:ascii="Times New Roman" w:hAnsi="Times New Roman"/>
                <w:b w:val="0"/>
                <w:color w:val="000000" w:themeColor="text1"/>
                <w:sz w:val="24"/>
                <w:szCs w:val="24"/>
                <w:lang w:val="ro-RO"/>
              </w:rPr>
              <w:t>ș</w:t>
            </w:r>
            <w:r w:rsidRPr="00426B88">
              <w:rPr>
                <w:rStyle w:val="a8"/>
                <w:rFonts w:ascii="Times New Roman" w:hAnsi="Times New Roman"/>
                <w:b w:val="0"/>
                <w:color w:val="000000" w:themeColor="text1"/>
                <w:sz w:val="24"/>
                <w:szCs w:val="24"/>
                <w:lang w:val="ro-RO"/>
              </w:rPr>
              <w:t>i beneficiari ai formelor de protec</w:t>
            </w:r>
            <w:r w:rsidR="00C66382" w:rsidRPr="00426B88">
              <w:rPr>
                <w:rStyle w:val="a8"/>
                <w:rFonts w:ascii="Times New Roman" w:hAnsi="Times New Roman"/>
                <w:b w:val="0"/>
                <w:color w:val="000000" w:themeColor="text1"/>
                <w:sz w:val="24"/>
                <w:szCs w:val="24"/>
                <w:lang w:val="ro-RO"/>
              </w:rPr>
              <w:t>ț</w:t>
            </w:r>
            <w:r w:rsidRPr="00426B88">
              <w:rPr>
                <w:rStyle w:val="a8"/>
                <w:rFonts w:ascii="Times New Roman" w:hAnsi="Times New Roman"/>
                <w:b w:val="0"/>
                <w:color w:val="000000" w:themeColor="text1"/>
                <w:sz w:val="24"/>
                <w:szCs w:val="24"/>
                <w:lang w:val="ro-RO"/>
              </w:rPr>
              <w:t>ie) dincolo de competen</w:t>
            </w:r>
            <w:r w:rsidR="00C66382" w:rsidRPr="00426B88">
              <w:rPr>
                <w:rStyle w:val="a8"/>
                <w:rFonts w:ascii="Times New Roman" w:hAnsi="Times New Roman"/>
                <w:b w:val="0"/>
                <w:color w:val="000000" w:themeColor="text1"/>
                <w:sz w:val="24"/>
                <w:szCs w:val="24"/>
                <w:lang w:val="ro-RO"/>
              </w:rPr>
              <w:t>ț</w:t>
            </w:r>
            <w:r w:rsidRPr="00426B88">
              <w:rPr>
                <w:rStyle w:val="a8"/>
                <w:rFonts w:ascii="Times New Roman" w:hAnsi="Times New Roman"/>
                <w:b w:val="0"/>
                <w:color w:val="000000" w:themeColor="text1"/>
                <w:sz w:val="24"/>
                <w:szCs w:val="24"/>
                <w:lang w:val="ro-RO"/>
              </w:rPr>
              <w:t>ele stabilite prin cadrul normativ aplicabil. În prezent, atribu</w:t>
            </w:r>
            <w:r w:rsidR="00C66382" w:rsidRPr="00426B88">
              <w:rPr>
                <w:rStyle w:val="a8"/>
                <w:rFonts w:ascii="Times New Roman" w:hAnsi="Times New Roman"/>
                <w:b w:val="0"/>
                <w:color w:val="000000" w:themeColor="text1"/>
                <w:sz w:val="24"/>
                <w:szCs w:val="24"/>
                <w:lang w:val="ro-RO"/>
              </w:rPr>
              <w:t>ț</w:t>
            </w:r>
            <w:r w:rsidRPr="00426B88">
              <w:rPr>
                <w:rStyle w:val="a8"/>
                <w:rFonts w:ascii="Times New Roman" w:hAnsi="Times New Roman"/>
                <w:b w:val="0"/>
                <w:color w:val="000000" w:themeColor="text1"/>
                <w:sz w:val="24"/>
                <w:szCs w:val="24"/>
                <w:lang w:val="ro-RO"/>
              </w:rPr>
              <w:t>iile ASP în domeniul eviden</w:t>
            </w:r>
            <w:r w:rsidR="00C66382" w:rsidRPr="00426B88">
              <w:rPr>
                <w:rStyle w:val="a8"/>
                <w:rFonts w:ascii="Times New Roman" w:hAnsi="Times New Roman"/>
                <w:b w:val="0"/>
                <w:color w:val="000000" w:themeColor="text1"/>
                <w:sz w:val="24"/>
                <w:szCs w:val="24"/>
                <w:lang w:val="ro-RO"/>
              </w:rPr>
              <w:t>ț</w:t>
            </w:r>
            <w:r w:rsidRPr="00426B88">
              <w:rPr>
                <w:rStyle w:val="a8"/>
                <w:rFonts w:ascii="Times New Roman" w:hAnsi="Times New Roman"/>
                <w:b w:val="0"/>
                <w:color w:val="000000" w:themeColor="text1"/>
                <w:sz w:val="24"/>
                <w:szCs w:val="24"/>
                <w:lang w:val="ro-RO"/>
              </w:rPr>
              <w:t xml:space="preserve">ei/înregistrării acestor categorii sunt delimitate de actele normative speciale </w:t>
            </w:r>
            <w:r w:rsidR="003C0AA6" w:rsidRPr="00426B88">
              <w:rPr>
                <w:rStyle w:val="a8"/>
                <w:rFonts w:ascii="Times New Roman" w:hAnsi="Times New Roman"/>
                <w:b w:val="0"/>
                <w:color w:val="000000" w:themeColor="text1"/>
                <w:sz w:val="24"/>
                <w:szCs w:val="24"/>
                <w:lang w:val="ro-RO"/>
              </w:rPr>
              <w:t>ș</w:t>
            </w:r>
            <w:r w:rsidRPr="00426B88">
              <w:rPr>
                <w:rStyle w:val="a8"/>
                <w:rFonts w:ascii="Times New Roman" w:hAnsi="Times New Roman"/>
                <w:b w:val="0"/>
                <w:color w:val="000000" w:themeColor="text1"/>
                <w:sz w:val="24"/>
                <w:szCs w:val="24"/>
                <w:lang w:val="ro-RO"/>
              </w:rPr>
              <w:t xml:space="preserve">i de cadrul de organizare </w:t>
            </w:r>
            <w:r w:rsidR="003C0AA6" w:rsidRPr="00426B88">
              <w:rPr>
                <w:rStyle w:val="a8"/>
                <w:rFonts w:ascii="Times New Roman" w:hAnsi="Times New Roman"/>
                <w:b w:val="0"/>
                <w:color w:val="000000" w:themeColor="text1"/>
                <w:sz w:val="24"/>
                <w:szCs w:val="24"/>
                <w:lang w:val="ro-RO"/>
              </w:rPr>
              <w:t>ș</w:t>
            </w:r>
            <w:r w:rsidRPr="00426B88">
              <w:rPr>
                <w:rStyle w:val="a8"/>
                <w:rFonts w:ascii="Times New Roman" w:hAnsi="Times New Roman"/>
                <w:b w:val="0"/>
                <w:color w:val="000000" w:themeColor="text1"/>
                <w:sz w:val="24"/>
                <w:szCs w:val="24"/>
                <w:lang w:val="ro-RO"/>
              </w:rPr>
              <w:t>i func</w:t>
            </w:r>
            <w:r w:rsidR="00C66382" w:rsidRPr="00426B88">
              <w:rPr>
                <w:rStyle w:val="a8"/>
                <w:rFonts w:ascii="Times New Roman" w:hAnsi="Times New Roman"/>
                <w:b w:val="0"/>
                <w:color w:val="000000" w:themeColor="text1"/>
                <w:sz w:val="24"/>
                <w:szCs w:val="24"/>
                <w:lang w:val="ro-RO"/>
              </w:rPr>
              <w:t>ț</w:t>
            </w:r>
            <w:r w:rsidRPr="00426B88">
              <w:rPr>
                <w:rStyle w:val="a8"/>
                <w:rFonts w:ascii="Times New Roman" w:hAnsi="Times New Roman"/>
                <w:b w:val="0"/>
                <w:color w:val="000000" w:themeColor="text1"/>
                <w:sz w:val="24"/>
                <w:szCs w:val="24"/>
                <w:lang w:val="ro-RO"/>
              </w:rPr>
              <w:t>ionare al institu</w:t>
            </w:r>
            <w:r w:rsidR="00C66382" w:rsidRPr="00426B88">
              <w:rPr>
                <w:rStyle w:val="a8"/>
                <w:rFonts w:ascii="Times New Roman" w:hAnsi="Times New Roman"/>
                <w:b w:val="0"/>
                <w:color w:val="000000" w:themeColor="text1"/>
                <w:sz w:val="24"/>
                <w:szCs w:val="24"/>
                <w:lang w:val="ro-RO"/>
              </w:rPr>
              <w:t>ț</w:t>
            </w:r>
            <w:r w:rsidRPr="00426B88">
              <w:rPr>
                <w:rStyle w:val="a8"/>
                <w:rFonts w:ascii="Times New Roman" w:hAnsi="Times New Roman"/>
                <w:b w:val="0"/>
                <w:color w:val="000000" w:themeColor="text1"/>
                <w:sz w:val="24"/>
                <w:szCs w:val="24"/>
                <w:lang w:val="ro-RO"/>
              </w:rPr>
              <w:t>iei (inclusiv HG nr. 314/2017), iar competen</w:t>
            </w:r>
            <w:r w:rsidR="00C66382" w:rsidRPr="00426B88">
              <w:rPr>
                <w:rStyle w:val="a8"/>
                <w:rFonts w:ascii="Times New Roman" w:hAnsi="Times New Roman"/>
                <w:b w:val="0"/>
                <w:color w:val="000000" w:themeColor="text1"/>
                <w:sz w:val="24"/>
                <w:szCs w:val="24"/>
                <w:lang w:val="ro-RO"/>
              </w:rPr>
              <w:t>ț</w:t>
            </w:r>
            <w:r w:rsidRPr="00426B88">
              <w:rPr>
                <w:rStyle w:val="a8"/>
                <w:rFonts w:ascii="Times New Roman" w:hAnsi="Times New Roman"/>
                <w:b w:val="0"/>
                <w:color w:val="000000" w:themeColor="text1"/>
                <w:sz w:val="24"/>
                <w:szCs w:val="24"/>
                <w:lang w:val="ro-RO"/>
              </w:rPr>
              <w:t>ele privind eviden</w:t>
            </w:r>
            <w:r w:rsidR="00C66382" w:rsidRPr="00426B88">
              <w:rPr>
                <w:rStyle w:val="a8"/>
                <w:rFonts w:ascii="Times New Roman" w:hAnsi="Times New Roman"/>
                <w:b w:val="0"/>
                <w:color w:val="000000" w:themeColor="text1"/>
                <w:sz w:val="24"/>
                <w:szCs w:val="24"/>
                <w:lang w:val="ro-RO"/>
              </w:rPr>
              <w:t>ț</w:t>
            </w:r>
            <w:r w:rsidRPr="00426B88">
              <w:rPr>
                <w:rStyle w:val="a8"/>
                <w:rFonts w:ascii="Times New Roman" w:hAnsi="Times New Roman"/>
                <w:b w:val="0"/>
                <w:color w:val="000000" w:themeColor="text1"/>
                <w:sz w:val="24"/>
                <w:szCs w:val="24"/>
                <w:lang w:val="ro-RO"/>
              </w:rPr>
              <w:t xml:space="preserve">a </w:t>
            </w:r>
            <w:r w:rsidR="003C0AA6" w:rsidRPr="00426B88">
              <w:rPr>
                <w:rStyle w:val="a8"/>
                <w:rFonts w:ascii="Times New Roman" w:hAnsi="Times New Roman"/>
                <w:b w:val="0"/>
                <w:color w:val="000000" w:themeColor="text1"/>
                <w:sz w:val="24"/>
                <w:szCs w:val="24"/>
                <w:lang w:val="ro-RO"/>
              </w:rPr>
              <w:t>ș</w:t>
            </w:r>
            <w:r w:rsidRPr="00426B88">
              <w:rPr>
                <w:rStyle w:val="a8"/>
                <w:rFonts w:ascii="Times New Roman" w:hAnsi="Times New Roman"/>
                <w:b w:val="0"/>
                <w:color w:val="000000" w:themeColor="text1"/>
                <w:sz w:val="24"/>
                <w:szCs w:val="24"/>
                <w:lang w:val="ro-RO"/>
              </w:rPr>
              <w:t xml:space="preserve">i documentarea străinilor, apatrizilor </w:t>
            </w:r>
            <w:r w:rsidR="003C0AA6" w:rsidRPr="00426B88">
              <w:rPr>
                <w:rStyle w:val="a8"/>
                <w:rFonts w:ascii="Times New Roman" w:hAnsi="Times New Roman"/>
                <w:b w:val="0"/>
                <w:color w:val="000000" w:themeColor="text1"/>
                <w:sz w:val="24"/>
                <w:szCs w:val="24"/>
                <w:lang w:val="ro-RO"/>
              </w:rPr>
              <w:t>ș</w:t>
            </w:r>
            <w:r w:rsidRPr="00426B88">
              <w:rPr>
                <w:rStyle w:val="a8"/>
                <w:rFonts w:ascii="Times New Roman" w:hAnsi="Times New Roman"/>
                <w:b w:val="0"/>
                <w:color w:val="000000" w:themeColor="text1"/>
                <w:sz w:val="24"/>
                <w:szCs w:val="24"/>
                <w:lang w:val="ro-RO"/>
              </w:rPr>
              <w:t xml:space="preserve">i a </w:t>
            </w:r>
            <w:r w:rsidRPr="00426B88">
              <w:rPr>
                <w:rStyle w:val="a8"/>
                <w:rFonts w:ascii="Times New Roman" w:hAnsi="Times New Roman"/>
                <w:b w:val="0"/>
                <w:color w:val="000000" w:themeColor="text1"/>
                <w:sz w:val="24"/>
                <w:szCs w:val="24"/>
                <w:lang w:val="ro-RO"/>
              </w:rPr>
              <w:lastRenderedPageBreak/>
              <w:t>persoanelor aflate sub forme de protec</w:t>
            </w:r>
            <w:r w:rsidR="00C66382" w:rsidRPr="00426B88">
              <w:rPr>
                <w:rStyle w:val="a8"/>
                <w:rFonts w:ascii="Times New Roman" w:hAnsi="Times New Roman"/>
                <w:b w:val="0"/>
                <w:color w:val="000000" w:themeColor="text1"/>
                <w:sz w:val="24"/>
                <w:szCs w:val="24"/>
                <w:lang w:val="ro-RO"/>
              </w:rPr>
              <w:t>ț</w:t>
            </w:r>
            <w:r w:rsidRPr="00426B88">
              <w:rPr>
                <w:rStyle w:val="a8"/>
                <w:rFonts w:ascii="Times New Roman" w:hAnsi="Times New Roman"/>
                <w:b w:val="0"/>
                <w:color w:val="000000" w:themeColor="text1"/>
                <w:sz w:val="24"/>
                <w:szCs w:val="24"/>
                <w:lang w:val="ro-RO"/>
              </w:rPr>
              <w:t>ie revin autorită</w:t>
            </w:r>
            <w:r w:rsidR="00C66382" w:rsidRPr="00426B88">
              <w:rPr>
                <w:rStyle w:val="a8"/>
                <w:rFonts w:ascii="Times New Roman" w:hAnsi="Times New Roman"/>
                <w:b w:val="0"/>
                <w:color w:val="000000" w:themeColor="text1"/>
                <w:sz w:val="24"/>
                <w:szCs w:val="24"/>
                <w:lang w:val="ro-RO"/>
              </w:rPr>
              <w:t>ț</w:t>
            </w:r>
            <w:r w:rsidRPr="00426B88">
              <w:rPr>
                <w:rStyle w:val="a8"/>
                <w:rFonts w:ascii="Times New Roman" w:hAnsi="Times New Roman"/>
                <w:b w:val="0"/>
                <w:color w:val="000000" w:themeColor="text1"/>
                <w:sz w:val="24"/>
                <w:szCs w:val="24"/>
                <w:lang w:val="ro-RO"/>
              </w:rPr>
              <w:t>ilor competente potrivit legisla</w:t>
            </w:r>
            <w:r w:rsidR="00C66382" w:rsidRPr="00426B88">
              <w:rPr>
                <w:rStyle w:val="a8"/>
                <w:rFonts w:ascii="Times New Roman" w:hAnsi="Times New Roman"/>
                <w:b w:val="0"/>
                <w:color w:val="000000" w:themeColor="text1"/>
                <w:sz w:val="24"/>
                <w:szCs w:val="24"/>
                <w:lang w:val="ro-RO"/>
              </w:rPr>
              <w:t>ț</w:t>
            </w:r>
            <w:r w:rsidRPr="00426B88">
              <w:rPr>
                <w:rStyle w:val="a8"/>
                <w:rFonts w:ascii="Times New Roman" w:hAnsi="Times New Roman"/>
                <w:b w:val="0"/>
                <w:color w:val="000000" w:themeColor="text1"/>
                <w:sz w:val="24"/>
                <w:szCs w:val="24"/>
                <w:lang w:val="ro-RO"/>
              </w:rPr>
              <w:t>iei speciale (în special MAI/IGM).</w:t>
            </w:r>
          </w:p>
          <w:p w14:paraId="7040C94D" w14:textId="77777777" w:rsidR="003B5617" w:rsidRPr="00426B88" w:rsidRDefault="009A19D4" w:rsidP="00395BC8">
            <w:pPr>
              <w:ind w:firstLine="176"/>
              <w:jc w:val="both"/>
              <w:rPr>
                <w:rFonts w:ascii="Times New Roman" w:hAnsi="Times New Roman"/>
                <w:color w:val="000000" w:themeColor="text1"/>
                <w:sz w:val="24"/>
                <w:szCs w:val="24"/>
                <w:lang w:val="ro-RO"/>
              </w:rPr>
            </w:pPr>
            <w:r w:rsidRPr="00426B88">
              <w:rPr>
                <w:rStyle w:val="a8"/>
                <w:rFonts w:ascii="Times New Roman" w:hAnsi="Times New Roman"/>
                <w:b w:val="0"/>
                <w:color w:val="000000" w:themeColor="text1"/>
                <w:sz w:val="24"/>
                <w:szCs w:val="24"/>
                <w:lang w:val="ro-RO"/>
              </w:rPr>
              <w:t>Prin urmare, includerea acestor categorii la pct. 16.1 ar crea o suprapunere de competen</w:t>
            </w:r>
            <w:r w:rsidR="00C66382" w:rsidRPr="00426B88">
              <w:rPr>
                <w:rStyle w:val="a8"/>
                <w:rFonts w:ascii="Times New Roman" w:hAnsi="Times New Roman"/>
                <w:b w:val="0"/>
                <w:color w:val="000000" w:themeColor="text1"/>
                <w:sz w:val="24"/>
                <w:szCs w:val="24"/>
                <w:lang w:val="ro-RO"/>
              </w:rPr>
              <w:t>ț</w:t>
            </w:r>
            <w:r w:rsidRPr="00426B88">
              <w:rPr>
                <w:rStyle w:val="a8"/>
                <w:rFonts w:ascii="Times New Roman" w:hAnsi="Times New Roman"/>
                <w:b w:val="0"/>
                <w:color w:val="000000" w:themeColor="text1"/>
                <w:sz w:val="24"/>
                <w:szCs w:val="24"/>
                <w:lang w:val="ro-RO"/>
              </w:rPr>
              <w:t xml:space="preserve">e </w:t>
            </w:r>
            <w:r w:rsidR="003C0AA6" w:rsidRPr="00426B88">
              <w:rPr>
                <w:rStyle w:val="a8"/>
                <w:rFonts w:ascii="Times New Roman" w:hAnsi="Times New Roman"/>
                <w:b w:val="0"/>
                <w:color w:val="000000" w:themeColor="text1"/>
                <w:sz w:val="24"/>
                <w:szCs w:val="24"/>
                <w:lang w:val="ro-RO"/>
              </w:rPr>
              <w:t>ș</w:t>
            </w:r>
            <w:r w:rsidRPr="00426B88">
              <w:rPr>
                <w:rStyle w:val="a8"/>
                <w:rFonts w:ascii="Times New Roman" w:hAnsi="Times New Roman"/>
                <w:b w:val="0"/>
                <w:color w:val="000000" w:themeColor="text1"/>
                <w:sz w:val="24"/>
                <w:szCs w:val="24"/>
                <w:lang w:val="ro-RO"/>
              </w:rPr>
              <w:t>i ar contraveni principiului delimitării clare a atribu</w:t>
            </w:r>
            <w:r w:rsidR="00C66382" w:rsidRPr="00426B88">
              <w:rPr>
                <w:rStyle w:val="a8"/>
                <w:rFonts w:ascii="Times New Roman" w:hAnsi="Times New Roman"/>
                <w:b w:val="0"/>
                <w:color w:val="000000" w:themeColor="text1"/>
                <w:sz w:val="24"/>
                <w:szCs w:val="24"/>
                <w:lang w:val="ro-RO"/>
              </w:rPr>
              <w:t>ț</w:t>
            </w:r>
            <w:r w:rsidRPr="00426B88">
              <w:rPr>
                <w:rStyle w:val="a8"/>
                <w:rFonts w:ascii="Times New Roman" w:hAnsi="Times New Roman"/>
                <w:b w:val="0"/>
                <w:color w:val="000000" w:themeColor="text1"/>
                <w:sz w:val="24"/>
                <w:szCs w:val="24"/>
                <w:lang w:val="ro-RO"/>
              </w:rPr>
              <w:t>iilor institu</w:t>
            </w:r>
            <w:r w:rsidR="00C66382" w:rsidRPr="00426B88">
              <w:rPr>
                <w:rStyle w:val="a8"/>
                <w:rFonts w:ascii="Times New Roman" w:hAnsi="Times New Roman"/>
                <w:b w:val="0"/>
                <w:color w:val="000000" w:themeColor="text1"/>
                <w:sz w:val="24"/>
                <w:szCs w:val="24"/>
                <w:lang w:val="ro-RO"/>
              </w:rPr>
              <w:t>ț</w:t>
            </w:r>
            <w:r w:rsidRPr="00426B88">
              <w:rPr>
                <w:rStyle w:val="a8"/>
                <w:rFonts w:ascii="Times New Roman" w:hAnsi="Times New Roman"/>
                <w:b w:val="0"/>
                <w:color w:val="000000" w:themeColor="text1"/>
                <w:sz w:val="24"/>
                <w:szCs w:val="24"/>
                <w:lang w:val="ro-RO"/>
              </w:rPr>
              <w:t>ionale, urmând a fi men</w:t>
            </w:r>
            <w:r w:rsidR="00C66382" w:rsidRPr="00426B88">
              <w:rPr>
                <w:rStyle w:val="a8"/>
                <w:rFonts w:ascii="Times New Roman" w:hAnsi="Times New Roman"/>
                <w:b w:val="0"/>
                <w:color w:val="000000" w:themeColor="text1"/>
                <w:sz w:val="24"/>
                <w:szCs w:val="24"/>
                <w:lang w:val="ro-RO"/>
              </w:rPr>
              <w:t>ț</w:t>
            </w:r>
            <w:r w:rsidRPr="00426B88">
              <w:rPr>
                <w:rStyle w:val="a8"/>
                <w:rFonts w:ascii="Times New Roman" w:hAnsi="Times New Roman"/>
                <w:b w:val="0"/>
                <w:color w:val="000000" w:themeColor="text1"/>
                <w:sz w:val="24"/>
                <w:szCs w:val="24"/>
                <w:lang w:val="ro-RO"/>
              </w:rPr>
              <w:t>inută redac</w:t>
            </w:r>
            <w:r w:rsidR="00C66382" w:rsidRPr="00426B88">
              <w:rPr>
                <w:rStyle w:val="a8"/>
                <w:rFonts w:ascii="Times New Roman" w:hAnsi="Times New Roman"/>
                <w:b w:val="0"/>
                <w:color w:val="000000" w:themeColor="text1"/>
                <w:sz w:val="24"/>
                <w:szCs w:val="24"/>
                <w:lang w:val="ro-RO"/>
              </w:rPr>
              <w:t>ț</w:t>
            </w:r>
            <w:r w:rsidRPr="00426B88">
              <w:rPr>
                <w:rStyle w:val="a8"/>
                <w:rFonts w:ascii="Times New Roman" w:hAnsi="Times New Roman"/>
                <w:b w:val="0"/>
                <w:color w:val="000000" w:themeColor="text1"/>
                <w:sz w:val="24"/>
                <w:szCs w:val="24"/>
                <w:lang w:val="ro-RO"/>
              </w:rPr>
              <w:t>ia actuală.</w:t>
            </w:r>
          </w:p>
        </w:tc>
      </w:tr>
      <w:tr w:rsidR="00426B88" w:rsidRPr="00426B88" w14:paraId="04EACFD7" w14:textId="77777777" w:rsidTr="002351AE">
        <w:trPr>
          <w:trHeight w:val="569"/>
        </w:trPr>
        <w:tc>
          <w:tcPr>
            <w:tcW w:w="206" w:type="pct"/>
            <w:vMerge/>
            <w:shd w:val="clear" w:color="auto" w:fill="FFFFFF"/>
          </w:tcPr>
          <w:p w14:paraId="034F9F08" w14:textId="77777777" w:rsidR="003B5617" w:rsidRPr="00426B88" w:rsidRDefault="003B5617"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2094B7B2" w14:textId="77777777" w:rsidR="003B5617" w:rsidRPr="00426B88" w:rsidRDefault="003B5617" w:rsidP="00395BC8">
            <w:pPr>
              <w:rPr>
                <w:rFonts w:ascii="Times New Roman" w:hAnsi="Times New Roman"/>
                <w:b/>
                <w:color w:val="000000" w:themeColor="text1"/>
                <w:sz w:val="24"/>
                <w:szCs w:val="24"/>
                <w:lang w:val="ro-RO"/>
              </w:rPr>
            </w:pPr>
          </w:p>
        </w:tc>
        <w:tc>
          <w:tcPr>
            <w:tcW w:w="197" w:type="pct"/>
            <w:shd w:val="clear" w:color="auto" w:fill="FFFFFF"/>
          </w:tcPr>
          <w:p w14:paraId="0457F913" w14:textId="77777777" w:rsidR="003B5617" w:rsidRPr="00426B88" w:rsidRDefault="003B5617" w:rsidP="00395BC8">
            <w:pPr>
              <w:pStyle w:val="a4"/>
              <w:numPr>
                <w:ilvl w:val="0"/>
                <w:numId w:val="17"/>
              </w:numPr>
              <w:ind w:left="414" w:hanging="357"/>
              <w:contextualSpacing w:val="0"/>
              <w:jc w:val="both"/>
              <w:rPr>
                <w:rFonts w:ascii="Times New Roman" w:hAnsi="Times New Roman"/>
                <w:b/>
                <w:color w:val="000000" w:themeColor="text1"/>
                <w:sz w:val="24"/>
                <w:szCs w:val="24"/>
                <w:lang w:val="ro-RO"/>
              </w:rPr>
            </w:pPr>
          </w:p>
        </w:tc>
        <w:tc>
          <w:tcPr>
            <w:tcW w:w="2052" w:type="pct"/>
            <w:shd w:val="clear" w:color="auto" w:fill="FFFFFF"/>
          </w:tcPr>
          <w:p w14:paraId="3DFB0B15" w14:textId="77777777" w:rsidR="003B5617" w:rsidRPr="00426B88" w:rsidRDefault="003B5617"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Pct. 16.3.3. se propune modificarea în următoarea redac</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ie: </w:t>
            </w:r>
            <w:r w:rsidR="001673FF" w:rsidRPr="00426B88">
              <w:rPr>
                <w:rFonts w:ascii="Times New Roman" w:hAnsi="Times New Roman"/>
                <w:color w:val="000000" w:themeColor="text1"/>
                <w:sz w:val="24"/>
                <w:szCs w:val="24"/>
                <w:lang w:val="ro-RO"/>
              </w:rPr>
              <w:t>„</w:t>
            </w:r>
            <w:r w:rsidRPr="00426B88">
              <w:rPr>
                <w:rFonts w:ascii="Times New Roman" w:hAnsi="Times New Roman"/>
                <w:color w:val="000000" w:themeColor="text1"/>
                <w:sz w:val="24"/>
                <w:szCs w:val="24"/>
                <w:lang w:val="ro-RO"/>
              </w:rPr>
              <w:t xml:space="preserve">16.3.3 după caz, înregistrarea străinilor, fără eliberarea actelor de identitate.” Sintagma </w:t>
            </w:r>
            <w:r w:rsidR="001673FF" w:rsidRPr="00426B88">
              <w:rPr>
                <w:rFonts w:ascii="Times New Roman" w:hAnsi="Times New Roman"/>
                <w:color w:val="000000" w:themeColor="text1"/>
                <w:sz w:val="24"/>
                <w:szCs w:val="24"/>
                <w:lang w:val="ro-RO"/>
              </w:rPr>
              <w:t>„</w:t>
            </w:r>
            <w:r w:rsidRPr="00426B88">
              <w:rPr>
                <w:rFonts w:ascii="Times New Roman" w:hAnsi="Times New Roman"/>
                <w:color w:val="000000" w:themeColor="text1"/>
                <w:sz w:val="24"/>
                <w:szCs w:val="24"/>
                <w:lang w:val="ro-RO"/>
              </w:rPr>
              <w:t xml:space="preserve">persoanei fizice identificate” poate include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cetă</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enii Republicii Moldova. Din acest considerent, este necesar ca prevederea să vizeze în mod expres categoria cetă</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enilor străini.</w:t>
            </w:r>
          </w:p>
        </w:tc>
        <w:tc>
          <w:tcPr>
            <w:tcW w:w="1566" w:type="pct"/>
            <w:shd w:val="clear" w:color="auto" w:fill="FFFFFF"/>
          </w:tcPr>
          <w:p w14:paraId="62E4F729" w14:textId="77777777" w:rsidR="00F12694" w:rsidRPr="00426B88" w:rsidRDefault="003B5617" w:rsidP="00395BC8">
            <w:pPr>
              <w:ind w:left="458"/>
              <w:jc w:val="both"/>
              <w:rPr>
                <w:rFonts w:ascii="Times New Roman" w:hAnsi="Times New Roman"/>
                <w:color w:val="000000" w:themeColor="text1"/>
                <w:sz w:val="24"/>
                <w:szCs w:val="24"/>
                <w:lang w:val="ro-RO"/>
              </w:rPr>
            </w:pPr>
            <w:r w:rsidRPr="00426B88">
              <w:rPr>
                <w:rFonts w:ascii="Times New Roman" w:hAnsi="Times New Roman"/>
                <w:b/>
                <w:color w:val="000000" w:themeColor="text1"/>
                <w:sz w:val="24"/>
                <w:szCs w:val="24"/>
                <w:lang w:val="ro-RO"/>
              </w:rPr>
              <w:t>Se acceptă</w:t>
            </w:r>
          </w:p>
        </w:tc>
      </w:tr>
      <w:tr w:rsidR="00426B88" w:rsidRPr="00426B88" w14:paraId="013D702D" w14:textId="77777777" w:rsidTr="002351AE">
        <w:trPr>
          <w:trHeight w:val="569"/>
        </w:trPr>
        <w:tc>
          <w:tcPr>
            <w:tcW w:w="206" w:type="pct"/>
            <w:vMerge/>
            <w:shd w:val="clear" w:color="auto" w:fill="FFFFFF"/>
          </w:tcPr>
          <w:p w14:paraId="3F342CD1" w14:textId="77777777" w:rsidR="000B0FAC" w:rsidRPr="00426B88" w:rsidRDefault="000B0FAC"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4FA8333A" w14:textId="77777777" w:rsidR="000B0FAC" w:rsidRPr="00426B88" w:rsidRDefault="000B0FAC" w:rsidP="00395BC8">
            <w:pPr>
              <w:rPr>
                <w:rFonts w:ascii="Times New Roman" w:hAnsi="Times New Roman"/>
                <w:b/>
                <w:color w:val="000000" w:themeColor="text1"/>
                <w:sz w:val="24"/>
                <w:szCs w:val="24"/>
                <w:lang w:val="ro-RO"/>
              </w:rPr>
            </w:pPr>
          </w:p>
        </w:tc>
        <w:tc>
          <w:tcPr>
            <w:tcW w:w="197" w:type="pct"/>
            <w:shd w:val="clear" w:color="auto" w:fill="FFFFFF"/>
          </w:tcPr>
          <w:p w14:paraId="02C22818" w14:textId="77777777" w:rsidR="000B0FAC" w:rsidRPr="00426B88" w:rsidRDefault="000B0FAC" w:rsidP="00395BC8">
            <w:pPr>
              <w:pStyle w:val="a4"/>
              <w:numPr>
                <w:ilvl w:val="0"/>
                <w:numId w:val="17"/>
              </w:numPr>
              <w:ind w:left="414" w:hanging="357"/>
              <w:contextualSpacing w:val="0"/>
              <w:jc w:val="both"/>
              <w:rPr>
                <w:rFonts w:ascii="Times New Roman" w:hAnsi="Times New Roman"/>
                <w:b/>
                <w:color w:val="000000" w:themeColor="text1"/>
                <w:sz w:val="24"/>
                <w:szCs w:val="24"/>
                <w:lang w:val="ro-RO"/>
              </w:rPr>
            </w:pPr>
          </w:p>
        </w:tc>
        <w:tc>
          <w:tcPr>
            <w:tcW w:w="2052" w:type="pct"/>
            <w:shd w:val="clear" w:color="auto" w:fill="FFFFFF"/>
          </w:tcPr>
          <w:p w14:paraId="6D88C309" w14:textId="77777777" w:rsidR="000B0FAC" w:rsidRPr="00426B88" w:rsidRDefault="000B0FAC"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Se propune excluderea subpunctelor 24.9, 24.10, 24.12, 24.13, 24.14, 24.15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24.16 din proiectul hotărârii Guvernului, întrucât actele prevăzute la aceste subpuncte au fost emise până la data de 31.12.2025.</w:t>
            </w:r>
          </w:p>
        </w:tc>
        <w:tc>
          <w:tcPr>
            <w:tcW w:w="1566" w:type="pct"/>
            <w:shd w:val="clear" w:color="auto" w:fill="FFFFFF"/>
          </w:tcPr>
          <w:p w14:paraId="32AF1174" w14:textId="77777777" w:rsidR="000054AA" w:rsidRPr="00426B88" w:rsidRDefault="000B0FAC" w:rsidP="00395BC8">
            <w:pPr>
              <w:ind w:left="458"/>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Se acceptă</w:t>
            </w:r>
          </w:p>
        </w:tc>
      </w:tr>
      <w:tr w:rsidR="00426B88" w:rsidRPr="00426B88" w14:paraId="61A0BB16" w14:textId="77777777" w:rsidTr="002351AE">
        <w:trPr>
          <w:trHeight w:val="569"/>
        </w:trPr>
        <w:tc>
          <w:tcPr>
            <w:tcW w:w="206" w:type="pct"/>
            <w:vMerge/>
            <w:shd w:val="clear" w:color="auto" w:fill="FFFFFF"/>
          </w:tcPr>
          <w:p w14:paraId="2D052A71" w14:textId="77777777" w:rsidR="003B5617" w:rsidRPr="00426B88" w:rsidRDefault="003B5617"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3A39FE74" w14:textId="77777777" w:rsidR="003B5617" w:rsidRPr="00426B88" w:rsidRDefault="003B5617" w:rsidP="00395BC8">
            <w:pPr>
              <w:rPr>
                <w:rFonts w:ascii="Times New Roman" w:hAnsi="Times New Roman"/>
                <w:b/>
                <w:color w:val="000000" w:themeColor="text1"/>
                <w:sz w:val="24"/>
                <w:szCs w:val="24"/>
                <w:lang w:val="ro-RO"/>
              </w:rPr>
            </w:pPr>
          </w:p>
        </w:tc>
        <w:tc>
          <w:tcPr>
            <w:tcW w:w="197" w:type="pct"/>
            <w:shd w:val="clear" w:color="auto" w:fill="FFFFFF"/>
          </w:tcPr>
          <w:p w14:paraId="5DE37F78" w14:textId="77777777" w:rsidR="003B5617" w:rsidRPr="00426B88" w:rsidRDefault="003B5617" w:rsidP="00395BC8">
            <w:pPr>
              <w:pStyle w:val="a4"/>
              <w:numPr>
                <w:ilvl w:val="0"/>
                <w:numId w:val="17"/>
              </w:numPr>
              <w:ind w:left="414" w:hanging="357"/>
              <w:contextualSpacing w:val="0"/>
              <w:jc w:val="both"/>
              <w:rPr>
                <w:rFonts w:ascii="Times New Roman" w:hAnsi="Times New Roman"/>
                <w:b/>
                <w:color w:val="000000" w:themeColor="text1"/>
                <w:sz w:val="24"/>
                <w:szCs w:val="24"/>
                <w:lang w:val="ro-RO"/>
              </w:rPr>
            </w:pPr>
          </w:p>
        </w:tc>
        <w:tc>
          <w:tcPr>
            <w:tcW w:w="2052" w:type="pct"/>
            <w:shd w:val="clear" w:color="auto" w:fill="FFFFFF"/>
          </w:tcPr>
          <w:p w14:paraId="7B9E0026" w14:textId="77777777" w:rsidR="003B5617" w:rsidRPr="00426B88" w:rsidRDefault="003B5617"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Considerăm necesitatea stringentă redactarea con</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inutului din punctul 32.1.3.9, pentru o clarificare mai detaliată, deoarece în forma actuală, există riscul ca datele străinilor să fie radiate automat, chiar dacă ace</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tia au intrat în raporturi juridice cu institu</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iile statului, fără a fi necesară eliberarea actelor de identitate. În acest sens, se impune divizarea normei în raport cu două categorii distincte de subiecte de drept: străinii care nu interac</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ionează cu statul sub nicio formă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străinii care au interac</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ionat cu statul fără eliberarea actelor de identitate.</w:t>
            </w:r>
          </w:p>
        </w:tc>
        <w:tc>
          <w:tcPr>
            <w:tcW w:w="1566" w:type="pct"/>
            <w:shd w:val="clear" w:color="auto" w:fill="FFFFFF"/>
          </w:tcPr>
          <w:p w14:paraId="77789EAC" w14:textId="77777777" w:rsidR="007345DF" w:rsidRPr="00426B88" w:rsidRDefault="007345DF" w:rsidP="00395BC8">
            <w:pPr>
              <w:ind w:left="458"/>
              <w:jc w:val="both"/>
              <w:rPr>
                <w:rFonts w:ascii="Times New Roman" w:hAnsi="Times New Roman"/>
                <w:color w:val="000000" w:themeColor="text1"/>
                <w:sz w:val="24"/>
                <w:szCs w:val="24"/>
                <w:lang w:val="ro-RO"/>
              </w:rPr>
            </w:pPr>
            <w:r w:rsidRPr="00426B88">
              <w:rPr>
                <w:rFonts w:ascii="Times New Roman" w:hAnsi="Times New Roman"/>
                <w:b/>
                <w:color w:val="000000" w:themeColor="text1"/>
                <w:sz w:val="24"/>
                <w:szCs w:val="24"/>
                <w:lang w:val="ro-RO"/>
              </w:rPr>
              <w:t>Se acceptă</w:t>
            </w:r>
          </w:p>
          <w:p w14:paraId="696C29D6" w14:textId="77777777" w:rsidR="007345DF" w:rsidRPr="00426B88" w:rsidRDefault="000B2184" w:rsidP="00395BC8">
            <w:pPr>
              <w:ind w:firstLine="176"/>
              <w:jc w:val="both"/>
              <w:rPr>
                <w:rStyle w:val="a8"/>
                <w:rFonts w:ascii="Times New Roman" w:hAnsi="Times New Roman"/>
                <w:b w:val="0"/>
                <w:color w:val="000000" w:themeColor="text1"/>
                <w:sz w:val="24"/>
                <w:szCs w:val="24"/>
                <w:lang w:val="ro-RO"/>
              </w:rPr>
            </w:pPr>
            <w:r w:rsidRPr="00426B88">
              <w:rPr>
                <w:rStyle w:val="a8"/>
                <w:rFonts w:ascii="Times New Roman" w:hAnsi="Times New Roman"/>
                <w:b w:val="0"/>
                <w:color w:val="000000" w:themeColor="text1"/>
                <w:sz w:val="24"/>
                <w:szCs w:val="24"/>
                <w:lang w:val="ro-RO"/>
              </w:rPr>
              <w:t>P</w:t>
            </w:r>
            <w:r w:rsidR="007345DF" w:rsidRPr="00426B88">
              <w:rPr>
                <w:rStyle w:val="a8"/>
                <w:rFonts w:ascii="Times New Roman" w:hAnsi="Times New Roman"/>
                <w:b w:val="0"/>
                <w:color w:val="000000" w:themeColor="text1"/>
                <w:sz w:val="24"/>
                <w:szCs w:val="24"/>
                <w:lang w:val="ro-RO"/>
              </w:rPr>
              <w:t xml:space="preserve">ct. 32.1.3.9 a fost reformulat </w:t>
            </w:r>
            <w:r w:rsidR="003C0AA6" w:rsidRPr="00426B88">
              <w:rPr>
                <w:rStyle w:val="a8"/>
                <w:rFonts w:ascii="Times New Roman" w:hAnsi="Times New Roman"/>
                <w:b w:val="0"/>
                <w:color w:val="000000" w:themeColor="text1"/>
                <w:sz w:val="24"/>
                <w:szCs w:val="24"/>
                <w:lang w:val="ro-RO"/>
              </w:rPr>
              <w:t>ș</w:t>
            </w:r>
            <w:r w:rsidR="007345DF" w:rsidRPr="00426B88">
              <w:rPr>
                <w:rStyle w:val="a8"/>
                <w:rFonts w:ascii="Times New Roman" w:hAnsi="Times New Roman"/>
                <w:b w:val="0"/>
                <w:color w:val="000000" w:themeColor="text1"/>
                <w:sz w:val="24"/>
                <w:szCs w:val="24"/>
                <w:lang w:val="ro-RO"/>
              </w:rPr>
              <w:t>i va avea următorul cuprins:</w:t>
            </w:r>
          </w:p>
          <w:p w14:paraId="758DF299" w14:textId="77777777" w:rsidR="003B5617" w:rsidRPr="00426B88" w:rsidRDefault="007345DF" w:rsidP="00395BC8">
            <w:pPr>
              <w:ind w:firstLine="176"/>
              <w:jc w:val="both"/>
              <w:rPr>
                <w:rFonts w:ascii="Times New Roman" w:hAnsi="Times New Roman"/>
                <w:i/>
                <w:color w:val="000000" w:themeColor="text1"/>
                <w:sz w:val="24"/>
                <w:szCs w:val="24"/>
                <w:lang w:val="ro-RO"/>
              </w:rPr>
            </w:pPr>
            <w:r w:rsidRPr="00426B88">
              <w:rPr>
                <w:rStyle w:val="a8"/>
                <w:rFonts w:ascii="Times New Roman" w:hAnsi="Times New Roman"/>
                <w:b w:val="0"/>
                <w:i/>
                <w:color w:val="000000" w:themeColor="text1"/>
                <w:sz w:val="24"/>
                <w:szCs w:val="24"/>
                <w:lang w:val="ro-RO"/>
              </w:rPr>
              <w:t xml:space="preserve">„32.1.3.9. </w:t>
            </w:r>
            <w:r w:rsidR="0034617E" w:rsidRPr="00426B88">
              <w:rPr>
                <w:rStyle w:val="a8"/>
                <w:rFonts w:ascii="Times New Roman" w:hAnsi="Times New Roman"/>
                <w:b w:val="0"/>
                <w:i/>
                <w:color w:val="000000" w:themeColor="text1"/>
                <w:sz w:val="24"/>
                <w:szCs w:val="24"/>
                <w:lang w:val="ro-RO"/>
              </w:rPr>
              <w:t>înregistrarea deciziei posesorului RSP privind radierea din RSP a străinilor cărora li s-a atribuit un IDNP la traversarea frontierei de stat a Republicii Moldova, și în datele cărora lipsește mențiunea despre obținerea actelor de identitate mai mult de 1 an, cu excepția străinilor ale căror IDNP au fost confirmate/atribuite de către Inspectoratul General pentru Migrație</w:t>
            </w:r>
            <w:r w:rsidRPr="00426B88">
              <w:rPr>
                <w:rStyle w:val="a8"/>
                <w:rFonts w:ascii="Times New Roman" w:hAnsi="Times New Roman"/>
                <w:b w:val="0"/>
                <w:i/>
                <w:color w:val="000000" w:themeColor="text1"/>
                <w:sz w:val="24"/>
                <w:szCs w:val="24"/>
                <w:lang w:val="ro-RO"/>
              </w:rPr>
              <w:t>”</w:t>
            </w:r>
          </w:p>
        </w:tc>
      </w:tr>
      <w:tr w:rsidR="00426B88" w:rsidRPr="00426B88" w14:paraId="5F169678" w14:textId="77777777" w:rsidTr="002351AE">
        <w:trPr>
          <w:trHeight w:val="569"/>
        </w:trPr>
        <w:tc>
          <w:tcPr>
            <w:tcW w:w="206" w:type="pct"/>
            <w:vMerge/>
            <w:shd w:val="clear" w:color="auto" w:fill="FFFFFF"/>
          </w:tcPr>
          <w:p w14:paraId="6E361D38" w14:textId="77777777" w:rsidR="003B5617" w:rsidRPr="00426B88" w:rsidRDefault="003B5617"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2D0BF291" w14:textId="77777777" w:rsidR="003B5617" w:rsidRPr="00426B88" w:rsidRDefault="003B5617" w:rsidP="00395BC8">
            <w:pPr>
              <w:rPr>
                <w:rFonts w:ascii="Times New Roman" w:hAnsi="Times New Roman"/>
                <w:b/>
                <w:color w:val="000000" w:themeColor="text1"/>
                <w:sz w:val="24"/>
                <w:szCs w:val="24"/>
                <w:lang w:val="ro-RO"/>
              </w:rPr>
            </w:pPr>
          </w:p>
        </w:tc>
        <w:tc>
          <w:tcPr>
            <w:tcW w:w="197" w:type="pct"/>
            <w:shd w:val="clear" w:color="auto" w:fill="FFFFFF"/>
          </w:tcPr>
          <w:p w14:paraId="3E657D04" w14:textId="77777777" w:rsidR="003B5617" w:rsidRPr="00426B88" w:rsidRDefault="003B5617" w:rsidP="00395BC8">
            <w:pPr>
              <w:pStyle w:val="a4"/>
              <w:numPr>
                <w:ilvl w:val="0"/>
                <w:numId w:val="17"/>
              </w:numPr>
              <w:ind w:left="414" w:hanging="357"/>
              <w:contextualSpacing w:val="0"/>
              <w:jc w:val="both"/>
              <w:rPr>
                <w:rFonts w:ascii="Times New Roman" w:hAnsi="Times New Roman"/>
                <w:b/>
                <w:color w:val="000000" w:themeColor="text1"/>
                <w:sz w:val="24"/>
                <w:szCs w:val="24"/>
                <w:lang w:val="ro-RO"/>
              </w:rPr>
            </w:pPr>
          </w:p>
        </w:tc>
        <w:tc>
          <w:tcPr>
            <w:tcW w:w="2052" w:type="pct"/>
            <w:shd w:val="clear" w:color="auto" w:fill="FFFFFF"/>
          </w:tcPr>
          <w:p w14:paraId="5679E236" w14:textId="77777777" w:rsidR="003B5617" w:rsidRPr="00426B88" w:rsidRDefault="003B5617"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Se propune completarea proiectului de Concept cu subpct.34.1.2.4, cu următorul cuprins: „34.1.2.4. datele de contact (po</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 xml:space="preserve">ta electronică, număr de telefon mobil).” Introducerea subpct. 34.1.2.4 se impune pentru a facilita o comunicare rapidă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eficientă între poli</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ie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 xml:space="preserve">i persoanele vizate, dar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în scopul realizării atribu</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iilor legale ale Poli</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iei din Republica Moldova. Datele de contact sunt necesare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propor</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ionale </w:t>
            </w:r>
            <w:r w:rsidRPr="00426B88">
              <w:rPr>
                <w:rFonts w:ascii="Times New Roman" w:hAnsi="Times New Roman"/>
                <w:color w:val="000000" w:themeColor="text1"/>
                <w:sz w:val="24"/>
                <w:szCs w:val="24"/>
                <w:lang w:val="ro-RO"/>
              </w:rPr>
              <w:lastRenderedPageBreak/>
              <w:t xml:space="preserve">cu scopul urmărit, fiind prelucrate exclusiv pentru îndeplinirea unei misiuni de interes public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pentru asigurarea bunei administrări a activită</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ilor poli</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iene</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ti.</w:t>
            </w:r>
          </w:p>
        </w:tc>
        <w:tc>
          <w:tcPr>
            <w:tcW w:w="1566" w:type="pct"/>
            <w:shd w:val="clear" w:color="auto" w:fill="FFFFFF"/>
          </w:tcPr>
          <w:p w14:paraId="1CE810B4" w14:textId="77777777" w:rsidR="00F85A44" w:rsidRPr="00426B88" w:rsidRDefault="00F85A44" w:rsidP="00395BC8">
            <w:pPr>
              <w:ind w:left="459"/>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lastRenderedPageBreak/>
              <w:t>Nu se acceptă</w:t>
            </w:r>
          </w:p>
          <w:p w14:paraId="0DD59020" w14:textId="77777777" w:rsidR="00F85A44" w:rsidRPr="00426B88" w:rsidRDefault="00F85A44" w:rsidP="00395BC8">
            <w:pPr>
              <w:ind w:firstLine="174"/>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Propunerea de completare a RSP cu „date de contact” (po</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 xml:space="preserve">tă electronică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număr de telefon mobil) nu este oportună pentru un registru de bază, din următoarele motive:</w:t>
            </w:r>
          </w:p>
          <w:p w14:paraId="5506E115" w14:textId="77777777" w:rsidR="00F85A44" w:rsidRPr="00426B88" w:rsidRDefault="00F85A44" w:rsidP="00395BC8">
            <w:pPr>
              <w:pStyle w:val="a4"/>
              <w:numPr>
                <w:ilvl w:val="0"/>
                <w:numId w:val="9"/>
              </w:numPr>
              <w:tabs>
                <w:tab w:val="left" w:pos="458"/>
              </w:tabs>
              <w:ind w:left="34" w:firstLine="142"/>
              <w:contextualSpacing w:val="0"/>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 xml:space="preserve">Calitatea </w:t>
            </w:r>
            <w:r w:rsidR="003C0AA6" w:rsidRPr="00426B88">
              <w:rPr>
                <w:rFonts w:ascii="Times New Roman" w:hAnsi="Times New Roman"/>
                <w:b/>
                <w:color w:val="000000" w:themeColor="text1"/>
                <w:sz w:val="24"/>
                <w:szCs w:val="24"/>
                <w:lang w:val="ro-RO"/>
              </w:rPr>
              <w:t>ș</w:t>
            </w:r>
            <w:r w:rsidRPr="00426B88">
              <w:rPr>
                <w:rFonts w:ascii="Times New Roman" w:hAnsi="Times New Roman"/>
                <w:b/>
                <w:color w:val="000000" w:themeColor="text1"/>
                <w:sz w:val="24"/>
                <w:szCs w:val="24"/>
                <w:lang w:val="ro-RO"/>
              </w:rPr>
              <w:t>i veridicitatea datelor (Legea nr. 71/2007).</w:t>
            </w:r>
          </w:p>
          <w:p w14:paraId="03F5CB15" w14:textId="77777777" w:rsidR="00F85A44" w:rsidRPr="00426B88" w:rsidRDefault="00F85A44" w:rsidP="00395BC8">
            <w:pPr>
              <w:ind w:firstLine="174"/>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lastRenderedPageBreak/>
              <w:t xml:space="preserve">Datele de contact sunt, prin natura lor, volatile (se modifică frecvent), dificil de verificat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prezintă risc sporit de a deveni rapid învechite/eronate. Popularea RSP cu asemenea date ar afecta cerin</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ele de veridicitate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actualitate ale registrului, contrar obliga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iilor privind calitatea datelor prevăzute de Legea nr. 71/2007 (inclusiv art. 19 alin. (9), referitor la asigurarea calită</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ii/exactită</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ii datelor).</w:t>
            </w:r>
          </w:p>
          <w:p w14:paraId="077CA00D" w14:textId="77777777" w:rsidR="00F85A44" w:rsidRPr="00426B88" w:rsidRDefault="00F85A44" w:rsidP="00395BC8">
            <w:pPr>
              <w:pStyle w:val="a4"/>
              <w:numPr>
                <w:ilvl w:val="0"/>
                <w:numId w:val="9"/>
              </w:numPr>
              <w:tabs>
                <w:tab w:val="left" w:pos="458"/>
              </w:tabs>
              <w:ind w:left="34" w:firstLine="142"/>
              <w:contextualSpacing w:val="0"/>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Propor</w:t>
            </w:r>
            <w:r w:rsidR="00C66382" w:rsidRPr="00426B88">
              <w:rPr>
                <w:rFonts w:ascii="Times New Roman" w:hAnsi="Times New Roman"/>
                <w:b/>
                <w:color w:val="000000" w:themeColor="text1"/>
                <w:sz w:val="24"/>
                <w:szCs w:val="24"/>
                <w:lang w:val="ro-RO"/>
              </w:rPr>
              <w:t>ț</w:t>
            </w:r>
            <w:r w:rsidRPr="00426B88">
              <w:rPr>
                <w:rFonts w:ascii="Times New Roman" w:hAnsi="Times New Roman"/>
                <w:b/>
                <w:color w:val="000000" w:themeColor="text1"/>
                <w:sz w:val="24"/>
                <w:szCs w:val="24"/>
                <w:lang w:val="ro-RO"/>
              </w:rPr>
              <w:t xml:space="preserve">ionalitate </w:t>
            </w:r>
            <w:r w:rsidR="003C0AA6" w:rsidRPr="00426B88">
              <w:rPr>
                <w:rFonts w:ascii="Times New Roman" w:hAnsi="Times New Roman"/>
                <w:b/>
                <w:color w:val="000000" w:themeColor="text1"/>
                <w:sz w:val="24"/>
                <w:szCs w:val="24"/>
                <w:lang w:val="ro-RO"/>
              </w:rPr>
              <w:t>ș</w:t>
            </w:r>
            <w:r w:rsidRPr="00426B88">
              <w:rPr>
                <w:rFonts w:ascii="Times New Roman" w:hAnsi="Times New Roman"/>
                <w:b/>
                <w:color w:val="000000" w:themeColor="text1"/>
                <w:sz w:val="24"/>
                <w:szCs w:val="24"/>
                <w:lang w:val="ro-RO"/>
              </w:rPr>
              <w:t xml:space="preserve">i </w:t>
            </w:r>
            <w:proofErr w:type="spellStart"/>
            <w:r w:rsidRPr="00426B88">
              <w:rPr>
                <w:rFonts w:ascii="Times New Roman" w:hAnsi="Times New Roman"/>
                <w:b/>
                <w:color w:val="000000" w:themeColor="text1"/>
                <w:sz w:val="24"/>
                <w:szCs w:val="24"/>
                <w:lang w:val="ro-RO"/>
              </w:rPr>
              <w:t>neexcesivitate</w:t>
            </w:r>
            <w:proofErr w:type="spellEnd"/>
            <w:r w:rsidRPr="00426B88">
              <w:rPr>
                <w:rFonts w:ascii="Times New Roman" w:hAnsi="Times New Roman"/>
                <w:b/>
                <w:color w:val="000000" w:themeColor="text1"/>
                <w:sz w:val="24"/>
                <w:szCs w:val="24"/>
                <w:lang w:val="ro-RO"/>
              </w:rPr>
              <w:t>.</w:t>
            </w:r>
          </w:p>
          <w:p w14:paraId="5314C7C5" w14:textId="77777777" w:rsidR="00F85A44" w:rsidRPr="00426B88" w:rsidRDefault="00F85A44" w:rsidP="00395BC8">
            <w:pPr>
              <w:ind w:firstLine="174"/>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Includerea obligatorie a acestor date în RSP ar avea caracter excesiv raportat la scopul registrului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ar putea genera ingerin</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e nejustificate, având în vedere că legisla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ia nu instituie o obliga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ie generală a persoanei de a de</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ine adresă de e-mail sau număr de telefon mobil.</w:t>
            </w:r>
          </w:p>
          <w:p w14:paraId="5F40C17B" w14:textId="77777777" w:rsidR="00F85A44" w:rsidRPr="00426B88" w:rsidRDefault="00F85A44" w:rsidP="00395BC8">
            <w:pPr>
              <w:pStyle w:val="a4"/>
              <w:numPr>
                <w:ilvl w:val="0"/>
                <w:numId w:val="9"/>
              </w:numPr>
              <w:tabs>
                <w:tab w:val="left" w:pos="458"/>
              </w:tabs>
              <w:ind w:left="34" w:firstLine="142"/>
              <w:contextualSpacing w:val="0"/>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Delimitarea registrelor de bază vs. registre func</w:t>
            </w:r>
            <w:r w:rsidR="00C66382" w:rsidRPr="00426B88">
              <w:rPr>
                <w:rFonts w:ascii="Times New Roman" w:hAnsi="Times New Roman"/>
                <w:b/>
                <w:color w:val="000000" w:themeColor="text1"/>
                <w:sz w:val="24"/>
                <w:szCs w:val="24"/>
                <w:lang w:val="ro-RO"/>
              </w:rPr>
              <w:t>ț</w:t>
            </w:r>
            <w:r w:rsidRPr="00426B88">
              <w:rPr>
                <w:rFonts w:ascii="Times New Roman" w:hAnsi="Times New Roman"/>
                <w:b/>
                <w:color w:val="000000" w:themeColor="text1"/>
                <w:sz w:val="24"/>
                <w:szCs w:val="24"/>
                <w:lang w:val="ro-RO"/>
              </w:rPr>
              <w:t>ionale.</w:t>
            </w:r>
          </w:p>
          <w:p w14:paraId="524B819F" w14:textId="77777777" w:rsidR="00F85A44" w:rsidRPr="00426B88" w:rsidRDefault="00F85A44" w:rsidP="00395BC8">
            <w:pPr>
              <w:ind w:firstLine="174"/>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Necesită</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ile opera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ionale ale MAI/Poli</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iei privind comunicarea rapidă pot fi satisfăcute prin registre func</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ionale/sisteme specializate administrate de autoritatea competentă, unde colectarea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 xml:space="preserve">i actualizarea datelor de contact poate fi realizată în cadrul unor procese specifice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controlabile, în baza temeiurilor legale aplicabile domeniului.</w:t>
            </w:r>
          </w:p>
          <w:p w14:paraId="35B886DB" w14:textId="77777777" w:rsidR="00F85A44" w:rsidRPr="00426B88" w:rsidRDefault="00F85A44" w:rsidP="00395BC8">
            <w:pPr>
              <w:pStyle w:val="a4"/>
              <w:numPr>
                <w:ilvl w:val="0"/>
                <w:numId w:val="9"/>
              </w:numPr>
              <w:tabs>
                <w:tab w:val="left" w:pos="458"/>
              </w:tabs>
              <w:ind w:left="34" w:firstLine="142"/>
              <w:contextualSpacing w:val="0"/>
              <w:jc w:val="both"/>
              <w:rPr>
                <w:rFonts w:ascii="Times New Roman" w:hAnsi="Times New Roman"/>
                <w:color w:val="000000" w:themeColor="text1"/>
                <w:sz w:val="24"/>
                <w:szCs w:val="24"/>
                <w:lang w:val="ro-RO"/>
              </w:rPr>
            </w:pPr>
            <w:r w:rsidRPr="00426B88">
              <w:rPr>
                <w:rFonts w:ascii="Times New Roman" w:hAnsi="Times New Roman"/>
                <w:b/>
                <w:color w:val="000000" w:themeColor="text1"/>
                <w:sz w:val="24"/>
                <w:szCs w:val="24"/>
                <w:lang w:val="ro-RO"/>
              </w:rPr>
              <w:t>Alternative de reglementare (dacă MAI consideră necesar).</w:t>
            </w:r>
          </w:p>
          <w:p w14:paraId="031A4E16" w14:textId="77777777" w:rsidR="00F85A44" w:rsidRPr="00426B88" w:rsidRDefault="00F85A44" w:rsidP="00395BC8">
            <w:pPr>
              <w:ind w:firstLine="174"/>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Dacă se apreciază indispensabilă colectarea sistematică a datelor de contact pentru anumite categorii (ex. conducători auto), solu</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ia adecvată este instituirea acestei cerin</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e în cadrul mecanismelor sectoriale relevante (de ex. proceduri/acte subsecvente domeniului), unde există premise mai bune de actualizare </w:t>
            </w:r>
            <w:r w:rsidRPr="00426B88">
              <w:rPr>
                <w:rFonts w:ascii="Times New Roman" w:hAnsi="Times New Roman"/>
                <w:color w:val="000000" w:themeColor="text1"/>
                <w:sz w:val="24"/>
                <w:szCs w:val="24"/>
                <w:lang w:val="ro-RO"/>
              </w:rPr>
              <w:lastRenderedPageBreak/>
              <w:t>periodică, nu prin extinderea con</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inutului RSP.</w:t>
            </w:r>
          </w:p>
          <w:p w14:paraId="23326342" w14:textId="77777777" w:rsidR="003B5617" w:rsidRPr="00426B88" w:rsidRDefault="00F85A44" w:rsidP="00395BC8">
            <w:pPr>
              <w:ind w:firstLine="174"/>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Prin urmare, completarea pct. 34.1.2 cu subpct. privind datele de contact nu se acceptă, iar colectarea/gestionarea acestora urmează a fi examinată, după caz, în registre/sisteme informa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ionale specializate ale autorită</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ii interesate, în limitele competen</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elor legale.</w:t>
            </w:r>
          </w:p>
        </w:tc>
      </w:tr>
      <w:tr w:rsidR="00426B88" w:rsidRPr="00426B88" w14:paraId="676D07B9" w14:textId="77777777" w:rsidTr="002351AE">
        <w:trPr>
          <w:trHeight w:val="569"/>
        </w:trPr>
        <w:tc>
          <w:tcPr>
            <w:tcW w:w="206" w:type="pct"/>
            <w:vMerge/>
            <w:shd w:val="clear" w:color="auto" w:fill="FFFFFF"/>
          </w:tcPr>
          <w:p w14:paraId="009772FB" w14:textId="77777777" w:rsidR="002463DC" w:rsidRPr="00426B88" w:rsidRDefault="002463DC"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4D22C48D" w14:textId="77777777" w:rsidR="002463DC" w:rsidRPr="00426B88" w:rsidRDefault="002463DC" w:rsidP="00395BC8">
            <w:pPr>
              <w:rPr>
                <w:rFonts w:ascii="Times New Roman" w:hAnsi="Times New Roman"/>
                <w:b/>
                <w:color w:val="000000" w:themeColor="text1"/>
                <w:sz w:val="24"/>
                <w:szCs w:val="24"/>
                <w:lang w:val="ro-RO"/>
              </w:rPr>
            </w:pPr>
          </w:p>
        </w:tc>
        <w:tc>
          <w:tcPr>
            <w:tcW w:w="197" w:type="pct"/>
            <w:shd w:val="clear" w:color="auto" w:fill="FFFFFF"/>
          </w:tcPr>
          <w:p w14:paraId="49DB25FF" w14:textId="77777777" w:rsidR="002463DC" w:rsidRPr="00426B88" w:rsidRDefault="002463DC" w:rsidP="00395BC8">
            <w:pPr>
              <w:pStyle w:val="a4"/>
              <w:numPr>
                <w:ilvl w:val="0"/>
                <w:numId w:val="17"/>
              </w:numPr>
              <w:ind w:left="414" w:hanging="357"/>
              <w:contextualSpacing w:val="0"/>
              <w:jc w:val="both"/>
              <w:rPr>
                <w:rFonts w:ascii="Times New Roman" w:hAnsi="Times New Roman"/>
                <w:b/>
                <w:color w:val="000000" w:themeColor="text1"/>
                <w:sz w:val="24"/>
                <w:szCs w:val="24"/>
                <w:lang w:val="ro-RO"/>
              </w:rPr>
            </w:pPr>
          </w:p>
        </w:tc>
        <w:tc>
          <w:tcPr>
            <w:tcW w:w="2052" w:type="pct"/>
            <w:shd w:val="clear" w:color="auto" w:fill="FFFFFF"/>
          </w:tcPr>
          <w:p w14:paraId="774D8598" w14:textId="77777777" w:rsidR="002463DC" w:rsidRPr="00426B88" w:rsidRDefault="002463DC"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Atragem aten</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ia asupra faptului că, la punctul 52 din proiectul Conceptului, este indicată Hotărârea Guvernului nr. 201/2017 privind Cerin</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ele minime obligatorii de securitate cibernetică, act normativ care a fost abrogat prin Hotărârea Guvernului nr. 562/2025 cu privire la modul de realizare a obliga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iilor de asigurare a securită</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ii cibernetice de către furnizorii de servicii în sectoarele critice.</w:t>
            </w:r>
          </w:p>
        </w:tc>
        <w:tc>
          <w:tcPr>
            <w:tcW w:w="1566" w:type="pct"/>
            <w:shd w:val="clear" w:color="auto" w:fill="FFFFFF"/>
          </w:tcPr>
          <w:p w14:paraId="740B0FE0" w14:textId="77777777" w:rsidR="00DF0782" w:rsidRPr="00426B88" w:rsidRDefault="002463DC" w:rsidP="00395BC8">
            <w:pPr>
              <w:widowControl w:val="0"/>
              <w:ind w:left="458"/>
              <w:jc w:val="both"/>
              <w:rPr>
                <w:rFonts w:ascii="Times New Roman" w:hAnsi="Times New Roman"/>
                <w:color w:val="000000" w:themeColor="text1"/>
                <w:sz w:val="24"/>
                <w:szCs w:val="24"/>
                <w:lang w:val="ro-RO"/>
              </w:rPr>
            </w:pPr>
            <w:r w:rsidRPr="00426B88">
              <w:rPr>
                <w:rFonts w:ascii="Times New Roman" w:hAnsi="Times New Roman"/>
                <w:b/>
                <w:color w:val="000000" w:themeColor="text1"/>
                <w:sz w:val="24"/>
                <w:szCs w:val="24"/>
                <w:lang w:val="ro-RO"/>
              </w:rPr>
              <w:t>Se acceptă</w:t>
            </w:r>
          </w:p>
        </w:tc>
      </w:tr>
      <w:tr w:rsidR="00426B88" w:rsidRPr="00426B88" w14:paraId="49D9BD4E" w14:textId="77777777" w:rsidTr="002351AE">
        <w:trPr>
          <w:trHeight w:val="569"/>
        </w:trPr>
        <w:tc>
          <w:tcPr>
            <w:tcW w:w="206" w:type="pct"/>
            <w:vMerge/>
            <w:shd w:val="clear" w:color="auto" w:fill="FFFFFF"/>
          </w:tcPr>
          <w:p w14:paraId="5CCE2E14" w14:textId="77777777" w:rsidR="000748DB" w:rsidRPr="00426B88" w:rsidRDefault="000748DB"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6CCAA85A" w14:textId="77777777" w:rsidR="000748DB" w:rsidRPr="00426B88" w:rsidRDefault="000748DB" w:rsidP="00395BC8">
            <w:pPr>
              <w:rPr>
                <w:rFonts w:ascii="Times New Roman" w:hAnsi="Times New Roman"/>
                <w:b/>
                <w:color w:val="000000" w:themeColor="text1"/>
                <w:sz w:val="24"/>
                <w:szCs w:val="24"/>
                <w:lang w:val="ro-RO"/>
              </w:rPr>
            </w:pPr>
          </w:p>
        </w:tc>
        <w:tc>
          <w:tcPr>
            <w:tcW w:w="197" w:type="pct"/>
            <w:shd w:val="clear" w:color="auto" w:fill="FFFFFF"/>
          </w:tcPr>
          <w:p w14:paraId="35A984E6" w14:textId="77777777" w:rsidR="000748DB" w:rsidRPr="00426B88" w:rsidRDefault="000748DB" w:rsidP="00395BC8">
            <w:pPr>
              <w:pStyle w:val="a4"/>
              <w:numPr>
                <w:ilvl w:val="0"/>
                <w:numId w:val="17"/>
              </w:numPr>
              <w:ind w:left="414" w:hanging="357"/>
              <w:contextualSpacing w:val="0"/>
              <w:jc w:val="both"/>
              <w:rPr>
                <w:rFonts w:ascii="Times New Roman" w:hAnsi="Times New Roman"/>
                <w:b/>
                <w:color w:val="000000" w:themeColor="text1"/>
                <w:sz w:val="24"/>
                <w:szCs w:val="24"/>
                <w:lang w:val="ro-RO"/>
              </w:rPr>
            </w:pPr>
          </w:p>
        </w:tc>
        <w:tc>
          <w:tcPr>
            <w:tcW w:w="2052" w:type="pct"/>
            <w:shd w:val="clear" w:color="auto" w:fill="FFFFFF"/>
          </w:tcPr>
          <w:p w14:paraId="435C3D4D" w14:textId="77777777" w:rsidR="000748DB" w:rsidRPr="00426B88" w:rsidRDefault="000748DB"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În raport cu pct. 16.3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pct. 16.4, constatăm că, în prezent, nu există un temei legal care să instituie un mecanism func</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ional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 xml:space="preserve">i o procedură juridică expresă privind identificarea, verificarea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atribuirea IDNP cetă</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enilor străini, inclusiv în lipsa prezen</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ei acestora pe teritoriul Republicii Moldova. În absen</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a unei reglementări care să stabilească autorită</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ile competente, etapele procedurale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condi</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iile aplicabile, exercitarea unor asemenea atribu</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ii administrative este juridic imposibilă. Totodată, lipsa unei proceduri clare subzistă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în privin</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a cetă</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enilor străini afla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 pe teritoriul Republicii Moldova, generând incertitudine juridică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riscuri de aplicare neuniformă. În aceste condi</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ii, se impune aprobarea unui Regulament distinct care să reglementeze mecanismul de identificare, verificare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atribuire a IDNP cetă</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enilor străini, atât pe teritoriul Republicii Moldova, cât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în afara acestuia. Regulamentul urmează a fi aprobat prin prezenta hotărâre sau printr-un act normativ distinct, cu desemnarea expresă a autorită</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ii responsabile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stabilirea termenelor de implementare.</w:t>
            </w:r>
          </w:p>
          <w:p w14:paraId="44A89355" w14:textId="77777777" w:rsidR="000748DB" w:rsidRPr="00426B88" w:rsidRDefault="000748DB"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Recomandăm asupra examinării termenului de intrare în vigoare a prevederilor din proiect, pentru a asigura deplina </w:t>
            </w:r>
            <w:r w:rsidRPr="00426B88">
              <w:rPr>
                <w:rFonts w:ascii="Times New Roman" w:hAnsi="Times New Roman"/>
                <w:color w:val="000000" w:themeColor="text1"/>
                <w:sz w:val="24"/>
                <w:szCs w:val="24"/>
                <w:lang w:val="ro-RO"/>
              </w:rPr>
              <w:lastRenderedPageBreak/>
              <w:t>func</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ionalitate a mecanismului, în contextul excluderii din competen</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ele IGPF de atribuire a IDNP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al transferului acestora către alte autorită</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w:t>
            </w:r>
          </w:p>
        </w:tc>
        <w:tc>
          <w:tcPr>
            <w:tcW w:w="1566" w:type="pct"/>
            <w:shd w:val="clear" w:color="auto" w:fill="FFFFFF"/>
          </w:tcPr>
          <w:p w14:paraId="1228EDFC" w14:textId="77777777" w:rsidR="000748DB" w:rsidRPr="00426B88" w:rsidRDefault="000748DB" w:rsidP="00395BC8">
            <w:pPr>
              <w:pStyle w:val="af4"/>
              <w:spacing w:before="0" w:beforeAutospacing="0" w:after="0" w:afterAutospacing="0"/>
              <w:ind w:left="465"/>
              <w:jc w:val="both"/>
              <w:rPr>
                <w:b/>
                <w:color w:val="000000" w:themeColor="text1"/>
                <w:lang w:val="ro-RO"/>
              </w:rPr>
            </w:pPr>
            <w:r w:rsidRPr="00426B88">
              <w:rPr>
                <w:b/>
                <w:color w:val="000000" w:themeColor="text1"/>
                <w:lang w:val="ro-RO"/>
              </w:rPr>
              <w:lastRenderedPageBreak/>
              <w:t>Se acceptă</w:t>
            </w:r>
          </w:p>
          <w:p w14:paraId="473EA8AD" w14:textId="77777777" w:rsidR="000748DB" w:rsidRPr="00426B88" w:rsidRDefault="0016394A" w:rsidP="00395BC8">
            <w:pPr>
              <w:ind w:firstLine="178"/>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Vezi pct.</w:t>
            </w:r>
            <w:r w:rsidR="006C0534" w:rsidRPr="00426B88">
              <w:rPr>
                <w:rFonts w:ascii="Times New Roman" w:hAnsi="Times New Roman"/>
                <w:color w:val="000000" w:themeColor="text1"/>
                <w:sz w:val="24"/>
                <w:szCs w:val="24"/>
                <w:lang w:val="ro-RO"/>
              </w:rPr>
              <w:t xml:space="preserve"> </w:t>
            </w:r>
            <w:r w:rsidRPr="00426B88">
              <w:rPr>
                <w:rFonts w:ascii="Times New Roman" w:hAnsi="Times New Roman"/>
                <w:color w:val="000000" w:themeColor="text1"/>
                <w:sz w:val="24"/>
                <w:szCs w:val="24"/>
                <w:lang w:val="ro-RO"/>
              </w:rPr>
              <w:t>1 din prezenta Sinteză.</w:t>
            </w:r>
          </w:p>
        </w:tc>
      </w:tr>
      <w:tr w:rsidR="00426B88" w:rsidRPr="00426B88" w14:paraId="398BAEC7" w14:textId="77777777" w:rsidTr="009C4E45">
        <w:trPr>
          <w:trHeight w:val="276"/>
        </w:trPr>
        <w:tc>
          <w:tcPr>
            <w:tcW w:w="206" w:type="pct"/>
            <w:vMerge/>
            <w:shd w:val="clear" w:color="auto" w:fill="FFFFFF"/>
          </w:tcPr>
          <w:p w14:paraId="4140259D" w14:textId="77777777" w:rsidR="003B5617" w:rsidRPr="00426B88" w:rsidRDefault="003B5617"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54EFCE6D" w14:textId="77777777" w:rsidR="003B5617" w:rsidRPr="00426B88" w:rsidRDefault="003B5617" w:rsidP="00395BC8">
            <w:pPr>
              <w:rPr>
                <w:rFonts w:ascii="Times New Roman" w:hAnsi="Times New Roman"/>
                <w:b/>
                <w:color w:val="000000" w:themeColor="text1"/>
                <w:sz w:val="24"/>
                <w:szCs w:val="24"/>
                <w:lang w:val="ro-RO"/>
              </w:rPr>
            </w:pPr>
          </w:p>
        </w:tc>
        <w:tc>
          <w:tcPr>
            <w:tcW w:w="3815" w:type="pct"/>
            <w:gridSpan w:val="3"/>
            <w:shd w:val="clear" w:color="auto" w:fill="FFFFFF"/>
          </w:tcPr>
          <w:p w14:paraId="0ECF1600" w14:textId="77777777" w:rsidR="003B5617" w:rsidRPr="00426B88" w:rsidRDefault="003B5617" w:rsidP="00395BC8">
            <w:pPr>
              <w:ind w:firstLine="314"/>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În dispozitivul hotărârii</w:t>
            </w:r>
          </w:p>
        </w:tc>
      </w:tr>
      <w:tr w:rsidR="00426B88" w:rsidRPr="00426B88" w14:paraId="1389AC22" w14:textId="77777777" w:rsidTr="002351AE">
        <w:trPr>
          <w:trHeight w:val="569"/>
        </w:trPr>
        <w:tc>
          <w:tcPr>
            <w:tcW w:w="206" w:type="pct"/>
            <w:vMerge/>
            <w:shd w:val="clear" w:color="auto" w:fill="FFFFFF"/>
          </w:tcPr>
          <w:p w14:paraId="3EBCEBA6" w14:textId="77777777" w:rsidR="003B5617" w:rsidRPr="00426B88" w:rsidRDefault="003B5617"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70A91399" w14:textId="77777777" w:rsidR="003B5617" w:rsidRPr="00426B88" w:rsidRDefault="003B5617" w:rsidP="00395BC8">
            <w:pPr>
              <w:rPr>
                <w:rFonts w:ascii="Times New Roman" w:hAnsi="Times New Roman"/>
                <w:b/>
                <w:color w:val="000000" w:themeColor="text1"/>
                <w:sz w:val="24"/>
                <w:szCs w:val="24"/>
                <w:lang w:val="ro-RO"/>
              </w:rPr>
            </w:pPr>
          </w:p>
        </w:tc>
        <w:tc>
          <w:tcPr>
            <w:tcW w:w="197" w:type="pct"/>
            <w:shd w:val="clear" w:color="auto" w:fill="FFFFFF"/>
          </w:tcPr>
          <w:p w14:paraId="2161BBB0" w14:textId="77777777" w:rsidR="003B5617" w:rsidRPr="00426B88" w:rsidRDefault="003B5617" w:rsidP="00395BC8">
            <w:pPr>
              <w:pStyle w:val="a4"/>
              <w:numPr>
                <w:ilvl w:val="0"/>
                <w:numId w:val="17"/>
              </w:numPr>
              <w:ind w:left="414" w:hanging="357"/>
              <w:contextualSpacing w:val="0"/>
              <w:jc w:val="both"/>
              <w:rPr>
                <w:rFonts w:ascii="Times New Roman" w:hAnsi="Times New Roman"/>
                <w:b/>
                <w:color w:val="000000" w:themeColor="text1"/>
                <w:sz w:val="24"/>
                <w:szCs w:val="24"/>
                <w:lang w:val="ro-RO"/>
              </w:rPr>
            </w:pPr>
          </w:p>
        </w:tc>
        <w:tc>
          <w:tcPr>
            <w:tcW w:w="2052" w:type="pct"/>
            <w:shd w:val="clear" w:color="auto" w:fill="FFFFFF"/>
          </w:tcPr>
          <w:p w14:paraId="3D6A0004" w14:textId="77777777" w:rsidR="003B5617" w:rsidRPr="00426B88" w:rsidRDefault="003B5617"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Op</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iunea I: prin prezenta hotărâre se aprobă Regulamentul cu privire la mecanismul de identificare, verificare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atribuire a IDNP cetă</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enilor străini, atât pe teritoriul Republicii Moldova, cât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 xml:space="preserve">i în afara acestuia. </w:t>
            </w:r>
          </w:p>
          <w:p w14:paraId="268F7252" w14:textId="77777777" w:rsidR="003B5617" w:rsidRPr="00426B88" w:rsidRDefault="003B5617"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Se completează cu un nou subpct. 1.3</w:t>
            </w:r>
          </w:p>
          <w:p w14:paraId="68217799" w14:textId="77777777" w:rsidR="003B5617" w:rsidRPr="00426B88" w:rsidRDefault="00975CB5"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w:t>
            </w:r>
            <w:r w:rsidR="003B5617" w:rsidRPr="00426B88">
              <w:rPr>
                <w:rFonts w:ascii="Times New Roman" w:hAnsi="Times New Roman"/>
                <w:color w:val="000000" w:themeColor="text1"/>
                <w:sz w:val="24"/>
                <w:szCs w:val="24"/>
                <w:lang w:val="ro-RO"/>
              </w:rPr>
              <w:t xml:space="preserve">1.3 Se aprobă Regulamentul cu privire la mecanismul de identificare, verificare </w:t>
            </w:r>
            <w:r w:rsidR="003C0AA6" w:rsidRPr="00426B88">
              <w:rPr>
                <w:rFonts w:ascii="Times New Roman" w:hAnsi="Times New Roman"/>
                <w:color w:val="000000" w:themeColor="text1"/>
                <w:sz w:val="24"/>
                <w:szCs w:val="24"/>
                <w:lang w:val="ro-RO"/>
              </w:rPr>
              <w:t>ș</w:t>
            </w:r>
            <w:r w:rsidR="003B5617" w:rsidRPr="00426B88">
              <w:rPr>
                <w:rFonts w:ascii="Times New Roman" w:hAnsi="Times New Roman"/>
                <w:color w:val="000000" w:themeColor="text1"/>
                <w:sz w:val="24"/>
                <w:szCs w:val="24"/>
                <w:lang w:val="ro-RO"/>
              </w:rPr>
              <w:t>i atribuire a IDNP cetă</w:t>
            </w:r>
            <w:r w:rsidR="00C66382" w:rsidRPr="00426B88">
              <w:rPr>
                <w:rFonts w:ascii="Times New Roman" w:hAnsi="Times New Roman"/>
                <w:color w:val="000000" w:themeColor="text1"/>
                <w:sz w:val="24"/>
                <w:szCs w:val="24"/>
                <w:lang w:val="ro-RO"/>
              </w:rPr>
              <w:t>ț</w:t>
            </w:r>
            <w:r w:rsidR="003B5617" w:rsidRPr="00426B88">
              <w:rPr>
                <w:rFonts w:ascii="Times New Roman" w:hAnsi="Times New Roman"/>
                <w:color w:val="000000" w:themeColor="text1"/>
                <w:sz w:val="24"/>
                <w:szCs w:val="24"/>
                <w:lang w:val="ro-RO"/>
              </w:rPr>
              <w:t xml:space="preserve">enilor străini, atât pe teritoriul Republicii Moldova, cât </w:t>
            </w:r>
            <w:r w:rsidR="003C0AA6" w:rsidRPr="00426B88">
              <w:rPr>
                <w:rFonts w:ascii="Times New Roman" w:hAnsi="Times New Roman"/>
                <w:color w:val="000000" w:themeColor="text1"/>
                <w:sz w:val="24"/>
                <w:szCs w:val="24"/>
                <w:lang w:val="ro-RO"/>
              </w:rPr>
              <w:t>ș</w:t>
            </w:r>
            <w:r w:rsidR="003B5617" w:rsidRPr="00426B88">
              <w:rPr>
                <w:rFonts w:ascii="Times New Roman" w:hAnsi="Times New Roman"/>
                <w:color w:val="000000" w:themeColor="text1"/>
                <w:sz w:val="24"/>
                <w:szCs w:val="24"/>
                <w:lang w:val="ro-RO"/>
              </w:rPr>
              <w:t>i în afara acestuia, conform Anexei nr._”.</w:t>
            </w:r>
          </w:p>
        </w:tc>
        <w:tc>
          <w:tcPr>
            <w:tcW w:w="1566" w:type="pct"/>
            <w:shd w:val="clear" w:color="auto" w:fill="FFFFFF"/>
          </w:tcPr>
          <w:p w14:paraId="66F6112E" w14:textId="77777777" w:rsidR="0073664E" w:rsidRPr="00426B88" w:rsidRDefault="0073664E" w:rsidP="00395BC8">
            <w:pPr>
              <w:ind w:left="552"/>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Clari</w:t>
            </w:r>
            <w:r w:rsidR="000F3A28" w:rsidRPr="00426B88">
              <w:rPr>
                <w:rFonts w:ascii="Times New Roman" w:hAnsi="Times New Roman"/>
                <w:b/>
                <w:color w:val="000000" w:themeColor="text1"/>
                <w:sz w:val="24"/>
                <w:szCs w:val="24"/>
                <w:lang w:val="ro-RO"/>
              </w:rPr>
              <w:t>ficare</w:t>
            </w:r>
          </w:p>
          <w:p w14:paraId="08FE016F" w14:textId="77777777" w:rsidR="003B5617" w:rsidRPr="00426B88" w:rsidRDefault="0073664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V</w:t>
            </w:r>
            <w:r w:rsidR="00C6217C" w:rsidRPr="00426B88">
              <w:rPr>
                <w:rFonts w:ascii="Times New Roman" w:hAnsi="Times New Roman"/>
                <w:color w:val="000000" w:themeColor="text1"/>
                <w:sz w:val="24"/>
                <w:szCs w:val="24"/>
                <w:lang w:val="ro-RO"/>
              </w:rPr>
              <w:t>ezi pct.</w:t>
            </w:r>
            <w:r w:rsidR="006C0534" w:rsidRPr="00426B88">
              <w:rPr>
                <w:rFonts w:ascii="Times New Roman" w:hAnsi="Times New Roman"/>
                <w:color w:val="000000" w:themeColor="text1"/>
                <w:sz w:val="24"/>
                <w:szCs w:val="24"/>
                <w:lang w:val="ro-RO"/>
              </w:rPr>
              <w:t xml:space="preserve"> </w:t>
            </w:r>
            <w:r w:rsidR="006F286C" w:rsidRPr="00426B88">
              <w:rPr>
                <w:rFonts w:ascii="Times New Roman" w:hAnsi="Times New Roman"/>
                <w:color w:val="000000" w:themeColor="text1"/>
                <w:sz w:val="24"/>
                <w:szCs w:val="24"/>
                <w:lang w:val="ro-RO"/>
              </w:rPr>
              <w:t>1</w:t>
            </w:r>
            <w:r w:rsidR="00C6217C" w:rsidRPr="00426B88">
              <w:rPr>
                <w:rFonts w:ascii="Times New Roman" w:hAnsi="Times New Roman"/>
                <w:color w:val="000000" w:themeColor="text1"/>
                <w:sz w:val="24"/>
                <w:szCs w:val="24"/>
                <w:lang w:val="ro-RO"/>
              </w:rPr>
              <w:t xml:space="preserve"> din prezenta Sinteză.</w:t>
            </w:r>
          </w:p>
        </w:tc>
      </w:tr>
      <w:tr w:rsidR="00426B88" w:rsidRPr="00426B88" w14:paraId="70AC2454" w14:textId="77777777" w:rsidTr="002351AE">
        <w:trPr>
          <w:trHeight w:val="569"/>
        </w:trPr>
        <w:tc>
          <w:tcPr>
            <w:tcW w:w="206" w:type="pct"/>
            <w:vMerge/>
            <w:shd w:val="clear" w:color="auto" w:fill="FFFFFF"/>
          </w:tcPr>
          <w:p w14:paraId="239D5FA8" w14:textId="77777777" w:rsidR="003B5617" w:rsidRPr="00426B88" w:rsidRDefault="003B5617"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676B788F" w14:textId="77777777" w:rsidR="003B5617" w:rsidRPr="00426B88" w:rsidRDefault="003B5617" w:rsidP="00395BC8">
            <w:pPr>
              <w:rPr>
                <w:rFonts w:ascii="Times New Roman" w:hAnsi="Times New Roman"/>
                <w:b/>
                <w:color w:val="000000" w:themeColor="text1"/>
                <w:sz w:val="24"/>
                <w:szCs w:val="24"/>
                <w:lang w:val="ro-RO"/>
              </w:rPr>
            </w:pPr>
          </w:p>
        </w:tc>
        <w:tc>
          <w:tcPr>
            <w:tcW w:w="197" w:type="pct"/>
            <w:shd w:val="clear" w:color="auto" w:fill="FFFFFF"/>
          </w:tcPr>
          <w:p w14:paraId="20FCFF8F" w14:textId="77777777" w:rsidR="003B5617" w:rsidRPr="00426B88" w:rsidRDefault="003B5617" w:rsidP="00395BC8">
            <w:pPr>
              <w:pStyle w:val="a4"/>
              <w:numPr>
                <w:ilvl w:val="0"/>
                <w:numId w:val="17"/>
              </w:numPr>
              <w:ind w:left="414" w:hanging="357"/>
              <w:contextualSpacing w:val="0"/>
              <w:jc w:val="both"/>
              <w:rPr>
                <w:rFonts w:ascii="Times New Roman" w:hAnsi="Times New Roman"/>
                <w:b/>
                <w:color w:val="000000" w:themeColor="text1"/>
                <w:sz w:val="24"/>
                <w:szCs w:val="24"/>
                <w:lang w:val="ro-RO"/>
              </w:rPr>
            </w:pPr>
          </w:p>
        </w:tc>
        <w:tc>
          <w:tcPr>
            <w:tcW w:w="2052" w:type="pct"/>
            <w:shd w:val="clear" w:color="auto" w:fill="FFFFFF"/>
          </w:tcPr>
          <w:p w14:paraId="24E4E339" w14:textId="77777777" w:rsidR="003B5617" w:rsidRPr="00426B88" w:rsidRDefault="003B5617"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Op</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iunea II: se completează cu un nou punct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 xml:space="preserve">i se renumerotează corespunzător. </w:t>
            </w:r>
          </w:p>
          <w:p w14:paraId="7BEDC61D" w14:textId="77777777" w:rsidR="003B5617" w:rsidRPr="00426B88" w:rsidRDefault="003B5617"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“4. Ministerul Dezvoltării Economice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 xml:space="preserve">i Digitalizării va elabora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 xml:space="preserve">i promova Regulamentul cu privire la mecanismul de identificare, verificare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atribuire a IDNP cetă</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enilor străini, atât pe teritoriul Republicii Moldova, cât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în afara acestuia, cu suportul Agen</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iei Servicii Publice, Ministerului Afacerilor Externe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Ministerului Afacerilor Interne, prin intermediul Inspectoratului General pentru Migra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ie, în termen care să permită intrarea în vigoare a Regulamentului, prevăzut în prezentul proiect de Hotărâre. </w:t>
            </w:r>
          </w:p>
          <w:p w14:paraId="6BD64084" w14:textId="77777777" w:rsidR="003B5617" w:rsidRPr="00426B88" w:rsidRDefault="003B5617"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5. Prezenta hotărâre intră în vigoare la expirarea a 30 de zile de la data publicării în Monitorul Oficial al Republicii Moldova.”</w:t>
            </w:r>
          </w:p>
        </w:tc>
        <w:tc>
          <w:tcPr>
            <w:tcW w:w="1566" w:type="pct"/>
            <w:shd w:val="clear" w:color="auto" w:fill="FFFFFF"/>
          </w:tcPr>
          <w:p w14:paraId="1575FD12" w14:textId="77777777" w:rsidR="00830F62" w:rsidRPr="00426B88" w:rsidRDefault="00830F62" w:rsidP="00395BC8">
            <w:pPr>
              <w:pStyle w:val="af4"/>
              <w:spacing w:before="0" w:beforeAutospacing="0" w:after="0" w:afterAutospacing="0"/>
              <w:ind w:left="465"/>
              <w:jc w:val="both"/>
              <w:rPr>
                <w:b/>
                <w:color w:val="000000" w:themeColor="text1"/>
                <w:lang w:val="ro-RO"/>
              </w:rPr>
            </w:pPr>
            <w:r w:rsidRPr="00426B88">
              <w:rPr>
                <w:b/>
                <w:color w:val="000000" w:themeColor="text1"/>
                <w:lang w:val="ro-RO"/>
              </w:rPr>
              <w:t>Se acceptă</w:t>
            </w:r>
            <w:r w:rsidR="00FD59C4" w:rsidRPr="00426B88">
              <w:rPr>
                <w:b/>
                <w:color w:val="000000" w:themeColor="text1"/>
                <w:lang w:val="ro-RO"/>
              </w:rPr>
              <w:t xml:space="preserve"> parțial</w:t>
            </w:r>
          </w:p>
          <w:p w14:paraId="6A7A4B6A" w14:textId="77777777" w:rsidR="003B5617" w:rsidRPr="00426B88" w:rsidRDefault="00830F62" w:rsidP="00395BC8">
            <w:pPr>
              <w:ind w:firstLine="181"/>
              <w:jc w:val="both"/>
              <w:rPr>
                <w:rFonts w:ascii="Times New Roman" w:hAnsi="Times New Roman"/>
                <w:i/>
                <w:color w:val="000000" w:themeColor="text1"/>
                <w:sz w:val="24"/>
                <w:szCs w:val="24"/>
                <w:lang w:val="ro-RO"/>
              </w:rPr>
            </w:pPr>
            <w:r w:rsidRPr="00426B88">
              <w:rPr>
                <w:rFonts w:ascii="Times New Roman" w:hAnsi="Times New Roman"/>
                <w:color w:val="000000" w:themeColor="text1"/>
                <w:sz w:val="24"/>
                <w:szCs w:val="24"/>
                <w:lang w:val="ro-RO" w:eastAsia="ru-RU"/>
              </w:rPr>
              <w:t>Vezi pct.</w:t>
            </w:r>
            <w:r w:rsidR="006C0534" w:rsidRPr="00426B88">
              <w:rPr>
                <w:rFonts w:ascii="Times New Roman" w:hAnsi="Times New Roman"/>
                <w:color w:val="000000" w:themeColor="text1"/>
                <w:sz w:val="24"/>
                <w:szCs w:val="24"/>
                <w:lang w:val="ro-RO" w:eastAsia="ru-RU"/>
              </w:rPr>
              <w:t xml:space="preserve"> </w:t>
            </w:r>
            <w:r w:rsidR="006F286C" w:rsidRPr="00426B88">
              <w:rPr>
                <w:rFonts w:ascii="Times New Roman" w:hAnsi="Times New Roman"/>
                <w:color w:val="000000" w:themeColor="text1"/>
                <w:sz w:val="24"/>
                <w:szCs w:val="24"/>
                <w:lang w:val="ro-RO" w:eastAsia="ru-RU"/>
              </w:rPr>
              <w:t>1</w:t>
            </w:r>
            <w:r w:rsidRPr="00426B88">
              <w:rPr>
                <w:rFonts w:ascii="Times New Roman" w:hAnsi="Times New Roman"/>
                <w:color w:val="000000" w:themeColor="text1"/>
                <w:sz w:val="24"/>
                <w:szCs w:val="24"/>
                <w:lang w:val="ro-RO" w:eastAsia="ru-RU"/>
              </w:rPr>
              <w:t xml:space="preserve"> din prezenta Sinteză</w:t>
            </w:r>
            <w:r w:rsidRPr="00426B88">
              <w:rPr>
                <w:rFonts w:ascii="Times New Roman" w:hAnsi="Times New Roman"/>
                <w:i/>
                <w:color w:val="000000" w:themeColor="text1"/>
                <w:sz w:val="24"/>
                <w:szCs w:val="24"/>
                <w:lang w:val="ro-RO"/>
              </w:rPr>
              <w:t>.</w:t>
            </w:r>
          </w:p>
        </w:tc>
      </w:tr>
      <w:tr w:rsidR="00426B88" w:rsidRPr="00426B88" w14:paraId="6E0B4FCB" w14:textId="77777777" w:rsidTr="002351AE">
        <w:trPr>
          <w:trHeight w:val="569"/>
        </w:trPr>
        <w:tc>
          <w:tcPr>
            <w:tcW w:w="206" w:type="pct"/>
            <w:vMerge/>
            <w:shd w:val="clear" w:color="auto" w:fill="FFFFFF"/>
          </w:tcPr>
          <w:p w14:paraId="16FAB044" w14:textId="77777777" w:rsidR="003B5617" w:rsidRPr="00426B88" w:rsidRDefault="003B5617"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2A48DD06" w14:textId="77777777" w:rsidR="003B5617" w:rsidRPr="00426B88" w:rsidRDefault="003B5617" w:rsidP="00395BC8">
            <w:pPr>
              <w:rPr>
                <w:rFonts w:ascii="Times New Roman" w:hAnsi="Times New Roman"/>
                <w:b/>
                <w:color w:val="000000" w:themeColor="text1"/>
                <w:sz w:val="24"/>
                <w:szCs w:val="24"/>
                <w:lang w:val="ro-RO"/>
              </w:rPr>
            </w:pPr>
          </w:p>
        </w:tc>
        <w:tc>
          <w:tcPr>
            <w:tcW w:w="197" w:type="pct"/>
            <w:shd w:val="clear" w:color="auto" w:fill="FFFFFF"/>
          </w:tcPr>
          <w:p w14:paraId="4853EB1F" w14:textId="77777777" w:rsidR="003B5617" w:rsidRPr="00426B88" w:rsidRDefault="003B5617" w:rsidP="00395BC8">
            <w:pPr>
              <w:pStyle w:val="a4"/>
              <w:numPr>
                <w:ilvl w:val="0"/>
                <w:numId w:val="17"/>
              </w:numPr>
              <w:ind w:left="414" w:hanging="357"/>
              <w:contextualSpacing w:val="0"/>
              <w:jc w:val="both"/>
              <w:rPr>
                <w:rFonts w:ascii="Times New Roman" w:hAnsi="Times New Roman"/>
                <w:b/>
                <w:color w:val="000000" w:themeColor="text1"/>
                <w:sz w:val="24"/>
                <w:szCs w:val="24"/>
                <w:lang w:val="ro-RO"/>
              </w:rPr>
            </w:pPr>
          </w:p>
        </w:tc>
        <w:tc>
          <w:tcPr>
            <w:tcW w:w="2052" w:type="pct"/>
            <w:shd w:val="clear" w:color="auto" w:fill="FFFFFF"/>
          </w:tcPr>
          <w:p w14:paraId="566FEA17" w14:textId="77777777" w:rsidR="003B5617" w:rsidRPr="00426B88" w:rsidRDefault="003B5617" w:rsidP="00395BC8">
            <w:pPr>
              <w:ind w:firstLine="312"/>
              <w:jc w:val="both"/>
              <w:rPr>
                <w:rFonts w:ascii="Times New Roman" w:hAnsi="Times New Roman"/>
                <w:b/>
                <w:bCs/>
                <w:color w:val="000000" w:themeColor="text1"/>
                <w:sz w:val="24"/>
                <w:szCs w:val="24"/>
                <w:lang w:val="ro-RO"/>
              </w:rPr>
            </w:pPr>
            <w:r w:rsidRPr="00426B88">
              <w:rPr>
                <w:rFonts w:ascii="Times New Roman" w:hAnsi="Times New Roman"/>
                <w:color w:val="000000" w:themeColor="text1"/>
                <w:sz w:val="24"/>
                <w:szCs w:val="24"/>
                <w:lang w:val="ro-RO"/>
              </w:rPr>
              <w:t>Subsidiar, men</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ionăm că prevederile privind particularită</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ile activită</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ii de muncă ale anumitor categorii de străini, astfel cum sunt descrise la art. 4317 din Legea nr. 200/2010 privind regimul străinilor în Republica Moldova, sunt integral acoperite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reglementate de dispozi</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iile Capitolului IX¹ „Munca la distan</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ă” din Codul muncii. Activitatea prestată de străin în condi</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iile alin. (1), fără prezen</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a acestuia pe teritoriul Republicii Moldova, în baza unui contract individual de muncă încheiat în formă scrisă sau electronică, se circumscrie no</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iunii de muncă la distan</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ă, fiind supusă regimului </w:t>
            </w:r>
            <w:r w:rsidRPr="00426B88">
              <w:rPr>
                <w:rFonts w:ascii="Times New Roman" w:hAnsi="Times New Roman"/>
                <w:color w:val="000000" w:themeColor="text1"/>
                <w:sz w:val="24"/>
                <w:szCs w:val="24"/>
                <w:lang w:val="ro-RO"/>
              </w:rPr>
              <w:lastRenderedPageBreak/>
              <w:t>juridic general aplicabil acestui tip de muncă. Instituirea unor norme speciale sau derogatorii nu se justifică.</w:t>
            </w:r>
          </w:p>
        </w:tc>
        <w:tc>
          <w:tcPr>
            <w:tcW w:w="1566" w:type="pct"/>
            <w:shd w:val="clear" w:color="auto" w:fill="FFFFFF"/>
          </w:tcPr>
          <w:p w14:paraId="1E74486D" w14:textId="77777777" w:rsidR="003B5617" w:rsidRPr="00426B88" w:rsidRDefault="00A6530E" w:rsidP="00395BC8">
            <w:pPr>
              <w:ind w:left="459"/>
              <w:jc w:val="both"/>
              <w:rPr>
                <w:rFonts w:ascii="Times New Roman" w:hAnsi="Times New Roman"/>
                <w:b/>
                <w:bCs/>
                <w:color w:val="000000" w:themeColor="text1"/>
                <w:sz w:val="24"/>
                <w:szCs w:val="24"/>
                <w:lang w:val="ro-RO"/>
              </w:rPr>
            </w:pPr>
            <w:r w:rsidRPr="00426B88">
              <w:rPr>
                <w:rFonts w:ascii="Times New Roman" w:hAnsi="Times New Roman"/>
                <w:b/>
                <w:bCs/>
                <w:color w:val="000000" w:themeColor="text1"/>
                <w:sz w:val="24"/>
                <w:szCs w:val="24"/>
                <w:lang w:val="ro-RO"/>
              </w:rPr>
              <w:lastRenderedPageBreak/>
              <w:t>S-a luat act</w:t>
            </w:r>
          </w:p>
        </w:tc>
      </w:tr>
      <w:tr w:rsidR="00426B88" w:rsidRPr="00426B88" w14:paraId="17737F3D" w14:textId="77777777" w:rsidTr="009C4E45">
        <w:trPr>
          <w:trHeight w:val="569"/>
        </w:trPr>
        <w:tc>
          <w:tcPr>
            <w:tcW w:w="206" w:type="pct"/>
            <w:shd w:val="clear" w:color="auto" w:fill="FFFFFF"/>
          </w:tcPr>
          <w:p w14:paraId="4301028D" w14:textId="77777777" w:rsidR="003B5617" w:rsidRPr="00426B88" w:rsidRDefault="003B5617" w:rsidP="00395BC8">
            <w:pPr>
              <w:pStyle w:val="a4"/>
              <w:ind w:left="0"/>
              <w:jc w:val="center"/>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5</w:t>
            </w:r>
          </w:p>
        </w:tc>
        <w:tc>
          <w:tcPr>
            <w:tcW w:w="979" w:type="pct"/>
            <w:shd w:val="clear" w:color="auto" w:fill="FFFFFF"/>
          </w:tcPr>
          <w:p w14:paraId="18CBB2F7" w14:textId="77777777" w:rsidR="003B5617" w:rsidRPr="00426B88" w:rsidRDefault="003B5617" w:rsidP="00395BC8">
            <w:pPr>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Ministerul Educa</w:t>
            </w:r>
            <w:r w:rsidR="00C66382" w:rsidRPr="00426B88">
              <w:rPr>
                <w:rFonts w:ascii="Times New Roman" w:hAnsi="Times New Roman"/>
                <w:b/>
                <w:color w:val="000000" w:themeColor="text1"/>
                <w:sz w:val="24"/>
                <w:szCs w:val="24"/>
                <w:lang w:val="ro-RO"/>
              </w:rPr>
              <w:t>ț</w:t>
            </w:r>
            <w:r w:rsidRPr="00426B88">
              <w:rPr>
                <w:rFonts w:ascii="Times New Roman" w:hAnsi="Times New Roman"/>
                <w:b/>
                <w:color w:val="000000" w:themeColor="text1"/>
                <w:sz w:val="24"/>
                <w:szCs w:val="24"/>
                <w:lang w:val="ro-RO"/>
              </w:rPr>
              <w:t xml:space="preserve">iei </w:t>
            </w:r>
            <w:r w:rsidR="003C0AA6" w:rsidRPr="00426B88">
              <w:rPr>
                <w:rFonts w:ascii="Times New Roman" w:hAnsi="Times New Roman"/>
                <w:b/>
                <w:color w:val="000000" w:themeColor="text1"/>
                <w:sz w:val="24"/>
                <w:szCs w:val="24"/>
                <w:lang w:val="ro-RO"/>
              </w:rPr>
              <w:t>ș</w:t>
            </w:r>
            <w:r w:rsidRPr="00426B88">
              <w:rPr>
                <w:rFonts w:ascii="Times New Roman" w:hAnsi="Times New Roman"/>
                <w:b/>
                <w:color w:val="000000" w:themeColor="text1"/>
                <w:sz w:val="24"/>
                <w:szCs w:val="24"/>
                <w:lang w:val="ro-RO"/>
              </w:rPr>
              <w:t>i Cercetării</w:t>
            </w:r>
          </w:p>
          <w:p w14:paraId="599D7C1B" w14:textId="77777777" w:rsidR="003B5617" w:rsidRPr="00426B88" w:rsidRDefault="003B5617" w:rsidP="00395BC8">
            <w:pPr>
              <w:rPr>
                <w:rFonts w:ascii="Times New Roman" w:hAnsi="Times New Roman"/>
                <w:b/>
                <w:bCs/>
                <w:i/>
                <w:color w:val="000000" w:themeColor="text1"/>
                <w:sz w:val="24"/>
                <w:szCs w:val="24"/>
                <w:lang w:val="ro-RO"/>
              </w:rPr>
            </w:pPr>
            <w:r w:rsidRPr="00426B88">
              <w:rPr>
                <w:rFonts w:ascii="Times New Roman" w:hAnsi="Times New Roman"/>
                <w:i/>
                <w:color w:val="000000" w:themeColor="text1"/>
                <w:sz w:val="24"/>
                <w:szCs w:val="24"/>
                <w:lang w:val="ro-RO"/>
              </w:rPr>
              <w:t>(Nr. 01/31/26 din 29.01.2026)</w:t>
            </w:r>
          </w:p>
        </w:tc>
        <w:tc>
          <w:tcPr>
            <w:tcW w:w="3815" w:type="pct"/>
            <w:gridSpan w:val="3"/>
            <w:shd w:val="clear" w:color="auto" w:fill="FFFFFF"/>
          </w:tcPr>
          <w:p w14:paraId="09AEF180" w14:textId="77777777" w:rsidR="003B5617" w:rsidRPr="00426B88" w:rsidRDefault="003B5617" w:rsidP="00395BC8">
            <w:pPr>
              <w:ind w:firstLine="314"/>
              <w:jc w:val="both"/>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Lipsă de obiec</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 xml:space="preserve">ii </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i propuneri.</w:t>
            </w:r>
          </w:p>
        </w:tc>
      </w:tr>
      <w:tr w:rsidR="00426B88" w:rsidRPr="00426B88" w14:paraId="1F540126" w14:textId="77777777" w:rsidTr="009C4E45">
        <w:trPr>
          <w:trHeight w:val="256"/>
        </w:trPr>
        <w:tc>
          <w:tcPr>
            <w:tcW w:w="206" w:type="pct"/>
            <w:vMerge w:val="restart"/>
            <w:shd w:val="clear" w:color="auto" w:fill="FFFFFF"/>
          </w:tcPr>
          <w:p w14:paraId="44E5026E" w14:textId="77777777" w:rsidR="003B5617" w:rsidRPr="00426B88" w:rsidRDefault="003B5617" w:rsidP="00395BC8">
            <w:pPr>
              <w:pStyle w:val="a4"/>
              <w:ind w:left="0"/>
              <w:jc w:val="center"/>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6</w:t>
            </w:r>
          </w:p>
        </w:tc>
        <w:tc>
          <w:tcPr>
            <w:tcW w:w="979" w:type="pct"/>
            <w:vMerge w:val="restart"/>
            <w:shd w:val="clear" w:color="auto" w:fill="FFFFFF"/>
          </w:tcPr>
          <w:p w14:paraId="209B0370" w14:textId="77777777" w:rsidR="003B5617" w:rsidRPr="00426B88" w:rsidRDefault="003B5617" w:rsidP="00395BC8">
            <w:pPr>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Ministerul Afacerilor Externe</w:t>
            </w:r>
          </w:p>
          <w:p w14:paraId="75DFB27B" w14:textId="77777777" w:rsidR="003B5617" w:rsidRPr="00426B88" w:rsidRDefault="003B5617" w:rsidP="00395BC8">
            <w:pPr>
              <w:rPr>
                <w:rFonts w:ascii="Times New Roman" w:hAnsi="Times New Roman"/>
                <w:b/>
                <w:bCs/>
                <w:i/>
                <w:color w:val="000000" w:themeColor="text1"/>
                <w:sz w:val="24"/>
                <w:szCs w:val="24"/>
                <w:lang w:val="ro-RO"/>
              </w:rPr>
            </w:pPr>
            <w:r w:rsidRPr="00426B88">
              <w:rPr>
                <w:rFonts w:ascii="Times New Roman" w:hAnsi="Times New Roman"/>
                <w:i/>
                <w:color w:val="000000" w:themeColor="text1"/>
                <w:sz w:val="24"/>
                <w:szCs w:val="24"/>
                <w:lang w:val="ro-RO"/>
              </w:rPr>
              <w:t>(Nr. DI/3/041-1179 din 05.02.2026)</w:t>
            </w:r>
          </w:p>
        </w:tc>
        <w:tc>
          <w:tcPr>
            <w:tcW w:w="3815" w:type="pct"/>
            <w:gridSpan w:val="3"/>
            <w:shd w:val="clear" w:color="auto" w:fill="FFFFFF"/>
          </w:tcPr>
          <w:p w14:paraId="21CF0DE0" w14:textId="77777777" w:rsidR="003B5617" w:rsidRPr="00426B88" w:rsidRDefault="003B5617" w:rsidP="00395BC8">
            <w:pPr>
              <w:ind w:firstLine="314"/>
              <w:jc w:val="both"/>
              <w:rPr>
                <w:rFonts w:ascii="Times New Roman" w:hAnsi="Times New Roman"/>
                <w:bCs/>
                <w:color w:val="000000" w:themeColor="text1"/>
                <w:sz w:val="24"/>
                <w:szCs w:val="24"/>
                <w:lang w:val="ro-RO"/>
              </w:rPr>
            </w:pPr>
            <w:r w:rsidRPr="00426B88">
              <w:rPr>
                <w:rFonts w:ascii="Times New Roman" w:hAnsi="Times New Roman"/>
                <w:color w:val="000000" w:themeColor="text1"/>
                <w:sz w:val="24"/>
                <w:szCs w:val="24"/>
                <w:lang w:val="ro-RO"/>
              </w:rPr>
              <w:t>La proiectul de Concept</w:t>
            </w:r>
          </w:p>
        </w:tc>
      </w:tr>
      <w:tr w:rsidR="00426B88" w:rsidRPr="00426B88" w14:paraId="1F351C8A" w14:textId="77777777" w:rsidTr="002351AE">
        <w:trPr>
          <w:trHeight w:val="569"/>
        </w:trPr>
        <w:tc>
          <w:tcPr>
            <w:tcW w:w="206" w:type="pct"/>
            <w:vMerge/>
            <w:shd w:val="clear" w:color="auto" w:fill="FFFFFF"/>
          </w:tcPr>
          <w:p w14:paraId="74BCE02D" w14:textId="77777777" w:rsidR="007D22B0" w:rsidRPr="00426B88" w:rsidRDefault="007D22B0"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0CF1023B" w14:textId="77777777" w:rsidR="007D22B0" w:rsidRPr="00426B88" w:rsidRDefault="007D22B0" w:rsidP="00395BC8">
            <w:pPr>
              <w:rPr>
                <w:rFonts w:ascii="Times New Roman" w:hAnsi="Times New Roman"/>
                <w:b/>
                <w:color w:val="000000" w:themeColor="text1"/>
                <w:sz w:val="24"/>
                <w:szCs w:val="24"/>
                <w:lang w:val="ro-RO"/>
              </w:rPr>
            </w:pPr>
          </w:p>
        </w:tc>
        <w:tc>
          <w:tcPr>
            <w:tcW w:w="197" w:type="pct"/>
            <w:shd w:val="clear" w:color="auto" w:fill="FFFFFF"/>
          </w:tcPr>
          <w:p w14:paraId="14EF49DC" w14:textId="77777777" w:rsidR="007D22B0" w:rsidRPr="00426B88" w:rsidRDefault="007D22B0" w:rsidP="00395BC8">
            <w:pPr>
              <w:pStyle w:val="a4"/>
              <w:numPr>
                <w:ilvl w:val="0"/>
                <w:numId w:val="17"/>
              </w:numPr>
              <w:ind w:left="414" w:hanging="357"/>
              <w:contextualSpacing w:val="0"/>
              <w:jc w:val="both"/>
              <w:rPr>
                <w:rFonts w:ascii="Times New Roman" w:hAnsi="Times New Roman"/>
                <w:b/>
                <w:color w:val="000000" w:themeColor="text1"/>
                <w:sz w:val="24"/>
                <w:szCs w:val="24"/>
                <w:lang w:val="ro-RO"/>
              </w:rPr>
            </w:pPr>
          </w:p>
        </w:tc>
        <w:tc>
          <w:tcPr>
            <w:tcW w:w="2052" w:type="pct"/>
            <w:shd w:val="clear" w:color="auto" w:fill="FFFFFF"/>
          </w:tcPr>
          <w:p w14:paraId="3AF127C8" w14:textId="77777777" w:rsidR="007D22B0" w:rsidRPr="00426B88" w:rsidRDefault="007D22B0" w:rsidP="00395BC8">
            <w:pPr>
              <w:ind w:firstLine="312"/>
              <w:jc w:val="both"/>
              <w:rPr>
                <w:rFonts w:ascii="Times New Roman" w:hAnsi="Times New Roman"/>
                <w:b/>
                <w:bCs/>
                <w:color w:val="000000" w:themeColor="text1"/>
                <w:sz w:val="24"/>
                <w:szCs w:val="24"/>
                <w:lang w:val="ro-RO"/>
              </w:rPr>
            </w:pPr>
            <w:r w:rsidRPr="00426B88">
              <w:rPr>
                <w:rFonts w:ascii="Times New Roman" w:hAnsi="Times New Roman"/>
                <w:color w:val="000000" w:themeColor="text1"/>
                <w:sz w:val="24"/>
                <w:szCs w:val="24"/>
                <w:lang w:val="ro-RO"/>
              </w:rPr>
              <w:t>Pct. 7.1.3 urmează a fi revizuit din punct de vedere redac</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ional.</w:t>
            </w:r>
          </w:p>
        </w:tc>
        <w:tc>
          <w:tcPr>
            <w:tcW w:w="1566" w:type="pct"/>
            <w:shd w:val="clear" w:color="auto" w:fill="FFFFFF"/>
          </w:tcPr>
          <w:p w14:paraId="508FF999" w14:textId="77777777" w:rsidR="007D22B0" w:rsidRPr="00426B88" w:rsidRDefault="007D22B0" w:rsidP="00395BC8">
            <w:pPr>
              <w:ind w:left="459"/>
              <w:jc w:val="both"/>
              <w:rPr>
                <w:rFonts w:ascii="Times New Roman" w:hAnsi="Times New Roman"/>
                <w:b/>
                <w:bCs/>
                <w:color w:val="000000" w:themeColor="text1"/>
                <w:sz w:val="24"/>
                <w:szCs w:val="24"/>
                <w:lang w:val="ro-RO"/>
              </w:rPr>
            </w:pPr>
            <w:r w:rsidRPr="00426B88">
              <w:rPr>
                <w:rFonts w:ascii="Times New Roman" w:hAnsi="Times New Roman"/>
                <w:b/>
                <w:bCs/>
                <w:color w:val="000000" w:themeColor="text1"/>
                <w:sz w:val="24"/>
                <w:szCs w:val="24"/>
                <w:lang w:val="ro-RO"/>
              </w:rPr>
              <w:t>Se acceptă</w:t>
            </w:r>
          </w:p>
          <w:p w14:paraId="1B7CD647" w14:textId="3BB72CFF" w:rsidR="00B71C97" w:rsidRPr="00426B88" w:rsidRDefault="007D22B0" w:rsidP="00395BC8">
            <w:pPr>
              <w:ind w:firstLine="178"/>
              <w:jc w:val="both"/>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Punctul 7.1.3</w:t>
            </w:r>
            <w:r w:rsidR="008055CB" w:rsidRPr="00426B88">
              <w:rPr>
                <w:rFonts w:ascii="Times New Roman" w:hAnsi="Times New Roman"/>
                <w:bCs/>
                <w:color w:val="000000" w:themeColor="text1"/>
                <w:sz w:val="24"/>
                <w:szCs w:val="24"/>
                <w:lang w:val="ro-RO"/>
              </w:rPr>
              <w:t>.</w:t>
            </w:r>
            <w:r w:rsidRPr="00426B88">
              <w:rPr>
                <w:rFonts w:ascii="Times New Roman" w:hAnsi="Times New Roman"/>
                <w:bCs/>
                <w:color w:val="000000" w:themeColor="text1"/>
                <w:sz w:val="24"/>
                <w:szCs w:val="24"/>
                <w:lang w:val="ro-RO"/>
              </w:rPr>
              <w:t xml:space="preserve"> </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i criteriile aferente au fost revizuite.</w:t>
            </w:r>
          </w:p>
        </w:tc>
      </w:tr>
      <w:tr w:rsidR="00426B88" w:rsidRPr="00426B88" w14:paraId="538F6F35" w14:textId="77777777" w:rsidTr="002351AE">
        <w:trPr>
          <w:trHeight w:val="569"/>
        </w:trPr>
        <w:tc>
          <w:tcPr>
            <w:tcW w:w="206" w:type="pct"/>
            <w:vMerge/>
            <w:shd w:val="clear" w:color="auto" w:fill="FFFFFF"/>
          </w:tcPr>
          <w:p w14:paraId="53949D31" w14:textId="77777777" w:rsidR="006F3E1D" w:rsidRPr="00426B88" w:rsidRDefault="006F3E1D"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075F5073" w14:textId="77777777" w:rsidR="006F3E1D" w:rsidRPr="00426B88" w:rsidRDefault="006F3E1D" w:rsidP="00395BC8">
            <w:pPr>
              <w:rPr>
                <w:rFonts w:ascii="Times New Roman" w:hAnsi="Times New Roman"/>
                <w:b/>
                <w:color w:val="000000" w:themeColor="text1"/>
                <w:sz w:val="24"/>
                <w:szCs w:val="24"/>
                <w:lang w:val="ro-RO"/>
              </w:rPr>
            </w:pPr>
          </w:p>
        </w:tc>
        <w:tc>
          <w:tcPr>
            <w:tcW w:w="197" w:type="pct"/>
            <w:shd w:val="clear" w:color="auto" w:fill="FFFFFF"/>
          </w:tcPr>
          <w:p w14:paraId="6E9DF19D" w14:textId="77777777" w:rsidR="006F3E1D" w:rsidRPr="00426B88" w:rsidRDefault="006F3E1D" w:rsidP="00395BC8">
            <w:pPr>
              <w:pStyle w:val="a4"/>
              <w:numPr>
                <w:ilvl w:val="0"/>
                <w:numId w:val="17"/>
              </w:numPr>
              <w:ind w:left="414" w:hanging="357"/>
              <w:contextualSpacing w:val="0"/>
              <w:jc w:val="both"/>
              <w:rPr>
                <w:rFonts w:ascii="Times New Roman" w:hAnsi="Times New Roman"/>
                <w:b/>
                <w:color w:val="000000" w:themeColor="text1"/>
                <w:sz w:val="24"/>
                <w:szCs w:val="24"/>
                <w:lang w:val="ro-RO"/>
              </w:rPr>
            </w:pPr>
          </w:p>
        </w:tc>
        <w:tc>
          <w:tcPr>
            <w:tcW w:w="2052" w:type="pct"/>
            <w:shd w:val="clear" w:color="auto" w:fill="FFFFFF"/>
          </w:tcPr>
          <w:p w14:paraId="3C4B09D3" w14:textId="77777777" w:rsidR="006F3E1D" w:rsidRPr="00426B88" w:rsidRDefault="006F3E1D" w:rsidP="00395BC8">
            <w:pPr>
              <w:ind w:firstLine="312"/>
              <w:jc w:val="both"/>
              <w:rPr>
                <w:rFonts w:ascii="Times New Roman" w:hAnsi="Times New Roman"/>
                <w:b/>
                <w:bCs/>
                <w:color w:val="000000" w:themeColor="text1"/>
                <w:sz w:val="24"/>
                <w:szCs w:val="24"/>
                <w:lang w:val="ro-RO"/>
              </w:rPr>
            </w:pPr>
            <w:r w:rsidRPr="00426B88">
              <w:rPr>
                <w:rFonts w:ascii="Times New Roman" w:hAnsi="Times New Roman"/>
                <w:color w:val="000000" w:themeColor="text1"/>
                <w:sz w:val="24"/>
                <w:szCs w:val="24"/>
                <w:lang w:val="ro-RO"/>
              </w:rPr>
              <w:t>La pct. 7.1.3.2 sunt expuse criteriile cumulative pentru faptul ca persoana fizică să fie declarată inactivă, creându-se, însă, anumite neclarită</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 în constatarea de facto a acestor criterii, motiv pentru care se recomandă excluderea sintagmei „acum un an” din considerentul că nu e specificat momentul din care se calculează termenul de un an de când titularul a împlinit vârsta standard de pensionare conform legisla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iei.</w:t>
            </w:r>
          </w:p>
        </w:tc>
        <w:tc>
          <w:tcPr>
            <w:tcW w:w="1566" w:type="pct"/>
            <w:shd w:val="clear" w:color="auto" w:fill="FFFFFF"/>
          </w:tcPr>
          <w:p w14:paraId="25C4ABCF" w14:textId="77777777" w:rsidR="006F3E1D" w:rsidRPr="00426B88" w:rsidRDefault="006F3E1D" w:rsidP="00395BC8">
            <w:pPr>
              <w:ind w:left="459"/>
              <w:jc w:val="both"/>
              <w:rPr>
                <w:rFonts w:ascii="Times New Roman" w:hAnsi="Times New Roman"/>
                <w:b/>
                <w:bCs/>
                <w:color w:val="000000" w:themeColor="text1"/>
                <w:sz w:val="24"/>
                <w:szCs w:val="24"/>
                <w:lang w:val="ro-RO"/>
              </w:rPr>
            </w:pPr>
            <w:r w:rsidRPr="00426B88">
              <w:rPr>
                <w:rFonts w:ascii="Times New Roman" w:hAnsi="Times New Roman"/>
                <w:b/>
                <w:bCs/>
                <w:color w:val="000000" w:themeColor="text1"/>
                <w:sz w:val="24"/>
                <w:szCs w:val="24"/>
                <w:lang w:val="ro-RO"/>
              </w:rPr>
              <w:t>Se acceptă</w:t>
            </w:r>
          </w:p>
          <w:p w14:paraId="04FFFAF8" w14:textId="77777777" w:rsidR="006F3E1D" w:rsidRPr="00426B88" w:rsidRDefault="00172316" w:rsidP="00395BC8">
            <w:pPr>
              <w:ind w:firstLine="178"/>
              <w:jc w:val="both"/>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Sintagma „acum un an” a fost exclusă.</w:t>
            </w:r>
          </w:p>
          <w:p w14:paraId="6B4BBC9B" w14:textId="77777777" w:rsidR="006F3E1D" w:rsidRPr="00426B88" w:rsidRDefault="006F3E1D" w:rsidP="00395BC8">
            <w:pPr>
              <w:rPr>
                <w:rFonts w:ascii="Times New Roman" w:hAnsi="Times New Roman"/>
                <w:b/>
                <w:bCs/>
                <w:color w:val="000000" w:themeColor="text1"/>
                <w:sz w:val="24"/>
                <w:szCs w:val="24"/>
                <w:lang w:val="ro-RO"/>
              </w:rPr>
            </w:pPr>
          </w:p>
        </w:tc>
      </w:tr>
      <w:tr w:rsidR="00426B88" w:rsidRPr="00426B88" w14:paraId="79F9CCB7" w14:textId="77777777" w:rsidTr="002351AE">
        <w:trPr>
          <w:trHeight w:val="569"/>
        </w:trPr>
        <w:tc>
          <w:tcPr>
            <w:tcW w:w="206" w:type="pct"/>
            <w:vMerge/>
            <w:shd w:val="clear" w:color="auto" w:fill="FFFFFF"/>
          </w:tcPr>
          <w:p w14:paraId="40AA297B" w14:textId="77777777" w:rsidR="003B5617" w:rsidRPr="00426B88" w:rsidRDefault="003B5617"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5B063CBB" w14:textId="77777777" w:rsidR="003B5617" w:rsidRPr="00426B88" w:rsidRDefault="003B5617" w:rsidP="00395BC8">
            <w:pPr>
              <w:rPr>
                <w:rFonts w:ascii="Times New Roman" w:hAnsi="Times New Roman"/>
                <w:b/>
                <w:color w:val="000000" w:themeColor="text1"/>
                <w:sz w:val="24"/>
                <w:szCs w:val="24"/>
                <w:lang w:val="ro-RO"/>
              </w:rPr>
            </w:pPr>
          </w:p>
        </w:tc>
        <w:tc>
          <w:tcPr>
            <w:tcW w:w="197" w:type="pct"/>
            <w:shd w:val="clear" w:color="auto" w:fill="FFFFFF"/>
          </w:tcPr>
          <w:p w14:paraId="1954C51A" w14:textId="77777777" w:rsidR="003B5617" w:rsidRPr="00426B88" w:rsidRDefault="003B5617" w:rsidP="00395BC8">
            <w:pPr>
              <w:pStyle w:val="a4"/>
              <w:numPr>
                <w:ilvl w:val="0"/>
                <w:numId w:val="17"/>
              </w:numPr>
              <w:ind w:left="414" w:hanging="357"/>
              <w:contextualSpacing w:val="0"/>
              <w:jc w:val="both"/>
              <w:rPr>
                <w:rFonts w:ascii="Times New Roman" w:hAnsi="Times New Roman"/>
                <w:bCs/>
                <w:color w:val="000000" w:themeColor="text1"/>
                <w:sz w:val="24"/>
                <w:szCs w:val="24"/>
                <w:lang w:val="ro-RO"/>
              </w:rPr>
            </w:pPr>
          </w:p>
        </w:tc>
        <w:tc>
          <w:tcPr>
            <w:tcW w:w="2052" w:type="pct"/>
            <w:shd w:val="clear" w:color="auto" w:fill="FFFFFF"/>
          </w:tcPr>
          <w:p w14:paraId="641A30E3" w14:textId="77777777" w:rsidR="00A037F6" w:rsidRPr="00426B88" w:rsidRDefault="003B5617"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La pct. 7.1.3.2.3 se propune excluderea textului „să fie titularul unui pa</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aport al cetă</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eanului Republicii Moldova cu termenul de valabilitate expirat”. Or, această condi</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ie cumulativă este în contradic</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ie cu cea obligatorie de la pct. 7.1.3.2. de a fi „titularul pa</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aportului de tip sovietic (modelul anului 1974)”, or la momentul ob</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inerii unui pa</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aport al Republicii Moldova, vechiul pa</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aport de tip sovietic este preluat de autorită</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 sau distrus prin găurire. În plus, această prevedere ar putea permite declararea a sute de „persoane inactive”, care se referă la cetă</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eni ai Republicii Moldova pleca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 peste hotare care au pa</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 xml:space="preserve">apoarte expirate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nu au interac</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ionat cu statul Republica Moldova de ceva timp.</w:t>
            </w:r>
          </w:p>
          <w:p w14:paraId="5BD26861" w14:textId="77777777" w:rsidR="00A037F6" w:rsidRPr="00426B88" w:rsidRDefault="00A037F6" w:rsidP="00395BC8">
            <w:pPr>
              <w:ind w:firstLine="312"/>
              <w:jc w:val="both"/>
              <w:rPr>
                <w:rFonts w:ascii="Times New Roman" w:hAnsi="Times New Roman"/>
                <w:color w:val="000000" w:themeColor="text1"/>
                <w:sz w:val="24"/>
                <w:szCs w:val="24"/>
                <w:lang w:val="ro-RO"/>
              </w:rPr>
            </w:pPr>
          </w:p>
          <w:p w14:paraId="31FB2B01" w14:textId="77777777" w:rsidR="00A037F6" w:rsidRPr="00426B88" w:rsidRDefault="00A037F6" w:rsidP="00395BC8">
            <w:pPr>
              <w:ind w:firstLine="312"/>
              <w:jc w:val="both"/>
              <w:rPr>
                <w:rFonts w:ascii="Times New Roman" w:hAnsi="Times New Roman"/>
                <w:color w:val="000000" w:themeColor="text1"/>
                <w:sz w:val="24"/>
                <w:szCs w:val="24"/>
                <w:lang w:val="ro-RO"/>
              </w:rPr>
            </w:pPr>
          </w:p>
          <w:p w14:paraId="1C7CB9B0" w14:textId="77777777" w:rsidR="00316A16" w:rsidRPr="00426B88" w:rsidRDefault="00316A16" w:rsidP="00395BC8">
            <w:pPr>
              <w:jc w:val="both"/>
              <w:rPr>
                <w:rFonts w:ascii="Times New Roman" w:hAnsi="Times New Roman"/>
                <w:color w:val="000000" w:themeColor="text1"/>
                <w:sz w:val="24"/>
                <w:szCs w:val="24"/>
                <w:lang w:val="ro-RO"/>
              </w:rPr>
            </w:pPr>
          </w:p>
          <w:p w14:paraId="77EC62C9" w14:textId="77777777" w:rsidR="003B5617" w:rsidRPr="00426B88" w:rsidRDefault="003B5617" w:rsidP="00395BC8">
            <w:pPr>
              <w:ind w:firstLine="336"/>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De asemenea, proiectul prevede că „persoanele inactive” nu se vor regăsi în listele de alegători, ceea ce ar genera o încălcare a dreptului la vot peste hotare, fiind în contradic</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ie </w:t>
            </w:r>
            <w:r w:rsidRPr="00426B88">
              <w:rPr>
                <w:rFonts w:ascii="Times New Roman" w:hAnsi="Times New Roman"/>
                <w:color w:val="000000" w:themeColor="text1"/>
                <w:sz w:val="24"/>
                <w:szCs w:val="24"/>
                <w:lang w:val="ro-RO"/>
              </w:rPr>
              <w:lastRenderedPageBreak/>
              <w:t>cu legisla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ia care prevede expres posibilitatea exercitării dreptului la vot cu pa</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 xml:space="preserve">aportul expirat. </w:t>
            </w:r>
          </w:p>
          <w:p w14:paraId="4296AEA8" w14:textId="77777777" w:rsidR="003B5617" w:rsidRPr="00426B88" w:rsidRDefault="003B5617" w:rsidP="00395BC8">
            <w:pPr>
              <w:ind w:firstLine="312"/>
              <w:jc w:val="both"/>
              <w:rPr>
                <w:rFonts w:ascii="Times New Roman" w:hAnsi="Times New Roman"/>
                <w:b/>
                <w:bCs/>
                <w:color w:val="000000" w:themeColor="text1"/>
                <w:sz w:val="24"/>
                <w:szCs w:val="24"/>
                <w:lang w:val="ro-RO"/>
              </w:rPr>
            </w:pPr>
            <w:r w:rsidRPr="00426B88">
              <w:rPr>
                <w:rFonts w:ascii="Times New Roman" w:hAnsi="Times New Roman"/>
                <w:color w:val="000000" w:themeColor="text1"/>
                <w:sz w:val="24"/>
                <w:szCs w:val="24"/>
                <w:lang w:val="ro-RO"/>
              </w:rPr>
              <w:t xml:space="preserve">Totodată, în cazul în care statutul de „persoană inactivă” se aplică tuturor persoanelor fizice (rezidente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nerezidente, inclusiv cetă</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enilor Republicii Moldova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cetă</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enilor străini), se impune definirea expresă a no</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iunii „perioadă îndelungată de timp” prin stabilirea unui termen concret de lipsă a interac</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iunii cu autorită</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ile publice.</w:t>
            </w:r>
          </w:p>
        </w:tc>
        <w:tc>
          <w:tcPr>
            <w:tcW w:w="1566" w:type="pct"/>
            <w:shd w:val="clear" w:color="auto" w:fill="FFFFFF"/>
          </w:tcPr>
          <w:p w14:paraId="29B743C4" w14:textId="77777777" w:rsidR="00511E08" w:rsidRPr="00426B88" w:rsidRDefault="00511E08" w:rsidP="00395BC8">
            <w:pPr>
              <w:ind w:left="459"/>
              <w:jc w:val="both"/>
              <w:rPr>
                <w:rFonts w:ascii="Times New Roman" w:hAnsi="Times New Roman"/>
                <w:b/>
                <w:bCs/>
                <w:color w:val="000000" w:themeColor="text1"/>
                <w:sz w:val="24"/>
                <w:szCs w:val="24"/>
                <w:lang w:val="ro-RO"/>
              </w:rPr>
            </w:pPr>
            <w:r w:rsidRPr="00426B88">
              <w:rPr>
                <w:rFonts w:ascii="Times New Roman" w:hAnsi="Times New Roman"/>
                <w:b/>
                <w:bCs/>
                <w:color w:val="000000" w:themeColor="text1"/>
                <w:sz w:val="24"/>
                <w:szCs w:val="24"/>
                <w:lang w:val="ro-RO"/>
              </w:rPr>
              <w:lastRenderedPageBreak/>
              <w:t>Nu se acceptă</w:t>
            </w:r>
          </w:p>
          <w:p w14:paraId="76AF7CC8" w14:textId="77777777" w:rsidR="00511E08" w:rsidRPr="00426B88" w:rsidRDefault="00511E08" w:rsidP="00395BC8">
            <w:pPr>
              <w:ind w:firstLine="178"/>
              <w:jc w:val="both"/>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 xml:space="preserve">Potrivit prevederilor pct. 1 </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i 2 din Hotărârea Guvernului nr. 21/2003 cu privire la stabilirea termenului de valabilitate a actelor de identitate de tip vechi, pa</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aportul de tip sovietic a fost considerat valabil până în anul 2005, iar pentru anumite categorii de persoane până la 01.09.2014. În această perioadă, titularii documentelor respective aveau dreptul să ob</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ină pa</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aportul cetă</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eanului Republicii Moldova fără a prezenta buletinul de identitate. Totodată, pa</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 xml:space="preserve">aportul de tip sovietic putea fi preschimbat exclusiv pe buletin de identitate, nu </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i pe pa</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aportul cetă</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eanului Republicii Moldova.</w:t>
            </w:r>
          </w:p>
          <w:p w14:paraId="1D8976B0" w14:textId="33C22EA5" w:rsidR="00492A45" w:rsidRPr="00426B88" w:rsidRDefault="00395BC8" w:rsidP="00395BC8">
            <w:pPr>
              <w:ind w:left="516" w:hanging="360"/>
              <w:jc w:val="both"/>
              <w:rPr>
                <w:rFonts w:ascii="Times New Roman" w:hAnsi="Times New Roman"/>
                <w:b/>
                <w:bCs/>
                <w:color w:val="000000" w:themeColor="text1"/>
                <w:sz w:val="24"/>
                <w:szCs w:val="24"/>
                <w:lang w:val="ro-RO"/>
              </w:rPr>
            </w:pPr>
            <w:r w:rsidRPr="00426B88">
              <w:rPr>
                <w:rFonts w:ascii="Times New Roman" w:hAnsi="Times New Roman"/>
                <w:b/>
                <w:bCs/>
                <w:color w:val="000000" w:themeColor="text1"/>
                <w:sz w:val="24"/>
                <w:szCs w:val="24"/>
                <w:lang w:val="ro-RO"/>
              </w:rPr>
              <w:t xml:space="preserve">   </w:t>
            </w:r>
            <w:r w:rsidR="00023E07" w:rsidRPr="00426B88">
              <w:rPr>
                <w:rFonts w:ascii="Times New Roman" w:hAnsi="Times New Roman"/>
                <w:b/>
                <w:bCs/>
                <w:color w:val="000000" w:themeColor="text1"/>
                <w:sz w:val="24"/>
                <w:szCs w:val="24"/>
                <w:lang w:val="ro-RO"/>
              </w:rPr>
              <w:t>Clarificare</w:t>
            </w:r>
          </w:p>
          <w:p w14:paraId="3D9AFF93" w14:textId="77777777" w:rsidR="00511E08" w:rsidRPr="00426B88" w:rsidRDefault="00511E08" w:rsidP="00395BC8">
            <w:pPr>
              <w:ind w:firstLine="176"/>
              <w:jc w:val="both"/>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Referitor la dreptul de vot. Statutul de „persoană inactivă” instituit prin Conceptul Siste</w:t>
            </w:r>
            <w:r w:rsidRPr="00426B88">
              <w:rPr>
                <w:rFonts w:ascii="Times New Roman" w:hAnsi="Times New Roman"/>
                <w:bCs/>
                <w:color w:val="000000" w:themeColor="text1"/>
                <w:sz w:val="24"/>
                <w:szCs w:val="24"/>
                <w:lang w:val="ro-RO"/>
              </w:rPr>
              <w:lastRenderedPageBreak/>
              <w:t>mului informa</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ional „Registrul de stat al popula</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 xml:space="preserve">iei” are caracter exclusiv </w:t>
            </w:r>
            <w:proofErr w:type="spellStart"/>
            <w:r w:rsidRPr="00426B88">
              <w:rPr>
                <w:rFonts w:ascii="Times New Roman" w:hAnsi="Times New Roman"/>
                <w:bCs/>
                <w:color w:val="000000" w:themeColor="text1"/>
                <w:sz w:val="24"/>
                <w:szCs w:val="24"/>
                <w:lang w:val="ro-RO"/>
              </w:rPr>
              <w:t>tehnico</w:t>
            </w:r>
            <w:proofErr w:type="spellEnd"/>
            <w:r w:rsidRPr="00426B88">
              <w:rPr>
                <w:rFonts w:ascii="Times New Roman" w:hAnsi="Times New Roman"/>
                <w:bCs/>
                <w:color w:val="000000" w:themeColor="text1"/>
                <w:sz w:val="24"/>
                <w:szCs w:val="24"/>
                <w:lang w:val="ro-RO"/>
              </w:rPr>
              <w:t xml:space="preserve">-administrativ </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i este utilizat doar în scopul asigurării calită</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 xml:space="preserve">ii </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i actualizării datelor din RSP.</w:t>
            </w:r>
          </w:p>
          <w:p w14:paraId="7E4B88BC" w14:textId="77777777" w:rsidR="00511E08" w:rsidRPr="00426B88" w:rsidRDefault="00511E08" w:rsidP="00395BC8">
            <w:pPr>
              <w:ind w:firstLine="176"/>
              <w:jc w:val="both"/>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 xml:space="preserve">Excluderea persoanelor inactive din rapoarte statistice sau liste tehnice generate din RSP nu produce efecte juridice asupra dreptului de vot </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i nu afectează calitatea de alegător, dreptul de a vota fiind reglementat de legisla</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ia electorală specială, inclusiv în ceea ce prive</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te posibilitatea exercitării acestuia cu pa</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aportul expirat.</w:t>
            </w:r>
          </w:p>
          <w:p w14:paraId="7883F924" w14:textId="18D8325C" w:rsidR="003B5617" w:rsidRPr="00426B88" w:rsidRDefault="00511E08" w:rsidP="00395BC8">
            <w:pPr>
              <w:ind w:firstLine="176"/>
              <w:jc w:val="both"/>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Registrul de stat al popula</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iei are rol de suport informa</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 xml:space="preserve">ional </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i nu poate constitui temei pentru restrângerea drepturilor electorale ale persoanelor, inclusiv a dreptului de vot peste hotare. Lipsa persoanelor din listele electorale nu a constituit vreun impediment pentru exercitarea dreptului la vot, or acestea erau înscrise în listele suplimentare.</w:t>
            </w:r>
          </w:p>
        </w:tc>
      </w:tr>
      <w:tr w:rsidR="00426B88" w:rsidRPr="00426B88" w14:paraId="2F4DAF48" w14:textId="77777777" w:rsidTr="002351AE">
        <w:trPr>
          <w:trHeight w:val="569"/>
        </w:trPr>
        <w:tc>
          <w:tcPr>
            <w:tcW w:w="206" w:type="pct"/>
            <w:vMerge/>
            <w:shd w:val="clear" w:color="auto" w:fill="FFFFFF"/>
          </w:tcPr>
          <w:p w14:paraId="7F2F8562" w14:textId="77777777" w:rsidR="003B5617" w:rsidRPr="00426B88" w:rsidRDefault="003B5617"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5D1CF903" w14:textId="77777777" w:rsidR="003B5617" w:rsidRPr="00426B88" w:rsidRDefault="003B5617" w:rsidP="00395BC8">
            <w:pPr>
              <w:rPr>
                <w:rFonts w:ascii="Times New Roman" w:hAnsi="Times New Roman"/>
                <w:b/>
                <w:color w:val="000000" w:themeColor="text1"/>
                <w:sz w:val="24"/>
                <w:szCs w:val="24"/>
                <w:lang w:val="ro-RO"/>
              </w:rPr>
            </w:pPr>
          </w:p>
        </w:tc>
        <w:tc>
          <w:tcPr>
            <w:tcW w:w="197" w:type="pct"/>
            <w:shd w:val="clear" w:color="auto" w:fill="FFFFFF"/>
          </w:tcPr>
          <w:p w14:paraId="3B89BE08" w14:textId="77777777" w:rsidR="003B5617" w:rsidRPr="00426B88" w:rsidRDefault="003B5617" w:rsidP="00395BC8">
            <w:pPr>
              <w:pStyle w:val="a4"/>
              <w:numPr>
                <w:ilvl w:val="0"/>
                <w:numId w:val="17"/>
              </w:numPr>
              <w:ind w:left="414" w:hanging="357"/>
              <w:contextualSpacing w:val="0"/>
              <w:jc w:val="both"/>
              <w:rPr>
                <w:rFonts w:ascii="Times New Roman" w:hAnsi="Times New Roman"/>
                <w:b/>
                <w:color w:val="000000" w:themeColor="text1"/>
                <w:sz w:val="24"/>
                <w:szCs w:val="24"/>
                <w:lang w:val="ro-RO"/>
              </w:rPr>
            </w:pPr>
          </w:p>
        </w:tc>
        <w:tc>
          <w:tcPr>
            <w:tcW w:w="2052" w:type="pct"/>
            <w:shd w:val="clear" w:color="auto" w:fill="FFFFFF"/>
          </w:tcPr>
          <w:p w14:paraId="2E4C1FDC" w14:textId="77777777" w:rsidR="003B5617" w:rsidRPr="00426B88" w:rsidRDefault="003B5617"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La pct. 7.1.5 este necesară includerea unui nou temei de anulare a statutului de „persoană inactivă”,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anume: „La cererea persoanei”. Acest fapt poate surveni în situa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ia în care persoana a revenit după o perioadă îndelungată de timp în Republica Moldova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dore</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 xml:space="preserve">te să se stabilească în </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ară/să-</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refacă actele.</w:t>
            </w:r>
          </w:p>
        </w:tc>
        <w:tc>
          <w:tcPr>
            <w:tcW w:w="1566" w:type="pct"/>
            <w:shd w:val="clear" w:color="auto" w:fill="FFFFFF"/>
          </w:tcPr>
          <w:p w14:paraId="396F046D" w14:textId="77777777" w:rsidR="008223E8" w:rsidRPr="00426B88" w:rsidRDefault="008223E8" w:rsidP="00395BC8">
            <w:pPr>
              <w:ind w:left="459"/>
              <w:jc w:val="both"/>
              <w:rPr>
                <w:rFonts w:ascii="Times New Roman" w:hAnsi="Times New Roman"/>
                <w:b/>
                <w:bCs/>
                <w:color w:val="000000" w:themeColor="text1"/>
                <w:sz w:val="24"/>
                <w:szCs w:val="24"/>
                <w:lang w:val="ro-RO"/>
              </w:rPr>
            </w:pPr>
            <w:r w:rsidRPr="00426B88">
              <w:rPr>
                <w:rFonts w:ascii="Times New Roman" w:hAnsi="Times New Roman"/>
                <w:b/>
                <w:bCs/>
                <w:color w:val="000000" w:themeColor="text1"/>
                <w:sz w:val="24"/>
                <w:szCs w:val="24"/>
                <w:lang w:val="ro-RO"/>
              </w:rPr>
              <w:t>Se acceptă</w:t>
            </w:r>
          </w:p>
          <w:p w14:paraId="7309AAB4" w14:textId="77777777" w:rsidR="008223E8" w:rsidRPr="00426B88" w:rsidRDefault="008223E8" w:rsidP="00395BC8">
            <w:pPr>
              <w:ind w:firstLine="178"/>
              <w:jc w:val="both"/>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Punctul 7.1.5. a fost revizuit.</w:t>
            </w:r>
          </w:p>
          <w:p w14:paraId="54E6A4D0" w14:textId="77777777" w:rsidR="003B5617" w:rsidRPr="00426B88" w:rsidRDefault="003B5617" w:rsidP="00395BC8">
            <w:pPr>
              <w:jc w:val="both"/>
              <w:rPr>
                <w:rFonts w:ascii="Times New Roman" w:hAnsi="Times New Roman"/>
                <w:b/>
                <w:bCs/>
                <w:color w:val="000000" w:themeColor="text1"/>
                <w:sz w:val="24"/>
                <w:szCs w:val="24"/>
                <w:lang w:val="ro-RO"/>
              </w:rPr>
            </w:pPr>
          </w:p>
        </w:tc>
      </w:tr>
      <w:tr w:rsidR="00426B88" w:rsidRPr="00426B88" w14:paraId="04AB58B5" w14:textId="77777777" w:rsidTr="002351AE">
        <w:trPr>
          <w:trHeight w:val="569"/>
        </w:trPr>
        <w:tc>
          <w:tcPr>
            <w:tcW w:w="206" w:type="pct"/>
            <w:vMerge/>
            <w:shd w:val="clear" w:color="auto" w:fill="FFFFFF"/>
          </w:tcPr>
          <w:p w14:paraId="524A3053" w14:textId="77777777" w:rsidR="0075687B" w:rsidRPr="00426B88" w:rsidRDefault="0075687B"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032CD1D3" w14:textId="77777777" w:rsidR="0075687B" w:rsidRPr="00426B88" w:rsidRDefault="0075687B" w:rsidP="00395BC8">
            <w:pPr>
              <w:rPr>
                <w:rFonts w:ascii="Times New Roman" w:hAnsi="Times New Roman"/>
                <w:b/>
                <w:color w:val="000000" w:themeColor="text1"/>
                <w:sz w:val="24"/>
                <w:szCs w:val="24"/>
                <w:lang w:val="ro-RO"/>
              </w:rPr>
            </w:pPr>
          </w:p>
        </w:tc>
        <w:tc>
          <w:tcPr>
            <w:tcW w:w="197" w:type="pct"/>
            <w:shd w:val="clear" w:color="auto" w:fill="FFFFFF"/>
          </w:tcPr>
          <w:p w14:paraId="697A2DD1" w14:textId="77777777" w:rsidR="0075687B" w:rsidRPr="00426B88" w:rsidRDefault="0075687B" w:rsidP="00395BC8">
            <w:pPr>
              <w:pStyle w:val="a4"/>
              <w:numPr>
                <w:ilvl w:val="0"/>
                <w:numId w:val="17"/>
              </w:numPr>
              <w:ind w:left="414" w:hanging="357"/>
              <w:contextualSpacing w:val="0"/>
              <w:jc w:val="both"/>
              <w:rPr>
                <w:rFonts w:ascii="Times New Roman" w:hAnsi="Times New Roman"/>
                <w:b/>
                <w:color w:val="000000" w:themeColor="text1"/>
                <w:sz w:val="24"/>
                <w:szCs w:val="24"/>
                <w:lang w:val="ro-RO"/>
              </w:rPr>
            </w:pPr>
          </w:p>
        </w:tc>
        <w:tc>
          <w:tcPr>
            <w:tcW w:w="2052" w:type="pct"/>
            <w:shd w:val="clear" w:color="auto" w:fill="FFFFFF"/>
          </w:tcPr>
          <w:p w14:paraId="0F3CA48A" w14:textId="77777777" w:rsidR="0075687B" w:rsidRPr="00426B88" w:rsidRDefault="0075687B"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La cap. II se sugerează includerea Hotărârii Guvernului nr. 368/2002 privind aprobarea Statutului Consular, or acest act normativ reglementează activitatea consulară care presupune, inclusiv, accesul la utilizarea sistemelor informa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ionale relevante.</w:t>
            </w:r>
          </w:p>
        </w:tc>
        <w:tc>
          <w:tcPr>
            <w:tcW w:w="1566" w:type="pct"/>
            <w:shd w:val="clear" w:color="auto" w:fill="FFFFFF"/>
          </w:tcPr>
          <w:p w14:paraId="2481050C" w14:textId="77777777" w:rsidR="00294783" w:rsidRPr="00426B88" w:rsidRDefault="0075687B" w:rsidP="00395BC8">
            <w:pPr>
              <w:ind w:left="459"/>
              <w:jc w:val="both"/>
              <w:rPr>
                <w:rFonts w:ascii="Times New Roman" w:hAnsi="Times New Roman"/>
                <w:b/>
                <w:bCs/>
                <w:color w:val="000000" w:themeColor="text1"/>
                <w:sz w:val="24"/>
                <w:szCs w:val="24"/>
                <w:lang w:val="ro-RO"/>
              </w:rPr>
            </w:pPr>
            <w:r w:rsidRPr="00426B88">
              <w:rPr>
                <w:rFonts w:ascii="Times New Roman" w:hAnsi="Times New Roman"/>
                <w:b/>
                <w:color w:val="000000" w:themeColor="text1"/>
                <w:sz w:val="24"/>
                <w:szCs w:val="24"/>
                <w:lang w:val="ro-RO"/>
              </w:rPr>
              <w:t>Se acceptă</w:t>
            </w:r>
          </w:p>
        </w:tc>
      </w:tr>
      <w:tr w:rsidR="00426B88" w:rsidRPr="00426B88" w14:paraId="785AB6BB" w14:textId="77777777" w:rsidTr="002351AE">
        <w:trPr>
          <w:trHeight w:val="569"/>
        </w:trPr>
        <w:tc>
          <w:tcPr>
            <w:tcW w:w="206" w:type="pct"/>
            <w:vMerge/>
            <w:shd w:val="clear" w:color="auto" w:fill="FFFFFF"/>
          </w:tcPr>
          <w:p w14:paraId="3C76C5D6" w14:textId="77777777" w:rsidR="003B5617" w:rsidRPr="00426B88" w:rsidRDefault="003B5617"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3390716B" w14:textId="77777777" w:rsidR="003B5617" w:rsidRPr="00426B88" w:rsidRDefault="003B5617" w:rsidP="00395BC8">
            <w:pPr>
              <w:rPr>
                <w:rFonts w:ascii="Times New Roman" w:hAnsi="Times New Roman"/>
                <w:b/>
                <w:color w:val="000000" w:themeColor="text1"/>
                <w:sz w:val="24"/>
                <w:szCs w:val="24"/>
                <w:lang w:val="ro-RO"/>
              </w:rPr>
            </w:pPr>
          </w:p>
        </w:tc>
        <w:tc>
          <w:tcPr>
            <w:tcW w:w="197" w:type="pct"/>
            <w:shd w:val="clear" w:color="auto" w:fill="FFFFFF"/>
          </w:tcPr>
          <w:p w14:paraId="475BE512" w14:textId="77777777" w:rsidR="003B5617" w:rsidRPr="00426B88" w:rsidRDefault="003B5617" w:rsidP="00395BC8">
            <w:pPr>
              <w:pStyle w:val="a4"/>
              <w:numPr>
                <w:ilvl w:val="0"/>
                <w:numId w:val="17"/>
              </w:numPr>
              <w:ind w:left="414" w:hanging="357"/>
              <w:contextualSpacing w:val="0"/>
              <w:jc w:val="both"/>
              <w:rPr>
                <w:rFonts w:ascii="Times New Roman" w:hAnsi="Times New Roman"/>
                <w:b/>
                <w:color w:val="000000" w:themeColor="text1"/>
                <w:sz w:val="24"/>
                <w:szCs w:val="24"/>
                <w:lang w:val="ro-RO"/>
              </w:rPr>
            </w:pPr>
          </w:p>
        </w:tc>
        <w:tc>
          <w:tcPr>
            <w:tcW w:w="2052" w:type="pct"/>
            <w:shd w:val="clear" w:color="auto" w:fill="FFFFFF"/>
          </w:tcPr>
          <w:p w14:paraId="2B6FBD28" w14:textId="77777777" w:rsidR="003B5617" w:rsidRPr="00426B88" w:rsidRDefault="003B5617"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La pct. 10 se consideră necesară definirea expresă a următoarelor no</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iuni: „obiect de eviden</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ă”, „utilizator intern”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 xml:space="preserve">i „utilizator extern”, în vederea delimitării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evitării interpretărilor neuniforme în procesul de aplicare a prevederilor respective.</w:t>
            </w:r>
          </w:p>
        </w:tc>
        <w:tc>
          <w:tcPr>
            <w:tcW w:w="1566" w:type="pct"/>
            <w:shd w:val="clear" w:color="auto" w:fill="FFFFFF"/>
          </w:tcPr>
          <w:p w14:paraId="78B8644C" w14:textId="77777777" w:rsidR="00027A15" w:rsidRPr="00426B88" w:rsidRDefault="00027A15" w:rsidP="00395BC8">
            <w:pPr>
              <w:ind w:left="459"/>
              <w:jc w:val="both"/>
              <w:rPr>
                <w:rFonts w:ascii="Times New Roman" w:hAnsi="Times New Roman"/>
                <w:b/>
                <w:bCs/>
                <w:color w:val="000000" w:themeColor="text1"/>
                <w:sz w:val="24"/>
                <w:szCs w:val="24"/>
                <w:lang w:val="ro-RO"/>
              </w:rPr>
            </w:pPr>
            <w:r w:rsidRPr="00426B88">
              <w:rPr>
                <w:rFonts w:ascii="Times New Roman" w:hAnsi="Times New Roman"/>
                <w:b/>
                <w:bCs/>
                <w:color w:val="000000" w:themeColor="text1"/>
                <w:sz w:val="24"/>
                <w:szCs w:val="24"/>
                <w:lang w:val="ro-RO"/>
              </w:rPr>
              <w:t>Se acceptă par</w:t>
            </w:r>
            <w:r w:rsidR="00C66382" w:rsidRPr="00426B88">
              <w:rPr>
                <w:rFonts w:ascii="Times New Roman" w:hAnsi="Times New Roman"/>
                <w:b/>
                <w:bCs/>
                <w:color w:val="000000" w:themeColor="text1"/>
                <w:sz w:val="24"/>
                <w:szCs w:val="24"/>
                <w:lang w:val="ro-RO"/>
              </w:rPr>
              <w:t>ț</w:t>
            </w:r>
            <w:r w:rsidRPr="00426B88">
              <w:rPr>
                <w:rFonts w:ascii="Times New Roman" w:hAnsi="Times New Roman"/>
                <w:b/>
                <w:bCs/>
                <w:color w:val="000000" w:themeColor="text1"/>
                <w:sz w:val="24"/>
                <w:szCs w:val="24"/>
                <w:lang w:val="ro-RO"/>
              </w:rPr>
              <w:t>ial</w:t>
            </w:r>
          </w:p>
          <w:p w14:paraId="54EC9D5C" w14:textId="77777777" w:rsidR="00027A15" w:rsidRPr="00426B88" w:rsidRDefault="00027A15" w:rsidP="00395BC8">
            <w:pPr>
              <w:ind w:firstLine="174"/>
              <w:jc w:val="both"/>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În vederea evitării interpretărilor neuniforme, fără a supraîncărca Conceptul cu defini</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ii excedentare, au fost operate următoarele ajustări redac</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ionale:</w:t>
            </w:r>
          </w:p>
          <w:p w14:paraId="145DC60A" w14:textId="77777777" w:rsidR="00027A15" w:rsidRPr="00426B88" w:rsidRDefault="00027A15" w:rsidP="00395BC8">
            <w:pPr>
              <w:pStyle w:val="a4"/>
              <w:numPr>
                <w:ilvl w:val="0"/>
                <w:numId w:val="10"/>
              </w:numPr>
              <w:tabs>
                <w:tab w:val="left" w:pos="518"/>
              </w:tabs>
              <w:ind w:left="0" w:firstLine="176"/>
              <w:contextualSpacing w:val="0"/>
              <w:jc w:val="both"/>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lastRenderedPageBreak/>
              <w:t>la pct. 10.1.1.1, sintagma „obiect de eviden</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ă” a fost înlocuită cu „obiect informa</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 xml:space="preserve">ional”, pentru uniformizarea terminologiei utilizate în Concept </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i eliminarea paralelismelor terminologice;</w:t>
            </w:r>
          </w:p>
          <w:p w14:paraId="6C832B85" w14:textId="77777777" w:rsidR="00027A15" w:rsidRPr="00426B88" w:rsidRDefault="00027A15" w:rsidP="00395BC8">
            <w:pPr>
              <w:pStyle w:val="a4"/>
              <w:numPr>
                <w:ilvl w:val="0"/>
                <w:numId w:val="10"/>
              </w:numPr>
              <w:tabs>
                <w:tab w:val="left" w:pos="518"/>
              </w:tabs>
              <w:ind w:left="0" w:firstLine="176"/>
              <w:contextualSpacing w:val="0"/>
              <w:jc w:val="both"/>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la pct. 10.3.1, no</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iunile „utilizator intern/extern” au fost clarificate succint la prima utilizare, printr-o precizare între paranteze, pentru delimitarea practică a categoriilor de utilizatori;</w:t>
            </w:r>
          </w:p>
          <w:p w14:paraId="7F298EDD" w14:textId="77777777" w:rsidR="003B5617" w:rsidRPr="00426B88" w:rsidRDefault="00027A15" w:rsidP="00395BC8">
            <w:pPr>
              <w:pStyle w:val="a4"/>
              <w:numPr>
                <w:ilvl w:val="0"/>
                <w:numId w:val="10"/>
              </w:numPr>
              <w:tabs>
                <w:tab w:val="left" w:pos="518"/>
              </w:tabs>
              <w:ind w:left="0" w:firstLine="176"/>
              <w:contextualSpacing w:val="0"/>
              <w:jc w:val="both"/>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la pct. 54.2, formularea a fost ajustată pentru a reflecta sensul tehnic (acces din re</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 xml:space="preserve">ele externe) </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i pentru coeren</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ă cu terminologia de securitate informa</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ională.</w:t>
            </w:r>
          </w:p>
        </w:tc>
      </w:tr>
      <w:tr w:rsidR="00426B88" w:rsidRPr="00426B88" w14:paraId="5F810E10" w14:textId="77777777" w:rsidTr="002351AE">
        <w:trPr>
          <w:trHeight w:val="569"/>
        </w:trPr>
        <w:tc>
          <w:tcPr>
            <w:tcW w:w="206" w:type="pct"/>
            <w:vMerge/>
            <w:shd w:val="clear" w:color="auto" w:fill="FFFFFF"/>
          </w:tcPr>
          <w:p w14:paraId="4B212D47" w14:textId="77777777" w:rsidR="003B5617" w:rsidRPr="00426B88" w:rsidRDefault="003B5617"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52D2D4AF" w14:textId="77777777" w:rsidR="003B5617" w:rsidRPr="00426B88" w:rsidRDefault="003B5617" w:rsidP="00395BC8">
            <w:pPr>
              <w:rPr>
                <w:rFonts w:ascii="Times New Roman" w:hAnsi="Times New Roman"/>
                <w:b/>
                <w:color w:val="000000" w:themeColor="text1"/>
                <w:sz w:val="24"/>
                <w:szCs w:val="24"/>
                <w:lang w:val="ro-RO"/>
              </w:rPr>
            </w:pPr>
          </w:p>
        </w:tc>
        <w:tc>
          <w:tcPr>
            <w:tcW w:w="197" w:type="pct"/>
            <w:shd w:val="clear" w:color="auto" w:fill="FFFFFF"/>
          </w:tcPr>
          <w:p w14:paraId="7D3619E2" w14:textId="77777777" w:rsidR="003B5617" w:rsidRPr="00426B88" w:rsidRDefault="003B5617" w:rsidP="00395BC8">
            <w:pPr>
              <w:pStyle w:val="a4"/>
              <w:numPr>
                <w:ilvl w:val="0"/>
                <w:numId w:val="17"/>
              </w:numPr>
              <w:ind w:left="414" w:hanging="357"/>
              <w:contextualSpacing w:val="0"/>
              <w:jc w:val="both"/>
              <w:rPr>
                <w:rFonts w:ascii="Times New Roman" w:hAnsi="Times New Roman"/>
                <w:b/>
                <w:color w:val="000000" w:themeColor="text1"/>
                <w:sz w:val="24"/>
                <w:szCs w:val="24"/>
                <w:lang w:val="ro-RO"/>
              </w:rPr>
            </w:pPr>
          </w:p>
        </w:tc>
        <w:tc>
          <w:tcPr>
            <w:tcW w:w="2052" w:type="pct"/>
            <w:shd w:val="clear" w:color="auto" w:fill="FFFFFF"/>
          </w:tcPr>
          <w:p w14:paraId="1F8BEAEA" w14:textId="77777777" w:rsidR="003B5617" w:rsidRPr="00426B88" w:rsidRDefault="003B5617"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Pct. 16.4 urmează a fi exclus, cu atribuirea MAE (prin intermediul misiunilor diplomatice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oficiilor consulare (MDOC)) a calită</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ii de furnizor de date în conformitate cu pct. 17 din proiectul de Regulament.</w:t>
            </w:r>
          </w:p>
        </w:tc>
        <w:tc>
          <w:tcPr>
            <w:tcW w:w="1566" w:type="pct"/>
            <w:shd w:val="clear" w:color="auto" w:fill="FFFFFF"/>
          </w:tcPr>
          <w:p w14:paraId="55BFD791" w14:textId="77777777" w:rsidR="001C3753" w:rsidRPr="00426B88" w:rsidRDefault="00A93104" w:rsidP="00395BC8">
            <w:pPr>
              <w:ind w:left="454"/>
              <w:jc w:val="both"/>
              <w:rPr>
                <w:rFonts w:ascii="Times New Roman" w:hAnsi="Times New Roman"/>
                <w:b/>
                <w:bCs/>
                <w:color w:val="000000" w:themeColor="text1"/>
                <w:sz w:val="24"/>
                <w:szCs w:val="24"/>
                <w:lang w:val="ro-RO"/>
              </w:rPr>
            </w:pPr>
            <w:r w:rsidRPr="00426B88">
              <w:rPr>
                <w:rFonts w:ascii="Times New Roman" w:hAnsi="Times New Roman"/>
                <w:b/>
                <w:bCs/>
                <w:color w:val="000000" w:themeColor="text1"/>
                <w:sz w:val="24"/>
                <w:szCs w:val="24"/>
                <w:lang w:val="ro-RO"/>
              </w:rPr>
              <w:t>Clarificare</w:t>
            </w:r>
          </w:p>
          <w:p w14:paraId="3BBDB73C" w14:textId="77777777" w:rsidR="001C3753" w:rsidRPr="00426B88" w:rsidRDefault="001C3753" w:rsidP="00395BC8">
            <w:pPr>
              <w:ind w:firstLine="269"/>
              <w:jc w:val="both"/>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 xml:space="preserve">Excluderea pct. 16.4 </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i atribuirea MAE (prin MDOC) doar a calită</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ii de furnizor de date nu este justificată. În arhitectura SI RSP, func</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 xml:space="preserve">ionarii MDOC operează înregistrări primare pentru fapte </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i evenimente de stare civilă produse/constatate în afara Republicii Moldova, în limitele competen</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elor stabilite de cadrul normativ, utilizând func</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ionalită</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 xml:space="preserve">i de </w:t>
            </w:r>
            <w:r w:rsidR="00107CF3" w:rsidRPr="00426B88">
              <w:rPr>
                <w:rFonts w:ascii="Times New Roman" w:hAnsi="Times New Roman"/>
                <w:bCs/>
                <w:color w:val="000000" w:themeColor="text1"/>
                <w:sz w:val="24"/>
                <w:szCs w:val="24"/>
                <w:lang w:val="ro-RO"/>
              </w:rPr>
              <w:t>în</w:t>
            </w:r>
            <w:r w:rsidRPr="00426B88">
              <w:rPr>
                <w:rFonts w:ascii="Times New Roman" w:hAnsi="Times New Roman"/>
                <w:bCs/>
                <w:color w:val="000000" w:themeColor="text1"/>
                <w:sz w:val="24"/>
                <w:szCs w:val="24"/>
                <w:lang w:val="ro-RO"/>
              </w:rPr>
              <w:t xml:space="preserve">registrare (nu doar transmitere de date). Prin urmare, rolul MAE este unul de registrator pentru aceste categorii de înregistrări, iar reclasificarea sa ca simplu furnizor ar denatura fluxul legal </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i opera</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ional de înregistrare.</w:t>
            </w:r>
          </w:p>
          <w:p w14:paraId="2E286A41" w14:textId="366E2CBD" w:rsidR="003B5617" w:rsidRPr="00426B88" w:rsidRDefault="001C3753" w:rsidP="00395BC8">
            <w:pPr>
              <w:ind w:firstLine="176"/>
              <w:jc w:val="both"/>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Totodată, odată cu implementarea/func</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ionarea SI ASC, angaja</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ii MAE vor utiliza aceea</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i interfa</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 xml:space="preserve">ă </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 xml:space="preserve">i mecanisme de autentificare/autorizare </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 xml:space="preserve">i jurnalizare ca </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i ceilal</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i registratori, ceea ce confirmă statutul func</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ional de registrator, nu de furnizor. În consecin</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ă, pct. 16.4 se men</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ine.</w:t>
            </w:r>
          </w:p>
        </w:tc>
      </w:tr>
      <w:tr w:rsidR="00426B88" w:rsidRPr="00426B88" w14:paraId="5D95E49D" w14:textId="77777777" w:rsidTr="002351AE">
        <w:trPr>
          <w:trHeight w:val="569"/>
        </w:trPr>
        <w:tc>
          <w:tcPr>
            <w:tcW w:w="206" w:type="pct"/>
            <w:vMerge/>
            <w:shd w:val="clear" w:color="auto" w:fill="FFFFFF"/>
          </w:tcPr>
          <w:p w14:paraId="75055C78" w14:textId="77777777" w:rsidR="003B5617" w:rsidRPr="00426B88" w:rsidRDefault="003B5617"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69B94D92" w14:textId="77777777" w:rsidR="003B5617" w:rsidRPr="00426B88" w:rsidRDefault="003B5617" w:rsidP="00395BC8">
            <w:pPr>
              <w:rPr>
                <w:rFonts w:ascii="Times New Roman" w:hAnsi="Times New Roman"/>
                <w:b/>
                <w:color w:val="000000" w:themeColor="text1"/>
                <w:sz w:val="24"/>
                <w:szCs w:val="24"/>
                <w:lang w:val="ro-RO"/>
              </w:rPr>
            </w:pPr>
          </w:p>
        </w:tc>
        <w:tc>
          <w:tcPr>
            <w:tcW w:w="197" w:type="pct"/>
            <w:shd w:val="clear" w:color="auto" w:fill="FFFFFF"/>
          </w:tcPr>
          <w:p w14:paraId="04E1BC20" w14:textId="77777777" w:rsidR="003B5617" w:rsidRPr="00426B88" w:rsidRDefault="003B5617" w:rsidP="00395BC8">
            <w:pPr>
              <w:pStyle w:val="a4"/>
              <w:numPr>
                <w:ilvl w:val="0"/>
                <w:numId w:val="17"/>
              </w:numPr>
              <w:ind w:left="414" w:hanging="357"/>
              <w:contextualSpacing w:val="0"/>
              <w:jc w:val="both"/>
              <w:rPr>
                <w:rFonts w:ascii="Times New Roman" w:hAnsi="Times New Roman"/>
                <w:bCs/>
                <w:color w:val="000000" w:themeColor="text1"/>
                <w:sz w:val="24"/>
                <w:szCs w:val="24"/>
                <w:lang w:val="ro-RO"/>
              </w:rPr>
            </w:pPr>
          </w:p>
        </w:tc>
        <w:tc>
          <w:tcPr>
            <w:tcW w:w="2052" w:type="pct"/>
            <w:shd w:val="clear" w:color="auto" w:fill="FFFFFF"/>
          </w:tcPr>
          <w:p w14:paraId="62FAC22F" w14:textId="77777777" w:rsidR="003B5617" w:rsidRPr="00426B88" w:rsidRDefault="003B5617"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Cu referire la înregistrarea faptelor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actelor de stare civilă în Registrul de stat al popula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iei (RSP), men</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ionăm că </w:t>
            </w:r>
            <w:r w:rsidRPr="00426B88">
              <w:rPr>
                <w:rFonts w:ascii="Times New Roman" w:hAnsi="Times New Roman"/>
                <w:color w:val="000000" w:themeColor="text1"/>
                <w:sz w:val="24"/>
                <w:szCs w:val="24"/>
                <w:lang w:val="ro-RO"/>
              </w:rPr>
              <w:lastRenderedPageBreak/>
              <w:t>MAE rămâne pe pozi</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ia de front-</w:t>
            </w:r>
            <w:proofErr w:type="spellStart"/>
            <w:r w:rsidRPr="00426B88">
              <w:rPr>
                <w:rFonts w:ascii="Times New Roman" w:hAnsi="Times New Roman"/>
                <w:color w:val="000000" w:themeColor="text1"/>
                <w:sz w:val="24"/>
                <w:szCs w:val="24"/>
                <w:lang w:val="ro-RO"/>
              </w:rPr>
              <w:t>office</w:t>
            </w:r>
            <w:proofErr w:type="spellEnd"/>
            <w:r w:rsidRPr="00426B88">
              <w:rPr>
                <w:rFonts w:ascii="Times New Roman" w:hAnsi="Times New Roman"/>
                <w:color w:val="000000" w:themeColor="text1"/>
                <w:sz w:val="24"/>
                <w:szCs w:val="24"/>
                <w:lang w:val="ro-RO"/>
              </w:rPr>
              <w:t xml:space="preserve"> în preluarea cererilor de perfectare a documentelor de stare civilă. Însă, eliberarea documentelor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înregistrarea acestor fapte/modificări în RSP rămâne a fi exclusiv responsabilitatea Agen</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iei Servicii Publice (ASP) care are suficiente posibilită</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 tehnice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resurse umane pentru îndeplinirea acestui exerci</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iu.</w:t>
            </w:r>
          </w:p>
          <w:p w14:paraId="48F86582" w14:textId="77777777" w:rsidR="003B5617" w:rsidRPr="00426B88" w:rsidRDefault="003B5617"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În ceea ce prive</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te conferirea numărului de identificare de stat al persoanei fizice (IDNP) cetă</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enilor străini de către MDOC, men</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ionăm că, până în prezent, nu există un mecanism concret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 xml:space="preserve">i nici o procedură juridică expresă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 xml:space="preserve">i clar reglementată de identificare, verificare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înregistrare a datelor cetă</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enilor străini de către MDOC. De</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 xml:space="preserve">i prin Legea nr. 126/2023 au fost operate mai multe modificări ale cadrului normativ, inclusiv ale Legii nr. 200/2010 privind regimul străinilor în Republica Moldova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 xml:space="preserve">i ale Legii nr. 242/2010 cu privire taxele consulare, acestea nu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 xml:space="preserve">i-au găsit aplicabilitatea practică până în prezent, ca urmare a prevederilor neclare, ambigue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contradictorii. Drept consecin</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ă a acestor modificări, norma stabilită în art. 43</w:t>
            </w:r>
            <w:r w:rsidRPr="00426B88">
              <w:rPr>
                <w:rFonts w:ascii="Times New Roman" w:hAnsi="Times New Roman"/>
                <w:color w:val="000000" w:themeColor="text1"/>
                <w:sz w:val="24"/>
                <w:szCs w:val="24"/>
                <w:vertAlign w:val="superscript"/>
                <w:lang w:val="ro-RO"/>
              </w:rPr>
              <w:t>17</w:t>
            </w:r>
            <w:r w:rsidRPr="00426B88">
              <w:rPr>
                <w:rFonts w:ascii="Times New Roman" w:hAnsi="Times New Roman"/>
                <w:color w:val="000000" w:themeColor="text1"/>
                <w:sz w:val="24"/>
                <w:szCs w:val="24"/>
                <w:lang w:val="ro-RO"/>
              </w:rPr>
              <w:t xml:space="preserve"> a Legii nr. 200/2010 privind regimul străinilor nu oferă expres aceste competen</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e MDOC. Mai mult ca atât, Legea nr. 242/2010 cu privire taxele consulare stabile</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te taxe pentru acordarea IDNP ului în străinătate nu MDOC, ci MAE – atribu</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ie neclară </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inând cont de faptul că în </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ară există o autoritate na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ională în sarcina căreia intră explicit asignarea IDNP-ului. În lipsa unui temei legal clar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explicit care să ofere MDOC/MAE competen</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a în cauză, acestea nu pot exercita atribu</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ii administrative de acest tip. Or, MDOC poate rămâne în calitate de front-</w:t>
            </w:r>
            <w:proofErr w:type="spellStart"/>
            <w:r w:rsidRPr="00426B88">
              <w:rPr>
                <w:rFonts w:ascii="Times New Roman" w:hAnsi="Times New Roman"/>
                <w:color w:val="000000" w:themeColor="text1"/>
                <w:sz w:val="24"/>
                <w:szCs w:val="24"/>
                <w:lang w:val="ro-RO"/>
              </w:rPr>
              <w:t>office</w:t>
            </w:r>
            <w:proofErr w:type="spellEnd"/>
            <w:r w:rsidRPr="00426B88">
              <w:rPr>
                <w:rFonts w:ascii="Times New Roman" w:hAnsi="Times New Roman"/>
                <w:color w:val="000000" w:themeColor="text1"/>
                <w:sz w:val="24"/>
                <w:szCs w:val="24"/>
                <w:lang w:val="ro-RO"/>
              </w:rPr>
              <w:t xml:space="preserve"> în prelucrarea cererilor de la străini în scopul acordării IDNP-ului în cazul în care va fi elaborată o procedură legală în sensul dat.</w:t>
            </w:r>
          </w:p>
          <w:p w14:paraId="7C5AFD4C" w14:textId="77777777" w:rsidR="00496C38" w:rsidRPr="00426B88" w:rsidRDefault="00496C38" w:rsidP="00395BC8">
            <w:pPr>
              <w:ind w:firstLine="312"/>
              <w:jc w:val="both"/>
              <w:rPr>
                <w:rFonts w:ascii="Times New Roman" w:hAnsi="Times New Roman"/>
                <w:color w:val="000000" w:themeColor="text1"/>
                <w:sz w:val="24"/>
                <w:szCs w:val="24"/>
                <w:lang w:val="ro-RO"/>
              </w:rPr>
            </w:pPr>
          </w:p>
          <w:p w14:paraId="49B43AFA" w14:textId="77777777" w:rsidR="003B5617" w:rsidRPr="00426B88" w:rsidRDefault="003B5617"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Cu privire la pa</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 xml:space="preserve">apoartele diplomatice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de serviciu, eviden</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a lor se </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 xml:space="preserve">ine exclusiv de către MAE, având în vedere caracterul special al acestor documente de călătorie, însă nu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înregistrarea în RSP, reie</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ind din argumentarea expusă supra.</w:t>
            </w:r>
          </w:p>
        </w:tc>
        <w:tc>
          <w:tcPr>
            <w:tcW w:w="1566" w:type="pct"/>
            <w:shd w:val="clear" w:color="auto" w:fill="FFFFFF"/>
          </w:tcPr>
          <w:p w14:paraId="22477817" w14:textId="77777777" w:rsidR="00496C38" w:rsidRPr="00426B88" w:rsidRDefault="00496C38" w:rsidP="00395BC8">
            <w:pPr>
              <w:ind w:firstLine="176"/>
              <w:jc w:val="both"/>
              <w:rPr>
                <w:rFonts w:ascii="Times New Roman" w:hAnsi="Times New Roman"/>
                <w:b/>
                <w:bCs/>
                <w:color w:val="000000" w:themeColor="text1"/>
                <w:sz w:val="24"/>
                <w:szCs w:val="24"/>
                <w:lang w:val="ro-RO"/>
              </w:rPr>
            </w:pPr>
            <w:r w:rsidRPr="00426B88">
              <w:rPr>
                <w:rFonts w:ascii="Times New Roman" w:hAnsi="Times New Roman"/>
                <w:b/>
                <w:bCs/>
                <w:color w:val="000000" w:themeColor="text1"/>
                <w:sz w:val="24"/>
                <w:szCs w:val="24"/>
                <w:lang w:val="ro-RO"/>
              </w:rPr>
              <w:lastRenderedPageBreak/>
              <w:t>Se acceptă par</w:t>
            </w:r>
            <w:r w:rsidR="00C66382" w:rsidRPr="00426B88">
              <w:rPr>
                <w:rFonts w:ascii="Times New Roman" w:hAnsi="Times New Roman"/>
                <w:b/>
                <w:bCs/>
                <w:color w:val="000000" w:themeColor="text1"/>
                <w:sz w:val="24"/>
                <w:szCs w:val="24"/>
                <w:lang w:val="ro-RO"/>
              </w:rPr>
              <w:t>ț</w:t>
            </w:r>
            <w:r w:rsidRPr="00426B88">
              <w:rPr>
                <w:rFonts w:ascii="Times New Roman" w:hAnsi="Times New Roman"/>
                <w:b/>
                <w:bCs/>
                <w:color w:val="000000" w:themeColor="text1"/>
                <w:sz w:val="24"/>
                <w:szCs w:val="24"/>
                <w:lang w:val="ro-RO"/>
              </w:rPr>
              <w:t>ial</w:t>
            </w:r>
          </w:p>
          <w:p w14:paraId="2AD6DA15" w14:textId="77777777" w:rsidR="00B536A2" w:rsidRPr="00426B88" w:rsidRDefault="00496C38" w:rsidP="00395BC8">
            <w:pPr>
              <w:ind w:firstLine="176"/>
              <w:jc w:val="both"/>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V</w:t>
            </w:r>
            <w:r w:rsidR="004C40C2" w:rsidRPr="00426B88">
              <w:rPr>
                <w:rFonts w:ascii="Times New Roman" w:hAnsi="Times New Roman"/>
                <w:bCs/>
                <w:color w:val="000000" w:themeColor="text1"/>
                <w:sz w:val="24"/>
                <w:szCs w:val="24"/>
                <w:lang w:val="ro-RO"/>
              </w:rPr>
              <w:t>ezi pct.</w:t>
            </w:r>
            <w:r w:rsidR="006C0534" w:rsidRPr="00426B88">
              <w:rPr>
                <w:rFonts w:ascii="Times New Roman" w:hAnsi="Times New Roman"/>
                <w:bCs/>
                <w:color w:val="000000" w:themeColor="text1"/>
                <w:sz w:val="24"/>
                <w:szCs w:val="24"/>
                <w:lang w:val="ro-RO"/>
              </w:rPr>
              <w:t xml:space="preserve"> </w:t>
            </w:r>
            <w:r w:rsidR="004C40C2" w:rsidRPr="00426B88">
              <w:rPr>
                <w:rFonts w:ascii="Times New Roman" w:hAnsi="Times New Roman"/>
                <w:bCs/>
                <w:color w:val="000000" w:themeColor="text1"/>
                <w:sz w:val="24"/>
                <w:szCs w:val="24"/>
                <w:lang w:val="ro-RO"/>
              </w:rPr>
              <w:t>3</w:t>
            </w:r>
            <w:r w:rsidR="002702F2" w:rsidRPr="00426B88">
              <w:rPr>
                <w:rFonts w:ascii="Times New Roman" w:hAnsi="Times New Roman"/>
                <w:bCs/>
                <w:color w:val="000000" w:themeColor="text1"/>
                <w:sz w:val="24"/>
                <w:szCs w:val="24"/>
                <w:lang w:val="ro-RO"/>
              </w:rPr>
              <w:t>4</w:t>
            </w:r>
            <w:r w:rsidR="004C40C2" w:rsidRPr="00426B88">
              <w:rPr>
                <w:rFonts w:ascii="Times New Roman" w:hAnsi="Times New Roman"/>
                <w:bCs/>
                <w:color w:val="000000" w:themeColor="text1"/>
                <w:sz w:val="24"/>
                <w:szCs w:val="24"/>
                <w:lang w:val="ro-RO"/>
              </w:rPr>
              <w:t xml:space="preserve"> din prezenta Sinteză.</w:t>
            </w:r>
          </w:p>
          <w:p w14:paraId="0F79154C" w14:textId="77777777" w:rsidR="004C40C2" w:rsidRPr="00426B88" w:rsidRDefault="00B536A2" w:rsidP="00395BC8">
            <w:pPr>
              <w:ind w:firstLine="176"/>
              <w:jc w:val="both"/>
              <w:rPr>
                <w:rFonts w:ascii="Times New Roman" w:hAnsi="Times New Roman"/>
                <w:color w:val="000000" w:themeColor="text1"/>
                <w:sz w:val="24"/>
                <w:szCs w:val="24"/>
                <w:lang w:val="ro-RO" w:eastAsia="ru-RU"/>
              </w:rPr>
            </w:pPr>
            <w:r w:rsidRPr="00426B88">
              <w:rPr>
                <w:rFonts w:ascii="Times New Roman" w:hAnsi="Times New Roman"/>
                <w:bCs/>
                <w:color w:val="000000" w:themeColor="text1"/>
                <w:sz w:val="24"/>
                <w:szCs w:val="24"/>
                <w:lang w:val="ro-RO"/>
              </w:rPr>
              <w:lastRenderedPageBreak/>
              <w:t>To</w:t>
            </w:r>
            <w:r w:rsidR="004C40C2" w:rsidRPr="00426B88">
              <w:rPr>
                <w:rFonts w:ascii="Times New Roman" w:hAnsi="Times New Roman"/>
                <w:bCs/>
                <w:color w:val="000000" w:themeColor="text1"/>
                <w:sz w:val="24"/>
                <w:szCs w:val="24"/>
                <w:lang w:val="ro-RO"/>
              </w:rPr>
              <w:t xml:space="preserve">todată, cu privire </w:t>
            </w:r>
            <w:r w:rsidR="004C40C2" w:rsidRPr="00426B88">
              <w:rPr>
                <w:rFonts w:ascii="Times New Roman" w:hAnsi="Times New Roman"/>
                <w:bCs/>
                <w:i/>
                <w:color w:val="000000" w:themeColor="text1"/>
                <w:sz w:val="24"/>
                <w:szCs w:val="24"/>
                <w:lang w:val="ro-RO"/>
              </w:rPr>
              <w:t xml:space="preserve">„la mecanismul concret... </w:t>
            </w:r>
            <w:r w:rsidR="004C40C2" w:rsidRPr="00426B88">
              <w:rPr>
                <w:rFonts w:ascii="Times New Roman" w:hAnsi="Times New Roman"/>
                <w:i/>
                <w:color w:val="000000" w:themeColor="text1"/>
                <w:sz w:val="24"/>
                <w:szCs w:val="24"/>
                <w:lang w:val="ro-RO"/>
              </w:rPr>
              <w:t xml:space="preserve">de identificare, verificare </w:t>
            </w:r>
            <w:r w:rsidR="003C0AA6" w:rsidRPr="00426B88">
              <w:rPr>
                <w:rFonts w:ascii="Times New Roman" w:hAnsi="Times New Roman"/>
                <w:i/>
                <w:color w:val="000000" w:themeColor="text1"/>
                <w:sz w:val="24"/>
                <w:szCs w:val="24"/>
                <w:lang w:val="ro-RO"/>
              </w:rPr>
              <w:t>ș</w:t>
            </w:r>
            <w:r w:rsidR="004C40C2" w:rsidRPr="00426B88">
              <w:rPr>
                <w:rFonts w:ascii="Times New Roman" w:hAnsi="Times New Roman"/>
                <w:i/>
                <w:color w:val="000000" w:themeColor="text1"/>
                <w:sz w:val="24"/>
                <w:szCs w:val="24"/>
                <w:lang w:val="ro-RO"/>
              </w:rPr>
              <w:t>i înregistrare a datelor cetă</w:t>
            </w:r>
            <w:r w:rsidR="00C66382" w:rsidRPr="00426B88">
              <w:rPr>
                <w:rFonts w:ascii="Times New Roman" w:hAnsi="Times New Roman"/>
                <w:i/>
                <w:color w:val="000000" w:themeColor="text1"/>
                <w:sz w:val="24"/>
                <w:szCs w:val="24"/>
                <w:lang w:val="ro-RO"/>
              </w:rPr>
              <w:t>ț</w:t>
            </w:r>
            <w:r w:rsidR="004C40C2" w:rsidRPr="00426B88">
              <w:rPr>
                <w:rFonts w:ascii="Times New Roman" w:hAnsi="Times New Roman"/>
                <w:i/>
                <w:color w:val="000000" w:themeColor="text1"/>
                <w:sz w:val="24"/>
                <w:szCs w:val="24"/>
                <w:lang w:val="ro-RO"/>
              </w:rPr>
              <w:t>enilor străini de către MDOC”</w:t>
            </w:r>
            <w:r w:rsidR="004C40C2" w:rsidRPr="00426B88">
              <w:rPr>
                <w:rFonts w:ascii="Times New Roman" w:hAnsi="Times New Roman"/>
                <w:color w:val="000000" w:themeColor="text1"/>
                <w:sz w:val="24"/>
                <w:szCs w:val="24"/>
                <w:lang w:val="ro-RO"/>
              </w:rPr>
              <w:t>, trebuie de men</w:t>
            </w:r>
            <w:r w:rsidR="00C66382" w:rsidRPr="00426B88">
              <w:rPr>
                <w:rFonts w:ascii="Times New Roman" w:hAnsi="Times New Roman"/>
                <w:color w:val="000000" w:themeColor="text1"/>
                <w:sz w:val="24"/>
                <w:szCs w:val="24"/>
                <w:lang w:val="ro-RO"/>
              </w:rPr>
              <w:t>ț</w:t>
            </w:r>
            <w:r w:rsidR="004C40C2" w:rsidRPr="00426B88">
              <w:rPr>
                <w:rFonts w:ascii="Times New Roman" w:hAnsi="Times New Roman"/>
                <w:color w:val="000000" w:themeColor="text1"/>
                <w:sz w:val="24"/>
                <w:szCs w:val="24"/>
                <w:lang w:val="ro-RO"/>
              </w:rPr>
              <w:t>ionat că î</w:t>
            </w:r>
            <w:r w:rsidR="004C40C2" w:rsidRPr="00426B88">
              <w:rPr>
                <w:rFonts w:ascii="Times New Roman" w:hAnsi="Times New Roman"/>
                <w:color w:val="000000" w:themeColor="text1"/>
                <w:sz w:val="24"/>
                <w:szCs w:val="24"/>
                <w:lang w:val="ro-RO" w:eastAsia="ru-RU"/>
              </w:rPr>
              <w:t xml:space="preserve">n conformitate cu procesul-verbal din 09.02.2026 al </w:t>
            </w:r>
            <w:r w:rsidR="003C0AA6" w:rsidRPr="00426B88">
              <w:rPr>
                <w:rFonts w:ascii="Times New Roman" w:hAnsi="Times New Roman"/>
                <w:color w:val="000000" w:themeColor="text1"/>
                <w:sz w:val="24"/>
                <w:szCs w:val="24"/>
                <w:lang w:val="ro-RO" w:eastAsia="ru-RU"/>
              </w:rPr>
              <w:t>ș</w:t>
            </w:r>
            <w:r w:rsidR="004C40C2" w:rsidRPr="00426B88">
              <w:rPr>
                <w:rFonts w:ascii="Times New Roman" w:hAnsi="Times New Roman"/>
                <w:color w:val="000000" w:themeColor="text1"/>
                <w:sz w:val="24"/>
                <w:szCs w:val="24"/>
                <w:lang w:val="ro-RO" w:eastAsia="ru-RU"/>
              </w:rPr>
              <w:t>edin</w:t>
            </w:r>
            <w:r w:rsidR="00C66382" w:rsidRPr="00426B88">
              <w:rPr>
                <w:rFonts w:ascii="Times New Roman" w:hAnsi="Times New Roman"/>
                <w:color w:val="000000" w:themeColor="text1"/>
                <w:sz w:val="24"/>
                <w:szCs w:val="24"/>
                <w:lang w:val="ro-RO" w:eastAsia="ru-RU"/>
              </w:rPr>
              <w:t>ț</w:t>
            </w:r>
            <w:r w:rsidR="004C40C2" w:rsidRPr="00426B88">
              <w:rPr>
                <w:rFonts w:ascii="Times New Roman" w:hAnsi="Times New Roman"/>
                <w:color w:val="000000" w:themeColor="text1"/>
                <w:sz w:val="24"/>
                <w:szCs w:val="24"/>
                <w:lang w:val="ro-RO" w:eastAsia="ru-RU"/>
              </w:rPr>
              <w:t>ei de clarificare privind luarea în eviden</w:t>
            </w:r>
            <w:r w:rsidR="00C66382" w:rsidRPr="00426B88">
              <w:rPr>
                <w:rFonts w:ascii="Times New Roman" w:hAnsi="Times New Roman"/>
                <w:color w:val="000000" w:themeColor="text1"/>
                <w:sz w:val="24"/>
                <w:szCs w:val="24"/>
                <w:lang w:val="ro-RO" w:eastAsia="ru-RU"/>
              </w:rPr>
              <w:t>ț</w:t>
            </w:r>
            <w:r w:rsidR="004C40C2" w:rsidRPr="00426B88">
              <w:rPr>
                <w:rFonts w:ascii="Times New Roman" w:hAnsi="Times New Roman"/>
                <w:color w:val="000000" w:themeColor="text1"/>
                <w:sz w:val="24"/>
                <w:szCs w:val="24"/>
                <w:lang w:val="ro-RO" w:eastAsia="ru-RU"/>
              </w:rPr>
              <w:t>ă a cetă</w:t>
            </w:r>
            <w:r w:rsidR="00C66382" w:rsidRPr="00426B88">
              <w:rPr>
                <w:rFonts w:ascii="Times New Roman" w:hAnsi="Times New Roman"/>
                <w:color w:val="000000" w:themeColor="text1"/>
                <w:sz w:val="24"/>
                <w:szCs w:val="24"/>
                <w:lang w:val="ro-RO" w:eastAsia="ru-RU"/>
              </w:rPr>
              <w:t>ț</w:t>
            </w:r>
            <w:r w:rsidR="004C40C2" w:rsidRPr="00426B88">
              <w:rPr>
                <w:rFonts w:ascii="Times New Roman" w:hAnsi="Times New Roman"/>
                <w:color w:val="000000" w:themeColor="text1"/>
                <w:sz w:val="24"/>
                <w:szCs w:val="24"/>
                <w:lang w:val="ro-RO" w:eastAsia="ru-RU"/>
              </w:rPr>
              <w:t xml:space="preserve">enilor străini </w:t>
            </w:r>
            <w:r w:rsidR="003C0AA6" w:rsidRPr="00426B88">
              <w:rPr>
                <w:rFonts w:ascii="Times New Roman" w:hAnsi="Times New Roman"/>
                <w:color w:val="000000" w:themeColor="text1"/>
                <w:sz w:val="24"/>
                <w:szCs w:val="24"/>
                <w:lang w:val="ro-RO" w:eastAsia="ru-RU"/>
              </w:rPr>
              <w:t>ș</w:t>
            </w:r>
            <w:r w:rsidR="004C40C2" w:rsidRPr="00426B88">
              <w:rPr>
                <w:rFonts w:ascii="Times New Roman" w:hAnsi="Times New Roman"/>
                <w:color w:val="000000" w:themeColor="text1"/>
                <w:sz w:val="24"/>
                <w:szCs w:val="24"/>
                <w:lang w:val="ro-RO" w:eastAsia="ru-RU"/>
              </w:rPr>
              <w:t>i atribuirea IDNP lucrătorilor imigran</w:t>
            </w:r>
            <w:r w:rsidR="00C66382" w:rsidRPr="00426B88">
              <w:rPr>
                <w:rFonts w:ascii="Times New Roman" w:hAnsi="Times New Roman"/>
                <w:color w:val="000000" w:themeColor="text1"/>
                <w:sz w:val="24"/>
                <w:szCs w:val="24"/>
                <w:lang w:val="ro-RO" w:eastAsia="ru-RU"/>
              </w:rPr>
              <w:t>ț</w:t>
            </w:r>
            <w:r w:rsidR="004C40C2" w:rsidRPr="00426B88">
              <w:rPr>
                <w:rFonts w:ascii="Times New Roman" w:hAnsi="Times New Roman"/>
                <w:color w:val="000000" w:themeColor="text1"/>
                <w:sz w:val="24"/>
                <w:szCs w:val="24"/>
                <w:lang w:val="ro-RO" w:eastAsia="ru-RU"/>
              </w:rPr>
              <w:t xml:space="preserve">i care nu se află </w:t>
            </w:r>
            <w:r w:rsidR="003C0AA6" w:rsidRPr="00426B88">
              <w:rPr>
                <w:rFonts w:ascii="Times New Roman" w:hAnsi="Times New Roman"/>
                <w:color w:val="000000" w:themeColor="text1"/>
                <w:sz w:val="24"/>
                <w:szCs w:val="24"/>
                <w:lang w:val="ro-RO" w:eastAsia="ru-RU"/>
              </w:rPr>
              <w:t>ș</w:t>
            </w:r>
            <w:r w:rsidR="004C40C2" w:rsidRPr="00426B88">
              <w:rPr>
                <w:rFonts w:ascii="Times New Roman" w:hAnsi="Times New Roman"/>
                <w:color w:val="000000" w:themeColor="text1"/>
                <w:sz w:val="24"/>
                <w:szCs w:val="24"/>
                <w:lang w:val="ro-RO" w:eastAsia="ru-RU"/>
              </w:rPr>
              <w:t>i nu se vor afla, pe durata prestării muncii, pe teritoriul Republicii Moldova (art. 43</w:t>
            </w:r>
            <w:r w:rsidR="004C40C2" w:rsidRPr="00426B88">
              <w:rPr>
                <w:rFonts w:ascii="Times New Roman" w:hAnsi="Times New Roman"/>
                <w:color w:val="000000" w:themeColor="text1"/>
                <w:sz w:val="24"/>
                <w:szCs w:val="24"/>
                <w:vertAlign w:val="superscript"/>
                <w:lang w:val="ro-RO" w:eastAsia="ru-RU"/>
              </w:rPr>
              <w:t>17</w:t>
            </w:r>
            <w:r w:rsidR="004C40C2" w:rsidRPr="00426B88">
              <w:rPr>
                <w:rFonts w:ascii="Times New Roman" w:hAnsi="Times New Roman"/>
                <w:color w:val="000000" w:themeColor="text1"/>
                <w:sz w:val="24"/>
                <w:szCs w:val="24"/>
                <w:lang w:val="ro-RO" w:eastAsia="ru-RU"/>
              </w:rPr>
              <w:t xml:space="preserve"> din Legea nr. 200/2010), desfă</w:t>
            </w:r>
            <w:r w:rsidR="003C0AA6" w:rsidRPr="00426B88">
              <w:rPr>
                <w:rFonts w:ascii="Times New Roman" w:hAnsi="Times New Roman"/>
                <w:color w:val="000000" w:themeColor="text1"/>
                <w:sz w:val="24"/>
                <w:szCs w:val="24"/>
                <w:lang w:val="ro-RO" w:eastAsia="ru-RU"/>
              </w:rPr>
              <w:t>ș</w:t>
            </w:r>
            <w:r w:rsidR="004C40C2" w:rsidRPr="00426B88">
              <w:rPr>
                <w:rFonts w:ascii="Times New Roman" w:hAnsi="Times New Roman"/>
                <w:color w:val="000000" w:themeColor="text1"/>
                <w:sz w:val="24"/>
                <w:szCs w:val="24"/>
                <w:lang w:val="ro-RO" w:eastAsia="ru-RU"/>
              </w:rPr>
              <w:t xml:space="preserve">urată cu participarea MAI, IGM, MDED, MJ, MAE, ASP, AGE </w:t>
            </w:r>
            <w:r w:rsidR="003C0AA6" w:rsidRPr="00426B88">
              <w:rPr>
                <w:rFonts w:ascii="Times New Roman" w:hAnsi="Times New Roman"/>
                <w:color w:val="000000" w:themeColor="text1"/>
                <w:sz w:val="24"/>
                <w:szCs w:val="24"/>
                <w:lang w:val="ro-RO" w:eastAsia="ru-RU"/>
              </w:rPr>
              <w:t>ș</w:t>
            </w:r>
            <w:r w:rsidR="004C40C2" w:rsidRPr="00426B88">
              <w:rPr>
                <w:rFonts w:ascii="Times New Roman" w:hAnsi="Times New Roman"/>
                <w:color w:val="000000" w:themeColor="text1"/>
                <w:sz w:val="24"/>
                <w:szCs w:val="24"/>
                <w:lang w:val="ro-RO" w:eastAsia="ru-RU"/>
              </w:rPr>
              <w:t>i Cancelaria de Stat, proiectul hotărârii Guvernului a fost completat cu un punct nou, cu următorul cuprins:</w:t>
            </w:r>
          </w:p>
          <w:p w14:paraId="3332CAE5" w14:textId="79B9BE24" w:rsidR="004C40C2" w:rsidRPr="00426B88" w:rsidRDefault="004C40C2" w:rsidP="00395BC8">
            <w:pPr>
              <w:ind w:firstLine="174"/>
              <w:jc w:val="both"/>
              <w:rPr>
                <w:rFonts w:ascii="Times New Roman" w:hAnsi="Times New Roman"/>
                <w:i/>
                <w:color w:val="000000" w:themeColor="text1"/>
                <w:sz w:val="24"/>
                <w:szCs w:val="24"/>
                <w:lang w:val="ro-RO"/>
              </w:rPr>
            </w:pPr>
            <w:r w:rsidRPr="00426B88">
              <w:rPr>
                <w:rFonts w:ascii="Times New Roman" w:hAnsi="Times New Roman"/>
                <w:i/>
                <w:color w:val="000000" w:themeColor="text1"/>
                <w:sz w:val="24"/>
                <w:szCs w:val="24"/>
                <w:lang w:val="ro-RO"/>
              </w:rPr>
              <w:t>„</w:t>
            </w:r>
            <w:r w:rsidR="002E644B" w:rsidRPr="00426B88">
              <w:rPr>
                <w:rFonts w:ascii="Times New Roman" w:hAnsi="Times New Roman"/>
                <w:i/>
                <w:color w:val="000000" w:themeColor="text1"/>
                <w:sz w:val="24"/>
                <w:szCs w:val="24"/>
                <w:lang w:val="ro-RO"/>
              </w:rPr>
              <w:t>Cancelaria de Stat, la propunerea grupului de lucru instituit de către Agenția Servicii Publice cu implicarea Ministerului Dezvoltării Economice și Digitalizării, Ministerului Afacerilor Interne, Ministerului Afacerilor Externe, Serviciului Fiscal de Stat și Agenția de Guvernare Electronică aprobă Regulamentul privind mecanismul de identificare și atribuire a IDNP cetățenilor străini, aplicabil atât pe teritoriul Republicii Moldova, cât și în afara acestuia, în termen de 3 luni de la data intrării în vigoare a prezentei hotărâri</w:t>
            </w:r>
            <w:r w:rsidRPr="00426B88">
              <w:rPr>
                <w:rFonts w:ascii="Times New Roman" w:hAnsi="Times New Roman"/>
                <w:i/>
                <w:color w:val="000000" w:themeColor="text1"/>
                <w:sz w:val="24"/>
                <w:szCs w:val="24"/>
                <w:lang w:val="ro-RO"/>
              </w:rPr>
              <w:t>.”</w:t>
            </w:r>
          </w:p>
          <w:p w14:paraId="3E9E7534" w14:textId="77777777" w:rsidR="005C77F5" w:rsidRPr="00426B88" w:rsidRDefault="005C77F5" w:rsidP="00395BC8">
            <w:pPr>
              <w:ind w:firstLine="312"/>
              <w:jc w:val="both"/>
              <w:rPr>
                <w:rFonts w:ascii="Times New Roman" w:hAnsi="Times New Roman"/>
                <w:color w:val="000000" w:themeColor="text1"/>
                <w:sz w:val="24"/>
                <w:szCs w:val="24"/>
                <w:lang w:val="ro-RO"/>
              </w:rPr>
            </w:pPr>
          </w:p>
          <w:p w14:paraId="600326B4" w14:textId="77777777" w:rsidR="00383E44" w:rsidRPr="00426B88" w:rsidRDefault="00383E44" w:rsidP="00395BC8">
            <w:pPr>
              <w:ind w:firstLine="312"/>
              <w:jc w:val="both"/>
              <w:rPr>
                <w:rFonts w:ascii="Times New Roman" w:hAnsi="Times New Roman"/>
                <w:color w:val="000000" w:themeColor="text1"/>
                <w:sz w:val="24"/>
                <w:szCs w:val="24"/>
                <w:lang w:val="ro-RO"/>
              </w:rPr>
            </w:pPr>
          </w:p>
          <w:p w14:paraId="02EB7018" w14:textId="77777777" w:rsidR="00395BC8" w:rsidRPr="00426B88" w:rsidRDefault="00395BC8" w:rsidP="00395BC8">
            <w:pPr>
              <w:jc w:val="both"/>
              <w:rPr>
                <w:rFonts w:ascii="Times New Roman" w:hAnsi="Times New Roman"/>
                <w:b/>
                <w:bCs/>
                <w:color w:val="000000" w:themeColor="text1"/>
                <w:sz w:val="24"/>
                <w:szCs w:val="24"/>
                <w:lang w:val="ro-RO"/>
              </w:rPr>
            </w:pPr>
          </w:p>
          <w:p w14:paraId="1A8159FF" w14:textId="77777777" w:rsidR="00395BC8" w:rsidRPr="00426B88" w:rsidRDefault="00395BC8" w:rsidP="00395BC8">
            <w:pPr>
              <w:ind w:left="550"/>
              <w:jc w:val="both"/>
              <w:rPr>
                <w:rFonts w:ascii="Times New Roman" w:hAnsi="Times New Roman"/>
                <w:b/>
                <w:bCs/>
                <w:color w:val="000000" w:themeColor="text1"/>
                <w:sz w:val="24"/>
                <w:szCs w:val="24"/>
                <w:lang w:val="ro-RO"/>
              </w:rPr>
            </w:pPr>
          </w:p>
          <w:p w14:paraId="4098ACD2" w14:textId="77777777" w:rsidR="00395BC8" w:rsidRPr="00426B88" w:rsidRDefault="00395BC8" w:rsidP="00395BC8">
            <w:pPr>
              <w:ind w:left="550"/>
              <w:jc w:val="both"/>
              <w:rPr>
                <w:rFonts w:ascii="Times New Roman" w:hAnsi="Times New Roman"/>
                <w:b/>
                <w:bCs/>
                <w:color w:val="000000" w:themeColor="text1"/>
                <w:sz w:val="24"/>
                <w:szCs w:val="24"/>
                <w:lang w:val="ro-RO"/>
              </w:rPr>
            </w:pPr>
          </w:p>
          <w:p w14:paraId="72409C46" w14:textId="6F663F56" w:rsidR="00CA4F0F" w:rsidRPr="00426B88" w:rsidRDefault="00CA4F0F" w:rsidP="00395BC8">
            <w:pPr>
              <w:ind w:left="550"/>
              <w:jc w:val="both"/>
              <w:rPr>
                <w:rFonts w:ascii="Times New Roman" w:hAnsi="Times New Roman"/>
                <w:b/>
                <w:bCs/>
                <w:color w:val="000000" w:themeColor="text1"/>
                <w:sz w:val="24"/>
                <w:szCs w:val="24"/>
                <w:lang w:val="ro-RO"/>
              </w:rPr>
            </w:pPr>
            <w:r w:rsidRPr="00426B88">
              <w:rPr>
                <w:rFonts w:ascii="Times New Roman" w:hAnsi="Times New Roman"/>
                <w:b/>
                <w:bCs/>
                <w:color w:val="000000" w:themeColor="text1"/>
                <w:sz w:val="24"/>
                <w:szCs w:val="24"/>
                <w:lang w:val="ro-RO"/>
              </w:rPr>
              <w:t>Clarificare</w:t>
            </w:r>
          </w:p>
          <w:p w14:paraId="33B8230A" w14:textId="77777777" w:rsidR="00C20DDC" w:rsidRPr="00426B88" w:rsidRDefault="00C20DDC"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Ministerul Afacerilor Externe al Republicii Moldova (MAE) rămâne autoritatea competentă pentru eliberarea și evidența PS/PD, potrivit Hotărârii Guvernului nr. 125/2013, </w:t>
            </w:r>
            <w:r w:rsidRPr="00426B88">
              <w:rPr>
                <w:rFonts w:ascii="Times New Roman" w:hAnsi="Times New Roman"/>
                <w:color w:val="000000" w:themeColor="text1"/>
                <w:sz w:val="24"/>
                <w:szCs w:val="24"/>
                <w:lang w:val="ro-RO"/>
              </w:rPr>
              <w:lastRenderedPageBreak/>
              <w:t>pct. 50, respectiv pentru adoptarea deciziei de emitere, gestionarea ciclului de viață al documentelor cu caracter special și ținerea evidenței interne specifice.</w:t>
            </w:r>
          </w:p>
          <w:p w14:paraId="3A2508FB" w14:textId="77777777" w:rsidR="00C20DDC" w:rsidRPr="00426B88" w:rsidRDefault="00C20DDC" w:rsidP="00395BC8">
            <w:pPr>
              <w:ind w:firstLine="312"/>
              <w:jc w:val="both"/>
              <w:rPr>
                <w:rFonts w:ascii="Times New Roman" w:eastAsia="Times New Roman" w:hAnsi="Times New Roman"/>
                <w:color w:val="000000" w:themeColor="text1"/>
                <w:sz w:val="24"/>
                <w:szCs w:val="24"/>
                <w:lang w:val="ro-RO" w:eastAsia="ru-RU"/>
              </w:rPr>
            </w:pPr>
            <w:r w:rsidRPr="00426B88">
              <w:rPr>
                <w:rFonts w:ascii="Times New Roman" w:eastAsia="Times New Roman" w:hAnsi="Times New Roman"/>
                <w:color w:val="000000" w:themeColor="text1"/>
                <w:sz w:val="24"/>
                <w:szCs w:val="24"/>
                <w:lang w:val="ro-RO" w:eastAsia="ru-RU"/>
              </w:rPr>
              <w:t>Agenția Servicii Publice (ASP), în temeiul aceluiași act normativ (HG nr. 125/2013, pct. 51), exercită competențe exclusiv tehnice și funcționale privind personalizarea documentelor PS/PD, ca acte de identitate parte a sistemului național de pașapoarte, în conformitate cu Legea nr. 273/1994 (art. 3</w:t>
            </w:r>
            <w:r w:rsidRPr="00426B88">
              <w:rPr>
                <w:rFonts w:ascii="Times New Roman" w:eastAsia="Times New Roman" w:hAnsi="Times New Roman"/>
                <w:color w:val="000000" w:themeColor="text1"/>
                <w:sz w:val="24"/>
                <w:szCs w:val="24"/>
                <w:vertAlign w:val="superscript"/>
                <w:lang w:val="ro-RO" w:eastAsia="ru-RU"/>
              </w:rPr>
              <w:t>1</w:t>
            </w:r>
            <w:r w:rsidRPr="00426B88">
              <w:rPr>
                <w:rFonts w:ascii="Times New Roman" w:eastAsia="Times New Roman" w:hAnsi="Times New Roman"/>
                <w:color w:val="000000" w:themeColor="text1"/>
                <w:sz w:val="24"/>
                <w:szCs w:val="24"/>
                <w:lang w:val="ro-RO" w:eastAsia="ru-RU"/>
              </w:rPr>
              <w:t xml:space="preserve"> și art. 3</w:t>
            </w:r>
            <w:r w:rsidRPr="00426B88">
              <w:rPr>
                <w:rFonts w:ascii="Times New Roman" w:eastAsia="Times New Roman" w:hAnsi="Times New Roman"/>
                <w:color w:val="000000" w:themeColor="text1"/>
                <w:sz w:val="24"/>
                <w:szCs w:val="24"/>
                <w:vertAlign w:val="superscript"/>
                <w:lang w:val="ro-RO" w:eastAsia="ru-RU"/>
              </w:rPr>
              <w:t>2</w:t>
            </w:r>
            <w:r w:rsidRPr="00426B88">
              <w:rPr>
                <w:rFonts w:ascii="Times New Roman" w:eastAsia="Times New Roman" w:hAnsi="Times New Roman"/>
                <w:color w:val="000000" w:themeColor="text1"/>
                <w:sz w:val="24"/>
                <w:szCs w:val="24"/>
                <w:lang w:val="ro-RO" w:eastAsia="ru-RU"/>
              </w:rPr>
              <w:t>), cu înregistrarea acestora în Registrul de stat al populației (RSP).</w:t>
            </w:r>
          </w:p>
          <w:p w14:paraId="39D65090" w14:textId="77777777" w:rsidR="00C20DDC" w:rsidRPr="00426B88" w:rsidRDefault="00C20DDC" w:rsidP="00395BC8">
            <w:pPr>
              <w:ind w:firstLine="269"/>
              <w:jc w:val="both"/>
              <w:rPr>
                <w:rFonts w:ascii="Times New Roman" w:eastAsia="Times New Roman" w:hAnsi="Times New Roman"/>
                <w:color w:val="000000" w:themeColor="text1"/>
                <w:sz w:val="24"/>
                <w:szCs w:val="24"/>
                <w:lang w:val="ro-RO" w:eastAsia="ru-RU"/>
              </w:rPr>
            </w:pPr>
            <w:r w:rsidRPr="00426B88">
              <w:rPr>
                <w:rFonts w:ascii="Times New Roman" w:eastAsia="Times New Roman" w:hAnsi="Times New Roman"/>
                <w:color w:val="000000" w:themeColor="text1"/>
                <w:sz w:val="24"/>
                <w:szCs w:val="24"/>
                <w:lang w:val="ro-RO" w:eastAsia="ru-RU"/>
              </w:rPr>
              <w:t>În prezent, MAE transmite către ASP comanda electronică și blanchetele. ASP realizează personalizarea documentelor și, în acest context, introduce datele necesare în RSP, în scopul asigurării procesului de personalizare, al unicității documentelor, al efectuării verificărilor tehnice, al gestionării seriilor și numerelor, al păstrării istoricului și al controlului calității.</w:t>
            </w:r>
          </w:p>
          <w:p w14:paraId="6DDD73CF" w14:textId="77777777" w:rsidR="00C20DDC" w:rsidRPr="00426B88" w:rsidRDefault="00C20DDC" w:rsidP="00395BC8">
            <w:pPr>
              <w:ind w:firstLine="269"/>
              <w:jc w:val="both"/>
              <w:rPr>
                <w:rFonts w:ascii="Times New Roman" w:eastAsia="Times New Roman" w:hAnsi="Times New Roman"/>
                <w:color w:val="000000" w:themeColor="text1"/>
                <w:sz w:val="24"/>
                <w:szCs w:val="24"/>
                <w:lang w:val="ro-RO" w:eastAsia="ru-RU"/>
              </w:rPr>
            </w:pPr>
            <w:r w:rsidRPr="00426B88">
              <w:rPr>
                <w:rFonts w:ascii="Times New Roman" w:eastAsia="Times New Roman" w:hAnsi="Times New Roman"/>
                <w:color w:val="000000" w:themeColor="text1"/>
                <w:sz w:val="24"/>
                <w:szCs w:val="24"/>
                <w:lang w:val="ro-RO" w:eastAsia="ru-RU"/>
              </w:rPr>
              <w:t>Caracterul special al unei categorii de acte nu exclude reflectarea datelor esențiale în registrul național, ci presupune aplicarea unor reguli speciale de acces, roluri și audit.</w:t>
            </w:r>
          </w:p>
          <w:p w14:paraId="63B0C1AF" w14:textId="77777777" w:rsidR="00A0572A" w:rsidRPr="00426B88" w:rsidRDefault="00C20DDC" w:rsidP="00395BC8">
            <w:pPr>
              <w:ind w:firstLine="269"/>
              <w:jc w:val="both"/>
              <w:rPr>
                <w:rFonts w:ascii="Times New Roman" w:eastAsia="Times New Roman" w:hAnsi="Times New Roman"/>
                <w:color w:val="000000" w:themeColor="text1"/>
                <w:sz w:val="24"/>
                <w:szCs w:val="24"/>
                <w:lang w:val="ro-RO" w:eastAsia="ru-RU"/>
              </w:rPr>
            </w:pPr>
            <w:r w:rsidRPr="00426B88">
              <w:rPr>
                <w:rFonts w:ascii="Times New Roman" w:eastAsia="Times New Roman" w:hAnsi="Times New Roman"/>
                <w:color w:val="000000" w:themeColor="text1"/>
                <w:sz w:val="24"/>
                <w:szCs w:val="24"/>
                <w:lang w:val="ro-RO" w:eastAsia="ru-RU"/>
              </w:rPr>
              <w:t>Înregistrarea în RSP nu se echivalează cu eliberarea documentului (decizie, temei și responsabilitate juridică), competență care a aparținut și aparține în continuare MAE.</w:t>
            </w:r>
          </w:p>
          <w:p w14:paraId="0D10EE62" w14:textId="7E163EA5" w:rsidR="008A03F0" w:rsidRPr="00426B88" w:rsidRDefault="00C20DDC" w:rsidP="00395BC8">
            <w:pPr>
              <w:ind w:firstLine="269"/>
              <w:jc w:val="both"/>
              <w:rPr>
                <w:rFonts w:ascii="Times New Roman" w:eastAsia="Times New Roman" w:hAnsi="Times New Roman"/>
                <w:color w:val="000000" w:themeColor="text1"/>
                <w:kern w:val="0"/>
                <w:sz w:val="24"/>
                <w:szCs w:val="24"/>
                <w:lang w:eastAsia="ru-RU"/>
              </w:rPr>
            </w:pPr>
            <w:r w:rsidRPr="00426B88">
              <w:rPr>
                <w:rFonts w:ascii="Times New Roman" w:eastAsia="Times New Roman" w:hAnsi="Times New Roman"/>
                <w:color w:val="000000" w:themeColor="text1"/>
                <w:sz w:val="24"/>
                <w:szCs w:val="24"/>
                <w:lang w:val="ro-RO" w:eastAsia="ru-RU"/>
              </w:rPr>
              <w:t>Prin intermediul RSP, ASP asigură trasabilitatea, integritatea și interoperabilitatea tehnică a datelor la nivel național.</w:t>
            </w:r>
          </w:p>
        </w:tc>
      </w:tr>
      <w:tr w:rsidR="00426B88" w:rsidRPr="00426B88" w14:paraId="51B512FC" w14:textId="77777777" w:rsidTr="002351AE">
        <w:trPr>
          <w:trHeight w:val="569"/>
        </w:trPr>
        <w:tc>
          <w:tcPr>
            <w:tcW w:w="206" w:type="pct"/>
            <w:vMerge/>
            <w:shd w:val="clear" w:color="auto" w:fill="FFFFFF"/>
          </w:tcPr>
          <w:p w14:paraId="5A705205" w14:textId="77777777" w:rsidR="00CC56B9" w:rsidRPr="00426B88" w:rsidRDefault="00CC56B9"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220774BE" w14:textId="77777777" w:rsidR="00CC56B9" w:rsidRPr="00426B88" w:rsidRDefault="00CC56B9" w:rsidP="00395BC8">
            <w:pPr>
              <w:rPr>
                <w:rFonts w:ascii="Times New Roman" w:hAnsi="Times New Roman"/>
                <w:b/>
                <w:color w:val="000000" w:themeColor="text1"/>
                <w:sz w:val="24"/>
                <w:szCs w:val="24"/>
                <w:lang w:val="ro-RO"/>
              </w:rPr>
            </w:pPr>
          </w:p>
        </w:tc>
        <w:tc>
          <w:tcPr>
            <w:tcW w:w="197" w:type="pct"/>
            <w:shd w:val="clear" w:color="auto" w:fill="FFFFFF"/>
          </w:tcPr>
          <w:p w14:paraId="13165838" w14:textId="77777777" w:rsidR="00CC56B9" w:rsidRPr="00426B88" w:rsidRDefault="00CC56B9" w:rsidP="00395BC8">
            <w:pPr>
              <w:pStyle w:val="a4"/>
              <w:numPr>
                <w:ilvl w:val="0"/>
                <w:numId w:val="17"/>
              </w:numPr>
              <w:ind w:left="414" w:hanging="357"/>
              <w:contextualSpacing w:val="0"/>
              <w:jc w:val="both"/>
              <w:rPr>
                <w:rFonts w:ascii="Times New Roman" w:hAnsi="Times New Roman"/>
                <w:bCs/>
                <w:color w:val="000000" w:themeColor="text1"/>
                <w:sz w:val="24"/>
                <w:szCs w:val="24"/>
                <w:lang w:val="ro-RO"/>
              </w:rPr>
            </w:pPr>
          </w:p>
        </w:tc>
        <w:tc>
          <w:tcPr>
            <w:tcW w:w="2052" w:type="pct"/>
            <w:shd w:val="clear" w:color="auto" w:fill="FFFFFF"/>
          </w:tcPr>
          <w:p w14:paraId="5B4322DA" w14:textId="77777777" w:rsidR="00CC56B9" w:rsidRPr="00426B88" w:rsidRDefault="00CC56B9"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Se recomandă completarea pct. 41 prin includerea unui subpct.: „41.8. Sistemele informa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ionale aflate în posesia Ministerului Afacerilor Externe”.</w:t>
            </w:r>
          </w:p>
        </w:tc>
        <w:tc>
          <w:tcPr>
            <w:tcW w:w="1566" w:type="pct"/>
            <w:shd w:val="clear" w:color="auto" w:fill="FFFFFF"/>
          </w:tcPr>
          <w:p w14:paraId="399CDC1D" w14:textId="77777777" w:rsidR="00B82D90" w:rsidRPr="00426B88" w:rsidRDefault="00CC56B9" w:rsidP="00395BC8">
            <w:pPr>
              <w:ind w:left="552"/>
              <w:jc w:val="both"/>
              <w:rPr>
                <w:rFonts w:ascii="Times New Roman" w:hAnsi="Times New Roman"/>
                <w:b/>
                <w:bCs/>
                <w:color w:val="000000" w:themeColor="text1"/>
                <w:sz w:val="24"/>
                <w:szCs w:val="24"/>
                <w:lang w:val="ro-RO"/>
              </w:rPr>
            </w:pPr>
            <w:r w:rsidRPr="00426B88">
              <w:rPr>
                <w:rFonts w:ascii="Times New Roman" w:hAnsi="Times New Roman"/>
                <w:b/>
                <w:color w:val="000000" w:themeColor="text1"/>
                <w:sz w:val="24"/>
                <w:szCs w:val="24"/>
                <w:lang w:val="ro-RO"/>
              </w:rPr>
              <w:t>Se acceptă</w:t>
            </w:r>
          </w:p>
        </w:tc>
      </w:tr>
      <w:tr w:rsidR="00426B88" w:rsidRPr="00426B88" w14:paraId="40EADAFC" w14:textId="77777777" w:rsidTr="00BB5D44">
        <w:trPr>
          <w:trHeight w:val="329"/>
        </w:trPr>
        <w:tc>
          <w:tcPr>
            <w:tcW w:w="206" w:type="pct"/>
            <w:vMerge/>
            <w:shd w:val="clear" w:color="auto" w:fill="FFFFFF"/>
          </w:tcPr>
          <w:p w14:paraId="2AA62E35" w14:textId="77777777" w:rsidR="003B5617" w:rsidRPr="00426B88" w:rsidRDefault="003B5617"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444766DE" w14:textId="77777777" w:rsidR="003B5617" w:rsidRPr="00426B88" w:rsidRDefault="003B5617" w:rsidP="00395BC8">
            <w:pPr>
              <w:rPr>
                <w:rFonts w:ascii="Times New Roman" w:hAnsi="Times New Roman"/>
                <w:b/>
                <w:color w:val="000000" w:themeColor="text1"/>
                <w:sz w:val="24"/>
                <w:szCs w:val="24"/>
                <w:lang w:val="ro-RO"/>
              </w:rPr>
            </w:pPr>
          </w:p>
        </w:tc>
        <w:tc>
          <w:tcPr>
            <w:tcW w:w="3815" w:type="pct"/>
            <w:gridSpan w:val="3"/>
            <w:shd w:val="clear" w:color="auto" w:fill="FFFFFF"/>
            <w:vAlign w:val="center"/>
          </w:tcPr>
          <w:p w14:paraId="024234A9" w14:textId="77777777" w:rsidR="003B5617" w:rsidRPr="00426B88" w:rsidRDefault="003B5617" w:rsidP="00395BC8">
            <w:pPr>
              <w:ind w:firstLine="312"/>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La proiectul de Regulament</w:t>
            </w:r>
          </w:p>
        </w:tc>
      </w:tr>
      <w:tr w:rsidR="00426B88" w:rsidRPr="00426B88" w14:paraId="249CA5BB" w14:textId="77777777" w:rsidTr="002351AE">
        <w:trPr>
          <w:trHeight w:val="569"/>
        </w:trPr>
        <w:tc>
          <w:tcPr>
            <w:tcW w:w="206" w:type="pct"/>
            <w:vMerge/>
            <w:shd w:val="clear" w:color="auto" w:fill="FFFFFF"/>
          </w:tcPr>
          <w:p w14:paraId="0CDFDA1B" w14:textId="77777777" w:rsidR="00CC56B9" w:rsidRPr="00426B88" w:rsidRDefault="00CC56B9"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02BEFF26" w14:textId="77777777" w:rsidR="00CC56B9" w:rsidRPr="00426B88" w:rsidRDefault="00CC56B9" w:rsidP="00395BC8">
            <w:pPr>
              <w:rPr>
                <w:rFonts w:ascii="Times New Roman" w:hAnsi="Times New Roman"/>
                <w:b/>
                <w:color w:val="000000" w:themeColor="text1"/>
                <w:sz w:val="24"/>
                <w:szCs w:val="24"/>
                <w:lang w:val="ro-RO"/>
              </w:rPr>
            </w:pPr>
          </w:p>
        </w:tc>
        <w:tc>
          <w:tcPr>
            <w:tcW w:w="197" w:type="pct"/>
            <w:shd w:val="clear" w:color="auto" w:fill="FFFFFF"/>
          </w:tcPr>
          <w:p w14:paraId="744F1743" w14:textId="77777777" w:rsidR="00CC56B9" w:rsidRPr="00426B88" w:rsidRDefault="00CC56B9" w:rsidP="00395BC8">
            <w:pPr>
              <w:pStyle w:val="a4"/>
              <w:numPr>
                <w:ilvl w:val="0"/>
                <w:numId w:val="17"/>
              </w:numPr>
              <w:ind w:left="414" w:hanging="357"/>
              <w:contextualSpacing w:val="0"/>
              <w:jc w:val="both"/>
              <w:rPr>
                <w:rFonts w:ascii="Times New Roman" w:hAnsi="Times New Roman"/>
                <w:b/>
                <w:color w:val="000000" w:themeColor="text1"/>
                <w:sz w:val="24"/>
                <w:szCs w:val="24"/>
                <w:lang w:val="ro-RO"/>
              </w:rPr>
            </w:pPr>
          </w:p>
        </w:tc>
        <w:tc>
          <w:tcPr>
            <w:tcW w:w="2052" w:type="pct"/>
            <w:shd w:val="clear" w:color="auto" w:fill="FFFFFF"/>
          </w:tcPr>
          <w:p w14:paraId="193C69F8" w14:textId="77777777" w:rsidR="00CC56B9" w:rsidRPr="00426B88" w:rsidRDefault="00CC56B9"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La pct. 12.5.1.7 </w:t>
            </w:r>
            <w:r w:rsidR="003C0AA6" w:rsidRPr="00426B88">
              <w:rPr>
                <w:rFonts w:ascii="Times New Roman" w:hAnsi="Times New Roman"/>
                <w:color w:val="000000" w:themeColor="text1"/>
                <w:sz w:val="24"/>
                <w:szCs w:val="24"/>
                <w:lang w:val="ro-RO"/>
              </w:rPr>
              <w:t>ș</w:t>
            </w:r>
            <w:r w:rsidRPr="00426B88">
              <w:rPr>
                <w:rFonts w:ascii="Times New Roman" w:hAnsi="Times New Roman"/>
                <w:color w:val="000000" w:themeColor="text1"/>
                <w:sz w:val="24"/>
                <w:szCs w:val="24"/>
                <w:lang w:val="ro-RO"/>
              </w:rPr>
              <w:t>i 12.5.2.3 se va substitui sintagma „acorduri interna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ionale” cu no</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iunea generică „tratate interna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ionale” prevăzută în Legea nr. 595/1999 privind tratatele interna</w:t>
            </w:r>
            <w:r w:rsidR="00C66382" w:rsidRPr="00426B88">
              <w:rPr>
                <w:rFonts w:ascii="Times New Roman" w:hAnsi="Times New Roman"/>
                <w:color w:val="000000" w:themeColor="text1"/>
                <w:sz w:val="24"/>
                <w:szCs w:val="24"/>
                <w:lang w:val="ro-RO"/>
              </w:rPr>
              <w:t>ț</w:t>
            </w:r>
            <w:r w:rsidRPr="00426B88">
              <w:rPr>
                <w:rFonts w:ascii="Times New Roman" w:hAnsi="Times New Roman"/>
                <w:color w:val="000000" w:themeColor="text1"/>
                <w:sz w:val="24"/>
                <w:szCs w:val="24"/>
                <w:lang w:val="ro-RO"/>
              </w:rPr>
              <w:t>ionale ale Republicii Moldova.</w:t>
            </w:r>
          </w:p>
        </w:tc>
        <w:tc>
          <w:tcPr>
            <w:tcW w:w="1566" w:type="pct"/>
            <w:shd w:val="clear" w:color="auto" w:fill="FFFFFF"/>
          </w:tcPr>
          <w:p w14:paraId="3DBA069E" w14:textId="77777777" w:rsidR="00CC56B9" w:rsidRPr="00426B88" w:rsidRDefault="00CC56B9" w:rsidP="00395BC8">
            <w:pPr>
              <w:ind w:left="552"/>
              <w:jc w:val="both"/>
              <w:rPr>
                <w:rFonts w:ascii="Times New Roman" w:hAnsi="Times New Roman"/>
                <w:b/>
                <w:bCs/>
                <w:color w:val="000000" w:themeColor="text1"/>
                <w:sz w:val="24"/>
                <w:szCs w:val="24"/>
                <w:lang w:val="ro-RO"/>
              </w:rPr>
            </w:pPr>
            <w:r w:rsidRPr="00426B88">
              <w:rPr>
                <w:rFonts w:ascii="Times New Roman" w:hAnsi="Times New Roman"/>
                <w:b/>
                <w:color w:val="000000" w:themeColor="text1"/>
                <w:sz w:val="24"/>
                <w:szCs w:val="24"/>
                <w:lang w:val="ro-RO"/>
              </w:rPr>
              <w:t>Se acceptă</w:t>
            </w:r>
          </w:p>
        </w:tc>
      </w:tr>
      <w:tr w:rsidR="00426B88" w:rsidRPr="00426B88" w14:paraId="447088D5" w14:textId="77777777" w:rsidTr="002351AE">
        <w:trPr>
          <w:trHeight w:val="569"/>
        </w:trPr>
        <w:tc>
          <w:tcPr>
            <w:tcW w:w="206" w:type="pct"/>
            <w:vMerge/>
            <w:shd w:val="clear" w:color="auto" w:fill="FFFFFF"/>
          </w:tcPr>
          <w:p w14:paraId="288EB19B" w14:textId="77777777" w:rsidR="00CC56B9" w:rsidRPr="00426B88" w:rsidRDefault="00CC56B9"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05404368" w14:textId="77777777" w:rsidR="00CC56B9" w:rsidRPr="00426B88" w:rsidRDefault="00CC56B9" w:rsidP="00395BC8">
            <w:pPr>
              <w:rPr>
                <w:rFonts w:ascii="Times New Roman" w:hAnsi="Times New Roman"/>
                <w:b/>
                <w:color w:val="000000" w:themeColor="text1"/>
                <w:sz w:val="24"/>
                <w:szCs w:val="24"/>
                <w:lang w:val="ro-RO"/>
              </w:rPr>
            </w:pPr>
          </w:p>
        </w:tc>
        <w:tc>
          <w:tcPr>
            <w:tcW w:w="197" w:type="pct"/>
            <w:shd w:val="clear" w:color="auto" w:fill="FFFFFF"/>
          </w:tcPr>
          <w:p w14:paraId="0D6693D3" w14:textId="77777777" w:rsidR="00CC56B9" w:rsidRPr="00426B88" w:rsidRDefault="00CC56B9" w:rsidP="00395BC8">
            <w:pPr>
              <w:pStyle w:val="a4"/>
              <w:numPr>
                <w:ilvl w:val="0"/>
                <w:numId w:val="17"/>
              </w:numPr>
              <w:ind w:left="414" w:hanging="357"/>
              <w:contextualSpacing w:val="0"/>
              <w:jc w:val="both"/>
              <w:rPr>
                <w:rFonts w:ascii="Times New Roman" w:hAnsi="Times New Roman"/>
                <w:b/>
                <w:color w:val="000000" w:themeColor="text1"/>
                <w:sz w:val="24"/>
                <w:szCs w:val="24"/>
                <w:lang w:val="ro-RO"/>
              </w:rPr>
            </w:pPr>
          </w:p>
        </w:tc>
        <w:tc>
          <w:tcPr>
            <w:tcW w:w="2052" w:type="pct"/>
            <w:shd w:val="clear" w:color="auto" w:fill="FFFFFF"/>
          </w:tcPr>
          <w:p w14:paraId="3341AB1E" w14:textId="77777777" w:rsidR="00CC56B9" w:rsidRPr="00426B88" w:rsidRDefault="00CC56B9"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La pct. 20.3 urmează a fi specificat la ce fel de „acord” se face referire.</w:t>
            </w:r>
          </w:p>
        </w:tc>
        <w:tc>
          <w:tcPr>
            <w:tcW w:w="1566" w:type="pct"/>
            <w:shd w:val="clear" w:color="auto" w:fill="FFFFFF"/>
          </w:tcPr>
          <w:p w14:paraId="794E70D7" w14:textId="77777777" w:rsidR="00673CF1" w:rsidRPr="00426B88" w:rsidRDefault="00662857" w:rsidP="00395BC8">
            <w:pPr>
              <w:ind w:left="552"/>
              <w:jc w:val="both"/>
              <w:rPr>
                <w:rFonts w:ascii="Times New Roman" w:hAnsi="Times New Roman"/>
                <w:b/>
                <w:bCs/>
                <w:color w:val="000000" w:themeColor="text1"/>
                <w:sz w:val="24"/>
                <w:szCs w:val="24"/>
                <w:lang w:val="ro-RO"/>
              </w:rPr>
            </w:pPr>
            <w:r w:rsidRPr="00426B88">
              <w:rPr>
                <w:rFonts w:ascii="Times New Roman" w:hAnsi="Times New Roman"/>
                <w:b/>
                <w:bCs/>
                <w:color w:val="000000" w:themeColor="text1"/>
                <w:sz w:val="24"/>
                <w:szCs w:val="24"/>
                <w:lang w:val="ro-RO"/>
              </w:rPr>
              <w:t>Clarificare</w:t>
            </w:r>
          </w:p>
          <w:p w14:paraId="514BEB3B" w14:textId="77777777" w:rsidR="00464B2E" w:rsidRPr="00426B88" w:rsidRDefault="00673CF1" w:rsidP="00395BC8">
            <w:pPr>
              <w:ind w:firstLine="178"/>
              <w:jc w:val="both"/>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 xml:space="preserve">Termenul „acord” se referă la acordurile încheiate cu Posesorul RSP pentru furnizarea datelor, astfel cum este prevăzut la pct. 11 din Regulament </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i în corespundere cu art. 14 alin. (1) din Legea nr. 71/2007 (date prezentate „în modul stabilit de lege sau prin acord”).</w:t>
            </w:r>
          </w:p>
          <w:p w14:paraId="5FA12760" w14:textId="00600115" w:rsidR="00673CF1" w:rsidRPr="00426B88" w:rsidRDefault="00673CF1" w:rsidP="00395BC8">
            <w:pPr>
              <w:ind w:firstLine="178"/>
              <w:jc w:val="both"/>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Totodată, se clarifică faptul că no</w:t>
            </w:r>
            <w:r w:rsidR="00C66382" w:rsidRPr="00426B88">
              <w:rPr>
                <w:rFonts w:ascii="Times New Roman" w:hAnsi="Times New Roman"/>
                <w:bCs/>
                <w:color w:val="000000" w:themeColor="text1"/>
                <w:sz w:val="24"/>
                <w:szCs w:val="24"/>
                <w:lang w:val="ro-RO"/>
              </w:rPr>
              <w:t>ț</w:t>
            </w:r>
            <w:r w:rsidRPr="00426B88">
              <w:rPr>
                <w:rFonts w:ascii="Times New Roman" w:hAnsi="Times New Roman"/>
                <w:bCs/>
                <w:color w:val="000000" w:themeColor="text1"/>
                <w:sz w:val="24"/>
                <w:szCs w:val="24"/>
                <w:lang w:val="ro-RO"/>
              </w:rPr>
              <w:t xml:space="preserve">iunea „furnizor” utilizată în Legea nr. 71/2007 (furnizor către registrator) nu se confundă cu „furnizor de date” în sensul Legii nr. 142/2018 </w:t>
            </w:r>
            <w:r w:rsidR="003C0AA6" w:rsidRPr="00426B88">
              <w:rPr>
                <w:rFonts w:ascii="Times New Roman" w:hAnsi="Times New Roman"/>
                <w:bCs/>
                <w:color w:val="000000" w:themeColor="text1"/>
                <w:sz w:val="24"/>
                <w:szCs w:val="24"/>
                <w:lang w:val="ro-RO"/>
              </w:rPr>
              <w:t>ș</w:t>
            </w:r>
            <w:r w:rsidRPr="00426B88">
              <w:rPr>
                <w:rFonts w:ascii="Times New Roman" w:hAnsi="Times New Roman"/>
                <w:bCs/>
                <w:color w:val="000000" w:themeColor="text1"/>
                <w:sz w:val="24"/>
                <w:szCs w:val="24"/>
                <w:lang w:val="ro-RO"/>
              </w:rPr>
              <w:t>i al HG nr. 211/2019 (sursă de date prin MConnect).</w:t>
            </w:r>
          </w:p>
        </w:tc>
      </w:tr>
      <w:tr w:rsidR="00426B88" w:rsidRPr="00426B88" w14:paraId="66F89D62" w14:textId="77777777" w:rsidTr="002351AE">
        <w:trPr>
          <w:trHeight w:val="569"/>
        </w:trPr>
        <w:tc>
          <w:tcPr>
            <w:tcW w:w="206" w:type="pct"/>
            <w:vMerge/>
            <w:shd w:val="clear" w:color="auto" w:fill="FFFFFF"/>
          </w:tcPr>
          <w:p w14:paraId="2C3E2FFE"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68C3EA3A" w14:textId="77777777" w:rsidR="002351AE" w:rsidRPr="00426B88" w:rsidRDefault="002351AE" w:rsidP="00395BC8">
            <w:pPr>
              <w:rPr>
                <w:rFonts w:ascii="Times New Roman" w:hAnsi="Times New Roman"/>
                <w:b/>
                <w:color w:val="000000" w:themeColor="text1"/>
                <w:sz w:val="24"/>
                <w:szCs w:val="24"/>
                <w:lang w:val="ro-RO"/>
              </w:rPr>
            </w:pPr>
          </w:p>
        </w:tc>
        <w:tc>
          <w:tcPr>
            <w:tcW w:w="197" w:type="pct"/>
            <w:shd w:val="clear" w:color="auto" w:fill="FFFFFF"/>
          </w:tcPr>
          <w:p w14:paraId="3EFDB3CC" w14:textId="77777777" w:rsidR="002351AE" w:rsidRPr="00426B88" w:rsidRDefault="002351AE" w:rsidP="00395BC8">
            <w:pPr>
              <w:pStyle w:val="a4"/>
              <w:numPr>
                <w:ilvl w:val="0"/>
                <w:numId w:val="17"/>
              </w:numPr>
              <w:ind w:left="414" w:hanging="357"/>
              <w:contextualSpacing w:val="0"/>
              <w:jc w:val="both"/>
              <w:rPr>
                <w:rFonts w:ascii="Times New Roman" w:hAnsi="Times New Roman"/>
                <w:b/>
                <w:color w:val="000000" w:themeColor="text1"/>
                <w:sz w:val="24"/>
                <w:szCs w:val="24"/>
                <w:lang w:val="ro-RO"/>
              </w:rPr>
            </w:pPr>
          </w:p>
        </w:tc>
        <w:tc>
          <w:tcPr>
            <w:tcW w:w="2052" w:type="pct"/>
            <w:shd w:val="clear" w:color="auto" w:fill="FFFFFF"/>
          </w:tcPr>
          <w:p w14:paraId="25E77533"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Pct. 40 necesită reformulare sau excludere, or restricționarea efectuării unor modificări sau completări cu referire la un obiect doar de către registratorul care l-a înregistrat ar îngreuna prestarea serviciilor pentru cetățeni.</w:t>
            </w:r>
          </w:p>
        </w:tc>
        <w:tc>
          <w:tcPr>
            <w:tcW w:w="1566" w:type="pct"/>
            <w:shd w:val="clear" w:color="auto" w:fill="FFFFFF"/>
          </w:tcPr>
          <w:p w14:paraId="3B87E212" w14:textId="77777777" w:rsidR="002351AE" w:rsidRPr="00426B88" w:rsidRDefault="002351AE" w:rsidP="00395BC8">
            <w:pPr>
              <w:ind w:left="550"/>
              <w:jc w:val="both"/>
              <w:rPr>
                <w:rFonts w:ascii="Times New Roman" w:hAnsi="Times New Roman"/>
                <w:b/>
                <w:bCs/>
                <w:color w:val="000000" w:themeColor="text1"/>
                <w:sz w:val="24"/>
                <w:szCs w:val="24"/>
                <w:lang w:val="ro-RO"/>
              </w:rPr>
            </w:pPr>
            <w:r w:rsidRPr="00426B88">
              <w:rPr>
                <w:rFonts w:ascii="Times New Roman" w:hAnsi="Times New Roman"/>
                <w:b/>
                <w:color w:val="000000" w:themeColor="text1"/>
                <w:sz w:val="24"/>
                <w:szCs w:val="24"/>
                <w:lang w:val="ro-RO"/>
              </w:rPr>
              <w:t>Se acceptă</w:t>
            </w:r>
          </w:p>
        </w:tc>
      </w:tr>
      <w:tr w:rsidR="00426B88" w:rsidRPr="00426B88" w14:paraId="11D4B398" w14:textId="77777777" w:rsidTr="002351AE">
        <w:trPr>
          <w:trHeight w:val="569"/>
        </w:trPr>
        <w:tc>
          <w:tcPr>
            <w:tcW w:w="206" w:type="pct"/>
            <w:vMerge/>
            <w:shd w:val="clear" w:color="auto" w:fill="FFFFFF"/>
          </w:tcPr>
          <w:p w14:paraId="6ABAB86D" w14:textId="77777777" w:rsidR="002513FD" w:rsidRPr="00426B88" w:rsidRDefault="002513FD"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18422928" w14:textId="77777777" w:rsidR="002513FD" w:rsidRPr="00426B88" w:rsidRDefault="002513FD" w:rsidP="00395BC8">
            <w:pPr>
              <w:rPr>
                <w:rFonts w:ascii="Times New Roman" w:hAnsi="Times New Roman"/>
                <w:b/>
                <w:color w:val="000000" w:themeColor="text1"/>
                <w:sz w:val="24"/>
                <w:szCs w:val="24"/>
                <w:lang w:val="ro-RO"/>
              </w:rPr>
            </w:pPr>
          </w:p>
        </w:tc>
        <w:tc>
          <w:tcPr>
            <w:tcW w:w="197" w:type="pct"/>
            <w:shd w:val="clear" w:color="auto" w:fill="FFFFFF"/>
          </w:tcPr>
          <w:p w14:paraId="3D31AB2A" w14:textId="77777777" w:rsidR="002513FD" w:rsidRPr="00426B88" w:rsidRDefault="002513FD" w:rsidP="00395BC8">
            <w:pPr>
              <w:pStyle w:val="a4"/>
              <w:numPr>
                <w:ilvl w:val="0"/>
                <w:numId w:val="17"/>
              </w:numPr>
              <w:ind w:left="414" w:hanging="357"/>
              <w:contextualSpacing w:val="0"/>
              <w:jc w:val="both"/>
              <w:rPr>
                <w:rFonts w:ascii="Times New Roman" w:hAnsi="Times New Roman"/>
                <w:b/>
                <w:color w:val="000000" w:themeColor="text1"/>
                <w:sz w:val="24"/>
                <w:szCs w:val="24"/>
                <w:lang w:val="ro-RO"/>
              </w:rPr>
            </w:pPr>
          </w:p>
        </w:tc>
        <w:tc>
          <w:tcPr>
            <w:tcW w:w="2052" w:type="pct"/>
            <w:shd w:val="clear" w:color="auto" w:fill="FFFFFF"/>
          </w:tcPr>
          <w:p w14:paraId="3580369C" w14:textId="77777777" w:rsidR="002513FD" w:rsidRPr="00426B88" w:rsidRDefault="002513FD"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La pct. 47, având în vedere că ASP deține calitatea de posesor și deținător al RSP, se propune reformularea prevederii în sensul stabilirii exprese a faptului că responsabilitatea verificării exactității și veridicității datelor introduse în RSP revine posesorului/deținătorului sistemul, astfel evitându-se introducerea datelor în RSP cu anumite erori, eventual tehnice.</w:t>
            </w:r>
          </w:p>
        </w:tc>
        <w:tc>
          <w:tcPr>
            <w:tcW w:w="1566" w:type="pct"/>
            <w:shd w:val="clear" w:color="auto" w:fill="FFFFFF"/>
          </w:tcPr>
          <w:p w14:paraId="12BBDC09" w14:textId="77777777" w:rsidR="002513FD" w:rsidRPr="00426B88" w:rsidRDefault="002513FD" w:rsidP="00395BC8">
            <w:pPr>
              <w:ind w:left="550"/>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Se acceptă</w:t>
            </w:r>
          </w:p>
          <w:p w14:paraId="4BF5052F" w14:textId="77777777" w:rsidR="002513FD" w:rsidRPr="00426B88" w:rsidRDefault="002513FD" w:rsidP="00395BC8">
            <w:pPr>
              <w:ind w:firstLine="312"/>
              <w:jc w:val="both"/>
              <w:rPr>
                <w:rFonts w:ascii="Times New Roman" w:hAnsi="Times New Roman"/>
                <w:bCs/>
                <w:color w:val="000000" w:themeColor="text1"/>
                <w:sz w:val="24"/>
                <w:szCs w:val="24"/>
                <w:lang w:val="ro-RO"/>
              </w:rPr>
            </w:pPr>
            <w:r w:rsidRPr="00426B88">
              <w:rPr>
                <w:rFonts w:ascii="Times New Roman" w:hAnsi="Times New Roman"/>
                <w:color w:val="000000" w:themeColor="text1"/>
                <w:sz w:val="24"/>
                <w:szCs w:val="24"/>
                <w:lang w:val="ro-RO"/>
              </w:rPr>
              <w:t>Punctul a fost exclus.</w:t>
            </w:r>
          </w:p>
        </w:tc>
      </w:tr>
      <w:tr w:rsidR="00426B88" w:rsidRPr="00426B88" w14:paraId="3F68C8DB" w14:textId="77777777" w:rsidTr="002351AE">
        <w:trPr>
          <w:trHeight w:val="569"/>
        </w:trPr>
        <w:tc>
          <w:tcPr>
            <w:tcW w:w="206" w:type="pct"/>
            <w:vMerge/>
            <w:shd w:val="clear" w:color="auto" w:fill="FFFFFF"/>
          </w:tcPr>
          <w:p w14:paraId="27FA87B1"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513450FD" w14:textId="77777777" w:rsidR="002351AE" w:rsidRPr="00426B88" w:rsidRDefault="002351AE" w:rsidP="00395BC8">
            <w:pPr>
              <w:rPr>
                <w:rFonts w:ascii="Times New Roman" w:hAnsi="Times New Roman"/>
                <w:b/>
                <w:color w:val="000000" w:themeColor="text1"/>
                <w:sz w:val="24"/>
                <w:szCs w:val="24"/>
                <w:lang w:val="ro-RO"/>
              </w:rPr>
            </w:pPr>
          </w:p>
        </w:tc>
        <w:tc>
          <w:tcPr>
            <w:tcW w:w="197" w:type="pct"/>
            <w:shd w:val="clear" w:color="auto" w:fill="FFFFFF"/>
          </w:tcPr>
          <w:p w14:paraId="5F13E2E2" w14:textId="77777777" w:rsidR="002351AE" w:rsidRPr="00426B88" w:rsidRDefault="002351AE" w:rsidP="00395BC8">
            <w:pPr>
              <w:pStyle w:val="a4"/>
              <w:numPr>
                <w:ilvl w:val="0"/>
                <w:numId w:val="17"/>
              </w:numPr>
              <w:ind w:left="414" w:hanging="357"/>
              <w:contextualSpacing w:val="0"/>
              <w:jc w:val="both"/>
              <w:rPr>
                <w:rFonts w:ascii="Times New Roman" w:hAnsi="Times New Roman"/>
                <w:bCs/>
                <w:color w:val="000000" w:themeColor="text1"/>
                <w:sz w:val="24"/>
                <w:szCs w:val="24"/>
                <w:lang w:val="ro-RO"/>
              </w:rPr>
            </w:pPr>
          </w:p>
        </w:tc>
        <w:tc>
          <w:tcPr>
            <w:tcW w:w="2052" w:type="pct"/>
            <w:shd w:val="clear" w:color="auto" w:fill="FFFFFF"/>
          </w:tcPr>
          <w:p w14:paraId="18F3E44D"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Se sugerează clarificarea termenilor „obiecte informaționale împrumutate” și „atribute împrumutate”, utilizați în textul proiectului de Concept și a proiectului de Regulament.</w:t>
            </w:r>
          </w:p>
        </w:tc>
        <w:tc>
          <w:tcPr>
            <w:tcW w:w="1566" w:type="pct"/>
            <w:shd w:val="clear" w:color="auto" w:fill="FFFFFF"/>
          </w:tcPr>
          <w:p w14:paraId="5F8A1C89" w14:textId="77777777" w:rsidR="00411E20" w:rsidRPr="00426B88" w:rsidRDefault="00411E20" w:rsidP="00395BC8">
            <w:pPr>
              <w:ind w:left="550"/>
              <w:jc w:val="both"/>
              <w:rPr>
                <w:rFonts w:ascii="Times New Roman" w:hAnsi="Times New Roman"/>
                <w:b/>
                <w:bCs/>
                <w:color w:val="000000" w:themeColor="text1"/>
                <w:sz w:val="24"/>
                <w:szCs w:val="24"/>
                <w:lang w:val="ro-RO"/>
              </w:rPr>
            </w:pPr>
            <w:r w:rsidRPr="00426B88">
              <w:rPr>
                <w:rFonts w:ascii="Times New Roman" w:hAnsi="Times New Roman"/>
                <w:b/>
                <w:bCs/>
                <w:color w:val="000000" w:themeColor="text1"/>
                <w:sz w:val="24"/>
                <w:szCs w:val="24"/>
                <w:lang w:val="ro-RO"/>
              </w:rPr>
              <w:t>C</w:t>
            </w:r>
            <w:r w:rsidR="002351AE" w:rsidRPr="00426B88">
              <w:rPr>
                <w:rFonts w:ascii="Times New Roman" w:hAnsi="Times New Roman"/>
                <w:b/>
                <w:bCs/>
                <w:color w:val="000000" w:themeColor="text1"/>
                <w:sz w:val="24"/>
                <w:szCs w:val="24"/>
                <w:lang w:val="ro-RO"/>
              </w:rPr>
              <w:t>larificare</w:t>
            </w:r>
          </w:p>
          <w:p w14:paraId="4CA05EFC" w14:textId="1D37F59A" w:rsidR="002351AE" w:rsidRPr="00426B88" w:rsidRDefault="00411E20" w:rsidP="00395BC8">
            <w:pPr>
              <w:ind w:firstLine="178"/>
              <w:jc w:val="both"/>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Î</w:t>
            </w:r>
            <w:r w:rsidR="002351AE" w:rsidRPr="00426B88">
              <w:rPr>
                <w:rFonts w:ascii="Times New Roman" w:hAnsi="Times New Roman"/>
                <w:bCs/>
                <w:color w:val="000000" w:themeColor="text1"/>
                <w:sz w:val="24"/>
                <w:szCs w:val="24"/>
                <w:lang w:val="ro-RO"/>
              </w:rPr>
              <w:t xml:space="preserve">n conformitate cu prevederile Reglementării tehnice "Procesele ciclului de viață al software-ului" RT 38370656 - 002:2006, într-un concept tehnic </w:t>
            </w:r>
            <w:r w:rsidR="002351AE" w:rsidRPr="00426B88">
              <w:rPr>
                <w:rFonts w:ascii="Times New Roman" w:hAnsi="Times New Roman"/>
                <w:bCs/>
                <w:i/>
                <w:color w:val="000000" w:themeColor="text1"/>
                <w:sz w:val="24"/>
                <w:szCs w:val="24"/>
                <w:lang w:val="ro-RO"/>
              </w:rPr>
              <w:t xml:space="preserve">„este necesar de determinat dacă obiectul informațional este propriu (adică, el este inițial luat în considerație și identificat în sistemul dat) sau </w:t>
            </w:r>
            <w:r w:rsidR="002351AE" w:rsidRPr="00426B88">
              <w:rPr>
                <w:rFonts w:ascii="Times New Roman" w:hAnsi="Times New Roman"/>
                <w:b/>
                <w:bCs/>
                <w:i/>
                <w:color w:val="000000" w:themeColor="text1"/>
                <w:sz w:val="24"/>
                <w:szCs w:val="24"/>
                <w:lang w:val="ro-RO"/>
              </w:rPr>
              <w:t>împrumutat</w:t>
            </w:r>
            <w:r w:rsidR="002351AE" w:rsidRPr="00426B88">
              <w:rPr>
                <w:rFonts w:ascii="Times New Roman" w:hAnsi="Times New Roman"/>
                <w:bCs/>
                <w:i/>
                <w:color w:val="000000" w:themeColor="text1"/>
                <w:sz w:val="24"/>
                <w:szCs w:val="24"/>
                <w:lang w:val="ro-RO"/>
              </w:rPr>
              <w:t xml:space="preserve"> (adică, este luat împreună cu identificatorul </w:t>
            </w:r>
            <w:r w:rsidR="002351AE" w:rsidRPr="00426B88">
              <w:rPr>
                <w:rFonts w:ascii="Times New Roman" w:hAnsi="Times New Roman"/>
                <w:bCs/>
                <w:i/>
                <w:color w:val="000000" w:themeColor="text1"/>
                <w:sz w:val="24"/>
                <w:szCs w:val="24"/>
                <w:lang w:val="ro-RO"/>
              </w:rPr>
              <w:lastRenderedPageBreak/>
              <w:t xml:space="preserve">din alt sistem și în acest caz nu se admite modificarea identificatorului, iar setul de atribute și lista de evenimente pot fi </w:t>
            </w:r>
            <w:r w:rsidR="002351AE" w:rsidRPr="00426B88">
              <w:rPr>
                <w:rFonts w:ascii="Times New Roman" w:hAnsi="Times New Roman"/>
                <w:b/>
                <w:bCs/>
                <w:i/>
                <w:color w:val="000000" w:themeColor="text1"/>
                <w:sz w:val="24"/>
                <w:szCs w:val="24"/>
                <w:lang w:val="ro-RO"/>
              </w:rPr>
              <w:t>împrumutate</w:t>
            </w:r>
            <w:r w:rsidR="002351AE" w:rsidRPr="00426B88">
              <w:rPr>
                <w:rFonts w:ascii="Times New Roman" w:hAnsi="Times New Roman"/>
                <w:bCs/>
                <w:i/>
                <w:color w:val="000000" w:themeColor="text1"/>
                <w:sz w:val="24"/>
                <w:szCs w:val="24"/>
                <w:lang w:val="ro-RO"/>
              </w:rPr>
              <w:t xml:space="preserve"> parțial și/sau completate)”</w:t>
            </w:r>
            <w:r w:rsidR="002351AE" w:rsidRPr="00426B88">
              <w:rPr>
                <w:rFonts w:ascii="Times New Roman" w:hAnsi="Times New Roman"/>
                <w:bCs/>
                <w:color w:val="000000" w:themeColor="text1"/>
                <w:sz w:val="24"/>
                <w:szCs w:val="24"/>
                <w:lang w:val="ro-RO"/>
              </w:rPr>
              <w:t>.</w:t>
            </w:r>
          </w:p>
        </w:tc>
      </w:tr>
      <w:tr w:rsidR="00426B88" w:rsidRPr="00426B88" w14:paraId="16489FD4" w14:textId="77777777" w:rsidTr="0082053F">
        <w:trPr>
          <w:trHeight w:val="348"/>
        </w:trPr>
        <w:tc>
          <w:tcPr>
            <w:tcW w:w="206" w:type="pct"/>
            <w:vMerge w:val="restart"/>
            <w:shd w:val="clear" w:color="auto" w:fill="FFFFFF"/>
          </w:tcPr>
          <w:p w14:paraId="31EE5532"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lastRenderedPageBreak/>
              <w:t>7</w:t>
            </w:r>
          </w:p>
        </w:tc>
        <w:tc>
          <w:tcPr>
            <w:tcW w:w="979" w:type="pct"/>
            <w:vMerge w:val="restart"/>
            <w:shd w:val="clear" w:color="auto" w:fill="FFFFFF"/>
          </w:tcPr>
          <w:p w14:paraId="1F473EA0" w14:textId="77777777" w:rsidR="002351AE" w:rsidRPr="00426B88" w:rsidRDefault="002351AE" w:rsidP="00395BC8">
            <w:pPr>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Agenția de Guvernare Electronică</w:t>
            </w:r>
          </w:p>
          <w:p w14:paraId="0B3A4357" w14:textId="77777777" w:rsidR="002351AE" w:rsidRPr="00426B88" w:rsidRDefault="002351AE" w:rsidP="00395BC8">
            <w:pPr>
              <w:rPr>
                <w:rFonts w:ascii="Times New Roman" w:hAnsi="Times New Roman"/>
                <w:b/>
                <w:color w:val="000000" w:themeColor="text1"/>
                <w:sz w:val="24"/>
                <w:szCs w:val="24"/>
                <w:lang w:val="ro-RO"/>
              </w:rPr>
            </w:pPr>
            <w:r w:rsidRPr="00426B88">
              <w:rPr>
                <w:rFonts w:ascii="Times New Roman" w:hAnsi="Times New Roman"/>
                <w:i/>
                <w:color w:val="000000" w:themeColor="text1"/>
                <w:sz w:val="24"/>
                <w:szCs w:val="24"/>
                <w:lang w:val="ro-RO"/>
              </w:rPr>
              <w:t>(Nr. 3007 – 027 din 09.02.2026 )</w:t>
            </w:r>
          </w:p>
        </w:tc>
        <w:tc>
          <w:tcPr>
            <w:tcW w:w="3815" w:type="pct"/>
            <w:gridSpan w:val="3"/>
            <w:shd w:val="clear" w:color="auto" w:fill="FFFFFF"/>
            <w:vAlign w:val="center"/>
          </w:tcPr>
          <w:p w14:paraId="55361175" w14:textId="77777777" w:rsidR="002351AE" w:rsidRPr="00426B88" w:rsidRDefault="002351AE" w:rsidP="00395BC8">
            <w:pPr>
              <w:ind w:firstLine="312"/>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La proiectul de hotărâre</w:t>
            </w:r>
          </w:p>
        </w:tc>
      </w:tr>
      <w:tr w:rsidR="00426B88" w:rsidRPr="00426B88" w14:paraId="6072E932" w14:textId="77777777" w:rsidTr="002351AE">
        <w:trPr>
          <w:trHeight w:val="569"/>
        </w:trPr>
        <w:tc>
          <w:tcPr>
            <w:tcW w:w="206" w:type="pct"/>
            <w:vMerge/>
            <w:shd w:val="clear" w:color="auto" w:fill="FFFFFF"/>
          </w:tcPr>
          <w:p w14:paraId="7B285830"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55CC10EA" w14:textId="77777777" w:rsidR="002351AE" w:rsidRPr="00426B88" w:rsidRDefault="002351AE" w:rsidP="00395BC8">
            <w:pPr>
              <w:rPr>
                <w:rFonts w:ascii="Times New Roman" w:hAnsi="Times New Roman"/>
                <w:b/>
                <w:color w:val="000000" w:themeColor="text1"/>
                <w:sz w:val="24"/>
                <w:szCs w:val="24"/>
                <w:lang w:val="ro-RO"/>
              </w:rPr>
            </w:pPr>
          </w:p>
        </w:tc>
        <w:tc>
          <w:tcPr>
            <w:tcW w:w="197" w:type="pct"/>
            <w:shd w:val="clear" w:color="auto" w:fill="FFFFFF"/>
          </w:tcPr>
          <w:p w14:paraId="10B1B501" w14:textId="77777777" w:rsidR="002351AE" w:rsidRPr="00426B88" w:rsidRDefault="002351AE" w:rsidP="00395BC8">
            <w:pPr>
              <w:pStyle w:val="a4"/>
              <w:numPr>
                <w:ilvl w:val="0"/>
                <w:numId w:val="17"/>
              </w:numPr>
              <w:ind w:left="414" w:hanging="357"/>
              <w:contextualSpacing w:val="0"/>
              <w:jc w:val="both"/>
              <w:rPr>
                <w:rFonts w:ascii="Times New Roman" w:hAnsi="Times New Roman"/>
                <w:color w:val="000000" w:themeColor="text1"/>
                <w:sz w:val="24"/>
                <w:szCs w:val="24"/>
                <w:lang w:val="ro-RO"/>
              </w:rPr>
            </w:pPr>
          </w:p>
        </w:tc>
        <w:tc>
          <w:tcPr>
            <w:tcW w:w="2052" w:type="pct"/>
            <w:shd w:val="clear" w:color="auto" w:fill="FFFFFF"/>
          </w:tcPr>
          <w:p w14:paraId="0C79B298"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Se va exclude pct.2, deoarece competențele Instituției publice „Agenția Servicii Publice” (în continuare - ASP) în calitate de posesor al Sistemului informațional „Registrul de stat al populației” (în continuare – SI RSP) este reglementat comprehensiv în anexele la proiectul de hotărâre și nu necesită a fi dublate în proiectul de hotărâre propriu-z</w:t>
            </w:r>
            <w:r w:rsidR="00761664" w:rsidRPr="00426B88">
              <w:rPr>
                <w:rFonts w:ascii="Times New Roman" w:hAnsi="Times New Roman"/>
                <w:color w:val="000000" w:themeColor="text1"/>
                <w:sz w:val="24"/>
                <w:szCs w:val="24"/>
                <w:lang w:val="ro-RO"/>
              </w:rPr>
              <w:t>is.</w:t>
            </w:r>
          </w:p>
          <w:p w14:paraId="33C532C8"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Totodată, în condițiile Legii nr.142/2018 cu privire la schimbul de date și interoperabilitate, ale Hotărârii Guvernului nr.551/2025 cu privire la Portalul guvernamental de verificare a datelor și ale cadrului normativ care reglementează Portalul guvernamental integrat EVO (inclusiv Portalul guvernamental al cetățeanului, Portalul guvernamental al unităților de drept și aplicația guvernamentală integrată a serviciilor electronice EVO), nu este clară intenția autorului stabilită la sbp.2.2, conform căreia ASP va asigura instrumentele necesare de furnizare, utilizare și accesare a datelor din Registrul de stat al populației pentru toți subiecții raporturilor juridice în domeniul registrului, în modul stabilit de cadrul normativ aplicabil.</w:t>
            </w:r>
          </w:p>
        </w:tc>
        <w:tc>
          <w:tcPr>
            <w:tcW w:w="1566" w:type="pct"/>
            <w:shd w:val="clear" w:color="auto" w:fill="FFFFFF"/>
          </w:tcPr>
          <w:p w14:paraId="2F39FA06" w14:textId="77777777" w:rsidR="002351AE" w:rsidRPr="00426B88" w:rsidRDefault="002351AE" w:rsidP="00395BC8">
            <w:pPr>
              <w:ind w:left="462"/>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Se acceptă</w:t>
            </w:r>
          </w:p>
          <w:p w14:paraId="5E398A13" w14:textId="77777777" w:rsidR="002351AE" w:rsidRPr="00426B88" w:rsidRDefault="00BD3795"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Pct.2 a fost exclus, ținând cont de faptul că competențele ASP în calitate de posesor al SI RSP este reglementat comprehensiv în anexele la proiectul de hotărâre și nu necesită a fi dublate în proiectul de hotărâre propriu-zis.</w:t>
            </w:r>
          </w:p>
        </w:tc>
      </w:tr>
      <w:tr w:rsidR="00426B88" w:rsidRPr="00426B88" w14:paraId="69F21B8C" w14:textId="77777777" w:rsidTr="00F10E15">
        <w:trPr>
          <w:trHeight w:val="387"/>
        </w:trPr>
        <w:tc>
          <w:tcPr>
            <w:tcW w:w="206" w:type="pct"/>
            <w:vMerge/>
            <w:shd w:val="clear" w:color="auto" w:fill="FFFFFF"/>
          </w:tcPr>
          <w:p w14:paraId="33690B64"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5FE6C834" w14:textId="77777777" w:rsidR="002351AE" w:rsidRPr="00426B88" w:rsidRDefault="002351AE" w:rsidP="00395BC8">
            <w:pPr>
              <w:rPr>
                <w:rFonts w:ascii="Times New Roman" w:hAnsi="Times New Roman"/>
                <w:b/>
                <w:color w:val="000000" w:themeColor="text1"/>
                <w:sz w:val="24"/>
                <w:szCs w:val="24"/>
                <w:lang w:val="ro-RO"/>
              </w:rPr>
            </w:pPr>
          </w:p>
        </w:tc>
        <w:tc>
          <w:tcPr>
            <w:tcW w:w="3815" w:type="pct"/>
            <w:gridSpan w:val="3"/>
            <w:shd w:val="clear" w:color="auto" w:fill="FFFFFF"/>
            <w:vAlign w:val="center"/>
          </w:tcPr>
          <w:p w14:paraId="339B5AAB" w14:textId="77777777" w:rsidR="002351AE" w:rsidRPr="00426B88" w:rsidRDefault="002351AE" w:rsidP="00395BC8">
            <w:pPr>
              <w:ind w:firstLine="314"/>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La proiectul Conceptului:</w:t>
            </w:r>
          </w:p>
        </w:tc>
      </w:tr>
      <w:tr w:rsidR="00426B88" w:rsidRPr="00426B88" w14:paraId="0DC3CE4E" w14:textId="77777777" w:rsidTr="002351AE">
        <w:trPr>
          <w:trHeight w:val="569"/>
        </w:trPr>
        <w:tc>
          <w:tcPr>
            <w:tcW w:w="206" w:type="pct"/>
            <w:vMerge/>
            <w:shd w:val="clear" w:color="auto" w:fill="FFFFFF"/>
          </w:tcPr>
          <w:p w14:paraId="0817CA5D"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13BB18F8" w14:textId="77777777" w:rsidR="002351AE" w:rsidRPr="00426B88" w:rsidRDefault="002351AE" w:rsidP="00395BC8">
            <w:pPr>
              <w:rPr>
                <w:rFonts w:ascii="Times New Roman" w:hAnsi="Times New Roman"/>
                <w:b/>
                <w:color w:val="000000" w:themeColor="text1"/>
                <w:sz w:val="24"/>
                <w:szCs w:val="24"/>
                <w:lang w:val="ro-RO"/>
              </w:rPr>
            </w:pPr>
          </w:p>
        </w:tc>
        <w:tc>
          <w:tcPr>
            <w:tcW w:w="197" w:type="pct"/>
            <w:shd w:val="clear" w:color="auto" w:fill="FFFFFF"/>
          </w:tcPr>
          <w:p w14:paraId="0BB9AB01" w14:textId="77777777" w:rsidR="002351AE" w:rsidRPr="00426B88" w:rsidRDefault="002351AE" w:rsidP="00395BC8">
            <w:pPr>
              <w:pStyle w:val="a4"/>
              <w:numPr>
                <w:ilvl w:val="0"/>
                <w:numId w:val="17"/>
              </w:numPr>
              <w:ind w:left="414" w:hanging="357"/>
              <w:contextualSpacing w:val="0"/>
              <w:jc w:val="both"/>
              <w:rPr>
                <w:rFonts w:ascii="Times New Roman" w:hAnsi="Times New Roman"/>
                <w:b/>
                <w:color w:val="000000" w:themeColor="text1"/>
                <w:sz w:val="24"/>
                <w:szCs w:val="24"/>
                <w:lang w:val="ro-RO"/>
              </w:rPr>
            </w:pPr>
          </w:p>
        </w:tc>
        <w:tc>
          <w:tcPr>
            <w:tcW w:w="2052" w:type="pct"/>
            <w:shd w:val="clear" w:color="auto" w:fill="FFFFFF"/>
          </w:tcPr>
          <w:p w14:paraId="6CE1EEB9"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Propunem completarea pct. 9 cu 2 acte normative relevante, după cum urmează: </w:t>
            </w:r>
          </w:p>
          <w:p w14:paraId="3290133D"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 Hotărârea Guvernului nr. 677/2025 cu privire la consolidarea accesului la serviciile publice electronice în cadrul Portalului guvernamental integrat EVO utilizat la prestarea serviciilor publice electronice și aprobarea măsurilor necesare pentru implementarea modelului unitar de design; </w:t>
            </w:r>
          </w:p>
          <w:p w14:paraId="5C3ED184"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Hotărârea Guvernului nr.551/2025 cu privire la Portalul guvernamental de verificare a datelor.</w:t>
            </w:r>
          </w:p>
        </w:tc>
        <w:tc>
          <w:tcPr>
            <w:tcW w:w="1566" w:type="pct"/>
            <w:shd w:val="clear" w:color="auto" w:fill="FFFFFF"/>
          </w:tcPr>
          <w:p w14:paraId="70F8A44B" w14:textId="77777777" w:rsidR="002351AE" w:rsidRPr="00426B88" w:rsidRDefault="002351AE" w:rsidP="00395BC8">
            <w:pPr>
              <w:ind w:left="462"/>
              <w:jc w:val="both"/>
              <w:rPr>
                <w:rFonts w:ascii="Times New Roman" w:hAnsi="Times New Roman"/>
                <w:color w:val="000000" w:themeColor="text1"/>
                <w:sz w:val="24"/>
                <w:szCs w:val="24"/>
                <w:lang w:val="ro-RO"/>
              </w:rPr>
            </w:pPr>
            <w:r w:rsidRPr="00426B88">
              <w:rPr>
                <w:rFonts w:ascii="Times New Roman" w:hAnsi="Times New Roman"/>
                <w:b/>
                <w:color w:val="000000" w:themeColor="text1"/>
                <w:sz w:val="24"/>
                <w:szCs w:val="24"/>
                <w:lang w:val="ro-RO"/>
              </w:rPr>
              <w:t>Se acceptă</w:t>
            </w:r>
          </w:p>
        </w:tc>
      </w:tr>
      <w:tr w:rsidR="00426B88" w:rsidRPr="00426B88" w14:paraId="29DDB748" w14:textId="77777777" w:rsidTr="002351AE">
        <w:trPr>
          <w:trHeight w:val="569"/>
        </w:trPr>
        <w:tc>
          <w:tcPr>
            <w:tcW w:w="206" w:type="pct"/>
            <w:vMerge/>
            <w:shd w:val="clear" w:color="auto" w:fill="FFFFFF"/>
          </w:tcPr>
          <w:p w14:paraId="2BCE3FF5"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227867A2" w14:textId="77777777" w:rsidR="002351AE" w:rsidRPr="00426B88" w:rsidRDefault="002351AE" w:rsidP="00395BC8">
            <w:pPr>
              <w:rPr>
                <w:rFonts w:ascii="Times New Roman" w:hAnsi="Times New Roman"/>
                <w:b/>
                <w:color w:val="000000" w:themeColor="text1"/>
                <w:sz w:val="24"/>
                <w:szCs w:val="24"/>
                <w:lang w:val="ro-RO"/>
              </w:rPr>
            </w:pPr>
          </w:p>
        </w:tc>
        <w:tc>
          <w:tcPr>
            <w:tcW w:w="197" w:type="pct"/>
            <w:shd w:val="clear" w:color="auto" w:fill="FFFFFF"/>
          </w:tcPr>
          <w:p w14:paraId="002C6C3A" w14:textId="77777777" w:rsidR="002351AE" w:rsidRPr="00426B88" w:rsidRDefault="002351AE" w:rsidP="00395BC8">
            <w:pPr>
              <w:pStyle w:val="a4"/>
              <w:numPr>
                <w:ilvl w:val="0"/>
                <w:numId w:val="17"/>
              </w:numPr>
              <w:ind w:left="414" w:hanging="357"/>
              <w:contextualSpacing w:val="0"/>
              <w:jc w:val="both"/>
              <w:rPr>
                <w:rFonts w:ascii="Times New Roman" w:hAnsi="Times New Roman"/>
                <w:b/>
                <w:color w:val="000000" w:themeColor="text1"/>
                <w:sz w:val="24"/>
                <w:szCs w:val="24"/>
                <w:lang w:val="ro-RO"/>
              </w:rPr>
            </w:pPr>
          </w:p>
        </w:tc>
        <w:tc>
          <w:tcPr>
            <w:tcW w:w="2052" w:type="pct"/>
            <w:shd w:val="clear" w:color="auto" w:fill="FFFFFF"/>
          </w:tcPr>
          <w:p w14:paraId="43408D4A"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În conformitate cu Hotărârea Guvernului nr.551/2025, pct.41 se va completa prin redarea interacțiunii SI RSP cu Portalul guvernamental de verificare a datelor.</w:t>
            </w:r>
          </w:p>
        </w:tc>
        <w:tc>
          <w:tcPr>
            <w:tcW w:w="1566" w:type="pct"/>
            <w:shd w:val="clear" w:color="auto" w:fill="FFFFFF"/>
          </w:tcPr>
          <w:p w14:paraId="1E792DC6" w14:textId="77777777" w:rsidR="002351AE" w:rsidRPr="00426B88" w:rsidRDefault="002351AE" w:rsidP="00395BC8">
            <w:pPr>
              <w:ind w:left="462"/>
              <w:jc w:val="both"/>
              <w:rPr>
                <w:rFonts w:ascii="Times New Roman" w:hAnsi="Times New Roman"/>
                <w:color w:val="000000" w:themeColor="text1"/>
                <w:sz w:val="24"/>
                <w:szCs w:val="24"/>
                <w:lang w:val="ro-RO"/>
              </w:rPr>
            </w:pPr>
            <w:r w:rsidRPr="00426B88">
              <w:rPr>
                <w:rFonts w:ascii="Times New Roman" w:hAnsi="Times New Roman"/>
                <w:b/>
                <w:color w:val="000000" w:themeColor="text1"/>
                <w:sz w:val="24"/>
                <w:szCs w:val="24"/>
                <w:lang w:val="ro-RO"/>
              </w:rPr>
              <w:t>Se acceptă</w:t>
            </w:r>
          </w:p>
        </w:tc>
      </w:tr>
      <w:tr w:rsidR="00426B88" w:rsidRPr="00426B88" w14:paraId="1CCFC69B" w14:textId="77777777" w:rsidTr="002351AE">
        <w:trPr>
          <w:trHeight w:val="569"/>
        </w:trPr>
        <w:tc>
          <w:tcPr>
            <w:tcW w:w="206" w:type="pct"/>
            <w:vMerge/>
            <w:shd w:val="clear" w:color="auto" w:fill="FFFFFF"/>
          </w:tcPr>
          <w:p w14:paraId="39CD2165"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0D86EA2C" w14:textId="77777777" w:rsidR="002351AE" w:rsidRPr="00426B88" w:rsidRDefault="002351AE" w:rsidP="00395BC8">
            <w:pPr>
              <w:rPr>
                <w:rFonts w:ascii="Times New Roman" w:hAnsi="Times New Roman"/>
                <w:b/>
                <w:color w:val="000000" w:themeColor="text1"/>
                <w:sz w:val="24"/>
                <w:szCs w:val="24"/>
                <w:lang w:val="ro-RO"/>
              </w:rPr>
            </w:pPr>
          </w:p>
        </w:tc>
        <w:tc>
          <w:tcPr>
            <w:tcW w:w="197" w:type="pct"/>
            <w:shd w:val="clear" w:color="auto" w:fill="FFFFFF"/>
          </w:tcPr>
          <w:p w14:paraId="0BD26298" w14:textId="77777777" w:rsidR="002351AE" w:rsidRPr="00426B88" w:rsidRDefault="002351AE" w:rsidP="00395BC8">
            <w:pPr>
              <w:pStyle w:val="a4"/>
              <w:numPr>
                <w:ilvl w:val="0"/>
                <w:numId w:val="17"/>
              </w:numPr>
              <w:ind w:left="414" w:hanging="357"/>
              <w:contextualSpacing w:val="0"/>
              <w:jc w:val="both"/>
              <w:rPr>
                <w:rFonts w:ascii="Times New Roman" w:hAnsi="Times New Roman"/>
                <w:b/>
                <w:color w:val="000000" w:themeColor="text1"/>
                <w:sz w:val="24"/>
                <w:szCs w:val="24"/>
                <w:lang w:val="ro-RO"/>
              </w:rPr>
            </w:pPr>
          </w:p>
        </w:tc>
        <w:tc>
          <w:tcPr>
            <w:tcW w:w="2052" w:type="pct"/>
            <w:shd w:val="clear" w:color="auto" w:fill="FFFFFF"/>
          </w:tcPr>
          <w:p w14:paraId="211D1512"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Atragem atenția asupra necesității alinierii modului de livrare a serviciilor destinate persoanelor fizice și unităților de drept cu arhitectura națională de acces unificat la servicii publice electronice. În acest sens, Hotărârea Guvernului nr.677/2025 stabilește că accesul la serviciile publice electronice prestate prin intermediul resurselor și sistemelor informaționale de stat se consolidează în cadrul Portalului guvernamental integrat EVO.</w:t>
            </w:r>
          </w:p>
          <w:p w14:paraId="73BE21B0"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Prin urmare, sbp.44.9 se va expune cu următorul conținut:</w:t>
            </w:r>
          </w:p>
          <w:p w14:paraId="601F4815"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„44.9. Portalul guvernamental integrat EVO - pentru publicarea/inițierea accesului unificat (ghișeu unic) la serviciile publice electronice aferente utilizării SI RSP, pentru accesul utilizatorilor la datele documentate despre sine, precum și pentru plasarea documentelor electronice rezultate din prestarea serviciilor publice din RSP.”</w:t>
            </w:r>
          </w:p>
        </w:tc>
        <w:tc>
          <w:tcPr>
            <w:tcW w:w="1566" w:type="pct"/>
            <w:shd w:val="clear" w:color="auto" w:fill="FFFFFF"/>
          </w:tcPr>
          <w:p w14:paraId="2B1D443E" w14:textId="77777777" w:rsidR="002351AE" w:rsidRPr="00426B88" w:rsidRDefault="002351AE" w:rsidP="00395BC8">
            <w:pPr>
              <w:ind w:left="462"/>
              <w:jc w:val="both"/>
              <w:rPr>
                <w:rFonts w:ascii="Times New Roman" w:hAnsi="Times New Roman"/>
                <w:color w:val="000000" w:themeColor="text1"/>
                <w:sz w:val="24"/>
                <w:szCs w:val="24"/>
                <w:lang w:val="ro-RO"/>
              </w:rPr>
            </w:pPr>
            <w:r w:rsidRPr="00426B88">
              <w:rPr>
                <w:rFonts w:ascii="Times New Roman" w:hAnsi="Times New Roman"/>
                <w:b/>
                <w:color w:val="000000" w:themeColor="text1"/>
                <w:sz w:val="24"/>
                <w:szCs w:val="24"/>
                <w:lang w:val="ro-RO"/>
              </w:rPr>
              <w:t>Se acceptă</w:t>
            </w:r>
          </w:p>
        </w:tc>
      </w:tr>
      <w:tr w:rsidR="00426B88" w:rsidRPr="00426B88" w14:paraId="1549FB2D" w14:textId="77777777" w:rsidTr="00CF506F">
        <w:trPr>
          <w:trHeight w:val="394"/>
        </w:trPr>
        <w:tc>
          <w:tcPr>
            <w:tcW w:w="206" w:type="pct"/>
            <w:vMerge/>
            <w:shd w:val="clear" w:color="auto" w:fill="FFFFFF"/>
          </w:tcPr>
          <w:p w14:paraId="6A02F81B"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0EF50ECF" w14:textId="77777777" w:rsidR="002351AE" w:rsidRPr="00426B88" w:rsidRDefault="002351AE" w:rsidP="00395BC8">
            <w:pPr>
              <w:rPr>
                <w:rFonts w:ascii="Times New Roman" w:hAnsi="Times New Roman"/>
                <w:b/>
                <w:color w:val="000000" w:themeColor="text1"/>
                <w:sz w:val="24"/>
                <w:szCs w:val="24"/>
                <w:lang w:val="ro-RO"/>
              </w:rPr>
            </w:pPr>
          </w:p>
        </w:tc>
        <w:tc>
          <w:tcPr>
            <w:tcW w:w="3815" w:type="pct"/>
            <w:gridSpan w:val="3"/>
            <w:shd w:val="clear" w:color="auto" w:fill="FFFFFF"/>
            <w:vAlign w:val="center"/>
          </w:tcPr>
          <w:p w14:paraId="6A45DD5C" w14:textId="77777777" w:rsidR="002351AE" w:rsidRPr="00426B88" w:rsidRDefault="002351AE" w:rsidP="00395BC8">
            <w:pPr>
              <w:ind w:firstLine="314"/>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La proiectul Regulamentului:</w:t>
            </w:r>
          </w:p>
        </w:tc>
      </w:tr>
      <w:tr w:rsidR="00426B88" w:rsidRPr="00426B88" w14:paraId="6A828645" w14:textId="77777777" w:rsidTr="002351AE">
        <w:trPr>
          <w:trHeight w:val="569"/>
        </w:trPr>
        <w:tc>
          <w:tcPr>
            <w:tcW w:w="206" w:type="pct"/>
            <w:vMerge/>
            <w:shd w:val="clear" w:color="auto" w:fill="FFFFFF"/>
          </w:tcPr>
          <w:p w14:paraId="52359E46"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6E05D4B8" w14:textId="77777777" w:rsidR="002351AE" w:rsidRPr="00426B88" w:rsidRDefault="002351AE" w:rsidP="00395BC8">
            <w:pPr>
              <w:rPr>
                <w:rFonts w:ascii="Times New Roman" w:hAnsi="Times New Roman"/>
                <w:b/>
                <w:color w:val="000000" w:themeColor="text1"/>
                <w:sz w:val="24"/>
                <w:szCs w:val="24"/>
                <w:lang w:val="ro-RO"/>
              </w:rPr>
            </w:pPr>
          </w:p>
        </w:tc>
        <w:tc>
          <w:tcPr>
            <w:tcW w:w="197" w:type="pct"/>
            <w:shd w:val="clear" w:color="auto" w:fill="FFFFFF"/>
          </w:tcPr>
          <w:p w14:paraId="70BE8942" w14:textId="77777777" w:rsidR="002351AE" w:rsidRPr="00426B88" w:rsidRDefault="002351AE" w:rsidP="00395BC8">
            <w:pPr>
              <w:pStyle w:val="a4"/>
              <w:numPr>
                <w:ilvl w:val="0"/>
                <w:numId w:val="17"/>
              </w:numPr>
              <w:ind w:left="414" w:hanging="357"/>
              <w:contextualSpacing w:val="0"/>
              <w:jc w:val="both"/>
              <w:rPr>
                <w:rFonts w:ascii="Times New Roman" w:hAnsi="Times New Roman"/>
                <w:b/>
                <w:color w:val="000000" w:themeColor="text1"/>
                <w:sz w:val="24"/>
                <w:szCs w:val="24"/>
                <w:lang w:val="ro-RO"/>
              </w:rPr>
            </w:pPr>
          </w:p>
        </w:tc>
        <w:tc>
          <w:tcPr>
            <w:tcW w:w="2052" w:type="pct"/>
            <w:shd w:val="clear" w:color="auto" w:fill="FFFFFF"/>
          </w:tcPr>
          <w:p w14:paraId="58A490E7"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Luând în considerare faptul că ASP deține rolul de posesor și deținător al RSP, recomandăm comasarea pct.8-9, precum și a Secțiunii 1 și 2 din Capitolul III, cu utilizarea corespunzătoare în tot textul proiectului Regulamentului a noțiunii comune de posesor. </w:t>
            </w:r>
          </w:p>
          <w:p w14:paraId="3C57C55C"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În context, atragem atenția cu privire la faptul că sbp.13.2 are un caracter declarativ în ceea ce privește dreptul posesorului de verificare a respectării condițiilor juridice, financiare, organizatorice, de funcționare și exploatare a RSP de către deținător, în condițiile în care ASP este atât posesor, cât și deținător al RSP.</w:t>
            </w:r>
          </w:p>
        </w:tc>
        <w:tc>
          <w:tcPr>
            <w:tcW w:w="1566" w:type="pct"/>
            <w:shd w:val="clear" w:color="auto" w:fill="FFFFFF"/>
          </w:tcPr>
          <w:p w14:paraId="0E3B334A" w14:textId="77777777" w:rsidR="002351AE" w:rsidRPr="00426B88" w:rsidRDefault="002351AE" w:rsidP="00395BC8">
            <w:pPr>
              <w:ind w:left="552"/>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Se acceptă</w:t>
            </w:r>
          </w:p>
          <w:p w14:paraId="102B61B2"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În conformitate cu prevederile pct. 14 din proiectul Conceptului, posesorul și deținătorul SI RSP este desemnată Agenția Servicii Publice.</w:t>
            </w:r>
          </w:p>
          <w:p w14:paraId="6B4FABE6"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În acest context, compartimentele privind drepturile și obligațiile posesorului și ale deținătorului au fost revizuite și comasate într-un singur compartiment, aferent posesorului.</w:t>
            </w:r>
          </w:p>
        </w:tc>
      </w:tr>
      <w:tr w:rsidR="00426B88" w:rsidRPr="00426B88" w14:paraId="58197167" w14:textId="77777777" w:rsidTr="002351AE">
        <w:trPr>
          <w:trHeight w:val="701"/>
        </w:trPr>
        <w:tc>
          <w:tcPr>
            <w:tcW w:w="206" w:type="pct"/>
            <w:shd w:val="clear" w:color="auto" w:fill="FFFFFF"/>
          </w:tcPr>
          <w:p w14:paraId="2C65FEAD"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8</w:t>
            </w:r>
          </w:p>
        </w:tc>
        <w:tc>
          <w:tcPr>
            <w:tcW w:w="979" w:type="pct"/>
            <w:shd w:val="clear" w:color="auto" w:fill="FFFFFF"/>
          </w:tcPr>
          <w:p w14:paraId="5FE8051E" w14:textId="77777777" w:rsidR="002351AE" w:rsidRPr="00426B88" w:rsidRDefault="002351AE" w:rsidP="00395BC8">
            <w:pPr>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Asociației Naționale a Companiilor din Domeniul TIC</w:t>
            </w:r>
          </w:p>
          <w:p w14:paraId="63193AAB" w14:textId="77777777" w:rsidR="002351AE" w:rsidRPr="00426B88" w:rsidRDefault="002351AE" w:rsidP="00395BC8">
            <w:pPr>
              <w:rPr>
                <w:rFonts w:ascii="Times New Roman" w:hAnsi="Times New Roman"/>
                <w:b/>
                <w:color w:val="000000" w:themeColor="text1"/>
                <w:sz w:val="24"/>
                <w:szCs w:val="24"/>
                <w:lang w:val="ro-RO"/>
              </w:rPr>
            </w:pPr>
            <w:r w:rsidRPr="00426B88">
              <w:rPr>
                <w:rFonts w:ascii="Times New Roman" w:hAnsi="Times New Roman"/>
                <w:i/>
                <w:color w:val="000000" w:themeColor="text1"/>
                <w:sz w:val="24"/>
                <w:szCs w:val="24"/>
                <w:lang w:val="ro-RO"/>
              </w:rPr>
              <w:t>(din 10.02.2026 )</w:t>
            </w:r>
          </w:p>
        </w:tc>
        <w:tc>
          <w:tcPr>
            <w:tcW w:w="197" w:type="pct"/>
            <w:shd w:val="clear" w:color="auto" w:fill="FFFFFF"/>
          </w:tcPr>
          <w:p w14:paraId="59ECAC1A" w14:textId="77777777" w:rsidR="002351AE" w:rsidRPr="00426B88" w:rsidRDefault="002351AE" w:rsidP="00395BC8">
            <w:pPr>
              <w:pStyle w:val="a4"/>
              <w:numPr>
                <w:ilvl w:val="0"/>
                <w:numId w:val="17"/>
              </w:numPr>
              <w:ind w:left="414" w:hanging="357"/>
              <w:contextualSpacing w:val="0"/>
              <w:jc w:val="both"/>
              <w:rPr>
                <w:rFonts w:ascii="Times New Roman" w:hAnsi="Times New Roman"/>
                <w:b/>
                <w:color w:val="000000" w:themeColor="text1"/>
                <w:sz w:val="24"/>
                <w:szCs w:val="24"/>
                <w:lang w:val="ro-RO"/>
              </w:rPr>
            </w:pPr>
          </w:p>
        </w:tc>
        <w:tc>
          <w:tcPr>
            <w:tcW w:w="2052" w:type="pct"/>
            <w:shd w:val="clear" w:color="auto" w:fill="FFFFFF"/>
          </w:tcPr>
          <w:p w14:paraId="6793568E"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Completarea părții dispozitive a proiectului HG cu privire la aprobarea Conceptului Sistemului informațional „Registrul de stat al populației” și a Regulamentului cu privire la modul de ținere a Registrului de stat al populației cu următoarele 2 puncte noi: </w:t>
            </w:r>
          </w:p>
          <w:p w14:paraId="1A6C821F"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lastRenderedPageBreak/>
              <w:t xml:space="preserve">1. Ministerul Afacerilor Interne, Ministerul Afacerilor Externe și Agenția Servicii Publice, vor stabili procedura de identificare a străinilor și atribuirea IDNP fără drept de documentare generat din Sistemul informațional „Registrul de stat al populației”, inclusiv la distanță, în scopuri de activitate investițională sau de muncă la distanță în Republica Moldova, în termen de 1 lună de la data intrării în vigoare a prezentei hotărâri. </w:t>
            </w:r>
          </w:p>
          <w:p w14:paraId="4FC88E64"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2. Agenția de Guvernare Electronică și Agenția Servicii Publice, vor asigura digitalizarea serviciului de atribuire a IDNP la distanță străinilor, conform punctului precedent, odată cu 1 operaționalizarea serviciilor de identificare la distanță – </w:t>
            </w:r>
            <w:proofErr w:type="spellStart"/>
            <w:r w:rsidRPr="00426B88">
              <w:rPr>
                <w:rFonts w:ascii="Times New Roman" w:hAnsi="Times New Roman"/>
                <w:color w:val="000000" w:themeColor="text1"/>
                <w:sz w:val="24"/>
                <w:szCs w:val="24"/>
                <w:lang w:val="ro-RO"/>
              </w:rPr>
              <w:t>eKYC</w:t>
            </w:r>
            <w:proofErr w:type="spellEnd"/>
            <w:r w:rsidRPr="00426B88">
              <w:rPr>
                <w:rFonts w:ascii="Times New Roman" w:hAnsi="Times New Roman"/>
                <w:color w:val="000000" w:themeColor="text1"/>
                <w:sz w:val="24"/>
                <w:szCs w:val="24"/>
                <w:lang w:val="ro-RO"/>
              </w:rPr>
              <w:t xml:space="preserve">, conform HG74/2024 cu privire la serviciul guvernamental de identificare a persoanei de la distanță. </w:t>
            </w:r>
          </w:p>
          <w:p w14:paraId="5C0B75D5" w14:textId="77777777" w:rsidR="002351AE" w:rsidRPr="00426B88" w:rsidRDefault="002351AE" w:rsidP="00395BC8">
            <w:pPr>
              <w:ind w:firstLine="312"/>
              <w:jc w:val="both"/>
              <w:rPr>
                <w:rFonts w:ascii="Times New Roman" w:eastAsia="Times" w:hAnsi="Times New Roman"/>
                <w:color w:val="000000" w:themeColor="text1"/>
                <w:sz w:val="24"/>
                <w:szCs w:val="24"/>
                <w:lang w:val="ro-RO"/>
              </w:rPr>
            </w:pPr>
            <w:r w:rsidRPr="00426B88">
              <w:rPr>
                <w:rFonts w:ascii="Times New Roman" w:hAnsi="Times New Roman"/>
                <w:color w:val="000000" w:themeColor="text1"/>
                <w:sz w:val="24"/>
                <w:szCs w:val="24"/>
                <w:lang w:val="ro-RO"/>
              </w:rPr>
              <w:t>Prin aceste completări, considerăm că măsura propusă va contribui esențial la extinderea accesului cetățenilor străini la serviciile publice digitale ale Republicii Moldova, va facilita mobilitatea profesională internațională și va sprijini obiectivele strategice de digitalizare și atragere a investițiilor.</w:t>
            </w:r>
          </w:p>
        </w:tc>
        <w:tc>
          <w:tcPr>
            <w:tcW w:w="1566" w:type="pct"/>
            <w:shd w:val="clear" w:color="auto" w:fill="FFFFFF"/>
          </w:tcPr>
          <w:p w14:paraId="3EB44E9C" w14:textId="77777777" w:rsidR="002351AE" w:rsidRPr="00426B88" w:rsidRDefault="002351AE" w:rsidP="00395BC8">
            <w:pPr>
              <w:pStyle w:val="af4"/>
              <w:spacing w:before="0" w:beforeAutospacing="0" w:after="0" w:afterAutospacing="0"/>
              <w:ind w:left="465"/>
              <w:jc w:val="both"/>
              <w:rPr>
                <w:b/>
                <w:color w:val="000000" w:themeColor="text1"/>
                <w:lang w:val="ro-RO"/>
              </w:rPr>
            </w:pPr>
            <w:r w:rsidRPr="00426B88">
              <w:rPr>
                <w:b/>
                <w:color w:val="000000" w:themeColor="text1"/>
                <w:lang w:val="ro-RO"/>
              </w:rPr>
              <w:lastRenderedPageBreak/>
              <w:t>Se acceptă parțial</w:t>
            </w:r>
          </w:p>
          <w:p w14:paraId="26389588" w14:textId="77777777" w:rsidR="002351AE" w:rsidRPr="00426B88" w:rsidRDefault="002351AE" w:rsidP="00395BC8">
            <w:pPr>
              <w:ind w:firstLine="269"/>
              <w:jc w:val="both"/>
              <w:rPr>
                <w:rFonts w:ascii="Times New Roman" w:hAnsi="Times New Roman"/>
                <w:color w:val="000000" w:themeColor="text1"/>
                <w:sz w:val="24"/>
                <w:szCs w:val="24"/>
                <w:lang w:val="ro-RO" w:eastAsia="ru-RU"/>
              </w:rPr>
            </w:pPr>
            <w:r w:rsidRPr="00426B88">
              <w:rPr>
                <w:rFonts w:ascii="Times New Roman" w:hAnsi="Times New Roman"/>
                <w:color w:val="000000" w:themeColor="text1"/>
                <w:sz w:val="24"/>
                <w:szCs w:val="24"/>
                <w:lang w:val="ro-RO"/>
              </w:rPr>
              <w:t>În conformitate cu procesul-verbal din 09.02.2026 al ședinței de clarificare privind luarea în evidență</w:t>
            </w:r>
            <w:r w:rsidRPr="00426B88">
              <w:rPr>
                <w:rFonts w:ascii="Times New Roman" w:hAnsi="Times New Roman"/>
                <w:color w:val="000000" w:themeColor="text1"/>
                <w:sz w:val="24"/>
                <w:szCs w:val="24"/>
                <w:lang w:val="ro-RO" w:eastAsia="ru-RU"/>
              </w:rPr>
              <w:t xml:space="preserve"> a cetățenilor străini și atribuirea IDNP lucrătorilor imigranți care nu se </w:t>
            </w:r>
            <w:r w:rsidRPr="00426B88">
              <w:rPr>
                <w:rFonts w:ascii="Times New Roman" w:hAnsi="Times New Roman"/>
                <w:color w:val="000000" w:themeColor="text1"/>
                <w:sz w:val="24"/>
                <w:szCs w:val="24"/>
                <w:lang w:val="ro-RO" w:eastAsia="ru-RU"/>
              </w:rPr>
              <w:lastRenderedPageBreak/>
              <w:t>află și nu se vor afla, pe durata prestării muncii, pe teritoriul Republicii Moldova (art. 43</w:t>
            </w:r>
            <w:r w:rsidRPr="00426B88">
              <w:rPr>
                <w:rFonts w:ascii="Times New Roman" w:hAnsi="Times New Roman"/>
                <w:color w:val="000000" w:themeColor="text1"/>
                <w:sz w:val="24"/>
                <w:szCs w:val="24"/>
                <w:vertAlign w:val="superscript"/>
                <w:lang w:val="ro-RO" w:eastAsia="ru-RU"/>
              </w:rPr>
              <w:t>17</w:t>
            </w:r>
            <w:r w:rsidRPr="00426B88">
              <w:rPr>
                <w:rFonts w:ascii="Times New Roman" w:hAnsi="Times New Roman"/>
                <w:color w:val="000000" w:themeColor="text1"/>
                <w:sz w:val="24"/>
                <w:szCs w:val="24"/>
                <w:lang w:val="ro-RO" w:eastAsia="ru-RU"/>
              </w:rPr>
              <w:t xml:space="preserve"> din Legea nr. 200/2010), desfășurată cu participarea MAI, IGM, MDED, MJ, MAE, ASP, AGE și Cancelaria de Stat, proiectul hotărârii Guvernului a fost completat cu un punct nou, cu următorul cuprins:</w:t>
            </w:r>
          </w:p>
          <w:p w14:paraId="63CD5A98" w14:textId="107EE232" w:rsidR="002351AE" w:rsidRPr="00426B88" w:rsidRDefault="002351AE" w:rsidP="00395BC8">
            <w:pPr>
              <w:ind w:firstLine="269"/>
              <w:jc w:val="both"/>
              <w:rPr>
                <w:rFonts w:ascii="Times New Roman" w:hAnsi="Times New Roman"/>
                <w:color w:val="000000" w:themeColor="text1"/>
                <w:sz w:val="24"/>
                <w:szCs w:val="24"/>
                <w:lang w:val="ro-RO"/>
              </w:rPr>
            </w:pPr>
            <w:r w:rsidRPr="00426B88">
              <w:rPr>
                <w:rFonts w:ascii="Times New Roman" w:hAnsi="Times New Roman"/>
                <w:i/>
                <w:color w:val="000000" w:themeColor="text1"/>
                <w:sz w:val="24"/>
                <w:szCs w:val="24"/>
                <w:lang w:val="ro-RO"/>
              </w:rPr>
              <w:t>„</w:t>
            </w:r>
            <w:r w:rsidR="00A3054F" w:rsidRPr="00426B88">
              <w:rPr>
                <w:rFonts w:ascii="Times New Roman" w:hAnsi="Times New Roman"/>
                <w:i/>
                <w:color w:val="000000" w:themeColor="text1"/>
                <w:sz w:val="24"/>
                <w:szCs w:val="24"/>
                <w:lang w:val="ro-RO"/>
              </w:rPr>
              <w:t>Cancelaria de Stat, la propunerea grupului de lucru instituit de către Agenția Servicii Publice cu implicarea Ministerului Dezvoltării Economice și Digitalizării, Ministerului Afacerilor Interne, Ministerului Afacerilor Externe, Serviciului Fiscal de Stat și Agenția de Guvernare Electronică aprobă Regulamentul privind mecanismul de identificare și atribuire a IDNP cetățenilor străini, aplicabil atât pe teritoriul Republicii Moldova, cât și în afara acestuia, în termen de 3 luni de la data intrării în vigoare a prezentei hotărâri</w:t>
            </w:r>
            <w:r w:rsidRPr="00426B88">
              <w:rPr>
                <w:rFonts w:ascii="Times New Roman" w:hAnsi="Times New Roman"/>
                <w:i/>
                <w:color w:val="000000" w:themeColor="text1"/>
                <w:sz w:val="24"/>
                <w:szCs w:val="24"/>
                <w:lang w:val="ro-RO"/>
              </w:rPr>
              <w:t>”</w:t>
            </w:r>
            <w:r w:rsidR="00A3054F" w:rsidRPr="00426B88">
              <w:rPr>
                <w:rFonts w:ascii="Times New Roman" w:hAnsi="Times New Roman"/>
                <w:i/>
                <w:color w:val="000000" w:themeColor="text1"/>
                <w:sz w:val="24"/>
                <w:szCs w:val="24"/>
                <w:lang w:val="ro-RO"/>
              </w:rPr>
              <w:t>.</w:t>
            </w:r>
          </w:p>
        </w:tc>
      </w:tr>
      <w:tr w:rsidR="00426B88" w:rsidRPr="00426B88" w14:paraId="25F1832D" w14:textId="77777777" w:rsidTr="002351AE">
        <w:trPr>
          <w:trHeight w:val="560"/>
        </w:trPr>
        <w:tc>
          <w:tcPr>
            <w:tcW w:w="206" w:type="pct"/>
            <w:shd w:val="clear" w:color="auto" w:fill="FFFFFF"/>
          </w:tcPr>
          <w:p w14:paraId="632063BE"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lastRenderedPageBreak/>
              <w:t>9</w:t>
            </w:r>
          </w:p>
        </w:tc>
        <w:tc>
          <w:tcPr>
            <w:tcW w:w="979" w:type="pct"/>
            <w:shd w:val="clear" w:color="auto" w:fill="FFFFFF"/>
          </w:tcPr>
          <w:p w14:paraId="6C9F5C5E" w14:textId="77777777" w:rsidR="002351AE" w:rsidRPr="00426B88" w:rsidRDefault="002351AE" w:rsidP="00395BC8">
            <w:pPr>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Banca Națională a Moldovei</w:t>
            </w:r>
          </w:p>
          <w:p w14:paraId="38A77504" w14:textId="77777777" w:rsidR="002351AE" w:rsidRPr="00426B88" w:rsidRDefault="002351AE" w:rsidP="00395BC8">
            <w:pPr>
              <w:rPr>
                <w:rFonts w:ascii="Times New Roman" w:hAnsi="Times New Roman"/>
                <w:b/>
                <w:color w:val="000000" w:themeColor="text1"/>
                <w:sz w:val="24"/>
                <w:szCs w:val="24"/>
                <w:lang w:val="ro-RO"/>
              </w:rPr>
            </w:pPr>
            <w:r w:rsidRPr="00426B88">
              <w:rPr>
                <w:rFonts w:ascii="Times New Roman" w:hAnsi="Times New Roman"/>
                <w:i/>
                <w:color w:val="000000" w:themeColor="text1"/>
                <w:sz w:val="24"/>
                <w:szCs w:val="24"/>
                <w:lang w:val="ro-RO"/>
              </w:rPr>
              <w:t>(Nr. 31-002/8/561 din 06.02.2026)</w:t>
            </w:r>
          </w:p>
        </w:tc>
        <w:tc>
          <w:tcPr>
            <w:tcW w:w="197" w:type="pct"/>
            <w:shd w:val="clear" w:color="auto" w:fill="FFFFFF"/>
          </w:tcPr>
          <w:p w14:paraId="0B40DF77" w14:textId="77777777" w:rsidR="002351AE" w:rsidRPr="00426B88" w:rsidRDefault="002351AE" w:rsidP="00395BC8">
            <w:pPr>
              <w:pStyle w:val="a4"/>
              <w:numPr>
                <w:ilvl w:val="0"/>
                <w:numId w:val="17"/>
              </w:numPr>
              <w:ind w:left="414" w:hanging="357"/>
              <w:contextualSpacing w:val="0"/>
              <w:jc w:val="both"/>
              <w:rPr>
                <w:rFonts w:ascii="Times New Roman" w:hAnsi="Times New Roman"/>
                <w:color w:val="000000" w:themeColor="text1"/>
                <w:sz w:val="24"/>
                <w:szCs w:val="24"/>
                <w:lang w:val="ro-RO"/>
              </w:rPr>
            </w:pPr>
          </w:p>
        </w:tc>
        <w:tc>
          <w:tcPr>
            <w:tcW w:w="2052" w:type="pct"/>
            <w:shd w:val="clear" w:color="auto" w:fill="FFFFFF"/>
          </w:tcPr>
          <w:p w14:paraId="52C996DF"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Prin pct. 7.1.3. din proiectul Conceptului Sistemului Informațional „Registrul de stat al populației” este inclusă noțiunea „persoană fizică inactivă”, ca statut distinct atribuit persoanelor fizice înregistrate în Sistemul informațional „Registrul de stat al populației” (SI RSP). Potrivit definiției, persoana fizică inactivă este persoana ale cărei date și-au pierdut relevanța fiind perimate și care îndeplinește cel puțin unul dintre criteriile stabilite în proiect, cum ar fi trecerea unei anumitei vârste, lipsa interacțiunii cu alte sisteme informaționale de stat (SI AOAM, SI „Protecția Socială” etc.) sau caracterul ireal al datelor despre documente (false, falsificate, nule). De asemenea, potrivit pct. 7.1.6. din Concept, persoanele fizice cărora li se atribuie acest statut nu sunt incluse în rapoartele statistice privind populația, procesele administrative și electorale. </w:t>
            </w:r>
          </w:p>
          <w:p w14:paraId="1AADBD29"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În contextul reglementărilor propuse, constatăm lipsa reglementării noțiunii „persoana fizică inactivă” la nivel de </w:t>
            </w:r>
            <w:r w:rsidRPr="00426B88">
              <w:rPr>
                <w:rFonts w:ascii="Times New Roman" w:hAnsi="Times New Roman"/>
                <w:color w:val="000000" w:themeColor="text1"/>
                <w:sz w:val="24"/>
                <w:szCs w:val="24"/>
                <w:lang w:val="ro-RO"/>
              </w:rPr>
              <w:lastRenderedPageBreak/>
              <w:t>lege, iar cadrul normativ menționat la pct. 7.1 din Concept, nu prevede posibilitatea atribuirii acestui statut juridic persoanei fizice.</w:t>
            </w:r>
          </w:p>
          <w:p w14:paraId="163E80B3"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Înțelegem că atribuirea unei persoane fizice a statutului de „persoană fizică inactivă” are ca efect imposibilitatea acesteia de a stabili raporturi juridice cu orice autoritate publică sau entitate (inclusiv entitate din sectorul financiar). În acest sens, remarcăm că, potrivit prevederilor art. 31 alin. (3) din Codul civil al Republicii Moldova, nimeni nu poate fi limitat în capacitatea de folosință și în capacitatea de exercițiu decât în cazul și în modul prevăzut de lege. Prin urmare, recomandăm a se evalua adițional legalitatea instituirii statutului de „persoană fizică inactivă” printr-un act normativ subordonat legii, or, astfel poate fi restrâns dreptul persoanei de a acționa în circuitul juridic și de a beneficia de drepturile sale recunoscute în absența unui temei stabilit prin lege.</w:t>
            </w:r>
          </w:p>
          <w:p w14:paraId="76DC0C58" w14:textId="77777777" w:rsidR="002351AE" w:rsidRPr="00426B88" w:rsidRDefault="002351AE" w:rsidP="00395BC8">
            <w:pPr>
              <w:ind w:firstLine="312"/>
              <w:jc w:val="both"/>
              <w:rPr>
                <w:rFonts w:ascii="Times New Roman" w:eastAsia="Times" w:hAnsi="Times New Roman"/>
                <w:color w:val="000000" w:themeColor="text1"/>
                <w:sz w:val="24"/>
                <w:szCs w:val="24"/>
                <w:lang w:val="ro-RO"/>
              </w:rPr>
            </w:pPr>
            <w:r w:rsidRPr="00426B88">
              <w:rPr>
                <w:rFonts w:ascii="Times New Roman" w:hAnsi="Times New Roman"/>
                <w:color w:val="000000" w:themeColor="text1"/>
                <w:sz w:val="24"/>
                <w:szCs w:val="24"/>
                <w:lang w:val="ro-RO"/>
              </w:rPr>
              <w:t>De asemenea, proiectul nu reglementează efectele juridice ale statutului „persoană fizică inactivă” asupra raporturilor juridice existente ale persoanei fizice cu terții. Reglementarea acestui aspect este relevantă și pentru sectorul financiar, întrucât entitățile care verifică în SI RSP datele unui client și obțin statutul „inactiv" nu dispun de un cadru normativ clar privind acțiunile ce urmează a fi realizate. Semnalăm că lipsa clarificărilor adiționale poate duce la interpretări diferite ale statutului „persoană fizică inactivă”, generând inconsistențe în aplicarea măsurilor de cunoaștere a clientelei conform legislației privind prevenirea spălării banilor și a finanțării terorismului (AML/CFT).</w:t>
            </w:r>
          </w:p>
        </w:tc>
        <w:tc>
          <w:tcPr>
            <w:tcW w:w="1566" w:type="pct"/>
            <w:shd w:val="clear" w:color="auto" w:fill="FFFFFF"/>
          </w:tcPr>
          <w:p w14:paraId="72D28A72" w14:textId="77777777" w:rsidR="002351AE" w:rsidRPr="00426B88" w:rsidRDefault="002351AE" w:rsidP="00395BC8">
            <w:pPr>
              <w:pStyle w:val="af4"/>
              <w:spacing w:before="0" w:beforeAutospacing="0" w:after="0" w:afterAutospacing="0"/>
              <w:ind w:left="465"/>
              <w:jc w:val="both"/>
              <w:rPr>
                <w:b/>
                <w:color w:val="000000" w:themeColor="text1"/>
                <w:lang w:val="ro-RO"/>
              </w:rPr>
            </w:pPr>
            <w:r w:rsidRPr="00426B88">
              <w:rPr>
                <w:b/>
                <w:color w:val="000000" w:themeColor="text1"/>
                <w:lang w:val="ro-RO"/>
              </w:rPr>
              <w:lastRenderedPageBreak/>
              <w:t>Nu se acceptă</w:t>
            </w:r>
          </w:p>
          <w:p w14:paraId="121628A2"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Noțiunea de „persoană inactivă”, astfel cum este utilizată în Concept, </w:t>
            </w:r>
            <w:r w:rsidRPr="00426B88">
              <w:rPr>
                <w:rFonts w:ascii="Times New Roman" w:hAnsi="Times New Roman"/>
                <w:bCs/>
                <w:color w:val="000000" w:themeColor="text1"/>
                <w:sz w:val="24"/>
                <w:szCs w:val="24"/>
              </w:rPr>
              <w:t xml:space="preserve">nu </w:t>
            </w:r>
            <w:proofErr w:type="spellStart"/>
            <w:r w:rsidRPr="00426B88">
              <w:rPr>
                <w:rFonts w:ascii="Times New Roman" w:hAnsi="Times New Roman"/>
                <w:bCs/>
                <w:color w:val="000000" w:themeColor="text1"/>
                <w:sz w:val="24"/>
                <w:szCs w:val="24"/>
              </w:rPr>
              <w:t>instituie</w:t>
            </w:r>
            <w:proofErr w:type="spellEnd"/>
            <w:r w:rsidRPr="00426B88">
              <w:rPr>
                <w:rFonts w:ascii="Times New Roman" w:hAnsi="Times New Roman"/>
                <w:bCs/>
                <w:color w:val="000000" w:themeColor="text1"/>
                <w:sz w:val="24"/>
                <w:szCs w:val="24"/>
              </w:rPr>
              <w:t xml:space="preserve"> un </w:t>
            </w:r>
            <w:proofErr w:type="spellStart"/>
            <w:r w:rsidRPr="00426B88">
              <w:rPr>
                <w:rFonts w:ascii="Times New Roman" w:hAnsi="Times New Roman"/>
                <w:bCs/>
                <w:color w:val="000000" w:themeColor="text1"/>
                <w:sz w:val="24"/>
                <w:szCs w:val="24"/>
              </w:rPr>
              <w:t>statut</w:t>
            </w:r>
            <w:proofErr w:type="spellEnd"/>
            <w:r w:rsidRPr="00426B88">
              <w:rPr>
                <w:rFonts w:ascii="Times New Roman" w:hAnsi="Times New Roman"/>
                <w:bCs/>
                <w:color w:val="000000" w:themeColor="text1"/>
                <w:sz w:val="24"/>
                <w:szCs w:val="24"/>
              </w:rPr>
              <w:t xml:space="preserve"> </w:t>
            </w:r>
            <w:proofErr w:type="spellStart"/>
            <w:r w:rsidRPr="00426B88">
              <w:rPr>
                <w:rFonts w:ascii="Times New Roman" w:hAnsi="Times New Roman"/>
                <w:bCs/>
                <w:color w:val="000000" w:themeColor="text1"/>
                <w:sz w:val="24"/>
                <w:szCs w:val="24"/>
              </w:rPr>
              <w:t>juridic</w:t>
            </w:r>
            <w:proofErr w:type="spellEnd"/>
            <w:r w:rsidRPr="00426B88">
              <w:rPr>
                <w:rFonts w:ascii="Times New Roman" w:hAnsi="Times New Roman"/>
                <w:bCs/>
                <w:color w:val="000000" w:themeColor="text1"/>
                <w:sz w:val="24"/>
                <w:szCs w:val="24"/>
              </w:rPr>
              <w:t xml:space="preserve"> al </w:t>
            </w:r>
            <w:proofErr w:type="spellStart"/>
            <w:r w:rsidRPr="00426B88">
              <w:rPr>
                <w:rFonts w:ascii="Times New Roman" w:hAnsi="Times New Roman"/>
                <w:bCs/>
                <w:color w:val="000000" w:themeColor="text1"/>
                <w:sz w:val="24"/>
                <w:szCs w:val="24"/>
              </w:rPr>
              <w:t>persoanei</w:t>
            </w:r>
            <w:proofErr w:type="spellEnd"/>
            <w:r w:rsidRPr="00426B88">
              <w:rPr>
                <w:rFonts w:ascii="Times New Roman" w:hAnsi="Times New Roman"/>
                <w:color w:val="000000" w:themeColor="text1"/>
                <w:sz w:val="24"/>
                <w:szCs w:val="24"/>
                <w:lang w:val="ro-RO"/>
              </w:rPr>
              <w:t xml:space="preserve">, în sensul dreptului civil, și </w:t>
            </w:r>
            <w:r w:rsidRPr="00426B88">
              <w:rPr>
                <w:rFonts w:ascii="Times New Roman" w:hAnsi="Times New Roman"/>
                <w:bCs/>
                <w:color w:val="000000" w:themeColor="text1"/>
                <w:sz w:val="24"/>
                <w:szCs w:val="24"/>
              </w:rPr>
              <w:t xml:space="preserve">nu </w:t>
            </w:r>
            <w:proofErr w:type="spellStart"/>
            <w:r w:rsidRPr="00426B88">
              <w:rPr>
                <w:rFonts w:ascii="Times New Roman" w:hAnsi="Times New Roman"/>
                <w:bCs/>
                <w:color w:val="000000" w:themeColor="text1"/>
                <w:sz w:val="24"/>
                <w:szCs w:val="24"/>
              </w:rPr>
              <w:t>afectează</w:t>
            </w:r>
            <w:proofErr w:type="spellEnd"/>
            <w:r w:rsidRPr="00426B88">
              <w:rPr>
                <w:rFonts w:ascii="Times New Roman" w:hAnsi="Times New Roman"/>
                <w:bCs/>
                <w:color w:val="000000" w:themeColor="text1"/>
                <w:sz w:val="24"/>
                <w:szCs w:val="24"/>
              </w:rPr>
              <w:t xml:space="preserve"> </w:t>
            </w:r>
            <w:proofErr w:type="spellStart"/>
            <w:r w:rsidRPr="00426B88">
              <w:rPr>
                <w:rFonts w:ascii="Times New Roman" w:hAnsi="Times New Roman"/>
                <w:bCs/>
                <w:color w:val="000000" w:themeColor="text1"/>
                <w:sz w:val="24"/>
                <w:szCs w:val="24"/>
              </w:rPr>
              <w:t>capacitatea</w:t>
            </w:r>
            <w:proofErr w:type="spellEnd"/>
            <w:r w:rsidRPr="00426B88">
              <w:rPr>
                <w:rFonts w:ascii="Times New Roman" w:hAnsi="Times New Roman"/>
                <w:bCs/>
                <w:color w:val="000000" w:themeColor="text1"/>
                <w:sz w:val="24"/>
                <w:szCs w:val="24"/>
              </w:rPr>
              <w:t xml:space="preserve"> de </w:t>
            </w:r>
            <w:proofErr w:type="spellStart"/>
            <w:r w:rsidRPr="00426B88">
              <w:rPr>
                <w:rFonts w:ascii="Times New Roman" w:hAnsi="Times New Roman"/>
                <w:bCs/>
                <w:color w:val="000000" w:themeColor="text1"/>
                <w:sz w:val="24"/>
                <w:szCs w:val="24"/>
              </w:rPr>
              <w:t>folosință</w:t>
            </w:r>
            <w:proofErr w:type="spellEnd"/>
            <w:r w:rsidRPr="00426B88">
              <w:rPr>
                <w:rFonts w:ascii="Times New Roman" w:hAnsi="Times New Roman"/>
                <w:bCs/>
                <w:color w:val="000000" w:themeColor="text1"/>
                <w:sz w:val="24"/>
                <w:szCs w:val="24"/>
              </w:rPr>
              <w:t xml:space="preserve"> </w:t>
            </w:r>
            <w:proofErr w:type="spellStart"/>
            <w:r w:rsidRPr="00426B88">
              <w:rPr>
                <w:rFonts w:ascii="Times New Roman" w:hAnsi="Times New Roman"/>
                <w:bCs/>
                <w:color w:val="000000" w:themeColor="text1"/>
                <w:sz w:val="24"/>
                <w:szCs w:val="24"/>
              </w:rPr>
              <w:t>sau</w:t>
            </w:r>
            <w:proofErr w:type="spellEnd"/>
            <w:r w:rsidRPr="00426B88">
              <w:rPr>
                <w:rFonts w:ascii="Times New Roman" w:hAnsi="Times New Roman"/>
                <w:bCs/>
                <w:color w:val="000000" w:themeColor="text1"/>
                <w:sz w:val="24"/>
                <w:szCs w:val="24"/>
              </w:rPr>
              <w:t xml:space="preserve"> </w:t>
            </w:r>
            <w:proofErr w:type="spellStart"/>
            <w:r w:rsidRPr="00426B88">
              <w:rPr>
                <w:rFonts w:ascii="Times New Roman" w:hAnsi="Times New Roman"/>
                <w:bCs/>
                <w:color w:val="000000" w:themeColor="text1"/>
                <w:sz w:val="24"/>
                <w:szCs w:val="24"/>
              </w:rPr>
              <w:t>capacitatea</w:t>
            </w:r>
            <w:proofErr w:type="spellEnd"/>
            <w:r w:rsidRPr="00426B88">
              <w:rPr>
                <w:rFonts w:ascii="Times New Roman" w:hAnsi="Times New Roman"/>
                <w:bCs/>
                <w:color w:val="000000" w:themeColor="text1"/>
                <w:sz w:val="24"/>
                <w:szCs w:val="24"/>
              </w:rPr>
              <w:t xml:space="preserve"> de </w:t>
            </w:r>
            <w:proofErr w:type="spellStart"/>
            <w:r w:rsidRPr="00426B88">
              <w:rPr>
                <w:rFonts w:ascii="Times New Roman" w:hAnsi="Times New Roman"/>
                <w:bCs/>
                <w:color w:val="000000" w:themeColor="text1"/>
                <w:sz w:val="24"/>
                <w:szCs w:val="24"/>
              </w:rPr>
              <w:t>exercițiu</w:t>
            </w:r>
            <w:proofErr w:type="spellEnd"/>
            <w:r w:rsidRPr="00426B88">
              <w:rPr>
                <w:rFonts w:ascii="Times New Roman" w:hAnsi="Times New Roman"/>
                <w:color w:val="000000" w:themeColor="text1"/>
                <w:sz w:val="24"/>
                <w:szCs w:val="24"/>
                <w:lang w:val="ro-RO"/>
              </w:rPr>
              <w:t xml:space="preserve"> a acesteia.</w:t>
            </w:r>
          </w:p>
          <w:p w14:paraId="77219402"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Aceasta are caracter </w:t>
            </w:r>
            <w:r w:rsidRPr="00426B88">
              <w:rPr>
                <w:rFonts w:ascii="Times New Roman" w:hAnsi="Times New Roman"/>
                <w:bCs/>
                <w:color w:val="000000" w:themeColor="text1"/>
                <w:sz w:val="24"/>
                <w:szCs w:val="24"/>
                <w:lang w:val="ro-RO"/>
              </w:rPr>
              <w:t xml:space="preserve">strict </w:t>
            </w:r>
            <w:proofErr w:type="spellStart"/>
            <w:r w:rsidRPr="00426B88">
              <w:rPr>
                <w:rFonts w:ascii="Times New Roman" w:hAnsi="Times New Roman"/>
                <w:bCs/>
                <w:color w:val="000000" w:themeColor="text1"/>
                <w:sz w:val="24"/>
                <w:szCs w:val="24"/>
                <w:lang w:val="ro-RO"/>
              </w:rPr>
              <w:t>tehnico</w:t>
            </w:r>
            <w:proofErr w:type="spellEnd"/>
            <w:r w:rsidRPr="00426B88">
              <w:rPr>
                <w:rFonts w:ascii="Times New Roman" w:hAnsi="Times New Roman"/>
                <w:bCs/>
                <w:color w:val="000000" w:themeColor="text1"/>
                <w:sz w:val="24"/>
                <w:szCs w:val="24"/>
                <w:lang w:val="ro-RO"/>
              </w:rPr>
              <w:t>-administrativ</w:t>
            </w:r>
            <w:r w:rsidRPr="00426B88">
              <w:rPr>
                <w:rFonts w:ascii="Times New Roman" w:hAnsi="Times New Roman"/>
                <w:color w:val="000000" w:themeColor="text1"/>
                <w:sz w:val="24"/>
                <w:szCs w:val="24"/>
                <w:lang w:val="ro-RO"/>
              </w:rPr>
              <w:t xml:space="preserve">, vizând exclusiv </w:t>
            </w:r>
            <w:r w:rsidRPr="00426B88">
              <w:rPr>
                <w:rFonts w:ascii="Times New Roman" w:hAnsi="Times New Roman"/>
                <w:bCs/>
                <w:color w:val="000000" w:themeColor="text1"/>
                <w:sz w:val="24"/>
                <w:szCs w:val="24"/>
                <w:lang w:val="ro-RO"/>
              </w:rPr>
              <w:t>calitatea și gradul de actualizare a datelor din Registrul de stat al populației</w:t>
            </w:r>
            <w:r w:rsidRPr="00426B88">
              <w:rPr>
                <w:rFonts w:ascii="Times New Roman" w:hAnsi="Times New Roman"/>
                <w:color w:val="000000" w:themeColor="text1"/>
                <w:sz w:val="24"/>
                <w:szCs w:val="24"/>
                <w:lang w:val="ro-RO"/>
              </w:rPr>
              <w:t>, fără a produce efecte juridice asupra persoanei.</w:t>
            </w:r>
          </w:p>
          <w:p w14:paraId="5E3803AA" w14:textId="77777777" w:rsidR="002351AE" w:rsidRPr="00426B88" w:rsidRDefault="002351AE" w:rsidP="00395BC8">
            <w:pPr>
              <w:ind w:firstLine="312"/>
              <w:jc w:val="both"/>
              <w:rPr>
                <w:rFonts w:ascii="Times New Roman" w:hAnsi="Times New Roman"/>
                <w:b/>
                <w:color w:val="000000" w:themeColor="text1"/>
                <w:sz w:val="24"/>
                <w:szCs w:val="24"/>
                <w:lang w:val="ro-RO"/>
              </w:rPr>
            </w:pPr>
            <w:r w:rsidRPr="00426B88">
              <w:rPr>
                <w:rFonts w:ascii="Times New Roman" w:hAnsi="Times New Roman"/>
                <w:color w:val="000000" w:themeColor="text1"/>
                <w:sz w:val="24"/>
                <w:szCs w:val="24"/>
                <w:lang w:val="ro-RO"/>
              </w:rPr>
              <w:t>Prin urmare, reglementările propuse în prezentul proiect nu contravin  dispozițiilor art. 31 alin. (3) din Codul civil.</w:t>
            </w:r>
          </w:p>
        </w:tc>
      </w:tr>
      <w:tr w:rsidR="00426B88" w:rsidRPr="00426B88" w14:paraId="5827BA09" w14:textId="77777777" w:rsidTr="00CF506F">
        <w:trPr>
          <w:trHeight w:val="321"/>
        </w:trPr>
        <w:tc>
          <w:tcPr>
            <w:tcW w:w="206" w:type="pct"/>
            <w:vMerge w:val="restart"/>
            <w:shd w:val="clear" w:color="auto" w:fill="FFFFFF"/>
          </w:tcPr>
          <w:p w14:paraId="3D4216D6"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10</w:t>
            </w:r>
          </w:p>
        </w:tc>
        <w:tc>
          <w:tcPr>
            <w:tcW w:w="979" w:type="pct"/>
            <w:vMerge w:val="restart"/>
            <w:shd w:val="clear" w:color="auto" w:fill="FFFFFF"/>
          </w:tcPr>
          <w:p w14:paraId="2B72E024" w14:textId="77777777" w:rsidR="002351AE" w:rsidRPr="00426B88" w:rsidRDefault="002351AE" w:rsidP="00395BC8">
            <w:pPr>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Ministerul Muncii și Protecției</w:t>
            </w:r>
            <w:r w:rsidR="00495EE8" w:rsidRPr="00426B88">
              <w:rPr>
                <w:rFonts w:ascii="Times New Roman" w:hAnsi="Times New Roman"/>
                <w:b/>
                <w:color w:val="000000" w:themeColor="text1"/>
                <w:sz w:val="24"/>
                <w:szCs w:val="24"/>
                <w:lang w:val="ro-RO"/>
              </w:rPr>
              <w:t xml:space="preserve"> Sociale</w:t>
            </w:r>
          </w:p>
          <w:p w14:paraId="710D9B18" w14:textId="77777777" w:rsidR="002351AE" w:rsidRPr="00426B88" w:rsidRDefault="002351AE" w:rsidP="00395BC8">
            <w:pPr>
              <w:rPr>
                <w:rFonts w:ascii="Times New Roman" w:hAnsi="Times New Roman"/>
                <w:b/>
                <w:color w:val="000000" w:themeColor="text1"/>
                <w:sz w:val="24"/>
                <w:szCs w:val="24"/>
                <w:lang w:val="ro-RO"/>
              </w:rPr>
            </w:pPr>
            <w:r w:rsidRPr="00426B88">
              <w:rPr>
                <w:rFonts w:ascii="Times New Roman" w:hAnsi="Times New Roman"/>
                <w:i/>
                <w:color w:val="000000" w:themeColor="text1"/>
                <w:sz w:val="24"/>
                <w:szCs w:val="24"/>
                <w:lang w:val="ro-RO"/>
              </w:rPr>
              <w:t>(Nr. 22/570 din 06.02.2026)</w:t>
            </w:r>
          </w:p>
        </w:tc>
        <w:tc>
          <w:tcPr>
            <w:tcW w:w="3815" w:type="pct"/>
            <w:gridSpan w:val="3"/>
            <w:shd w:val="clear" w:color="auto" w:fill="FFFFFF"/>
            <w:vAlign w:val="center"/>
          </w:tcPr>
          <w:p w14:paraId="3203D5A4" w14:textId="77777777" w:rsidR="002351AE" w:rsidRPr="00426B88" w:rsidRDefault="002351AE" w:rsidP="00395BC8">
            <w:pPr>
              <w:ind w:firstLine="314"/>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La anexa nr. 1 a proiectului de hotărâre:</w:t>
            </w:r>
          </w:p>
        </w:tc>
      </w:tr>
      <w:tr w:rsidR="00426B88" w:rsidRPr="00426B88" w14:paraId="4ABCB4B5" w14:textId="77777777" w:rsidTr="002351AE">
        <w:trPr>
          <w:trHeight w:val="560"/>
        </w:trPr>
        <w:tc>
          <w:tcPr>
            <w:tcW w:w="206" w:type="pct"/>
            <w:vMerge/>
            <w:shd w:val="clear" w:color="auto" w:fill="FFFFFF"/>
          </w:tcPr>
          <w:p w14:paraId="0718D3B9"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5E7F1BA0" w14:textId="77777777" w:rsidR="002351AE" w:rsidRPr="00426B88" w:rsidRDefault="002351AE" w:rsidP="00395BC8">
            <w:pPr>
              <w:rPr>
                <w:rFonts w:ascii="Times New Roman" w:hAnsi="Times New Roman"/>
                <w:b/>
                <w:color w:val="000000" w:themeColor="text1"/>
                <w:sz w:val="24"/>
                <w:szCs w:val="24"/>
                <w:lang w:val="ro-RO"/>
              </w:rPr>
            </w:pPr>
          </w:p>
        </w:tc>
        <w:tc>
          <w:tcPr>
            <w:tcW w:w="197" w:type="pct"/>
            <w:shd w:val="clear" w:color="auto" w:fill="FFFFFF"/>
          </w:tcPr>
          <w:p w14:paraId="4D53A489" w14:textId="77777777" w:rsidR="002351AE" w:rsidRPr="00426B88" w:rsidRDefault="002351AE" w:rsidP="00395BC8">
            <w:pPr>
              <w:pStyle w:val="a4"/>
              <w:numPr>
                <w:ilvl w:val="0"/>
                <w:numId w:val="17"/>
              </w:numPr>
              <w:ind w:left="414" w:hanging="357"/>
              <w:contextualSpacing w:val="0"/>
              <w:jc w:val="both"/>
              <w:rPr>
                <w:rFonts w:ascii="Times New Roman" w:hAnsi="Times New Roman"/>
                <w:b/>
                <w:color w:val="000000" w:themeColor="text1"/>
                <w:sz w:val="24"/>
                <w:szCs w:val="24"/>
                <w:lang w:val="ro-RO"/>
              </w:rPr>
            </w:pPr>
          </w:p>
        </w:tc>
        <w:tc>
          <w:tcPr>
            <w:tcW w:w="2052" w:type="pct"/>
            <w:shd w:val="clear" w:color="auto" w:fill="FFFFFF"/>
          </w:tcPr>
          <w:p w14:paraId="1CDC0CB0"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Pct. 7.1.3. a se revizui din punct de vedere lingvistic și anume păstrarea expresiei la o formă fie singulară fie plurală;</w:t>
            </w:r>
          </w:p>
        </w:tc>
        <w:tc>
          <w:tcPr>
            <w:tcW w:w="1566" w:type="pct"/>
            <w:shd w:val="clear" w:color="auto" w:fill="FFFFFF"/>
          </w:tcPr>
          <w:p w14:paraId="40DF8B83" w14:textId="77777777" w:rsidR="002351AE" w:rsidRPr="00426B88" w:rsidRDefault="002351AE" w:rsidP="00395BC8">
            <w:pPr>
              <w:ind w:left="462"/>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Se acceptă</w:t>
            </w:r>
          </w:p>
          <w:p w14:paraId="75BF6619" w14:textId="3910C2C6" w:rsidR="002351AE" w:rsidRPr="00426B88" w:rsidRDefault="002351AE" w:rsidP="00395BC8">
            <w:pPr>
              <w:ind w:firstLine="176"/>
              <w:jc w:val="both"/>
              <w:rPr>
                <w:rFonts w:ascii="Times New Roman" w:hAnsi="Times New Roman"/>
                <w:color w:val="000000" w:themeColor="text1"/>
                <w:sz w:val="24"/>
                <w:szCs w:val="24"/>
                <w:lang w:val="it-IT"/>
              </w:rPr>
            </w:pPr>
            <w:r w:rsidRPr="00426B88">
              <w:rPr>
                <w:rFonts w:ascii="Times New Roman" w:hAnsi="Times New Roman"/>
                <w:color w:val="000000" w:themeColor="text1"/>
                <w:sz w:val="24"/>
                <w:szCs w:val="24"/>
                <w:lang w:val="it-IT"/>
              </w:rPr>
              <w:t>Vezi pct.</w:t>
            </w:r>
            <w:r w:rsidR="006C0534" w:rsidRPr="00426B88">
              <w:rPr>
                <w:rFonts w:ascii="Times New Roman" w:hAnsi="Times New Roman"/>
                <w:color w:val="000000" w:themeColor="text1"/>
                <w:sz w:val="24"/>
                <w:szCs w:val="24"/>
                <w:lang w:val="it-IT"/>
              </w:rPr>
              <w:t xml:space="preserve"> </w:t>
            </w:r>
            <w:r w:rsidRPr="00426B88">
              <w:rPr>
                <w:rFonts w:ascii="Times New Roman" w:hAnsi="Times New Roman"/>
                <w:color w:val="000000" w:themeColor="text1"/>
                <w:sz w:val="24"/>
                <w:szCs w:val="24"/>
                <w:lang w:val="it-IT"/>
              </w:rPr>
              <w:t>2</w:t>
            </w:r>
            <w:r w:rsidR="00B54DFA" w:rsidRPr="00426B88">
              <w:rPr>
                <w:rFonts w:ascii="Times New Roman" w:hAnsi="Times New Roman"/>
                <w:color w:val="000000" w:themeColor="text1"/>
                <w:sz w:val="24"/>
                <w:szCs w:val="24"/>
                <w:lang w:val="it-IT"/>
              </w:rPr>
              <w:t>8</w:t>
            </w:r>
            <w:r w:rsidRPr="00426B88">
              <w:rPr>
                <w:rFonts w:ascii="Times New Roman" w:hAnsi="Times New Roman"/>
                <w:color w:val="000000" w:themeColor="text1"/>
                <w:sz w:val="24"/>
                <w:szCs w:val="24"/>
                <w:lang w:val="it-IT"/>
              </w:rPr>
              <w:t xml:space="preserve"> din prezenta Sinteză.</w:t>
            </w:r>
          </w:p>
        </w:tc>
      </w:tr>
      <w:tr w:rsidR="00426B88" w:rsidRPr="00426B88" w14:paraId="0567B693" w14:textId="77777777" w:rsidTr="002351AE">
        <w:trPr>
          <w:trHeight w:val="560"/>
        </w:trPr>
        <w:tc>
          <w:tcPr>
            <w:tcW w:w="206" w:type="pct"/>
            <w:vMerge/>
            <w:shd w:val="clear" w:color="auto" w:fill="FFFFFF"/>
          </w:tcPr>
          <w:p w14:paraId="446D65AF"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33E2D3ED" w14:textId="77777777" w:rsidR="002351AE" w:rsidRPr="00426B88" w:rsidRDefault="002351AE" w:rsidP="00395BC8">
            <w:pPr>
              <w:rPr>
                <w:rFonts w:ascii="Times New Roman" w:hAnsi="Times New Roman"/>
                <w:b/>
                <w:color w:val="000000" w:themeColor="text1"/>
                <w:sz w:val="24"/>
                <w:szCs w:val="24"/>
                <w:lang w:val="ro-RO"/>
              </w:rPr>
            </w:pPr>
          </w:p>
        </w:tc>
        <w:tc>
          <w:tcPr>
            <w:tcW w:w="197" w:type="pct"/>
            <w:shd w:val="clear" w:color="auto" w:fill="FFFFFF"/>
          </w:tcPr>
          <w:p w14:paraId="1FE8ED69" w14:textId="77777777" w:rsidR="002351AE" w:rsidRPr="00426B88" w:rsidRDefault="002351AE" w:rsidP="00395BC8">
            <w:pPr>
              <w:pStyle w:val="a4"/>
              <w:numPr>
                <w:ilvl w:val="0"/>
                <w:numId w:val="17"/>
              </w:numPr>
              <w:ind w:left="414" w:hanging="357"/>
              <w:contextualSpacing w:val="0"/>
              <w:jc w:val="both"/>
              <w:rPr>
                <w:rFonts w:ascii="Times New Roman" w:hAnsi="Times New Roman"/>
                <w:b/>
                <w:color w:val="000000" w:themeColor="text1"/>
                <w:sz w:val="24"/>
                <w:szCs w:val="24"/>
                <w:lang w:val="ro-RO"/>
              </w:rPr>
            </w:pPr>
          </w:p>
        </w:tc>
        <w:tc>
          <w:tcPr>
            <w:tcW w:w="2052" w:type="pct"/>
            <w:shd w:val="clear" w:color="auto" w:fill="FFFFFF"/>
          </w:tcPr>
          <w:p w14:paraId="45E8A578"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La subpct 7.1.3.1. cuvintele ”care se consideră vie” a se substitui cu cuvintele ”care este considerată vie” pentru a asigura exprimarea clară și a preveni posibilele interpretări;</w:t>
            </w:r>
          </w:p>
        </w:tc>
        <w:tc>
          <w:tcPr>
            <w:tcW w:w="1566" w:type="pct"/>
            <w:shd w:val="clear" w:color="auto" w:fill="FFFFFF"/>
          </w:tcPr>
          <w:p w14:paraId="0920BBA6" w14:textId="77777777" w:rsidR="002351AE" w:rsidRPr="00426B88" w:rsidRDefault="002351AE" w:rsidP="00395BC8">
            <w:pPr>
              <w:ind w:left="462"/>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Se acceptă</w:t>
            </w:r>
          </w:p>
          <w:p w14:paraId="6345BCC5" w14:textId="530CE71E" w:rsidR="002351AE" w:rsidRPr="00426B88" w:rsidRDefault="002351AE" w:rsidP="00395BC8">
            <w:pPr>
              <w:ind w:firstLine="176"/>
              <w:jc w:val="both"/>
              <w:rPr>
                <w:rFonts w:ascii="Times New Roman" w:hAnsi="Times New Roman"/>
                <w:color w:val="000000" w:themeColor="text1"/>
                <w:sz w:val="24"/>
                <w:szCs w:val="24"/>
                <w:lang w:val="it-IT"/>
              </w:rPr>
            </w:pPr>
            <w:r w:rsidRPr="00426B88">
              <w:rPr>
                <w:rFonts w:ascii="Times New Roman" w:hAnsi="Times New Roman"/>
                <w:color w:val="000000" w:themeColor="text1"/>
                <w:sz w:val="24"/>
                <w:szCs w:val="24"/>
                <w:lang w:val="it-IT"/>
              </w:rPr>
              <w:t>Vezi pct.</w:t>
            </w:r>
            <w:r w:rsidR="006C0534" w:rsidRPr="00426B88">
              <w:rPr>
                <w:rFonts w:ascii="Times New Roman" w:hAnsi="Times New Roman"/>
                <w:color w:val="000000" w:themeColor="text1"/>
                <w:sz w:val="24"/>
                <w:szCs w:val="24"/>
                <w:lang w:val="it-IT"/>
              </w:rPr>
              <w:t xml:space="preserve"> </w:t>
            </w:r>
            <w:r w:rsidRPr="00426B88">
              <w:rPr>
                <w:rFonts w:ascii="Times New Roman" w:hAnsi="Times New Roman"/>
                <w:color w:val="000000" w:themeColor="text1"/>
                <w:sz w:val="24"/>
                <w:szCs w:val="24"/>
                <w:lang w:val="it-IT"/>
              </w:rPr>
              <w:t>2</w:t>
            </w:r>
            <w:r w:rsidR="00B54DFA" w:rsidRPr="00426B88">
              <w:rPr>
                <w:rFonts w:ascii="Times New Roman" w:hAnsi="Times New Roman"/>
                <w:color w:val="000000" w:themeColor="text1"/>
                <w:sz w:val="24"/>
                <w:szCs w:val="24"/>
                <w:lang w:val="it-IT"/>
              </w:rPr>
              <w:t>8</w:t>
            </w:r>
            <w:r w:rsidRPr="00426B88">
              <w:rPr>
                <w:rFonts w:ascii="Times New Roman" w:hAnsi="Times New Roman"/>
                <w:color w:val="000000" w:themeColor="text1"/>
                <w:sz w:val="24"/>
                <w:szCs w:val="24"/>
                <w:lang w:val="it-IT"/>
              </w:rPr>
              <w:t xml:space="preserve"> din prezenta Sinteză.</w:t>
            </w:r>
          </w:p>
        </w:tc>
      </w:tr>
      <w:tr w:rsidR="00426B88" w:rsidRPr="00426B88" w14:paraId="7F85B392" w14:textId="77777777" w:rsidTr="002351AE">
        <w:trPr>
          <w:trHeight w:val="560"/>
        </w:trPr>
        <w:tc>
          <w:tcPr>
            <w:tcW w:w="206" w:type="pct"/>
            <w:vMerge/>
            <w:shd w:val="clear" w:color="auto" w:fill="FFFFFF"/>
          </w:tcPr>
          <w:p w14:paraId="76D3D32E"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37598B3D" w14:textId="77777777" w:rsidR="002351AE" w:rsidRPr="00426B88" w:rsidRDefault="002351AE" w:rsidP="00395BC8">
            <w:pPr>
              <w:rPr>
                <w:rFonts w:ascii="Times New Roman" w:hAnsi="Times New Roman"/>
                <w:b/>
                <w:color w:val="000000" w:themeColor="text1"/>
                <w:sz w:val="24"/>
                <w:szCs w:val="24"/>
                <w:lang w:val="ro-RO"/>
              </w:rPr>
            </w:pPr>
          </w:p>
        </w:tc>
        <w:tc>
          <w:tcPr>
            <w:tcW w:w="197" w:type="pct"/>
            <w:shd w:val="clear" w:color="auto" w:fill="FFFFFF"/>
          </w:tcPr>
          <w:p w14:paraId="013F82FF" w14:textId="77777777" w:rsidR="002351AE" w:rsidRPr="00426B88" w:rsidRDefault="002351AE" w:rsidP="00395BC8">
            <w:pPr>
              <w:pStyle w:val="a4"/>
              <w:numPr>
                <w:ilvl w:val="0"/>
                <w:numId w:val="17"/>
              </w:numPr>
              <w:ind w:left="414" w:hanging="357"/>
              <w:contextualSpacing w:val="0"/>
              <w:jc w:val="both"/>
              <w:rPr>
                <w:rFonts w:ascii="Times New Roman" w:hAnsi="Times New Roman"/>
                <w:b/>
                <w:color w:val="000000" w:themeColor="text1"/>
                <w:sz w:val="24"/>
                <w:szCs w:val="24"/>
                <w:lang w:val="ro-RO"/>
              </w:rPr>
            </w:pPr>
          </w:p>
        </w:tc>
        <w:tc>
          <w:tcPr>
            <w:tcW w:w="2052" w:type="pct"/>
            <w:shd w:val="clear" w:color="auto" w:fill="FFFFFF"/>
          </w:tcPr>
          <w:p w14:paraId="7C913053"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La pct. 7.1.3.2. cuvintele „acum un an” nu sunt specifice exprimării juridice, respectiv se propune a se concretiza;</w:t>
            </w:r>
          </w:p>
        </w:tc>
        <w:tc>
          <w:tcPr>
            <w:tcW w:w="1566" w:type="pct"/>
            <w:shd w:val="clear" w:color="auto" w:fill="FFFFFF"/>
          </w:tcPr>
          <w:p w14:paraId="68F7C920" w14:textId="77777777" w:rsidR="002351AE" w:rsidRPr="00426B88" w:rsidRDefault="002351AE" w:rsidP="00395BC8">
            <w:pPr>
              <w:ind w:left="462"/>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Se acceptă</w:t>
            </w:r>
          </w:p>
          <w:p w14:paraId="6475352C" w14:textId="310B44CA" w:rsidR="002351AE" w:rsidRPr="00426B88" w:rsidRDefault="002351AE" w:rsidP="00395BC8">
            <w:pPr>
              <w:ind w:firstLine="176"/>
              <w:jc w:val="both"/>
              <w:rPr>
                <w:rFonts w:ascii="Times New Roman" w:hAnsi="Times New Roman"/>
                <w:color w:val="000000" w:themeColor="text1"/>
                <w:sz w:val="24"/>
                <w:szCs w:val="24"/>
                <w:lang w:val="it-IT"/>
              </w:rPr>
            </w:pPr>
            <w:r w:rsidRPr="00426B88">
              <w:rPr>
                <w:rFonts w:ascii="Times New Roman" w:hAnsi="Times New Roman"/>
                <w:color w:val="000000" w:themeColor="text1"/>
                <w:sz w:val="24"/>
                <w:szCs w:val="24"/>
                <w:lang w:val="it-IT"/>
              </w:rPr>
              <w:t>Vezi pct.</w:t>
            </w:r>
            <w:r w:rsidR="006C0534" w:rsidRPr="00426B88">
              <w:rPr>
                <w:rFonts w:ascii="Times New Roman" w:hAnsi="Times New Roman"/>
                <w:color w:val="000000" w:themeColor="text1"/>
                <w:sz w:val="24"/>
                <w:szCs w:val="24"/>
                <w:lang w:val="it-IT"/>
              </w:rPr>
              <w:t xml:space="preserve"> </w:t>
            </w:r>
            <w:r w:rsidRPr="00426B88">
              <w:rPr>
                <w:rFonts w:ascii="Times New Roman" w:hAnsi="Times New Roman"/>
                <w:color w:val="000000" w:themeColor="text1"/>
                <w:sz w:val="24"/>
                <w:szCs w:val="24"/>
                <w:lang w:val="it-IT"/>
              </w:rPr>
              <w:t>2</w:t>
            </w:r>
            <w:r w:rsidR="00B54DFA" w:rsidRPr="00426B88">
              <w:rPr>
                <w:rFonts w:ascii="Times New Roman" w:hAnsi="Times New Roman"/>
                <w:color w:val="000000" w:themeColor="text1"/>
                <w:sz w:val="24"/>
                <w:szCs w:val="24"/>
                <w:lang w:val="it-IT"/>
              </w:rPr>
              <w:t>8</w:t>
            </w:r>
            <w:r w:rsidRPr="00426B88">
              <w:rPr>
                <w:rFonts w:ascii="Times New Roman" w:hAnsi="Times New Roman"/>
                <w:color w:val="000000" w:themeColor="text1"/>
                <w:sz w:val="24"/>
                <w:szCs w:val="24"/>
                <w:lang w:val="it-IT"/>
              </w:rPr>
              <w:t xml:space="preserve"> din prezenta Sinteză.</w:t>
            </w:r>
          </w:p>
        </w:tc>
      </w:tr>
      <w:tr w:rsidR="00426B88" w:rsidRPr="00426B88" w14:paraId="037AEA76" w14:textId="77777777" w:rsidTr="002351AE">
        <w:trPr>
          <w:trHeight w:val="560"/>
        </w:trPr>
        <w:tc>
          <w:tcPr>
            <w:tcW w:w="206" w:type="pct"/>
            <w:vMerge/>
            <w:shd w:val="clear" w:color="auto" w:fill="FFFFFF"/>
          </w:tcPr>
          <w:p w14:paraId="4746D908"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0400DE74" w14:textId="77777777" w:rsidR="002351AE" w:rsidRPr="00426B88" w:rsidRDefault="002351AE" w:rsidP="00395BC8">
            <w:pPr>
              <w:rPr>
                <w:rFonts w:ascii="Times New Roman" w:hAnsi="Times New Roman"/>
                <w:b/>
                <w:color w:val="000000" w:themeColor="text1"/>
                <w:sz w:val="24"/>
                <w:szCs w:val="24"/>
                <w:lang w:val="ro-RO"/>
              </w:rPr>
            </w:pPr>
          </w:p>
        </w:tc>
        <w:tc>
          <w:tcPr>
            <w:tcW w:w="197" w:type="pct"/>
            <w:shd w:val="clear" w:color="auto" w:fill="FFFFFF"/>
          </w:tcPr>
          <w:p w14:paraId="3062B3C0" w14:textId="77777777" w:rsidR="002351AE" w:rsidRPr="00426B88" w:rsidRDefault="002351AE" w:rsidP="00395BC8">
            <w:pPr>
              <w:pStyle w:val="a4"/>
              <w:numPr>
                <w:ilvl w:val="0"/>
                <w:numId w:val="17"/>
              </w:numPr>
              <w:ind w:left="414" w:hanging="357"/>
              <w:contextualSpacing w:val="0"/>
              <w:jc w:val="both"/>
              <w:rPr>
                <w:rFonts w:ascii="Times New Roman" w:hAnsi="Times New Roman"/>
                <w:b/>
                <w:color w:val="000000" w:themeColor="text1"/>
                <w:sz w:val="24"/>
                <w:szCs w:val="24"/>
                <w:lang w:val="ro-RO"/>
              </w:rPr>
            </w:pPr>
          </w:p>
        </w:tc>
        <w:tc>
          <w:tcPr>
            <w:tcW w:w="2052" w:type="pct"/>
            <w:shd w:val="clear" w:color="auto" w:fill="FFFFFF"/>
          </w:tcPr>
          <w:p w14:paraId="55969BA6"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Tot aici, nu este clară condiția specificată la subpct. 7.1.3.2.3. și anume nu a obținut pașaportul cetățeanului Republicii Moldova sau este titularul pașaportului cetățeanului Republicii Moldova cu termenul de valabilitate expirat, și, având în vedere că pașaportul este în special destinat pentru utilizarea în afara țării nu este clară raționalitatea acesteia norme or, aceasta necesită a fi explicată, specificată. Putem admite că, sunt cetățeni, care nu au ieșit din țară niciodată, respectiv nu au avut nevoie de pașaport ca să și-l perfecteze. Atragem atenția că, asemenea cazuri pot fi și în regiunea transnistreană unde sunt cetățeni ai Republicii Moldova.</w:t>
            </w:r>
          </w:p>
        </w:tc>
        <w:tc>
          <w:tcPr>
            <w:tcW w:w="1566" w:type="pct"/>
            <w:shd w:val="clear" w:color="auto" w:fill="FFFFFF"/>
          </w:tcPr>
          <w:p w14:paraId="0DDE136A" w14:textId="77777777" w:rsidR="002351AE" w:rsidRPr="00426B88" w:rsidRDefault="002351AE" w:rsidP="00395BC8">
            <w:pPr>
              <w:ind w:left="462"/>
              <w:jc w:val="both"/>
              <w:rPr>
                <w:rFonts w:ascii="Times New Roman" w:hAnsi="Times New Roman"/>
                <w:b/>
                <w:bCs/>
                <w:color w:val="000000" w:themeColor="text1"/>
                <w:sz w:val="24"/>
                <w:szCs w:val="24"/>
                <w:lang w:val="ro-RO"/>
              </w:rPr>
            </w:pPr>
            <w:r w:rsidRPr="00426B88">
              <w:rPr>
                <w:rFonts w:ascii="Times New Roman" w:hAnsi="Times New Roman"/>
                <w:b/>
                <w:bCs/>
                <w:color w:val="000000" w:themeColor="text1"/>
                <w:sz w:val="24"/>
                <w:szCs w:val="24"/>
                <w:lang w:val="ro-RO"/>
              </w:rPr>
              <w:t>Nu se acceptă</w:t>
            </w:r>
          </w:p>
          <w:p w14:paraId="1B9B7066" w14:textId="77777777" w:rsidR="002351AE" w:rsidRPr="00426B88" w:rsidRDefault="002351AE" w:rsidP="00395BC8">
            <w:pPr>
              <w:ind w:firstLine="269"/>
              <w:jc w:val="both"/>
              <w:rPr>
                <w:rFonts w:ascii="Times New Roman" w:eastAsia="Times New Roman" w:hAnsi="Times New Roman"/>
                <w:color w:val="000000" w:themeColor="text1"/>
                <w:sz w:val="24"/>
                <w:szCs w:val="24"/>
                <w:lang w:val="ro-RO" w:eastAsia="ru-RU"/>
              </w:rPr>
            </w:pPr>
            <w:r w:rsidRPr="00426B88">
              <w:rPr>
                <w:rFonts w:ascii="Times New Roman" w:eastAsia="Times New Roman" w:hAnsi="Times New Roman"/>
                <w:color w:val="000000" w:themeColor="text1"/>
                <w:sz w:val="24"/>
                <w:szCs w:val="24"/>
                <w:lang w:val="ro-RO" w:eastAsia="ru-RU"/>
              </w:rPr>
              <w:t>Această condiție rezidă din prevederile Hotărârii Guvernului nr. 21/2003 cu privire la</w:t>
            </w:r>
            <w:hyperlink w:history="1">
              <w:r w:rsidRPr="00426B88">
                <w:rPr>
                  <w:rFonts w:ascii="Times New Roman" w:eastAsia="Times New Roman" w:hAnsi="Times New Roman"/>
                  <w:color w:val="000000" w:themeColor="text1"/>
                  <w:sz w:val="24"/>
                  <w:szCs w:val="24"/>
                  <w:lang w:val="ro-RO" w:eastAsia="ru-RU"/>
                </w:rPr>
                <w:t xml:space="preserve"> stabilirea termenului de valabilitate a actelor de identitate de tip vechi</w:t>
              </w:r>
            </w:hyperlink>
            <w:r w:rsidRPr="00426B88">
              <w:rPr>
                <w:rFonts w:ascii="Times New Roman" w:eastAsia="Times New Roman" w:hAnsi="Times New Roman"/>
                <w:color w:val="000000" w:themeColor="text1"/>
                <w:sz w:val="24"/>
                <w:szCs w:val="24"/>
                <w:lang w:val="ro-RO" w:eastAsia="ru-RU"/>
              </w:rPr>
              <w:t xml:space="preserve"> (în vigoare 21.01.2003), prin care s-a stabilit că termenul de valabilitate a pașapoartelor de uz intern emise de U.R.S.S. (modelul anului 1974) expiră la 1 august 2005 și a procedurilor de eliberare a actelor de identitate din sistemul național de pașapoarte reglementate de cadrul normativ din domeniu. Potrivit prevederilor pct. 2 din norma menționată, pentru beneficiarii de pensii și alocații sociale de stat și pentru persoanele care domiciliază în localitățile din st</w:t>
            </w:r>
            <w:r w:rsidR="006B38F2" w:rsidRPr="00426B88">
              <w:rPr>
                <w:rFonts w:ascii="Times New Roman" w:eastAsia="Times New Roman" w:hAnsi="Times New Roman"/>
                <w:color w:val="000000" w:themeColor="text1"/>
                <w:sz w:val="24"/>
                <w:szCs w:val="24"/>
                <w:lang w:val="ro-RO" w:eastAsia="ru-RU"/>
              </w:rPr>
              <w:t>â</w:t>
            </w:r>
            <w:r w:rsidRPr="00426B88">
              <w:rPr>
                <w:rFonts w:ascii="Times New Roman" w:eastAsia="Times New Roman" w:hAnsi="Times New Roman"/>
                <w:color w:val="000000" w:themeColor="text1"/>
                <w:sz w:val="24"/>
                <w:szCs w:val="24"/>
                <w:lang w:val="ro-RO" w:eastAsia="ru-RU"/>
              </w:rPr>
              <w:t>nga Nistrului (Transnistria), av</w:t>
            </w:r>
            <w:r w:rsidR="006A6516" w:rsidRPr="00426B88">
              <w:rPr>
                <w:rFonts w:ascii="Times New Roman" w:eastAsia="Times New Roman" w:hAnsi="Times New Roman"/>
                <w:color w:val="000000" w:themeColor="text1"/>
                <w:sz w:val="24"/>
                <w:szCs w:val="24"/>
                <w:lang w:val="ro-RO" w:eastAsia="ru-RU"/>
              </w:rPr>
              <w:t>â</w:t>
            </w:r>
            <w:r w:rsidRPr="00426B88">
              <w:rPr>
                <w:rFonts w:ascii="Times New Roman" w:eastAsia="Times New Roman" w:hAnsi="Times New Roman"/>
                <w:color w:val="000000" w:themeColor="text1"/>
                <w:sz w:val="24"/>
                <w:szCs w:val="24"/>
                <w:lang w:val="ro-RO" w:eastAsia="ru-RU"/>
              </w:rPr>
              <w:t xml:space="preserve">nd condiția că pașaportul conține mențiuni despre cetățenia Republicii Moldova și numărul de identificare de stat al persoanei fizice (IDNP), aceste pașapoarte </w:t>
            </w:r>
            <w:r w:rsidR="006A6516" w:rsidRPr="00426B88">
              <w:rPr>
                <w:rFonts w:ascii="Times New Roman" w:eastAsia="Times New Roman" w:hAnsi="Times New Roman"/>
                <w:color w:val="000000" w:themeColor="text1"/>
                <w:sz w:val="24"/>
                <w:szCs w:val="24"/>
                <w:lang w:val="ro-RO" w:eastAsia="ru-RU"/>
              </w:rPr>
              <w:t xml:space="preserve">fiind </w:t>
            </w:r>
            <w:r w:rsidRPr="00426B88">
              <w:rPr>
                <w:rFonts w:ascii="Times New Roman" w:eastAsia="Times New Roman" w:hAnsi="Times New Roman"/>
                <w:color w:val="000000" w:themeColor="text1"/>
                <w:sz w:val="24"/>
                <w:szCs w:val="24"/>
                <w:lang w:val="ro-RO" w:eastAsia="ru-RU"/>
              </w:rPr>
              <w:t>valabile p</w:t>
            </w:r>
            <w:r w:rsidR="006A6516" w:rsidRPr="00426B88">
              <w:rPr>
                <w:rFonts w:ascii="Times New Roman" w:eastAsia="Times New Roman" w:hAnsi="Times New Roman"/>
                <w:color w:val="000000" w:themeColor="text1"/>
                <w:sz w:val="24"/>
                <w:szCs w:val="24"/>
                <w:lang w:val="ro-RO" w:eastAsia="ru-RU"/>
              </w:rPr>
              <w:t>â</w:t>
            </w:r>
            <w:r w:rsidRPr="00426B88">
              <w:rPr>
                <w:rFonts w:ascii="Times New Roman" w:eastAsia="Times New Roman" w:hAnsi="Times New Roman"/>
                <w:color w:val="000000" w:themeColor="text1"/>
                <w:sz w:val="24"/>
                <w:szCs w:val="24"/>
                <w:lang w:val="ro-RO" w:eastAsia="ru-RU"/>
              </w:rPr>
              <w:t>nă la 1 septembrie 2014.</w:t>
            </w:r>
          </w:p>
          <w:p w14:paraId="1BFE3D1B" w14:textId="185AB986" w:rsidR="002351AE" w:rsidRPr="00426B88" w:rsidRDefault="002351AE" w:rsidP="00395BC8">
            <w:pPr>
              <w:ind w:firstLine="269"/>
              <w:jc w:val="both"/>
              <w:rPr>
                <w:rFonts w:ascii="Times New Roman" w:eastAsia="Times New Roman" w:hAnsi="Times New Roman"/>
                <w:color w:val="000000" w:themeColor="text1"/>
                <w:sz w:val="24"/>
                <w:szCs w:val="24"/>
                <w:lang w:val="ro-RO" w:eastAsia="ru-RU"/>
              </w:rPr>
            </w:pPr>
            <w:r w:rsidRPr="00426B88">
              <w:rPr>
                <w:rFonts w:ascii="Times New Roman" w:eastAsia="Times New Roman" w:hAnsi="Times New Roman"/>
                <w:color w:val="000000" w:themeColor="text1"/>
                <w:sz w:val="24"/>
                <w:szCs w:val="24"/>
                <w:lang w:val="ro-RO" w:eastAsia="ru-RU"/>
              </w:rPr>
              <w:t>Prin urmare, noțiunea „nu a obținut pașaport sau este titularul pașaportului cu termenul de valabilitate expirat” este întemeiată în conținutul său valoric și juridic, în baza prevederilor legale aplicabile, obiectul reglementării constituind în exclusivitate categoria de cetățeni menționată supra.</w:t>
            </w:r>
          </w:p>
        </w:tc>
      </w:tr>
      <w:tr w:rsidR="00426B88" w:rsidRPr="00426B88" w14:paraId="5593C6C4" w14:textId="77777777" w:rsidTr="002351AE">
        <w:trPr>
          <w:trHeight w:val="560"/>
        </w:trPr>
        <w:tc>
          <w:tcPr>
            <w:tcW w:w="206" w:type="pct"/>
            <w:vMerge/>
            <w:shd w:val="clear" w:color="auto" w:fill="FFFFFF"/>
          </w:tcPr>
          <w:p w14:paraId="1D816671"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0843D206" w14:textId="77777777" w:rsidR="002351AE" w:rsidRPr="00426B88" w:rsidRDefault="002351AE" w:rsidP="00395BC8">
            <w:pPr>
              <w:rPr>
                <w:rFonts w:ascii="Times New Roman" w:hAnsi="Times New Roman"/>
                <w:b/>
                <w:color w:val="000000" w:themeColor="text1"/>
                <w:sz w:val="24"/>
                <w:szCs w:val="24"/>
                <w:lang w:val="ro-RO"/>
              </w:rPr>
            </w:pPr>
          </w:p>
        </w:tc>
        <w:tc>
          <w:tcPr>
            <w:tcW w:w="197" w:type="pct"/>
            <w:shd w:val="clear" w:color="auto" w:fill="FFFFFF"/>
          </w:tcPr>
          <w:p w14:paraId="2CDCE2E8" w14:textId="77777777" w:rsidR="002351AE" w:rsidRPr="00426B88" w:rsidRDefault="002351AE" w:rsidP="00395BC8">
            <w:pPr>
              <w:pStyle w:val="a4"/>
              <w:numPr>
                <w:ilvl w:val="0"/>
                <w:numId w:val="17"/>
              </w:numPr>
              <w:ind w:left="414" w:hanging="357"/>
              <w:contextualSpacing w:val="0"/>
              <w:jc w:val="both"/>
              <w:rPr>
                <w:rFonts w:ascii="Times New Roman" w:hAnsi="Times New Roman"/>
                <w:color w:val="000000" w:themeColor="text1"/>
                <w:sz w:val="24"/>
                <w:szCs w:val="24"/>
                <w:lang w:val="ro-RO"/>
              </w:rPr>
            </w:pPr>
          </w:p>
        </w:tc>
        <w:tc>
          <w:tcPr>
            <w:tcW w:w="2052" w:type="pct"/>
            <w:shd w:val="clear" w:color="auto" w:fill="FFFFFF"/>
          </w:tcPr>
          <w:p w14:paraId="30F9B6FF"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La subpct. 7.1.3.2.4. norma: de-iure posedă înregistrare la domiciliu și/sau la reședința temporară pe teritoriul Republicii Moldova, dar de-facto nu locuiește pe adresa respectivă sau a fost radiat din evidență de la adresa de domiciliu/reședința temporară pe motive altele decât „deces” si „emigrare autorizată, provoacă o alarmare, or orice proces, de principiu, trebuie și este realizat în condiții de jure!!! </w:t>
            </w:r>
            <w:r w:rsidRPr="00426B88">
              <w:rPr>
                <w:rFonts w:ascii="Times New Roman" w:hAnsi="Times New Roman"/>
                <w:color w:val="000000" w:themeColor="text1"/>
                <w:sz w:val="24"/>
                <w:szCs w:val="24"/>
                <w:lang w:val="ro-RO"/>
              </w:rPr>
              <w:lastRenderedPageBreak/>
              <w:t>Atragem atenția autorului în vederea examinării suplimentare a normei respective și a specifica clar condiția acesteia prin prisma prevederilor Legii 100/2017 cu privire la actele normative.</w:t>
            </w:r>
          </w:p>
        </w:tc>
        <w:tc>
          <w:tcPr>
            <w:tcW w:w="1566" w:type="pct"/>
            <w:shd w:val="clear" w:color="auto" w:fill="FFFFFF"/>
          </w:tcPr>
          <w:p w14:paraId="76EE30DF" w14:textId="77777777" w:rsidR="002351AE" w:rsidRPr="00426B88" w:rsidRDefault="00761664" w:rsidP="00395BC8">
            <w:pPr>
              <w:ind w:left="462"/>
              <w:jc w:val="both"/>
              <w:rPr>
                <w:rFonts w:ascii="Times New Roman" w:hAnsi="Times New Roman"/>
                <w:b/>
                <w:bCs/>
                <w:color w:val="000000" w:themeColor="text1"/>
                <w:sz w:val="24"/>
                <w:szCs w:val="24"/>
                <w:lang w:val="ro-RO"/>
              </w:rPr>
            </w:pPr>
            <w:r w:rsidRPr="00426B88">
              <w:rPr>
                <w:rFonts w:ascii="Times New Roman" w:hAnsi="Times New Roman"/>
                <w:b/>
                <w:bCs/>
                <w:color w:val="000000" w:themeColor="text1"/>
                <w:sz w:val="24"/>
                <w:szCs w:val="24"/>
                <w:lang w:val="ro-RO"/>
              </w:rPr>
              <w:lastRenderedPageBreak/>
              <w:t>Clarificare</w:t>
            </w:r>
          </w:p>
          <w:p w14:paraId="2AD5CBDB"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Subpct. 7.1.3.2.4 urmărește identificarea persoanelor care, de-iure (formal legală), figurează cu domiciliul pe teritoriul Republicii Moldova, dar de-facto (reală) nu locuiesc </w:t>
            </w:r>
            <w:r w:rsidRPr="00426B88">
              <w:rPr>
                <w:rFonts w:ascii="Times New Roman" w:hAnsi="Times New Roman"/>
                <w:color w:val="000000" w:themeColor="text1"/>
                <w:sz w:val="24"/>
                <w:szCs w:val="24"/>
                <w:lang w:val="ro-RO"/>
              </w:rPr>
              <w:lastRenderedPageBreak/>
              <w:t>acolo sau au fost radiate din evidență pe motive altele decât „deces” sau „emigrare autorizată”.</w:t>
            </w:r>
          </w:p>
          <w:p w14:paraId="66FA5950" w14:textId="77777777" w:rsidR="002351AE" w:rsidRPr="00426B88" w:rsidRDefault="002351AE" w:rsidP="00395BC8">
            <w:pPr>
              <w:ind w:firstLine="269"/>
              <w:jc w:val="both"/>
              <w:rPr>
                <w:rFonts w:ascii="Times New Roman" w:eastAsia="Times New Roman" w:hAnsi="Times New Roman"/>
                <w:color w:val="000000" w:themeColor="text1"/>
                <w:sz w:val="24"/>
                <w:szCs w:val="24"/>
                <w:lang w:val="ro-RO" w:eastAsia="ru-RU"/>
              </w:rPr>
            </w:pPr>
            <w:r w:rsidRPr="00426B88">
              <w:rPr>
                <w:rFonts w:ascii="Times New Roman" w:eastAsia="Times New Roman" w:hAnsi="Times New Roman"/>
                <w:color w:val="000000" w:themeColor="text1"/>
                <w:sz w:val="24"/>
                <w:szCs w:val="24"/>
                <w:lang w:val="ro-RO" w:eastAsia="ru-RU"/>
              </w:rPr>
              <w:t>Această prevedere nu creează efecte juridice restrictive asupra persoanei și nu afectează capacitatea de exercitare a drepturilor sale.</w:t>
            </w:r>
          </w:p>
          <w:p w14:paraId="2D413A37" w14:textId="77777777" w:rsidR="002351AE" w:rsidRPr="00426B88" w:rsidRDefault="002351AE" w:rsidP="00395BC8">
            <w:pPr>
              <w:ind w:firstLine="269"/>
              <w:jc w:val="both"/>
              <w:rPr>
                <w:rFonts w:ascii="Times New Roman" w:eastAsia="Times New Roman" w:hAnsi="Times New Roman"/>
                <w:color w:val="000000" w:themeColor="text1"/>
                <w:sz w:val="24"/>
                <w:szCs w:val="24"/>
                <w:lang w:val="ro-RO" w:eastAsia="ru-RU"/>
              </w:rPr>
            </w:pPr>
            <w:r w:rsidRPr="00426B88">
              <w:rPr>
                <w:rFonts w:ascii="Times New Roman" w:eastAsia="Times New Roman" w:hAnsi="Times New Roman"/>
                <w:color w:val="000000" w:themeColor="text1"/>
                <w:sz w:val="24"/>
                <w:szCs w:val="24"/>
                <w:lang w:val="ro-RO" w:eastAsia="ru-RU"/>
              </w:rPr>
              <w:t xml:space="preserve">Statutul „persoană inactivă” are doar un rol </w:t>
            </w:r>
            <w:proofErr w:type="spellStart"/>
            <w:r w:rsidRPr="00426B88">
              <w:rPr>
                <w:rFonts w:ascii="Times New Roman" w:eastAsia="Times New Roman" w:hAnsi="Times New Roman"/>
                <w:color w:val="000000" w:themeColor="text1"/>
                <w:sz w:val="24"/>
                <w:szCs w:val="24"/>
                <w:lang w:val="ro-RO" w:eastAsia="ru-RU"/>
              </w:rPr>
              <w:t>tehnico</w:t>
            </w:r>
            <w:proofErr w:type="spellEnd"/>
            <w:r w:rsidRPr="00426B88">
              <w:rPr>
                <w:rFonts w:ascii="Times New Roman" w:eastAsia="Times New Roman" w:hAnsi="Times New Roman"/>
                <w:color w:val="000000" w:themeColor="text1"/>
                <w:sz w:val="24"/>
                <w:szCs w:val="24"/>
                <w:lang w:val="ro-RO" w:eastAsia="ru-RU"/>
              </w:rPr>
              <w:t>-administrativ, utilizat pentru:</w:t>
            </w:r>
          </w:p>
          <w:p w14:paraId="3A6315E4" w14:textId="77777777" w:rsidR="002351AE" w:rsidRPr="00426B88" w:rsidRDefault="002351AE" w:rsidP="00395BC8">
            <w:pPr>
              <w:pStyle w:val="a4"/>
              <w:numPr>
                <w:ilvl w:val="0"/>
                <w:numId w:val="12"/>
              </w:numPr>
              <w:tabs>
                <w:tab w:val="left" w:pos="420"/>
              </w:tabs>
              <w:ind w:left="0" w:firstLine="142"/>
              <w:contextualSpacing w:val="0"/>
              <w:jc w:val="both"/>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menținerea calității și actualizării datelor în RSP;</w:t>
            </w:r>
          </w:p>
          <w:p w14:paraId="064B915E" w14:textId="77777777" w:rsidR="002351AE" w:rsidRPr="00426B88" w:rsidRDefault="002351AE" w:rsidP="00395BC8">
            <w:pPr>
              <w:pStyle w:val="a4"/>
              <w:numPr>
                <w:ilvl w:val="0"/>
                <w:numId w:val="12"/>
              </w:numPr>
              <w:tabs>
                <w:tab w:val="left" w:pos="420"/>
              </w:tabs>
              <w:ind w:left="0" w:firstLine="142"/>
              <w:contextualSpacing w:val="0"/>
              <w:jc w:val="both"/>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prevenirea consumării datelor neactualizate în rapoarte și procese administrative;</w:t>
            </w:r>
          </w:p>
          <w:p w14:paraId="1C1465D8" w14:textId="77777777" w:rsidR="002351AE" w:rsidRPr="00426B88" w:rsidRDefault="002351AE" w:rsidP="00395BC8">
            <w:pPr>
              <w:pStyle w:val="a4"/>
              <w:numPr>
                <w:ilvl w:val="0"/>
                <w:numId w:val="12"/>
              </w:numPr>
              <w:tabs>
                <w:tab w:val="left" w:pos="420"/>
              </w:tabs>
              <w:ind w:left="0" w:firstLine="142"/>
              <w:contextualSpacing w:val="0"/>
              <w:jc w:val="both"/>
              <w:rPr>
                <w:rFonts w:ascii="Times New Roman" w:hAnsi="Times New Roman"/>
                <w:b/>
                <w:color w:val="000000" w:themeColor="text1"/>
                <w:sz w:val="24"/>
                <w:szCs w:val="24"/>
                <w:lang w:val="ro-RO"/>
              </w:rPr>
            </w:pPr>
            <w:r w:rsidRPr="00426B88">
              <w:rPr>
                <w:rFonts w:ascii="Times New Roman" w:hAnsi="Times New Roman"/>
                <w:bCs/>
                <w:color w:val="000000" w:themeColor="text1"/>
                <w:sz w:val="24"/>
                <w:szCs w:val="24"/>
                <w:lang w:val="ro-RO"/>
              </w:rPr>
              <w:t>asigurarea interoperabilității cu platforma MConnect.</w:t>
            </w:r>
          </w:p>
        </w:tc>
      </w:tr>
      <w:tr w:rsidR="00426B88" w:rsidRPr="00426B88" w14:paraId="5B18564F" w14:textId="77777777" w:rsidTr="002351AE">
        <w:trPr>
          <w:trHeight w:val="560"/>
        </w:trPr>
        <w:tc>
          <w:tcPr>
            <w:tcW w:w="206" w:type="pct"/>
            <w:vMerge/>
            <w:shd w:val="clear" w:color="auto" w:fill="FFFFFF"/>
          </w:tcPr>
          <w:p w14:paraId="213D28FE"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425A5F4E" w14:textId="77777777" w:rsidR="002351AE" w:rsidRPr="00426B88" w:rsidRDefault="002351AE" w:rsidP="00395BC8">
            <w:pPr>
              <w:rPr>
                <w:rFonts w:ascii="Times New Roman" w:hAnsi="Times New Roman"/>
                <w:b/>
                <w:color w:val="000000" w:themeColor="text1"/>
                <w:sz w:val="24"/>
                <w:szCs w:val="24"/>
                <w:lang w:val="ro-RO"/>
              </w:rPr>
            </w:pPr>
          </w:p>
        </w:tc>
        <w:tc>
          <w:tcPr>
            <w:tcW w:w="197" w:type="pct"/>
            <w:shd w:val="clear" w:color="auto" w:fill="FFFFFF"/>
          </w:tcPr>
          <w:p w14:paraId="200714AC" w14:textId="77777777" w:rsidR="002351AE" w:rsidRPr="00426B88" w:rsidRDefault="002351AE" w:rsidP="00395BC8">
            <w:pPr>
              <w:pStyle w:val="a4"/>
              <w:numPr>
                <w:ilvl w:val="0"/>
                <w:numId w:val="17"/>
              </w:numPr>
              <w:ind w:left="414" w:hanging="357"/>
              <w:contextualSpacing w:val="0"/>
              <w:jc w:val="both"/>
              <w:rPr>
                <w:rFonts w:ascii="Times New Roman" w:hAnsi="Times New Roman"/>
                <w:color w:val="000000" w:themeColor="text1"/>
                <w:sz w:val="24"/>
                <w:szCs w:val="24"/>
                <w:lang w:val="ro-RO"/>
              </w:rPr>
            </w:pPr>
          </w:p>
        </w:tc>
        <w:tc>
          <w:tcPr>
            <w:tcW w:w="2052" w:type="pct"/>
            <w:shd w:val="clear" w:color="auto" w:fill="FFFFFF"/>
          </w:tcPr>
          <w:p w14:paraId="4AB0BC16"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La pct. 7.1.3.3. cuvântul „reale” a se substitui cu cuvântul „veridice”</w:t>
            </w:r>
          </w:p>
        </w:tc>
        <w:tc>
          <w:tcPr>
            <w:tcW w:w="1566" w:type="pct"/>
            <w:shd w:val="clear" w:color="auto" w:fill="FFFFFF"/>
          </w:tcPr>
          <w:p w14:paraId="792C7B45" w14:textId="77777777" w:rsidR="002351AE" w:rsidRPr="00426B88" w:rsidRDefault="002351AE" w:rsidP="00395BC8">
            <w:pPr>
              <w:ind w:left="462"/>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Se acceptă</w:t>
            </w:r>
          </w:p>
          <w:p w14:paraId="27574C56" w14:textId="6B8C0FBC" w:rsidR="002351AE" w:rsidRPr="00426B88" w:rsidRDefault="002351AE" w:rsidP="00395BC8">
            <w:pPr>
              <w:ind w:firstLine="176"/>
              <w:jc w:val="both"/>
              <w:rPr>
                <w:rFonts w:ascii="Times New Roman" w:hAnsi="Times New Roman"/>
                <w:color w:val="000000" w:themeColor="text1"/>
                <w:sz w:val="24"/>
                <w:szCs w:val="24"/>
                <w:lang w:val="it-IT"/>
              </w:rPr>
            </w:pPr>
            <w:r w:rsidRPr="00426B88">
              <w:rPr>
                <w:rFonts w:ascii="Times New Roman" w:hAnsi="Times New Roman"/>
                <w:color w:val="000000" w:themeColor="text1"/>
                <w:sz w:val="24"/>
                <w:szCs w:val="24"/>
                <w:lang w:val="it-IT"/>
              </w:rPr>
              <w:t>Vezi pct.</w:t>
            </w:r>
            <w:r w:rsidR="006C0534" w:rsidRPr="00426B88">
              <w:rPr>
                <w:rFonts w:ascii="Times New Roman" w:hAnsi="Times New Roman"/>
                <w:color w:val="000000" w:themeColor="text1"/>
                <w:sz w:val="24"/>
                <w:szCs w:val="24"/>
                <w:lang w:val="it-IT"/>
              </w:rPr>
              <w:t xml:space="preserve"> </w:t>
            </w:r>
            <w:r w:rsidRPr="00426B88">
              <w:rPr>
                <w:rFonts w:ascii="Times New Roman" w:hAnsi="Times New Roman"/>
                <w:color w:val="000000" w:themeColor="text1"/>
                <w:sz w:val="24"/>
                <w:szCs w:val="24"/>
                <w:lang w:val="it-IT"/>
              </w:rPr>
              <w:t>2</w:t>
            </w:r>
            <w:r w:rsidR="009D2868" w:rsidRPr="00426B88">
              <w:rPr>
                <w:rFonts w:ascii="Times New Roman" w:hAnsi="Times New Roman"/>
                <w:color w:val="000000" w:themeColor="text1"/>
                <w:sz w:val="24"/>
                <w:szCs w:val="24"/>
                <w:lang w:val="it-IT"/>
              </w:rPr>
              <w:t>8</w:t>
            </w:r>
            <w:r w:rsidRPr="00426B88">
              <w:rPr>
                <w:rFonts w:ascii="Times New Roman" w:hAnsi="Times New Roman"/>
                <w:color w:val="000000" w:themeColor="text1"/>
                <w:sz w:val="24"/>
                <w:szCs w:val="24"/>
                <w:lang w:val="it-IT"/>
              </w:rPr>
              <w:t xml:space="preserve"> din prezenta Sinteză.</w:t>
            </w:r>
          </w:p>
        </w:tc>
      </w:tr>
      <w:tr w:rsidR="00426B88" w:rsidRPr="00426B88" w14:paraId="2FAD95E0" w14:textId="77777777" w:rsidTr="002351AE">
        <w:trPr>
          <w:trHeight w:val="560"/>
        </w:trPr>
        <w:tc>
          <w:tcPr>
            <w:tcW w:w="206" w:type="pct"/>
            <w:vMerge/>
            <w:shd w:val="clear" w:color="auto" w:fill="FFFFFF"/>
          </w:tcPr>
          <w:p w14:paraId="4FB3F116"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4534B168" w14:textId="77777777" w:rsidR="002351AE" w:rsidRPr="00426B88" w:rsidRDefault="002351AE" w:rsidP="00395BC8">
            <w:pPr>
              <w:rPr>
                <w:rFonts w:ascii="Times New Roman" w:hAnsi="Times New Roman"/>
                <w:b/>
                <w:color w:val="000000" w:themeColor="text1"/>
                <w:sz w:val="24"/>
                <w:szCs w:val="24"/>
                <w:lang w:val="ro-RO"/>
              </w:rPr>
            </w:pPr>
          </w:p>
        </w:tc>
        <w:tc>
          <w:tcPr>
            <w:tcW w:w="197" w:type="pct"/>
            <w:shd w:val="clear" w:color="auto" w:fill="FFFFFF"/>
          </w:tcPr>
          <w:p w14:paraId="1186C983" w14:textId="77777777" w:rsidR="002351AE" w:rsidRPr="00426B88" w:rsidRDefault="002351AE" w:rsidP="00395BC8">
            <w:pPr>
              <w:pStyle w:val="a4"/>
              <w:numPr>
                <w:ilvl w:val="0"/>
                <w:numId w:val="17"/>
              </w:numPr>
              <w:ind w:left="414" w:hanging="357"/>
              <w:contextualSpacing w:val="0"/>
              <w:jc w:val="both"/>
              <w:rPr>
                <w:rFonts w:ascii="Times New Roman" w:hAnsi="Times New Roman"/>
                <w:color w:val="000000" w:themeColor="text1"/>
                <w:sz w:val="24"/>
                <w:szCs w:val="24"/>
                <w:lang w:val="ro-RO"/>
              </w:rPr>
            </w:pPr>
          </w:p>
        </w:tc>
        <w:tc>
          <w:tcPr>
            <w:tcW w:w="2052" w:type="pct"/>
            <w:shd w:val="clear" w:color="auto" w:fill="FFFFFF"/>
          </w:tcPr>
          <w:p w14:paraId="7AED5B30"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La pct. 12.5 în subpunctele acestuia nu este menționat și despre evidența apatrizilor or, aceasta ar fi necesar.</w:t>
            </w:r>
          </w:p>
        </w:tc>
        <w:tc>
          <w:tcPr>
            <w:tcW w:w="1566" w:type="pct"/>
            <w:shd w:val="clear" w:color="auto" w:fill="FFFFFF"/>
          </w:tcPr>
          <w:p w14:paraId="7ED02DE7" w14:textId="77777777" w:rsidR="00D9218E" w:rsidRPr="00426B88" w:rsidRDefault="00D9218E" w:rsidP="00395BC8">
            <w:pPr>
              <w:ind w:left="550"/>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Clarificare</w:t>
            </w:r>
          </w:p>
          <w:p w14:paraId="64ABD8EB" w14:textId="77449921" w:rsidR="002351AE" w:rsidRPr="00426B88" w:rsidRDefault="00D9218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E</w:t>
            </w:r>
            <w:r w:rsidR="002351AE" w:rsidRPr="00426B88">
              <w:rPr>
                <w:rFonts w:ascii="Times New Roman" w:hAnsi="Times New Roman"/>
                <w:color w:val="000000" w:themeColor="text1"/>
                <w:sz w:val="24"/>
                <w:szCs w:val="24"/>
                <w:lang w:val="ro-RO"/>
              </w:rPr>
              <w:t>vidența apatrizilor se regăsește la pct.12.6 „Conturul „STRĂINUL”, care asigură evidența și… a persoanelor cărora li s-a recunoscut statutul de apatrid…”</w:t>
            </w:r>
          </w:p>
        </w:tc>
      </w:tr>
      <w:tr w:rsidR="00426B88" w:rsidRPr="00426B88" w14:paraId="1EDD40D8" w14:textId="77777777" w:rsidTr="002351AE">
        <w:trPr>
          <w:trHeight w:val="560"/>
        </w:trPr>
        <w:tc>
          <w:tcPr>
            <w:tcW w:w="206" w:type="pct"/>
            <w:vMerge/>
            <w:shd w:val="clear" w:color="auto" w:fill="FFFFFF"/>
          </w:tcPr>
          <w:p w14:paraId="315B786F"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1D280DCC" w14:textId="77777777" w:rsidR="002351AE" w:rsidRPr="00426B88" w:rsidRDefault="002351AE" w:rsidP="00395BC8">
            <w:pPr>
              <w:rPr>
                <w:rFonts w:ascii="Times New Roman" w:hAnsi="Times New Roman"/>
                <w:b/>
                <w:color w:val="000000" w:themeColor="text1"/>
                <w:sz w:val="24"/>
                <w:szCs w:val="24"/>
                <w:lang w:val="ro-RO"/>
              </w:rPr>
            </w:pPr>
          </w:p>
        </w:tc>
        <w:tc>
          <w:tcPr>
            <w:tcW w:w="197" w:type="pct"/>
            <w:shd w:val="clear" w:color="auto" w:fill="FFFFFF"/>
          </w:tcPr>
          <w:p w14:paraId="24A60BED" w14:textId="77777777" w:rsidR="002351AE" w:rsidRPr="00426B88" w:rsidRDefault="002351AE" w:rsidP="00395BC8">
            <w:pPr>
              <w:pStyle w:val="a4"/>
              <w:numPr>
                <w:ilvl w:val="0"/>
                <w:numId w:val="17"/>
              </w:numPr>
              <w:ind w:left="414" w:hanging="357"/>
              <w:contextualSpacing w:val="0"/>
              <w:jc w:val="both"/>
              <w:rPr>
                <w:rFonts w:ascii="Times New Roman" w:hAnsi="Times New Roman"/>
                <w:color w:val="000000" w:themeColor="text1"/>
                <w:sz w:val="24"/>
                <w:szCs w:val="24"/>
                <w:lang w:val="ro-RO"/>
              </w:rPr>
            </w:pPr>
          </w:p>
        </w:tc>
        <w:tc>
          <w:tcPr>
            <w:tcW w:w="2052" w:type="pct"/>
            <w:shd w:val="clear" w:color="auto" w:fill="FFFFFF"/>
          </w:tcPr>
          <w:p w14:paraId="11243B26"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Pe tot parcursul textului proiectului, textul ,,nu se află în evidența beneficiarilor de pensii, îndemnizații, alocații și alte prestații sociale în Registrul de stat al evidentei individuale în sistemul public de asigurări sociale ținut de Casa Națională de Asigurări Sociale” se substituie cu textul ,,nu se află în evidența beneficiarilor de pensii, indemnizații și alte tipuri de prestații sociale, conform informației disponibile în Registrul de stat al evidenței individuale în sistemul public de asigurări sociale, gestionat de Casa Națională de Asigurări Sociale”.</w:t>
            </w:r>
          </w:p>
        </w:tc>
        <w:tc>
          <w:tcPr>
            <w:tcW w:w="1566" w:type="pct"/>
            <w:shd w:val="clear" w:color="auto" w:fill="FFFFFF"/>
          </w:tcPr>
          <w:p w14:paraId="35FDCF30" w14:textId="77777777" w:rsidR="002351AE" w:rsidRPr="00426B88" w:rsidRDefault="002351AE" w:rsidP="00395BC8">
            <w:pPr>
              <w:ind w:left="462"/>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Se acceptă</w:t>
            </w:r>
          </w:p>
          <w:p w14:paraId="6502289F" w14:textId="77777777" w:rsidR="002351AE" w:rsidRPr="00426B88" w:rsidRDefault="002351AE" w:rsidP="00395BC8">
            <w:pPr>
              <w:jc w:val="both"/>
              <w:rPr>
                <w:rFonts w:ascii="Times New Roman" w:hAnsi="Times New Roman"/>
                <w:b/>
                <w:color w:val="000000" w:themeColor="text1"/>
                <w:sz w:val="24"/>
                <w:szCs w:val="24"/>
                <w:lang w:val="ro-RO"/>
              </w:rPr>
            </w:pPr>
          </w:p>
        </w:tc>
      </w:tr>
      <w:tr w:rsidR="00426B88" w:rsidRPr="00426B88" w14:paraId="56EF1C3B" w14:textId="77777777" w:rsidTr="002351AE">
        <w:trPr>
          <w:trHeight w:val="560"/>
        </w:trPr>
        <w:tc>
          <w:tcPr>
            <w:tcW w:w="206" w:type="pct"/>
            <w:vMerge/>
            <w:shd w:val="clear" w:color="auto" w:fill="FFFFFF"/>
          </w:tcPr>
          <w:p w14:paraId="290D5338"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7F3E6062" w14:textId="77777777" w:rsidR="002351AE" w:rsidRPr="00426B88" w:rsidRDefault="002351AE" w:rsidP="00395BC8">
            <w:pPr>
              <w:rPr>
                <w:rFonts w:ascii="Times New Roman" w:hAnsi="Times New Roman"/>
                <w:b/>
                <w:color w:val="000000" w:themeColor="text1"/>
                <w:sz w:val="24"/>
                <w:szCs w:val="24"/>
                <w:lang w:val="ro-RO"/>
              </w:rPr>
            </w:pPr>
          </w:p>
        </w:tc>
        <w:tc>
          <w:tcPr>
            <w:tcW w:w="197" w:type="pct"/>
            <w:shd w:val="clear" w:color="auto" w:fill="FFFFFF"/>
          </w:tcPr>
          <w:p w14:paraId="17049607" w14:textId="77777777" w:rsidR="002351AE" w:rsidRPr="00426B88" w:rsidRDefault="002351AE" w:rsidP="00395BC8">
            <w:pPr>
              <w:pStyle w:val="a4"/>
              <w:numPr>
                <w:ilvl w:val="0"/>
                <w:numId w:val="17"/>
              </w:numPr>
              <w:ind w:left="414" w:hanging="357"/>
              <w:contextualSpacing w:val="0"/>
              <w:jc w:val="both"/>
              <w:rPr>
                <w:rFonts w:ascii="Times New Roman" w:hAnsi="Times New Roman"/>
                <w:color w:val="000000" w:themeColor="text1"/>
                <w:sz w:val="24"/>
                <w:szCs w:val="24"/>
                <w:lang w:val="ro-RO"/>
              </w:rPr>
            </w:pPr>
          </w:p>
        </w:tc>
        <w:tc>
          <w:tcPr>
            <w:tcW w:w="2052" w:type="pct"/>
            <w:shd w:val="clear" w:color="auto" w:fill="FFFFFF"/>
          </w:tcPr>
          <w:p w14:paraId="25FC38ED"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Urmare ratificării Convenției ONU privind drepturile persoanelor cu dizabilități, a fost aprobată Legea nr. 60/2012 privind incluziunea socială a persoanelor cu dizabilități, care garantează exercitarea drepturilor acestora, în condiții de egalitate cu ceilalți cetățeni, inclusiv la educație, protecție </w:t>
            </w:r>
            <w:r w:rsidRPr="00426B88">
              <w:rPr>
                <w:rFonts w:ascii="Times New Roman" w:hAnsi="Times New Roman"/>
                <w:color w:val="000000" w:themeColor="text1"/>
                <w:sz w:val="24"/>
                <w:szCs w:val="24"/>
                <w:lang w:val="ro-RO"/>
              </w:rPr>
              <w:lastRenderedPageBreak/>
              <w:t xml:space="preserve">socială, asistență medicală, muncă, viață publică, mediu fizic, transport, precum și la tehnologii și sisteme informaționale și de comunicare. Capitolul III „Accesibilitatea” din lege stabilește prevederi generale privind accesul persoanelor cu dizabilități la informație, tehnologiile informației și comunicațiile electronice. </w:t>
            </w:r>
          </w:p>
          <w:p w14:paraId="5820A048"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Conform prevederilor Conceptului Sistemului informațional „Determinarea dizabilității și capacității de muncă” și a Regulamentului cu privire la organizarea și funcționarea Sistemului informațional, aprobate prin Hotărârea Guvernului nr. 50/2022, sistemul reprezintă un ansamblu de resurse și tehnologii informaționale destinat digitalizării proceselor de determinare a dizabilității și capacității de muncă, în vederea eficientizării procedurilor și asigurării evidenței tuturor solicitărilor. În acest sens, potrivit pct. 22 din Regulamentul menționat, sistemul interacționează, prin platforma de interoperabilitate (MConnect), cu Registrul de stat al populației, pentru solicitarea și recepționarea datelor cu caracter personal ale solicitantului sau reprezentantului acestuia. </w:t>
            </w:r>
          </w:p>
          <w:p w14:paraId="76B1CF3B"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Totodată, conform pct. 7 din Regulamentul privind organizarea și funcționarea Consiliului Național de Determinare a Dizabilității și Capacității de Muncă, aprobat prin Hotărârea Guvernului nr. 357/2018, Consiliul este în drept să acceseze resursele și sistemele informaționale de stat ale altor autorități publice, inclusiv prin conexiuni </w:t>
            </w:r>
            <w:proofErr w:type="spellStart"/>
            <w:r w:rsidRPr="00426B88">
              <w:rPr>
                <w:rFonts w:ascii="Times New Roman" w:hAnsi="Times New Roman"/>
                <w:color w:val="000000" w:themeColor="text1"/>
                <w:sz w:val="24"/>
                <w:szCs w:val="24"/>
                <w:lang w:val="ro-RO"/>
              </w:rPr>
              <w:t>intersistemice</w:t>
            </w:r>
            <w:proofErr w:type="spellEnd"/>
            <w:r w:rsidRPr="00426B88">
              <w:rPr>
                <w:rFonts w:ascii="Times New Roman" w:hAnsi="Times New Roman"/>
                <w:color w:val="000000" w:themeColor="text1"/>
                <w:sz w:val="24"/>
                <w:szCs w:val="24"/>
                <w:lang w:val="ro-RO"/>
              </w:rPr>
              <w:t xml:space="preserve">, în scopul acumulării și schimbului de date necesare desfășurării procesului de determinare a gradului de dizabilitate, în mod complex, obiectiv și calitativ. În conformitate cu pct. 12 din Regulament, unele acte din dosarul pentru determinarea gradului de dizabilitate se completează și se transmit în regim online, prin intermediul sistemelor informaționale ale serviciilor de asistență psihopedagogică și de intervenție timpurie. </w:t>
            </w:r>
          </w:p>
          <w:p w14:paraId="1E680BE9"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În acest context, se solicită includerea în proiectul de hotărâre, a temeiului de reglementare a Sistemului informațional „Determinarea dizabilității și capacității de muncă”, res</w:t>
            </w:r>
            <w:r w:rsidRPr="00426B88">
              <w:rPr>
                <w:rFonts w:ascii="Times New Roman" w:hAnsi="Times New Roman"/>
                <w:color w:val="000000" w:themeColor="text1"/>
                <w:sz w:val="24"/>
                <w:szCs w:val="24"/>
                <w:lang w:val="ro-RO"/>
              </w:rPr>
              <w:lastRenderedPageBreak/>
              <w:t>pectiv Hotărârea Guvernului nr. 50/2022, în vederea asigurării interoperabilității cu Registrul de stat al populației, pentru realizarea schimbului de informații privind datele cu caracter personal ale solicitantului sau reprezentantului acestuia.</w:t>
            </w:r>
          </w:p>
        </w:tc>
        <w:tc>
          <w:tcPr>
            <w:tcW w:w="1566" w:type="pct"/>
            <w:shd w:val="clear" w:color="auto" w:fill="FFFFFF"/>
          </w:tcPr>
          <w:p w14:paraId="189DBEB1" w14:textId="77777777" w:rsidR="002351AE" w:rsidRPr="00426B88" w:rsidRDefault="002351AE" w:rsidP="00395BC8">
            <w:pPr>
              <w:ind w:left="462"/>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lastRenderedPageBreak/>
              <w:t>Se acceptă</w:t>
            </w:r>
          </w:p>
          <w:p w14:paraId="76A945FE" w14:textId="77777777" w:rsidR="002351AE" w:rsidRPr="00426B88" w:rsidRDefault="002351AE" w:rsidP="00395BC8">
            <w:pPr>
              <w:jc w:val="both"/>
              <w:rPr>
                <w:rFonts w:ascii="Times New Roman" w:hAnsi="Times New Roman"/>
                <w:color w:val="000000" w:themeColor="text1"/>
                <w:sz w:val="24"/>
                <w:szCs w:val="24"/>
                <w:lang w:val="ro-RO"/>
              </w:rPr>
            </w:pPr>
          </w:p>
        </w:tc>
      </w:tr>
      <w:tr w:rsidR="00426B88" w:rsidRPr="00426B88" w14:paraId="73DBB2FC" w14:textId="77777777" w:rsidTr="002351AE">
        <w:trPr>
          <w:trHeight w:val="560"/>
        </w:trPr>
        <w:tc>
          <w:tcPr>
            <w:tcW w:w="206" w:type="pct"/>
            <w:vMerge w:val="restart"/>
            <w:shd w:val="clear" w:color="auto" w:fill="FFFFFF"/>
          </w:tcPr>
          <w:p w14:paraId="2E1AE01F"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lastRenderedPageBreak/>
              <w:t>11</w:t>
            </w:r>
          </w:p>
        </w:tc>
        <w:tc>
          <w:tcPr>
            <w:tcW w:w="979" w:type="pct"/>
            <w:vMerge w:val="restart"/>
            <w:shd w:val="clear" w:color="auto" w:fill="FFFFFF"/>
          </w:tcPr>
          <w:p w14:paraId="5814D330" w14:textId="77777777" w:rsidR="002351AE" w:rsidRPr="00426B88" w:rsidRDefault="002351AE" w:rsidP="00395BC8">
            <w:pPr>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Agenția Geodezie, Cartografie și Cadastru a Republicii Moldova</w:t>
            </w:r>
          </w:p>
          <w:p w14:paraId="31F6AEAE" w14:textId="77777777" w:rsidR="002351AE" w:rsidRPr="00426B88" w:rsidRDefault="002351AE" w:rsidP="00395BC8">
            <w:pPr>
              <w:rPr>
                <w:rFonts w:ascii="Times New Roman" w:hAnsi="Times New Roman"/>
                <w:b/>
                <w:color w:val="000000" w:themeColor="text1"/>
                <w:sz w:val="24"/>
                <w:szCs w:val="24"/>
                <w:lang w:val="ro-RO"/>
              </w:rPr>
            </w:pPr>
            <w:r w:rsidRPr="00426B88">
              <w:rPr>
                <w:rFonts w:ascii="Times New Roman" w:hAnsi="Times New Roman"/>
                <w:i/>
                <w:color w:val="000000" w:themeColor="text1"/>
                <w:sz w:val="24"/>
                <w:szCs w:val="24"/>
                <w:lang w:val="ro-RO"/>
              </w:rPr>
              <w:t>(Nr. 36/01-06/141</w:t>
            </w:r>
            <w:r w:rsidRPr="00426B88">
              <w:rPr>
                <w:rFonts w:ascii="Times New Roman" w:hAnsi="Times New Roman"/>
                <w:color w:val="000000" w:themeColor="text1"/>
                <w:sz w:val="24"/>
                <w:szCs w:val="24"/>
                <w:lang w:val="ro-RO"/>
              </w:rPr>
              <w:t xml:space="preserve"> </w:t>
            </w:r>
            <w:r w:rsidRPr="00426B88">
              <w:rPr>
                <w:rFonts w:ascii="Times New Roman" w:hAnsi="Times New Roman"/>
                <w:i/>
                <w:color w:val="000000" w:themeColor="text1"/>
                <w:sz w:val="24"/>
                <w:szCs w:val="24"/>
                <w:lang w:val="ro-RO"/>
              </w:rPr>
              <w:t>din 04.02.2026)</w:t>
            </w:r>
          </w:p>
        </w:tc>
        <w:tc>
          <w:tcPr>
            <w:tcW w:w="197" w:type="pct"/>
            <w:shd w:val="clear" w:color="auto" w:fill="FFFFFF"/>
          </w:tcPr>
          <w:p w14:paraId="5F9825AC" w14:textId="77777777" w:rsidR="002351AE" w:rsidRPr="00426B88" w:rsidRDefault="002351AE" w:rsidP="00395BC8">
            <w:pPr>
              <w:pStyle w:val="a4"/>
              <w:numPr>
                <w:ilvl w:val="0"/>
                <w:numId w:val="17"/>
              </w:numPr>
              <w:ind w:left="414" w:hanging="357"/>
              <w:contextualSpacing w:val="0"/>
              <w:jc w:val="both"/>
              <w:rPr>
                <w:rFonts w:ascii="Times New Roman" w:hAnsi="Times New Roman"/>
                <w:color w:val="000000" w:themeColor="text1"/>
                <w:sz w:val="24"/>
                <w:szCs w:val="24"/>
                <w:lang w:val="ro-RO"/>
              </w:rPr>
            </w:pPr>
          </w:p>
        </w:tc>
        <w:tc>
          <w:tcPr>
            <w:tcW w:w="2052" w:type="pct"/>
            <w:shd w:val="clear" w:color="auto" w:fill="FFFFFF"/>
          </w:tcPr>
          <w:p w14:paraId="6AEA16DE"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În introducere se menționează despre completarea Registrului de stat al populației cu statutul „inactiv” pentru persoana fizică. Din perspectivă juridică, inițiativa este oportună, însă implementarea ridică anumite aspecte care necesită clarificare. Proiectul menționează alinierea la „bune practici europene” și la „standardele și reglementările europene” în domeniul protecției datelor și al administrației publice, dar nu indică în mod concret care sunt aceste practici și standarde. Lipsa referințelor precise poate genera interpretări diferite, risc de arbitrar și dificultăți în justificarea legală a măsurii. Pentru a evita aceste probleme, recomandăm ca proiectul să specifice standardele și reglementările europene relevante, de exemplu prevederi din GDPR, directive europene privind registrele de populație sau recomandări ale Comisiei Europene.</w:t>
            </w:r>
          </w:p>
        </w:tc>
        <w:tc>
          <w:tcPr>
            <w:tcW w:w="1566" w:type="pct"/>
            <w:shd w:val="clear" w:color="auto" w:fill="FFFFFF"/>
          </w:tcPr>
          <w:p w14:paraId="317C2541" w14:textId="77777777" w:rsidR="002351AE" w:rsidRPr="00426B88" w:rsidRDefault="002351AE" w:rsidP="00395BC8">
            <w:pPr>
              <w:pStyle w:val="af4"/>
              <w:spacing w:before="0" w:beforeAutospacing="0" w:after="0" w:afterAutospacing="0"/>
              <w:ind w:left="459"/>
              <w:jc w:val="both"/>
              <w:rPr>
                <w:b/>
                <w:color w:val="000000" w:themeColor="text1"/>
                <w:lang w:val="ro-RO"/>
              </w:rPr>
            </w:pPr>
            <w:r w:rsidRPr="00426B88">
              <w:rPr>
                <w:b/>
                <w:color w:val="000000" w:themeColor="text1"/>
                <w:lang w:val="ro-RO"/>
              </w:rPr>
              <w:t>Se acceptă</w:t>
            </w:r>
          </w:p>
          <w:p w14:paraId="02AE09F4"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Nota de Fundamentare este completată cu următoarele:</w:t>
            </w:r>
          </w:p>
          <w:p w14:paraId="69C09939"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Noțiunea de „persoană inactivă” este conformă principiilor de guvernanță a datelor promovate la nivelul Uniunii Europene, în special celor privind gestionarea ciclului de viață al datelor și utilizarea stărilor administrative ale înregistrărilor în registrele de bază.</w:t>
            </w:r>
          </w:p>
          <w:p w14:paraId="1CC319C5"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Reglementarea propusă corespunde prevederilor Regulamentului (UE) 2016/679 privind protecția persoanelor fizice în ceea ce privește prelucrarea datelor cu caracter personal și privind libera circulație a acestor date și de abrogare a Directivei 95/46/CE (Regulamentul general privind protecția datelor), în special principiilor exactității datelor și responsabilității operatorului. Conform cadrului european de interoperabilitate, elaborat de Comisia Europeană, sistemele informaționale publice trebuie să furnizeze date calificate, însoțite de indicatori privind calitatea și actualitatea acestora.</w:t>
            </w:r>
          </w:p>
          <w:p w14:paraId="03C060EE"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Introducerea noțiunii de „persoană inactivă” răspunde acestor cerințe și contribuie la interoperabilitatea registrelor de stat.</w:t>
            </w:r>
          </w:p>
          <w:p w14:paraId="06532D15" w14:textId="77777777" w:rsidR="002351AE" w:rsidRPr="00426B88" w:rsidRDefault="00CD09A0" w:rsidP="00395BC8">
            <w:pPr>
              <w:pStyle w:val="af4"/>
              <w:spacing w:before="0" w:beforeAutospacing="0" w:after="0" w:afterAutospacing="0"/>
              <w:ind w:firstLine="176"/>
              <w:jc w:val="both"/>
              <w:rPr>
                <w:rStyle w:val="a7"/>
                <w:b/>
                <w:color w:val="000000" w:themeColor="text1"/>
                <w:lang w:val="ro-RO"/>
              </w:rPr>
            </w:pPr>
            <w:hyperlink r:id="rId10" w:tgtFrame="_blank" w:history="1">
              <w:r w:rsidR="002351AE" w:rsidRPr="00426B88">
                <w:rPr>
                  <w:rStyle w:val="a7"/>
                  <w:b/>
                  <w:color w:val="000000" w:themeColor="text1"/>
                  <w:lang w:val="ro-RO"/>
                </w:rPr>
                <w:t>https://eur-lex.europa.eu/legal-content/RO/TXT/?uri=celex%3A32016R0679</w:t>
              </w:r>
            </w:hyperlink>
          </w:p>
          <w:p w14:paraId="3FF52EF5" w14:textId="77777777" w:rsidR="002351AE" w:rsidRPr="00426B88" w:rsidRDefault="002351AE" w:rsidP="00395BC8">
            <w:pPr>
              <w:pStyle w:val="af4"/>
              <w:spacing w:before="0" w:beforeAutospacing="0" w:after="0" w:afterAutospacing="0"/>
              <w:ind w:firstLine="176"/>
              <w:jc w:val="both"/>
              <w:rPr>
                <w:color w:val="000000" w:themeColor="text1"/>
                <w:lang w:val="ro-RO"/>
              </w:rPr>
            </w:pPr>
            <w:r w:rsidRPr="00426B88">
              <w:rPr>
                <w:color w:val="000000" w:themeColor="text1"/>
                <w:lang w:val="ro-RO"/>
              </w:rPr>
              <w:t>Practici în UE privind statutul „persoană inactivă” sau echivalentul acesteia</w:t>
            </w:r>
          </w:p>
          <w:p w14:paraId="3C174CEA" w14:textId="77777777" w:rsidR="002351AE" w:rsidRPr="00426B88" w:rsidRDefault="002351AE" w:rsidP="00395BC8">
            <w:pPr>
              <w:pStyle w:val="af4"/>
              <w:spacing w:before="0" w:beforeAutospacing="0" w:after="0" w:afterAutospacing="0"/>
              <w:ind w:firstLine="176"/>
              <w:jc w:val="both"/>
              <w:rPr>
                <w:b/>
                <w:color w:val="000000" w:themeColor="text1"/>
                <w:lang w:val="ro-RO"/>
              </w:rPr>
            </w:pPr>
            <w:r w:rsidRPr="00426B88">
              <w:rPr>
                <w:b/>
                <w:color w:val="000000" w:themeColor="text1"/>
                <w:lang w:val="ro-RO"/>
              </w:rPr>
              <w:t>Germania</w:t>
            </w:r>
          </w:p>
          <w:p w14:paraId="64EE73AA" w14:textId="77777777" w:rsidR="002351AE" w:rsidRPr="00426B88" w:rsidRDefault="002351AE" w:rsidP="00395BC8">
            <w:pPr>
              <w:pStyle w:val="af4"/>
              <w:spacing w:before="0" w:beforeAutospacing="0" w:after="0" w:afterAutospacing="0"/>
              <w:ind w:firstLine="176"/>
              <w:jc w:val="both"/>
              <w:rPr>
                <w:color w:val="000000" w:themeColor="text1"/>
                <w:lang w:val="ro-RO"/>
              </w:rPr>
            </w:pPr>
            <w:r w:rsidRPr="00426B88">
              <w:rPr>
                <w:color w:val="000000" w:themeColor="text1"/>
                <w:lang w:val="ro-RO"/>
              </w:rPr>
              <w:lastRenderedPageBreak/>
              <w:t>Registrul populației („</w:t>
            </w:r>
            <w:proofErr w:type="spellStart"/>
            <w:r w:rsidRPr="00426B88">
              <w:rPr>
                <w:color w:val="000000" w:themeColor="text1"/>
                <w:lang w:val="ro-RO"/>
              </w:rPr>
              <w:t>Einwohnermelderegister</w:t>
            </w:r>
            <w:proofErr w:type="spellEnd"/>
            <w:r w:rsidRPr="00426B88">
              <w:rPr>
                <w:color w:val="000000" w:themeColor="text1"/>
                <w:lang w:val="ro-RO"/>
              </w:rPr>
              <w:t>”) permite marcarea persoanelor ca „neactualizate” dacă acestea nu mai locuiesc la adresa declarată sau nu se prezintă la actualizarea datelor.</w:t>
            </w:r>
          </w:p>
          <w:p w14:paraId="2AD8259D" w14:textId="77777777" w:rsidR="002351AE" w:rsidRPr="00426B88" w:rsidRDefault="002351AE" w:rsidP="00395BC8">
            <w:pPr>
              <w:pStyle w:val="af4"/>
              <w:spacing w:before="0" w:beforeAutospacing="0" w:after="0" w:afterAutospacing="0"/>
              <w:ind w:firstLine="176"/>
              <w:jc w:val="both"/>
              <w:rPr>
                <w:color w:val="000000" w:themeColor="text1"/>
                <w:lang w:val="ro-RO"/>
              </w:rPr>
            </w:pPr>
            <w:r w:rsidRPr="00426B88">
              <w:rPr>
                <w:color w:val="000000" w:themeColor="text1"/>
                <w:lang w:val="ro-RO"/>
              </w:rPr>
              <w:t>Persoanele „neactualizate” nu sunt șterse automat, ci se încearcă contactul prin notificări.</w:t>
            </w:r>
          </w:p>
          <w:p w14:paraId="4127BE3E" w14:textId="77777777" w:rsidR="002351AE" w:rsidRPr="00426B88" w:rsidRDefault="002351AE" w:rsidP="00395BC8">
            <w:pPr>
              <w:pStyle w:val="af4"/>
              <w:spacing w:before="0" w:beforeAutospacing="0" w:after="0" w:afterAutospacing="0"/>
              <w:ind w:firstLine="176"/>
              <w:jc w:val="both"/>
              <w:rPr>
                <w:color w:val="000000" w:themeColor="text1"/>
                <w:lang w:val="ro-RO"/>
              </w:rPr>
            </w:pPr>
            <w:r w:rsidRPr="00426B88">
              <w:rPr>
                <w:color w:val="000000" w:themeColor="text1"/>
                <w:lang w:val="ro-RO"/>
              </w:rPr>
              <w:t>Accesul la datele statistice exclude, în mod temporar, persoanele cu statut neactualizat.</w:t>
            </w:r>
          </w:p>
          <w:p w14:paraId="2CBA31EF" w14:textId="77777777" w:rsidR="002351AE" w:rsidRPr="00426B88" w:rsidRDefault="002351AE" w:rsidP="00395BC8">
            <w:pPr>
              <w:pStyle w:val="af4"/>
              <w:spacing w:before="0" w:beforeAutospacing="0" w:after="0" w:afterAutospacing="0"/>
              <w:ind w:firstLine="176"/>
              <w:jc w:val="both"/>
              <w:rPr>
                <w:b/>
                <w:color w:val="000000" w:themeColor="text1"/>
                <w:lang w:val="ro-RO"/>
              </w:rPr>
            </w:pPr>
            <w:r w:rsidRPr="00426B88">
              <w:rPr>
                <w:b/>
                <w:color w:val="000000" w:themeColor="text1"/>
                <w:lang w:val="ro-RO"/>
              </w:rPr>
              <w:t>Franța</w:t>
            </w:r>
          </w:p>
          <w:p w14:paraId="7E1A5664" w14:textId="77777777" w:rsidR="002351AE" w:rsidRPr="00426B88" w:rsidRDefault="002351AE" w:rsidP="00395BC8">
            <w:pPr>
              <w:pStyle w:val="af4"/>
              <w:spacing w:before="0" w:beforeAutospacing="0" w:after="0" w:afterAutospacing="0"/>
              <w:ind w:firstLine="176"/>
              <w:jc w:val="both"/>
              <w:rPr>
                <w:color w:val="000000" w:themeColor="text1"/>
                <w:lang w:val="ro-RO"/>
              </w:rPr>
            </w:pPr>
            <w:r w:rsidRPr="00426B88">
              <w:rPr>
                <w:color w:val="000000" w:themeColor="text1"/>
                <w:lang w:val="ro-RO"/>
              </w:rPr>
              <w:t>Registrul național de populație („</w:t>
            </w:r>
            <w:proofErr w:type="spellStart"/>
            <w:r w:rsidRPr="00426B88">
              <w:rPr>
                <w:color w:val="000000" w:themeColor="text1"/>
                <w:lang w:val="ro-RO"/>
              </w:rPr>
              <w:t>Répertoire</w:t>
            </w:r>
            <w:proofErr w:type="spellEnd"/>
            <w:r w:rsidRPr="00426B88">
              <w:rPr>
                <w:color w:val="000000" w:themeColor="text1"/>
                <w:lang w:val="ro-RO"/>
              </w:rPr>
              <w:t xml:space="preserve"> </w:t>
            </w:r>
            <w:proofErr w:type="spellStart"/>
            <w:r w:rsidRPr="00426B88">
              <w:rPr>
                <w:color w:val="000000" w:themeColor="text1"/>
                <w:lang w:val="ro-RO"/>
              </w:rPr>
              <w:t>national</w:t>
            </w:r>
            <w:proofErr w:type="spellEnd"/>
            <w:r w:rsidRPr="00426B88">
              <w:rPr>
                <w:color w:val="000000" w:themeColor="text1"/>
                <w:lang w:val="ro-RO"/>
              </w:rPr>
              <w:t xml:space="preserve"> </w:t>
            </w:r>
            <w:proofErr w:type="spellStart"/>
            <w:r w:rsidRPr="00426B88">
              <w:rPr>
                <w:color w:val="000000" w:themeColor="text1"/>
                <w:lang w:val="ro-RO"/>
              </w:rPr>
              <w:t>d'identification</w:t>
            </w:r>
            <w:proofErr w:type="spellEnd"/>
            <w:r w:rsidRPr="00426B88">
              <w:rPr>
                <w:color w:val="000000" w:themeColor="text1"/>
                <w:lang w:val="ro-RO"/>
              </w:rPr>
              <w:t xml:space="preserve"> des </w:t>
            </w:r>
            <w:proofErr w:type="spellStart"/>
            <w:r w:rsidRPr="00426B88">
              <w:rPr>
                <w:color w:val="000000" w:themeColor="text1"/>
                <w:lang w:val="ro-RO"/>
              </w:rPr>
              <w:t>personnes</w:t>
            </w:r>
            <w:proofErr w:type="spellEnd"/>
            <w:r w:rsidRPr="00426B88">
              <w:rPr>
                <w:color w:val="000000" w:themeColor="text1"/>
                <w:lang w:val="ro-RO"/>
              </w:rPr>
              <w:t xml:space="preserve"> </w:t>
            </w:r>
            <w:proofErr w:type="spellStart"/>
            <w:r w:rsidRPr="00426B88">
              <w:rPr>
                <w:color w:val="000000" w:themeColor="text1"/>
                <w:lang w:val="ro-RO"/>
              </w:rPr>
              <w:t>physiques</w:t>
            </w:r>
            <w:proofErr w:type="spellEnd"/>
            <w:r w:rsidRPr="00426B88">
              <w:rPr>
                <w:color w:val="000000" w:themeColor="text1"/>
                <w:lang w:val="ro-RO"/>
              </w:rPr>
              <w:t xml:space="preserve"> – RNIPP”) permite marcarea persoanei drept „</w:t>
            </w:r>
            <w:proofErr w:type="spellStart"/>
            <w:r w:rsidRPr="00426B88">
              <w:rPr>
                <w:color w:val="000000" w:themeColor="text1"/>
                <w:lang w:val="ro-RO"/>
              </w:rPr>
              <w:t>dormant</w:t>
            </w:r>
            <w:proofErr w:type="spellEnd"/>
            <w:r w:rsidRPr="00426B88">
              <w:rPr>
                <w:color w:val="000000" w:themeColor="text1"/>
                <w:lang w:val="ro-RO"/>
              </w:rPr>
              <w:t>” sau „</w:t>
            </w:r>
            <w:proofErr w:type="spellStart"/>
            <w:r w:rsidRPr="00426B88">
              <w:rPr>
                <w:color w:val="000000" w:themeColor="text1"/>
                <w:lang w:val="ro-RO"/>
              </w:rPr>
              <w:t>inactif</w:t>
            </w:r>
            <w:proofErr w:type="spellEnd"/>
            <w:r w:rsidRPr="00426B88">
              <w:rPr>
                <w:color w:val="000000" w:themeColor="text1"/>
                <w:lang w:val="ro-RO"/>
              </w:rPr>
              <w:t>” dacă:</w:t>
            </w:r>
          </w:p>
          <w:p w14:paraId="53713FD9" w14:textId="77777777" w:rsidR="002351AE" w:rsidRPr="00426B88" w:rsidRDefault="002351AE" w:rsidP="00395BC8">
            <w:pPr>
              <w:pStyle w:val="a4"/>
              <w:numPr>
                <w:ilvl w:val="0"/>
                <w:numId w:val="12"/>
              </w:numPr>
              <w:tabs>
                <w:tab w:val="left" w:pos="420"/>
              </w:tabs>
              <w:ind w:left="0" w:firstLine="142"/>
              <w:contextualSpacing w:val="0"/>
              <w:jc w:val="both"/>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nu a folosit serviciile administrative timp de mai mulți ani;</w:t>
            </w:r>
          </w:p>
          <w:p w14:paraId="3AAB5C0C" w14:textId="77777777" w:rsidR="002351AE" w:rsidRPr="00426B88" w:rsidRDefault="002351AE" w:rsidP="00395BC8">
            <w:pPr>
              <w:pStyle w:val="a4"/>
              <w:numPr>
                <w:ilvl w:val="0"/>
                <w:numId w:val="12"/>
              </w:numPr>
              <w:tabs>
                <w:tab w:val="left" w:pos="420"/>
              </w:tabs>
              <w:ind w:left="0" w:firstLine="142"/>
              <w:contextualSpacing w:val="0"/>
              <w:jc w:val="both"/>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nu există dovadă a reședinței actuale;</w:t>
            </w:r>
          </w:p>
          <w:p w14:paraId="5AF707A2" w14:textId="77777777" w:rsidR="002351AE" w:rsidRPr="00426B88" w:rsidRDefault="002351AE" w:rsidP="00395BC8">
            <w:pPr>
              <w:pStyle w:val="a4"/>
              <w:numPr>
                <w:ilvl w:val="0"/>
                <w:numId w:val="12"/>
              </w:numPr>
              <w:tabs>
                <w:tab w:val="left" w:pos="420"/>
              </w:tabs>
              <w:ind w:left="0" w:firstLine="142"/>
              <w:contextualSpacing w:val="0"/>
              <w:jc w:val="both"/>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există suspiciuni privind decesul sau plecarea în străinătate.</w:t>
            </w:r>
          </w:p>
          <w:p w14:paraId="51ECB26F" w14:textId="77777777" w:rsidR="002351AE" w:rsidRPr="00426B88" w:rsidRDefault="002351AE" w:rsidP="00395BC8">
            <w:pPr>
              <w:pStyle w:val="af4"/>
              <w:spacing w:before="0" w:beforeAutospacing="0" w:after="0" w:afterAutospacing="0"/>
              <w:ind w:firstLine="176"/>
              <w:jc w:val="both"/>
              <w:rPr>
                <w:color w:val="000000" w:themeColor="text1"/>
                <w:lang w:val="ro-RO"/>
              </w:rPr>
            </w:pPr>
            <w:r w:rsidRPr="00426B88">
              <w:rPr>
                <w:color w:val="000000" w:themeColor="text1"/>
                <w:lang w:val="ro-RO"/>
              </w:rPr>
              <w:t>Această marcare nu șterge datele, dar le clasifică separat pentru statistici și prevenirea fraudei.</w:t>
            </w:r>
          </w:p>
          <w:p w14:paraId="00862B56" w14:textId="77777777" w:rsidR="002351AE" w:rsidRPr="00426B88" w:rsidRDefault="002351AE" w:rsidP="00395BC8">
            <w:pPr>
              <w:pStyle w:val="af4"/>
              <w:spacing w:before="0" w:beforeAutospacing="0" w:after="0" w:afterAutospacing="0"/>
              <w:ind w:firstLine="176"/>
              <w:jc w:val="both"/>
              <w:rPr>
                <w:b/>
                <w:color w:val="000000" w:themeColor="text1"/>
                <w:lang w:val="ro-RO"/>
              </w:rPr>
            </w:pPr>
            <w:r w:rsidRPr="00426B88">
              <w:rPr>
                <w:b/>
                <w:color w:val="000000" w:themeColor="text1"/>
                <w:lang w:val="ro-RO"/>
              </w:rPr>
              <w:t>Olanda</w:t>
            </w:r>
          </w:p>
          <w:p w14:paraId="36394202" w14:textId="77777777" w:rsidR="002351AE" w:rsidRPr="00426B88" w:rsidRDefault="002351AE" w:rsidP="00395BC8">
            <w:pPr>
              <w:pStyle w:val="af4"/>
              <w:spacing w:before="0" w:beforeAutospacing="0" w:after="0" w:afterAutospacing="0"/>
              <w:ind w:firstLine="176"/>
              <w:jc w:val="both"/>
              <w:rPr>
                <w:color w:val="000000" w:themeColor="text1"/>
                <w:lang w:val="ro-RO"/>
              </w:rPr>
            </w:pPr>
            <w:r w:rsidRPr="00426B88">
              <w:rPr>
                <w:color w:val="000000" w:themeColor="text1"/>
                <w:lang w:val="ro-RO"/>
              </w:rPr>
              <w:t>Persoanele care nu mai locuiesc la adresa declarată și nu au înregistrări recente în serviciile publice sunt marcate în registrele locale ca „</w:t>
            </w:r>
            <w:proofErr w:type="spellStart"/>
            <w:r w:rsidRPr="00426B88">
              <w:rPr>
                <w:color w:val="000000" w:themeColor="text1"/>
                <w:lang w:val="ro-RO"/>
              </w:rPr>
              <w:t>verwijderd</w:t>
            </w:r>
            <w:proofErr w:type="spellEnd"/>
            <w:r w:rsidRPr="00426B88">
              <w:rPr>
                <w:color w:val="000000" w:themeColor="text1"/>
                <w:lang w:val="ro-RO"/>
              </w:rPr>
              <w:t xml:space="preserve">” (eliminate temporar) până la </w:t>
            </w:r>
            <w:proofErr w:type="spellStart"/>
            <w:r w:rsidRPr="00426B88">
              <w:rPr>
                <w:color w:val="000000" w:themeColor="text1"/>
                <w:lang w:val="ro-RO"/>
              </w:rPr>
              <w:t>cșarificarea</w:t>
            </w:r>
            <w:proofErr w:type="spellEnd"/>
            <w:r w:rsidRPr="00426B88">
              <w:rPr>
                <w:color w:val="000000" w:themeColor="text1"/>
                <w:lang w:val="ro-RO"/>
              </w:rPr>
              <w:t xml:space="preserve"> situației. </w:t>
            </w:r>
          </w:p>
          <w:p w14:paraId="4DA6104F" w14:textId="77777777" w:rsidR="002351AE" w:rsidRPr="00426B88" w:rsidRDefault="002351AE" w:rsidP="00395BC8">
            <w:pPr>
              <w:pStyle w:val="af4"/>
              <w:spacing w:before="0" w:beforeAutospacing="0" w:after="0" w:afterAutospacing="0"/>
              <w:ind w:firstLine="176"/>
              <w:jc w:val="both"/>
              <w:rPr>
                <w:b/>
                <w:color w:val="000000" w:themeColor="text1"/>
                <w:lang w:val="ro-RO"/>
              </w:rPr>
            </w:pPr>
            <w:r w:rsidRPr="00426B88">
              <w:rPr>
                <w:b/>
                <w:color w:val="000000" w:themeColor="text1"/>
                <w:lang w:val="ro-RO"/>
              </w:rPr>
              <w:t>Suedia</w:t>
            </w:r>
          </w:p>
          <w:p w14:paraId="76CC73DF" w14:textId="77777777" w:rsidR="002351AE" w:rsidRPr="00426B88" w:rsidRDefault="002351AE" w:rsidP="00395BC8">
            <w:pPr>
              <w:pStyle w:val="af4"/>
              <w:spacing w:before="0" w:beforeAutospacing="0" w:after="0" w:afterAutospacing="0"/>
              <w:ind w:firstLine="176"/>
              <w:jc w:val="both"/>
              <w:rPr>
                <w:color w:val="000000" w:themeColor="text1"/>
                <w:lang w:val="ro-RO"/>
              </w:rPr>
            </w:pPr>
            <w:r w:rsidRPr="00426B88">
              <w:rPr>
                <w:color w:val="000000" w:themeColor="text1"/>
                <w:lang w:val="ro-RO"/>
              </w:rPr>
              <w:t>Agenția Națională de Populație poate marca persoanele ca „</w:t>
            </w:r>
            <w:proofErr w:type="spellStart"/>
            <w:r w:rsidRPr="00426B88">
              <w:rPr>
                <w:color w:val="000000" w:themeColor="text1"/>
                <w:lang w:val="ro-RO"/>
              </w:rPr>
              <w:t>forsvunnen</w:t>
            </w:r>
            <w:proofErr w:type="spellEnd"/>
            <w:r w:rsidRPr="00426B88">
              <w:rPr>
                <w:color w:val="000000" w:themeColor="text1"/>
                <w:lang w:val="ro-RO"/>
              </w:rPr>
              <w:t>” (dispărute) sau "</w:t>
            </w:r>
            <w:proofErr w:type="spellStart"/>
            <w:r w:rsidRPr="00426B88">
              <w:rPr>
                <w:color w:val="000000" w:themeColor="text1"/>
                <w:lang w:val="ro-RO"/>
              </w:rPr>
              <w:t>inaktiva</w:t>
            </w:r>
            <w:proofErr w:type="spellEnd"/>
            <w:r w:rsidRPr="00426B88">
              <w:rPr>
                <w:color w:val="000000" w:themeColor="text1"/>
                <w:lang w:val="ro-RO"/>
              </w:rPr>
              <w:t>" dacă nu există dovezi că locuiesc la adresa declarată. Persoanele inactive nu apar în statistici privind populația activă și nu pot beneficia de servicii publice până la confirmarea reședinței.</w:t>
            </w:r>
          </w:p>
          <w:p w14:paraId="1C8635AA" w14:textId="77777777" w:rsidR="002351AE" w:rsidRPr="00426B88" w:rsidRDefault="002351AE" w:rsidP="00395BC8">
            <w:pPr>
              <w:pStyle w:val="af4"/>
              <w:spacing w:before="0" w:beforeAutospacing="0" w:after="0" w:afterAutospacing="0"/>
              <w:ind w:firstLine="176"/>
              <w:jc w:val="both"/>
              <w:rPr>
                <w:b/>
                <w:color w:val="000000" w:themeColor="text1"/>
                <w:lang w:val="ro-RO"/>
              </w:rPr>
            </w:pPr>
            <w:r w:rsidRPr="00426B88">
              <w:rPr>
                <w:b/>
                <w:color w:val="000000" w:themeColor="text1"/>
                <w:lang w:val="ro-RO"/>
              </w:rPr>
              <w:lastRenderedPageBreak/>
              <w:t>Italia</w:t>
            </w:r>
          </w:p>
          <w:p w14:paraId="63C573C7" w14:textId="77777777" w:rsidR="002351AE" w:rsidRPr="00426B88" w:rsidRDefault="002351AE" w:rsidP="00395BC8">
            <w:pPr>
              <w:pStyle w:val="af4"/>
              <w:spacing w:before="0" w:beforeAutospacing="0" w:after="0" w:afterAutospacing="0"/>
              <w:ind w:firstLine="176"/>
              <w:jc w:val="both"/>
              <w:rPr>
                <w:color w:val="000000" w:themeColor="text1"/>
                <w:lang w:val="ro-RO"/>
              </w:rPr>
            </w:pPr>
            <w:r w:rsidRPr="00426B88">
              <w:rPr>
                <w:color w:val="000000" w:themeColor="text1"/>
                <w:lang w:val="ro-RO"/>
              </w:rPr>
              <w:t>Autoritățile publice locale pot trece cetățenii în "</w:t>
            </w:r>
            <w:proofErr w:type="spellStart"/>
            <w:r w:rsidRPr="00426B88">
              <w:rPr>
                <w:color w:val="000000" w:themeColor="text1"/>
                <w:lang w:val="ro-RO"/>
              </w:rPr>
              <w:t>stato</w:t>
            </w:r>
            <w:proofErr w:type="spellEnd"/>
            <w:r w:rsidRPr="00426B88">
              <w:rPr>
                <w:color w:val="000000" w:themeColor="text1"/>
                <w:lang w:val="ro-RO"/>
              </w:rPr>
              <w:t xml:space="preserve"> </w:t>
            </w:r>
            <w:proofErr w:type="spellStart"/>
            <w:r w:rsidRPr="00426B88">
              <w:rPr>
                <w:color w:val="000000" w:themeColor="text1"/>
                <w:lang w:val="ro-RO"/>
              </w:rPr>
              <w:t>inattivo</w:t>
            </w:r>
            <w:proofErr w:type="spellEnd"/>
            <w:r w:rsidRPr="00426B88">
              <w:rPr>
                <w:color w:val="000000" w:themeColor="text1"/>
                <w:lang w:val="ro-RO"/>
              </w:rPr>
              <w:t>" dacă:</w:t>
            </w:r>
          </w:p>
          <w:p w14:paraId="28F77BE6" w14:textId="77777777" w:rsidR="002351AE" w:rsidRPr="00426B88" w:rsidRDefault="002351AE" w:rsidP="00395BC8">
            <w:pPr>
              <w:pStyle w:val="a4"/>
              <w:numPr>
                <w:ilvl w:val="0"/>
                <w:numId w:val="12"/>
              </w:numPr>
              <w:tabs>
                <w:tab w:val="left" w:pos="420"/>
              </w:tabs>
              <w:ind w:left="0" w:firstLine="142"/>
              <w:contextualSpacing w:val="0"/>
              <w:jc w:val="both"/>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 xml:space="preserve">au fost declarate plecări în străinătate fără înregistrare </w:t>
            </w:r>
            <w:proofErr w:type="spellStart"/>
            <w:r w:rsidRPr="00426B88">
              <w:rPr>
                <w:rFonts w:ascii="Times New Roman" w:hAnsi="Times New Roman"/>
                <w:bCs/>
                <w:color w:val="000000" w:themeColor="text1"/>
                <w:sz w:val="24"/>
                <w:szCs w:val="24"/>
                <w:lang w:val="ro-RO"/>
              </w:rPr>
              <w:t>ofivială</w:t>
            </w:r>
            <w:proofErr w:type="spellEnd"/>
            <w:r w:rsidRPr="00426B88">
              <w:rPr>
                <w:rFonts w:ascii="Times New Roman" w:hAnsi="Times New Roman"/>
                <w:bCs/>
                <w:color w:val="000000" w:themeColor="text1"/>
                <w:sz w:val="24"/>
                <w:szCs w:val="24"/>
                <w:lang w:val="ro-RO"/>
              </w:rPr>
              <w:t>;</w:t>
            </w:r>
          </w:p>
          <w:p w14:paraId="395901E5" w14:textId="77777777" w:rsidR="002351AE" w:rsidRPr="00426B88" w:rsidRDefault="002351AE" w:rsidP="00395BC8">
            <w:pPr>
              <w:pStyle w:val="a4"/>
              <w:numPr>
                <w:ilvl w:val="0"/>
                <w:numId w:val="12"/>
              </w:numPr>
              <w:tabs>
                <w:tab w:val="left" w:pos="420"/>
              </w:tabs>
              <w:ind w:left="0" w:firstLine="142"/>
              <w:contextualSpacing w:val="0"/>
              <w:jc w:val="both"/>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nu se mai obțin răspunsuri la notificări;</w:t>
            </w:r>
          </w:p>
          <w:p w14:paraId="26AA71C7" w14:textId="77777777" w:rsidR="002351AE" w:rsidRPr="00426B88" w:rsidRDefault="002351AE" w:rsidP="00395BC8">
            <w:pPr>
              <w:pStyle w:val="a4"/>
              <w:numPr>
                <w:ilvl w:val="0"/>
                <w:numId w:val="12"/>
              </w:numPr>
              <w:tabs>
                <w:tab w:val="left" w:pos="420"/>
              </w:tabs>
              <w:ind w:left="0" w:firstLine="142"/>
              <w:contextualSpacing w:val="0"/>
              <w:jc w:val="both"/>
              <w:rPr>
                <w:rFonts w:ascii="Times New Roman" w:hAnsi="Times New Roman"/>
                <w:b/>
                <w:color w:val="000000" w:themeColor="text1"/>
                <w:sz w:val="24"/>
                <w:szCs w:val="24"/>
                <w:lang w:val="ro-RO"/>
              </w:rPr>
            </w:pPr>
            <w:r w:rsidRPr="00426B88">
              <w:rPr>
                <w:rFonts w:ascii="Times New Roman" w:hAnsi="Times New Roman"/>
                <w:bCs/>
                <w:color w:val="000000" w:themeColor="text1"/>
                <w:sz w:val="24"/>
                <w:szCs w:val="24"/>
                <w:lang w:val="ro-RO"/>
              </w:rPr>
              <w:t>există informație despre decesul persoanei. Persoanele inactive sunt excluse din listele electorale și rapoartele demografice.</w:t>
            </w:r>
          </w:p>
        </w:tc>
      </w:tr>
      <w:tr w:rsidR="00426B88" w:rsidRPr="00426B88" w14:paraId="7DFF3404" w14:textId="77777777" w:rsidTr="002351AE">
        <w:trPr>
          <w:trHeight w:val="560"/>
        </w:trPr>
        <w:tc>
          <w:tcPr>
            <w:tcW w:w="206" w:type="pct"/>
            <w:vMerge/>
            <w:shd w:val="clear" w:color="auto" w:fill="FFFFFF"/>
          </w:tcPr>
          <w:p w14:paraId="4E6E69A1"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7CD71788" w14:textId="77777777" w:rsidR="002351AE" w:rsidRPr="00426B88" w:rsidRDefault="002351AE" w:rsidP="00395BC8">
            <w:pPr>
              <w:rPr>
                <w:rFonts w:ascii="Times New Roman" w:hAnsi="Times New Roman"/>
                <w:b/>
                <w:color w:val="000000" w:themeColor="text1"/>
                <w:sz w:val="24"/>
                <w:szCs w:val="24"/>
                <w:lang w:val="ro-RO"/>
              </w:rPr>
            </w:pPr>
          </w:p>
        </w:tc>
        <w:tc>
          <w:tcPr>
            <w:tcW w:w="197" w:type="pct"/>
            <w:shd w:val="clear" w:color="auto" w:fill="FFFFFF"/>
          </w:tcPr>
          <w:p w14:paraId="62AEB8A3" w14:textId="77777777" w:rsidR="002351AE" w:rsidRPr="00426B88" w:rsidRDefault="002351AE" w:rsidP="00395BC8">
            <w:pPr>
              <w:pStyle w:val="a4"/>
              <w:numPr>
                <w:ilvl w:val="0"/>
                <w:numId w:val="17"/>
              </w:numPr>
              <w:ind w:left="414" w:hanging="357"/>
              <w:contextualSpacing w:val="0"/>
              <w:jc w:val="both"/>
              <w:rPr>
                <w:rFonts w:ascii="Times New Roman" w:hAnsi="Times New Roman"/>
                <w:color w:val="000000" w:themeColor="text1"/>
                <w:sz w:val="24"/>
                <w:szCs w:val="24"/>
                <w:lang w:val="ro-RO"/>
              </w:rPr>
            </w:pPr>
          </w:p>
        </w:tc>
        <w:tc>
          <w:tcPr>
            <w:tcW w:w="2052" w:type="pct"/>
            <w:shd w:val="clear" w:color="auto" w:fill="FFFFFF"/>
          </w:tcPr>
          <w:p w14:paraId="63EE2559"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La subpct. 7.1.3. din Concept se propune reformularea definiției „persoană inactivă” după cum urmează:„ „persoană inactivă” – persoană fizică, înscrisă în Registrul de stat al populației, ale cărei date sunt considerate perimate, potrivit informațiilor disponibile, și care nu mai reflectă situația actuală a acesteia, întrunind cel puțin unul dintre criteriile următoare:”. Subsecvent, recomandăm ca toate criteriile (7.1.3.1., 7.1.3.2.) să înceapă cu aceeași structură pentru coerență și claritate, după cum urmează: </w:t>
            </w:r>
          </w:p>
          <w:p w14:paraId="421BA2E5"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„7.1.3.1. persoana care a împlinit vârsta de 100 de ani și este prezumată a fi în viață, în lipsa unor dovezi oficiale, care să ateste decesul, și care, cumulativ:”</w:t>
            </w:r>
          </w:p>
          <w:p w14:paraId="394503AF"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 „7.1.3.2. persoana titulară a pașaportului de tip sovietic (modelul anului 1974), care a împlinit, cu cel puțin un an înainte, vârsta standard de pensionare, prevăzută la art. 41 din Legea nr. 156/1998 privind sistemul public de pensii, și care, cumulativ:”.</w:t>
            </w:r>
          </w:p>
          <w:p w14:paraId="27AB17E8"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De asemenea, cu referire la subpct. 7.1.3 din Concept în care sunt enumerate criteriile în baza cărora o persoană fizică înregistrată în Registrul populației poate fi calificată ca fiind „persoană inactivă” precizăm următoarele. </w:t>
            </w:r>
          </w:p>
          <w:p w14:paraId="69C0F61F" w14:textId="77777777" w:rsidR="002351AE" w:rsidRPr="00426B88" w:rsidRDefault="002351AE" w:rsidP="00395BC8">
            <w:pPr>
              <w:ind w:firstLine="312"/>
              <w:jc w:val="both"/>
              <w:rPr>
                <w:rFonts w:ascii="Times New Roman" w:hAnsi="Times New Roman"/>
                <w:color w:val="000000" w:themeColor="text1"/>
                <w:sz w:val="24"/>
                <w:szCs w:val="24"/>
                <w:lang w:val="ro-RO"/>
              </w:rPr>
            </w:pPr>
          </w:p>
          <w:p w14:paraId="2AAEF11C"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Persoanele care au împlinit 100 de ani și nu figurează ca beneficiari de pensii sau asigurări medicale, dar au domiciliul/reședința declarată fără a locui efectiv acolo sau fiind radiate din motive altele decât decesul sau emigrarea autorizată, pot fi considerate inactive greșit, chiar dacă sunt în </w:t>
            </w:r>
            <w:r w:rsidRPr="00426B88">
              <w:rPr>
                <w:rFonts w:ascii="Times New Roman" w:hAnsi="Times New Roman"/>
                <w:color w:val="000000" w:themeColor="text1"/>
                <w:sz w:val="24"/>
                <w:szCs w:val="24"/>
                <w:lang w:val="ro-RO"/>
              </w:rPr>
              <w:lastRenderedPageBreak/>
              <w:t xml:space="preserve">viață și primesc sprijin din alte surse. Verificarea domiciliului „de facto” poate fi subiectivă, iar lipsa prestațiilor sociale nu echivalează cu inactivitatea. Se recomandă introducerea unui mecanism de notificare și confirmare înainte de marcarea ca inactiv, clarificarea criteriilor „de facto nu locuiește” și reevaluarea periodică a statutului. În privința persoanelor care dețin pașaport sovietic, au împlinit vârsta standard de pensionare, nu figurează ca beneficiari de prestații sociale, nu sunt asigurate medical, nu au obținut pașaportul Republicii Moldova sau au pașaport expirat, și de iure au domiciliul/reședința declarată, dar nu locuiesc efectiv acolo sau au fost radiate din alte motive decât decesul sau emigrarea autorizată, pot fi marcate greșit ca inactive. Verificarea domiciliului „de facto” este dificilă, iar persoanele fără pașaport nou din motive birocratice pot fi penalizate. Se recomandă verificarea suplimentară din surse fiscale, sociale și medicale. Acordarea unui termen pentru obținerea pașaportului nou. Clarificarea criteriilor „de facto nu locuiește” pentru a evita erorile administrative. În ceea ce privește declararea persoanei ca fiind inactivă pe motivul existenței unor date despre documente false, falsificate sau nule menționăm că detectarea documentelor false poate fi dificilă și poate necesita expertiză specializată. Persoanele care au documente incomplete sau erori administrative pot fi catalogate greșit ca „inactive”. Există risc de contestare legală dacă persoana nu are acces la procedura de rectificare. Recomandăm introducerea unui proces clar de verificare și rectificare înainte de marcarea persoanei ca inactivă. </w:t>
            </w:r>
          </w:p>
          <w:p w14:paraId="14647D97" w14:textId="77777777" w:rsidR="00AB71CC" w:rsidRPr="00426B88" w:rsidRDefault="00AB71CC" w:rsidP="00395BC8">
            <w:pPr>
              <w:ind w:firstLine="312"/>
              <w:jc w:val="both"/>
              <w:rPr>
                <w:rFonts w:ascii="Times New Roman" w:hAnsi="Times New Roman"/>
                <w:color w:val="000000" w:themeColor="text1"/>
                <w:sz w:val="24"/>
                <w:szCs w:val="24"/>
                <w:lang w:val="ro-RO"/>
              </w:rPr>
            </w:pPr>
          </w:p>
          <w:p w14:paraId="6E32C918"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Utilizarea unor surse oficiale multiple pentru confirmarea veridicității documentelor (registru de stare civilă, pașapoarte). Comunicarea clară către cetățeni despre cum pot contesta statutul de inactiv. În plus, datele despre documente false, falsificate sau nule ar putea constitui temei pentru declararea unei persoane ca inactivă doar dacă se dovedește că persoana este responsabilă pentru falsificarea sau folosirea documentelor nule pentru a obține beneficii. Există situații </w:t>
            </w:r>
            <w:r w:rsidRPr="00426B88">
              <w:rPr>
                <w:rFonts w:ascii="Times New Roman" w:hAnsi="Times New Roman"/>
                <w:color w:val="000000" w:themeColor="text1"/>
                <w:sz w:val="24"/>
                <w:szCs w:val="24"/>
                <w:lang w:val="ro-RO"/>
              </w:rPr>
              <w:lastRenderedPageBreak/>
              <w:t>în care documentele sunt declarate ulterior nule din vina autorităților care le-au eliberat și nu a persoanei, caz în care marcarea ca inactivă ar fi nejustificată.</w:t>
            </w:r>
          </w:p>
        </w:tc>
        <w:tc>
          <w:tcPr>
            <w:tcW w:w="1566" w:type="pct"/>
            <w:shd w:val="clear" w:color="auto" w:fill="FFFFFF"/>
          </w:tcPr>
          <w:p w14:paraId="2D598340" w14:textId="77777777" w:rsidR="002351AE" w:rsidRPr="00426B88" w:rsidRDefault="002351AE" w:rsidP="00395BC8">
            <w:pPr>
              <w:ind w:left="462"/>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lastRenderedPageBreak/>
              <w:t>Se acceptă</w:t>
            </w:r>
          </w:p>
          <w:p w14:paraId="5E0CE685"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Vezi pct.</w:t>
            </w:r>
            <w:r w:rsidR="006C0534" w:rsidRPr="00426B88">
              <w:rPr>
                <w:rFonts w:ascii="Times New Roman" w:hAnsi="Times New Roman"/>
                <w:color w:val="000000" w:themeColor="text1"/>
                <w:sz w:val="24"/>
                <w:szCs w:val="24"/>
                <w:lang w:val="ro-RO"/>
              </w:rPr>
              <w:t xml:space="preserve"> </w:t>
            </w:r>
            <w:r w:rsidR="009D2868" w:rsidRPr="00426B88">
              <w:rPr>
                <w:rFonts w:ascii="Times New Roman" w:hAnsi="Times New Roman"/>
                <w:color w:val="000000" w:themeColor="text1"/>
                <w:sz w:val="24"/>
                <w:szCs w:val="24"/>
                <w:lang w:val="ro-RO"/>
              </w:rPr>
              <w:t>10</w:t>
            </w:r>
            <w:r w:rsidRPr="00426B88">
              <w:rPr>
                <w:rFonts w:ascii="Times New Roman" w:hAnsi="Times New Roman"/>
                <w:color w:val="000000" w:themeColor="text1"/>
                <w:sz w:val="24"/>
                <w:szCs w:val="24"/>
                <w:lang w:val="ro-RO"/>
              </w:rPr>
              <w:t xml:space="preserve"> din prezenta Sinteză.</w:t>
            </w:r>
          </w:p>
          <w:p w14:paraId="2FF465F7" w14:textId="77777777" w:rsidR="002351AE" w:rsidRPr="00426B88" w:rsidRDefault="002351AE" w:rsidP="00395BC8">
            <w:pPr>
              <w:ind w:firstLine="312"/>
              <w:jc w:val="both"/>
              <w:rPr>
                <w:rFonts w:ascii="Times New Roman" w:hAnsi="Times New Roman"/>
                <w:color w:val="000000" w:themeColor="text1"/>
                <w:sz w:val="24"/>
                <w:szCs w:val="24"/>
                <w:lang w:val="ro-RO"/>
              </w:rPr>
            </w:pPr>
          </w:p>
          <w:p w14:paraId="4DF892EA" w14:textId="77777777" w:rsidR="002351AE" w:rsidRPr="00426B88" w:rsidRDefault="002351AE" w:rsidP="00395BC8">
            <w:pPr>
              <w:ind w:firstLine="312"/>
              <w:jc w:val="both"/>
              <w:rPr>
                <w:rFonts w:ascii="Times New Roman" w:hAnsi="Times New Roman"/>
                <w:color w:val="000000" w:themeColor="text1"/>
                <w:sz w:val="24"/>
                <w:szCs w:val="24"/>
                <w:lang w:val="ro-RO"/>
              </w:rPr>
            </w:pPr>
          </w:p>
          <w:p w14:paraId="54290136" w14:textId="77777777" w:rsidR="002351AE" w:rsidRPr="00426B88" w:rsidRDefault="002351AE" w:rsidP="00395BC8">
            <w:pPr>
              <w:ind w:firstLine="312"/>
              <w:jc w:val="both"/>
              <w:rPr>
                <w:rFonts w:ascii="Times New Roman" w:hAnsi="Times New Roman"/>
                <w:color w:val="000000" w:themeColor="text1"/>
                <w:sz w:val="24"/>
                <w:szCs w:val="24"/>
                <w:lang w:val="ro-RO"/>
              </w:rPr>
            </w:pPr>
          </w:p>
          <w:p w14:paraId="4420452A" w14:textId="77777777" w:rsidR="002351AE" w:rsidRPr="00426B88" w:rsidRDefault="002351AE" w:rsidP="00395BC8">
            <w:pPr>
              <w:ind w:firstLine="312"/>
              <w:jc w:val="both"/>
              <w:rPr>
                <w:rFonts w:ascii="Times New Roman" w:hAnsi="Times New Roman"/>
                <w:color w:val="000000" w:themeColor="text1"/>
                <w:sz w:val="24"/>
                <w:szCs w:val="24"/>
                <w:lang w:val="ro-RO"/>
              </w:rPr>
            </w:pPr>
          </w:p>
          <w:p w14:paraId="250A4037" w14:textId="77777777" w:rsidR="002351AE" w:rsidRPr="00426B88" w:rsidRDefault="002351AE" w:rsidP="00395BC8">
            <w:pPr>
              <w:ind w:firstLine="312"/>
              <w:jc w:val="both"/>
              <w:rPr>
                <w:rFonts w:ascii="Times New Roman" w:hAnsi="Times New Roman"/>
                <w:color w:val="000000" w:themeColor="text1"/>
                <w:sz w:val="24"/>
                <w:szCs w:val="24"/>
                <w:lang w:val="ro-RO"/>
              </w:rPr>
            </w:pPr>
          </w:p>
          <w:p w14:paraId="154E3D4C" w14:textId="77777777" w:rsidR="002351AE" w:rsidRPr="00426B88" w:rsidRDefault="002351AE" w:rsidP="00395BC8">
            <w:pPr>
              <w:ind w:firstLine="312"/>
              <w:jc w:val="both"/>
              <w:rPr>
                <w:rFonts w:ascii="Times New Roman" w:hAnsi="Times New Roman"/>
                <w:color w:val="000000" w:themeColor="text1"/>
                <w:sz w:val="24"/>
                <w:szCs w:val="24"/>
                <w:lang w:val="ro-RO"/>
              </w:rPr>
            </w:pPr>
          </w:p>
          <w:p w14:paraId="759252BD" w14:textId="77777777" w:rsidR="002351AE" w:rsidRPr="00426B88" w:rsidRDefault="002351AE" w:rsidP="00395BC8">
            <w:pPr>
              <w:ind w:firstLine="312"/>
              <w:jc w:val="both"/>
              <w:rPr>
                <w:rFonts w:ascii="Times New Roman" w:hAnsi="Times New Roman"/>
                <w:color w:val="000000" w:themeColor="text1"/>
                <w:sz w:val="24"/>
                <w:szCs w:val="24"/>
                <w:lang w:val="ro-RO"/>
              </w:rPr>
            </w:pPr>
          </w:p>
          <w:p w14:paraId="097D1D77" w14:textId="77777777" w:rsidR="002351AE" w:rsidRPr="00426B88" w:rsidRDefault="002351AE" w:rsidP="00395BC8">
            <w:pPr>
              <w:ind w:firstLine="312"/>
              <w:jc w:val="both"/>
              <w:rPr>
                <w:rFonts w:ascii="Times New Roman" w:hAnsi="Times New Roman"/>
                <w:color w:val="000000" w:themeColor="text1"/>
                <w:sz w:val="24"/>
                <w:szCs w:val="24"/>
                <w:lang w:val="ro-RO"/>
              </w:rPr>
            </w:pPr>
          </w:p>
          <w:p w14:paraId="1FE01B00" w14:textId="77777777" w:rsidR="002351AE" w:rsidRPr="00426B88" w:rsidRDefault="002351AE" w:rsidP="00395BC8">
            <w:pPr>
              <w:ind w:firstLine="312"/>
              <w:jc w:val="both"/>
              <w:rPr>
                <w:rFonts w:ascii="Times New Roman" w:hAnsi="Times New Roman"/>
                <w:color w:val="000000" w:themeColor="text1"/>
                <w:sz w:val="24"/>
                <w:szCs w:val="24"/>
                <w:lang w:val="ro-RO"/>
              </w:rPr>
            </w:pPr>
          </w:p>
          <w:p w14:paraId="73788E63" w14:textId="77777777" w:rsidR="002351AE" w:rsidRPr="00426B88" w:rsidRDefault="002351AE" w:rsidP="00395BC8">
            <w:pPr>
              <w:ind w:firstLine="312"/>
              <w:jc w:val="both"/>
              <w:rPr>
                <w:rFonts w:ascii="Times New Roman" w:hAnsi="Times New Roman"/>
                <w:color w:val="000000" w:themeColor="text1"/>
                <w:sz w:val="24"/>
                <w:szCs w:val="24"/>
                <w:lang w:val="ro-RO"/>
              </w:rPr>
            </w:pPr>
          </w:p>
          <w:p w14:paraId="72FB5F6D" w14:textId="77777777" w:rsidR="002351AE" w:rsidRPr="00426B88" w:rsidRDefault="002351AE" w:rsidP="00395BC8">
            <w:pPr>
              <w:ind w:firstLine="312"/>
              <w:jc w:val="both"/>
              <w:rPr>
                <w:rFonts w:ascii="Times New Roman" w:hAnsi="Times New Roman"/>
                <w:color w:val="000000" w:themeColor="text1"/>
                <w:sz w:val="24"/>
                <w:szCs w:val="24"/>
                <w:lang w:val="ro-RO"/>
              </w:rPr>
            </w:pPr>
          </w:p>
          <w:p w14:paraId="3088D55B" w14:textId="77777777" w:rsidR="002351AE" w:rsidRPr="00426B88" w:rsidRDefault="002351AE" w:rsidP="00395BC8">
            <w:pPr>
              <w:ind w:firstLine="312"/>
              <w:jc w:val="both"/>
              <w:rPr>
                <w:rFonts w:ascii="Times New Roman" w:hAnsi="Times New Roman"/>
                <w:color w:val="000000" w:themeColor="text1"/>
                <w:sz w:val="24"/>
                <w:szCs w:val="24"/>
                <w:lang w:val="ro-RO"/>
              </w:rPr>
            </w:pPr>
          </w:p>
          <w:p w14:paraId="0C6DC82C" w14:textId="77777777" w:rsidR="002351AE" w:rsidRPr="00426B88" w:rsidRDefault="002351AE" w:rsidP="00395BC8">
            <w:pPr>
              <w:ind w:firstLine="312"/>
              <w:jc w:val="both"/>
              <w:rPr>
                <w:rFonts w:ascii="Times New Roman" w:hAnsi="Times New Roman"/>
                <w:color w:val="000000" w:themeColor="text1"/>
                <w:sz w:val="24"/>
                <w:szCs w:val="24"/>
                <w:lang w:val="ro-RO"/>
              </w:rPr>
            </w:pPr>
          </w:p>
          <w:p w14:paraId="6AA4F7BB" w14:textId="77777777" w:rsidR="002351AE" w:rsidRPr="00426B88" w:rsidRDefault="002351AE" w:rsidP="00395BC8">
            <w:pPr>
              <w:ind w:firstLine="312"/>
              <w:jc w:val="both"/>
              <w:rPr>
                <w:rFonts w:ascii="Times New Roman" w:hAnsi="Times New Roman"/>
                <w:color w:val="000000" w:themeColor="text1"/>
                <w:sz w:val="24"/>
                <w:szCs w:val="24"/>
                <w:lang w:val="ro-RO"/>
              </w:rPr>
            </w:pPr>
          </w:p>
          <w:p w14:paraId="4F49EFA5" w14:textId="77777777" w:rsidR="00395BC8" w:rsidRPr="00426B88" w:rsidRDefault="00395BC8" w:rsidP="00395BC8">
            <w:pPr>
              <w:ind w:left="459"/>
              <w:rPr>
                <w:rFonts w:ascii="Times New Roman" w:eastAsia="Times New Roman" w:hAnsi="Times New Roman"/>
                <w:b/>
                <w:bCs/>
                <w:color w:val="000000" w:themeColor="text1"/>
                <w:sz w:val="24"/>
                <w:szCs w:val="24"/>
                <w:lang w:eastAsia="ru-RU"/>
              </w:rPr>
            </w:pPr>
          </w:p>
          <w:p w14:paraId="3492C7C7" w14:textId="77777777" w:rsidR="00395BC8" w:rsidRPr="00426B88" w:rsidRDefault="00395BC8" w:rsidP="00395BC8">
            <w:pPr>
              <w:ind w:left="459"/>
              <w:rPr>
                <w:rFonts w:ascii="Times New Roman" w:eastAsia="Times New Roman" w:hAnsi="Times New Roman"/>
                <w:b/>
                <w:bCs/>
                <w:color w:val="000000" w:themeColor="text1"/>
                <w:sz w:val="24"/>
                <w:szCs w:val="24"/>
                <w:lang w:eastAsia="ru-RU"/>
              </w:rPr>
            </w:pPr>
          </w:p>
          <w:p w14:paraId="67E29775" w14:textId="77777777" w:rsidR="00395BC8" w:rsidRPr="00426B88" w:rsidRDefault="00395BC8" w:rsidP="00395BC8">
            <w:pPr>
              <w:ind w:left="459"/>
              <w:rPr>
                <w:rFonts w:ascii="Times New Roman" w:eastAsia="Times New Roman" w:hAnsi="Times New Roman"/>
                <w:b/>
                <w:bCs/>
                <w:color w:val="000000" w:themeColor="text1"/>
                <w:sz w:val="24"/>
                <w:szCs w:val="24"/>
                <w:lang w:eastAsia="ru-RU"/>
              </w:rPr>
            </w:pPr>
          </w:p>
          <w:p w14:paraId="00267031" w14:textId="77777777" w:rsidR="00395BC8" w:rsidRPr="00426B88" w:rsidRDefault="00395BC8" w:rsidP="00395BC8">
            <w:pPr>
              <w:ind w:left="459"/>
              <w:rPr>
                <w:rFonts w:ascii="Times New Roman" w:eastAsia="Times New Roman" w:hAnsi="Times New Roman"/>
                <w:b/>
                <w:bCs/>
                <w:color w:val="000000" w:themeColor="text1"/>
                <w:sz w:val="24"/>
                <w:szCs w:val="24"/>
                <w:lang w:eastAsia="ru-RU"/>
              </w:rPr>
            </w:pPr>
          </w:p>
          <w:p w14:paraId="76A389B6" w14:textId="77777777" w:rsidR="00395BC8" w:rsidRPr="00426B88" w:rsidRDefault="00395BC8" w:rsidP="00395BC8">
            <w:pPr>
              <w:ind w:left="459"/>
              <w:rPr>
                <w:rFonts w:ascii="Times New Roman" w:eastAsia="Times New Roman" w:hAnsi="Times New Roman"/>
                <w:b/>
                <w:bCs/>
                <w:color w:val="000000" w:themeColor="text1"/>
                <w:sz w:val="24"/>
                <w:szCs w:val="24"/>
                <w:lang w:eastAsia="ru-RU"/>
              </w:rPr>
            </w:pPr>
          </w:p>
          <w:p w14:paraId="08A508D7" w14:textId="77777777" w:rsidR="00395BC8" w:rsidRPr="00426B88" w:rsidRDefault="00395BC8" w:rsidP="00395BC8">
            <w:pPr>
              <w:ind w:left="459"/>
              <w:rPr>
                <w:rFonts w:ascii="Times New Roman" w:eastAsia="Times New Roman" w:hAnsi="Times New Roman"/>
                <w:b/>
                <w:bCs/>
                <w:color w:val="000000" w:themeColor="text1"/>
                <w:sz w:val="24"/>
                <w:szCs w:val="24"/>
                <w:lang w:eastAsia="ru-RU"/>
              </w:rPr>
            </w:pPr>
          </w:p>
          <w:p w14:paraId="55C0A02B" w14:textId="7AE6F07E" w:rsidR="002351AE" w:rsidRPr="00426B88" w:rsidRDefault="002351AE" w:rsidP="00395BC8">
            <w:pPr>
              <w:ind w:left="459"/>
              <w:rPr>
                <w:rFonts w:ascii="Times New Roman" w:eastAsia="Times New Roman" w:hAnsi="Times New Roman"/>
                <w:b/>
                <w:bCs/>
                <w:color w:val="000000" w:themeColor="text1"/>
                <w:sz w:val="24"/>
                <w:szCs w:val="24"/>
                <w:lang w:eastAsia="ru-RU"/>
              </w:rPr>
            </w:pPr>
            <w:r w:rsidRPr="00426B88">
              <w:rPr>
                <w:rFonts w:ascii="Times New Roman" w:eastAsia="Times New Roman" w:hAnsi="Times New Roman"/>
                <w:b/>
                <w:bCs/>
                <w:color w:val="000000" w:themeColor="text1"/>
                <w:sz w:val="24"/>
                <w:szCs w:val="24"/>
                <w:lang w:eastAsia="ru-RU"/>
              </w:rPr>
              <w:t xml:space="preserve">Nu se </w:t>
            </w:r>
            <w:proofErr w:type="spellStart"/>
            <w:r w:rsidRPr="00426B88">
              <w:rPr>
                <w:rFonts w:ascii="Times New Roman" w:eastAsia="Times New Roman" w:hAnsi="Times New Roman"/>
                <w:b/>
                <w:bCs/>
                <w:color w:val="000000" w:themeColor="text1"/>
                <w:sz w:val="24"/>
                <w:szCs w:val="24"/>
                <w:lang w:eastAsia="ru-RU"/>
              </w:rPr>
              <w:t>acceptă</w:t>
            </w:r>
            <w:proofErr w:type="spellEnd"/>
          </w:p>
          <w:p w14:paraId="59CD664A"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Cu privire la riscul calificării eronate a persoanelor ca „inactive”: se menționează că statutul de „persoană inactivă” nu reprezintă o constatare a stării civile a persoanei și nu produce efecte juridice asupra drepturilor </w:t>
            </w:r>
            <w:r w:rsidRPr="00426B88">
              <w:rPr>
                <w:rFonts w:ascii="Times New Roman" w:hAnsi="Times New Roman"/>
                <w:color w:val="000000" w:themeColor="text1"/>
                <w:sz w:val="24"/>
                <w:szCs w:val="24"/>
                <w:lang w:val="ro-RO"/>
              </w:rPr>
              <w:lastRenderedPageBreak/>
              <w:t xml:space="preserve">acesteia, având caracter exclusiv </w:t>
            </w:r>
            <w:proofErr w:type="spellStart"/>
            <w:r w:rsidRPr="00426B88">
              <w:rPr>
                <w:rFonts w:ascii="Times New Roman" w:hAnsi="Times New Roman"/>
                <w:color w:val="000000" w:themeColor="text1"/>
                <w:sz w:val="24"/>
                <w:szCs w:val="24"/>
                <w:lang w:val="ro-RO"/>
              </w:rPr>
              <w:t>tehnico</w:t>
            </w:r>
            <w:proofErr w:type="spellEnd"/>
            <w:r w:rsidRPr="00426B88">
              <w:rPr>
                <w:rFonts w:ascii="Times New Roman" w:hAnsi="Times New Roman"/>
                <w:color w:val="000000" w:themeColor="text1"/>
                <w:sz w:val="24"/>
                <w:szCs w:val="24"/>
                <w:lang w:val="ro-RO"/>
              </w:rPr>
              <w:t>-administrativ, vizând exclusiv calitatea și gradul de actualizare a datelor din Registrul de stat al populației.</w:t>
            </w:r>
          </w:p>
          <w:p w14:paraId="37DA0877"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Criteriile prevăzute la subpct. 7.1.3. sunt stabilite cumulativ, tocmai pentru a reduce riscul calificării eronate, iar lipsa prestațiilor sociale sau a statutului de persoană asigurată nu constituie, de sine stătător, temei pentru atribuirea statutului de „persoană inactivă”.</w:t>
            </w:r>
          </w:p>
          <w:p w14:paraId="42838011"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Mențiunea privind „de facto nu locuiește” are caracter descriptiv și este utilizată exclusiv pentru evaluarea coerenței și actualității datelor din registru, fără a produce efecte juridice asupra persoanei.</w:t>
            </w:r>
          </w:p>
          <w:p w14:paraId="49D4E6EA" w14:textId="77777777" w:rsidR="002351AE" w:rsidRPr="00426B88" w:rsidRDefault="002351AE" w:rsidP="00395BC8">
            <w:pPr>
              <w:ind w:firstLine="312"/>
              <w:jc w:val="both"/>
              <w:rPr>
                <w:rFonts w:ascii="Times New Roman" w:hAnsi="Times New Roman"/>
                <w:color w:val="000000" w:themeColor="text1"/>
                <w:sz w:val="24"/>
                <w:szCs w:val="24"/>
                <w:lang w:val="ro-RO"/>
              </w:rPr>
            </w:pPr>
          </w:p>
          <w:p w14:paraId="07AB7794" w14:textId="77777777" w:rsidR="002351AE" w:rsidRPr="00426B88" w:rsidRDefault="002351AE" w:rsidP="00395BC8">
            <w:pPr>
              <w:ind w:firstLine="312"/>
              <w:jc w:val="both"/>
              <w:rPr>
                <w:rFonts w:ascii="Times New Roman" w:hAnsi="Times New Roman"/>
                <w:color w:val="000000" w:themeColor="text1"/>
                <w:sz w:val="24"/>
                <w:szCs w:val="24"/>
                <w:lang w:val="ro-RO"/>
              </w:rPr>
            </w:pPr>
          </w:p>
          <w:p w14:paraId="581710B4" w14:textId="77777777" w:rsidR="00AB71CC" w:rsidRPr="00426B88" w:rsidRDefault="00AB71CC" w:rsidP="00395BC8">
            <w:pPr>
              <w:ind w:firstLine="312"/>
              <w:jc w:val="both"/>
              <w:rPr>
                <w:rFonts w:ascii="Times New Roman" w:hAnsi="Times New Roman"/>
                <w:color w:val="000000" w:themeColor="text1"/>
                <w:sz w:val="24"/>
                <w:szCs w:val="24"/>
                <w:lang w:val="ro-RO"/>
              </w:rPr>
            </w:pPr>
          </w:p>
          <w:p w14:paraId="07E89C1D" w14:textId="77777777" w:rsidR="002351AE" w:rsidRPr="00426B88" w:rsidRDefault="002351AE" w:rsidP="00395BC8">
            <w:pPr>
              <w:ind w:firstLine="312"/>
              <w:jc w:val="both"/>
              <w:rPr>
                <w:rFonts w:ascii="Times New Roman" w:hAnsi="Times New Roman"/>
                <w:color w:val="000000" w:themeColor="text1"/>
                <w:sz w:val="24"/>
                <w:szCs w:val="24"/>
                <w:lang w:val="ro-RO"/>
              </w:rPr>
            </w:pPr>
          </w:p>
          <w:p w14:paraId="01B9CC65" w14:textId="77777777" w:rsidR="002351AE" w:rsidRPr="00426B88" w:rsidRDefault="002351AE" w:rsidP="00395BC8">
            <w:pPr>
              <w:ind w:firstLine="312"/>
              <w:jc w:val="both"/>
              <w:rPr>
                <w:rFonts w:ascii="Times New Roman" w:hAnsi="Times New Roman"/>
                <w:color w:val="000000" w:themeColor="text1"/>
                <w:sz w:val="24"/>
                <w:szCs w:val="24"/>
                <w:lang w:val="ro-RO"/>
              </w:rPr>
            </w:pPr>
          </w:p>
          <w:p w14:paraId="4FE2F996" w14:textId="77777777" w:rsidR="002351AE" w:rsidRPr="00426B88" w:rsidRDefault="002351AE" w:rsidP="00395BC8">
            <w:pPr>
              <w:ind w:firstLine="312"/>
              <w:jc w:val="both"/>
              <w:rPr>
                <w:rFonts w:ascii="Times New Roman" w:hAnsi="Times New Roman"/>
                <w:color w:val="000000" w:themeColor="text1"/>
                <w:sz w:val="24"/>
                <w:szCs w:val="24"/>
                <w:lang w:val="ro-RO"/>
              </w:rPr>
            </w:pPr>
          </w:p>
          <w:p w14:paraId="518DC07E" w14:textId="77777777" w:rsidR="002351AE" w:rsidRPr="00426B88" w:rsidRDefault="002351AE" w:rsidP="00395BC8">
            <w:pPr>
              <w:ind w:firstLine="312"/>
              <w:jc w:val="both"/>
              <w:rPr>
                <w:rFonts w:ascii="Times New Roman" w:hAnsi="Times New Roman"/>
                <w:color w:val="000000" w:themeColor="text1"/>
                <w:sz w:val="24"/>
                <w:szCs w:val="24"/>
                <w:lang w:val="ro-RO"/>
              </w:rPr>
            </w:pPr>
          </w:p>
          <w:p w14:paraId="461E79D0" w14:textId="77777777" w:rsidR="002351AE" w:rsidRPr="00426B88" w:rsidRDefault="002351AE" w:rsidP="00395BC8">
            <w:pPr>
              <w:ind w:firstLine="312"/>
              <w:jc w:val="both"/>
              <w:rPr>
                <w:rFonts w:ascii="Times New Roman" w:hAnsi="Times New Roman"/>
                <w:color w:val="000000" w:themeColor="text1"/>
                <w:sz w:val="24"/>
                <w:szCs w:val="24"/>
                <w:lang w:val="ro-RO"/>
              </w:rPr>
            </w:pPr>
          </w:p>
          <w:p w14:paraId="079BDF7D" w14:textId="77777777" w:rsidR="00395BC8" w:rsidRPr="00426B88" w:rsidRDefault="00395BC8" w:rsidP="00395BC8">
            <w:pPr>
              <w:ind w:left="459"/>
              <w:rPr>
                <w:rFonts w:ascii="Times New Roman" w:eastAsia="Times New Roman" w:hAnsi="Times New Roman"/>
                <w:b/>
                <w:bCs/>
                <w:color w:val="000000" w:themeColor="text1"/>
                <w:sz w:val="24"/>
                <w:szCs w:val="24"/>
                <w:lang w:eastAsia="ru-RU"/>
              </w:rPr>
            </w:pPr>
          </w:p>
          <w:p w14:paraId="3BAFA560" w14:textId="77777777" w:rsidR="00395BC8" w:rsidRPr="00426B88" w:rsidRDefault="00395BC8" w:rsidP="00395BC8">
            <w:pPr>
              <w:ind w:left="459"/>
              <w:rPr>
                <w:rFonts w:ascii="Times New Roman" w:eastAsia="Times New Roman" w:hAnsi="Times New Roman"/>
                <w:b/>
                <w:bCs/>
                <w:color w:val="000000" w:themeColor="text1"/>
                <w:sz w:val="24"/>
                <w:szCs w:val="24"/>
                <w:lang w:eastAsia="ru-RU"/>
              </w:rPr>
            </w:pPr>
          </w:p>
          <w:p w14:paraId="20393EFD" w14:textId="77777777" w:rsidR="00395BC8" w:rsidRPr="00426B88" w:rsidRDefault="00395BC8" w:rsidP="00395BC8">
            <w:pPr>
              <w:ind w:left="459"/>
              <w:rPr>
                <w:rFonts w:ascii="Times New Roman" w:eastAsia="Times New Roman" w:hAnsi="Times New Roman"/>
                <w:b/>
                <w:bCs/>
                <w:color w:val="000000" w:themeColor="text1"/>
                <w:sz w:val="24"/>
                <w:szCs w:val="24"/>
                <w:lang w:eastAsia="ru-RU"/>
              </w:rPr>
            </w:pPr>
          </w:p>
          <w:p w14:paraId="51F199B9" w14:textId="77777777" w:rsidR="00395BC8" w:rsidRPr="00426B88" w:rsidRDefault="00395BC8" w:rsidP="00395BC8">
            <w:pPr>
              <w:ind w:left="459"/>
              <w:rPr>
                <w:rFonts w:ascii="Times New Roman" w:eastAsia="Times New Roman" w:hAnsi="Times New Roman"/>
                <w:b/>
                <w:bCs/>
                <w:color w:val="000000" w:themeColor="text1"/>
                <w:sz w:val="24"/>
                <w:szCs w:val="24"/>
                <w:lang w:eastAsia="ru-RU"/>
              </w:rPr>
            </w:pPr>
          </w:p>
          <w:p w14:paraId="59BA2C3D" w14:textId="77777777" w:rsidR="00395BC8" w:rsidRPr="00426B88" w:rsidRDefault="00395BC8" w:rsidP="00395BC8">
            <w:pPr>
              <w:ind w:left="459"/>
              <w:rPr>
                <w:rFonts w:ascii="Times New Roman" w:eastAsia="Times New Roman" w:hAnsi="Times New Roman"/>
                <w:b/>
                <w:bCs/>
                <w:color w:val="000000" w:themeColor="text1"/>
                <w:sz w:val="24"/>
                <w:szCs w:val="24"/>
                <w:lang w:eastAsia="ru-RU"/>
              </w:rPr>
            </w:pPr>
          </w:p>
          <w:p w14:paraId="1A340AD0" w14:textId="3CA32473" w:rsidR="002351AE" w:rsidRPr="00426B88" w:rsidRDefault="0019439E" w:rsidP="00395BC8">
            <w:pPr>
              <w:ind w:left="459"/>
              <w:rPr>
                <w:rFonts w:ascii="Times New Roman" w:eastAsia="Times New Roman" w:hAnsi="Times New Roman"/>
                <w:b/>
                <w:bCs/>
                <w:color w:val="000000" w:themeColor="text1"/>
                <w:sz w:val="24"/>
                <w:szCs w:val="24"/>
                <w:lang w:eastAsia="ru-RU"/>
              </w:rPr>
            </w:pPr>
            <w:proofErr w:type="spellStart"/>
            <w:r w:rsidRPr="00426B88">
              <w:rPr>
                <w:rFonts w:ascii="Times New Roman" w:eastAsia="Times New Roman" w:hAnsi="Times New Roman"/>
                <w:b/>
                <w:bCs/>
                <w:color w:val="000000" w:themeColor="text1"/>
                <w:sz w:val="24"/>
                <w:szCs w:val="24"/>
                <w:lang w:eastAsia="ru-RU"/>
              </w:rPr>
              <w:t>Clarificare</w:t>
            </w:r>
            <w:proofErr w:type="spellEnd"/>
          </w:p>
          <w:p w14:paraId="7497C8CC" w14:textId="01D96B85" w:rsidR="002351AE" w:rsidRPr="00426B88" w:rsidRDefault="002351AE" w:rsidP="00395BC8">
            <w:pPr>
              <w:pStyle w:val="af4"/>
              <w:spacing w:before="0" w:beforeAutospacing="0" w:after="0" w:afterAutospacing="0"/>
              <w:ind w:firstLine="176"/>
              <w:jc w:val="both"/>
              <w:rPr>
                <w:color w:val="000000" w:themeColor="text1"/>
                <w:lang w:val="en-US"/>
              </w:rPr>
            </w:pPr>
            <w:proofErr w:type="spellStart"/>
            <w:r w:rsidRPr="00426B88">
              <w:rPr>
                <w:color w:val="000000" w:themeColor="text1"/>
                <w:lang w:val="en-US"/>
              </w:rPr>
              <w:t>Aspectele</w:t>
            </w:r>
            <w:proofErr w:type="spellEnd"/>
            <w:r w:rsidRPr="00426B88">
              <w:rPr>
                <w:color w:val="000000" w:themeColor="text1"/>
                <w:lang w:val="en-US"/>
              </w:rPr>
              <w:t xml:space="preserve"> </w:t>
            </w:r>
            <w:proofErr w:type="spellStart"/>
            <w:r w:rsidRPr="00426B88">
              <w:rPr>
                <w:color w:val="000000" w:themeColor="text1"/>
                <w:lang w:val="en-US"/>
              </w:rPr>
              <w:t>ce</w:t>
            </w:r>
            <w:proofErr w:type="spellEnd"/>
            <w:r w:rsidRPr="00426B88">
              <w:rPr>
                <w:color w:val="000000" w:themeColor="text1"/>
                <w:lang w:val="en-US"/>
              </w:rPr>
              <w:t xml:space="preserve"> </w:t>
            </w:r>
            <w:proofErr w:type="spellStart"/>
            <w:r w:rsidRPr="00426B88">
              <w:rPr>
                <w:color w:val="000000" w:themeColor="text1"/>
                <w:lang w:val="en-US"/>
              </w:rPr>
              <w:t>țin</w:t>
            </w:r>
            <w:proofErr w:type="spellEnd"/>
            <w:r w:rsidRPr="00426B88">
              <w:rPr>
                <w:color w:val="000000" w:themeColor="text1"/>
                <w:lang w:val="en-US"/>
              </w:rPr>
              <w:t xml:space="preserve"> de </w:t>
            </w:r>
            <w:proofErr w:type="spellStart"/>
            <w:r w:rsidRPr="00426B88">
              <w:rPr>
                <w:color w:val="000000" w:themeColor="text1"/>
                <w:lang w:val="en-US"/>
              </w:rPr>
              <w:t>notificarea</w:t>
            </w:r>
            <w:proofErr w:type="spellEnd"/>
            <w:r w:rsidRPr="00426B88">
              <w:rPr>
                <w:color w:val="000000" w:themeColor="text1"/>
                <w:lang w:val="en-US"/>
              </w:rPr>
              <w:t xml:space="preserve"> </w:t>
            </w:r>
            <w:proofErr w:type="spellStart"/>
            <w:r w:rsidRPr="00426B88">
              <w:rPr>
                <w:color w:val="000000" w:themeColor="text1"/>
                <w:lang w:val="en-US"/>
              </w:rPr>
              <w:t>persoanei</w:t>
            </w:r>
            <w:proofErr w:type="spellEnd"/>
            <w:r w:rsidRPr="00426B88">
              <w:rPr>
                <w:color w:val="000000" w:themeColor="text1"/>
                <w:lang w:val="en-US"/>
              </w:rPr>
              <w:t xml:space="preserve">, </w:t>
            </w:r>
            <w:proofErr w:type="spellStart"/>
            <w:r w:rsidRPr="00426B88">
              <w:rPr>
                <w:color w:val="000000" w:themeColor="text1"/>
                <w:lang w:val="en-US"/>
              </w:rPr>
              <w:t>verificarea</w:t>
            </w:r>
            <w:proofErr w:type="spellEnd"/>
            <w:r w:rsidRPr="00426B88">
              <w:rPr>
                <w:color w:val="000000" w:themeColor="text1"/>
                <w:lang w:val="en-US"/>
              </w:rPr>
              <w:t xml:space="preserve"> </w:t>
            </w:r>
            <w:proofErr w:type="spellStart"/>
            <w:r w:rsidRPr="00426B88">
              <w:rPr>
                <w:color w:val="000000" w:themeColor="text1"/>
                <w:lang w:val="en-US"/>
              </w:rPr>
              <w:t>suplimentară</w:t>
            </w:r>
            <w:proofErr w:type="spellEnd"/>
            <w:r w:rsidRPr="00426B88">
              <w:rPr>
                <w:color w:val="000000" w:themeColor="text1"/>
                <w:lang w:val="en-US"/>
              </w:rPr>
              <w:t xml:space="preserve"> din </w:t>
            </w:r>
            <w:proofErr w:type="spellStart"/>
            <w:r w:rsidRPr="00426B88">
              <w:rPr>
                <w:color w:val="000000" w:themeColor="text1"/>
                <w:lang w:val="en-US"/>
              </w:rPr>
              <w:t>surse</w:t>
            </w:r>
            <w:proofErr w:type="spellEnd"/>
            <w:r w:rsidRPr="00426B88">
              <w:rPr>
                <w:color w:val="000000" w:themeColor="text1"/>
                <w:lang w:val="en-US"/>
              </w:rPr>
              <w:t xml:space="preserve"> </w:t>
            </w:r>
            <w:proofErr w:type="spellStart"/>
            <w:r w:rsidRPr="00426B88">
              <w:rPr>
                <w:color w:val="000000" w:themeColor="text1"/>
                <w:lang w:val="en-US"/>
              </w:rPr>
              <w:t>oficiale</w:t>
            </w:r>
            <w:proofErr w:type="spellEnd"/>
            <w:r w:rsidRPr="00426B88">
              <w:rPr>
                <w:color w:val="000000" w:themeColor="text1"/>
                <w:lang w:val="en-US"/>
              </w:rPr>
              <w:t xml:space="preserve">, </w:t>
            </w:r>
            <w:proofErr w:type="spellStart"/>
            <w:r w:rsidRPr="00426B88">
              <w:rPr>
                <w:color w:val="000000" w:themeColor="text1"/>
                <w:lang w:val="en-US"/>
              </w:rPr>
              <w:t>procedura</w:t>
            </w:r>
            <w:proofErr w:type="spellEnd"/>
            <w:r w:rsidRPr="00426B88">
              <w:rPr>
                <w:color w:val="000000" w:themeColor="text1"/>
                <w:lang w:val="en-US"/>
              </w:rPr>
              <w:t xml:space="preserve"> de </w:t>
            </w:r>
            <w:proofErr w:type="spellStart"/>
            <w:r w:rsidRPr="00426B88">
              <w:rPr>
                <w:color w:val="000000" w:themeColor="text1"/>
                <w:lang w:val="en-US"/>
              </w:rPr>
              <w:t>rectificare</w:t>
            </w:r>
            <w:proofErr w:type="spellEnd"/>
            <w:r w:rsidRPr="00426B88">
              <w:rPr>
                <w:color w:val="000000" w:themeColor="text1"/>
                <w:lang w:val="en-US"/>
              </w:rPr>
              <w:t xml:space="preserve">, </w:t>
            </w:r>
            <w:proofErr w:type="spellStart"/>
            <w:r w:rsidRPr="00426B88">
              <w:rPr>
                <w:color w:val="000000" w:themeColor="text1"/>
                <w:lang w:val="en-US"/>
              </w:rPr>
              <w:t>reevaluarea</w:t>
            </w:r>
            <w:proofErr w:type="spellEnd"/>
            <w:r w:rsidRPr="00426B88">
              <w:rPr>
                <w:color w:val="000000" w:themeColor="text1"/>
                <w:lang w:val="en-US"/>
              </w:rPr>
              <w:t xml:space="preserve"> </w:t>
            </w:r>
            <w:proofErr w:type="spellStart"/>
            <w:r w:rsidRPr="00426B88">
              <w:rPr>
                <w:color w:val="000000" w:themeColor="text1"/>
                <w:lang w:val="en-US"/>
              </w:rPr>
              <w:t>periodică</w:t>
            </w:r>
            <w:proofErr w:type="spellEnd"/>
            <w:r w:rsidRPr="00426B88">
              <w:rPr>
                <w:color w:val="000000" w:themeColor="text1"/>
                <w:lang w:val="en-US"/>
              </w:rPr>
              <w:t xml:space="preserve"> a </w:t>
            </w:r>
            <w:proofErr w:type="spellStart"/>
            <w:r w:rsidRPr="00426B88">
              <w:rPr>
                <w:color w:val="000000" w:themeColor="text1"/>
                <w:lang w:val="en-US"/>
              </w:rPr>
              <w:t>statutului</w:t>
            </w:r>
            <w:proofErr w:type="spellEnd"/>
            <w:r w:rsidRPr="00426B88">
              <w:rPr>
                <w:color w:val="000000" w:themeColor="text1"/>
                <w:lang w:val="en-US"/>
              </w:rPr>
              <w:t xml:space="preserve">, </w:t>
            </w:r>
            <w:proofErr w:type="spellStart"/>
            <w:r w:rsidRPr="00426B88">
              <w:rPr>
                <w:color w:val="000000" w:themeColor="text1"/>
                <w:lang w:val="en-US"/>
              </w:rPr>
              <w:t>termenul</w:t>
            </w:r>
            <w:proofErr w:type="spellEnd"/>
            <w:r w:rsidRPr="00426B88">
              <w:rPr>
                <w:color w:val="000000" w:themeColor="text1"/>
                <w:lang w:val="en-US"/>
              </w:rPr>
              <w:t xml:space="preserve"> </w:t>
            </w:r>
            <w:proofErr w:type="spellStart"/>
            <w:r w:rsidRPr="00426B88">
              <w:rPr>
                <w:color w:val="000000" w:themeColor="text1"/>
                <w:lang w:val="en-US"/>
              </w:rPr>
              <w:t>pentru</w:t>
            </w:r>
            <w:proofErr w:type="spellEnd"/>
            <w:r w:rsidRPr="00426B88">
              <w:rPr>
                <w:color w:val="000000" w:themeColor="text1"/>
                <w:lang w:val="en-US"/>
              </w:rPr>
              <w:t xml:space="preserve"> </w:t>
            </w:r>
            <w:proofErr w:type="spellStart"/>
            <w:r w:rsidRPr="00426B88">
              <w:rPr>
                <w:color w:val="000000" w:themeColor="text1"/>
                <w:lang w:val="en-US"/>
              </w:rPr>
              <w:t>actualizarea</w:t>
            </w:r>
            <w:proofErr w:type="spellEnd"/>
            <w:r w:rsidRPr="00426B88">
              <w:rPr>
                <w:color w:val="000000" w:themeColor="text1"/>
                <w:lang w:val="en-US"/>
              </w:rPr>
              <w:t xml:space="preserve"> </w:t>
            </w:r>
            <w:proofErr w:type="spellStart"/>
            <w:r w:rsidRPr="00426B88">
              <w:rPr>
                <w:color w:val="000000" w:themeColor="text1"/>
                <w:lang w:val="en-US"/>
              </w:rPr>
              <w:t>documentelor</w:t>
            </w:r>
            <w:proofErr w:type="spellEnd"/>
            <w:r w:rsidRPr="00426B88">
              <w:rPr>
                <w:color w:val="000000" w:themeColor="text1"/>
                <w:lang w:val="en-US"/>
              </w:rPr>
              <w:t xml:space="preserve"> de </w:t>
            </w:r>
            <w:proofErr w:type="spellStart"/>
            <w:r w:rsidRPr="00426B88">
              <w:rPr>
                <w:color w:val="000000" w:themeColor="text1"/>
                <w:lang w:val="en-US"/>
              </w:rPr>
              <w:t>identitate</w:t>
            </w:r>
            <w:proofErr w:type="spellEnd"/>
            <w:r w:rsidRPr="00426B88">
              <w:rPr>
                <w:color w:val="000000" w:themeColor="text1"/>
                <w:lang w:val="en-US"/>
              </w:rPr>
              <w:t xml:space="preserve"> se </w:t>
            </w:r>
            <w:proofErr w:type="spellStart"/>
            <w:r w:rsidRPr="00426B88">
              <w:rPr>
                <w:color w:val="000000" w:themeColor="text1"/>
                <w:lang w:val="en-US"/>
              </w:rPr>
              <w:t>stabilește</w:t>
            </w:r>
            <w:proofErr w:type="spellEnd"/>
            <w:r w:rsidRPr="00426B88">
              <w:rPr>
                <w:color w:val="000000" w:themeColor="text1"/>
                <w:lang w:val="en-US"/>
              </w:rPr>
              <w:t xml:space="preserve"> </w:t>
            </w:r>
            <w:proofErr w:type="spellStart"/>
            <w:r w:rsidRPr="00426B88">
              <w:rPr>
                <w:color w:val="000000" w:themeColor="text1"/>
                <w:lang w:val="en-US"/>
              </w:rPr>
              <w:t>prin</w:t>
            </w:r>
            <w:proofErr w:type="spellEnd"/>
            <w:r w:rsidRPr="00426B88">
              <w:rPr>
                <w:color w:val="000000" w:themeColor="text1"/>
                <w:lang w:val="en-US"/>
              </w:rPr>
              <w:t xml:space="preserve"> </w:t>
            </w:r>
            <w:proofErr w:type="spellStart"/>
            <w:r w:rsidRPr="00426B88">
              <w:rPr>
                <w:color w:val="000000" w:themeColor="text1"/>
                <w:lang w:val="en-US"/>
              </w:rPr>
              <w:t>acte</w:t>
            </w:r>
            <w:proofErr w:type="spellEnd"/>
            <w:r w:rsidRPr="00426B88">
              <w:rPr>
                <w:color w:val="000000" w:themeColor="text1"/>
                <w:lang w:val="en-US"/>
              </w:rPr>
              <w:t xml:space="preserve"> normative </w:t>
            </w:r>
            <w:proofErr w:type="spellStart"/>
            <w:r w:rsidRPr="00426B88">
              <w:rPr>
                <w:color w:val="000000" w:themeColor="text1"/>
                <w:lang w:val="en-US"/>
              </w:rPr>
              <w:t>instituționale</w:t>
            </w:r>
            <w:proofErr w:type="spellEnd"/>
            <w:r w:rsidRPr="00426B88">
              <w:rPr>
                <w:color w:val="000000" w:themeColor="text1"/>
                <w:lang w:val="en-US"/>
              </w:rPr>
              <w:t xml:space="preserve">, </w:t>
            </w:r>
            <w:proofErr w:type="spellStart"/>
            <w:r w:rsidRPr="00426B88">
              <w:rPr>
                <w:color w:val="000000" w:themeColor="text1"/>
                <w:lang w:val="en-US"/>
              </w:rPr>
              <w:t>așa</w:t>
            </w:r>
            <w:proofErr w:type="spellEnd"/>
            <w:r w:rsidRPr="00426B88">
              <w:rPr>
                <w:color w:val="000000" w:themeColor="text1"/>
                <w:lang w:val="en-US"/>
              </w:rPr>
              <w:t xml:space="preserve"> cum  </w:t>
            </w:r>
            <w:proofErr w:type="spellStart"/>
            <w:r w:rsidRPr="00426B88">
              <w:rPr>
                <w:color w:val="000000" w:themeColor="text1"/>
                <w:lang w:val="en-US"/>
              </w:rPr>
              <w:t>prevede</w:t>
            </w:r>
            <w:proofErr w:type="spellEnd"/>
            <w:r w:rsidRPr="00426B88">
              <w:rPr>
                <w:color w:val="000000" w:themeColor="text1"/>
                <w:lang w:val="en-US"/>
              </w:rPr>
              <w:t xml:space="preserve"> pct.57 din </w:t>
            </w:r>
            <w:proofErr w:type="spellStart"/>
            <w:r w:rsidRPr="00426B88">
              <w:rPr>
                <w:color w:val="000000" w:themeColor="text1"/>
                <w:lang w:val="en-US"/>
              </w:rPr>
              <w:t>Regulamentul</w:t>
            </w:r>
            <w:proofErr w:type="spellEnd"/>
            <w:r w:rsidRPr="00426B88">
              <w:rPr>
                <w:color w:val="000000" w:themeColor="text1"/>
                <w:lang w:val="en-US"/>
              </w:rPr>
              <w:t xml:space="preserve"> cu </w:t>
            </w:r>
            <w:proofErr w:type="spellStart"/>
            <w:r w:rsidRPr="00426B88">
              <w:rPr>
                <w:color w:val="000000" w:themeColor="text1"/>
                <w:lang w:val="en-US"/>
              </w:rPr>
              <w:t>privire</w:t>
            </w:r>
            <w:proofErr w:type="spellEnd"/>
            <w:r w:rsidRPr="00426B88">
              <w:rPr>
                <w:color w:val="000000" w:themeColor="text1"/>
                <w:lang w:val="en-US"/>
              </w:rPr>
              <w:t xml:space="preserve"> </w:t>
            </w:r>
            <w:r w:rsidRPr="00426B88">
              <w:rPr>
                <w:color w:val="000000" w:themeColor="text1"/>
                <w:lang w:val="en-US"/>
              </w:rPr>
              <w:lastRenderedPageBreak/>
              <w:t xml:space="preserve">la </w:t>
            </w:r>
            <w:proofErr w:type="spellStart"/>
            <w:r w:rsidRPr="00426B88">
              <w:rPr>
                <w:color w:val="000000" w:themeColor="text1"/>
                <w:lang w:val="en-US"/>
              </w:rPr>
              <w:t>modul</w:t>
            </w:r>
            <w:proofErr w:type="spellEnd"/>
            <w:r w:rsidRPr="00426B88">
              <w:rPr>
                <w:color w:val="000000" w:themeColor="text1"/>
                <w:lang w:val="en-US"/>
              </w:rPr>
              <w:t xml:space="preserve"> de </w:t>
            </w:r>
            <w:proofErr w:type="spellStart"/>
            <w:r w:rsidRPr="00426B88">
              <w:rPr>
                <w:color w:val="000000" w:themeColor="text1"/>
                <w:lang w:val="en-US"/>
              </w:rPr>
              <w:t>ținere</w:t>
            </w:r>
            <w:proofErr w:type="spellEnd"/>
            <w:r w:rsidRPr="00426B88">
              <w:rPr>
                <w:color w:val="000000" w:themeColor="text1"/>
                <w:lang w:val="en-US"/>
              </w:rPr>
              <w:t xml:space="preserve"> a </w:t>
            </w:r>
            <w:proofErr w:type="spellStart"/>
            <w:r w:rsidRPr="00426B88">
              <w:rPr>
                <w:color w:val="000000" w:themeColor="text1"/>
                <w:lang w:val="en-US"/>
              </w:rPr>
              <w:t>Registrului</w:t>
            </w:r>
            <w:proofErr w:type="spellEnd"/>
            <w:r w:rsidRPr="00426B88">
              <w:rPr>
                <w:color w:val="000000" w:themeColor="text1"/>
                <w:lang w:val="en-US"/>
              </w:rPr>
              <w:t xml:space="preserve"> de stat al </w:t>
            </w:r>
            <w:proofErr w:type="spellStart"/>
            <w:r w:rsidRPr="00426B88">
              <w:rPr>
                <w:color w:val="000000" w:themeColor="text1"/>
                <w:lang w:val="en-US"/>
              </w:rPr>
              <w:t>populației</w:t>
            </w:r>
            <w:proofErr w:type="spellEnd"/>
            <w:r w:rsidRPr="00426B88">
              <w:rPr>
                <w:color w:val="000000" w:themeColor="text1"/>
                <w:lang w:val="en-US"/>
              </w:rPr>
              <w:t>.</w:t>
            </w:r>
          </w:p>
        </w:tc>
      </w:tr>
      <w:tr w:rsidR="00426B88" w:rsidRPr="00426B88" w14:paraId="6B1AC886" w14:textId="77777777" w:rsidTr="002351AE">
        <w:trPr>
          <w:trHeight w:val="560"/>
        </w:trPr>
        <w:tc>
          <w:tcPr>
            <w:tcW w:w="206" w:type="pct"/>
            <w:vMerge/>
            <w:shd w:val="clear" w:color="auto" w:fill="FFFFFF"/>
          </w:tcPr>
          <w:p w14:paraId="427B6BAC"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13DE86D2" w14:textId="77777777" w:rsidR="002351AE" w:rsidRPr="00426B88" w:rsidRDefault="002351AE" w:rsidP="00395BC8">
            <w:pPr>
              <w:rPr>
                <w:rFonts w:ascii="Times New Roman" w:hAnsi="Times New Roman"/>
                <w:b/>
                <w:color w:val="000000" w:themeColor="text1"/>
                <w:sz w:val="24"/>
                <w:szCs w:val="24"/>
                <w:lang w:val="ro-RO"/>
              </w:rPr>
            </w:pPr>
          </w:p>
        </w:tc>
        <w:tc>
          <w:tcPr>
            <w:tcW w:w="197" w:type="pct"/>
            <w:shd w:val="clear" w:color="auto" w:fill="FFFFFF"/>
          </w:tcPr>
          <w:p w14:paraId="5AE6D7E4" w14:textId="77777777" w:rsidR="002351AE" w:rsidRPr="00426B88" w:rsidRDefault="002351AE" w:rsidP="00395BC8">
            <w:pPr>
              <w:pStyle w:val="a4"/>
              <w:numPr>
                <w:ilvl w:val="0"/>
                <w:numId w:val="17"/>
              </w:numPr>
              <w:ind w:left="414" w:hanging="357"/>
              <w:contextualSpacing w:val="0"/>
              <w:jc w:val="both"/>
              <w:rPr>
                <w:rFonts w:ascii="Times New Roman" w:hAnsi="Times New Roman"/>
                <w:color w:val="000000" w:themeColor="text1"/>
                <w:sz w:val="24"/>
                <w:szCs w:val="24"/>
                <w:lang w:val="ro-RO"/>
              </w:rPr>
            </w:pPr>
          </w:p>
        </w:tc>
        <w:tc>
          <w:tcPr>
            <w:tcW w:w="2052" w:type="pct"/>
            <w:shd w:val="clear" w:color="auto" w:fill="FFFFFF"/>
          </w:tcPr>
          <w:p w14:paraId="64F5291B"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Referitor la subpct. 9.17 din Concept notăm că, proiectul de act normativ face referire la prevederile Legii nr. 133/2011 privind protecția datelor cu caracter personal. Menționăm că Legea nr. 133/2011 a fost abrogată prin Legea nr. 195/2024 privind protecția datelor cu caracter personal. Prin urmare, la data intrării în vigoare a noii legi în domeniul prelucrării datelor cu caracter personal, respectiv 23 august 2026, trimiterea la Legea nr. 133/2011 va fi inoperantă. În consecință, dacă proiectul de act normativ ar fi aprobat fără modificarea corespunzătoare, el va conține referiri la o lege care nu va mai exista la momentul aplicării. Se recomandă luarea în considerare a acestui aspect și înlocuirea referințelor la Legea nr. 133/2011 cu Legea nr. 195/2024, sau clarificarea expresă a raportului dintre prevederile abrogate și cele aflate în vigoare, pentru a evita incoerențele juridice.</w:t>
            </w:r>
          </w:p>
        </w:tc>
        <w:tc>
          <w:tcPr>
            <w:tcW w:w="1566" w:type="pct"/>
            <w:shd w:val="clear" w:color="auto" w:fill="FFFFFF"/>
          </w:tcPr>
          <w:p w14:paraId="2C36E480" w14:textId="77777777" w:rsidR="002351AE" w:rsidRPr="00426B88" w:rsidRDefault="002351AE" w:rsidP="00395BC8">
            <w:pPr>
              <w:ind w:left="550"/>
              <w:jc w:val="both"/>
              <w:rPr>
                <w:rFonts w:ascii="Times New Roman" w:eastAsia="Times New Roman" w:hAnsi="Times New Roman"/>
                <w:b/>
                <w:bCs/>
                <w:color w:val="000000" w:themeColor="text1"/>
                <w:sz w:val="24"/>
                <w:szCs w:val="24"/>
                <w:lang w:val="ro-RO" w:eastAsia="ru-RU"/>
              </w:rPr>
            </w:pPr>
            <w:r w:rsidRPr="00426B88">
              <w:rPr>
                <w:rFonts w:ascii="Times New Roman" w:eastAsia="Times New Roman" w:hAnsi="Times New Roman"/>
                <w:b/>
                <w:bCs/>
                <w:color w:val="000000" w:themeColor="text1"/>
                <w:sz w:val="24"/>
                <w:szCs w:val="24"/>
                <w:lang w:val="ro-RO" w:eastAsia="ru-RU"/>
              </w:rPr>
              <w:t>Se acceptă parțial</w:t>
            </w:r>
          </w:p>
          <w:p w14:paraId="50E8C75C" w14:textId="77777777" w:rsidR="002351AE" w:rsidRPr="00426B88" w:rsidRDefault="002351AE" w:rsidP="00395BC8">
            <w:pPr>
              <w:ind w:firstLine="312"/>
              <w:jc w:val="both"/>
              <w:rPr>
                <w:rFonts w:ascii="Times New Roman" w:eastAsia="Times New Roman" w:hAnsi="Times New Roman"/>
                <w:color w:val="000000" w:themeColor="text1"/>
                <w:sz w:val="24"/>
                <w:szCs w:val="24"/>
                <w:lang w:val="ro-RO" w:eastAsia="ru-RU"/>
              </w:rPr>
            </w:pPr>
            <w:r w:rsidRPr="00426B88">
              <w:rPr>
                <w:rFonts w:ascii="Times New Roman" w:eastAsia="Times New Roman" w:hAnsi="Times New Roman"/>
                <w:color w:val="000000" w:themeColor="text1"/>
                <w:sz w:val="24"/>
                <w:szCs w:val="24"/>
                <w:lang w:val="ro-RO" w:eastAsia="ru-RU"/>
              </w:rPr>
              <w:t xml:space="preserve">Referințele din Concept la Legea nr. 133/2011 privind protecția datelor cu caracter personal vor fi </w:t>
            </w:r>
            <w:r w:rsidRPr="00426B88">
              <w:rPr>
                <w:rFonts w:ascii="Times New Roman" w:eastAsia="Times New Roman" w:hAnsi="Times New Roman"/>
                <w:b/>
                <w:bCs/>
                <w:color w:val="000000" w:themeColor="text1"/>
                <w:sz w:val="24"/>
                <w:szCs w:val="24"/>
                <w:lang w:val="ro-RO" w:eastAsia="ru-RU"/>
              </w:rPr>
              <w:t>actualizate</w:t>
            </w:r>
            <w:r w:rsidRPr="00426B88">
              <w:rPr>
                <w:rFonts w:ascii="Times New Roman" w:eastAsia="Times New Roman" w:hAnsi="Times New Roman"/>
                <w:color w:val="000000" w:themeColor="text1"/>
                <w:sz w:val="24"/>
                <w:szCs w:val="24"/>
                <w:lang w:val="ro-RO" w:eastAsia="ru-RU"/>
              </w:rPr>
              <w:t xml:space="preserve"> în vederea asigurării coerenței normative, având în vedere abrogarea acesteia prin Legea nr. 195/2024 privind protecția datelor cu caracter personal, care intră în vigoare la </w:t>
            </w:r>
            <w:r w:rsidRPr="00426B88">
              <w:rPr>
                <w:rFonts w:ascii="Times New Roman" w:eastAsia="Times New Roman" w:hAnsi="Times New Roman"/>
                <w:b/>
                <w:bCs/>
                <w:color w:val="000000" w:themeColor="text1"/>
                <w:sz w:val="24"/>
                <w:szCs w:val="24"/>
                <w:lang w:val="ro-RO" w:eastAsia="ru-RU"/>
              </w:rPr>
              <w:t>23.08.2026</w:t>
            </w:r>
            <w:r w:rsidRPr="00426B88">
              <w:rPr>
                <w:rFonts w:ascii="Times New Roman" w:eastAsia="Times New Roman" w:hAnsi="Times New Roman"/>
                <w:color w:val="000000" w:themeColor="text1"/>
                <w:sz w:val="24"/>
                <w:szCs w:val="24"/>
                <w:lang w:val="ro-RO" w:eastAsia="ru-RU"/>
              </w:rPr>
              <w:t>.</w:t>
            </w:r>
          </w:p>
          <w:p w14:paraId="423AF6CC" w14:textId="0CFE8E22"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În acest sens, trimiterile la Legea nr. 133/2011 vor fi înlocuite cu trimiterea corespunzătoare la Legea nr. 195/2024 sau vor fi formulate tranzitoriu (după caz), astfel încât, la momentul aplicării actului, acesta să nu conțină referințe inoperante.</w:t>
            </w:r>
          </w:p>
        </w:tc>
      </w:tr>
      <w:tr w:rsidR="00426B88" w:rsidRPr="00426B88" w14:paraId="7A64BA2B" w14:textId="77777777" w:rsidTr="002351AE">
        <w:trPr>
          <w:trHeight w:val="560"/>
        </w:trPr>
        <w:tc>
          <w:tcPr>
            <w:tcW w:w="206" w:type="pct"/>
            <w:vMerge/>
            <w:shd w:val="clear" w:color="auto" w:fill="FFFFFF"/>
          </w:tcPr>
          <w:p w14:paraId="7D8BA367"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7108A7D1" w14:textId="77777777" w:rsidR="002351AE" w:rsidRPr="00426B88" w:rsidRDefault="002351AE" w:rsidP="00395BC8">
            <w:pPr>
              <w:rPr>
                <w:rFonts w:ascii="Times New Roman" w:hAnsi="Times New Roman"/>
                <w:b/>
                <w:color w:val="000000" w:themeColor="text1"/>
                <w:sz w:val="24"/>
                <w:szCs w:val="24"/>
                <w:lang w:val="ro-RO"/>
              </w:rPr>
            </w:pPr>
          </w:p>
        </w:tc>
        <w:tc>
          <w:tcPr>
            <w:tcW w:w="197" w:type="pct"/>
            <w:shd w:val="clear" w:color="auto" w:fill="FFFFFF"/>
          </w:tcPr>
          <w:p w14:paraId="741AF170" w14:textId="77777777" w:rsidR="002351AE" w:rsidRPr="00426B88" w:rsidRDefault="002351AE" w:rsidP="00395BC8">
            <w:pPr>
              <w:pStyle w:val="a4"/>
              <w:numPr>
                <w:ilvl w:val="0"/>
                <w:numId w:val="17"/>
              </w:numPr>
              <w:ind w:left="414" w:hanging="357"/>
              <w:contextualSpacing w:val="0"/>
              <w:jc w:val="both"/>
              <w:rPr>
                <w:rFonts w:ascii="Times New Roman" w:hAnsi="Times New Roman"/>
                <w:color w:val="000000" w:themeColor="text1"/>
                <w:sz w:val="24"/>
                <w:szCs w:val="24"/>
                <w:lang w:val="ro-RO"/>
              </w:rPr>
            </w:pPr>
          </w:p>
        </w:tc>
        <w:tc>
          <w:tcPr>
            <w:tcW w:w="2052" w:type="pct"/>
            <w:shd w:val="clear" w:color="auto" w:fill="FFFFFF"/>
          </w:tcPr>
          <w:p w14:paraId="48AD40E9"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În privința subpct. 9.58 din Concept care face trimitere la Standardul Republicii Moldova SM ISO/CEI/IEEE 15288:2015 „Ingineria sistemelor și software-ului. Procesele ciclului de viață al software-ului”, reținem că standardul menționat a fost înlocuit cu ISO/IEC/IEEE 15288:2023 „Ingineria sistemelor și software-ului. Procesele ciclului de viață al software-ului”. În vederea asigurării conformității cu reglementările și practicile internaționale actuale, se recomandă actualizarea referinței în proiectul de act normativ, substituind versiunea 2015 cu versiunea 2023 a standardului. Această modificare va evita posibile incoerențe tehnice și va asigura aplicabilitatea uniformă a prevederilor standardului în domeniul ingineriei sistemelor și software-ului.</w:t>
            </w:r>
          </w:p>
        </w:tc>
        <w:tc>
          <w:tcPr>
            <w:tcW w:w="1566" w:type="pct"/>
            <w:shd w:val="clear" w:color="auto" w:fill="FFFFFF"/>
          </w:tcPr>
          <w:p w14:paraId="39A001C9" w14:textId="77777777" w:rsidR="002351AE" w:rsidRPr="00426B88" w:rsidRDefault="002351AE" w:rsidP="00395BC8">
            <w:pPr>
              <w:ind w:left="462"/>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Se acceptă</w:t>
            </w:r>
          </w:p>
          <w:p w14:paraId="4A715F60" w14:textId="77777777" w:rsidR="002351AE" w:rsidRPr="00426B88" w:rsidRDefault="002351AE" w:rsidP="00395BC8">
            <w:pPr>
              <w:jc w:val="both"/>
              <w:rPr>
                <w:rFonts w:ascii="Times New Roman" w:hAnsi="Times New Roman"/>
                <w:color w:val="000000" w:themeColor="text1"/>
                <w:sz w:val="24"/>
                <w:szCs w:val="24"/>
                <w:lang w:val="ro-RO"/>
              </w:rPr>
            </w:pPr>
          </w:p>
        </w:tc>
      </w:tr>
      <w:tr w:rsidR="00426B88" w:rsidRPr="00426B88" w14:paraId="7355641B" w14:textId="77777777" w:rsidTr="002351AE">
        <w:trPr>
          <w:trHeight w:val="560"/>
        </w:trPr>
        <w:tc>
          <w:tcPr>
            <w:tcW w:w="206" w:type="pct"/>
            <w:vMerge/>
            <w:shd w:val="clear" w:color="auto" w:fill="FFFFFF"/>
          </w:tcPr>
          <w:p w14:paraId="0546EABA"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0CA792A7" w14:textId="77777777" w:rsidR="002351AE" w:rsidRPr="00426B88" w:rsidRDefault="002351AE" w:rsidP="00395BC8">
            <w:pPr>
              <w:rPr>
                <w:rFonts w:ascii="Times New Roman" w:hAnsi="Times New Roman"/>
                <w:b/>
                <w:color w:val="000000" w:themeColor="text1"/>
                <w:sz w:val="24"/>
                <w:szCs w:val="24"/>
                <w:lang w:val="ro-RO"/>
              </w:rPr>
            </w:pPr>
          </w:p>
        </w:tc>
        <w:tc>
          <w:tcPr>
            <w:tcW w:w="197" w:type="pct"/>
            <w:shd w:val="clear" w:color="auto" w:fill="FFFFFF"/>
          </w:tcPr>
          <w:p w14:paraId="13B1C32C" w14:textId="77777777" w:rsidR="002351AE" w:rsidRPr="00426B88" w:rsidRDefault="002351AE" w:rsidP="00395BC8">
            <w:pPr>
              <w:pStyle w:val="a4"/>
              <w:numPr>
                <w:ilvl w:val="0"/>
                <w:numId w:val="17"/>
              </w:numPr>
              <w:ind w:left="414" w:hanging="357"/>
              <w:contextualSpacing w:val="0"/>
              <w:jc w:val="both"/>
              <w:rPr>
                <w:rFonts w:ascii="Times New Roman" w:hAnsi="Times New Roman"/>
                <w:color w:val="000000" w:themeColor="text1"/>
                <w:sz w:val="24"/>
                <w:szCs w:val="24"/>
                <w:lang w:val="ro-RO"/>
              </w:rPr>
            </w:pPr>
          </w:p>
        </w:tc>
        <w:tc>
          <w:tcPr>
            <w:tcW w:w="2052" w:type="pct"/>
            <w:shd w:val="clear" w:color="auto" w:fill="FFFFFF"/>
          </w:tcPr>
          <w:p w14:paraId="259932CC"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La subpct 10.1.1.2. din Concept textul „constă în înnoirea” are o formulare nerecomandată stilistic, mai ales în texte oficiale, astfel că sugerăm substituirea cu textul „se realizează prin înnoirea”.</w:t>
            </w:r>
          </w:p>
        </w:tc>
        <w:tc>
          <w:tcPr>
            <w:tcW w:w="1566" w:type="pct"/>
            <w:shd w:val="clear" w:color="auto" w:fill="FFFFFF"/>
          </w:tcPr>
          <w:p w14:paraId="013E7E5A" w14:textId="77777777" w:rsidR="002351AE" w:rsidRPr="00426B88" w:rsidRDefault="002351AE" w:rsidP="00395BC8">
            <w:pPr>
              <w:ind w:left="462"/>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Se acceptă</w:t>
            </w:r>
          </w:p>
          <w:p w14:paraId="5581E5B0" w14:textId="77777777" w:rsidR="002351AE" w:rsidRPr="00426B88" w:rsidRDefault="002351AE" w:rsidP="00395BC8">
            <w:pPr>
              <w:jc w:val="both"/>
              <w:rPr>
                <w:rFonts w:ascii="Times New Roman" w:hAnsi="Times New Roman"/>
                <w:color w:val="000000" w:themeColor="text1"/>
                <w:sz w:val="24"/>
                <w:szCs w:val="24"/>
                <w:lang w:val="ro-RO"/>
              </w:rPr>
            </w:pPr>
          </w:p>
        </w:tc>
      </w:tr>
      <w:tr w:rsidR="00426B88" w:rsidRPr="00426B88" w14:paraId="646C01E8" w14:textId="77777777" w:rsidTr="002351AE">
        <w:trPr>
          <w:trHeight w:val="560"/>
        </w:trPr>
        <w:tc>
          <w:tcPr>
            <w:tcW w:w="206" w:type="pct"/>
            <w:vMerge/>
            <w:shd w:val="clear" w:color="auto" w:fill="FFFFFF"/>
          </w:tcPr>
          <w:p w14:paraId="2DEE5CF1"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2C704A37" w14:textId="77777777" w:rsidR="002351AE" w:rsidRPr="00426B88" w:rsidRDefault="002351AE" w:rsidP="00395BC8">
            <w:pPr>
              <w:rPr>
                <w:rFonts w:ascii="Times New Roman" w:hAnsi="Times New Roman"/>
                <w:b/>
                <w:color w:val="000000" w:themeColor="text1"/>
                <w:sz w:val="24"/>
                <w:szCs w:val="24"/>
                <w:lang w:val="ro-RO"/>
              </w:rPr>
            </w:pPr>
          </w:p>
        </w:tc>
        <w:tc>
          <w:tcPr>
            <w:tcW w:w="197" w:type="pct"/>
            <w:shd w:val="clear" w:color="auto" w:fill="FFFFFF"/>
          </w:tcPr>
          <w:p w14:paraId="6ADBF073" w14:textId="77777777" w:rsidR="002351AE" w:rsidRPr="00426B88" w:rsidRDefault="002351AE" w:rsidP="00395BC8">
            <w:pPr>
              <w:pStyle w:val="a4"/>
              <w:numPr>
                <w:ilvl w:val="0"/>
                <w:numId w:val="17"/>
              </w:numPr>
              <w:ind w:left="414" w:hanging="357"/>
              <w:contextualSpacing w:val="0"/>
              <w:jc w:val="both"/>
              <w:rPr>
                <w:rFonts w:ascii="Times New Roman" w:hAnsi="Times New Roman"/>
                <w:color w:val="000000" w:themeColor="text1"/>
                <w:sz w:val="24"/>
                <w:szCs w:val="24"/>
                <w:lang w:val="ro-RO"/>
              </w:rPr>
            </w:pPr>
          </w:p>
        </w:tc>
        <w:tc>
          <w:tcPr>
            <w:tcW w:w="2052" w:type="pct"/>
            <w:shd w:val="clear" w:color="auto" w:fill="FFFFFF"/>
          </w:tcPr>
          <w:p w14:paraId="12A46F21"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Având în vedere că propunerea actuală a subpct. 12.1 din Concept se referă exclusiv la înregistrarea constatărilor medicale ale nașterii și decesului preluate din Sistemul Informațional eCMND, se recomandă completarea acesteia pentru a acoperi și situațiile prevăzute de legislație în care decesul unei persoane este stabilit prin hotărâre judecătorească, conform Codului civil și legislației conexe. Astfel, se propune introducerea următoarei funcționalități suplimentare „înregistrarea decesului stabilit prin hotărâre judecătorească” – permite evidența și controlul înregistrării decesului persoanei fizice conform deciziei instanței de judecată, inclusiv preluarea datelor relevante din hotărârea judecătorească, înregistrarea decesului în sistem, chiar în lipsa constatării medicale, generarea IDNP pentru persoanele care nu dețineau anterior un cod numeric personal, după caz. Această completare va asigura conformitatea sistemului cu legislația în vigoare, posibilitatea înregistrării tuturor cazurilor legale de deces, indiferent de modalitatea constatării și eliminarea situațiilor de incoerență între evidențele administrative și realitatea juridică.</w:t>
            </w:r>
          </w:p>
        </w:tc>
        <w:tc>
          <w:tcPr>
            <w:tcW w:w="1566" w:type="pct"/>
            <w:shd w:val="clear" w:color="auto" w:fill="FFFFFF"/>
          </w:tcPr>
          <w:p w14:paraId="49480880" w14:textId="77777777" w:rsidR="002351AE" w:rsidRPr="00426B88" w:rsidRDefault="002351AE" w:rsidP="00395BC8">
            <w:pPr>
              <w:ind w:left="462" w:hanging="10"/>
              <w:jc w:val="both"/>
              <w:rPr>
                <w:rFonts w:ascii="Times New Roman" w:eastAsia="Times New Roman" w:hAnsi="Times New Roman"/>
                <w:b/>
                <w:bCs/>
                <w:color w:val="000000" w:themeColor="text1"/>
                <w:sz w:val="24"/>
                <w:szCs w:val="24"/>
                <w:lang w:val="ro-RO" w:eastAsia="ru-RU"/>
              </w:rPr>
            </w:pPr>
            <w:r w:rsidRPr="00426B88">
              <w:rPr>
                <w:rFonts w:ascii="Times New Roman" w:eastAsia="Times New Roman" w:hAnsi="Times New Roman"/>
                <w:b/>
                <w:bCs/>
                <w:color w:val="000000" w:themeColor="text1"/>
                <w:sz w:val="24"/>
                <w:szCs w:val="24"/>
                <w:lang w:val="ro-RO" w:eastAsia="ru-RU"/>
              </w:rPr>
              <w:t>Se acceptă parțial</w:t>
            </w:r>
          </w:p>
          <w:p w14:paraId="6B7AE339" w14:textId="77777777" w:rsidR="002351AE" w:rsidRPr="00426B88" w:rsidRDefault="002351AE" w:rsidP="00395BC8">
            <w:pPr>
              <w:ind w:firstLine="269"/>
              <w:jc w:val="both"/>
              <w:rPr>
                <w:rFonts w:ascii="Times New Roman" w:hAnsi="Times New Roman"/>
                <w:color w:val="000000" w:themeColor="text1"/>
                <w:sz w:val="24"/>
                <w:szCs w:val="24"/>
                <w:lang w:val="ro-RO"/>
              </w:rPr>
            </w:pPr>
            <w:r w:rsidRPr="00426B88">
              <w:rPr>
                <w:rFonts w:ascii="Times New Roman" w:eastAsia="Times New Roman" w:hAnsi="Times New Roman"/>
                <w:color w:val="000000" w:themeColor="text1"/>
                <w:sz w:val="24"/>
                <w:szCs w:val="24"/>
                <w:lang w:val="ro-RO" w:eastAsia="ru-RU"/>
              </w:rPr>
              <w:t xml:space="preserve">Toate tipurile de deces, cu excepția celor specificate în conturul „NAȘTERE, DECES”, inclusiv decesul stabilit prin hotărâre judecătorească, se vor regăsi și vor fi realizate prin conturul funcțional distinct </w:t>
            </w:r>
            <w:r w:rsidRPr="00426B88">
              <w:rPr>
                <w:rFonts w:ascii="Times New Roman" w:eastAsia="Times New Roman" w:hAnsi="Times New Roman"/>
                <w:b/>
                <w:bCs/>
                <w:color w:val="000000" w:themeColor="text1"/>
                <w:sz w:val="24"/>
                <w:szCs w:val="24"/>
                <w:lang w:val="ro-RO" w:eastAsia="ru-RU"/>
              </w:rPr>
              <w:t>„ACTE DE STARE CIVILĂ”</w:t>
            </w:r>
            <w:r w:rsidRPr="00426B88">
              <w:rPr>
                <w:rFonts w:ascii="Times New Roman" w:eastAsia="Times New Roman" w:hAnsi="Times New Roman"/>
                <w:color w:val="000000" w:themeColor="text1"/>
                <w:sz w:val="24"/>
                <w:szCs w:val="24"/>
                <w:lang w:val="ro-RO" w:eastAsia="ru-RU"/>
              </w:rPr>
              <w:t>, care acoperă evenimentele de stare civilă înregistrate în temeiul actelor juridice, inclusiv al hotărârilor instanțelor de judecată.</w:t>
            </w:r>
          </w:p>
        </w:tc>
      </w:tr>
      <w:tr w:rsidR="00426B88" w:rsidRPr="00426B88" w14:paraId="2BF7FCAD" w14:textId="77777777" w:rsidTr="002351AE">
        <w:trPr>
          <w:trHeight w:val="560"/>
        </w:trPr>
        <w:tc>
          <w:tcPr>
            <w:tcW w:w="206" w:type="pct"/>
            <w:vMerge/>
            <w:shd w:val="clear" w:color="auto" w:fill="FFFFFF"/>
          </w:tcPr>
          <w:p w14:paraId="1E921965"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65E4F1AF" w14:textId="77777777" w:rsidR="002351AE" w:rsidRPr="00426B88" w:rsidRDefault="002351AE" w:rsidP="00395BC8">
            <w:pPr>
              <w:rPr>
                <w:rFonts w:ascii="Times New Roman" w:hAnsi="Times New Roman"/>
                <w:b/>
                <w:color w:val="000000" w:themeColor="text1"/>
                <w:sz w:val="24"/>
                <w:szCs w:val="24"/>
                <w:lang w:val="ro-RO"/>
              </w:rPr>
            </w:pPr>
          </w:p>
        </w:tc>
        <w:tc>
          <w:tcPr>
            <w:tcW w:w="197" w:type="pct"/>
            <w:shd w:val="clear" w:color="auto" w:fill="FFFFFF"/>
          </w:tcPr>
          <w:p w14:paraId="1B18B70B" w14:textId="77777777" w:rsidR="002351AE" w:rsidRPr="00426B88" w:rsidRDefault="002351AE" w:rsidP="00395BC8">
            <w:pPr>
              <w:pStyle w:val="a4"/>
              <w:numPr>
                <w:ilvl w:val="0"/>
                <w:numId w:val="17"/>
              </w:numPr>
              <w:ind w:left="414" w:hanging="357"/>
              <w:contextualSpacing w:val="0"/>
              <w:jc w:val="both"/>
              <w:rPr>
                <w:rFonts w:ascii="Times New Roman" w:hAnsi="Times New Roman"/>
                <w:color w:val="000000" w:themeColor="text1"/>
                <w:sz w:val="24"/>
                <w:szCs w:val="24"/>
                <w:lang w:val="ro-RO"/>
              </w:rPr>
            </w:pPr>
          </w:p>
        </w:tc>
        <w:tc>
          <w:tcPr>
            <w:tcW w:w="2052" w:type="pct"/>
            <w:shd w:val="clear" w:color="auto" w:fill="FFFFFF"/>
          </w:tcPr>
          <w:p w14:paraId="1E32ED20"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Cu referire la pct. 21 din Concept potrivit căruia conținutul RSP se aprobă și se modifică prin hotărârea Guvernului, la propunerea Instituției publice „Agenția Servicii Publice” notăm că, prevederea citată conferă claritate în ceea ce privește autoritatea competentă și inițiatorul modificărilor, dar limitează subiecții care pot propune modificări, limitându-se doar la Agenția Servicii Publice, ceea ce poate restrânge participarea altor autorități interesate și poate afecta operativitatea și eficiența procesului de actualizare a RSP. Pentru eliminarea acestui risc, ar fi recomandată introducerea unei proceduri prin care și alte autorități cu atribuții relevante să poată transmite propuneri, fie direct, fie prin mecanisme reglementate expres, asigurând totodată respectarea prerogativelor Agenției Servicii Publice. Aceeași recomandare este valabilă inclusiv pentru pct. 24 din proiectul Regulamentului cu privire la modul de ținere a Registrului de stat al populației.</w:t>
            </w:r>
          </w:p>
        </w:tc>
        <w:tc>
          <w:tcPr>
            <w:tcW w:w="1566" w:type="pct"/>
            <w:shd w:val="clear" w:color="auto" w:fill="FFFFFF"/>
          </w:tcPr>
          <w:p w14:paraId="22BFAD15" w14:textId="77777777" w:rsidR="002351AE" w:rsidRPr="00426B88" w:rsidRDefault="002351AE" w:rsidP="00395BC8">
            <w:pPr>
              <w:ind w:left="462"/>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Se acceptă</w:t>
            </w:r>
          </w:p>
          <w:p w14:paraId="2E5FCAE8"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Pct. 21 din Concept și pct. 24 din Regulament au </w:t>
            </w:r>
            <w:r w:rsidR="0075100C" w:rsidRPr="00426B88">
              <w:rPr>
                <w:rFonts w:ascii="Times New Roman" w:hAnsi="Times New Roman"/>
                <w:color w:val="000000" w:themeColor="text1"/>
                <w:sz w:val="24"/>
                <w:szCs w:val="24"/>
                <w:lang w:val="ro-RO"/>
              </w:rPr>
              <w:t xml:space="preserve">fost </w:t>
            </w:r>
            <w:r w:rsidR="00540E02" w:rsidRPr="00426B88">
              <w:rPr>
                <w:rFonts w:ascii="Times New Roman" w:hAnsi="Times New Roman"/>
                <w:color w:val="000000" w:themeColor="text1"/>
                <w:sz w:val="24"/>
                <w:szCs w:val="24"/>
                <w:lang w:val="ro-RO"/>
              </w:rPr>
              <w:t>excluse.</w:t>
            </w:r>
          </w:p>
        </w:tc>
      </w:tr>
      <w:tr w:rsidR="00426B88" w:rsidRPr="00426B88" w14:paraId="4032B538" w14:textId="77777777" w:rsidTr="002351AE">
        <w:trPr>
          <w:trHeight w:val="560"/>
        </w:trPr>
        <w:tc>
          <w:tcPr>
            <w:tcW w:w="206" w:type="pct"/>
            <w:vMerge/>
            <w:shd w:val="clear" w:color="auto" w:fill="FFFFFF"/>
          </w:tcPr>
          <w:p w14:paraId="63A53CE1"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551D813E" w14:textId="77777777" w:rsidR="002351AE" w:rsidRPr="00426B88" w:rsidRDefault="002351AE" w:rsidP="00395BC8">
            <w:pPr>
              <w:rPr>
                <w:rFonts w:ascii="Times New Roman" w:hAnsi="Times New Roman"/>
                <w:b/>
                <w:color w:val="000000" w:themeColor="text1"/>
                <w:sz w:val="24"/>
                <w:szCs w:val="24"/>
                <w:lang w:val="ro-RO"/>
              </w:rPr>
            </w:pPr>
          </w:p>
        </w:tc>
        <w:tc>
          <w:tcPr>
            <w:tcW w:w="197" w:type="pct"/>
            <w:shd w:val="clear" w:color="auto" w:fill="FFFFFF"/>
          </w:tcPr>
          <w:p w14:paraId="67F40AE0" w14:textId="77777777" w:rsidR="002351AE" w:rsidRPr="00426B88" w:rsidRDefault="002351AE" w:rsidP="00395BC8">
            <w:pPr>
              <w:pStyle w:val="a4"/>
              <w:numPr>
                <w:ilvl w:val="0"/>
                <w:numId w:val="17"/>
              </w:numPr>
              <w:ind w:left="414" w:hanging="357"/>
              <w:contextualSpacing w:val="0"/>
              <w:jc w:val="both"/>
              <w:rPr>
                <w:rFonts w:ascii="Times New Roman" w:hAnsi="Times New Roman"/>
                <w:color w:val="000000" w:themeColor="text1"/>
                <w:sz w:val="24"/>
                <w:szCs w:val="24"/>
                <w:lang w:val="ro-RO"/>
              </w:rPr>
            </w:pPr>
          </w:p>
        </w:tc>
        <w:tc>
          <w:tcPr>
            <w:tcW w:w="2052" w:type="pct"/>
            <w:shd w:val="clear" w:color="auto" w:fill="FFFFFF"/>
          </w:tcPr>
          <w:p w14:paraId="18522E09"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La subpct. 34.1.1.8 din Concept recomandăm substituirea în subpct. 34.1.1.8.2 cuvântul ”raionul” cu termenul ”unitatea administrativ-teritorială de nivelul al doilea (raion, municipiu Chișinău și Bălți), UTA </w:t>
            </w:r>
            <w:proofErr w:type="spellStart"/>
            <w:r w:rsidRPr="00426B88">
              <w:rPr>
                <w:rFonts w:ascii="Times New Roman" w:hAnsi="Times New Roman"/>
                <w:color w:val="000000" w:themeColor="text1"/>
                <w:sz w:val="24"/>
                <w:szCs w:val="24"/>
                <w:lang w:val="ro-RO"/>
              </w:rPr>
              <w:t>Gagauzia</w:t>
            </w:r>
            <w:proofErr w:type="spellEnd"/>
            <w:r w:rsidRPr="00426B88">
              <w:rPr>
                <w:rFonts w:ascii="Times New Roman" w:hAnsi="Times New Roman"/>
                <w:color w:val="000000" w:themeColor="text1"/>
                <w:sz w:val="24"/>
                <w:szCs w:val="24"/>
                <w:lang w:val="ro-RO"/>
              </w:rPr>
              <w:t xml:space="preserve">”. De asemenea, propunem completarea cu un subpunct nou cu următorul </w:t>
            </w:r>
            <w:proofErr w:type="spellStart"/>
            <w:r w:rsidRPr="00426B88">
              <w:rPr>
                <w:rFonts w:ascii="Times New Roman" w:hAnsi="Times New Roman"/>
                <w:color w:val="000000" w:themeColor="text1"/>
                <w:sz w:val="24"/>
                <w:szCs w:val="24"/>
                <w:lang w:val="ro-RO"/>
              </w:rPr>
              <w:t>conținut:”unitate</w:t>
            </w:r>
            <w:proofErr w:type="spellEnd"/>
            <w:r w:rsidRPr="00426B88">
              <w:rPr>
                <w:rFonts w:ascii="Times New Roman" w:hAnsi="Times New Roman"/>
                <w:color w:val="000000" w:themeColor="text1"/>
                <w:sz w:val="24"/>
                <w:szCs w:val="24"/>
                <w:lang w:val="ro-RO"/>
              </w:rPr>
              <w:t xml:space="preserve"> administrativ-teritorială de nivelul întâi (municipiu, oraș, comună, sat)”. Subsecvent, în subpct. 34.1.1.8.3 din textul ”localitate (municipiu, oraș, comună, sat)” urmează a fi exclus cuvânt</w:t>
            </w:r>
            <w:r w:rsidR="001E28C8" w:rsidRPr="00426B88">
              <w:rPr>
                <w:rFonts w:ascii="Times New Roman" w:hAnsi="Times New Roman"/>
                <w:color w:val="000000" w:themeColor="text1"/>
                <w:sz w:val="24"/>
                <w:szCs w:val="24"/>
                <w:lang w:val="ro-RO"/>
              </w:rPr>
              <w:t>ul ”comună”.</w:t>
            </w:r>
          </w:p>
          <w:p w14:paraId="23BCD002"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Notăm că, potrivit art. 4 alin. (4) din Legea nr. 764/2001 privind organizarea administrativ teritorială a Republicii Moldova, organizarea administrativ-teritorială a Republicii Moldova se efectuează pe următoarele niveluri: - unitățile administrativ-teritoriale de nivelul al doilea - raioanele, municipiul Chișinău și municipiul Bălți; - unitățile administrativ-teritoriale de nivelul întâi </w:t>
            </w:r>
            <w:r w:rsidR="001E28C8" w:rsidRPr="00426B88">
              <w:rPr>
                <w:rFonts w:ascii="Times New Roman" w:hAnsi="Times New Roman"/>
                <w:color w:val="000000" w:themeColor="text1"/>
                <w:sz w:val="24"/>
                <w:szCs w:val="24"/>
                <w:lang w:val="ro-RO"/>
              </w:rPr>
              <w:t>–</w:t>
            </w:r>
            <w:r w:rsidRPr="00426B88">
              <w:rPr>
                <w:rFonts w:ascii="Times New Roman" w:hAnsi="Times New Roman"/>
                <w:color w:val="000000" w:themeColor="text1"/>
                <w:sz w:val="24"/>
                <w:szCs w:val="24"/>
                <w:lang w:val="ro-RO"/>
              </w:rPr>
              <w:t xml:space="preserve"> satele</w:t>
            </w:r>
            <w:r w:rsidR="001E28C8" w:rsidRPr="00426B88">
              <w:rPr>
                <w:rFonts w:ascii="Times New Roman" w:hAnsi="Times New Roman"/>
                <w:color w:val="000000" w:themeColor="text1"/>
                <w:sz w:val="24"/>
                <w:szCs w:val="24"/>
                <w:lang w:val="ro-RO"/>
              </w:rPr>
              <w:t xml:space="preserve"> </w:t>
            </w:r>
            <w:r w:rsidRPr="00426B88">
              <w:rPr>
                <w:rFonts w:ascii="Times New Roman" w:hAnsi="Times New Roman"/>
                <w:color w:val="000000" w:themeColor="text1"/>
                <w:sz w:val="24"/>
                <w:szCs w:val="24"/>
                <w:lang w:val="ro-RO"/>
              </w:rPr>
              <w:t xml:space="preserve">(comunele) și orașele (municipiile); - iar unitatea teritorială autonomă Găgăuzia are un nivel special de administrare. Totodată, potrivit legii prenotate (a se vedea art.18, Anexa nr.3) unitatea administrativ-teritorială de nivelul al doilea poate avea în componența sa mai multe localități. Spre exemplu: r-nul Strășeni, mun. Strășeni, sat. </w:t>
            </w:r>
            <w:proofErr w:type="spellStart"/>
            <w:r w:rsidRPr="00426B88">
              <w:rPr>
                <w:rFonts w:ascii="Times New Roman" w:hAnsi="Times New Roman"/>
                <w:color w:val="000000" w:themeColor="text1"/>
                <w:sz w:val="24"/>
                <w:szCs w:val="24"/>
                <w:lang w:val="ro-RO"/>
              </w:rPr>
              <w:t>Făgureni</w:t>
            </w:r>
            <w:proofErr w:type="spellEnd"/>
            <w:r w:rsidRPr="00426B88">
              <w:rPr>
                <w:rFonts w:ascii="Times New Roman" w:hAnsi="Times New Roman"/>
                <w:color w:val="000000" w:themeColor="text1"/>
                <w:sz w:val="24"/>
                <w:szCs w:val="24"/>
                <w:lang w:val="ro-RO"/>
              </w:rPr>
              <w:t xml:space="preserve">; r-nul </w:t>
            </w:r>
            <w:proofErr w:type="spellStart"/>
            <w:r w:rsidRPr="00426B88">
              <w:rPr>
                <w:rFonts w:ascii="Times New Roman" w:hAnsi="Times New Roman"/>
                <w:color w:val="000000" w:themeColor="text1"/>
                <w:sz w:val="24"/>
                <w:szCs w:val="24"/>
                <w:lang w:val="ro-RO"/>
              </w:rPr>
              <w:t>Edineț</w:t>
            </w:r>
            <w:proofErr w:type="spellEnd"/>
            <w:r w:rsidRPr="00426B88">
              <w:rPr>
                <w:rFonts w:ascii="Times New Roman" w:hAnsi="Times New Roman"/>
                <w:color w:val="000000" w:themeColor="text1"/>
                <w:sz w:val="24"/>
                <w:szCs w:val="24"/>
                <w:lang w:val="ro-RO"/>
              </w:rPr>
              <w:t xml:space="preserve">, </w:t>
            </w:r>
            <w:proofErr w:type="spellStart"/>
            <w:r w:rsidRPr="00426B88">
              <w:rPr>
                <w:rFonts w:ascii="Times New Roman" w:hAnsi="Times New Roman"/>
                <w:color w:val="000000" w:themeColor="text1"/>
                <w:sz w:val="24"/>
                <w:szCs w:val="24"/>
                <w:lang w:val="ro-RO"/>
              </w:rPr>
              <w:t>mun.Edineț</w:t>
            </w:r>
            <w:proofErr w:type="spellEnd"/>
            <w:r w:rsidRPr="00426B88">
              <w:rPr>
                <w:rFonts w:ascii="Times New Roman" w:hAnsi="Times New Roman"/>
                <w:color w:val="000000" w:themeColor="text1"/>
                <w:sz w:val="24"/>
                <w:szCs w:val="24"/>
                <w:lang w:val="ro-RO"/>
              </w:rPr>
              <w:t xml:space="preserve">, sat. </w:t>
            </w:r>
            <w:proofErr w:type="spellStart"/>
            <w:r w:rsidRPr="00426B88">
              <w:rPr>
                <w:rFonts w:ascii="Times New Roman" w:hAnsi="Times New Roman"/>
                <w:color w:val="000000" w:themeColor="text1"/>
                <w:sz w:val="24"/>
                <w:szCs w:val="24"/>
                <w:lang w:val="ro-RO"/>
              </w:rPr>
              <w:t>Alexandreni</w:t>
            </w:r>
            <w:proofErr w:type="spellEnd"/>
            <w:r w:rsidRPr="00426B88">
              <w:rPr>
                <w:rFonts w:ascii="Times New Roman" w:hAnsi="Times New Roman"/>
                <w:color w:val="000000" w:themeColor="text1"/>
                <w:sz w:val="24"/>
                <w:szCs w:val="24"/>
                <w:lang w:val="ro-RO"/>
              </w:rPr>
              <w:t xml:space="preserve">; r-nul Cahul, mun. Cahul, sat. Cotihana. În aceste exemple (la caz primul exemplu): - r-nul Strășeni se consideră unitate administrativ-teritorială de nivelul al doilea, mun. Strășeni este considerat unitate administrativ-teritorială de nivelul întâi, iar sat. </w:t>
            </w:r>
            <w:proofErr w:type="spellStart"/>
            <w:r w:rsidRPr="00426B88">
              <w:rPr>
                <w:rFonts w:ascii="Times New Roman" w:hAnsi="Times New Roman"/>
                <w:color w:val="000000" w:themeColor="text1"/>
                <w:sz w:val="24"/>
                <w:szCs w:val="24"/>
                <w:lang w:val="ro-RO"/>
              </w:rPr>
              <w:t>Făgureni</w:t>
            </w:r>
            <w:proofErr w:type="spellEnd"/>
            <w:r w:rsidRPr="00426B88">
              <w:rPr>
                <w:rFonts w:ascii="Times New Roman" w:hAnsi="Times New Roman"/>
                <w:color w:val="000000" w:themeColor="text1"/>
                <w:sz w:val="24"/>
                <w:szCs w:val="24"/>
                <w:lang w:val="ro-RO"/>
              </w:rPr>
              <w:t xml:space="preserve"> are statut de localitate.</w:t>
            </w:r>
          </w:p>
        </w:tc>
        <w:tc>
          <w:tcPr>
            <w:tcW w:w="1566" w:type="pct"/>
            <w:shd w:val="clear" w:color="auto" w:fill="FFFFFF"/>
          </w:tcPr>
          <w:p w14:paraId="1D84B42C" w14:textId="77777777" w:rsidR="002351AE" w:rsidRPr="00426B88" w:rsidRDefault="002351AE" w:rsidP="00395BC8">
            <w:pPr>
              <w:ind w:left="462"/>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Se acceptă</w:t>
            </w:r>
          </w:p>
          <w:p w14:paraId="0700AE7D" w14:textId="77777777" w:rsidR="002351AE" w:rsidRPr="00426B88" w:rsidRDefault="002351AE" w:rsidP="00395BC8">
            <w:pPr>
              <w:jc w:val="both"/>
              <w:rPr>
                <w:rFonts w:ascii="Times New Roman" w:hAnsi="Times New Roman"/>
                <w:color w:val="000000" w:themeColor="text1"/>
                <w:sz w:val="24"/>
                <w:szCs w:val="24"/>
                <w:lang w:val="ro-RO"/>
              </w:rPr>
            </w:pPr>
          </w:p>
        </w:tc>
      </w:tr>
      <w:tr w:rsidR="00426B88" w:rsidRPr="00426B88" w14:paraId="0432A223" w14:textId="77777777" w:rsidTr="002351AE">
        <w:trPr>
          <w:trHeight w:val="560"/>
        </w:trPr>
        <w:tc>
          <w:tcPr>
            <w:tcW w:w="206" w:type="pct"/>
            <w:vMerge/>
            <w:shd w:val="clear" w:color="auto" w:fill="FFFFFF"/>
          </w:tcPr>
          <w:p w14:paraId="745F0DF1"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7DA6C644" w14:textId="77777777" w:rsidR="002351AE" w:rsidRPr="00426B88" w:rsidRDefault="002351AE" w:rsidP="00395BC8">
            <w:pPr>
              <w:rPr>
                <w:rFonts w:ascii="Times New Roman" w:hAnsi="Times New Roman"/>
                <w:b/>
                <w:color w:val="000000" w:themeColor="text1"/>
                <w:sz w:val="24"/>
                <w:szCs w:val="24"/>
                <w:lang w:val="ro-RO"/>
              </w:rPr>
            </w:pPr>
          </w:p>
        </w:tc>
        <w:tc>
          <w:tcPr>
            <w:tcW w:w="197" w:type="pct"/>
            <w:shd w:val="clear" w:color="auto" w:fill="FFFFFF"/>
          </w:tcPr>
          <w:p w14:paraId="02111851" w14:textId="77777777" w:rsidR="002351AE" w:rsidRPr="00426B88" w:rsidRDefault="002351AE" w:rsidP="00395BC8">
            <w:pPr>
              <w:pStyle w:val="a4"/>
              <w:numPr>
                <w:ilvl w:val="0"/>
                <w:numId w:val="17"/>
              </w:numPr>
              <w:ind w:left="414" w:hanging="357"/>
              <w:contextualSpacing w:val="0"/>
              <w:jc w:val="both"/>
              <w:rPr>
                <w:rFonts w:ascii="Times New Roman" w:hAnsi="Times New Roman"/>
                <w:color w:val="000000" w:themeColor="text1"/>
                <w:sz w:val="24"/>
                <w:szCs w:val="24"/>
                <w:lang w:val="ro-RO"/>
              </w:rPr>
            </w:pPr>
          </w:p>
        </w:tc>
        <w:tc>
          <w:tcPr>
            <w:tcW w:w="2052" w:type="pct"/>
            <w:shd w:val="clear" w:color="auto" w:fill="FFFFFF"/>
          </w:tcPr>
          <w:p w14:paraId="64DE8768"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În continuare, în pct. 41 din Concept, la subpct. 41.5 sintagma „SIA „Cadastrul bunurilor imobile” urmează a fi substituită cu sintagma „SI „Cadastrul bunurilor imobile”, în conformitate cu prevederile Hotărârii Guvernului nr. 319/2025. De asemenea, în subpct. 41.5.1 recomandăm substituirea sintagmei „bunul imobil (raioane, orașe (municipii), sate (comune), localități, inclusiv unitățile desființate) și elementele de bază ale infrastructurii urbane și rurale (străzi, clădiri, încăperi izolate).” cu sintagma „bunul imobil </w:t>
            </w:r>
            <w:r w:rsidRPr="00426B88">
              <w:rPr>
                <w:rFonts w:ascii="Times New Roman" w:hAnsi="Times New Roman"/>
                <w:color w:val="000000" w:themeColor="text1"/>
                <w:sz w:val="24"/>
                <w:szCs w:val="24"/>
                <w:lang w:val="ro-RO"/>
              </w:rPr>
              <w:lastRenderedPageBreak/>
              <w:t>(locul amplasării sau datele despre adresă)”. Datele menționate se propun a fi indicate în corespundere cu prevederile art. 24 alin. (1) lit. c) al Legii cadastrului bunurilor imobile nr.1543/1998.</w:t>
            </w:r>
          </w:p>
        </w:tc>
        <w:tc>
          <w:tcPr>
            <w:tcW w:w="1566" w:type="pct"/>
            <w:shd w:val="clear" w:color="auto" w:fill="FFFFFF"/>
          </w:tcPr>
          <w:p w14:paraId="47FD9286" w14:textId="77777777" w:rsidR="002351AE" w:rsidRPr="00426B88" w:rsidRDefault="002351AE" w:rsidP="00395BC8">
            <w:pPr>
              <w:ind w:left="462"/>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lastRenderedPageBreak/>
              <w:t>Se acceptă</w:t>
            </w:r>
          </w:p>
          <w:p w14:paraId="65EB052E" w14:textId="77777777" w:rsidR="002351AE" w:rsidRPr="00426B88" w:rsidRDefault="002351AE" w:rsidP="00395BC8">
            <w:pPr>
              <w:jc w:val="both"/>
              <w:rPr>
                <w:rFonts w:ascii="Times New Roman" w:hAnsi="Times New Roman"/>
                <w:color w:val="000000" w:themeColor="text1"/>
                <w:sz w:val="24"/>
                <w:szCs w:val="24"/>
                <w:lang w:val="ro-RO"/>
              </w:rPr>
            </w:pPr>
          </w:p>
        </w:tc>
      </w:tr>
      <w:tr w:rsidR="00426B88" w:rsidRPr="00426B88" w14:paraId="5F11FBE6" w14:textId="77777777" w:rsidTr="002351AE">
        <w:trPr>
          <w:trHeight w:val="560"/>
        </w:trPr>
        <w:tc>
          <w:tcPr>
            <w:tcW w:w="206" w:type="pct"/>
            <w:vMerge/>
            <w:shd w:val="clear" w:color="auto" w:fill="FFFFFF"/>
          </w:tcPr>
          <w:p w14:paraId="2582C5D3"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24EBF078" w14:textId="77777777" w:rsidR="002351AE" w:rsidRPr="00426B88" w:rsidRDefault="002351AE" w:rsidP="00395BC8">
            <w:pPr>
              <w:rPr>
                <w:rFonts w:ascii="Times New Roman" w:hAnsi="Times New Roman"/>
                <w:b/>
                <w:color w:val="000000" w:themeColor="text1"/>
                <w:sz w:val="24"/>
                <w:szCs w:val="24"/>
                <w:lang w:val="ro-RO"/>
              </w:rPr>
            </w:pPr>
          </w:p>
        </w:tc>
        <w:tc>
          <w:tcPr>
            <w:tcW w:w="197" w:type="pct"/>
            <w:shd w:val="clear" w:color="auto" w:fill="FFFFFF"/>
          </w:tcPr>
          <w:p w14:paraId="0A74E3A5" w14:textId="77777777" w:rsidR="002351AE" w:rsidRPr="00426B88" w:rsidRDefault="002351AE" w:rsidP="00395BC8">
            <w:pPr>
              <w:pStyle w:val="a4"/>
              <w:numPr>
                <w:ilvl w:val="0"/>
                <w:numId w:val="17"/>
              </w:numPr>
              <w:ind w:left="414" w:hanging="357"/>
              <w:contextualSpacing w:val="0"/>
              <w:jc w:val="both"/>
              <w:rPr>
                <w:rFonts w:ascii="Times New Roman" w:hAnsi="Times New Roman"/>
                <w:color w:val="000000" w:themeColor="text1"/>
                <w:sz w:val="24"/>
                <w:szCs w:val="24"/>
                <w:lang w:val="ro-RO"/>
              </w:rPr>
            </w:pPr>
          </w:p>
        </w:tc>
        <w:tc>
          <w:tcPr>
            <w:tcW w:w="2052" w:type="pct"/>
            <w:shd w:val="clear" w:color="auto" w:fill="FFFFFF"/>
          </w:tcPr>
          <w:p w14:paraId="414DDF53"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Recomandăm reformularea subpct 15.5 din proiectul Regulamentului cu privire la modul de ținere a Registrului de stat al populației după cum urmează: „solicitarea de la Registratori și Furnizori a actualizării sau corectării datelor din RSP, în cazul depistării neconformităților;”.</w:t>
            </w:r>
          </w:p>
        </w:tc>
        <w:tc>
          <w:tcPr>
            <w:tcW w:w="1566" w:type="pct"/>
            <w:shd w:val="clear" w:color="auto" w:fill="FFFFFF"/>
          </w:tcPr>
          <w:p w14:paraId="637D3756" w14:textId="77777777" w:rsidR="002351AE" w:rsidRPr="00426B88" w:rsidRDefault="002351AE" w:rsidP="00395BC8">
            <w:pPr>
              <w:ind w:left="462"/>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Se acceptă</w:t>
            </w:r>
          </w:p>
          <w:p w14:paraId="55C0C352" w14:textId="77777777" w:rsidR="002351AE" w:rsidRPr="00426B88" w:rsidRDefault="002351AE" w:rsidP="00395BC8">
            <w:pPr>
              <w:ind w:firstLine="269"/>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Vezi pct.</w:t>
            </w:r>
            <w:r w:rsidR="006C0534" w:rsidRPr="00426B88">
              <w:rPr>
                <w:rFonts w:ascii="Times New Roman" w:hAnsi="Times New Roman"/>
                <w:color w:val="000000" w:themeColor="text1"/>
                <w:sz w:val="24"/>
                <w:szCs w:val="24"/>
                <w:lang w:val="ro-RO"/>
              </w:rPr>
              <w:t xml:space="preserve"> </w:t>
            </w:r>
            <w:r w:rsidRPr="00426B88">
              <w:rPr>
                <w:rFonts w:ascii="Times New Roman" w:hAnsi="Times New Roman"/>
                <w:color w:val="000000" w:themeColor="text1"/>
                <w:sz w:val="24"/>
                <w:szCs w:val="24"/>
                <w:lang w:val="ro-RO"/>
              </w:rPr>
              <w:t>4</w:t>
            </w:r>
            <w:r w:rsidR="009D2868" w:rsidRPr="00426B88">
              <w:rPr>
                <w:rFonts w:ascii="Times New Roman" w:hAnsi="Times New Roman"/>
                <w:color w:val="000000" w:themeColor="text1"/>
                <w:sz w:val="24"/>
                <w:szCs w:val="24"/>
                <w:lang w:val="ro-RO"/>
              </w:rPr>
              <w:t>6</w:t>
            </w:r>
            <w:r w:rsidRPr="00426B88">
              <w:rPr>
                <w:rFonts w:ascii="Times New Roman" w:hAnsi="Times New Roman"/>
                <w:color w:val="000000" w:themeColor="text1"/>
                <w:sz w:val="24"/>
                <w:szCs w:val="24"/>
                <w:lang w:val="ro-RO"/>
              </w:rPr>
              <w:t xml:space="preserve"> din prezenta Sinteză.</w:t>
            </w:r>
          </w:p>
        </w:tc>
      </w:tr>
      <w:tr w:rsidR="00426B88" w:rsidRPr="00426B88" w14:paraId="22F57E3E" w14:textId="77777777" w:rsidTr="002351AE">
        <w:trPr>
          <w:trHeight w:val="560"/>
        </w:trPr>
        <w:tc>
          <w:tcPr>
            <w:tcW w:w="206" w:type="pct"/>
            <w:vMerge/>
            <w:shd w:val="clear" w:color="auto" w:fill="FFFFFF"/>
          </w:tcPr>
          <w:p w14:paraId="4FF9A1F6"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36C73A6D" w14:textId="77777777" w:rsidR="002351AE" w:rsidRPr="00426B88" w:rsidRDefault="002351AE" w:rsidP="00395BC8">
            <w:pPr>
              <w:rPr>
                <w:rFonts w:ascii="Times New Roman" w:hAnsi="Times New Roman"/>
                <w:b/>
                <w:color w:val="000000" w:themeColor="text1"/>
                <w:sz w:val="24"/>
                <w:szCs w:val="24"/>
                <w:lang w:val="ro-RO"/>
              </w:rPr>
            </w:pPr>
          </w:p>
        </w:tc>
        <w:tc>
          <w:tcPr>
            <w:tcW w:w="197" w:type="pct"/>
            <w:shd w:val="clear" w:color="auto" w:fill="FFFFFF"/>
          </w:tcPr>
          <w:p w14:paraId="14193C32" w14:textId="77777777" w:rsidR="002351AE" w:rsidRPr="00426B88" w:rsidRDefault="002351AE" w:rsidP="00395BC8">
            <w:pPr>
              <w:pStyle w:val="a4"/>
              <w:numPr>
                <w:ilvl w:val="0"/>
                <w:numId w:val="17"/>
              </w:numPr>
              <w:ind w:left="414" w:hanging="357"/>
              <w:contextualSpacing w:val="0"/>
              <w:jc w:val="both"/>
              <w:rPr>
                <w:rFonts w:ascii="Times New Roman" w:hAnsi="Times New Roman"/>
                <w:color w:val="000000" w:themeColor="text1"/>
                <w:sz w:val="24"/>
                <w:szCs w:val="24"/>
                <w:lang w:val="ro-RO"/>
              </w:rPr>
            </w:pPr>
          </w:p>
        </w:tc>
        <w:tc>
          <w:tcPr>
            <w:tcW w:w="2052" w:type="pct"/>
            <w:shd w:val="clear" w:color="auto" w:fill="FFFFFF"/>
          </w:tcPr>
          <w:p w14:paraId="2727006A"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La pct. 39 din proiectul Regulamentului cu privire la modul de ținere a Registrului de stat al populației, în contextul unui Registru de stat al populației, termenul „împrumutate” sună impropriu și poate genera confuzii, iar în </w:t>
            </w:r>
            <w:r w:rsidR="00417D58" w:rsidRPr="00426B88">
              <w:rPr>
                <w:rFonts w:ascii="Times New Roman" w:hAnsi="Times New Roman"/>
                <w:color w:val="000000" w:themeColor="text1"/>
                <w:sz w:val="24"/>
                <w:szCs w:val="24"/>
                <w:lang w:val="ro-RO"/>
              </w:rPr>
              <w:t>acest</w:t>
            </w:r>
            <w:r w:rsidRPr="00426B88">
              <w:rPr>
                <w:rFonts w:ascii="Times New Roman" w:hAnsi="Times New Roman"/>
                <w:color w:val="000000" w:themeColor="text1"/>
                <w:sz w:val="24"/>
                <w:szCs w:val="24"/>
                <w:lang w:val="ro-RO"/>
              </w:rPr>
              <w:t xml:space="preserve"> sens recomandăm substituirea cu textul „preluate din surse externe”, la ambele utilizări a acestuia.</w:t>
            </w:r>
          </w:p>
        </w:tc>
        <w:tc>
          <w:tcPr>
            <w:tcW w:w="1566" w:type="pct"/>
            <w:shd w:val="clear" w:color="auto" w:fill="FFFFFF"/>
          </w:tcPr>
          <w:p w14:paraId="1E47A978" w14:textId="77777777" w:rsidR="001C08E3" w:rsidRPr="00426B88" w:rsidRDefault="001C08E3" w:rsidP="00395BC8">
            <w:pPr>
              <w:ind w:left="550"/>
              <w:jc w:val="both"/>
              <w:rPr>
                <w:rFonts w:ascii="Times New Roman" w:hAnsi="Times New Roman"/>
                <w:b/>
                <w:bCs/>
                <w:color w:val="000000" w:themeColor="text1"/>
                <w:sz w:val="24"/>
                <w:szCs w:val="24"/>
                <w:lang w:val="ro-RO"/>
              </w:rPr>
            </w:pPr>
            <w:r w:rsidRPr="00426B88">
              <w:rPr>
                <w:rFonts w:ascii="Times New Roman" w:hAnsi="Times New Roman"/>
                <w:b/>
                <w:bCs/>
                <w:color w:val="000000" w:themeColor="text1"/>
                <w:sz w:val="24"/>
                <w:szCs w:val="24"/>
                <w:lang w:val="ro-RO"/>
              </w:rPr>
              <w:t>Clarificare</w:t>
            </w:r>
          </w:p>
          <w:p w14:paraId="484BE74E" w14:textId="1C9F6667" w:rsidR="002351AE" w:rsidRPr="00426B88" w:rsidRDefault="001C08E3" w:rsidP="00395BC8">
            <w:pPr>
              <w:ind w:firstLine="269"/>
              <w:jc w:val="both"/>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Î</w:t>
            </w:r>
            <w:r w:rsidR="002351AE" w:rsidRPr="00426B88">
              <w:rPr>
                <w:rFonts w:ascii="Times New Roman" w:hAnsi="Times New Roman"/>
                <w:bCs/>
                <w:color w:val="000000" w:themeColor="text1"/>
                <w:sz w:val="24"/>
                <w:szCs w:val="24"/>
                <w:lang w:val="ro-RO"/>
              </w:rPr>
              <w:t xml:space="preserve">n conformitate cu prevederile Reglementării tehnice "Procesele ciclului de viață al software-ului" RT 38370656-002:2006, într-un concept tehnic </w:t>
            </w:r>
            <w:r w:rsidR="002351AE" w:rsidRPr="00426B88">
              <w:rPr>
                <w:rFonts w:ascii="Times New Roman" w:hAnsi="Times New Roman"/>
                <w:bCs/>
                <w:i/>
                <w:color w:val="000000" w:themeColor="text1"/>
                <w:sz w:val="24"/>
                <w:szCs w:val="24"/>
                <w:lang w:val="ro-RO"/>
              </w:rPr>
              <w:t xml:space="preserve">„este necesar de determinat dacă obiectul informațional este propriu (adică, el este inițial luat în considerație și identificat în sistemul dat) sau </w:t>
            </w:r>
            <w:r w:rsidR="002351AE" w:rsidRPr="00426B88">
              <w:rPr>
                <w:rFonts w:ascii="Times New Roman" w:hAnsi="Times New Roman"/>
                <w:b/>
                <w:bCs/>
                <w:i/>
                <w:color w:val="000000" w:themeColor="text1"/>
                <w:sz w:val="24"/>
                <w:szCs w:val="24"/>
                <w:lang w:val="ro-RO"/>
              </w:rPr>
              <w:t>împrumutat</w:t>
            </w:r>
            <w:r w:rsidR="002351AE" w:rsidRPr="00426B88">
              <w:rPr>
                <w:rFonts w:ascii="Times New Roman" w:hAnsi="Times New Roman"/>
                <w:bCs/>
                <w:i/>
                <w:color w:val="000000" w:themeColor="text1"/>
                <w:sz w:val="24"/>
                <w:szCs w:val="24"/>
                <w:lang w:val="ro-RO"/>
              </w:rPr>
              <w:t xml:space="preserve"> (adică, este luat împreună cu identificatorul din alt sistem și în acest caz nu se admite modificarea identificatorului, iar setul de atribute și lista de evenimente pot fi </w:t>
            </w:r>
            <w:r w:rsidR="002351AE" w:rsidRPr="00426B88">
              <w:rPr>
                <w:rFonts w:ascii="Times New Roman" w:hAnsi="Times New Roman"/>
                <w:b/>
                <w:bCs/>
                <w:i/>
                <w:color w:val="000000" w:themeColor="text1"/>
                <w:sz w:val="24"/>
                <w:szCs w:val="24"/>
                <w:lang w:val="ro-RO"/>
              </w:rPr>
              <w:t>împrumutate</w:t>
            </w:r>
            <w:r w:rsidR="002351AE" w:rsidRPr="00426B88">
              <w:rPr>
                <w:rFonts w:ascii="Times New Roman" w:hAnsi="Times New Roman"/>
                <w:bCs/>
                <w:i/>
                <w:color w:val="000000" w:themeColor="text1"/>
                <w:sz w:val="24"/>
                <w:szCs w:val="24"/>
                <w:lang w:val="ro-RO"/>
              </w:rPr>
              <w:t xml:space="preserve"> parțial și/sau completate)”</w:t>
            </w:r>
            <w:r w:rsidR="002351AE" w:rsidRPr="00426B88">
              <w:rPr>
                <w:rFonts w:ascii="Times New Roman" w:hAnsi="Times New Roman"/>
                <w:bCs/>
                <w:color w:val="000000" w:themeColor="text1"/>
                <w:sz w:val="24"/>
                <w:szCs w:val="24"/>
                <w:lang w:val="ro-RO"/>
              </w:rPr>
              <w:t>.</w:t>
            </w:r>
          </w:p>
        </w:tc>
      </w:tr>
      <w:tr w:rsidR="00426B88" w:rsidRPr="00426B88" w14:paraId="5C764639" w14:textId="77777777" w:rsidTr="002351AE">
        <w:trPr>
          <w:trHeight w:val="560"/>
        </w:trPr>
        <w:tc>
          <w:tcPr>
            <w:tcW w:w="206" w:type="pct"/>
            <w:vMerge/>
            <w:shd w:val="clear" w:color="auto" w:fill="FFFFFF"/>
          </w:tcPr>
          <w:p w14:paraId="3EF8E15F"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6CEAD2F9" w14:textId="77777777" w:rsidR="002351AE" w:rsidRPr="00426B88" w:rsidRDefault="002351AE" w:rsidP="00395BC8">
            <w:pPr>
              <w:rPr>
                <w:rFonts w:ascii="Times New Roman" w:hAnsi="Times New Roman"/>
                <w:b/>
                <w:color w:val="000000" w:themeColor="text1"/>
                <w:sz w:val="24"/>
                <w:szCs w:val="24"/>
                <w:lang w:val="ro-RO"/>
              </w:rPr>
            </w:pPr>
          </w:p>
        </w:tc>
        <w:tc>
          <w:tcPr>
            <w:tcW w:w="197" w:type="pct"/>
            <w:shd w:val="clear" w:color="auto" w:fill="FFFFFF"/>
          </w:tcPr>
          <w:p w14:paraId="07AC9604" w14:textId="77777777" w:rsidR="002351AE" w:rsidRPr="00426B88" w:rsidRDefault="002351AE" w:rsidP="00395BC8">
            <w:pPr>
              <w:pStyle w:val="a4"/>
              <w:numPr>
                <w:ilvl w:val="0"/>
                <w:numId w:val="17"/>
              </w:numPr>
              <w:ind w:left="414" w:hanging="357"/>
              <w:contextualSpacing w:val="0"/>
              <w:jc w:val="both"/>
              <w:rPr>
                <w:rFonts w:ascii="Times New Roman" w:hAnsi="Times New Roman"/>
                <w:color w:val="000000" w:themeColor="text1"/>
                <w:sz w:val="24"/>
                <w:szCs w:val="24"/>
                <w:lang w:val="ro-RO"/>
              </w:rPr>
            </w:pPr>
          </w:p>
        </w:tc>
        <w:tc>
          <w:tcPr>
            <w:tcW w:w="2052" w:type="pct"/>
            <w:shd w:val="clear" w:color="auto" w:fill="FFFFFF"/>
          </w:tcPr>
          <w:p w14:paraId="0303DF2A"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În ceea ce privește pct. 90 din proiectul Regulamentului cu privire la modul de ținere a Registrului de stat al populației care stabilește că subiectul de date are dreptul de a contesta restricționarea la CNPDCP sau în instanța de judecată, această prevedere consacră un drept subiectiv al persoanei vizate, în conformitate cu principiile protecției datelor. Aceasta oferă subiectului posibilitatea de a solicita remediu administrativ prin CNPDCP sau protecție jurisdicțională prin instanță. Din perspectivă juridică, prevederea este corectă, însă prezintă anumite riscuri: nu clarifică dacă procedurile pot fi paralele sau trebuie urmate succesiv, nu definește precis noțiunea de „restricționare” și nu reglementează efectele contestării asupra măsurii contestate. Aceste ambiguități pot genera interpretări divergente sau întârzieri în exercitarea efectivă a dreptului. Pentru asigurarea clarității </w:t>
            </w:r>
            <w:r w:rsidRPr="00426B88">
              <w:rPr>
                <w:rFonts w:ascii="Times New Roman" w:hAnsi="Times New Roman"/>
                <w:color w:val="000000" w:themeColor="text1"/>
                <w:sz w:val="24"/>
                <w:szCs w:val="24"/>
                <w:lang w:val="ro-RO"/>
              </w:rPr>
              <w:lastRenderedPageBreak/>
              <w:t xml:space="preserve">și aplicării uniforme a prevederii, se recomandă completarea acesteia prin precizarea expresă a procedurii de contestare, prin stabilirea caracterului alternativ sau succesiv al căilor de atac (administrativă și judecătorească). Această clarificare ar contribui la consolidarea securității juridice și la garantarea exercitării efective a drepturilor subiectului de date. </w:t>
            </w:r>
          </w:p>
        </w:tc>
        <w:tc>
          <w:tcPr>
            <w:tcW w:w="1566" w:type="pct"/>
            <w:shd w:val="clear" w:color="auto" w:fill="FFFFFF"/>
          </w:tcPr>
          <w:p w14:paraId="4694FB37" w14:textId="77777777" w:rsidR="002351AE" w:rsidRPr="00426B88" w:rsidRDefault="002351AE" w:rsidP="00395BC8">
            <w:pPr>
              <w:ind w:left="462"/>
              <w:jc w:val="both"/>
              <w:rPr>
                <w:rFonts w:ascii="Times New Roman" w:hAnsi="Times New Roman"/>
                <w:color w:val="000000" w:themeColor="text1"/>
                <w:sz w:val="24"/>
                <w:szCs w:val="24"/>
                <w:lang w:val="ro-RO"/>
              </w:rPr>
            </w:pPr>
            <w:r w:rsidRPr="00426B88">
              <w:rPr>
                <w:rFonts w:ascii="Times New Roman" w:hAnsi="Times New Roman"/>
                <w:b/>
                <w:color w:val="000000" w:themeColor="text1"/>
                <w:sz w:val="24"/>
                <w:szCs w:val="24"/>
                <w:lang w:val="ro-RO"/>
              </w:rPr>
              <w:lastRenderedPageBreak/>
              <w:t>S-a luat act</w:t>
            </w:r>
          </w:p>
        </w:tc>
      </w:tr>
      <w:tr w:rsidR="00426B88" w:rsidRPr="00426B88" w14:paraId="6A00CDCB" w14:textId="77777777" w:rsidTr="002351AE">
        <w:trPr>
          <w:trHeight w:val="560"/>
        </w:trPr>
        <w:tc>
          <w:tcPr>
            <w:tcW w:w="206" w:type="pct"/>
            <w:vMerge/>
            <w:shd w:val="clear" w:color="auto" w:fill="FFFFFF"/>
          </w:tcPr>
          <w:p w14:paraId="4070D000"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42E85AEE" w14:textId="77777777" w:rsidR="002351AE" w:rsidRPr="00426B88" w:rsidRDefault="002351AE" w:rsidP="00395BC8">
            <w:pPr>
              <w:rPr>
                <w:rFonts w:ascii="Times New Roman" w:hAnsi="Times New Roman"/>
                <w:b/>
                <w:color w:val="000000" w:themeColor="text1"/>
                <w:sz w:val="24"/>
                <w:szCs w:val="24"/>
                <w:lang w:val="ro-RO"/>
              </w:rPr>
            </w:pPr>
          </w:p>
        </w:tc>
        <w:tc>
          <w:tcPr>
            <w:tcW w:w="197" w:type="pct"/>
            <w:shd w:val="clear" w:color="auto" w:fill="FFFFFF"/>
          </w:tcPr>
          <w:p w14:paraId="66F52883" w14:textId="77777777" w:rsidR="002351AE" w:rsidRPr="00426B88" w:rsidRDefault="002351AE" w:rsidP="00395BC8">
            <w:pPr>
              <w:pStyle w:val="a4"/>
              <w:numPr>
                <w:ilvl w:val="0"/>
                <w:numId w:val="17"/>
              </w:numPr>
              <w:ind w:left="414" w:hanging="357"/>
              <w:contextualSpacing w:val="0"/>
              <w:jc w:val="both"/>
              <w:rPr>
                <w:rFonts w:ascii="Times New Roman" w:hAnsi="Times New Roman"/>
                <w:color w:val="000000" w:themeColor="text1"/>
                <w:sz w:val="24"/>
                <w:szCs w:val="24"/>
                <w:lang w:val="ro-RO"/>
              </w:rPr>
            </w:pPr>
          </w:p>
        </w:tc>
        <w:tc>
          <w:tcPr>
            <w:tcW w:w="2052" w:type="pct"/>
            <w:shd w:val="clear" w:color="auto" w:fill="FFFFFF"/>
          </w:tcPr>
          <w:p w14:paraId="66201170"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Pe parcursul întregului text al proiectului de act normativ sunt utilizate caractere fără diacritice, ceea ce afectează corectitudinea lingvistică și claritatea exprimării. În acest context, se recomandă utilizarea consecventă a diacriticelor în cuprinsul documentului, în vederea asigurării unei redactări oficiale, corecte și unitare.</w:t>
            </w:r>
          </w:p>
        </w:tc>
        <w:tc>
          <w:tcPr>
            <w:tcW w:w="1566" w:type="pct"/>
            <w:shd w:val="clear" w:color="auto" w:fill="FFFFFF"/>
          </w:tcPr>
          <w:p w14:paraId="7749EC72" w14:textId="77777777" w:rsidR="002351AE" w:rsidRPr="00426B88" w:rsidRDefault="002351AE" w:rsidP="00395BC8">
            <w:pPr>
              <w:ind w:left="459"/>
              <w:jc w:val="both"/>
              <w:rPr>
                <w:rFonts w:ascii="Times New Roman" w:hAnsi="Times New Roman"/>
                <w:color w:val="000000" w:themeColor="text1"/>
                <w:sz w:val="24"/>
                <w:szCs w:val="24"/>
                <w:lang w:val="ro-RO"/>
              </w:rPr>
            </w:pPr>
            <w:r w:rsidRPr="00426B88">
              <w:rPr>
                <w:rFonts w:ascii="Times New Roman" w:hAnsi="Times New Roman"/>
                <w:b/>
                <w:color w:val="000000" w:themeColor="text1"/>
                <w:sz w:val="24"/>
                <w:szCs w:val="24"/>
                <w:lang w:val="ro-RO"/>
              </w:rPr>
              <w:t>Se acceptă</w:t>
            </w:r>
          </w:p>
        </w:tc>
      </w:tr>
      <w:tr w:rsidR="00426B88" w:rsidRPr="00426B88" w14:paraId="7A2B98CC" w14:textId="77777777" w:rsidTr="002351AE">
        <w:trPr>
          <w:trHeight w:val="560"/>
        </w:trPr>
        <w:tc>
          <w:tcPr>
            <w:tcW w:w="206" w:type="pct"/>
            <w:vMerge/>
            <w:shd w:val="clear" w:color="auto" w:fill="FFFFFF"/>
          </w:tcPr>
          <w:p w14:paraId="3BE3D2AB"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2E15AF82" w14:textId="77777777" w:rsidR="002351AE" w:rsidRPr="00426B88" w:rsidRDefault="002351AE" w:rsidP="00395BC8">
            <w:pPr>
              <w:rPr>
                <w:rFonts w:ascii="Times New Roman" w:hAnsi="Times New Roman"/>
                <w:b/>
                <w:color w:val="000000" w:themeColor="text1"/>
                <w:sz w:val="24"/>
                <w:szCs w:val="24"/>
                <w:lang w:val="ro-RO"/>
              </w:rPr>
            </w:pPr>
          </w:p>
        </w:tc>
        <w:tc>
          <w:tcPr>
            <w:tcW w:w="197" w:type="pct"/>
            <w:shd w:val="clear" w:color="auto" w:fill="FFFFFF"/>
          </w:tcPr>
          <w:p w14:paraId="10FAC959" w14:textId="77777777" w:rsidR="002351AE" w:rsidRPr="00426B88" w:rsidRDefault="002351AE" w:rsidP="00395BC8">
            <w:pPr>
              <w:pStyle w:val="a4"/>
              <w:numPr>
                <w:ilvl w:val="0"/>
                <w:numId w:val="17"/>
              </w:numPr>
              <w:ind w:left="414" w:hanging="357"/>
              <w:contextualSpacing w:val="0"/>
              <w:jc w:val="both"/>
              <w:rPr>
                <w:rFonts w:ascii="Times New Roman" w:hAnsi="Times New Roman"/>
                <w:color w:val="000000" w:themeColor="text1"/>
                <w:sz w:val="24"/>
                <w:szCs w:val="24"/>
                <w:lang w:val="ro-RO"/>
              </w:rPr>
            </w:pPr>
          </w:p>
        </w:tc>
        <w:tc>
          <w:tcPr>
            <w:tcW w:w="2052" w:type="pct"/>
            <w:shd w:val="clear" w:color="auto" w:fill="FFFFFF"/>
          </w:tcPr>
          <w:p w14:paraId="000B1AE0"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Potrivit pct. 10.3.1. din proiectul conceptului se menționează că, fiecare utilizator „va accesa și va utiliza aceste date în conformitate cu drepturile atribuite, în urma autentificării prin mecanisme speciale”. Această formulare este generală și nu reglementează în mod detaliat condițiile de acces pentru utilizatorii externi, ceea ce a generat, în practică, situații de prelucrare/accesare neconformă a datelor cu caracter personal, confirmate prin multiple petiții adresate CNPDCP.</w:t>
            </w:r>
          </w:p>
        </w:tc>
        <w:tc>
          <w:tcPr>
            <w:tcW w:w="1566" w:type="pct"/>
            <w:shd w:val="clear" w:color="auto" w:fill="FFFFFF"/>
          </w:tcPr>
          <w:p w14:paraId="4512B80D" w14:textId="77777777" w:rsidR="002351AE" w:rsidRPr="00426B88" w:rsidRDefault="002351AE" w:rsidP="00395BC8">
            <w:pPr>
              <w:ind w:left="459"/>
              <w:jc w:val="both"/>
              <w:rPr>
                <w:rFonts w:ascii="Times New Roman" w:hAnsi="Times New Roman"/>
                <w:color w:val="000000" w:themeColor="text1"/>
                <w:sz w:val="24"/>
                <w:szCs w:val="24"/>
                <w:lang w:val="ro-RO"/>
              </w:rPr>
            </w:pPr>
            <w:r w:rsidRPr="00426B88">
              <w:rPr>
                <w:rFonts w:ascii="Times New Roman" w:hAnsi="Times New Roman"/>
                <w:b/>
                <w:color w:val="000000" w:themeColor="text1"/>
                <w:sz w:val="24"/>
                <w:szCs w:val="24"/>
                <w:lang w:val="ro-RO"/>
              </w:rPr>
              <w:t>S-a luat act</w:t>
            </w:r>
          </w:p>
        </w:tc>
      </w:tr>
      <w:tr w:rsidR="00426B88" w:rsidRPr="00426B88" w14:paraId="43C864A5" w14:textId="77777777" w:rsidTr="002351AE">
        <w:trPr>
          <w:trHeight w:val="560"/>
        </w:trPr>
        <w:tc>
          <w:tcPr>
            <w:tcW w:w="206" w:type="pct"/>
            <w:vMerge/>
            <w:shd w:val="clear" w:color="auto" w:fill="FFFFFF"/>
          </w:tcPr>
          <w:p w14:paraId="7591BBEC"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72E349A3" w14:textId="77777777" w:rsidR="002351AE" w:rsidRPr="00426B88" w:rsidRDefault="002351AE" w:rsidP="00395BC8">
            <w:pPr>
              <w:rPr>
                <w:rFonts w:ascii="Times New Roman" w:hAnsi="Times New Roman"/>
                <w:b/>
                <w:color w:val="000000" w:themeColor="text1"/>
                <w:sz w:val="24"/>
                <w:szCs w:val="24"/>
                <w:lang w:val="ro-RO"/>
              </w:rPr>
            </w:pPr>
          </w:p>
        </w:tc>
        <w:tc>
          <w:tcPr>
            <w:tcW w:w="197" w:type="pct"/>
            <w:shd w:val="clear" w:color="auto" w:fill="FFFFFF"/>
          </w:tcPr>
          <w:p w14:paraId="148CEAA1" w14:textId="77777777" w:rsidR="002351AE" w:rsidRPr="00426B88" w:rsidRDefault="002351AE" w:rsidP="00395BC8">
            <w:pPr>
              <w:pStyle w:val="a4"/>
              <w:numPr>
                <w:ilvl w:val="0"/>
                <w:numId w:val="17"/>
              </w:numPr>
              <w:ind w:left="414" w:hanging="357"/>
              <w:contextualSpacing w:val="0"/>
              <w:jc w:val="both"/>
              <w:rPr>
                <w:rFonts w:ascii="Times New Roman" w:hAnsi="Times New Roman"/>
                <w:color w:val="000000" w:themeColor="text1"/>
                <w:sz w:val="24"/>
                <w:szCs w:val="24"/>
                <w:lang w:val="ro-RO"/>
              </w:rPr>
            </w:pPr>
          </w:p>
        </w:tc>
        <w:tc>
          <w:tcPr>
            <w:tcW w:w="2052" w:type="pct"/>
            <w:shd w:val="clear" w:color="auto" w:fill="FFFFFF"/>
          </w:tcPr>
          <w:p w14:paraId="7D11D210"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Pentru a elimina aceste riscuri și pentru a asigura conformitatea cu legislația privind protecția datelor cu caracter personal se propune ca pct. 10.3.2. din proiectul conceptului să se completeze cu următorul text: ,,orice acces extern la datele din RSP se va reglementa prin contracte standardizate, care să conțină clauze obligatorii privind protecția datelor cu caracter personal, modalitatea/mecanismele de autentificare, responsabilitatea utilizatorului și sancțiuni pentru utilizarea abuzivă sau încălcarea prevederilor contractuale.”</w:t>
            </w:r>
          </w:p>
        </w:tc>
        <w:tc>
          <w:tcPr>
            <w:tcW w:w="1566" w:type="pct"/>
            <w:shd w:val="clear" w:color="auto" w:fill="FFFFFF"/>
          </w:tcPr>
          <w:p w14:paraId="2FB4BD21" w14:textId="77777777" w:rsidR="002351AE" w:rsidRPr="00426B88" w:rsidRDefault="002351AE" w:rsidP="00395BC8">
            <w:pPr>
              <w:ind w:left="459"/>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Se acceptă</w:t>
            </w:r>
          </w:p>
        </w:tc>
      </w:tr>
      <w:tr w:rsidR="00426B88" w:rsidRPr="00426B88" w14:paraId="3345E6BA" w14:textId="77777777" w:rsidTr="002351AE">
        <w:trPr>
          <w:trHeight w:val="560"/>
        </w:trPr>
        <w:tc>
          <w:tcPr>
            <w:tcW w:w="206" w:type="pct"/>
            <w:vMerge/>
            <w:shd w:val="clear" w:color="auto" w:fill="FFFFFF"/>
          </w:tcPr>
          <w:p w14:paraId="79C9D69E"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4F3B72F1" w14:textId="77777777" w:rsidR="002351AE" w:rsidRPr="00426B88" w:rsidRDefault="002351AE" w:rsidP="00395BC8">
            <w:pPr>
              <w:rPr>
                <w:rFonts w:ascii="Times New Roman" w:hAnsi="Times New Roman"/>
                <w:b/>
                <w:color w:val="000000" w:themeColor="text1"/>
                <w:sz w:val="24"/>
                <w:szCs w:val="24"/>
                <w:lang w:val="ro-RO"/>
              </w:rPr>
            </w:pPr>
          </w:p>
        </w:tc>
        <w:tc>
          <w:tcPr>
            <w:tcW w:w="197" w:type="pct"/>
            <w:shd w:val="clear" w:color="auto" w:fill="FFFFFF"/>
          </w:tcPr>
          <w:p w14:paraId="36B57805" w14:textId="77777777" w:rsidR="002351AE" w:rsidRPr="00426B88" w:rsidRDefault="002351AE" w:rsidP="00395BC8">
            <w:pPr>
              <w:pStyle w:val="a4"/>
              <w:numPr>
                <w:ilvl w:val="0"/>
                <w:numId w:val="17"/>
              </w:numPr>
              <w:ind w:left="414" w:hanging="357"/>
              <w:contextualSpacing w:val="0"/>
              <w:jc w:val="both"/>
              <w:rPr>
                <w:rFonts w:ascii="Times New Roman" w:hAnsi="Times New Roman"/>
                <w:color w:val="000000" w:themeColor="text1"/>
                <w:sz w:val="24"/>
                <w:szCs w:val="24"/>
                <w:lang w:val="ro-RO"/>
              </w:rPr>
            </w:pPr>
          </w:p>
        </w:tc>
        <w:tc>
          <w:tcPr>
            <w:tcW w:w="2052" w:type="pct"/>
            <w:shd w:val="clear" w:color="auto" w:fill="FFFFFF"/>
          </w:tcPr>
          <w:p w14:paraId="6ACA23F1"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Textul propus la pct. 32.1.3 „Radierea din evidență a persoanei fizice constă în modificarea statutului acesteia prin actualizarea datelor în RSP” nu clarifică natura juridică a operațiunii de radiere. Din formularea actuală radierea din evidență a persoanelor fizice nu constituie o finalizare a prelucrării datelor cu caracter personal. În consecință, datele cu </w:t>
            </w:r>
            <w:r w:rsidRPr="00426B88">
              <w:rPr>
                <w:rFonts w:ascii="Times New Roman" w:hAnsi="Times New Roman"/>
                <w:color w:val="000000" w:themeColor="text1"/>
                <w:sz w:val="24"/>
                <w:szCs w:val="24"/>
                <w:lang w:val="ro-RO"/>
              </w:rPr>
              <w:lastRenderedPageBreak/>
              <w:t xml:space="preserve">caracter personal nu sunt șterse/distruse, ci doar își modifică statutul, ceea ce implică prelucrarea lor în sistem. </w:t>
            </w:r>
          </w:p>
          <w:p w14:paraId="67D1C35E"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Astfel, proiectul nu stabilește un termen de stocare pentru datele cu caracter personal prelucrate în RSP, ceea ce generează incertitudine cu privire la respectarea principiului limitării stocării prevăzut de legislația privind protecția datelor cu caracter personal. Lipsa unei reglementări explicite privind durata păstrării datelor cu caracter personal poate conduce la riscul prelucrării datelor pe o perioadă nedeterminată, contrar cerințelor de proporționalitate și necesitate.</w:t>
            </w:r>
          </w:p>
          <w:p w14:paraId="7540DFDC"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Astfel, se recomandă completarea pct. 32.1.3 cu prevederi clare referitoare la: delimitarea între radierea ca simplă modificare de statut și ștergerea efectivă a datelor; stabilirea unui termen determinat de stocare a datelor cu caracter personal radiate, în conformitate cu cerințele de protecție a datelor; indicarea condițiilor și procedurilor prin care datele radiate urmează a fi ulterior șterse definitiv.</w:t>
            </w:r>
          </w:p>
        </w:tc>
        <w:tc>
          <w:tcPr>
            <w:tcW w:w="1566" w:type="pct"/>
            <w:shd w:val="clear" w:color="auto" w:fill="FFFFFF"/>
          </w:tcPr>
          <w:p w14:paraId="54D8FEA5" w14:textId="77777777" w:rsidR="002351AE" w:rsidRPr="00426B88" w:rsidRDefault="002351AE" w:rsidP="00395BC8">
            <w:pPr>
              <w:pStyle w:val="af4"/>
              <w:spacing w:before="0" w:beforeAutospacing="0" w:after="0" w:afterAutospacing="0"/>
              <w:ind w:left="459"/>
              <w:rPr>
                <w:b/>
                <w:color w:val="000000" w:themeColor="text1"/>
                <w:lang w:val="ro-RO"/>
              </w:rPr>
            </w:pPr>
            <w:r w:rsidRPr="00426B88">
              <w:rPr>
                <w:b/>
                <w:color w:val="000000" w:themeColor="text1"/>
                <w:lang w:val="ro-RO"/>
              </w:rPr>
              <w:lastRenderedPageBreak/>
              <w:t>Se acceptă parțial</w:t>
            </w:r>
          </w:p>
          <w:p w14:paraId="23ADE65F" w14:textId="77777777" w:rsidR="002351AE" w:rsidRPr="00426B88" w:rsidRDefault="00C155C0"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M</w:t>
            </w:r>
            <w:r w:rsidR="002351AE" w:rsidRPr="00426B88">
              <w:rPr>
                <w:rFonts w:ascii="Times New Roman" w:hAnsi="Times New Roman"/>
                <w:color w:val="000000" w:themeColor="text1"/>
                <w:sz w:val="24"/>
                <w:szCs w:val="24"/>
                <w:lang w:val="ro-RO"/>
              </w:rPr>
              <w:t xml:space="preserve">enționăm că, potrivit art. 20 alin. (5) din Legea nr. 71/2007 cu privire la registre, radierea obiectului din registru se efectuează în baza deciziei registratorului, la survenirea anumitor evenimente, prin aplicarea unei note speciale, fără excluderea fizică a datelor </w:t>
            </w:r>
            <w:r w:rsidR="002351AE" w:rsidRPr="00426B88">
              <w:rPr>
                <w:rFonts w:ascii="Times New Roman" w:hAnsi="Times New Roman"/>
                <w:color w:val="000000" w:themeColor="text1"/>
                <w:sz w:val="24"/>
                <w:szCs w:val="24"/>
                <w:lang w:val="ro-RO"/>
              </w:rPr>
              <w:lastRenderedPageBreak/>
              <w:t>despre obiect din registru. Prin urmare, radierea în RSP reprezintă o modificare a statutului/mențiunii privind persoana, nu ștergerea/distrugerea datelor.</w:t>
            </w:r>
          </w:p>
          <w:p w14:paraId="616B899A"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Totodată, conform art. 23 alin. (5) din aceeași lege, păstrarea registrului este asigurată de deținătorul registrului până la adoptarea deciziei de lichidare a acestuia, iar potrivit art. 18 alin. (1), hotărârea privind lichidarea registrului de stat se adoptă de autoritatea publică ce a instituit registrul, respectiv de Guvernul Republicii Moldova.</w:t>
            </w:r>
          </w:p>
          <w:p w14:paraId="758AB089"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În acest context, stabilirea unui termen determinat de stocare și a unei proceduri de ștergere definitivă a datelor radiate la nivelul prezentului proiect nu se susține, deoarece regimul juridic al radierii în registre este reglementat de Legea nr. 71/2007 și nu presupune excluderea fizică a datelor.</w:t>
            </w:r>
          </w:p>
          <w:p w14:paraId="64A35E92" w14:textId="77777777" w:rsidR="002351AE" w:rsidRPr="00426B88" w:rsidRDefault="002351AE" w:rsidP="00395BC8">
            <w:pPr>
              <w:ind w:firstLine="317"/>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Suplimentar, având în vedere că datele cu caracter personal ale persoanelor decedate rămân relevante pentru eliberarea și gestionarea actelor de identitate ale rudelor și succesorilor, pentru confirmarea relațiilor de rudenie și pentru buna funcționare a sistemului, aceste date se păstrează în registru până la adoptarea deciziei de lichidare a registrului, în condițiile Legii nr. 71/2007.</w:t>
            </w:r>
          </w:p>
          <w:p w14:paraId="62495B71" w14:textId="2A2842CB" w:rsidR="002351AE" w:rsidRPr="00426B88" w:rsidRDefault="002351AE" w:rsidP="00395BC8">
            <w:pPr>
              <w:ind w:firstLine="317"/>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În același timp, pentru a elimina ambiguitățile semnalate, pct. 32.1.3 va fi completat/precizat editorial astfel încât să fie explicit că „radierea” în sensul RSP constituie modificarea statutului prin aplicarea unei note speciale, iar nu ștergerea datelor din registru.</w:t>
            </w:r>
          </w:p>
        </w:tc>
      </w:tr>
      <w:tr w:rsidR="00426B88" w:rsidRPr="00426B88" w14:paraId="754B6A2E" w14:textId="77777777" w:rsidTr="002351AE">
        <w:trPr>
          <w:trHeight w:val="560"/>
        </w:trPr>
        <w:tc>
          <w:tcPr>
            <w:tcW w:w="206" w:type="pct"/>
            <w:vMerge/>
            <w:shd w:val="clear" w:color="auto" w:fill="FFFFFF"/>
          </w:tcPr>
          <w:p w14:paraId="1BB13DE5"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79A0493D" w14:textId="77777777" w:rsidR="002351AE" w:rsidRPr="00426B88" w:rsidRDefault="002351AE" w:rsidP="00395BC8">
            <w:pPr>
              <w:rPr>
                <w:rFonts w:ascii="Times New Roman" w:hAnsi="Times New Roman"/>
                <w:b/>
                <w:color w:val="000000" w:themeColor="text1"/>
                <w:sz w:val="24"/>
                <w:szCs w:val="24"/>
                <w:lang w:val="ro-RO"/>
              </w:rPr>
            </w:pPr>
          </w:p>
        </w:tc>
        <w:tc>
          <w:tcPr>
            <w:tcW w:w="197" w:type="pct"/>
            <w:shd w:val="clear" w:color="auto" w:fill="FFFFFF"/>
          </w:tcPr>
          <w:p w14:paraId="15269B34" w14:textId="77777777" w:rsidR="002351AE" w:rsidRPr="00426B88" w:rsidRDefault="002351AE" w:rsidP="00395BC8">
            <w:pPr>
              <w:pStyle w:val="a4"/>
              <w:numPr>
                <w:ilvl w:val="0"/>
                <w:numId w:val="17"/>
              </w:numPr>
              <w:ind w:left="414" w:hanging="357"/>
              <w:contextualSpacing w:val="0"/>
              <w:jc w:val="both"/>
              <w:rPr>
                <w:rFonts w:ascii="Times New Roman" w:hAnsi="Times New Roman"/>
                <w:color w:val="000000" w:themeColor="text1"/>
                <w:sz w:val="24"/>
                <w:szCs w:val="24"/>
                <w:lang w:val="ro-RO"/>
              </w:rPr>
            </w:pPr>
          </w:p>
        </w:tc>
        <w:tc>
          <w:tcPr>
            <w:tcW w:w="2052" w:type="pct"/>
            <w:shd w:val="clear" w:color="auto" w:fill="FFFFFF"/>
          </w:tcPr>
          <w:p w14:paraId="051CDF0E"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Potrivit pct. 48 din proiectul Regulamentului cu privire la modul de ținere a Registrului de stat al populației, jurnalizarea evenimentelor produse în RSP este asigurată de către </w:t>
            </w:r>
            <w:r w:rsidRPr="00426B88">
              <w:rPr>
                <w:rFonts w:ascii="Times New Roman" w:hAnsi="Times New Roman"/>
                <w:color w:val="000000" w:themeColor="text1"/>
                <w:sz w:val="24"/>
                <w:szCs w:val="24"/>
                <w:lang w:val="ro-RO"/>
              </w:rPr>
              <w:lastRenderedPageBreak/>
              <w:t>deținătorul acestuia, prin intermediul modulului de jurnalizare intern al sistemului informațional, iar în cazul integrării cu serviciul electronic guvernamental de jurnalizare (MLog) – în conformitate cu cadrul normativ care reglementează sistemul in</w:t>
            </w:r>
            <w:r w:rsidR="004C62D0" w:rsidRPr="00426B88">
              <w:rPr>
                <w:rFonts w:ascii="Times New Roman" w:hAnsi="Times New Roman"/>
                <w:color w:val="000000" w:themeColor="text1"/>
                <w:sz w:val="24"/>
                <w:szCs w:val="24"/>
                <w:lang w:val="ro-RO"/>
              </w:rPr>
              <w:t>formațional partajat respectiv.</w:t>
            </w:r>
          </w:p>
          <w:p w14:paraId="3FA5C24D"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Astfel, jurnalizarea evenimentelor constituie un mecanism esențial pentru asigurarea trasabilității operațiunilor și responsabilității operatorului/persoanei împuternicite. Aceasta se realizează prin modulul intern de jurnalizare sau, după caz, prin integrarea cu serviciul electronic guvernamental MLog, conform cadrului normativ aplicabil. </w:t>
            </w:r>
          </w:p>
          <w:p w14:paraId="551BCFE0"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Totuși, se constată că reglementarea actuală nu prevede un termen de păstrare a evenimentelor produse în RSP. Această omisiune poate afecta exercitarea efectivă a drepturilor subiecților de date, în special a dreptului de acces la date, garantat de legislația privind protecția datelor cu caracter personal. </w:t>
            </w:r>
          </w:p>
          <w:p w14:paraId="27029E4A"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În lipsa unui termen concret de păstrare a auditul accesărilor datelor cu caracter personal, există riscul ca jurnalele să fie eliminate prematur, împiedicând verificarea legalității prelucrărilor, fie păstrate excesiv, ceea ce ar putea genera disproporționalitate și vulnerabilități de securitate. Din acest motiv, se impune completarea cadrului normativ cu prevederi explicite privind termenul de stocare a auditului accesării datelor cu caracter personal, astfel încât să fie asigurată atât transparența, cât și proporționalitatea prelucrării. Or, stabilirea unei perioade rezonabile de păstrare ar permite valorificarea dreptului de acces ale persoanelor vizate/subiecților de date și ar consolida garanțiile de protecție a datelor cu caracter personal, în concordanță cu standardele europene și naționale. </w:t>
            </w:r>
          </w:p>
          <w:p w14:paraId="2A7F5586"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Mai mult, un reper normativ relevant îl constituie art. 75 alin.(2) din Legea nr. 195/2024 privind protecția datelor cu caracter personal, în vigoare din 23 august 2026, potrivit cărora ,,termenul de prescripție pentru depunerea plângerii </w:t>
            </w:r>
            <w:r w:rsidRPr="00426B88">
              <w:rPr>
                <w:rFonts w:ascii="Times New Roman" w:hAnsi="Times New Roman"/>
                <w:color w:val="000000" w:themeColor="text1"/>
                <w:sz w:val="24"/>
                <w:szCs w:val="24"/>
                <w:lang w:val="ro-RO"/>
              </w:rPr>
              <w:lastRenderedPageBreak/>
              <w:t>este de un an de la data la care persoana putea să ia cunoștință de presupusa încălcare, însă nu mai târziu de 3 ani de la data presupuse</w:t>
            </w:r>
            <w:r w:rsidR="00807392" w:rsidRPr="00426B88">
              <w:rPr>
                <w:rFonts w:ascii="Times New Roman" w:hAnsi="Times New Roman"/>
                <w:color w:val="000000" w:themeColor="text1"/>
                <w:sz w:val="24"/>
                <w:szCs w:val="24"/>
                <w:lang w:val="ro-RO"/>
              </w:rPr>
              <w:t>i încălcări.”</w:t>
            </w:r>
          </w:p>
          <w:p w14:paraId="7200CAF2"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Astfel, având în vedere prevederile legii prenotate, se propune ca termenul de păstrare a jurnalelor evenimentelor să fie stabilit cel puțin egal cu termenul de prescripție prevăzut de lege, astfel încât să fie garantată atât transparența, cât și proporționalitatea prelucrării datelor cu caracter personal. Această măsură ar asigura exercitarea efectivă a dreptului de acces al persoanelor vizate și ar consolida garanțiile de protecție a datelor cu caracter personal, în conformitate cu standard</w:t>
            </w:r>
            <w:r w:rsidR="002C2599" w:rsidRPr="00426B88">
              <w:rPr>
                <w:rFonts w:ascii="Times New Roman" w:hAnsi="Times New Roman"/>
                <w:color w:val="000000" w:themeColor="text1"/>
                <w:sz w:val="24"/>
                <w:szCs w:val="24"/>
                <w:lang w:val="ro-RO"/>
              </w:rPr>
              <w:t>ele naționale și europene.</w:t>
            </w:r>
          </w:p>
          <w:p w14:paraId="23769AE1"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Supletiv, se propune un nou punct cu următorul text: 48.1 ,,Jurnalizarea evenimentelor produse în cadrul RSP va fi reflectată pe portalul cetățeanului, cu excepția cazurilor în care exercitarea drepturilor subiecților de date este restricționată.”</w:t>
            </w:r>
            <w:r w:rsidR="002C2599" w:rsidRPr="00426B88">
              <w:rPr>
                <w:rFonts w:ascii="Times New Roman" w:hAnsi="Times New Roman"/>
                <w:color w:val="000000" w:themeColor="text1"/>
                <w:sz w:val="24"/>
                <w:szCs w:val="24"/>
                <w:lang w:val="ro-RO"/>
              </w:rPr>
              <w:t>.</w:t>
            </w:r>
          </w:p>
          <w:p w14:paraId="1820720C"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Or, portalul cetățeanului constituie instrumentul principal de informare a subiecților de date cu privire la accesările efectuate asupra datelor lor, asigurând transparența operațională și trasabilitatea proceselor. Prin această modalitate se realizează respectarea principiului responsabilității instituționale și se garantează exercitarea dreptului la informare, consacrat de legislația privind protecția datelor cu caracter personal.</w:t>
            </w:r>
          </w:p>
        </w:tc>
        <w:tc>
          <w:tcPr>
            <w:tcW w:w="1566" w:type="pct"/>
            <w:shd w:val="clear" w:color="auto" w:fill="FFFFFF"/>
          </w:tcPr>
          <w:p w14:paraId="2FC3F4B3" w14:textId="77777777" w:rsidR="002351AE" w:rsidRPr="00426B88" w:rsidRDefault="002351AE" w:rsidP="00395BC8">
            <w:pPr>
              <w:ind w:left="552"/>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lastRenderedPageBreak/>
              <w:t>Se acceptă parțial</w:t>
            </w:r>
          </w:p>
          <w:p w14:paraId="0B8F55AA"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Vezi pct.</w:t>
            </w:r>
            <w:r w:rsidR="006C0534" w:rsidRPr="00426B88">
              <w:rPr>
                <w:rFonts w:ascii="Times New Roman" w:hAnsi="Times New Roman"/>
                <w:color w:val="000000" w:themeColor="text1"/>
                <w:sz w:val="24"/>
                <w:szCs w:val="24"/>
                <w:lang w:val="ro-RO"/>
              </w:rPr>
              <w:t xml:space="preserve"> </w:t>
            </w:r>
            <w:r w:rsidRPr="00426B88">
              <w:rPr>
                <w:rFonts w:ascii="Times New Roman" w:hAnsi="Times New Roman"/>
                <w:color w:val="000000" w:themeColor="text1"/>
                <w:sz w:val="24"/>
                <w:szCs w:val="24"/>
                <w:lang w:val="ro-RO"/>
              </w:rPr>
              <w:t>7</w:t>
            </w:r>
            <w:r w:rsidR="009D2868" w:rsidRPr="00426B88">
              <w:rPr>
                <w:rFonts w:ascii="Times New Roman" w:hAnsi="Times New Roman"/>
                <w:color w:val="000000" w:themeColor="text1"/>
                <w:sz w:val="24"/>
                <w:szCs w:val="24"/>
                <w:lang w:val="ro-RO"/>
              </w:rPr>
              <w:t>3</w:t>
            </w:r>
            <w:r w:rsidRPr="00426B88">
              <w:rPr>
                <w:rFonts w:ascii="Times New Roman" w:hAnsi="Times New Roman"/>
                <w:color w:val="000000" w:themeColor="text1"/>
                <w:sz w:val="24"/>
                <w:szCs w:val="24"/>
                <w:lang w:val="ro-RO"/>
              </w:rPr>
              <w:t xml:space="preserve"> din prezenta Sinteză.</w:t>
            </w:r>
          </w:p>
          <w:p w14:paraId="14D61E0C"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lastRenderedPageBreak/>
              <w:t>Totodată, potrivit pct. 10.1.1.2, toate modificările se păstrează în ordine cronologică, iar modalitatea de stocare a datelor asigură posibilitatea obținerii informațiilor privind obiectul la o etapă determinată în timp. În consecință, datele pot fi verificate și auditate la orice etapă.</w:t>
            </w:r>
          </w:p>
        </w:tc>
      </w:tr>
      <w:tr w:rsidR="00426B88" w:rsidRPr="00426B88" w14:paraId="7019BF7F" w14:textId="77777777" w:rsidTr="002351AE">
        <w:trPr>
          <w:trHeight w:val="560"/>
        </w:trPr>
        <w:tc>
          <w:tcPr>
            <w:tcW w:w="206" w:type="pct"/>
            <w:vMerge/>
            <w:shd w:val="clear" w:color="auto" w:fill="FFFFFF"/>
          </w:tcPr>
          <w:p w14:paraId="69354CE9"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3CD47D8E" w14:textId="77777777" w:rsidR="002351AE" w:rsidRPr="00426B88" w:rsidRDefault="002351AE" w:rsidP="00395BC8">
            <w:pPr>
              <w:rPr>
                <w:rFonts w:ascii="Times New Roman" w:hAnsi="Times New Roman"/>
                <w:b/>
                <w:color w:val="000000" w:themeColor="text1"/>
                <w:sz w:val="24"/>
                <w:szCs w:val="24"/>
                <w:lang w:val="ro-RO"/>
              </w:rPr>
            </w:pPr>
          </w:p>
        </w:tc>
        <w:tc>
          <w:tcPr>
            <w:tcW w:w="197" w:type="pct"/>
            <w:shd w:val="clear" w:color="auto" w:fill="FFFFFF"/>
          </w:tcPr>
          <w:p w14:paraId="3EE1948A" w14:textId="77777777" w:rsidR="002351AE" w:rsidRPr="00426B88" w:rsidRDefault="002351AE" w:rsidP="00395BC8">
            <w:pPr>
              <w:pStyle w:val="a4"/>
              <w:numPr>
                <w:ilvl w:val="0"/>
                <w:numId w:val="17"/>
              </w:numPr>
              <w:ind w:left="414" w:hanging="357"/>
              <w:contextualSpacing w:val="0"/>
              <w:jc w:val="both"/>
              <w:rPr>
                <w:rFonts w:ascii="Times New Roman" w:hAnsi="Times New Roman"/>
                <w:color w:val="000000" w:themeColor="text1"/>
                <w:sz w:val="24"/>
                <w:szCs w:val="24"/>
                <w:lang w:val="ro-RO"/>
              </w:rPr>
            </w:pPr>
          </w:p>
        </w:tc>
        <w:tc>
          <w:tcPr>
            <w:tcW w:w="2052" w:type="pct"/>
            <w:shd w:val="clear" w:color="auto" w:fill="FFFFFF"/>
          </w:tcPr>
          <w:p w14:paraId="6F0C57CF"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La pct. 88 din proiectul Regulamentului cu privire la modul de ținere a Registrului de stat al populației, se propune reformularea acestuia după cum urmează: ,,Dreptul de informare a subiectului de date, dreptul de acces la datele cu caracter personal, dreptul de intervenție asupra datelor cu caracter personal, dreptul de opoziție al subiectului de date și alte aspecte ce țin de domeniul protecției datelor cu caracter personal se vor realiza în condițiile prevederilor actelor normative ce fac obiectul de reglementare în domeniul respectării dr</w:t>
            </w:r>
            <w:r w:rsidR="00C774A6" w:rsidRPr="00426B88">
              <w:rPr>
                <w:rFonts w:ascii="Times New Roman" w:hAnsi="Times New Roman"/>
                <w:color w:val="000000" w:themeColor="text1"/>
                <w:sz w:val="24"/>
                <w:szCs w:val="24"/>
                <w:lang w:val="ro-RO"/>
              </w:rPr>
              <w:t>epturilor subiectului de date.”</w:t>
            </w:r>
          </w:p>
          <w:p w14:paraId="47918CB2"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Reformularea propusă la pct. 88 vizează consolidarea coerenței normative în cadrul proiectului de regulament, prin </w:t>
            </w:r>
            <w:r w:rsidRPr="00426B88">
              <w:rPr>
                <w:rFonts w:ascii="Times New Roman" w:hAnsi="Times New Roman"/>
                <w:color w:val="000000" w:themeColor="text1"/>
                <w:sz w:val="24"/>
                <w:szCs w:val="24"/>
                <w:lang w:val="ro-RO"/>
              </w:rPr>
              <w:lastRenderedPageBreak/>
              <w:t>alinierea la terminologia și principiile consacrate în legislația privind protecția datelor cu caracter personal.</w:t>
            </w:r>
          </w:p>
        </w:tc>
        <w:tc>
          <w:tcPr>
            <w:tcW w:w="1566" w:type="pct"/>
            <w:shd w:val="clear" w:color="auto" w:fill="FFFFFF"/>
          </w:tcPr>
          <w:p w14:paraId="35CF631A" w14:textId="77777777" w:rsidR="002351AE" w:rsidRPr="00426B88" w:rsidRDefault="002351AE" w:rsidP="00395BC8">
            <w:pPr>
              <w:ind w:left="459"/>
              <w:jc w:val="both"/>
              <w:rPr>
                <w:rFonts w:ascii="Times New Roman" w:hAnsi="Times New Roman"/>
                <w:color w:val="000000" w:themeColor="text1"/>
                <w:sz w:val="24"/>
                <w:szCs w:val="24"/>
                <w:lang w:val="ro-RO"/>
              </w:rPr>
            </w:pPr>
            <w:r w:rsidRPr="00426B88">
              <w:rPr>
                <w:rFonts w:ascii="Times New Roman" w:hAnsi="Times New Roman"/>
                <w:b/>
                <w:color w:val="000000" w:themeColor="text1"/>
                <w:sz w:val="24"/>
                <w:szCs w:val="24"/>
                <w:lang w:val="ro-RO"/>
              </w:rPr>
              <w:lastRenderedPageBreak/>
              <w:t>Se acceptă</w:t>
            </w:r>
          </w:p>
        </w:tc>
      </w:tr>
      <w:tr w:rsidR="00426B88" w:rsidRPr="00426B88" w14:paraId="29BB00D8" w14:textId="77777777" w:rsidTr="002351AE">
        <w:trPr>
          <w:trHeight w:val="560"/>
        </w:trPr>
        <w:tc>
          <w:tcPr>
            <w:tcW w:w="206" w:type="pct"/>
            <w:vMerge/>
            <w:shd w:val="clear" w:color="auto" w:fill="FFFFFF"/>
          </w:tcPr>
          <w:p w14:paraId="26D47049"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3EE471D1" w14:textId="77777777" w:rsidR="002351AE" w:rsidRPr="00426B88" w:rsidRDefault="002351AE" w:rsidP="00395BC8">
            <w:pPr>
              <w:rPr>
                <w:rFonts w:ascii="Times New Roman" w:hAnsi="Times New Roman"/>
                <w:b/>
                <w:color w:val="000000" w:themeColor="text1"/>
                <w:sz w:val="24"/>
                <w:szCs w:val="24"/>
                <w:lang w:val="ro-RO"/>
              </w:rPr>
            </w:pPr>
          </w:p>
        </w:tc>
        <w:tc>
          <w:tcPr>
            <w:tcW w:w="197" w:type="pct"/>
            <w:shd w:val="clear" w:color="auto" w:fill="FFFFFF"/>
          </w:tcPr>
          <w:p w14:paraId="5CEF3BD6" w14:textId="77777777" w:rsidR="002351AE" w:rsidRPr="00426B88" w:rsidRDefault="002351AE" w:rsidP="00395BC8">
            <w:pPr>
              <w:pStyle w:val="a4"/>
              <w:numPr>
                <w:ilvl w:val="0"/>
                <w:numId w:val="17"/>
              </w:numPr>
              <w:ind w:left="414" w:hanging="357"/>
              <w:contextualSpacing w:val="0"/>
              <w:jc w:val="both"/>
              <w:rPr>
                <w:rFonts w:ascii="Times New Roman" w:hAnsi="Times New Roman"/>
                <w:color w:val="000000" w:themeColor="text1"/>
                <w:sz w:val="24"/>
                <w:szCs w:val="24"/>
                <w:lang w:val="ro-RO"/>
              </w:rPr>
            </w:pPr>
          </w:p>
        </w:tc>
        <w:tc>
          <w:tcPr>
            <w:tcW w:w="2052" w:type="pct"/>
            <w:shd w:val="clear" w:color="auto" w:fill="FFFFFF"/>
          </w:tcPr>
          <w:p w14:paraId="60D76392"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La pct. 91 din proiectul Regulamentului prenotat, se propune reformul</w:t>
            </w:r>
            <w:r w:rsidR="00C774A6" w:rsidRPr="00426B88">
              <w:rPr>
                <w:rFonts w:ascii="Times New Roman" w:hAnsi="Times New Roman"/>
                <w:color w:val="000000" w:themeColor="text1"/>
                <w:sz w:val="24"/>
                <w:szCs w:val="24"/>
                <w:lang w:val="ro-RO"/>
              </w:rPr>
              <w:t>area acestuia după cum urmează:</w:t>
            </w:r>
          </w:p>
          <w:p w14:paraId="4213C848"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,,Prelucrarea datelor cu caracter personal din RSP se efectuează exclusiv în conformitate cu legislația aplicabilă în domeniul protecției datelor cu caracter personal și trebuie să garanteze respectarea principiilor fundamentale, respectiv: legalitatea, echitatea și transparența prelucrării; limitarea prelucrării la scopurile determinate; reducerea la minimum a datelor; exactitatea și actualizarea acestora; limitarea stocării la perioada necesară; precum și integritatea și confidențialitatea prin aplicarea măsurilor tehnice și organizaționale corespunzătoare.”</w:t>
            </w:r>
          </w:p>
        </w:tc>
        <w:tc>
          <w:tcPr>
            <w:tcW w:w="1566" w:type="pct"/>
            <w:shd w:val="clear" w:color="auto" w:fill="FFFFFF"/>
          </w:tcPr>
          <w:p w14:paraId="0BF74FBF" w14:textId="77777777" w:rsidR="002351AE" w:rsidRPr="00426B88" w:rsidRDefault="002351AE" w:rsidP="00395BC8">
            <w:pPr>
              <w:ind w:left="459"/>
              <w:jc w:val="both"/>
              <w:rPr>
                <w:rFonts w:ascii="Times New Roman" w:hAnsi="Times New Roman"/>
                <w:color w:val="000000" w:themeColor="text1"/>
                <w:sz w:val="24"/>
                <w:szCs w:val="24"/>
                <w:lang w:val="ro-RO"/>
              </w:rPr>
            </w:pPr>
            <w:r w:rsidRPr="00426B88">
              <w:rPr>
                <w:rFonts w:ascii="Times New Roman" w:hAnsi="Times New Roman"/>
                <w:b/>
                <w:color w:val="000000" w:themeColor="text1"/>
                <w:sz w:val="24"/>
                <w:szCs w:val="24"/>
                <w:lang w:val="ro-RO"/>
              </w:rPr>
              <w:t>Se acceptă</w:t>
            </w:r>
          </w:p>
        </w:tc>
      </w:tr>
      <w:tr w:rsidR="00426B88" w:rsidRPr="00426B88" w14:paraId="20644F05" w14:textId="77777777" w:rsidTr="002351AE">
        <w:trPr>
          <w:trHeight w:val="560"/>
        </w:trPr>
        <w:tc>
          <w:tcPr>
            <w:tcW w:w="206" w:type="pct"/>
            <w:vMerge/>
            <w:shd w:val="clear" w:color="auto" w:fill="FFFFFF"/>
          </w:tcPr>
          <w:p w14:paraId="061C29A0"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017599B9" w14:textId="77777777" w:rsidR="002351AE" w:rsidRPr="00426B88" w:rsidRDefault="002351AE" w:rsidP="00395BC8">
            <w:pPr>
              <w:rPr>
                <w:rFonts w:ascii="Times New Roman" w:hAnsi="Times New Roman"/>
                <w:b/>
                <w:color w:val="000000" w:themeColor="text1"/>
                <w:sz w:val="24"/>
                <w:szCs w:val="24"/>
                <w:lang w:val="ro-RO"/>
              </w:rPr>
            </w:pPr>
          </w:p>
        </w:tc>
        <w:tc>
          <w:tcPr>
            <w:tcW w:w="197" w:type="pct"/>
            <w:shd w:val="clear" w:color="auto" w:fill="FFFFFF"/>
          </w:tcPr>
          <w:p w14:paraId="17970356" w14:textId="77777777" w:rsidR="002351AE" w:rsidRPr="00426B88" w:rsidRDefault="002351AE" w:rsidP="00395BC8">
            <w:pPr>
              <w:pStyle w:val="a4"/>
              <w:numPr>
                <w:ilvl w:val="0"/>
                <w:numId w:val="17"/>
              </w:numPr>
              <w:ind w:left="414" w:hanging="357"/>
              <w:contextualSpacing w:val="0"/>
              <w:jc w:val="both"/>
              <w:rPr>
                <w:rFonts w:ascii="Times New Roman" w:hAnsi="Times New Roman"/>
                <w:color w:val="000000" w:themeColor="text1"/>
                <w:sz w:val="24"/>
                <w:szCs w:val="24"/>
                <w:lang w:val="ro-RO"/>
              </w:rPr>
            </w:pPr>
          </w:p>
        </w:tc>
        <w:tc>
          <w:tcPr>
            <w:tcW w:w="2052" w:type="pct"/>
            <w:shd w:val="clear" w:color="auto" w:fill="FFFFFF"/>
          </w:tcPr>
          <w:p w14:paraId="1767A568"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Cu titlu de informare, atragem atenția că, în acord cu prevederile art. 23 alin. (1) din Legea nr. 133/2011 privind protecția datelor cu caracter personal, în funcție de natura, domeniul de aplicare, contextul și scopurile prelucrării datelor, în cazul în care un tip de prelucrare, în special cel bazat pe utilizarea noilor tehnologii, este susceptibil să genereze un risc sporit pentru drepturile și libertățile persoanelor, operatorul efectuează, înaintea prelucrării, evaluarea impactului operațiunilor de prelucrare prevăzute asupra protecție</w:t>
            </w:r>
            <w:r w:rsidR="00055BB8" w:rsidRPr="00426B88">
              <w:rPr>
                <w:rFonts w:ascii="Times New Roman" w:hAnsi="Times New Roman"/>
                <w:color w:val="000000" w:themeColor="text1"/>
                <w:sz w:val="24"/>
                <w:szCs w:val="24"/>
                <w:lang w:val="ro-RO"/>
              </w:rPr>
              <w:t>i datelor cu caracter personal.</w:t>
            </w:r>
          </w:p>
          <w:p w14:paraId="7E41375E"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Evaluarea impactului asupra protecției datelor cu caracter personal nu este doar o obligație legală, ci și o măsură esențială pentru protejarea drepturilor fundamentale ale persoanelor vizate, prevenirea riscurilor și asigurarea unui mediu sigur și conform în care datele cu car</w:t>
            </w:r>
            <w:r w:rsidR="00055BB8" w:rsidRPr="00426B88">
              <w:rPr>
                <w:rFonts w:ascii="Times New Roman" w:hAnsi="Times New Roman"/>
                <w:color w:val="000000" w:themeColor="text1"/>
                <w:sz w:val="24"/>
                <w:szCs w:val="24"/>
                <w:lang w:val="ro-RO"/>
              </w:rPr>
              <w:t>acter personal sunt prelucrate.</w:t>
            </w:r>
          </w:p>
          <w:p w14:paraId="26F61CA1"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În acest sens, operatorului de date cu caracter personal îi revine obligația de a efectua evaluarea impactului operațiunilor de prelucrare prevăzute asupra protecției datelor cu caracter personal.</w:t>
            </w:r>
          </w:p>
        </w:tc>
        <w:tc>
          <w:tcPr>
            <w:tcW w:w="1566" w:type="pct"/>
            <w:shd w:val="clear" w:color="auto" w:fill="FFFFFF"/>
          </w:tcPr>
          <w:p w14:paraId="4AB517F1" w14:textId="77777777" w:rsidR="002351AE" w:rsidRPr="00426B88" w:rsidRDefault="002351AE" w:rsidP="00395BC8">
            <w:pPr>
              <w:ind w:left="459"/>
              <w:jc w:val="both"/>
              <w:rPr>
                <w:rFonts w:ascii="Times New Roman" w:hAnsi="Times New Roman"/>
                <w:color w:val="000000" w:themeColor="text1"/>
                <w:sz w:val="24"/>
                <w:szCs w:val="24"/>
                <w:lang w:val="ro-RO"/>
              </w:rPr>
            </w:pPr>
            <w:r w:rsidRPr="00426B88">
              <w:rPr>
                <w:rFonts w:ascii="Times New Roman" w:hAnsi="Times New Roman"/>
                <w:b/>
                <w:color w:val="000000" w:themeColor="text1"/>
                <w:sz w:val="24"/>
                <w:szCs w:val="24"/>
                <w:lang w:val="ro-RO"/>
              </w:rPr>
              <w:t>S-a luat act</w:t>
            </w:r>
          </w:p>
        </w:tc>
      </w:tr>
      <w:tr w:rsidR="00426B88" w:rsidRPr="00426B88" w14:paraId="4071F08E" w14:textId="77777777" w:rsidTr="002351AE">
        <w:trPr>
          <w:trHeight w:val="560"/>
        </w:trPr>
        <w:tc>
          <w:tcPr>
            <w:tcW w:w="206" w:type="pct"/>
            <w:vMerge w:val="restart"/>
            <w:shd w:val="clear" w:color="auto" w:fill="FFFFFF"/>
          </w:tcPr>
          <w:p w14:paraId="43383DD2"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12</w:t>
            </w:r>
          </w:p>
        </w:tc>
        <w:tc>
          <w:tcPr>
            <w:tcW w:w="979" w:type="pct"/>
            <w:vMerge w:val="restart"/>
            <w:shd w:val="clear" w:color="auto" w:fill="FFFFFF"/>
          </w:tcPr>
          <w:p w14:paraId="5FA8744F" w14:textId="77777777" w:rsidR="002351AE" w:rsidRPr="00426B88" w:rsidRDefault="002351AE" w:rsidP="00395BC8">
            <w:pPr>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 xml:space="preserve">Casa Națională de Asigurări Sociale </w:t>
            </w:r>
          </w:p>
          <w:p w14:paraId="5C82DE6D" w14:textId="77777777" w:rsidR="002351AE" w:rsidRPr="00426B88" w:rsidRDefault="002351AE" w:rsidP="00395BC8">
            <w:pPr>
              <w:rPr>
                <w:rFonts w:ascii="Times New Roman" w:hAnsi="Times New Roman"/>
                <w:b/>
                <w:color w:val="000000" w:themeColor="text1"/>
                <w:sz w:val="24"/>
                <w:szCs w:val="24"/>
                <w:lang w:val="ro-RO"/>
              </w:rPr>
            </w:pPr>
            <w:r w:rsidRPr="00426B88">
              <w:rPr>
                <w:rFonts w:ascii="Times New Roman" w:hAnsi="Times New Roman"/>
                <w:i/>
                <w:color w:val="000000" w:themeColor="text1"/>
                <w:sz w:val="24"/>
                <w:szCs w:val="24"/>
                <w:lang w:val="ro-RO"/>
              </w:rPr>
              <w:lastRenderedPageBreak/>
              <w:t>(Nr. 1572 din 03.02.2026)</w:t>
            </w:r>
          </w:p>
        </w:tc>
        <w:tc>
          <w:tcPr>
            <w:tcW w:w="197" w:type="pct"/>
            <w:shd w:val="clear" w:color="auto" w:fill="FFFFFF"/>
          </w:tcPr>
          <w:p w14:paraId="239BF2BC" w14:textId="77777777" w:rsidR="002351AE" w:rsidRPr="00426B88" w:rsidRDefault="002351AE" w:rsidP="00395BC8">
            <w:pPr>
              <w:pStyle w:val="a4"/>
              <w:numPr>
                <w:ilvl w:val="0"/>
                <w:numId w:val="17"/>
              </w:numPr>
              <w:ind w:left="414" w:hanging="357"/>
              <w:contextualSpacing w:val="0"/>
              <w:jc w:val="both"/>
              <w:rPr>
                <w:rFonts w:ascii="Times New Roman" w:hAnsi="Times New Roman"/>
                <w:color w:val="000000" w:themeColor="text1"/>
                <w:sz w:val="24"/>
                <w:szCs w:val="24"/>
                <w:lang w:val="ro-RO"/>
              </w:rPr>
            </w:pPr>
          </w:p>
        </w:tc>
        <w:tc>
          <w:tcPr>
            <w:tcW w:w="2052" w:type="pct"/>
            <w:shd w:val="clear" w:color="auto" w:fill="FFFFFF"/>
          </w:tcPr>
          <w:p w14:paraId="30BBE8CB"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La secțiunea 2 a Conceptului este menționat că Indicele de bază de identificare a obiectului „Persoana fizică” este </w:t>
            </w:r>
            <w:r w:rsidRPr="00426B88">
              <w:rPr>
                <w:rFonts w:ascii="Times New Roman" w:hAnsi="Times New Roman"/>
                <w:color w:val="000000" w:themeColor="text1"/>
                <w:sz w:val="24"/>
                <w:szCs w:val="24"/>
                <w:lang w:val="ro-RO"/>
              </w:rPr>
              <w:lastRenderedPageBreak/>
              <w:t>numărul de identificare de stat al persoanei fizice. Pe parcursul textului nu există prevederi ce țin de înregistrarea și identificarea persoanei fizice care se dezice de numărul IDNP.</w:t>
            </w:r>
          </w:p>
          <w:p w14:paraId="33DE8D10"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Argumentare: Prin Legea nr. 335/2025 pentru modificarea unor acte normative (simplificarea modului de desfășurare a afacerilor), Legea nr. 489/1999 privind sistemul public de asigurări sociale a fost completată cu art. 81 unde ”Evidența drepturilor și a obligațiilor de asigurări sociale în sistemul public se realizează în contul personal de asigurări sociale ale persoanelor fizice, pe baza numărului de identificare de stat al persoanei fizice sau a altor identificatori de evidență din Registrul de stat al populației.” Norma dată intră în vigoare la 1 ianuarie 2027. </w:t>
            </w:r>
          </w:p>
          <w:p w14:paraId="7BD66611"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Reieșind din dificultățile întâmpinate în cadrul schimbului de date a și interoperabilității, urmează de reglementarea aspectelor ce țin de evidența persoanelor fizice care se dezic de numărul IDNP și utilizarea ulterioară a datelor în procesul schimbului de date între sistemele informaționale de stat care prelucrează date privind persoana fizică.</w:t>
            </w:r>
          </w:p>
        </w:tc>
        <w:tc>
          <w:tcPr>
            <w:tcW w:w="1566" w:type="pct"/>
            <w:shd w:val="clear" w:color="auto" w:fill="FFFFFF"/>
          </w:tcPr>
          <w:p w14:paraId="6B169069" w14:textId="77777777" w:rsidR="002351AE" w:rsidRPr="00426B88" w:rsidRDefault="002351AE" w:rsidP="00395BC8">
            <w:pPr>
              <w:tabs>
                <w:tab w:val="left" w:pos="4132"/>
              </w:tabs>
              <w:ind w:left="552" w:right="74"/>
              <w:jc w:val="both"/>
              <w:rPr>
                <w:rFonts w:ascii="Times New Roman" w:hAnsi="Times New Roman"/>
                <w:color w:val="000000" w:themeColor="text1"/>
                <w:sz w:val="24"/>
                <w:szCs w:val="24"/>
                <w:lang w:val="ro-RO"/>
              </w:rPr>
            </w:pPr>
            <w:r w:rsidRPr="00426B88">
              <w:rPr>
                <w:rFonts w:ascii="Times New Roman" w:hAnsi="Times New Roman"/>
                <w:b/>
                <w:color w:val="000000" w:themeColor="text1"/>
                <w:sz w:val="24"/>
                <w:szCs w:val="24"/>
                <w:lang w:val="ro-RO"/>
              </w:rPr>
              <w:lastRenderedPageBreak/>
              <w:t>Nu se acceptă</w:t>
            </w:r>
          </w:p>
          <w:p w14:paraId="5BAEFE42"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lastRenderedPageBreak/>
              <w:t>Pentru o clarificare, trebuie de menționat că în contextul parcursului de integrare europeană, menționăm că, potrivit art. 13 din Legea nr. 467/2003 privind informatizarea și resursele informaționale de stat, Registrul de stat al populației (RSP) este definit ca „un sistem unic integrat de evidență a persoanelor fizice, inclusiv a datelor cu caracter personal ale acestora, informațiile respective fiind furnizate autorităților și instituțiilor publice, persoanelor fizice și juridice”.</w:t>
            </w:r>
          </w:p>
          <w:p w14:paraId="635D1C64"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În conformitate cu această normă și cu modificările operate la art. 25 și art. 27 alin. (1) din Legea nr. 71/2007 privind registrele, au fost corelate actele normative conexe cu prevederile Legii nr. 100/2017 privind actele normative, inclusiv:</w:t>
            </w:r>
          </w:p>
          <w:p w14:paraId="0617102F" w14:textId="77777777" w:rsidR="002351AE" w:rsidRPr="00426B88" w:rsidRDefault="002351AE" w:rsidP="00395BC8">
            <w:pPr>
              <w:numPr>
                <w:ilvl w:val="0"/>
                <w:numId w:val="13"/>
              </w:numPr>
              <w:tabs>
                <w:tab w:val="left" w:pos="602"/>
              </w:tabs>
              <w:ind w:left="0" w:firstLine="318"/>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art. 3 alin. (11) lit. f) din Legea nr. 273/1994 privind actele de identitate din sistemul național de pașapoarte (modificată prin Legea nr. 175/2021, în vigoare din 10.01.2022);</w:t>
            </w:r>
          </w:p>
          <w:p w14:paraId="3DD4851C" w14:textId="77777777" w:rsidR="002351AE" w:rsidRPr="00426B88" w:rsidRDefault="002351AE" w:rsidP="00395BC8">
            <w:pPr>
              <w:numPr>
                <w:ilvl w:val="0"/>
                <w:numId w:val="13"/>
              </w:numPr>
              <w:tabs>
                <w:tab w:val="left" w:pos="602"/>
              </w:tabs>
              <w:ind w:left="0" w:firstLine="318"/>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Regulamentul privind eliberarea actelor de identitate și evidența locuitorilor Republicii Moldova, aprobat prin Hotărârea Guvernului nr. 125/2013 (modificat prin HG nr. 767/2022, în vigoare din 25.12.2022),</w:t>
            </w:r>
          </w:p>
          <w:p w14:paraId="1D035931"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prin care s-a stabilit că evidența tuturor persoanelor fizice se va ține exclusiv în format electronic în cadrul RSP. Totodată, a fost instituită obligația de creare și administrare a registrelor de stat doar în formă electronică, înlocuind treptat suportul de hârtie. Această măsură este corelată cu </w:t>
            </w:r>
            <w:proofErr w:type="spellStart"/>
            <w:r w:rsidRPr="00426B88">
              <w:rPr>
                <w:rFonts w:ascii="Times New Roman" w:hAnsi="Times New Roman"/>
                <w:color w:val="000000" w:themeColor="text1"/>
                <w:sz w:val="24"/>
                <w:szCs w:val="24"/>
                <w:lang w:val="ro-RO"/>
              </w:rPr>
              <w:t>prioritizarea</w:t>
            </w:r>
            <w:proofErr w:type="spellEnd"/>
            <w:r w:rsidRPr="00426B88">
              <w:rPr>
                <w:rFonts w:ascii="Times New Roman" w:hAnsi="Times New Roman"/>
                <w:color w:val="000000" w:themeColor="text1"/>
                <w:sz w:val="24"/>
                <w:szCs w:val="24"/>
                <w:lang w:val="ro-RO"/>
              </w:rPr>
              <w:t xml:space="preserve"> schimbului de date prin intermediul Platformei de </w:t>
            </w:r>
            <w:r w:rsidRPr="00426B88">
              <w:rPr>
                <w:rFonts w:ascii="Times New Roman" w:hAnsi="Times New Roman"/>
                <w:color w:val="000000" w:themeColor="text1"/>
                <w:sz w:val="24"/>
                <w:szCs w:val="24"/>
                <w:lang w:val="ro-RO"/>
              </w:rPr>
              <w:lastRenderedPageBreak/>
              <w:t>interoperabilitate (MConnect) și cu proiectele de modernizare a serviciilor guvernamentale.</w:t>
            </w:r>
          </w:p>
          <w:p w14:paraId="2481745C"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În același sens, datele cu caracter personal ale persoanelor care au renunțat la numărul de identificare de stat urmează a fi procesate în sistemele informaționale în conformitate cu principiul de bază al gestionării registrelor de stat — identificarea unică a fiecărui obiect al registrului prin utilizarea sistemului de stat al identificatorilor, realizată prin atribuirea unui număr de identificare de stat al persoanei fizice (IDNP), în baza art. 4 lit. f), art. 19 alin. (10) și art. 20 alin. (2) din Legea nr. 71/2007 privind registrele.</w:t>
            </w:r>
          </w:p>
          <w:p w14:paraId="1559B2CF"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Modificările cadrului normativ au fost determinate de noile realități și de necesitatea alinierii la principiile și prioritățile europene. Agenția Servicii Publice își regândește, în acest context, procesele și identifică noi oportunități pentru asigurarea unui cadru normativ coerent, care să susțină politica statului în domeniul transformării digitale, prin integrarea principiilor „digital-</w:t>
            </w:r>
            <w:proofErr w:type="spellStart"/>
            <w:r w:rsidRPr="00426B88">
              <w:rPr>
                <w:rFonts w:ascii="Times New Roman" w:hAnsi="Times New Roman"/>
                <w:color w:val="000000" w:themeColor="text1"/>
                <w:sz w:val="24"/>
                <w:szCs w:val="24"/>
                <w:lang w:val="ro-RO"/>
              </w:rPr>
              <w:t>by</w:t>
            </w:r>
            <w:proofErr w:type="spellEnd"/>
            <w:r w:rsidRPr="00426B88">
              <w:rPr>
                <w:rFonts w:ascii="Times New Roman" w:hAnsi="Times New Roman"/>
                <w:color w:val="000000" w:themeColor="text1"/>
                <w:sz w:val="24"/>
                <w:szCs w:val="24"/>
                <w:lang w:val="ro-RO"/>
              </w:rPr>
              <w:t>-</w:t>
            </w:r>
            <w:proofErr w:type="spellStart"/>
            <w:r w:rsidRPr="00426B88">
              <w:rPr>
                <w:rFonts w:ascii="Times New Roman" w:hAnsi="Times New Roman"/>
                <w:color w:val="000000" w:themeColor="text1"/>
                <w:sz w:val="24"/>
                <w:szCs w:val="24"/>
                <w:lang w:val="ro-RO"/>
              </w:rPr>
              <w:t>default</w:t>
            </w:r>
            <w:proofErr w:type="spellEnd"/>
            <w:r w:rsidRPr="00426B88">
              <w:rPr>
                <w:rFonts w:ascii="Times New Roman" w:hAnsi="Times New Roman"/>
                <w:color w:val="000000" w:themeColor="text1"/>
                <w:sz w:val="24"/>
                <w:szCs w:val="24"/>
                <w:lang w:val="ro-RO"/>
              </w:rPr>
              <w:t>”, „secure-</w:t>
            </w:r>
            <w:proofErr w:type="spellStart"/>
            <w:r w:rsidRPr="00426B88">
              <w:rPr>
                <w:rFonts w:ascii="Times New Roman" w:hAnsi="Times New Roman"/>
                <w:color w:val="000000" w:themeColor="text1"/>
                <w:sz w:val="24"/>
                <w:szCs w:val="24"/>
                <w:lang w:val="ro-RO"/>
              </w:rPr>
              <w:t>by</w:t>
            </w:r>
            <w:proofErr w:type="spellEnd"/>
            <w:r w:rsidRPr="00426B88">
              <w:rPr>
                <w:rFonts w:ascii="Times New Roman" w:hAnsi="Times New Roman"/>
                <w:color w:val="000000" w:themeColor="text1"/>
                <w:sz w:val="24"/>
                <w:szCs w:val="24"/>
                <w:lang w:val="ro-RO"/>
              </w:rPr>
              <w:t>-design” și „</w:t>
            </w:r>
            <w:proofErr w:type="spellStart"/>
            <w:r w:rsidRPr="00426B88">
              <w:rPr>
                <w:rFonts w:ascii="Times New Roman" w:hAnsi="Times New Roman"/>
                <w:color w:val="000000" w:themeColor="text1"/>
                <w:sz w:val="24"/>
                <w:szCs w:val="24"/>
                <w:lang w:val="ro-RO"/>
              </w:rPr>
              <w:t>once-only</w:t>
            </w:r>
            <w:proofErr w:type="spellEnd"/>
            <w:r w:rsidRPr="00426B88">
              <w:rPr>
                <w:rFonts w:ascii="Times New Roman" w:hAnsi="Times New Roman"/>
                <w:color w:val="000000" w:themeColor="text1"/>
                <w:sz w:val="24"/>
                <w:szCs w:val="24"/>
                <w:lang w:val="ro-RO"/>
              </w:rPr>
              <w:t>”. Acestea urmăresc asigurarea accesului la servicii electronice sigure și eficiente, în concordanță cu prioritățile europene promovate prin Strategia de transformare digitală a Republicii Moldova pentru anii 2023–2030.</w:t>
            </w:r>
          </w:p>
          <w:p w14:paraId="2D2D6A52"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Prin urmare, evidența automatizată a persoanelor fizice trebuie aplicată neutru, fără discriminare pe criterii de convingeri personale, și realizată cu respectarea strictă a prevederilor legale în vigoare. Scopul este reducerea birocrației, facilitarea accesului cetățe</w:t>
            </w:r>
            <w:r w:rsidRPr="00426B88">
              <w:rPr>
                <w:rFonts w:ascii="Times New Roman" w:hAnsi="Times New Roman"/>
                <w:color w:val="000000" w:themeColor="text1"/>
                <w:sz w:val="24"/>
                <w:szCs w:val="24"/>
                <w:lang w:val="ro-RO"/>
              </w:rPr>
              <w:lastRenderedPageBreak/>
              <w:t>nilor la servicii publice prin identitatea electronică interoperabilă, optimizarea proceselor administrative de evidență a populației și conectarea cetățenilor la oportunitățile oferite de stat și de mediul privat.</w:t>
            </w:r>
          </w:p>
          <w:p w14:paraId="42548B54"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b/>
                <w:color w:val="000000" w:themeColor="text1"/>
                <w:sz w:val="24"/>
                <w:szCs w:val="24"/>
                <w:lang w:val="ro-RO"/>
              </w:rPr>
              <w:t>Subsidiar:</w:t>
            </w:r>
            <w:r w:rsidRPr="00426B88">
              <w:rPr>
                <w:rFonts w:ascii="Times New Roman" w:hAnsi="Times New Roman"/>
                <w:color w:val="000000" w:themeColor="text1"/>
                <w:sz w:val="24"/>
                <w:szCs w:val="24"/>
                <w:lang w:val="ro-RO"/>
              </w:rPr>
              <w:t xml:space="preserve"> Menționăm că, în conformitate cu prevederile articolului 3 alineatul (5) litera h) din Legea nr. 273/1994 privind actele de identitate din sistemul național de pașapoarte (cu modificările ulterioare), oricărui cetățean al Republicii Moldova i se atribuie un număr de identificare de stat al persoanei fizice (IDNP), inclusiv persoanelor care renunță la afișarea acestuia în actul de identitate. În cazul acestora, IDNP-</w:t>
            </w:r>
            <w:proofErr w:type="spellStart"/>
            <w:r w:rsidRPr="00426B88">
              <w:rPr>
                <w:rFonts w:ascii="Times New Roman" w:hAnsi="Times New Roman"/>
                <w:color w:val="000000" w:themeColor="text1"/>
                <w:sz w:val="24"/>
                <w:szCs w:val="24"/>
                <w:lang w:val="ro-RO"/>
              </w:rPr>
              <w:t>ul</w:t>
            </w:r>
            <w:proofErr w:type="spellEnd"/>
            <w:r w:rsidRPr="00426B88">
              <w:rPr>
                <w:rFonts w:ascii="Times New Roman" w:hAnsi="Times New Roman"/>
                <w:color w:val="000000" w:themeColor="text1"/>
                <w:sz w:val="24"/>
                <w:szCs w:val="24"/>
                <w:lang w:val="ro-RO"/>
              </w:rPr>
              <w:t xml:space="preserve"> atribuit nu se indică în buletinul de identitate provizoriu.</w:t>
            </w:r>
          </w:p>
        </w:tc>
      </w:tr>
      <w:tr w:rsidR="00426B88" w:rsidRPr="00426B88" w14:paraId="6177B596" w14:textId="77777777" w:rsidTr="002351AE">
        <w:trPr>
          <w:trHeight w:val="560"/>
        </w:trPr>
        <w:tc>
          <w:tcPr>
            <w:tcW w:w="206" w:type="pct"/>
            <w:vMerge/>
            <w:shd w:val="clear" w:color="auto" w:fill="FFFFFF"/>
          </w:tcPr>
          <w:p w14:paraId="6E2645A9"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4D4B4893" w14:textId="77777777" w:rsidR="002351AE" w:rsidRPr="00426B88" w:rsidRDefault="002351AE" w:rsidP="00395BC8">
            <w:pPr>
              <w:rPr>
                <w:rFonts w:ascii="Times New Roman" w:hAnsi="Times New Roman"/>
                <w:b/>
                <w:color w:val="000000" w:themeColor="text1"/>
                <w:sz w:val="24"/>
                <w:szCs w:val="24"/>
                <w:lang w:val="ro-RO"/>
              </w:rPr>
            </w:pPr>
          </w:p>
        </w:tc>
        <w:tc>
          <w:tcPr>
            <w:tcW w:w="197" w:type="pct"/>
            <w:shd w:val="clear" w:color="auto" w:fill="FFFFFF"/>
          </w:tcPr>
          <w:p w14:paraId="5C2C03B2" w14:textId="77777777" w:rsidR="002351AE" w:rsidRPr="00426B88" w:rsidRDefault="002351AE" w:rsidP="00395BC8">
            <w:pPr>
              <w:pStyle w:val="a4"/>
              <w:numPr>
                <w:ilvl w:val="0"/>
                <w:numId w:val="17"/>
              </w:numPr>
              <w:ind w:left="414" w:hanging="357"/>
              <w:contextualSpacing w:val="0"/>
              <w:jc w:val="both"/>
              <w:rPr>
                <w:rFonts w:ascii="Times New Roman" w:hAnsi="Times New Roman"/>
                <w:color w:val="000000" w:themeColor="text1"/>
                <w:sz w:val="24"/>
                <w:szCs w:val="24"/>
                <w:lang w:val="ro-RO"/>
              </w:rPr>
            </w:pPr>
          </w:p>
        </w:tc>
        <w:tc>
          <w:tcPr>
            <w:tcW w:w="2052" w:type="pct"/>
            <w:shd w:val="clear" w:color="auto" w:fill="FFFFFF"/>
          </w:tcPr>
          <w:p w14:paraId="1F96AAC5"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Ținând cont de principiul exclusivității și reieșind din prevederile pct. 27.4. din Concept, considerăm oportun de a completa proiectul cu reglementări care ar exclude înregistrarea de stat de către IP „ASP” și Inspectoratul General pentru Migrație prin atribuirea dublă a numărului de identificare de stat al persoanei fizice (IDNP) pentru cetățenii străini.</w:t>
            </w:r>
          </w:p>
          <w:p w14:paraId="7221F8A4"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Argumentare: Situația actuală atestă cazuri în care cetățenii străini încadrați în câmpul muncii în Republica Moldova dispun de două numere IDNP, unul atribuit de IP „ASP”, iar unul de Inspectoratul General pentru Migrație. Or, aceste persoane dispun de două documente de identitate valabile (permis de ședere și documentul de identitate al beneficiarului de protecție socială). Acest factor, influențează negativ la identificarea persoanei fizice în proces de raportare de către plătitorii de contribuții de asigurări sociale și recepționarea informației de la Serviciul Fiscal de Stat de către Casa Națională de Asigurări Sociale, ceea ce face dificilă completarea conturilor personale de asigurări sociale cu informația privind stagiul de cotizare.</w:t>
            </w:r>
          </w:p>
        </w:tc>
        <w:tc>
          <w:tcPr>
            <w:tcW w:w="1566" w:type="pct"/>
            <w:shd w:val="clear" w:color="auto" w:fill="FFFFFF"/>
          </w:tcPr>
          <w:p w14:paraId="1C4CAACF" w14:textId="77777777" w:rsidR="002351AE" w:rsidRPr="00426B88" w:rsidRDefault="00286498" w:rsidP="00395BC8">
            <w:pPr>
              <w:pStyle w:val="af4"/>
              <w:spacing w:before="0" w:beforeAutospacing="0" w:after="0" w:afterAutospacing="0"/>
              <w:ind w:left="552"/>
              <w:jc w:val="both"/>
              <w:rPr>
                <w:b/>
                <w:color w:val="000000" w:themeColor="text1"/>
                <w:lang w:val="ro-RO"/>
              </w:rPr>
            </w:pPr>
            <w:r w:rsidRPr="00426B88">
              <w:rPr>
                <w:b/>
                <w:color w:val="000000" w:themeColor="text1"/>
                <w:lang w:val="ro-RO"/>
              </w:rPr>
              <w:t>Clarificare</w:t>
            </w:r>
          </w:p>
          <w:p w14:paraId="44418B29"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În varianta actualizată a Conceptului, pct. 16 delimitează clar responsabilitățile tuturor registratorilor privind înregistrarea, modificarea și radierea datelor în RSP. De asemenea, pct. 32.1.1 specifică toate scenariile posibile de atribuire a IDNP persoanelor fizice.</w:t>
            </w:r>
          </w:p>
          <w:p w14:paraId="21847412" w14:textId="77777777" w:rsidR="00F64174" w:rsidRPr="00426B88" w:rsidRDefault="00B921AD"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Totodată, autorul menționează că sistemele informaționale ale IGM sunt interconectate cu RSP prin care se asigură excluderea atribuirii duble a IDNP.</w:t>
            </w:r>
          </w:p>
          <w:p w14:paraId="716597A6" w14:textId="77777777" w:rsidR="002351AE" w:rsidRPr="00426B88" w:rsidRDefault="002351AE" w:rsidP="00395BC8">
            <w:pPr>
              <w:jc w:val="both"/>
              <w:rPr>
                <w:rFonts w:ascii="Times New Roman" w:hAnsi="Times New Roman"/>
                <w:color w:val="000000" w:themeColor="text1"/>
                <w:sz w:val="24"/>
                <w:szCs w:val="24"/>
                <w:lang w:val="ro-RO"/>
              </w:rPr>
            </w:pPr>
          </w:p>
        </w:tc>
      </w:tr>
      <w:tr w:rsidR="00426B88" w:rsidRPr="00426B88" w14:paraId="09819101" w14:textId="77777777" w:rsidTr="002351AE">
        <w:trPr>
          <w:trHeight w:val="560"/>
        </w:trPr>
        <w:tc>
          <w:tcPr>
            <w:tcW w:w="206" w:type="pct"/>
            <w:vMerge/>
            <w:shd w:val="clear" w:color="auto" w:fill="FFFFFF"/>
          </w:tcPr>
          <w:p w14:paraId="487E261D"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2A891295" w14:textId="77777777" w:rsidR="002351AE" w:rsidRPr="00426B88" w:rsidRDefault="002351AE" w:rsidP="00395BC8">
            <w:pPr>
              <w:rPr>
                <w:rFonts w:ascii="Times New Roman" w:hAnsi="Times New Roman"/>
                <w:b/>
                <w:color w:val="000000" w:themeColor="text1"/>
                <w:sz w:val="24"/>
                <w:szCs w:val="24"/>
                <w:lang w:val="ro-RO"/>
              </w:rPr>
            </w:pPr>
          </w:p>
        </w:tc>
        <w:tc>
          <w:tcPr>
            <w:tcW w:w="197" w:type="pct"/>
            <w:shd w:val="clear" w:color="auto" w:fill="FFFFFF"/>
          </w:tcPr>
          <w:p w14:paraId="679AB51E" w14:textId="77777777" w:rsidR="002351AE" w:rsidRPr="00426B88" w:rsidRDefault="002351AE" w:rsidP="00395BC8">
            <w:pPr>
              <w:pStyle w:val="a4"/>
              <w:numPr>
                <w:ilvl w:val="0"/>
                <w:numId w:val="17"/>
              </w:numPr>
              <w:ind w:left="414" w:hanging="357"/>
              <w:contextualSpacing w:val="0"/>
              <w:jc w:val="both"/>
              <w:rPr>
                <w:rFonts w:ascii="Times New Roman" w:hAnsi="Times New Roman"/>
                <w:color w:val="000000" w:themeColor="text1"/>
                <w:sz w:val="24"/>
                <w:szCs w:val="24"/>
                <w:lang w:val="ro-RO"/>
              </w:rPr>
            </w:pPr>
          </w:p>
        </w:tc>
        <w:tc>
          <w:tcPr>
            <w:tcW w:w="2052" w:type="pct"/>
            <w:shd w:val="clear" w:color="auto" w:fill="FFFFFF"/>
          </w:tcPr>
          <w:p w14:paraId="35233BAE"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Subsidiar menționăm, că la recepționarea actelor de stare civilă (deces) eliberate de către un alt stat (prin diverse surse </w:t>
            </w:r>
            <w:r w:rsidRPr="00426B88">
              <w:rPr>
                <w:rFonts w:ascii="Times New Roman" w:hAnsi="Times New Roman"/>
                <w:color w:val="000000" w:themeColor="text1"/>
                <w:sz w:val="24"/>
                <w:szCs w:val="24"/>
                <w:lang w:val="ro-RO"/>
              </w:rPr>
              <w:lastRenderedPageBreak/>
              <w:t>de comunicare), Casa Națională de Asigurări Sociale încetează plata prestațiilor sociale cu cauza ”decedat”, fapt despre care anunță ulterior Agenția Servicii Publice la interpelările periodice de verificare a statutului unor beneficiari de prestații sociale, iar în Registrul de Stat al Populației nu se efectuează nici o mențiune. În context, Casa Națională de Asigurări Sociale consideră oportun de a analiza acest aspect, prin atribuirea unui statut acestor categorii de cetățeni, reieșind și din faptul că aceștia nu ar trebui să figureze în rapoartele statistice privind populația, procesele administrative și electorale.</w:t>
            </w:r>
          </w:p>
        </w:tc>
        <w:tc>
          <w:tcPr>
            <w:tcW w:w="1566" w:type="pct"/>
            <w:shd w:val="clear" w:color="auto" w:fill="FFFFFF"/>
          </w:tcPr>
          <w:p w14:paraId="23B55EC0" w14:textId="77777777" w:rsidR="002351AE" w:rsidRPr="00426B88" w:rsidRDefault="00CE6CE7" w:rsidP="00395BC8">
            <w:pPr>
              <w:ind w:left="462"/>
              <w:jc w:val="both"/>
              <w:rPr>
                <w:rFonts w:ascii="Times New Roman" w:eastAsia="Times New Roman" w:hAnsi="Times New Roman"/>
                <w:b/>
                <w:color w:val="000000" w:themeColor="text1"/>
                <w:sz w:val="24"/>
                <w:szCs w:val="24"/>
                <w:lang w:val="ro-RO" w:eastAsia="ru-RU"/>
              </w:rPr>
            </w:pPr>
            <w:r w:rsidRPr="00426B88">
              <w:rPr>
                <w:rFonts w:ascii="Times New Roman" w:eastAsia="Times New Roman" w:hAnsi="Times New Roman"/>
                <w:b/>
                <w:color w:val="000000" w:themeColor="text1"/>
                <w:sz w:val="24"/>
                <w:szCs w:val="24"/>
                <w:lang w:val="ro-RO" w:eastAsia="ru-RU"/>
              </w:rPr>
              <w:lastRenderedPageBreak/>
              <w:t>Clarificare</w:t>
            </w:r>
          </w:p>
          <w:p w14:paraId="0000ABBE"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lastRenderedPageBreak/>
              <w:t xml:space="preserve">Actele de stare civilă (inclusiv cele ce confirmă decesul) eliberate de autoritățile unui stat străin nu produc efecte în evidențele naționale și nu pot genera modificări/mențiuni în Registrul de </w:t>
            </w:r>
            <w:r w:rsidR="00586C90" w:rsidRPr="00426B88">
              <w:rPr>
                <w:rFonts w:ascii="Times New Roman" w:hAnsi="Times New Roman"/>
                <w:color w:val="000000" w:themeColor="text1"/>
                <w:sz w:val="24"/>
                <w:szCs w:val="24"/>
                <w:lang w:val="ro-RO"/>
              </w:rPr>
              <w:t>s</w:t>
            </w:r>
            <w:r w:rsidRPr="00426B88">
              <w:rPr>
                <w:rFonts w:ascii="Times New Roman" w:hAnsi="Times New Roman"/>
                <w:color w:val="000000" w:themeColor="text1"/>
                <w:sz w:val="24"/>
                <w:szCs w:val="24"/>
                <w:lang w:val="ro-RO"/>
              </w:rPr>
              <w:t xml:space="preserve">tat al </w:t>
            </w:r>
            <w:r w:rsidR="00586C90" w:rsidRPr="00426B88">
              <w:rPr>
                <w:rFonts w:ascii="Times New Roman" w:hAnsi="Times New Roman"/>
                <w:color w:val="000000" w:themeColor="text1"/>
                <w:sz w:val="24"/>
                <w:szCs w:val="24"/>
                <w:lang w:val="ro-RO"/>
              </w:rPr>
              <w:t>p</w:t>
            </w:r>
            <w:r w:rsidRPr="00426B88">
              <w:rPr>
                <w:rFonts w:ascii="Times New Roman" w:hAnsi="Times New Roman"/>
                <w:color w:val="000000" w:themeColor="text1"/>
                <w:sz w:val="24"/>
                <w:szCs w:val="24"/>
                <w:lang w:val="ro-RO"/>
              </w:rPr>
              <w:t>opulației (RSP) decât după parcurgerea procedurii legale de recunoaștere/înscriere la Agenția Servicii Publice (ASP), în condițiile art. 13 din Legea nr. 100/2001 și ale procedurilor conexe.</w:t>
            </w:r>
          </w:p>
          <w:p w14:paraId="34C95025" w14:textId="77777777" w:rsidR="002351AE" w:rsidRPr="00426B88" w:rsidRDefault="002351AE" w:rsidP="00395BC8">
            <w:pPr>
              <w:ind w:firstLine="312"/>
              <w:jc w:val="both"/>
              <w:rPr>
                <w:rFonts w:ascii="Times New Roman" w:eastAsia="Times New Roman" w:hAnsi="Times New Roman"/>
                <w:color w:val="000000" w:themeColor="text1"/>
                <w:sz w:val="24"/>
                <w:szCs w:val="24"/>
                <w:lang w:val="ro-RO" w:eastAsia="ru-RU"/>
              </w:rPr>
            </w:pPr>
            <w:r w:rsidRPr="00426B88">
              <w:rPr>
                <w:rFonts w:ascii="Times New Roman" w:eastAsia="Times New Roman" w:hAnsi="Times New Roman"/>
                <w:color w:val="000000" w:themeColor="text1"/>
                <w:sz w:val="24"/>
                <w:szCs w:val="24"/>
                <w:lang w:val="ro-RO" w:eastAsia="ru-RU"/>
              </w:rPr>
              <w:t>În acest sens:</w:t>
            </w:r>
          </w:p>
          <w:p w14:paraId="2A147728" w14:textId="77777777" w:rsidR="002351AE" w:rsidRPr="00426B88" w:rsidRDefault="002351AE" w:rsidP="00395BC8">
            <w:pPr>
              <w:numPr>
                <w:ilvl w:val="0"/>
                <w:numId w:val="14"/>
              </w:numPr>
              <w:tabs>
                <w:tab w:val="clear" w:pos="720"/>
                <w:tab w:val="left" w:pos="552"/>
              </w:tabs>
              <w:ind w:left="0" w:firstLine="269"/>
              <w:jc w:val="both"/>
              <w:rPr>
                <w:rFonts w:ascii="Times New Roman" w:eastAsia="Times New Roman" w:hAnsi="Times New Roman"/>
                <w:color w:val="000000" w:themeColor="text1"/>
                <w:sz w:val="24"/>
                <w:szCs w:val="24"/>
                <w:lang w:val="ro-RO" w:eastAsia="ru-RU"/>
              </w:rPr>
            </w:pPr>
            <w:r w:rsidRPr="00426B88">
              <w:rPr>
                <w:rFonts w:ascii="Times New Roman" w:eastAsia="Times New Roman" w:hAnsi="Times New Roman"/>
                <w:color w:val="000000" w:themeColor="text1"/>
                <w:sz w:val="24"/>
                <w:szCs w:val="24"/>
                <w:lang w:val="ro-RO" w:eastAsia="ru-RU"/>
              </w:rPr>
              <w:t>cetățenii RM au obligația de a declara la ASP faptele și evenimentele de stare civilă produse în alte state și de a prezenta documentele aferente;</w:t>
            </w:r>
          </w:p>
          <w:p w14:paraId="6E2C0761" w14:textId="77777777" w:rsidR="002351AE" w:rsidRPr="00426B88" w:rsidRDefault="002351AE" w:rsidP="00395BC8">
            <w:pPr>
              <w:numPr>
                <w:ilvl w:val="0"/>
                <w:numId w:val="14"/>
              </w:numPr>
              <w:tabs>
                <w:tab w:val="clear" w:pos="720"/>
                <w:tab w:val="left" w:pos="552"/>
              </w:tabs>
              <w:ind w:left="0" w:firstLine="269"/>
              <w:jc w:val="both"/>
              <w:rPr>
                <w:rFonts w:ascii="Times New Roman" w:eastAsia="Times New Roman" w:hAnsi="Times New Roman"/>
                <w:color w:val="000000" w:themeColor="text1"/>
                <w:sz w:val="24"/>
                <w:szCs w:val="24"/>
                <w:lang w:val="ro-RO" w:eastAsia="ru-RU"/>
              </w:rPr>
            </w:pPr>
            <w:r w:rsidRPr="00426B88">
              <w:rPr>
                <w:rFonts w:ascii="Times New Roman" w:eastAsia="Times New Roman" w:hAnsi="Times New Roman"/>
                <w:color w:val="000000" w:themeColor="text1"/>
                <w:sz w:val="24"/>
                <w:szCs w:val="24"/>
                <w:lang w:val="ro-RO" w:eastAsia="ru-RU"/>
              </w:rPr>
              <w:t>înscrierea se efectuează la cerere sau din oficiu, conform legii, în baza actelor oficiale prezentate/confirmate;</w:t>
            </w:r>
          </w:p>
          <w:p w14:paraId="2A2409E1" w14:textId="77777777" w:rsidR="002351AE" w:rsidRPr="00426B88" w:rsidRDefault="002351AE" w:rsidP="00395BC8">
            <w:pPr>
              <w:numPr>
                <w:ilvl w:val="0"/>
                <w:numId w:val="14"/>
              </w:numPr>
              <w:tabs>
                <w:tab w:val="clear" w:pos="720"/>
                <w:tab w:val="left" w:pos="552"/>
              </w:tabs>
              <w:ind w:left="0" w:firstLine="269"/>
              <w:jc w:val="both"/>
              <w:rPr>
                <w:rFonts w:ascii="Times New Roman" w:eastAsia="Times New Roman" w:hAnsi="Times New Roman"/>
                <w:color w:val="000000" w:themeColor="text1"/>
                <w:sz w:val="24"/>
                <w:szCs w:val="24"/>
                <w:lang w:val="ro-RO" w:eastAsia="ru-RU"/>
              </w:rPr>
            </w:pPr>
            <w:r w:rsidRPr="00426B88">
              <w:rPr>
                <w:rFonts w:ascii="Times New Roman" w:eastAsia="Times New Roman" w:hAnsi="Times New Roman"/>
                <w:color w:val="000000" w:themeColor="text1"/>
                <w:sz w:val="24"/>
                <w:szCs w:val="24"/>
                <w:lang w:val="ro-RO" w:eastAsia="ru-RU"/>
              </w:rPr>
              <w:t>doar după recunoaștere și înscriere la ASP, informația este procesată și se operează înregistrarea/mențiunea corespunzătoare în RSP.</w:t>
            </w:r>
          </w:p>
          <w:p w14:paraId="47CC73C1" w14:textId="5B987821"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Propunerea CNAS privind atribuirea unui „statut” în RSP în baza recepționării prin alte canale (interpelări periodice/alte surse de comunicare) nu se acceptă, deoarece ar crea un temei extralegal pentru modificarea evidențelor și risc de neconcordanță juridică. Aspectul poate fi tratat prin îmbunătățirea schimbului interinstituțional de informații și prin notificarea/ghidarea beneficiarilor pentru prezentarea actelor la ASP.</w:t>
            </w:r>
          </w:p>
        </w:tc>
      </w:tr>
      <w:tr w:rsidR="00426B88" w:rsidRPr="00426B88" w14:paraId="5538BFD8" w14:textId="77777777" w:rsidTr="009C4E45">
        <w:trPr>
          <w:trHeight w:val="560"/>
        </w:trPr>
        <w:tc>
          <w:tcPr>
            <w:tcW w:w="206" w:type="pct"/>
            <w:shd w:val="clear" w:color="auto" w:fill="FFFFFF"/>
          </w:tcPr>
          <w:p w14:paraId="4AA47754"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lastRenderedPageBreak/>
              <w:t>13</w:t>
            </w:r>
          </w:p>
        </w:tc>
        <w:tc>
          <w:tcPr>
            <w:tcW w:w="979" w:type="pct"/>
            <w:shd w:val="clear" w:color="auto" w:fill="FFFFFF"/>
          </w:tcPr>
          <w:p w14:paraId="2282B28D" w14:textId="77777777" w:rsidR="002351AE" w:rsidRPr="00426B88" w:rsidRDefault="002351AE" w:rsidP="00395BC8">
            <w:pPr>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Compania Națională de Asigurări în Medicină</w:t>
            </w:r>
          </w:p>
          <w:p w14:paraId="0B088752" w14:textId="77777777" w:rsidR="002351AE" w:rsidRPr="00426B88" w:rsidRDefault="002351AE" w:rsidP="00395BC8">
            <w:pPr>
              <w:rPr>
                <w:rFonts w:ascii="Times New Roman" w:hAnsi="Times New Roman"/>
                <w:b/>
                <w:color w:val="000000" w:themeColor="text1"/>
                <w:sz w:val="24"/>
                <w:szCs w:val="24"/>
                <w:lang w:val="ro-RO"/>
              </w:rPr>
            </w:pPr>
            <w:r w:rsidRPr="00426B88">
              <w:rPr>
                <w:rFonts w:ascii="Times New Roman" w:hAnsi="Times New Roman"/>
                <w:i/>
                <w:color w:val="000000" w:themeColor="text1"/>
                <w:sz w:val="24"/>
                <w:szCs w:val="24"/>
                <w:lang w:val="ro-RO"/>
              </w:rPr>
              <w:t>(Nr. 01-08/404 din 04.02.2026)</w:t>
            </w:r>
          </w:p>
        </w:tc>
        <w:tc>
          <w:tcPr>
            <w:tcW w:w="3815" w:type="pct"/>
            <w:gridSpan w:val="3"/>
            <w:shd w:val="clear" w:color="auto" w:fill="FFFFFF"/>
          </w:tcPr>
          <w:p w14:paraId="613BFBD3" w14:textId="77777777" w:rsidR="002351AE" w:rsidRPr="00426B88" w:rsidRDefault="002351AE" w:rsidP="00395BC8">
            <w:pPr>
              <w:ind w:firstLine="314"/>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Lipsa de obiecții și propuneri.</w:t>
            </w:r>
          </w:p>
        </w:tc>
      </w:tr>
      <w:tr w:rsidR="00426B88" w:rsidRPr="00426B88" w14:paraId="0005B0D1" w14:textId="77777777" w:rsidTr="002351AE">
        <w:trPr>
          <w:trHeight w:val="560"/>
        </w:trPr>
        <w:tc>
          <w:tcPr>
            <w:tcW w:w="206" w:type="pct"/>
            <w:vMerge w:val="restart"/>
            <w:shd w:val="clear" w:color="auto" w:fill="FFFFFF"/>
          </w:tcPr>
          <w:p w14:paraId="7D249469"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lastRenderedPageBreak/>
              <w:t>14</w:t>
            </w:r>
          </w:p>
        </w:tc>
        <w:tc>
          <w:tcPr>
            <w:tcW w:w="979" w:type="pct"/>
            <w:vMerge w:val="restart"/>
            <w:shd w:val="clear" w:color="auto" w:fill="FFFFFF"/>
          </w:tcPr>
          <w:p w14:paraId="7F5E8344" w14:textId="77777777" w:rsidR="002351AE" w:rsidRPr="00426B88" w:rsidRDefault="002351AE" w:rsidP="00395BC8">
            <w:pPr>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Congresul Autorităților Locale din Moldova</w:t>
            </w:r>
          </w:p>
          <w:p w14:paraId="67DEC31C" w14:textId="77777777" w:rsidR="002351AE" w:rsidRPr="00426B88" w:rsidRDefault="002351AE" w:rsidP="00395BC8">
            <w:pPr>
              <w:rPr>
                <w:rFonts w:ascii="Times New Roman" w:hAnsi="Times New Roman"/>
                <w:b/>
                <w:color w:val="000000" w:themeColor="text1"/>
                <w:sz w:val="24"/>
                <w:szCs w:val="24"/>
                <w:lang w:val="ro-RO"/>
              </w:rPr>
            </w:pPr>
            <w:r w:rsidRPr="00426B88">
              <w:rPr>
                <w:rFonts w:ascii="Times New Roman" w:hAnsi="Times New Roman"/>
                <w:i/>
                <w:color w:val="000000" w:themeColor="text1"/>
                <w:sz w:val="24"/>
                <w:szCs w:val="24"/>
                <w:lang w:val="ro-RO"/>
              </w:rPr>
              <w:t>(Nr. 38 din 11.02.2026)</w:t>
            </w:r>
          </w:p>
        </w:tc>
        <w:tc>
          <w:tcPr>
            <w:tcW w:w="197" w:type="pct"/>
            <w:shd w:val="clear" w:color="auto" w:fill="FFFFFF"/>
          </w:tcPr>
          <w:p w14:paraId="67EFE94E" w14:textId="77777777" w:rsidR="002351AE" w:rsidRPr="00426B88" w:rsidRDefault="002351AE" w:rsidP="00395BC8">
            <w:pPr>
              <w:pStyle w:val="a4"/>
              <w:numPr>
                <w:ilvl w:val="0"/>
                <w:numId w:val="17"/>
              </w:numPr>
              <w:ind w:left="414" w:hanging="357"/>
              <w:contextualSpacing w:val="0"/>
              <w:jc w:val="both"/>
              <w:rPr>
                <w:rFonts w:ascii="Times New Roman" w:hAnsi="Times New Roman"/>
                <w:color w:val="000000" w:themeColor="text1"/>
                <w:sz w:val="24"/>
                <w:szCs w:val="24"/>
                <w:lang w:val="ro-RO"/>
              </w:rPr>
            </w:pPr>
          </w:p>
        </w:tc>
        <w:tc>
          <w:tcPr>
            <w:tcW w:w="2052" w:type="pct"/>
            <w:shd w:val="clear" w:color="auto" w:fill="FFFFFF"/>
          </w:tcPr>
          <w:p w14:paraId="79D630E5"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În proiect, Anexa nr. 1 (7.1.6. „Persoanele inactive” nu sunt incluse în rapoartele statistice privind populația, procesele administrative și electorale): </w:t>
            </w:r>
          </w:p>
          <w:p w14:paraId="291EC00C"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este necesară completarea cu textul cu următorul cuprins: „ , precum și la elaborarea și implementarea documentelor de politici publice, documentației de amenajare a teritoriului și de urbanism”.</w:t>
            </w:r>
          </w:p>
          <w:p w14:paraId="1BBA53C5"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Această completare este necesară pentru operarea cu date reale privind populația la elaborarea și implementarea documentelor de politici publice, documentației de amenajare a teritoriului și de urbanism, precum și acordarea statutului (regimului) necesar acestor date.</w:t>
            </w:r>
          </w:p>
        </w:tc>
        <w:tc>
          <w:tcPr>
            <w:tcW w:w="1566" w:type="pct"/>
            <w:shd w:val="clear" w:color="auto" w:fill="FFFFFF"/>
          </w:tcPr>
          <w:p w14:paraId="562C6403" w14:textId="77777777" w:rsidR="002351AE" w:rsidRPr="00426B88" w:rsidRDefault="002351AE" w:rsidP="00395BC8">
            <w:pPr>
              <w:ind w:left="462"/>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Se acceptă</w:t>
            </w:r>
          </w:p>
        </w:tc>
      </w:tr>
      <w:tr w:rsidR="00426B88" w:rsidRPr="00426B88" w14:paraId="21768303" w14:textId="77777777" w:rsidTr="002351AE">
        <w:trPr>
          <w:trHeight w:val="560"/>
        </w:trPr>
        <w:tc>
          <w:tcPr>
            <w:tcW w:w="206" w:type="pct"/>
            <w:vMerge/>
            <w:shd w:val="clear" w:color="auto" w:fill="FFFFFF"/>
          </w:tcPr>
          <w:p w14:paraId="755D00B6"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0BF14E91" w14:textId="77777777" w:rsidR="002351AE" w:rsidRPr="00426B88" w:rsidRDefault="002351AE" w:rsidP="00395BC8">
            <w:pPr>
              <w:rPr>
                <w:rFonts w:ascii="Times New Roman" w:hAnsi="Times New Roman"/>
                <w:b/>
                <w:color w:val="000000" w:themeColor="text1"/>
                <w:sz w:val="24"/>
                <w:szCs w:val="24"/>
                <w:lang w:val="ro-RO"/>
              </w:rPr>
            </w:pPr>
          </w:p>
        </w:tc>
        <w:tc>
          <w:tcPr>
            <w:tcW w:w="197" w:type="pct"/>
            <w:shd w:val="clear" w:color="auto" w:fill="FFFFFF"/>
          </w:tcPr>
          <w:p w14:paraId="435FC919" w14:textId="77777777" w:rsidR="002351AE" w:rsidRPr="00426B88" w:rsidRDefault="002351AE" w:rsidP="00395BC8">
            <w:pPr>
              <w:pStyle w:val="a4"/>
              <w:numPr>
                <w:ilvl w:val="0"/>
                <w:numId w:val="17"/>
              </w:numPr>
              <w:ind w:left="414" w:hanging="357"/>
              <w:contextualSpacing w:val="0"/>
              <w:jc w:val="both"/>
              <w:rPr>
                <w:rFonts w:ascii="Times New Roman" w:hAnsi="Times New Roman"/>
                <w:color w:val="000000" w:themeColor="text1"/>
                <w:sz w:val="24"/>
                <w:szCs w:val="24"/>
                <w:lang w:val="ro-RO"/>
              </w:rPr>
            </w:pPr>
          </w:p>
        </w:tc>
        <w:tc>
          <w:tcPr>
            <w:tcW w:w="2052" w:type="pct"/>
            <w:shd w:val="clear" w:color="auto" w:fill="FFFFFF"/>
          </w:tcPr>
          <w:p w14:paraId="4CB2954E"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În proiect, Anexa nr. 1 (7.1.3.1.3. posedă înregistrare la domiciliu si/sau la reședința temporară pe teritoriul Republicii Moldova, dar de fapt nu locuiește pe adresa respectivă sau a fost radiată din evidență de la adresa de domiciliu/reședință temporară pe motive altele decât „deces” si „emigrare autorizată; 7.1.3.2.4. de-iure posedă înregistrare la domiciliu și/sau la reședința temporară pe teritoriul Republicii Moldova, dar de-facto nu locuiește pe adresa respectivă sau a fost radiat din evidență de la adresa de domiciliu/reședința temporară pe motive altele decât „deces” si „emigrare autorizată”):</w:t>
            </w:r>
          </w:p>
          <w:p w14:paraId="7A16A747"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afară de utilizarea terminologiei neuniforme („de fapt”/„de-facto”) - proiectul nu precizează cine, când și în ce mod se va ocupa de constatarea faptului că persoana „nu locuiește la adresa respectivă”, ce acte se vor perfecta în acest sens și cine va acoperi cheltuielile ocazionate de această activitate. </w:t>
            </w:r>
          </w:p>
          <w:p w14:paraId="521C35BE"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Solicităm autorului să efectueze precizările necesare cel puțin în nota de fundamentare, iar în cazul în care această activitate urmează a fi pusă în sarcina APL, va persista necesitatea alocarea prealabile de resurse corespunzătoare pentru acoperirea costurilor.</w:t>
            </w:r>
          </w:p>
        </w:tc>
        <w:tc>
          <w:tcPr>
            <w:tcW w:w="1566" w:type="pct"/>
            <w:shd w:val="clear" w:color="auto" w:fill="FFFFFF"/>
          </w:tcPr>
          <w:p w14:paraId="1F46AA0B" w14:textId="77777777" w:rsidR="002351AE" w:rsidRPr="00426B88" w:rsidRDefault="002351AE" w:rsidP="00395BC8">
            <w:pPr>
              <w:ind w:left="459"/>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Clarificare</w:t>
            </w:r>
          </w:p>
          <w:p w14:paraId="74F630AC" w14:textId="77777777" w:rsidR="002351AE" w:rsidRPr="00426B88" w:rsidRDefault="002351AE" w:rsidP="00096838">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Subpct. 7.1.3.1.3 și 7.1.3.2.4 din Concept au caracter descriptiv și </w:t>
            </w:r>
            <w:proofErr w:type="spellStart"/>
            <w:r w:rsidRPr="00426B88">
              <w:rPr>
                <w:rFonts w:ascii="Times New Roman" w:hAnsi="Times New Roman"/>
                <w:color w:val="000000" w:themeColor="text1"/>
                <w:sz w:val="24"/>
                <w:szCs w:val="24"/>
                <w:lang w:val="ro-RO"/>
              </w:rPr>
              <w:t>tehnico</w:t>
            </w:r>
            <w:proofErr w:type="spellEnd"/>
            <w:r w:rsidRPr="00426B88">
              <w:rPr>
                <w:rFonts w:ascii="Times New Roman" w:hAnsi="Times New Roman"/>
                <w:color w:val="000000" w:themeColor="text1"/>
                <w:sz w:val="24"/>
                <w:szCs w:val="24"/>
                <w:lang w:val="ro-RO"/>
              </w:rPr>
              <w:t>-administrativ, având rolul de a stabili criteriile generale pentru identificarea persoanelor inactive.</w:t>
            </w:r>
          </w:p>
          <w:p w14:paraId="23B63E08" w14:textId="77777777" w:rsidR="002351AE" w:rsidRPr="00426B88" w:rsidRDefault="002351AE" w:rsidP="00096838">
            <w:pPr>
              <w:spacing w:before="120" w:after="120"/>
              <w:ind w:left="46" w:firstLine="425"/>
              <w:jc w:val="both"/>
              <w:rPr>
                <w:rFonts w:ascii="Times New Roman" w:hAnsi="Times New Roman"/>
                <w:b/>
                <w:color w:val="000000" w:themeColor="text1"/>
                <w:sz w:val="24"/>
                <w:szCs w:val="24"/>
                <w:lang w:val="ro-RO"/>
              </w:rPr>
            </w:pPr>
            <w:r w:rsidRPr="00426B88">
              <w:rPr>
                <w:rFonts w:ascii="Times New Roman" w:hAnsi="Times New Roman"/>
                <w:color w:val="000000" w:themeColor="text1"/>
                <w:sz w:val="24"/>
                <w:szCs w:val="24"/>
                <w:lang w:val="ro-RO"/>
              </w:rPr>
              <w:t>Procedura concretă de constatare a faptului că persoana „nu locuiește la adresa respectivă”, precum și actele necesare, responsabilitățile autorităților implicate și acoperirea eventualelor cheltuieli se stabilește prin acte normative instituționale, așa cum prevede pct.57 din Regulamentul privind eliberarea actelor de identitate și evidența locuitorilor Republicii Moldova, aprobat prin Hotărârea Guvernului nr. 125/2013.</w:t>
            </w:r>
          </w:p>
        </w:tc>
      </w:tr>
      <w:tr w:rsidR="00426B88" w:rsidRPr="00426B88" w14:paraId="2EA0B501" w14:textId="77777777" w:rsidTr="002351AE">
        <w:trPr>
          <w:trHeight w:val="560"/>
        </w:trPr>
        <w:tc>
          <w:tcPr>
            <w:tcW w:w="206" w:type="pct"/>
            <w:vMerge/>
            <w:shd w:val="clear" w:color="auto" w:fill="FFFFFF"/>
          </w:tcPr>
          <w:p w14:paraId="5A8CD637"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6802EACC" w14:textId="77777777" w:rsidR="002351AE" w:rsidRPr="00426B88" w:rsidRDefault="002351AE" w:rsidP="00395BC8">
            <w:pPr>
              <w:rPr>
                <w:rFonts w:ascii="Times New Roman" w:hAnsi="Times New Roman"/>
                <w:b/>
                <w:color w:val="000000" w:themeColor="text1"/>
                <w:sz w:val="24"/>
                <w:szCs w:val="24"/>
                <w:lang w:val="ro-RO"/>
              </w:rPr>
            </w:pPr>
          </w:p>
        </w:tc>
        <w:tc>
          <w:tcPr>
            <w:tcW w:w="197" w:type="pct"/>
            <w:shd w:val="clear" w:color="auto" w:fill="FFFFFF"/>
          </w:tcPr>
          <w:p w14:paraId="52F686C0" w14:textId="77777777" w:rsidR="002351AE" w:rsidRPr="00426B88" w:rsidRDefault="002351AE" w:rsidP="00395BC8">
            <w:pPr>
              <w:pStyle w:val="a4"/>
              <w:numPr>
                <w:ilvl w:val="0"/>
                <w:numId w:val="17"/>
              </w:numPr>
              <w:ind w:left="414" w:hanging="357"/>
              <w:contextualSpacing w:val="0"/>
              <w:jc w:val="both"/>
              <w:rPr>
                <w:rFonts w:ascii="Times New Roman" w:hAnsi="Times New Roman"/>
                <w:color w:val="000000" w:themeColor="text1"/>
                <w:sz w:val="24"/>
                <w:szCs w:val="24"/>
                <w:lang w:val="ro-RO"/>
              </w:rPr>
            </w:pPr>
          </w:p>
        </w:tc>
        <w:tc>
          <w:tcPr>
            <w:tcW w:w="2052" w:type="pct"/>
            <w:shd w:val="clear" w:color="auto" w:fill="FFFFFF"/>
          </w:tcPr>
          <w:p w14:paraId="569C4A24"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În proiect, Anexa nr. 1 (16. Registratorii datelor în RSP: 16.1. Agenția Servicii Publice, prin intermediul angajaților din cadrul subdiviziunilor structurale, asigură înregistrarea </w:t>
            </w:r>
            <w:r w:rsidRPr="00426B88">
              <w:rPr>
                <w:rFonts w:ascii="Times New Roman" w:hAnsi="Times New Roman"/>
                <w:color w:val="000000" w:themeColor="text1"/>
                <w:sz w:val="24"/>
                <w:szCs w:val="24"/>
                <w:lang w:val="ro-RO"/>
              </w:rPr>
              <w:lastRenderedPageBreak/>
              <w:t xml:space="preserve">de stat a faptelor și evenimentelor de stare civilă, a datelor în materie de cetățenie, privind producerea și emiterea actelor de identitate cetățenilor Republicii Moldova, înregistrarea la adresa de domiciliu și/sau reședință temporară în conformitate cu actele normative, și anume:): </w:t>
            </w:r>
          </w:p>
          <w:p w14:paraId="44D5317A"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menționăm, că Agenția Servicii Publice se ocupă (și) de eliberarea semnăturilor electronice ale persoanelor fizice, care sunt elemente ale identității electronice a persoanei. În acest sens, considerăm necesară includerea în Registrul de stat a populației și a informațiilor privind semnăturile electronice (eliberate de ASP) obținute de persoanele fizice și perioadele de acțiune ale acestora (termenele de valabilitate).</w:t>
            </w:r>
          </w:p>
        </w:tc>
        <w:tc>
          <w:tcPr>
            <w:tcW w:w="1566" w:type="pct"/>
            <w:shd w:val="clear" w:color="auto" w:fill="FFFFFF"/>
          </w:tcPr>
          <w:p w14:paraId="41D7EC76" w14:textId="77777777" w:rsidR="002351AE" w:rsidRPr="00426B88" w:rsidRDefault="002351AE" w:rsidP="00395BC8">
            <w:pPr>
              <w:ind w:left="459"/>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lastRenderedPageBreak/>
              <w:t>Nu se acceptă</w:t>
            </w:r>
          </w:p>
          <w:p w14:paraId="13974E3A"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Serviciile de </w:t>
            </w:r>
            <w:r w:rsidR="00D51A83" w:rsidRPr="00426B88">
              <w:rPr>
                <w:rFonts w:ascii="Times New Roman" w:hAnsi="Times New Roman"/>
                <w:color w:val="000000" w:themeColor="text1"/>
                <w:sz w:val="24"/>
                <w:szCs w:val="24"/>
                <w:lang w:val="ro-RO"/>
              </w:rPr>
              <w:t xml:space="preserve">emitere a certificatelor cheilor publice (semnătura electronică) sunt ale </w:t>
            </w:r>
            <w:r w:rsidRPr="00426B88">
              <w:rPr>
                <w:rFonts w:ascii="Times New Roman" w:hAnsi="Times New Roman"/>
                <w:color w:val="000000" w:themeColor="text1"/>
                <w:sz w:val="24"/>
                <w:szCs w:val="24"/>
                <w:lang w:val="ro-RO"/>
              </w:rPr>
              <w:lastRenderedPageBreak/>
              <w:t>I.P. „Serviciul Tehnologia Informației și Securitate Cibernetică” (STISC)</w:t>
            </w:r>
            <w:r w:rsidR="00D51A83" w:rsidRPr="00426B88">
              <w:rPr>
                <w:rFonts w:ascii="Times New Roman" w:hAnsi="Times New Roman"/>
                <w:color w:val="000000" w:themeColor="text1"/>
                <w:sz w:val="24"/>
                <w:szCs w:val="24"/>
                <w:lang w:val="ro-RO"/>
              </w:rPr>
              <w:t xml:space="preserve">, care </w:t>
            </w:r>
            <w:r w:rsidRPr="00426B88">
              <w:rPr>
                <w:rFonts w:ascii="Times New Roman" w:hAnsi="Times New Roman"/>
                <w:color w:val="000000" w:themeColor="text1"/>
                <w:sz w:val="24"/>
                <w:szCs w:val="24"/>
                <w:lang w:val="ro-RO"/>
              </w:rPr>
              <w:t>sunt prestate prin intermediul centrelor multifuncționale ale ASP. Aceste servicii utilizează o aplicație dedicată a STISC, care face parte componentă a sistemelor informaționale deținute de STISC și interacționează direct cu resursele informaționale ale acesteia. În cadrul resurselor informaționale ale ASP nu sunt înregistrate date referitoare la serviciile de înregistrare ale STISC.</w:t>
            </w:r>
          </w:p>
        </w:tc>
      </w:tr>
      <w:tr w:rsidR="00426B88" w:rsidRPr="00426B88" w14:paraId="225AA94E" w14:textId="77777777" w:rsidTr="002351AE">
        <w:trPr>
          <w:trHeight w:val="560"/>
        </w:trPr>
        <w:tc>
          <w:tcPr>
            <w:tcW w:w="206" w:type="pct"/>
            <w:vMerge/>
            <w:shd w:val="clear" w:color="auto" w:fill="FFFFFF"/>
          </w:tcPr>
          <w:p w14:paraId="664CA819"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25D9C4E3" w14:textId="77777777" w:rsidR="002351AE" w:rsidRPr="00426B88" w:rsidRDefault="002351AE" w:rsidP="00395BC8">
            <w:pPr>
              <w:rPr>
                <w:rFonts w:ascii="Times New Roman" w:hAnsi="Times New Roman"/>
                <w:b/>
                <w:color w:val="000000" w:themeColor="text1"/>
                <w:sz w:val="24"/>
                <w:szCs w:val="24"/>
                <w:lang w:val="ro-RO"/>
              </w:rPr>
            </w:pPr>
          </w:p>
        </w:tc>
        <w:tc>
          <w:tcPr>
            <w:tcW w:w="197" w:type="pct"/>
            <w:shd w:val="clear" w:color="auto" w:fill="FFFFFF"/>
          </w:tcPr>
          <w:p w14:paraId="2E631155" w14:textId="77777777" w:rsidR="002351AE" w:rsidRPr="00426B88" w:rsidRDefault="002351AE" w:rsidP="00395BC8">
            <w:pPr>
              <w:pStyle w:val="a4"/>
              <w:numPr>
                <w:ilvl w:val="0"/>
                <w:numId w:val="17"/>
              </w:numPr>
              <w:ind w:left="414" w:hanging="357"/>
              <w:contextualSpacing w:val="0"/>
              <w:jc w:val="both"/>
              <w:rPr>
                <w:rFonts w:ascii="Times New Roman" w:hAnsi="Times New Roman"/>
                <w:color w:val="000000" w:themeColor="text1"/>
                <w:sz w:val="24"/>
                <w:szCs w:val="24"/>
                <w:lang w:val="ro-RO"/>
              </w:rPr>
            </w:pPr>
          </w:p>
        </w:tc>
        <w:tc>
          <w:tcPr>
            <w:tcW w:w="2052" w:type="pct"/>
            <w:shd w:val="clear" w:color="auto" w:fill="FFFFFF"/>
          </w:tcPr>
          <w:p w14:paraId="299CADB1"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În proiect, Anexa nr. 1 (16.6. Primăriile din unitățile administrativ-teritoriale de nivelul I – prin intermediul secretarilor consiliilor locale sau altor angajați abilitați, asigură înregistrarea de stat a faptelor și evenimentelor de stare civilă (înregistrarea nașterii, căsătoriei și decesului) în conformitate cu actele normative): </w:t>
            </w:r>
          </w:p>
          <w:p w14:paraId="7AC02189"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cuvântul „Primăriile” considerăm necesar a se substitui cu cuvintele „Personalul primăriilor”. În conformitate cu prevederile Legii nr. 436/2006 privind administrația publică locală - primăria este o structură funcțională în care personalul este angajat și abilitat cu competențe de către primar, iar terminologia legală utilizată este „personalul primăriei” (art. 40).</w:t>
            </w:r>
          </w:p>
        </w:tc>
        <w:tc>
          <w:tcPr>
            <w:tcW w:w="1566" w:type="pct"/>
            <w:shd w:val="clear" w:color="auto" w:fill="FFFFFF"/>
          </w:tcPr>
          <w:p w14:paraId="37D3747D" w14:textId="77777777" w:rsidR="002351AE" w:rsidRPr="00426B88" w:rsidRDefault="002351AE" w:rsidP="00395BC8">
            <w:pPr>
              <w:pBdr>
                <w:top w:val="none" w:sz="4" w:space="0" w:color="000000"/>
                <w:left w:val="none" w:sz="4" w:space="0" w:color="000000"/>
                <w:bottom w:val="none" w:sz="4" w:space="0" w:color="000000"/>
                <w:right w:val="none" w:sz="4" w:space="0" w:color="000000"/>
              </w:pBdr>
              <w:ind w:left="550" w:hanging="17"/>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Nu se acceptă.</w:t>
            </w:r>
          </w:p>
          <w:p w14:paraId="4628B2A8"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În Conceptele sistemelor informaționale se operează exclusiv cu denumiri generice ale instituțiilor de stat, fără a specifica structurile sau subdiviziunile acestora.</w:t>
            </w:r>
          </w:p>
        </w:tc>
      </w:tr>
      <w:tr w:rsidR="00426B88" w:rsidRPr="00426B88" w14:paraId="0B6F11E8" w14:textId="77777777" w:rsidTr="00740CE1">
        <w:trPr>
          <w:trHeight w:val="376"/>
        </w:trPr>
        <w:tc>
          <w:tcPr>
            <w:tcW w:w="206" w:type="pct"/>
            <w:vMerge w:val="restart"/>
            <w:shd w:val="clear" w:color="auto" w:fill="FFFFFF"/>
          </w:tcPr>
          <w:p w14:paraId="0B1DD9C0"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15</w:t>
            </w:r>
          </w:p>
        </w:tc>
        <w:tc>
          <w:tcPr>
            <w:tcW w:w="979" w:type="pct"/>
            <w:vMerge w:val="restart"/>
            <w:shd w:val="clear" w:color="auto" w:fill="FFFFFF"/>
          </w:tcPr>
          <w:p w14:paraId="13374802" w14:textId="77777777" w:rsidR="002351AE" w:rsidRPr="00426B88" w:rsidRDefault="002351AE" w:rsidP="00395BC8">
            <w:pPr>
              <w:tabs>
                <w:tab w:val="left" w:pos="3660"/>
                <w:tab w:val="left" w:pos="3969"/>
                <w:tab w:val="center" w:pos="4677"/>
                <w:tab w:val="right" w:pos="9355"/>
              </w:tabs>
              <w:rPr>
                <w:rFonts w:ascii="Times New Roman" w:hAnsi="Times New Roman"/>
                <w:b/>
                <w:color w:val="000000" w:themeColor="text1"/>
                <w:sz w:val="24"/>
                <w:szCs w:val="24"/>
                <w:lang w:val="ro-RO" w:eastAsia="zh-CN"/>
              </w:rPr>
            </w:pPr>
            <w:r w:rsidRPr="00426B88">
              <w:rPr>
                <w:rFonts w:ascii="Times New Roman" w:hAnsi="Times New Roman"/>
                <w:b/>
                <w:color w:val="000000" w:themeColor="text1"/>
                <w:sz w:val="24"/>
                <w:szCs w:val="24"/>
                <w:lang w:val="ro-RO" w:eastAsia="zh-CN"/>
              </w:rPr>
              <w:t>Serviciul Tehnologia Informației și Securitate Cibernetică</w:t>
            </w:r>
          </w:p>
          <w:p w14:paraId="4AD2437A" w14:textId="77777777" w:rsidR="002351AE" w:rsidRPr="00426B88" w:rsidRDefault="002351AE" w:rsidP="00395BC8">
            <w:pPr>
              <w:tabs>
                <w:tab w:val="left" w:pos="3660"/>
                <w:tab w:val="left" w:pos="3969"/>
                <w:tab w:val="center" w:pos="4677"/>
                <w:tab w:val="right" w:pos="9355"/>
              </w:tabs>
              <w:rPr>
                <w:rFonts w:ascii="Times New Roman" w:hAnsi="Times New Roman"/>
                <w:i/>
                <w:caps/>
                <w:color w:val="000000" w:themeColor="text1"/>
                <w:sz w:val="24"/>
                <w:szCs w:val="24"/>
                <w:lang w:val="ro-RO" w:eastAsia="zh-CN"/>
              </w:rPr>
            </w:pPr>
            <w:r w:rsidRPr="00426B88">
              <w:rPr>
                <w:rFonts w:ascii="Times New Roman" w:hAnsi="Times New Roman"/>
                <w:i/>
                <w:color w:val="000000" w:themeColor="text1"/>
                <w:sz w:val="24"/>
                <w:szCs w:val="24"/>
                <w:lang w:val="ro-RO" w:eastAsia="zh-CN"/>
              </w:rPr>
              <w:t>(din 05.02.2026)</w:t>
            </w:r>
          </w:p>
        </w:tc>
        <w:tc>
          <w:tcPr>
            <w:tcW w:w="3815" w:type="pct"/>
            <w:gridSpan w:val="3"/>
            <w:shd w:val="clear" w:color="auto" w:fill="FFFFFF"/>
            <w:vAlign w:val="center"/>
          </w:tcPr>
          <w:p w14:paraId="7F73757C" w14:textId="77777777" w:rsidR="002351AE" w:rsidRPr="00426B88" w:rsidRDefault="002351AE" w:rsidP="00395BC8">
            <w:pPr>
              <w:suppressAutoHyphens/>
              <w:ind w:firstLine="314"/>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Cu referire la proiectul de hotărâre:</w:t>
            </w:r>
          </w:p>
        </w:tc>
      </w:tr>
      <w:tr w:rsidR="00426B88" w:rsidRPr="00426B88" w14:paraId="1BF15F54" w14:textId="77777777" w:rsidTr="002351AE">
        <w:trPr>
          <w:trHeight w:val="560"/>
        </w:trPr>
        <w:tc>
          <w:tcPr>
            <w:tcW w:w="206" w:type="pct"/>
            <w:vMerge/>
            <w:shd w:val="clear" w:color="auto" w:fill="FFFFFF"/>
          </w:tcPr>
          <w:p w14:paraId="3F0EAE80"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31492756" w14:textId="77777777" w:rsidR="002351AE" w:rsidRPr="00426B88" w:rsidRDefault="002351AE" w:rsidP="00395BC8">
            <w:pPr>
              <w:tabs>
                <w:tab w:val="left" w:pos="3660"/>
                <w:tab w:val="left" w:pos="3969"/>
                <w:tab w:val="center" w:pos="4677"/>
                <w:tab w:val="right" w:pos="9355"/>
              </w:tabs>
              <w:rPr>
                <w:rFonts w:ascii="Times New Roman" w:hAnsi="Times New Roman"/>
                <w:b/>
                <w:color w:val="000000" w:themeColor="text1"/>
                <w:sz w:val="24"/>
                <w:szCs w:val="24"/>
                <w:lang w:val="ro-RO" w:eastAsia="zh-CN"/>
              </w:rPr>
            </w:pPr>
          </w:p>
        </w:tc>
        <w:tc>
          <w:tcPr>
            <w:tcW w:w="197" w:type="pct"/>
            <w:shd w:val="clear" w:color="auto" w:fill="FFFFFF"/>
          </w:tcPr>
          <w:p w14:paraId="5E76E8FB" w14:textId="77777777" w:rsidR="002351AE" w:rsidRPr="00426B88" w:rsidRDefault="002351AE" w:rsidP="00395BC8">
            <w:pPr>
              <w:pStyle w:val="a4"/>
              <w:numPr>
                <w:ilvl w:val="0"/>
                <w:numId w:val="17"/>
              </w:numPr>
              <w:ind w:left="414" w:hanging="357"/>
              <w:contextualSpacing w:val="0"/>
              <w:jc w:val="both"/>
              <w:rPr>
                <w:rFonts w:ascii="Times New Roman" w:hAnsi="Times New Roman"/>
                <w:color w:val="000000" w:themeColor="text1"/>
                <w:sz w:val="24"/>
                <w:szCs w:val="24"/>
                <w:lang w:val="ro-RO"/>
              </w:rPr>
            </w:pPr>
          </w:p>
        </w:tc>
        <w:tc>
          <w:tcPr>
            <w:tcW w:w="2052" w:type="pct"/>
            <w:shd w:val="clear" w:color="auto" w:fill="FFFFFF"/>
          </w:tcPr>
          <w:p w14:paraId="12D4BDC0"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Pct. 4 se va exclude întrucât termenul general de intrare în vigoare a actelor normative este reglementat de art. 56 alin. (1) din Legea nr. 100/2017 cu privire la actele normative, care stabilește intrarea în vigoare după o lună de la data publicării.</w:t>
            </w:r>
          </w:p>
        </w:tc>
        <w:tc>
          <w:tcPr>
            <w:tcW w:w="1566" w:type="pct"/>
            <w:shd w:val="clear" w:color="auto" w:fill="FFFFFF"/>
          </w:tcPr>
          <w:p w14:paraId="06803D0E" w14:textId="77777777" w:rsidR="002351AE" w:rsidRPr="00426B88" w:rsidRDefault="002351AE" w:rsidP="00395BC8">
            <w:pPr>
              <w:ind w:left="459"/>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Se acceptă</w:t>
            </w:r>
          </w:p>
          <w:p w14:paraId="00B2EE73" w14:textId="77777777" w:rsidR="00430D9D" w:rsidRPr="00426B88" w:rsidRDefault="00430D9D"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Punctul a fost reformulat și expus cu următorul cuprins:</w:t>
            </w:r>
          </w:p>
          <w:p w14:paraId="6B725345" w14:textId="77777777" w:rsidR="00430D9D" w:rsidRPr="00426B88" w:rsidRDefault="00430D9D"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„5. Prezenta hotărâre intră în vigoare la data publicării în Monitorul Oficial al Republicii Moldova.”</w:t>
            </w:r>
          </w:p>
        </w:tc>
      </w:tr>
      <w:tr w:rsidR="00426B88" w:rsidRPr="00426B88" w14:paraId="47D6F3DC" w14:textId="77777777" w:rsidTr="00045BD0">
        <w:trPr>
          <w:trHeight w:val="403"/>
        </w:trPr>
        <w:tc>
          <w:tcPr>
            <w:tcW w:w="206" w:type="pct"/>
            <w:vMerge/>
            <w:shd w:val="clear" w:color="auto" w:fill="FFFFFF"/>
          </w:tcPr>
          <w:p w14:paraId="15E2CFB1"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3946794A" w14:textId="77777777" w:rsidR="002351AE" w:rsidRPr="00426B88" w:rsidRDefault="002351AE" w:rsidP="00395BC8">
            <w:pPr>
              <w:tabs>
                <w:tab w:val="left" w:pos="3660"/>
                <w:tab w:val="left" w:pos="3969"/>
                <w:tab w:val="center" w:pos="4677"/>
                <w:tab w:val="right" w:pos="9355"/>
              </w:tabs>
              <w:rPr>
                <w:rFonts w:ascii="Times New Roman" w:hAnsi="Times New Roman"/>
                <w:b/>
                <w:color w:val="000000" w:themeColor="text1"/>
                <w:sz w:val="24"/>
                <w:szCs w:val="24"/>
                <w:lang w:val="ro-RO" w:eastAsia="zh-CN"/>
              </w:rPr>
            </w:pPr>
          </w:p>
        </w:tc>
        <w:tc>
          <w:tcPr>
            <w:tcW w:w="3815" w:type="pct"/>
            <w:gridSpan w:val="3"/>
            <w:shd w:val="clear" w:color="auto" w:fill="FFFFFF"/>
            <w:vAlign w:val="center"/>
          </w:tcPr>
          <w:p w14:paraId="5FA7EA5E" w14:textId="77777777" w:rsidR="002351AE" w:rsidRPr="00426B88" w:rsidRDefault="002351AE" w:rsidP="00395BC8">
            <w:pPr>
              <w:suppressAutoHyphens/>
              <w:ind w:firstLine="314"/>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Cu referire la proiectul de concept:</w:t>
            </w:r>
          </w:p>
        </w:tc>
      </w:tr>
      <w:tr w:rsidR="00426B88" w:rsidRPr="00426B88" w14:paraId="2DE5FDD1" w14:textId="77777777" w:rsidTr="002351AE">
        <w:trPr>
          <w:trHeight w:val="560"/>
        </w:trPr>
        <w:tc>
          <w:tcPr>
            <w:tcW w:w="206" w:type="pct"/>
            <w:vMerge/>
            <w:shd w:val="clear" w:color="auto" w:fill="FFFFFF"/>
          </w:tcPr>
          <w:p w14:paraId="1C56255A"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2FE3ACC9" w14:textId="77777777" w:rsidR="002351AE" w:rsidRPr="00426B88" w:rsidRDefault="002351AE" w:rsidP="00395BC8">
            <w:pPr>
              <w:tabs>
                <w:tab w:val="left" w:pos="3660"/>
                <w:tab w:val="left" w:pos="3969"/>
                <w:tab w:val="center" w:pos="4677"/>
                <w:tab w:val="right" w:pos="9355"/>
              </w:tabs>
              <w:rPr>
                <w:rFonts w:ascii="Times New Roman" w:hAnsi="Times New Roman"/>
                <w:b/>
                <w:color w:val="000000" w:themeColor="text1"/>
                <w:sz w:val="24"/>
                <w:szCs w:val="24"/>
                <w:lang w:val="ro-RO" w:eastAsia="zh-CN"/>
              </w:rPr>
            </w:pPr>
          </w:p>
        </w:tc>
        <w:tc>
          <w:tcPr>
            <w:tcW w:w="197" w:type="pct"/>
            <w:shd w:val="clear" w:color="auto" w:fill="FFFFFF"/>
          </w:tcPr>
          <w:p w14:paraId="4C68729C" w14:textId="77777777" w:rsidR="002351AE" w:rsidRPr="00426B88" w:rsidRDefault="002351AE" w:rsidP="00395BC8">
            <w:pPr>
              <w:pStyle w:val="a4"/>
              <w:numPr>
                <w:ilvl w:val="0"/>
                <w:numId w:val="17"/>
              </w:numPr>
              <w:ind w:left="414" w:hanging="357"/>
              <w:contextualSpacing w:val="0"/>
              <w:jc w:val="both"/>
              <w:rPr>
                <w:rFonts w:ascii="Times New Roman" w:hAnsi="Times New Roman"/>
                <w:color w:val="000000" w:themeColor="text1"/>
                <w:sz w:val="24"/>
                <w:szCs w:val="24"/>
                <w:lang w:val="ro-RO"/>
              </w:rPr>
            </w:pPr>
          </w:p>
        </w:tc>
        <w:tc>
          <w:tcPr>
            <w:tcW w:w="2052" w:type="pct"/>
            <w:shd w:val="clear" w:color="auto" w:fill="FFFFFF"/>
          </w:tcPr>
          <w:p w14:paraId="5E01B179"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La punctul 48. textul „și este compatibil cu platforma de găzduire bazată pe tehnologii de tip container în conformitate cu Hotărârea Guvernului nr. 128/2014 privind platforma tehnologică guvernamentală comună (MCloud).” se va substitui cu textul „în conformitate cu Hotărârea Guvernului nr.128/2014 privind platforma tehnologică guvernamentală comună (MCloud) și va utiliza platforma de găzduire bazată pe tehnologii de tip container, care presupune utilizarea rațională a resurselor”.</w:t>
            </w:r>
          </w:p>
        </w:tc>
        <w:tc>
          <w:tcPr>
            <w:tcW w:w="1566" w:type="pct"/>
            <w:shd w:val="clear" w:color="auto" w:fill="FFFFFF"/>
          </w:tcPr>
          <w:p w14:paraId="020250E4" w14:textId="77777777" w:rsidR="002351AE" w:rsidRPr="00426B88" w:rsidRDefault="002351AE" w:rsidP="00395BC8">
            <w:pPr>
              <w:ind w:left="459"/>
              <w:jc w:val="both"/>
              <w:rPr>
                <w:rFonts w:ascii="Times New Roman" w:hAnsi="Times New Roman"/>
                <w:color w:val="000000" w:themeColor="text1"/>
                <w:sz w:val="24"/>
                <w:szCs w:val="24"/>
                <w:lang w:val="ro-RO"/>
              </w:rPr>
            </w:pPr>
            <w:r w:rsidRPr="00426B88">
              <w:rPr>
                <w:rFonts w:ascii="Times New Roman" w:hAnsi="Times New Roman"/>
                <w:b/>
                <w:color w:val="000000" w:themeColor="text1"/>
                <w:sz w:val="24"/>
                <w:szCs w:val="24"/>
                <w:lang w:val="ro-RO"/>
              </w:rPr>
              <w:t>Se acceptă</w:t>
            </w:r>
          </w:p>
        </w:tc>
      </w:tr>
      <w:tr w:rsidR="00426B88" w:rsidRPr="00426B88" w14:paraId="6B62A464" w14:textId="77777777" w:rsidTr="002351AE">
        <w:trPr>
          <w:trHeight w:val="560"/>
        </w:trPr>
        <w:tc>
          <w:tcPr>
            <w:tcW w:w="206" w:type="pct"/>
            <w:vMerge/>
            <w:shd w:val="clear" w:color="auto" w:fill="FFFFFF"/>
          </w:tcPr>
          <w:p w14:paraId="6B46FD3D"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1D6DF47D" w14:textId="77777777" w:rsidR="002351AE" w:rsidRPr="00426B88" w:rsidRDefault="002351AE" w:rsidP="00395BC8">
            <w:pPr>
              <w:tabs>
                <w:tab w:val="left" w:pos="3660"/>
                <w:tab w:val="left" w:pos="3969"/>
                <w:tab w:val="center" w:pos="4677"/>
                <w:tab w:val="right" w:pos="9355"/>
              </w:tabs>
              <w:rPr>
                <w:rFonts w:ascii="Times New Roman" w:hAnsi="Times New Roman"/>
                <w:b/>
                <w:color w:val="000000" w:themeColor="text1"/>
                <w:sz w:val="24"/>
                <w:szCs w:val="24"/>
                <w:lang w:val="ro-RO" w:eastAsia="zh-CN"/>
              </w:rPr>
            </w:pPr>
          </w:p>
        </w:tc>
        <w:tc>
          <w:tcPr>
            <w:tcW w:w="197" w:type="pct"/>
            <w:shd w:val="clear" w:color="auto" w:fill="FFFFFF"/>
          </w:tcPr>
          <w:p w14:paraId="1E492578" w14:textId="77777777" w:rsidR="002351AE" w:rsidRPr="00426B88" w:rsidRDefault="002351AE" w:rsidP="00395BC8">
            <w:pPr>
              <w:pStyle w:val="a4"/>
              <w:numPr>
                <w:ilvl w:val="0"/>
                <w:numId w:val="17"/>
              </w:numPr>
              <w:ind w:left="414" w:hanging="357"/>
              <w:contextualSpacing w:val="0"/>
              <w:jc w:val="both"/>
              <w:rPr>
                <w:rFonts w:ascii="Times New Roman" w:hAnsi="Times New Roman"/>
                <w:color w:val="000000" w:themeColor="text1"/>
                <w:sz w:val="24"/>
                <w:szCs w:val="24"/>
                <w:lang w:val="ro-RO"/>
              </w:rPr>
            </w:pPr>
          </w:p>
        </w:tc>
        <w:tc>
          <w:tcPr>
            <w:tcW w:w="2052" w:type="pct"/>
            <w:shd w:val="clear" w:color="auto" w:fill="FFFFFF"/>
          </w:tcPr>
          <w:p w14:paraId="772F4010"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La punctul 52. textul „Cerințele minime obligatorii de securitate cibernetică, aprobate prin Hotărârea Guvernului nr.201/2017” se va substitui cu textul „Hotărârea Guvernului nr. 562/2025 cu privire la modul de realizare a obligațiilor de asigurare a securității cibernetice de către furnizorii de servicii în sectoarele critice” întrucât Hotărârea Guvernului nr.201/2017 este abrogată. </w:t>
            </w:r>
          </w:p>
        </w:tc>
        <w:tc>
          <w:tcPr>
            <w:tcW w:w="1566" w:type="pct"/>
            <w:shd w:val="clear" w:color="auto" w:fill="FFFFFF"/>
          </w:tcPr>
          <w:p w14:paraId="6AB98CFD" w14:textId="77777777" w:rsidR="002351AE" w:rsidRPr="00426B88" w:rsidRDefault="002351AE" w:rsidP="00395BC8">
            <w:pPr>
              <w:ind w:left="459"/>
              <w:jc w:val="both"/>
              <w:rPr>
                <w:rFonts w:ascii="Times New Roman" w:hAnsi="Times New Roman"/>
                <w:color w:val="000000" w:themeColor="text1"/>
                <w:sz w:val="24"/>
                <w:szCs w:val="24"/>
                <w:lang w:val="ro-RO"/>
              </w:rPr>
            </w:pPr>
            <w:r w:rsidRPr="00426B88">
              <w:rPr>
                <w:rFonts w:ascii="Times New Roman" w:hAnsi="Times New Roman"/>
                <w:b/>
                <w:color w:val="000000" w:themeColor="text1"/>
                <w:sz w:val="24"/>
                <w:szCs w:val="24"/>
                <w:lang w:val="ro-RO"/>
              </w:rPr>
              <w:t>Se acceptă</w:t>
            </w:r>
          </w:p>
        </w:tc>
      </w:tr>
      <w:tr w:rsidR="00426B88" w:rsidRPr="00426B88" w14:paraId="6D132353" w14:textId="77777777" w:rsidTr="00101EA1">
        <w:trPr>
          <w:trHeight w:val="334"/>
        </w:trPr>
        <w:tc>
          <w:tcPr>
            <w:tcW w:w="206" w:type="pct"/>
            <w:vMerge/>
            <w:shd w:val="clear" w:color="auto" w:fill="FFFFFF"/>
          </w:tcPr>
          <w:p w14:paraId="42499267"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1B825FD9" w14:textId="77777777" w:rsidR="002351AE" w:rsidRPr="00426B88" w:rsidRDefault="002351AE" w:rsidP="00395BC8">
            <w:pPr>
              <w:tabs>
                <w:tab w:val="left" w:pos="3660"/>
                <w:tab w:val="left" w:pos="3969"/>
                <w:tab w:val="center" w:pos="4677"/>
                <w:tab w:val="right" w:pos="9355"/>
              </w:tabs>
              <w:rPr>
                <w:rFonts w:ascii="Times New Roman" w:hAnsi="Times New Roman"/>
                <w:b/>
                <w:color w:val="000000" w:themeColor="text1"/>
                <w:sz w:val="24"/>
                <w:szCs w:val="24"/>
                <w:lang w:val="ro-RO" w:eastAsia="zh-CN"/>
              </w:rPr>
            </w:pPr>
          </w:p>
        </w:tc>
        <w:tc>
          <w:tcPr>
            <w:tcW w:w="3815" w:type="pct"/>
            <w:gridSpan w:val="3"/>
            <w:shd w:val="clear" w:color="auto" w:fill="FFFFFF"/>
            <w:vAlign w:val="center"/>
          </w:tcPr>
          <w:p w14:paraId="73A3C6EB" w14:textId="77777777" w:rsidR="002351AE" w:rsidRPr="00426B88" w:rsidRDefault="002351AE" w:rsidP="00395BC8">
            <w:pPr>
              <w:ind w:firstLine="314"/>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Cu referire la proiectul de Regulament</w:t>
            </w:r>
          </w:p>
        </w:tc>
      </w:tr>
      <w:tr w:rsidR="00426B88" w:rsidRPr="00426B88" w14:paraId="7725ED03" w14:textId="77777777" w:rsidTr="002351AE">
        <w:trPr>
          <w:trHeight w:val="560"/>
        </w:trPr>
        <w:tc>
          <w:tcPr>
            <w:tcW w:w="206" w:type="pct"/>
            <w:vMerge/>
            <w:shd w:val="clear" w:color="auto" w:fill="FFFFFF"/>
          </w:tcPr>
          <w:p w14:paraId="123F0E08"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180A0B85" w14:textId="77777777" w:rsidR="002351AE" w:rsidRPr="00426B88" w:rsidRDefault="002351AE" w:rsidP="00395BC8">
            <w:pPr>
              <w:tabs>
                <w:tab w:val="left" w:pos="3660"/>
                <w:tab w:val="left" w:pos="3969"/>
                <w:tab w:val="center" w:pos="4677"/>
                <w:tab w:val="right" w:pos="9355"/>
              </w:tabs>
              <w:rPr>
                <w:rFonts w:ascii="Times New Roman" w:hAnsi="Times New Roman"/>
                <w:b/>
                <w:color w:val="000000" w:themeColor="text1"/>
                <w:sz w:val="24"/>
                <w:szCs w:val="24"/>
                <w:lang w:val="ro-RO" w:eastAsia="zh-CN"/>
              </w:rPr>
            </w:pPr>
          </w:p>
        </w:tc>
        <w:tc>
          <w:tcPr>
            <w:tcW w:w="197" w:type="pct"/>
            <w:shd w:val="clear" w:color="auto" w:fill="FFFFFF"/>
          </w:tcPr>
          <w:p w14:paraId="5468B326" w14:textId="77777777" w:rsidR="002351AE" w:rsidRPr="00426B88" w:rsidRDefault="002351AE" w:rsidP="00395BC8">
            <w:pPr>
              <w:pStyle w:val="a4"/>
              <w:numPr>
                <w:ilvl w:val="0"/>
                <w:numId w:val="17"/>
              </w:numPr>
              <w:ind w:left="414" w:hanging="357"/>
              <w:contextualSpacing w:val="0"/>
              <w:jc w:val="both"/>
              <w:rPr>
                <w:rFonts w:ascii="Times New Roman" w:hAnsi="Times New Roman"/>
                <w:color w:val="000000" w:themeColor="text1"/>
                <w:sz w:val="24"/>
                <w:szCs w:val="24"/>
                <w:lang w:val="ro-RO"/>
              </w:rPr>
            </w:pPr>
          </w:p>
        </w:tc>
        <w:tc>
          <w:tcPr>
            <w:tcW w:w="2052" w:type="pct"/>
            <w:shd w:val="clear" w:color="auto" w:fill="FFFFFF"/>
          </w:tcPr>
          <w:p w14:paraId="4FAD9DBC"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Cuprinsul pct. 28 se va exclude întrucât formularea acestuia este prea generală și are un caracter categoric, din care rezultă că accesul la datele din Registrul de stat al populației ar fi realizat doar prin STAAP. O asemenea formulare este susceptibilă să genereze interpretări restrictive, prin asocierea accesului la date cu un singur canal tehnic de comunicație. </w:t>
            </w:r>
          </w:p>
          <w:p w14:paraId="52890279"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Remarcăm că, modul de acordare a serviciilor Sistemului de telecomunicații al autorităților administrației publice (în continuare STAAP) este stabilit în Regulamentul cu privire la acordarea serviciilor STAAP, aprobat prin Anexa nr. 1 la Hotărârea Guvernului nr. 546/2011, iar lista entităților asigurate cu aceste servicii este determinată prin Hotărârea Guvernului nr. 840/2004 cu privire la crearea Sistemului de telecomunicații al autorităților administrației publice.</w:t>
            </w:r>
          </w:p>
          <w:p w14:paraId="6D30B93E"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Totodată, cu referire la noțiunea de „forță majoră” folosită în text menționăm că, urmare a adoptării Legii nr.133/2018 privind modernizarea Codului civil, în materia obligațională conceptul de „forță majoră” a fost înlocuit cu </w:t>
            </w:r>
            <w:r w:rsidRPr="00426B88">
              <w:rPr>
                <w:rFonts w:ascii="Times New Roman" w:hAnsi="Times New Roman"/>
                <w:color w:val="000000" w:themeColor="text1"/>
                <w:sz w:val="24"/>
                <w:szCs w:val="24"/>
                <w:lang w:val="ro-RO"/>
              </w:rPr>
              <w:lastRenderedPageBreak/>
              <w:t>cel al „impedimentului care justifică neexecutarea obligației”. În acest sens, recomandăm ajustarea corespunzătoare a terminologiei în tot textul proiectului regulamentului.</w:t>
            </w:r>
          </w:p>
        </w:tc>
        <w:tc>
          <w:tcPr>
            <w:tcW w:w="1566" w:type="pct"/>
            <w:shd w:val="clear" w:color="auto" w:fill="FFFFFF"/>
          </w:tcPr>
          <w:p w14:paraId="013F5ED6" w14:textId="77777777" w:rsidR="002351AE" w:rsidRPr="00426B88" w:rsidRDefault="002351AE" w:rsidP="00395BC8">
            <w:pPr>
              <w:ind w:left="462"/>
              <w:jc w:val="both"/>
              <w:rPr>
                <w:rFonts w:ascii="Times New Roman" w:hAnsi="Times New Roman"/>
                <w:color w:val="000000" w:themeColor="text1"/>
                <w:sz w:val="24"/>
                <w:szCs w:val="24"/>
                <w:lang w:val="ro-RO"/>
              </w:rPr>
            </w:pPr>
            <w:r w:rsidRPr="00426B88">
              <w:rPr>
                <w:rFonts w:ascii="Times New Roman" w:eastAsia="Times New Roman" w:hAnsi="Times New Roman"/>
                <w:b/>
                <w:color w:val="000000" w:themeColor="text1"/>
                <w:sz w:val="24"/>
                <w:szCs w:val="24"/>
                <w:lang w:val="ro-RO" w:eastAsia="ru-RU"/>
              </w:rPr>
              <w:lastRenderedPageBreak/>
              <w:t>Se acceptă</w:t>
            </w:r>
          </w:p>
        </w:tc>
      </w:tr>
      <w:tr w:rsidR="00426B88" w:rsidRPr="00426B88" w14:paraId="3D0415BA" w14:textId="77777777" w:rsidTr="002351AE">
        <w:trPr>
          <w:trHeight w:val="560"/>
        </w:trPr>
        <w:tc>
          <w:tcPr>
            <w:tcW w:w="206" w:type="pct"/>
            <w:vMerge/>
            <w:shd w:val="clear" w:color="auto" w:fill="FFFFFF"/>
          </w:tcPr>
          <w:p w14:paraId="050291EB"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4EA48CC2" w14:textId="77777777" w:rsidR="002351AE" w:rsidRPr="00426B88" w:rsidRDefault="002351AE" w:rsidP="00395BC8">
            <w:pPr>
              <w:tabs>
                <w:tab w:val="left" w:pos="3660"/>
                <w:tab w:val="left" w:pos="3969"/>
                <w:tab w:val="center" w:pos="4677"/>
                <w:tab w:val="right" w:pos="9355"/>
              </w:tabs>
              <w:rPr>
                <w:rFonts w:ascii="Times New Roman" w:hAnsi="Times New Roman"/>
                <w:b/>
                <w:color w:val="000000" w:themeColor="text1"/>
                <w:sz w:val="24"/>
                <w:szCs w:val="24"/>
                <w:lang w:val="ro-RO" w:eastAsia="zh-CN"/>
              </w:rPr>
            </w:pPr>
          </w:p>
        </w:tc>
        <w:tc>
          <w:tcPr>
            <w:tcW w:w="197" w:type="pct"/>
            <w:shd w:val="clear" w:color="auto" w:fill="FFFFFF"/>
          </w:tcPr>
          <w:p w14:paraId="19B8C4A6" w14:textId="77777777" w:rsidR="002351AE" w:rsidRPr="00426B88" w:rsidRDefault="002351AE" w:rsidP="00395BC8">
            <w:pPr>
              <w:pStyle w:val="a4"/>
              <w:numPr>
                <w:ilvl w:val="0"/>
                <w:numId w:val="17"/>
              </w:numPr>
              <w:ind w:left="414" w:hanging="357"/>
              <w:contextualSpacing w:val="0"/>
              <w:jc w:val="both"/>
              <w:rPr>
                <w:rFonts w:ascii="Times New Roman" w:hAnsi="Times New Roman"/>
                <w:color w:val="000000" w:themeColor="text1"/>
                <w:sz w:val="24"/>
                <w:szCs w:val="24"/>
                <w:lang w:val="ro-RO"/>
              </w:rPr>
            </w:pPr>
          </w:p>
        </w:tc>
        <w:tc>
          <w:tcPr>
            <w:tcW w:w="2052" w:type="pct"/>
            <w:shd w:val="clear" w:color="auto" w:fill="FFFFFF"/>
          </w:tcPr>
          <w:p w14:paraId="605CC36F"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b/>
                <w:color w:val="000000" w:themeColor="text1"/>
                <w:sz w:val="24"/>
                <w:szCs w:val="24"/>
                <w:lang w:val="ro-RO"/>
              </w:rPr>
              <w:t xml:space="preserve">Compartimentul 4.2. din Nota de fundamentare se va completa cu următorul text: </w:t>
            </w:r>
            <w:r w:rsidRPr="00426B88">
              <w:rPr>
                <w:rFonts w:ascii="Times New Roman" w:hAnsi="Times New Roman"/>
                <w:color w:val="000000" w:themeColor="text1"/>
                <w:sz w:val="24"/>
                <w:szCs w:val="24"/>
                <w:lang w:val="ro-RO"/>
              </w:rPr>
              <w:t>Posesorul SI RSP urmează să estimeze și să prezinte Instituției Publice „Serviciul Tehnologia Informației și Securitate Cibernetică” resursele TI necesare pentru găzduirea SI RSP pe platforma tehnologică guvernamentală comună (MCloud), în conformitate cu Hotărârea Guvernului nr. 128/2014 privind platforma tehnologică guvernamentală comună (MCloud). În baza estimărilor se vor planifica și se vor aloca resursele TI necesare.</w:t>
            </w:r>
          </w:p>
          <w:p w14:paraId="61C25CD4"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Posesorul va încheia cu Administratorul tehnic Acordul privind administrarea tehnică și menținerea SI RSP, care va include activitățile minime privind administrarea tehnică și menținerea SI RSP, precum și volumul acestora. În baza Acordului vor fi estimate cheltuielile pentru administrare tehnică a SI RSP care urmează a fi acoperite din bugetul de stat, prin intermediul granturilor oferite Instituției Publice „Serviciul Tehnologia Informației și Securitate Cibernetică”, de către fondator.”.</w:t>
            </w:r>
          </w:p>
        </w:tc>
        <w:tc>
          <w:tcPr>
            <w:tcW w:w="1566" w:type="pct"/>
            <w:shd w:val="clear" w:color="auto" w:fill="FFFFFF"/>
          </w:tcPr>
          <w:p w14:paraId="7870133E" w14:textId="77777777" w:rsidR="002351AE" w:rsidRPr="00426B88" w:rsidRDefault="00BE2D7F" w:rsidP="00395BC8">
            <w:pPr>
              <w:ind w:left="459"/>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Clarificare</w:t>
            </w:r>
          </w:p>
          <w:p w14:paraId="7E9F36BE" w14:textId="77777777" w:rsidR="00BE2D7F" w:rsidRPr="00426B88" w:rsidRDefault="00BE2D7F" w:rsidP="00395BC8">
            <w:pPr>
              <w:ind w:firstLine="312"/>
              <w:jc w:val="both"/>
              <w:rPr>
                <w:rFonts w:ascii="Times New Roman" w:hAnsi="Times New Roman"/>
                <w:b/>
                <w:color w:val="000000" w:themeColor="text1"/>
                <w:sz w:val="24"/>
                <w:szCs w:val="24"/>
                <w:lang w:val="ro-RO"/>
              </w:rPr>
            </w:pPr>
            <w:r w:rsidRPr="00426B88">
              <w:rPr>
                <w:rFonts w:ascii="Times New Roman" w:hAnsi="Times New Roman"/>
                <w:color w:val="000000" w:themeColor="text1"/>
                <w:sz w:val="24"/>
                <w:szCs w:val="24"/>
                <w:lang w:val="ro-RO"/>
              </w:rPr>
              <w:t>Vezi pct. 5 din prezenta Sinteză.</w:t>
            </w:r>
          </w:p>
        </w:tc>
      </w:tr>
      <w:tr w:rsidR="00426B88" w:rsidRPr="00426B88" w14:paraId="234C38DC" w14:textId="77777777" w:rsidTr="002351AE">
        <w:trPr>
          <w:trHeight w:val="560"/>
        </w:trPr>
        <w:tc>
          <w:tcPr>
            <w:tcW w:w="206" w:type="pct"/>
            <w:vMerge w:val="restart"/>
            <w:shd w:val="clear" w:color="auto" w:fill="FFFFFF"/>
          </w:tcPr>
          <w:p w14:paraId="60C26067"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16</w:t>
            </w:r>
          </w:p>
        </w:tc>
        <w:tc>
          <w:tcPr>
            <w:tcW w:w="979" w:type="pct"/>
            <w:vMerge w:val="restart"/>
            <w:shd w:val="clear" w:color="auto" w:fill="FFFFFF"/>
          </w:tcPr>
          <w:p w14:paraId="1BF93579" w14:textId="77777777" w:rsidR="002351AE" w:rsidRPr="00426B88" w:rsidRDefault="002351AE" w:rsidP="00395BC8">
            <w:pPr>
              <w:tabs>
                <w:tab w:val="left" w:pos="3660"/>
                <w:tab w:val="left" w:pos="3969"/>
                <w:tab w:val="center" w:pos="4677"/>
                <w:tab w:val="right" w:pos="9355"/>
              </w:tabs>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 xml:space="preserve">Centrul Național pentru Protecția Datelor cu Caracter Personal </w:t>
            </w:r>
          </w:p>
          <w:p w14:paraId="42852592" w14:textId="77777777" w:rsidR="002351AE" w:rsidRPr="00426B88" w:rsidRDefault="002351AE" w:rsidP="00395BC8">
            <w:pPr>
              <w:tabs>
                <w:tab w:val="left" w:pos="3660"/>
                <w:tab w:val="left" w:pos="3969"/>
                <w:tab w:val="center" w:pos="4677"/>
                <w:tab w:val="right" w:pos="9355"/>
              </w:tabs>
              <w:rPr>
                <w:rFonts w:ascii="Times New Roman" w:hAnsi="Times New Roman"/>
                <w:b/>
                <w:color w:val="000000" w:themeColor="text1"/>
                <w:sz w:val="24"/>
                <w:szCs w:val="24"/>
                <w:lang w:val="ro-RO" w:eastAsia="zh-CN"/>
              </w:rPr>
            </w:pPr>
            <w:r w:rsidRPr="00426B88">
              <w:rPr>
                <w:rFonts w:ascii="Times New Roman" w:hAnsi="Times New Roman"/>
                <w:i/>
                <w:color w:val="000000" w:themeColor="text1"/>
                <w:sz w:val="24"/>
                <w:szCs w:val="24"/>
                <w:lang w:val="ro-RO"/>
              </w:rPr>
              <w:t>(Nr. 04-01/418 din 10.02.2026)</w:t>
            </w:r>
          </w:p>
        </w:tc>
        <w:tc>
          <w:tcPr>
            <w:tcW w:w="197" w:type="pct"/>
            <w:shd w:val="clear" w:color="auto" w:fill="FFFFFF"/>
          </w:tcPr>
          <w:p w14:paraId="08FF17E0" w14:textId="77777777" w:rsidR="002351AE" w:rsidRPr="00426B88" w:rsidRDefault="002351AE" w:rsidP="00395BC8">
            <w:pPr>
              <w:pStyle w:val="a4"/>
              <w:numPr>
                <w:ilvl w:val="0"/>
                <w:numId w:val="17"/>
              </w:numPr>
              <w:ind w:left="414" w:hanging="357"/>
              <w:contextualSpacing w:val="0"/>
              <w:jc w:val="both"/>
              <w:rPr>
                <w:rFonts w:ascii="Times New Roman" w:hAnsi="Times New Roman"/>
                <w:color w:val="000000" w:themeColor="text1"/>
                <w:sz w:val="24"/>
                <w:szCs w:val="24"/>
                <w:lang w:val="ro-RO"/>
              </w:rPr>
            </w:pPr>
          </w:p>
        </w:tc>
        <w:tc>
          <w:tcPr>
            <w:tcW w:w="2052" w:type="pct"/>
            <w:shd w:val="clear" w:color="auto" w:fill="FFFFFF"/>
          </w:tcPr>
          <w:p w14:paraId="3D43AAF1"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Potrivit pct. 10.3.1. din proiectul conceptului se menționează că, fiecare utilizator „va accesa și va utiliza aceste date în conformitate cu drepturile atribuite, în urma autentificării prin mecanisme speciale”. Această formulare este generală și nu reglementează în mod detaliat condițiile de acces pentru utilizatorii externi, ceea ce a generat, în practică, situații de prelucrare/accesare neconformă a datelor cu caracter personal, confirmate prin multiple petiții adresate CNPDCP.</w:t>
            </w:r>
          </w:p>
        </w:tc>
        <w:tc>
          <w:tcPr>
            <w:tcW w:w="1566" w:type="pct"/>
            <w:shd w:val="clear" w:color="auto" w:fill="FFFFFF"/>
          </w:tcPr>
          <w:p w14:paraId="6801ACBA" w14:textId="77777777" w:rsidR="002351AE" w:rsidRPr="00426B88" w:rsidRDefault="002351AE" w:rsidP="00395BC8">
            <w:pPr>
              <w:ind w:left="459"/>
              <w:jc w:val="both"/>
              <w:rPr>
                <w:rFonts w:ascii="Times New Roman" w:hAnsi="Times New Roman"/>
                <w:color w:val="000000" w:themeColor="text1"/>
                <w:sz w:val="24"/>
                <w:szCs w:val="24"/>
                <w:lang w:val="ro-RO"/>
              </w:rPr>
            </w:pPr>
            <w:r w:rsidRPr="00426B88">
              <w:rPr>
                <w:rFonts w:ascii="Times New Roman" w:hAnsi="Times New Roman"/>
                <w:b/>
                <w:color w:val="000000" w:themeColor="text1"/>
                <w:sz w:val="24"/>
                <w:szCs w:val="24"/>
                <w:lang w:val="ro-RO"/>
              </w:rPr>
              <w:t>S-a luat act</w:t>
            </w:r>
          </w:p>
        </w:tc>
      </w:tr>
      <w:tr w:rsidR="00426B88" w:rsidRPr="00426B88" w14:paraId="12F1169C" w14:textId="77777777" w:rsidTr="002351AE">
        <w:trPr>
          <w:trHeight w:val="560"/>
        </w:trPr>
        <w:tc>
          <w:tcPr>
            <w:tcW w:w="206" w:type="pct"/>
            <w:vMerge/>
            <w:shd w:val="clear" w:color="auto" w:fill="FFFFFF"/>
          </w:tcPr>
          <w:p w14:paraId="3E2E08DE"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0717084A" w14:textId="77777777" w:rsidR="002351AE" w:rsidRPr="00426B88" w:rsidRDefault="002351AE" w:rsidP="00395BC8">
            <w:pPr>
              <w:tabs>
                <w:tab w:val="left" w:pos="3660"/>
                <w:tab w:val="left" w:pos="3969"/>
                <w:tab w:val="center" w:pos="4677"/>
                <w:tab w:val="right" w:pos="9355"/>
              </w:tabs>
              <w:rPr>
                <w:rFonts w:ascii="Times New Roman" w:hAnsi="Times New Roman"/>
                <w:b/>
                <w:color w:val="000000" w:themeColor="text1"/>
                <w:sz w:val="24"/>
                <w:szCs w:val="24"/>
                <w:lang w:val="ro-RO"/>
              </w:rPr>
            </w:pPr>
          </w:p>
        </w:tc>
        <w:tc>
          <w:tcPr>
            <w:tcW w:w="197" w:type="pct"/>
            <w:shd w:val="clear" w:color="auto" w:fill="FFFFFF"/>
          </w:tcPr>
          <w:p w14:paraId="19A5B7FB" w14:textId="77777777" w:rsidR="002351AE" w:rsidRPr="00426B88" w:rsidRDefault="002351AE" w:rsidP="00395BC8">
            <w:pPr>
              <w:pStyle w:val="a4"/>
              <w:numPr>
                <w:ilvl w:val="0"/>
                <w:numId w:val="17"/>
              </w:numPr>
              <w:ind w:left="414" w:hanging="357"/>
              <w:contextualSpacing w:val="0"/>
              <w:jc w:val="both"/>
              <w:rPr>
                <w:rFonts w:ascii="Times New Roman" w:hAnsi="Times New Roman"/>
                <w:color w:val="000000" w:themeColor="text1"/>
                <w:sz w:val="24"/>
                <w:szCs w:val="24"/>
                <w:lang w:val="ro-RO"/>
              </w:rPr>
            </w:pPr>
          </w:p>
        </w:tc>
        <w:tc>
          <w:tcPr>
            <w:tcW w:w="2052" w:type="pct"/>
            <w:shd w:val="clear" w:color="auto" w:fill="FFFFFF"/>
          </w:tcPr>
          <w:p w14:paraId="058FDB66"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Pentru a elimina aceste riscuri și pentru a asigura conformitatea cu legislația privind protecția datelor cu caracter personal se propune ca pct. 10.3.2. din proiectul conceptului să se completeze cu următorul text: ,,orice acces extern la datele din RSP se va reglementa prin contracte standardizate, care să conțină clauze obligatorii privind protecția datelor cu caracter personal, modalitatea/mecanismele de au</w:t>
            </w:r>
            <w:r w:rsidRPr="00426B88">
              <w:rPr>
                <w:rFonts w:ascii="Times New Roman" w:hAnsi="Times New Roman"/>
                <w:color w:val="000000" w:themeColor="text1"/>
                <w:sz w:val="24"/>
                <w:szCs w:val="24"/>
                <w:lang w:val="ro-RO"/>
              </w:rPr>
              <w:lastRenderedPageBreak/>
              <w:t>tentificare, responsabilitatea utilizatorului și sancțiuni pentru utilizarea abuzivă sau încălcarea prevederilor contractuale.”</w:t>
            </w:r>
          </w:p>
        </w:tc>
        <w:tc>
          <w:tcPr>
            <w:tcW w:w="1566" w:type="pct"/>
            <w:shd w:val="clear" w:color="auto" w:fill="FFFFFF"/>
          </w:tcPr>
          <w:p w14:paraId="7AE088E8" w14:textId="77777777" w:rsidR="002351AE" w:rsidRPr="00426B88" w:rsidRDefault="002351AE" w:rsidP="00395BC8">
            <w:pPr>
              <w:ind w:left="459"/>
              <w:jc w:val="both"/>
              <w:rPr>
                <w:rFonts w:ascii="Times New Roman" w:hAnsi="Times New Roman"/>
                <w:color w:val="000000" w:themeColor="text1"/>
                <w:sz w:val="24"/>
                <w:szCs w:val="24"/>
                <w:lang w:val="ro-RO"/>
              </w:rPr>
            </w:pPr>
            <w:r w:rsidRPr="00426B88">
              <w:rPr>
                <w:rFonts w:ascii="Times New Roman" w:hAnsi="Times New Roman"/>
                <w:b/>
                <w:color w:val="000000" w:themeColor="text1"/>
                <w:sz w:val="24"/>
                <w:szCs w:val="24"/>
                <w:lang w:val="ro-RO"/>
              </w:rPr>
              <w:lastRenderedPageBreak/>
              <w:t>Se acceptă</w:t>
            </w:r>
          </w:p>
        </w:tc>
      </w:tr>
      <w:tr w:rsidR="00426B88" w:rsidRPr="00426B88" w14:paraId="7B17D072" w14:textId="77777777" w:rsidTr="002351AE">
        <w:trPr>
          <w:trHeight w:val="560"/>
        </w:trPr>
        <w:tc>
          <w:tcPr>
            <w:tcW w:w="206" w:type="pct"/>
            <w:vMerge/>
            <w:shd w:val="clear" w:color="auto" w:fill="FFFFFF"/>
          </w:tcPr>
          <w:p w14:paraId="45FD088F"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173E1E08" w14:textId="77777777" w:rsidR="002351AE" w:rsidRPr="00426B88" w:rsidRDefault="002351AE" w:rsidP="00395BC8">
            <w:pPr>
              <w:tabs>
                <w:tab w:val="left" w:pos="3660"/>
                <w:tab w:val="left" w:pos="3969"/>
                <w:tab w:val="center" w:pos="4677"/>
                <w:tab w:val="right" w:pos="9355"/>
              </w:tabs>
              <w:rPr>
                <w:rFonts w:ascii="Times New Roman" w:hAnsi="Times New Roman"/>
                <w:b/>
                <w:color w:val="000000" w:themeColor="text1"/>
                <w:sz w:val="24"/>
                <w:szCs w:val="24"/>
                <w:lang w:val="ro-RO"/>
              </w:rPr>
            </w:pPr>
          </w:p>
        </w:tc>
        <w:tc>
          <w:tcPr>
            <w:tcW w:w="197" w:type="pct"/>
            <w:shd w:val="clear" w:color="auto" w:fill="FFFFFF"/>
          </w:tcPr>
          <w:p w14:paraId="4512E8B4" w14:textId="77777777" w:rsidR="002351AE" w:rsidRPr="00426B88" w:rsidRDefault="002351AE" w:rsidP="00395BC8">
            <w:pPr>
              <w:pStyle w:val="a4"/>
              <w:numPr>
                <w:ilvl w:val="0"/>
                <w:numId w:val="17"/>
              </w:numPr>
              <w:ind w:left="414" w:hanging="357"/>
              <w:contextualSpacing w:val="0"/>
              <w:jc w:val="both"/>
              <w:rPr>
                <w:rFonts w:ascii="Times New Roman" w:hAnsi="Times New Roman"/>
                <w:color w:val="000000" w:themeColor="text1"/>
                <w:sz w:val="24"/>
                <w:szCs w:val="24"/>
                <w:lang w:val="ro-RO"/>
              </w:rPr>
            </w:pPr>
          </w:p>
        </w:tc>
        <w:tc>
          <w:tcPr>
            <w:tcW w:w="2052" w:type="pct"/>
            <w:shd w:val="clear" w:color="auto" w:fill="FFFFFF"/>
          </w:tcPr>
          <w:p w14:paraId="01762C64"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Textul propus la pct. 32.1.3 „Radierea din evidență a persoanei fizice constă în modificarea statutului acesteia prin actualizarea datelor în RSP” nu clarifică natura juridică a operațiunii de radiere. Din formularea actuală radierea din evidență a persoanelor fizice nu constituie o finalizare a prelucrării datelor cu caracter personal. În consecință, datele cu caracter personal nu sunt șterse/distruse, ci doar își modifică statutul, ceea ce implică prelucrarea lor în sistem. </w:t>
            </w:r>
          </w:p>
          <w:p w14:paraId="2D91BA7E"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Astfel, proiectul nu stabilește un termen de stocare pentru datele cu caracter personal prelucrate în RSP, ceea ce generează incertitudine cu privire la respectarea principiului limitării stocării prevăzut de legislația privind protecția datelor cu caracter personal. Lipsa unei reglementări explicite privind durata păstrării datelor cu caracter personal poate conduce la riscul prelucrării datelor pe o perioadă nedeterminată, contrar cerințelor de proporționalitate și necesitate. </w:t>
            </w:r>
          </w:p>
          <w:p w14:paraId="4AAC3629"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Astfel, se recomandă completarea pct. 32.1.3 cu prevederi clare referitoare la: delimitarea între radierea ca simplă modificare de statut și ștergerea efectivă a datelor; stabilirea unui termen determinat de stocare a datelor cu caracter personal radiate, în conformitate cu cerințele de protecție a datelor; indicarea condițiilor și procedurilor prin care datele radiate urmează a fi ulterior șterse definitiv.</w:t>
            </w:r>
          </w:p>
        </w:tc>
        <w:tc>
          <w:tcPr>
            <w:tcW w:w="1566" w:type="pct"/>
            <w:shd w:val="clear" w:color="auto" w:fill="FFFFFF"/>
          </w:tcPr>
          <w:p w14:paraId="4BA6A5B0" w14:textId="77777777" w:rsidR="002351AE" w:rsidRPr="00426B88" w:rsidRDefault="002351AE" w:rsidP="00395BC8">
            <w:pPr>
              <w:pStyle w:val="af4"/>
              <w:spacing w:before="0" w:beforeAutospacing="0" w:after="0" w:afterAutospacing="0"/>
              <w:ind w:left="552"/>
              <w:rPr>
                <w:b/>
                <w:color w:val="000000" w:themeColor="text1"/>
                <w:lang w:val="ro-RO"/>
              </w:rPr>
            </w:pPr>
            <w:r w:rsidRPr="00426B88">
              <w:rPr>
                <w:b/>
                <w:color w:val="000000" w:themeColor="text1"/>
                <w:lang w:val="ro-RO"/>
              </w:rPr>
              <w:t>Se acceptă parțial</w:t>
            </w:r>
          </w:p>
          <w:p w14:paraId="532F2A8D"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Vezi pct.</w:t>
            </w:r>
            <w:r w:rsidR="006C0534" w:rsidRPr="00426B88">
              <w:rPr>
                <w:rFonts w:ascii="Times New Roman" w:hAnsi="Times New Roman"/>
                <w:color w:val="000000" w:themeColor="text1"/>
                <w:sz w:val="24"/>
                <w:szCs w:val="24"/>
                <w:lang w:val="ro-RO"/>
              </w:rPr>
              <w:t xml:space="preserve"> </w:t>
            </w:r>
            <w:r w:rsidRPr="00426B88">
              <w:rPr>
                <w:rFonts w:ascii="Times New Roman" w:hAnsi="Times New Roman"/>
                <w:color w:val="000000" w:themeColor="text1"/>
                <w:sz w:val="24"/>
                <w:szCs w:val="24"/>
                <w:lang w:val="ro-RO"/>
              </w:rPr>
              <w:t>7</w:t>
            </w:r>
            <w:r w:rsidR="009D2868" w:rsidRPr="00426B88">
              <w:rPr>
                <w:rFonts w:ascii="Times New Roman" w:hAnsi="Times New Roman"/>
                <w:color w:val="000000" w:themeColor="text1"/>
                <w:sz w:val="24"/>
                <w:szCs w:val="24"/>
                <w:lang w:val="ro-RO"/>
              </w:rPr>
              <w:t>3</w:t>
            </w:r>
            <w:r w:rsidRPr="00426B88">
              <w:rPr>
                <w:rFonts w:ascii="Times New Roman" w:hAnsi="Times New Roman"/>
                <w:color w:val="000000" w:themeColor="text1"/>
                <w:sz w:val="24"/>
                <w:szCs w:val="24"/>
                <w:lang w:val="ro-RO"/>
              </w:rPr>
              <w:t xml:space="preserve"> din prezenta Sinteză.</w:t>
            </w:r>
          </w:p>
          <w:p w14:paraId="5380465A" w14:textId="77777777" w:rsidR="002351AE" w:rsidRPr="00426B88" w:rsidRDefault="002351AE" w:rsidP="00395BC8">
            <w:pPr>
              <w:pStyle w:val="af4"/>
              <w:spacing w:before="0" w:beforeAutospacing="0" w:after="0" w:afterAutospacing="0"/>
              <w:ind w:firstLine="176"/>
              <w:jc w:val="both"/>
              <w:rPr>
                <w:color w:val="000000" w:themeColor="text1"/>
                <w:lang w:val="ro-RO"/>
              </w:rPr>
            </w:pPr>
          </w:p>
        </w:tc>
      </w:tr>
      <w:tr w:rsidR="00426B88" w:rsidRPr="00426B88" w14:paraId="4C77F54B" w14:textId="77777777" w:rsidTr="002351AE">
        <w:trPr>
          <w:trHeight w:val="560"/>
        </w:trPr>
        <w:tc>
          <w:tcPr>
            <w:tcW w:w="206" w:type="pct"/>
            <w:vMerge/>
            <w:shd w:val="clear" w:color="auto" w:fill="FFFFFF"/>
          </w:tcPr>
          <w:p w14:paraId="5BA498E1"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5489C621" w14:textId="77777777" w:rsidR="002351AE" w:rsidRPr="00426B88" w:rsidRDefault="002351AE" w:rsidP="00395BC8">
            <w:pPr>
              <w:tabs>
                <w:tab w:val="left" w:pos="3660"/>
                <w:tab w:val="left" w:pos="3969"/>
                <w:tab w:val="center" w:pos="4677"/>
                <w:tab w:val="right" w:pos="9355"/>
              </w:tabs>
              <w:rPr>
                <w:rFonts w:ascii="Times New Roman" w:hAnsi="Times New Roman"/>
                <w:b/>
                <w:color w:val="000000" w:themeColor="text1"/>
                <w:sz w:val="24"/>
                <w:szCs w:val="24"/>
                <w:lang w:val="ro-RO"/>
              </w:rPr>
            </w:pPr>
          </w:p>
        </w:tc>
        <w:tc>
          <w:tcPr>
            <w:tcW w:w="197" w:type="pct"/>
            <w:shd w:val="clear" w:color="auto" w:fill="FFFFFF"/>
          </w:tcPr>
          <w:p w14:paraId="4482CA63" w14:textId="77777777" w:rsidR="002351AE" w:rsidRPr="00426B88" w:rsidRDefault="002351AE" w:rsidP="00395BC8">
            <w:pPr>
              <w:pStyle w:val="a4"/>
              <w:numPr>
                <w:ilvl w:val="0"/>
                <w:numId w:val="17"/>
              </w:numPr>
              <w:ind w:left="414" w:hanging="357"/>
              <w:contextualSpacing w:val="0"/>
              <w:jc w:val="both"/>
              <w:rPr>
                <w:rFonts w:ascii="Times New Roman" w:hAnsi="Times New Roman"/>
                <w:color w:val="000000" w:themeColor="text1"/>
                <w:sz w:val="24"/>
                <w:szCs w:val="24"/>
                <w:lang w:val="ro-RO"/>
              </w:rPr>
            </w:pPr>
          </w:p>
        </w:tc>
        <w:tc>
          <w:tcPr>
            <w:tcW w:w="2052" w:type="pct"/>
            <w:shd w:val="clear" w:color="auto" w:fill="FFFFFF"/>
          </w:tcPr>
          <w:p w14:paraId="689B0F1B"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Potrivit pct. 48 din proiectul Regulamentului cu privire la modul de ținere a Registrului de stat al populației, jurnalizarea evenimentelor produse în RSP este asigurată de către deținătorul acestuia, prin intermediul modulului de jurnalizare intern al sistemului informațional, iar în cazul integrării cu serviciul electronic guvernamental de jurnalizare (MLog) – în conformitate cu cadrul normativ care reglementează sistemul informațional partajat respectiv. </w:t>
            </w:r>
          </w:p>
          <w:p w14:paraId="1F9F622A"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Astfel, jurnalizarea evenimentelor constituie un mecanism esențial pentru asigurarea trasabilității operațiunilor și responsabilității operatorului/persoanei împuternicite. </w:t>
            </w:r>
            <w:r w:rsidRPr="00426B88">
              <w:rPr>
                <w:rFonts w:ascii="Times New Roman" w:hAnsi="Times New Roman"/>
                <w:color w:val="000000" w:themeColor="text1"/>
                <w:sz w:val="24"/>
                <w:szCs w:val="24"/>
                <w:lang w:val="ro-RO"/>
              </w:rPr>
              <w:lastRenderedPageBreak/>
              <w:t xml:space="preserve">Aceasta se realizează prin modulul intern de jurnalizare sau, după caz, prin integrarea cu serviciul electronic guvernamental MLog, conform cadrului normativ aplicabil. </w:t>
            </w:r>
          </w:p>
          <w:p w14:paraId="4085B98D"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Totuși, se constată că reglementarea actuală nu prevede un termen de păstrare a evenimentelor produse în RSP. Această omisiune poate afecta exercitarea efectivă a drepturilor subiecților de date, în special a dreptului de acces la date, garantat de legislația privind protecția datelor cu caracter personal. </w:t>
            </w:r>
          </w:p>
          <w:p w14:paraId="652C3D52"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În lipsa unui termen concret de păstrare a auditul accesărilor datelor cu caracter personal, există riscul ca jurnalele să fie eliminate prematur, împiedicând verificarea legalității prelucrărilor, fie păstrate excesiv, ceea ce ar putea genera disproporționalitate și vulnerabilități de securitate. Din acest motiv, se impune completarea cadrului normativ cu prevederi explicite privind termenul de stocare a auditului accesării datelor cu caracter personal, astfel încât să fie asigurată atât transparența, cât și proporționalitatea prelucrării. Or, stabilirea unei perioade rezonabile de păstrare ar permite valorificarea dreptului de acces ale persoanelor vizate/subiecților de date și ar consolida garanțiile de protecție a datelor cu caracter personal, în concordanță cu standardele europene și naționale. </w:t>
            </w:r>
          </w:p>
          <w:p w14:paraId="6D397097"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Mai mult, un reper normativ relevant îl constituie art. 75 alin.(2) din Legea nr. 195/2024 privind protecția datelor cu caracter personal, în vigoare din 23 august 2026, potrivit cărora ,,termenul de prescripție pentru depunerea plângerii este de un an de la data la care persoana putea să ia cunoștință de presupusa încălcare, însă nu mai târziu de 3 ani de la data presupusei încălcări.”</w:t>
            </w:r>
          </w:p>
          <w:p w14:paraId="4FA15015"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Astfel, având în vedere prevederile legii prenotate, se propune ca termenul de păstrare a jurnalelor evenimentelor să fie stabilit cel puțin egal cu termenul de prescripție prevăzut de lege, astfel încât să fie garantată atât transparența, cât și proporționalitatea prelucrării datelor cu caracter personal. Această măsură ar asigura exercitarea efectivă a dreptului de acces al persoanelor vizate și ar consolida garanțiile </w:t>
            </w:r>
            <w:r w:rsidRPr="00426B88">
              <w:rPr>
                <w:rFonts w:ascii="Times New Roman" w:hAnsi="Times New Roman"/>
                <w:color w:val="000000" w:themeColor="text1"/>
                <w:sz w:val="24"/>
                <w:szCs w:val="24"/>
                <w:lang w:val="ro-RO"/>
              </w:rPr>
              <w:lastRenderedPageBreak/>
              <w:t>de protecție a datelor cu caracter personal, în conformitate cu standardele naționale și europene.</w:t>
            </w:r>
          </w:p>
        </w:tc>
        <w:tc>
          <w:tcPr>
            <w:tcW w:w="1566" w:type="pct"/>
            <w:shd w:val="clear" w:color="auto" w:fill="FFFFFF"/>
          </w:tcPr>
          <w:p w14:paraId="7A8A1FF3" w14:textId="77777777" w:rsidR="002351AE" w:rsidRPr="00426B88" w:rsidRDefault="002351AE" w:rsidP="00395BC8">
            <w:pPr>
              <w:ind w:left="459"/>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lastRenderedPageBreak/>
              <w:t>Se acceptă</w:t>
            </w:r>
          </w:p>
          <w:p w14:paraId="1FF8A3D1"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Vezi pct.</w:t>
            </w:r>
            <w:r w:rsidR="006C0534" w:rsidRPr="00426B88">
              <w:rPr>
                <w:rFonts w:ascii="Times New Roman" w:hAnsi="Times New Roman"/>
                <w:color w:val="000000" w:themeColor="text1"/>
                <w:sz w:val="24"/>
                <w:szCs w:val="24"/>
                <w:lang w:val="ro-RO"/>
              </w:rPr>
              <w:t xml:space="preserve"> </w:t>
            </w:r>
            <w:r w:rsidRPr="00426B88">
              <w:rPr>
                <w:rFonts w:ascii="Times New Roman" w:hAnsi="Times New Roman"/>
                <w:color w:val="000000" w:themeColor="text1"/>
                <w:sz w:val="24"/>
                <w:szCs w:val="24"/>
                <w:lang w:val="ro-RO"/>
              </w:rPr>
              <w:t>7</w:t>
            </w:r>
            <w:r w:rsidR="00002C60" w:rsidRPr="00426B88">
              <w:rPr>
                <w:rFonts w:ascii="Times New Roman" w:hAnsi="Times New Roman"/>
                <w:color w:val="000000" w:themeColor="text1"/>
                <w:sz w:val="24"/>
                <w:szCs w:val="24"/>
                <w:lang w:val="ro-RO"/>
              </w:rPr>
              <w:t>4</w:t>
            </w:r>
            <w:r w:rsidRPr="00426B88">
              <w:rPr>
                <w:rFonts w:ascii="Times New Roman" w:hAnsi="Times New Roman"/>
                <w:color w:val="000000" w:themeColor="text1"/>
                <w:sz w:val="24"/>
                <w:szCs w:val="24"/>
                <w:lang w:val="ro-RO"/>
              </w:rPr>
              <w:t xml:space="preserve"> din prezenta Sinteză.</w:t>
            </w:r>
          </w:p>
          <w:p w14:paraId="20B14A31" w14:textId="77777777" w:rsidR="002351AE" w:rsidRPr="00426B88" w:rsidRDefault="002351AE" w:rsidP="00395BC8">
            <w:pPr>
              <w:jc w:val="both"/>
              <w:rPr>
                <w:rFonts w:ascii="Times New Roman" w:hAnsi="Times New Roman"/>
                <w:color w:val="000000" w:themeColor="text1"/>
                <w:sz w:val="24"/>
                <w:szCs w:val="24"/>
                <w:lang w:val="ro-RO"/>
              </w:rPr>
            </w:pPr>
          </w:p>
        </w:tc>
      </w:tr>
      <w:tr w:rsidR="00426B88" w:rsidRPr="00426B88" w14:paraId="10C0F5C6" w14:textId="77777777" w:rsidTr="002351AE">
        <w:trPr>
          <w:trHeight w:val="560"/>
        </w:trPr>
        <w:tc>
          <w:tcPr>
            <w:tcW w:w="206" w:type="pct"/>
            <w:vMerge/>
            <w:shd w:val="clear" w:color="auto" w:fill="FFFFFF"/>
          </w:tcPr>
          <w:p w14:paraId="310A20A1"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6C9286EB" w14:textId="77777777" w:rsidR="002351AE" w:rsidRPr="00426B88" w:rsidRDefault="002351AE" w:rsidP="00395BC8">
            <w:pPr>
              <w:tabs>
                <w:tab w:val="left" w:pos="3660"/>
                <w:tab w:val="left" w:pos="3969"/>
                <w:tab w:val="center" w:pos="4677"/>
                <w:tab w:val="right" w:pos="9355"/>
              </w:tabs>
              <w:rPr>
                <w:rFonts w:ascii="Times New Roman" w:hAnsi="Times New Roman"/>
                <w:b/>
                <w:color w:val="000000" w:themeColor="text1"/>
                <w:sz w:val="24"/>
                <w:szCs w:val="24"/>
                <w:lang w:val="ro-RO"/>
              </w:rPr>
            </w:pPr>
          </w:p>
        </w:tc>
        <w:tc>
          <w:tcPr>
            <w:tcW w:w="197" w:type="pct"/>
            <w:shd w:val="clear" w:color="auto" w:fill="FFFFFF"/>
          </w:tcPr>
          <w:p w14:paraId="4C4EDBAF" w14:textId="77777777" w:rsidR="002351AE" w:rsidRPr="00426B88" w:rsidRDefault="002351AE" w:rsidP="00395BC8">
            <w:pPr>
              <w:pStyle w:val="a4"/>
              <w:numPr>
                <w:ilvl w:val="0"/>
                <w:numId w:val="17"/>
              </w:numPr>
              <w:ind w:left="414" w:hanging="357"/>
              <w:contextualSpacing w:val="0"/>
              <w:jc w:val="both"/>
              <w:rPr>
                <w:rFonts w:ascii="Times New Roman" w:hAnsi="Times New Roman"/>
                <w:color w:val="000000" w:themeColor="text1"/>
                <w:sz w:val="24"/>
                <w:szCs w:val="24"/>
                <w:lang w:val="ro-RO"/>
              </w:rPr>
            </w:pPr>
          </w:p>
        </w:tc>
        <w:tc>
          <w:tcPr>
            <w:tcW w:w="2052" w:type="pct"/>
            <w:shd w:val="clear" w:color="auto" w:fill="FFFFFF"/>
          </w:tcPr>
          <w:p w14:paraId="084E9B39"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Supletiv, se propune un nou punct cu următorul text: </w:t>
            </w:r>
          </w:p>
          <w:p w14:paraId="4AA59A98"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48.1 ,,Jurnalizarea evenimentelor produse în cadrul RSP va fi reflectată pe portalul cetățeanului, cu excepția cazurilor în care exercitarea drepturilor subiecților de date este restricționată.” </w:t>
            </w:r>
          </w:p>
          <w:p w14:paraId="4E289E99"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Or, portalul cetățeanului constituie instrumentul principal de informare a subiecților de date cu privire la accesările efectuate asupra datelor lor, asigurând transparența operațională și trasabilitatea proceselor. Prin această modalitate se realizează respectarea principiului responsabilității instituționale și se garantează exercitarea dreptului la informare, consacrat de legislația privind protecția datelor cu caracter personal.</w:t>
            </w:r>
          </w:p>
        </w:tc>
        <w:tc>
          <w:tcPr>
            <w:tcW w:w="1566" w:type="pct"/>
            <w:shd w:val="clear" w:color="auto" w:fill="FFFFFF"/>
          </w:tcPr>
          <w:p w14:paraId="07592435" w14:textId="77777777" w:rsidR="002351AE" w:rsidRPr="00426B88" w:rsidRDefault="002351AE" w:rsidP="00395BC8">
            <w:pPr>
              <w:ind w:left="459"/>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Se acceptă</w:t>
            </w:r>
          </w:p>
          <w:p w14:paraId="01CEC9D1"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Vezi pct.</w:t>
            </w:r>
            <w:r w:rsidR="006C0534" w:rsidRPr="00426B88">
              <w:rPr>
                <w:rFonts w:ascii="Times New Roman" w:hAnsi="Times New Roman"/>
                <w:color w:val="000000" w:themeColor="text1"/>
                <w:sz w:val="24"/>
                <w:szCs w:val="24"/>
                <w:lang w:val="ro-RO"/>
              </w:rPr>
              <w:t xml:space="preserve"> </w:t>
            </w:r>
            <w:r w:rsidRPr="00426B88">
              <w:rPr>
                <w:rFonts w:ascii="Times New Roman" w:hAnsi="Times New Roman"/>
                <w:color w:val="000000" w:themeColor="text1"/>
                <w:sz w:val="24"/>
                <w:szCs w:val="24"/>
                <w:lang w:val="ro-RO"/>
              </w:rPr>
              <w:t>7</w:t>
            </w:r>
            <w:r w:rsidR="00F65731" w:rsidRPr="00426B88">
              <w:rPr>
                <w:rFonts w:ascii="Times New Roman" w:hAnsi="Times New Roman"/>
                <w:color w:val="000000" w:themeColor="text1"/>
                <w:sz w:val="24"/>
                <w:szCs w:val="24"/>
                <w:lang w:val="ro-RO"/>
              </w:rPr>
              <w:t>4</w:t>
            </w:r>
            <w:r w:rsidRPr="00426B88">
              <w:rPr>
                <w:rFonts w:ascii="Times New Roman" w:hAnsi="Times New Roman"/>
                <w:color w:val="000000" w:themeColor="text1"/>
                <w:sz w:val="24"/>
                <w:szCs w:val="24"/>
                <w:lang w:val="ro-RO"/>
              </w:rPr>
              <w:t xml:space="preserve"> din prezenta Sinteză.</w:t>
            </w:r>
          </w:p>
          <w:p w14:paraId="7521121E" w14:textId="77777777" w:rsidR="002351AE" w:rsidRPr="00426B88" w:rsidRDefault="002351AE" w:rsidP="00395BC8">
            <w:pPr>
              <w:jc w:val="both"/>
              <w:rPr>
                <w:rFonts w:ascii="Times New Roman" w:hAnsi="Times New Roman"/>
                <w:color w:val="000000" w:themeColor="text1"/>
                <w:sz w:val="24"/>
                <w:szCs w:val="24"/>
                <w:lang w:val="ro-RO"/>
              </w:rPr>
            </w:pPr>
          </w:p>
        </w:tc>
      </w:tr>
      <w:tr w:rsidR="00426B88" w:rsidRPr="00426B88" w14:paraId="0F48B7A7" w14:textId="77777777" w:rsidTr="002351AE">
        <w:trPr>
          <w:trHeight w:val="560"/>
        </w:trPr>
        <w:tc>
          <w:tcPr>
            <w:tcW w:w="206" w:type="pct"/>
            <w:vMerge/>
            <w:shd w:val="clear" w:color="auto" w:fill="FFFFFF"/>
          </w:tcPr>
          <w:p w14:paraId="55A1747C"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2DFEA4CC" w14:textId="77777777" w:rsidR="002351AE" w:rsidRPr="00426B88" w:rsidRDefault="002351AE" w:rsidP="00395BC8">
            <w:pPr>
              <w:tabs>
                <w:tab w:val="left" w:pos="3660"/>
                <w:tab w:val="left" w:pos="3969"/>
                <w:tab w:val="center" w:pos="4677"/>
                <w:tab w:val="right" w:pos="9355"/>
              </w:tabs>
              <w:rPr>
                <w:rFonts w:ascii="Times New Roman" w:hAnsi="Times New Roman"/>
                <w:b/>
                <w:color w:val="000000" w:themeColor="text1"/>
                <w:sz w:val="24"/>
                <w:szCs w:val="24"/>
                <w:lang w:val="ro-RO"/>
              </w:rPr>
            </w:pPr>
          </w:p>
        </w:tc>
        <w:tc>
          <w:tcPr>
            <w:tcW w:w="197" w:type="pct"/>
            <w:shd w:val="clear" w:color="auto" w:fill="FFFFFF"/>
          </w:tcPr>
          <w:p w14:paraId="1D04E13B" w14:textId="77777777" w:rsidR="002351AE" w:rsidRPr="00426B88" w:rsidRDefault="002351AE" w:rsidP="00395BC8">
            <w:pPr>
              <w:pStyle w:val="a4"/>
              <w:numPr>
                <w:ilvl w:val="0"/>
                <w:numId w:val="17"/>
              </w:numPr>
              <w:ind w:left="414" w:hanging="357"/>
              <w:contextualSpacing w:val="0"/>
              <w:jc w:val="both"/>
              <w:rPr>
                <w:rFonts w:ascii="Times New Roman" w:hAnsi="Times New Roman"/>
                <w:color w:val="000000" w:themeColor="text1"/>
                <w:sz w:val="24"/>
                <w:szCs w:val="24"/>
                <w:lang w:val="ro-RO"/>
              </w:rPr>
            </w:pPr>
          </w:p>
        </w:tc>
        <w:tc>
          <w:tcPr>
            <w:tcW w:w="2052" w:type="pct"/>
            <w:shd w:val="clear" w:color="auto" w:fill="FFFFFF"/>
          </w:tcPr>
          <w:p w14:paraId="5F4153F9"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La pct. 88 din proiectul Regulamentului cu privire la modul de ținere a Registrului de stat al populației, se propune reformularea acestuia după cum urmează: ,,Dreptul de informare a subiectului de date, dreptul de acces la datele cu caracter personal, dreptul de intervenție asupra datelor cu caracter personal, dreptul de opoziție al subiectului de date și alte aspecte ce țin de domeniul protecției datelor cu caracter personal se vor realiza în condițiile prevederilor actelor normative ce fac obiectul de reglementare în domeniul respectării drepturilor subiectului de date.” </w:t>
            </w:r>
          </w:p>
          <w:p w14:paraId="683F527E"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Reformularea propusă la pct. 88 vizează consolidarea coerenței normative în cadrul proiectului de regulament, prin alinierea la terminologia și principiile consacrate în legislația privind protecția datelor cu caracter personal.</w:t>
            </w:r>
          </w:p>
        </w:tc>
        <w:tc>
          <w:tcPr>
            <w:tcW w:w="1566" w:type="pct"/>
            <w:shd w:val="clear" w:color="auto" w:fill="FFFFFF"/>
          </w:tcPr>
          <w:p w14:paraId="604CA036" w14:textId="77777777" w:rsidR="002351AE" w:rsidRPr="00426B88" w:rsidRDefault="002351AE" w:rsidP="00395BC8">
            <w:pPr>
              <w:ind w:left="459"/>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Se acceptă</w:t>
            </w:r>
          </w:p>
          <w:p w14:paraId="76AB1BCB" w14:textId="77777777" w:rsidR="002351AE" w:rsidRPr="00426B88" w:rsidRDefault="002351AE" w:rsidP="00395BC8">
            <w:pPr>
              <w:pStyle w:val="af4"/>
              <w:spacing w:before="0" w:beforeAutospacing="0" w:after="0" w:afterAutospacing="0"/>
              <w:ind w:firstLine="176"/>
              <w:jc w:val="both"/>
              <w:rPr>
                <w:color w:val="000000" w:themeColor="text1"/>
                <w:lang w:val="ro-RO"/>
              </w:rPr>
            </w:pPr>
            <w:r w:rsidRPr="00426B88">
              <w:rPr>
                <w:color w:val="000000" w:themeColor="text1"/>
                <w:lang w:val="ro-RO"/>
              </w:rPr>
              <w:t>Vezi pct.</w:t>
            </w:r>
            <w:r w:rsidR="006C0534" w:rsidRPr="00426B88">
              <w:rPr>
                <w:color w:val="000000" w:themeColor="text1"/>
                <w:lang w:val="ro-RO"/>
              </w:rPr>
              <w:t xml:space="preserve"> </w:t>
            </w:r>
            <w:r w:rsidRPr="00426B88">
              <w:rPr>
                <w:color w:val="000000" w:themeColor="text1"/>
                <w:lang w:val="ro-RO"/>
              </w:rPr>
              <w:t>7</w:t>
            </w:r>
            <w:r w:rsidR="005829CA" w:rsidRPr="00426B88">
              <w:rPr>
                <w:color w:val="000000" w:themeColor="text1"/>
                <w:lang w:val="ro-RO"/>
              </w:rPr>
              <w:t>5</w:t>
            </w:r>
            <w:r w:rsidRPr="00426B88">
              <w:rPr>
                <w:color w:val="000000" w:themeColor="text1"/>
                <w:lang w:val="ro-RO"/>
              </w:rPr>
              <w:t xml:space="preserve"> din prezenta Sinteză.</w:t>
            </w:r>
          </w:p>
          <w:p w14:paraId="1D563555" w14:textId="77777777" w:rsidR="002351AE" w:rsidRPr="00426B88" w:rsidRDefault="002351AE" w:rsidP="00395BC8">
            <w:pPr>
              <w:jc w:val="both"/>
              <w:rPr>
                <w:rFonts w:ascii="Times New Roman" w:hAnsi="Times New Roman"/>
                <w:color w:val="000000" w:themeColor="text1"/>
                <w:sz w:val="24"/>
                <w:szCs w:val="24"/>
                <w:lang w:val="ro-RO"/>
              </w:rPr>
            </w:pPr>
          </w:p>
        </w:tc>
      </w:tr>
      <w:tr w:rsidR="00426B88" w:rsidRPr="00426B88" w14:paraId="7347CE32" w14:textId="77777777" w:rsidTr="002351AE">
        <w:trPr>
          <w:trHeight w:val="560"/>
        </w:trPr>
        <w:tc>
          <w:tcPr>
            <w:tcW w:w="206" w:type="pct"/>
            <w:vMerge/>
            <w:shd w:val="clear" w:color="auto" w:fill="FFFFFF"/>
          </w:tcPr>
          <w:p w14:paraId="73BA36DD"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49D7BB23" w14:textId="77777777" w:rsidR="002351AE" w:rsidRPr="00426B88" w:rsidRDefault="002351AE" w:rsidP="00395BC8">
            <w:pPr>
              <w:tabs>
                <w:tab w:val="left" w:pos="3660"/>
                <w:tab w:val="left" w:pos="3969"/>
                <w:tab w:val="center" w:pos="4677"/>
                <w:tab w:val="right" w:pos="9355"/>
              </w:tabs>
              <w:rPr>
                <w:rFonts w:ascii="Times New Roman" w:hAnsi="Times New Roman"/>
                <w:b/>
                <w:color w:val="000000" w:themeColor="text1"/>
                <w:sz w:val="24"/>
                <w:szCs w:val="24"/>
                <w:lang w:val="ro-RO"/>
              </w:rPr>
            </w:pPr>
          </w:p>
        </w:tc>
        <w:tc>
          <w:tcPr>
            <w:tcW w:w="197" w:type="pct"/>
            <w:shd w:val="clear" w:color="auto" w:fill="FFFFFF"/>
          </w:tcPr>
          <w:p w14:paraId="74331B7B" w14:textId="77777777" w:rsidR="002351AE" w:rsidRPr="00426B88" w:rsidRDefault="002351AE" w:rsidP="00395BC8">
            <w:pPr>
              <w:pStyle w:val="a4"/>
              <w:numPr>
                <w:ilvl w:val="0"/>
                <w:numId w:val="17"/>
              </w:numPr>
              <w:ind w:left="414" w:hanging="357"/>
              <w:contextualSpacing w:val="0"/>
              <w:jc w:val="both"/>
              <w:rPr>
                <w:rFonts w:ascii="Times New Roman" w:hAnsi="Times New Roman"/>
                <w:color w:val="000000" w:themeColor="text1"/>
                <w:sz w:val="24"/>
                <w:szCs w:val="24"/>
                <w:lang w:val="ro-RO"/>
              </w:rPr>
            </w:pPr>
          </w:p>
        </w:tc>
        <w:tc>
          <w:tcPr>
            <w:tcW w:w="2052" w:type="pct"/>
            <w:shd w:val="clear" w:color="auto" w:fill="FFFFFF"/>
          </w:tcPr>
          <w:p w14:paraId="67B241DB"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La pct. 91 din proiectul Regulamentului prenotat, se propune reformularea acestuia după cum urmează: </w:t>
            </w:r>
          </w:p>
          <w:p w14:paraId="3C955848"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,,Prelucrarea datelor cu caracter personal din RSP se efectuează exclusiv în conformitate cu legislația aplicabilă în domeniul protecției datelor cu caracter personal și trebuie să garanteze respectarea principiilor fundamentale, respectiv: legalitatea, echitatea și transparența prelucrării; limita</w:t>
            </w:r>
            <w:r w:rsidRPr="00426B88">
              <w:rPr>
                <w:rFonts w:ascii="Times New Roman" w:hAnsi="Times New Roman"/>
                <w:color w:val="000000" w:themeColor="text1"/>
                <w:sz w:val="24"/>
                <w:szCs w:val="24"/>
                <w:lang w:val="ro-RO"/>
              </w:rPr>
              <w:lastRenderedPageBreak/>
              <w:t>rea prelucrării la scopurile determinate; reducerea la minimum a datelor; exactitatea și actualizarea acestora; limitarea stocării la perioada necesară; precum și integritatea și confidențialitatea prin aplicarea măsurilor tehnice și organizaționale corespunzătoare.”</w:t>
            </w:r>
          </w:p>
        </w:tc>
        <w:tc>
          <w:tcPr>
            <w:tcW w:w="1566" w:type="pct"/>
            <w:shd w:val="clear" w:color="auto" w:fill="FFFFFF"/>
          </w:tcPr>
          <w:p w14:paraId="4868A74F" w14:textId="77777777" w:rsidR="002351AE" w:rsidRPr="00426B88" w:rsidRDefault="002351AE" w:rsidP="00395BC8">
            <w:pPr>
              <w:ind w:left="459"/>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lastRenderedPageBreak/>
              <w:t>Se acceptă</w:t>
            </w:r>
          </w:p>
          <w:p w14:paraId="71E763C7"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Vezi pct.</w:t>
            </w:r>
            <w:r w:rsidR="006C0534" w:rsidRPr="00426B88">
              <w:rPr>
                <w:rFonts w:ascii="Times New Roman" w:hAnsi="Times New Roman"/>
                <w:color w:val="000000" w:themeColor="text1"/>
                <w:sz w:val="24"/>
                <w:szCs w:val="24"/>
                <w:lang w:val="ro-RO"/>
              </w:rPr>
              <w:t xml:space="preserve"> </w:t>
            </w:r>
            <w:r w:rsidRPr="00426B88">
              <w:rPr>
                <w:rFonts w:ascii="Times New Roman" w:hAnsi="Times New Roman"/>
                <w:color w:val="000000" w:themeColor="text1"/>
                <w:sz w:val="24"/>
                <w:szCs w:val="24"/>
                <w:lang w:val="ro-RO"/>
              </w:rPr>
              <w:t>7</w:t>
            </w:r>
            <w:r w:rsidR="00DE4B35" w:rsidRPr="00426B88">
              <w:rPr>
                <w:rFonts w:ascii="Times New Roman" w:hAnsi="Times New Roman"/>
                <w:color w:val="000000" w:themeColor="text1"/>
                <w:sz w:val="24"/>
                <w:szCs w:val="24"/>
                <w:lang w:val="ro-RO"/>
              </w:rPr>
              <w:t>6</w:t>
            </w:r>
            <w:r w:rsidRPr="00426B88">
              <w:rPr>
                <w:rFonts w:ascii="Times New Roman" w:hAnsi="Times New Roman"/>
                <w:color w:val="000000" w:themeColor="text1"/>
                <w:sz w:val="24"/>
                <w:szCs w:val="24"/>
                <w:lang w:val="ro-RO"/>
              </w:rPr>
              <w:t xml:space="preserve"> din prezenta Sinteză.</w:t>
            </w:r>
          </w:p>
          <w:p w14:paraId="54EBC094" w14:textId="77777777" w:rsidR="002351AE" w:rsidRPr="00426B88" w:rsidRDefault="002351AE" w:rsidP="00395BC8">
            <w:pPr>
              <w:jc w:val="both"/>
              <w:rPr>
                <w:rFonts w:ascii="Times New Roman" w:hAnsi="Times New Roman"/>
                <w:color w:val="000000" w:themeColor="text1"/>
                <w:sz w:val="24"/>
                <w:szCs w:val="24"/>
                <w:lang w:val="ro-RO"/>
              </w:rPr>
            </w:pPr>
          </w:p>
        </w:tc>
      </w:tr>
      <w:tr w:rsidR="00426B88" w:rsidRPr="00426B88" w14:paraId="7E95936B" w14:textId="77777777" w:rsidTr="002351AE">
        <w:trPr>
          <w:trHeight w:val="560"/>
        </w:trPr>
        <w:tc>
          <w:tcPr>
            <w:tcW w:w="206" w:type="pct"/>
            <w:vMerge/>
            <w:shd w:val="clear" w:color="auto" w:fill="FFFFFF"/>
          </w:tcPr>
          <w:p w14:paraId="24BE4B9A" w14:textId="77777777" w:rsidR="002351AE" w:rsidRPr="00426B88" w:rsidRDefault="002351AE"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33671B1A" w14:textId="77777777" w:rsidR="002351AE" w:rsidRPr="00426B88" w:rsidRDefault="002351AE" w:rsidP="00395BC8">
            <w:pPr>
              <w:tabs>
                <w:tab w:val="left" w:pos="3660"/>
                <w:tab w:val="left" w:pos="3969"/>
                <w:tab w:val="center" w:pos="4677"/>
                <w:tab w:val="right" w:pos="9355"/>
              </w:tabs>
              <w:rPr>
                <w:rFonts w:ascii="Times New Roman" w:hAnsi="Times New Roman"/>
                <w:b/>
                <w:color w:val="000000" w:themeColor="text1"/>
                <w:sz w:val="24"/>
                <w:szCs w:val="24"/>
                <w:lang w:val="ro-RO"/>
              </w:rPr>
            </w:pPr>
          </w:p>
        </w:tc>
        <w:tc>
          <w:tcPr>
            <w:tcW w:w="197" w:type="pct"/>
            <w:shd w:val="clear" w:color="auto" w:fill="FFFFFF"/>
          </w:tcPr>
          <w:p w14:paraId="15878B37" w14:textId="77777777" w:rsidR="002351AE" w:rsidRPr="00426B88" w:rsidRDefault="002351AE" w:rsidP="00395BC8">
            <w:pPr>
              <w:pStyle w:val="a4"/>
              <w:numPr>
                <w:ilvl w:val="0"/>
                <w:numId w:val="17"/>
              </w:numPr>
              <w:ind w:left="414" w:hanging="357"/>
              <w:contextualSpacing w:val="0"/>
              <w:jc w:val="both"/>
              <w:rPr>
                <w:rFonts w:ascii="Times New Roman" w:hAnsi="Times New Roman"/>
                <w:color w:val="000000" w:themeColor="text1"/>
                <w:sz w:val="24"/>
                <w:szCs w:val="24"/>
                <w:lang w:val="ro-RO"/>
              </w:rPr>
            </w:pPr>
          </w:p>
        </w:tc>
        <w:tc>
          <w:tcPr>
            <w:tcW w:w="2052" w:type="pct"/>
            <w:shd w:val="clear" w:color="auto" w:fill="FFFFFF"/>
          </w:tcPr>
          <w:p w14:paraId="0BF47D7F"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Cu titlu de informare, atragem atenția că, în acord cu prevederile art. 23 alin. (1) din Legea nr. 133/2011 privind protecția datelor cu caracter personal, în funcție de natura, domeniul de aplicare, contextul și scopurile prelucrării datelor, în cazul în care un tip de prelucrare, în special cel bazat pe utilizarea noilor tehnologii, este susceptibil să genereze un risc sporit pentru drepturile și libertățile persoanelor, operatorul efectuează, înaintea prelucrării, evaluarea impactului operațiunilor de prelucrare prevăzute asupra protecției datelor cu caracter personal. </w:t>
            </w:r>
          </w:p>
          <w:p w14:paraId="3D7F33AC"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Evaluarea impactului asupra protecției datelor cu caracter personal nu este doar o obligație legală, ci și o măsură esențială pentru protejarea drepturilor fundamentale ale persoanelor vizate, prevenirea riscurilor și asigurarea unui mediu sigur și conform în care datele cu caracter personal sunt prelucrate. </w:t>
            </w:r>
          </w:p>
          <w:p w14:paraId="53EE32B6" w14:textId="77777777" w:rsidR="002351AE" w:rsidRPr="00426B88" w:rsidRDefault="002351AE"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În acest sens, operatorului de date cu caracter personal îi revine obligația de a efectua evaluarea impactului operațiunilor de prelucrare prevăzute asupra protecției datelor cu caracter personal.</w:t>
            </w:r>
          </w:p>
        </w:tc>
        <w:tc>
          <w:tcPr>
            <w:tcW w:w="1566" w:type="pct"/>
            <w:shd w:val="clear" w:color="auto" w:fill="FFFFFF"/>
          </w:tcPr>
          <w:p w14:paraId="741C592A" w14:textId="77777777" w:rsidR="002351AE" w:rsidRPr="00426B88" w:rsidRDefault="002351AE" w:rsidP="00395BC8">
            <w:pPr>
              <w:ind w:left="550"/>
              <w:jc w:val="both"/>
              <w:rPr>
                <w:rFonts w:ascii="Times New Roman" w:hAnsi="Times New Roman"/>
                <w:color w:val="000000" w:themeColor="text1"/>
                <w:sz w:val="24"/>
                <w:szCs w:val="24"/>
                <w:lang w:val="ro-RO"/>
              </w:rPr>
            </w:pPr>
            <w:r w:rsidRPr="00426B88">
              <w:rPr>
                <w:rFonts w:ascii="Times New Roman" w:hAnsi="Times New Roman"/>
                <w:b/>
                <w:color w:val="000000" w:themeColor="text1"/>
                <w:sz w:val="24"/>
                <w:szCs w:val="24"/>
                <w:lang w:val="ro-RO"/>
              </w:rPr>
              <w:t>S-a luat act</w:t>
            </w:r>
          </w:p>
        </w:tc>
      </w:tr>
      <w:tr w:rsidR="00426B88" w:rsidRPr="00426B88" w14:paraId="74816A2C" w14:textId="77777777" w:rsidTr="003142F6">
        <w:trPr>
          <w:trHeight w:val="354"/>
        </w:trPr>
        <w:tc>
          <w:tcPr>
            <w:tcW w:w="5000" w:type="pct"/>
            <w:gridSpan w:val="5"/>
            <w:shd w:val="clear" w:color="auto" w:fill="8EAADB" w:themeFill="accent5" w:themeFillTint="99"/>
          </w:tcPr>
          <w:p w14:paraId="5EB8D99E" w14:textId="267A5836" w:rsidR="003142F6" w:rsidRPr="00426B88" w:rsidRDefault="003142F6" w:rsidP="003142F6">
            <w:pPr>
              <w:ind w:left="550"/>
              <w:jc w:val="center"/>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Expertizare</w:t>
            </w:r>
          </w:p>
        </w:tc>
      </w:tr>
      <w:tr w:rsidR="00426B88" w:rsidRPr="00426B88" w14:paraId="192FD00E" w14:textId="77777777" w:rsidTr="003142F6">
        <w:trPr>
          <w:trHeight w:val="560"/>
        </w:trPr>
        <w:tc>
          <w:tcPr>
            <w:tcW w:w="206" w:type="pct"/>
            <w:shd w:val="clear" w:color="auto" w:fill="FFFFFF"/>
          </w:tcPr>
          <w:p w14:paraId="78BAEAA8" w14:textId="503AC1EC" w:rsidR="003142F6" w:rsidRPr="00426B88" w:rsidRDefault="003142F6" w:rsidP="00395BC8">
            <w:pPr>
              <w:pStyle w:val="a4"/>
              <w:ind w:left="0"/>
              <w:jc w:val="center"/>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1</w:t>
            </w:r>
          </w:p>
        </w:tc>
        <w:tc>
          <w:tcPr>
            <w:tcW w:w="979" w:type="pct"/>
            <w:shd w:val="clear" w:color="auto" w:fill="FFFFFF"/>
          </w:tcPr>
          <w:p w14:paraId="0C1D8816" w14:textId="77777777" w:rsidR="003142F6" w:rsidRPr="00426B88" w:rsidRDefault="003142F6" w:rsidP="003142F6">
            <w:pPr>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Ministerul Educației și Cercetării</w:t>
            </w:r>
          </w:p>
          <w:p w14:paraId="35C91F47" w14:textId="281AC526" w:rsidR="003142F6" w:rsidRPr="00426B88" w:rsidRDefault="003142F6" w:rsidP="00395BC8">
            <w:pPr>
              <w:tabs>
                <w:tab w:val="left" w:pos="3660"/>
                <w:tab w:val="left" w:pos="3969"/>
                <w:tab w:val="center" w:pos="4677"/>
                <w:tab w:val="right" w:pos="9355"/>
              </w:tabs>
              <w:rPr>
                <w:rFonts w:ascii="Times New Roman" w:hAnsi="Times New Roman"/>
                <w:bCs/>
                <w:i/>
                <w:iCs/>
                <w:color w:val="000000" w:themeColor="text1"/>
                <w:sz w:val="24"/>
                <w:szCs w:val="24"/>
                <w:lang w:val="ro-RO"/>
              </w:rPr>
            </w:pPr>
            <w:r w:rsidRPr="00426B88">
              <w:rPr>
                <w:rFonts w:ascii="Times New Roman" w:hAnsi="Times New Roman"/>
                <w:bCs/>
                <w:i/>
                <w:iCs/>
                <w:color w:val="000000" w:themeColor="text1"/>
                <w:sz w:val="24"/>
                <w:szCs w:val="24"/>
                <w:lang w:val="ro-RO"/>
              </w:rPr>
              <w:t>Legiferare din 25.02.2026</w:t>
            </w:r>
          </w:p>
        </w:tc>
        <w:tc>
          <w:tcPr>
            <w:tcW w:w="3815" w:type="pct"/>
            <w:gridSpan w:val="3"/>
            <w:shd w:val="clear" w:color="auto" w:fill="FFFFFF"/>
          </w:tcPr>
          <w:p w14:paraId="6652FFE5" w14:textId="6DD89123" w:rsidR="003142F6" w:rsidRPr="00426B88" w:rsidRDefault="003142F6" w:rsidP="00395BC8">
            <w:pPr>
              <w:ind w:left="550"/>
              <w:jc w:val="both"/>
              <w:rPr>
                <w:rFonts w:ascii="Times New Roman" w:hAnsi="Times New Roman"/>
                <w:b/>
                <w:color w:val="000000" w:themeColor="text1"/>
                <w:sz w:val="24"/>
                <w:szCs w:val="24"/>
                <w:lang w:val="ro-RO"/>
              </w:rPr>
            </w:pPr>
            <w:r w:rsidRPr="00426B88">
              <w:rPr>
                <w:rFonts w:ascii="Times New Roman" w:hAnsi="Times New Roman"/>
                <w:bCs/>
                <w:color w:val="000000" w:themeColor="text1"/>
                <w:sz w:val="24"/>
                <w:szCs w:val="24"/>
                <w:lang w:val="ro-RO"/>
              </w:rPr>
              <w:t>Lipsă de obiecții și propuneri.</w:t>
            </w:r>
          </w:p>
        </w:tc>
      </w:tr>
      <w:tr w:rsidR="00426B88" w:rsidRPr="00426B88" w14:paraId="6FBC0612" w14:textId="77777777" w:rsidTr="00083FB3">
        <w:trPr>
          <w:trHeight w:val="560"/>
        </w:trPr>
        <w:tc>
          <w:tcPr>
            <w:tcW w:w="206" w:type="pct"/>
            <w:shd w:val="clear" w:color="auto" w:fill="FFFFFF"/>
          </w:tcPr>
          <w:p w14:paraId="5E3CEB32" w14:textId="72AC06A9" w:rsidR="00083FB3" w:rsidRPr="00426B88" w:rsidRDefault="00083FB3" w:rsidP="00395BC8">
            <w:pPr>
              <w:pStyle w:val="a4"/>
              <w:ind w:left="0"/>
              <w:jc w:val="center"/>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2</w:t>
            </w:r>
          </w:p>
        </w:tc>
        <w:tc>
          <w:tcPr>
            <w:tcW w:w="979" w:type="pct"/>
            <w:shd w:val="clear" w:color="auto" w:fill="FFFFFF"/>
          </w:tcPr>
          <w:p w14:paraId="14064D60" w14:textId="77777777" w:rsidR="00083FB3" w:rsidRPr="00426B88" w:rsidRDefault="00083FB3" w:rsidP="00083FB3">
            <w:pPr>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Agenția Geodezie, Cartografie și Cadastru a Republicii Moldova</w:t>
            </w:r>
          </w:p>
          <w:p w14:paraId="6217C8FC" w14:textId="72CF240D" w:rsidR="00083FB3" w:rsidRPr="00426B88" w:rsidRDefault="00083FB3" w:rsidP="00083FB3">
            <w:pPr>
              <w:tabs>
                <w:tab w:val="left" w:pos="3660"/>
                <w:tab w:val="left" w:pos="3969"/>
                <w:tab w:val="center" w:pos="4677"/>
                <w:tab w:val="right" w:pos="9355"/>
              </w:tabs>
              <w:rPr>
                <w:rFonts w:ascii="Times New Roman" w:hAnsi="Times New Roman"/>
                <w:b/>
                <w:color w:val="000000" w:themeColor="text1"/>
                <w:sz w:val="24"/>
                <w:szCs w:val="24"/>
                <w:lang w:val="ro-RO"/>
              </w:rPr>
            </w:pPr>
            <w:r w:rsidRPr="00426B88">
              <w:rPr>
                <w:rFonts w:ascii="Times New Roman" w:hAnsi="Times New Roman"/>
                <w:i/>
                <w:color w:val="000000" w:themeColor="text1"/>
                <w:sz w:val="24"/>
                <w:szCs w:val="24"/>
                <w:lang w:val="ro-RO"/>
              </w:rPr>
              <w:t>(Nr.</w:t>
            </w:r>
            <w:r w:rsidRPr="00426B88">
              <w:rPr>
                <w:rFonts w:ascii="Times New Roman" w:hAnsi="Times New Roman"/>
                <w:color w:val="000000" w:themeColor="text1"/>
                <w:kern w:val="0"/>
                <w:sz w:val="24"/>
                <w:szCs w:val="24"/>
              </w:rPr>
              <w:t xml:space="preserve"> </w:t>
            </w:r>
            <w:r w:rsidRPr="00426B88">
              <w:rPr>
                <w:rFonts w:ascii="Times New Roman" w:hAnsi="Times New Roman"/>
                <w:i/>
                <w:color w:val="000000" w:themeColor="text1"/>
                <w:sz w:val="24"/>
                <w:szCs w:val="24"/>
              </w:rPr>
              <w:t>36/01-06/242 din 26.02.2026)</w:t>
            </w:r>
          </w:p>
        </w:tc>
        <w:tc>
          <w:tcPr>
            <w:tcW w:w="3815" w:type="pct"/>
            <w:gridSpan w:val="3"/>
            <w:shd w:val="clear" w:color="auto" w:fill="FFFFFF"/>
          </w:tcPr>
          <w:p w14:paraId="40FAC749" w14:textId="56DF855D" w:rsidR="00083FB3" w:rsidRPr="00426B88" w:rsidRDefault="00083FB3" w:rsidP="00395BC8">
            <w:pPr>
              <w:ind w:left="550"/>
              <w:jc w:val="both"/>
              <w:rPr>
                <w:rFonts w:ascii="Times New Roman" w:hAnsi="Times New Roman"/>
                <w:b/>
                <w:color w:val="000000" w:themeColor="text1"/>
                <w:sz w:val="24"/>
                <w:szCs w:val="24"/>
                <w:lang w:val="ro-RO"/>
              </w:rPr>
            </w:pPr>
            <w:r w:rsidRPr="00426B88">
              <w:rPr>
                <w:rFonts w:ascii="Times New Roman" w:hAnsi="Times New Roman"/>
                <w:bCs/>
                <w:color w:val="000000" w:themeColor="text1"/>
                <w:sz w:val="24"/>
                <w:szCs w:val="24"/>
                <w:lang w:val="ro-RO"/>
              </w:rPr>
              <w:t>Lipsă de obiecții și propuneri.</w:t>
            </w:r>
          </w:p>
        </w:tc>
      </w:tr>
      <w:tr w:rsidR="00426B88" w:rsidRPr="00426B88" w14:paraId="187628FA" w14:textId="77777777" w:rsidTr="00560361">
        <w:trPr>
          <w:trHeight w:val="560"/>
        </w:trPr>
        <w:tc>
          <w:tcPr>
            <w:tcW w:w="206" w:type="pct"/>
            <w:shd w:val="clear" w:color="auto" w:fill="FFFFFF"/>
          </w:tcPr>
          <w:p w14:paraId="713EC7F3" w14:textId="4C888305" w:rsidR="00083FB3" w:rsidRPr="00426B88" w:rsidRDefault="00083FB3" w:rsidP="00395BC8">
            <w:pPr>
              <w:pStyle w:val="a4"/>
              <w:ind w:left="0"/>
              <w:jc w:val="center"/>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3</w:t>
            </w:r>
          </w:p>
        </w:tc>
        <w:tc>
          <w:tcPr>
            <w:tcW w:w="979" w:type="pct"/>
            <w:shd w:val="clear" w:color="auto" w:fill="FFFFFF"/>
          </w:tcPr>
          <w:p w14:paraId="5DAA1DFA" w14:textId="77777777" w:rsidR="00083FB3" w:rsidRPr="00426B88" w:rsidRDefault="00083FB3" w:rsidP="00083FB3">
            <w:pPr>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Agenția de Guvernare Electronică</w:t>
            </w:r>
          </w:p>
          <w:p w14:paraId="1089A2FA" w14:textId="28753661" w:rsidR="00083FB3" w:rsidRPr="00426B88" w:rsidRDefault="00083FB3" w:rsidP="00083FB3">
            <w:pPr>
              <w:tabs>
                <w:tab w:val="left" w:pos="3660"/>
                <w:tab w:val="left" w:pos="3969"/>
                <w:tab w:val="center" w:pos="4677"/>
                <w:tab w:val="right" w:pos="9355"/>
              </w:tabs>
              <w:rPr>
                <w:rFonts w:ascii="Times New Roman" w:hAnsi="Times New Roman"/>
                <w:b/>
                <w:color w:val="000000" w:themeColor="text1"/>
                <w:sz w:val="24"/>
                <w:szCs w:val="24"/>
                <w:lang w:val="ro-RO"/>
              </w:rPr>
            </w:pPr>
            <w:r w:rsidRPr="00426B88">
              <w:rPr>
                <w:rFonts w:ascii="Times New Roman" w:hAnsi="Times New Roman"/>
                <w:i/>
                <w:color w:val="000000" w:themeColor="text1"/>
                <w:sz w:val="24"/>
                <w:szCs w:val="24"/>
                <w:lang w:val="ro-RO"/>
              </w:rPr>
              <w:lastRenderedPageBreak/>
              <w:t>(Nr. 3007</w:t>
            </w:r>
            <w:r w:rsidRPr="00426B88">
              <w:rPr>
                <w:rFonts w:ascii="Times New Roman" w:hAnsi="Times New Roman"/>
                <w:color w:val="000000" w:themeColor="text1"/>
                <w:kern w:val="0"/>
                <w:sz w:val="24"/>
                <w:szCs w:val="24"/>
              </w:rPr>
              <w:t xml:space="preserve"> </w:t>
            </w:r>
            <w:r w:rsidRPr="00426B88">
              <w:rPr>
                <w:rFonts w:ascii="Times New Roman" w:hAnsi="Times New Roman"/>
                <w:i/>
                <w:color w:val="000000" w:themeColor="text1"/>
                <w:sz w:val="24"/>
                <w:szCs w:val="24"/>
              </w:rPr>
              <w:t>– 043 din</w:t>
            </w:r>
            <w:r w:rsidRPr="00426B88">
              <w:rPr>
                <w:rFonts w:ascii="Times New Roman" w:hAnsi="Times New Roman"/>
                <w:color w:val="000000" w:themeColor="text1"/>
                <w:kern w:val="0"/>
                <w:sz w:val="24"/>
                <w:szCs w:val="24"/>
              </w:rPr>
              <w:t xml:space="preserve"> </w:t>
            </w:r>
            <w:r w:rsidRPr="00426B88">
              <w:rPr>
                <w:rFonts w:ascii="Times New Roman" w:hAnsi="Times New Roman"/>
                <w:i/>
                <w:color w:val="000000" w:themeColor="text1"/>
                <w:sz w:val="24"/>
                <w:szCs w:val="24"/>
              </w:rPr>
              <w:t>26.02.2026)</w:t>
            </w:r>
          </w:p>
        </w:tc>
        <w:tc>
          <w:tcPr>
            <w:tcW w:w="197" w:type="pct"/>
            <w:shd w:val="clear" w:color="auto" w:fill="FFFFFF"/>
          </w:tcPr>
          <w:p w14:paraId="0B3E014D" w14:textId="141728C8" w:rsidR="00083FB3" w:rsidRPr="00426B88" w:rsidRDefault="00083FB3" w:rsidP="00560361">
            <w:pPr>
              <w:pStyle w:val="a4"/>
              <w:numPr>
                <w:ilvl w:val="0"/>
                <w:numId w:val="22"/>
              </w:numPr>
              <w:ind w:left="357" w:hanging="357"/>
              <w:jc w:val="center"/>
              <w:rPr>
                <w:rFonts w:ascii="Times New Roman" w:hAnsi="Times New Roman"/>
                <w:color w:val="000000" w:themeColor="text1"/>
                <w:sz w:val="24"/>
                <w:szCs w:val="24"/>
                <w:lang w:val="ro-RO"/>
              </w:rPr>
            </w:pPr>
          </w:p>
        </w:tc>
        <w:tc>
          <w:tcPr>
            <w:tcW w:w="2052" w:type="pct"/>
            <w:shd w:val="clear" w:color="auto" w:fill="FFFFFF"/>
          </w:tcPr>
          <w:p w14:paraId="64C4AE74" w14:textId="10A0A092" w:rsidR="00083FB3" w:rsidRPr="00426B88" w:rsidRDefault="00083FB3"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Subpct. 5.4. și pct. 8 din proiectul Regulamentului, se vor exclude, deoarece în conformitate cu art.74 alin.(2) din Le</w:t>
            </w:r>
            <w:r w:rsidRPr="00426B88">
              <w:rPr>
                <w:rFonts w:ascii="Times New Roman" w:hAnsi="Times New Roman"/>
                <w:color w:val="000000" w:themeColor="text1"/>
                <w:sz w:val="24"/>
                <w:szCs w:val="24"/>
                <w:lang w:val="ro-RO"/>
              </w:rPr>
              <w:lastRenderedPageBreak/>
              <w:t>gea nr.476/2003, calitatea de administrator tehnic se realizează în raport cu sistemele informaționale de stat, nu și nemijlocit cu resursele informaționale care se țin în sistemele informaționale respective. Totodată, recomandăm ajustarea listei de subiecți din proiectul Regulamentului cu lista de subiecți din proiectul Conceptului.</w:t>
            </w:r>
          </w:p>
        </w:tc>
        <w:tc>
          <w:tcPr>
            <w:tcW w:w="1566" w:type="pct"/>
            <w:shd w:val="clear" w:color="auto" w:fill="FFFFFF"/>
          </w:tcPr>
          <w:p w14:paraId="68657CEB" w14:textId="66DC2B67" w:rsidR="00083FB3" w:rsidRPr="00426B88" w:rsidRDefault="00525498" w:rsidP="00395BC8">
            <w:pPr>
              <w:ind w:left="550"/>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lastRenderedPageBreak/>
              <w:t>Se acceptă</w:t>
            </w:r>
            <w:r w:rsidR="004404EB" w:rsidRPr="00426B88">
              <w:rPr>
                <w:rFonts w:ascii="Times New Roman" w:hAnsi="Times New Roman"/>
                <w:b/>
                <w:color w:val="000000" w:themeColor="text1"/>
                <w:sz w:val="24"/>
                <w:szCs w:val="24"/>
                <w:lang w:val="ro-RO"/>
              </w:rPr>
              <w:t xml:space="preserve">, </w:t>
            </w:r>
            <w:r w:rsidR="004404EB" w:rsidRPr="00426B88">
              <w:rPr>
                <w:rFonts w:ascii="Times New Roman" w:hAnsi="Times New Roman"/>
                <w:color w:val="000000" w:themeColor="text1"/>
                <w:sz w:val="24"/>
                <w:szCs w:val="24"/>
                <w:lang w:val="ro-RO"/>
              </w:rPr>
              <w:t>exclus</w:t>
            </w:r>
          </w:p>
        </w:tc>
      </w:tr>
      <w:tr w:rsidR="00426B88" w:rsidRPr="00426B88" w14:paraId="2873846D" w14:textId="77777777" w:rsidTr="00D264FB">
        <w:trPr>
          <w:trHeight w:val="560"/>
        </w:trPr>
        <w:tc>
          <w:tcPr>
            <w:tcW w:w="206" w:type="pct"/>
            <w:shd w:val="clear" w:color="auto" w:fill="FFFFFF"/>
          </w:tcPr>
          <w:p w14:paraId="37DF9AC5" w14:textId="6CB35DA8" w:rsidR="00D264FB" w:rsidRPr="00426B88" w:rsidRDefault="00D264FB" w:rsidP="00395BC8">
            <w:pPr>
              <w:pStyle w:val="a4"/>
              <w:ind w:left="0"/>
              <w:jc w:val="center"/>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4</w:t>
            </w:r>
          </w:p>
        </w:tc>
        <w:tc>
          <w:tcPr>
            <w:tcW w:w="979" w:type="pct"/>
            <w:shd w:val="clear" w:color="auto" w:fill="FFFFFF"/>
          </w:tcPr>
          <w:p w14:paraId="543F2697" w14:textId="1A65C7B3" w:rsidR="00D264FB" w:rsidRPr="00426B88" w:rsidRDefault="00D264FB" w:rsidP="00395BC8">
            <w:pPr>
              <w:tabs>
                <w:tab w:val="left" w:pos="3660"/>
                <w:tab w:val="left" w:pos="3969"/>
                <w:tab w:val="center" w:pos="4677"/>
                <w:tab w:val="right" w:pos="9355"/>
              </w:tabs>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Casa Națională de Asigurări Sociale</w:t>
            </w:r>
          </w:p>
          <w:p w14:paraId="1841553B" w14:textId="365DC523" w:rsidR="00D264FB" w:rsidRPr="00426B88" w:rsidRDefault="00D264FB" w:rsidP="00395BC8">
            <w:pPr>
              <w:tabs>
                <w:tab w:val="left" w:pos="3660"/>
                <w:tab w:val="left" w:pos="3969"/>
                <w:tab w:val="center" w:pos="4677"/>
                <w:tab w:val="right" w:pos="9355"/>
              </w:tabs>
              <w:rPr>
                <w:rFonts w:ascii="Times New Roman" w:hAnsi="Times New Roman"/>
                <w:b/>
                <w:color w:val="000000" w:themeColor="text1"/>
                <w:sz w:val="24"/>
                <w:szCs w:val="24"/>
                <w:lang w:val="ro-RO"/>
              </w:rPr>
            </w:pPr>
            <w:r w:rsidRPr="00426B88">
              <w:rPr>
                <w:rFonts w:ascii="Times New Roman" w:hAnsi="Times New Roman"/>
                <w:bCs/>
                <w:i/>
                <w:iCs/>
                <w:color w:val="000000" w:themeColor="text1"/>
                <w:sz w:val="24"/>
                <w:szCs w:val="24"/>
                <w:lang w:val="ro-RO"/>
              </w:rPr>
              <w:t>Legiferare din 27.02.2026</w:t>
            </w:r>
          </w:p>
        </w:tc>
        <w:tc>
          <w:tcPr>
            <w:tcW w:w="3815" w:type="pct"/>
            <w:gridSpan w:val="3"/>
            <w:shd w:val="clear" w:color="auto" w:fill="FFFFFF"/>
          </w:tcPr>
          <w:p w14:paraId="77F90CF8" w14:textId="639DF3E1" w:rsidR="00D264FB" w:rsidRPr="00426B88" w:rsidRDefault="00D264FB" w:rsidP="00395BC8">
            <w:pPr>
              <w:ind w:left="550"/>
              <w:jc w:val="both"/>
              <w:rPr>
                <w:rFonts w:ascii="Times New Roman" w:hAnsi="Times New Roman"/>
                <w:b/>
                <w:color w:val="000000" w:themeColor="text1"/>
                <w:sz w:val="24"/>
                <w:szCs w:val="24"/>
                <w:lang w:val="ro-RO"/>
              </w:rPr>
            </w:pPr>
            <w:r w:rsidRPr="00426B88">
              <w:rPr>
                <w:rFonts w:ascii="Times New Roman" w:hAnsi="Times New Roman"/>
                <w:bCs/>
                <w:color w:val="000000" w:themeColor="text1"/>
                <w:sz w:val="24"/>
                <w:szCs w:val="24"/>
                <w:lang w:val="ro-RO"/>
              </w:rPr>
              <w:t>Lipsă de obiecții și propuneri.</w:t>
            </w:r>
          </w:p>
        </w:tc>
      </w:tr>
      <w:tr w:rsidR="00426B88" w:rsidRPr="00426B88" w14:paraId="4DE8CC26" w14:textId="77777777" w:rsidTr="00721E8A">
        <w:trPr>
          <w:trHeight w:val="560"/>
        </w:trPr>
        <w:tc>
          <w:tcPr>
            <w:tcW w:w="206" w:type="pct"/>
            <w:vMerge w:val="restart"/>
            <w:shd w:val="clear" w:color="auto" w:fill="FFFFFF"/>
          </w:tcPr>
          <w:p w14:paraId="4EA5FA4E" w14:textId="36A42B90" w:rsidR="008917B3" w:rsidRPr="00426B88" w:rsidRDefault="008917B3" w:rsidP="00395BC8">
            <w:pPr>
              <w:pStyle w:val="a4"/>
              <w:ind w:left="0"/>
              <w:jc w:val="center"/>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5</w:t>
            </w:r>
          </w:p>
        </w:tc>
        <w:tc>
          <w:tcPr>
            <w:tcW w:w="979" w:type="pct"/>
            <w:vMerge w:val="restart"/>
            <w:shd w:val="clear" w:color="auto" w:fill="FFFFFF"/>
          </w:tcPr>
          <w:p w14:paraId="2C2F75D2" w14:textId="77777777" w:rsidR="008917B3" w:rsidRPr="00426B88" w:rsidRDefault="008917B3" w:rsidP="00395BC8">
            <w:pPr>
              <w:tabs>
                <w:tab w:val="left" w:pos="3660"/>
                <w:tab w:val="left" w:pos="3969"/>
                <w:tab w:val="center" w:pos="4677"/>
                <w:tab w:val="right" w:pos="9355"/>
              </w:tabs>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Serviciul Tehnologia Informației și Securitate Cibernetică</w:t>
            </w:r>
          </w:p>
          <w:p w14:paraId="508071D4" w14:textId="67A255E2" w:rsidR="008917B3" w:rsidRPr="00426B88" w:rsidRDefault="008917B3" w:rsidP="00395BC8">
            <w:pPr>
              <w:tabs>
                <w:tab w:val="left" w:pos="3660"/>
                <w:tab w:val="left" w:pos="3969"/>
                <w:tab w:val="center" w:pos="4677"/>
                <w:tab w:val="right" w:pos="9355"/>
              </w:tabs>
              <w:rPr>
                <w:rFonts w:ascii="Times New Roman" w:hAnsi="Times New Roman"/>
                <w:b/>
                <w:color w:val="000000" w:themeColor="text1"/>
                <w:sz w:val="24"/>
                <w:szCs w:val="24"/>
                <w:lang w:val="ro-RO"/>
              </w:rPr>
            </w:pPr>
            <w:r w:rsidRPr="00426B88">
              <w:rPr>
                <w:rFonts w:ascii="Times New Roman" w:hAnsi="Times New Roman"/>
                <w:i/>
                <w:color w:val="000000" w:themeColor="text1"/>
                <w:sz w:val="24"/>
                <w:szCs w:val="24"/>
                <w:lang w:val="ro-RO"/>
              </w:rPr>
              <w:t>(Nr.</w:t>
            </w:r>
            <w:r w:rsidRPr="00426B88">
              <w:rPr>
                <w:rFonts w:ascii="Times New Roman" w:hAnsi="Times New Roman"/>
                <w:color w:val="000000" w:themeColor="text1"/>
                <w:kern w:val="0"/>
                <w:sz w:val="24"/>
                <w:szCs w:val="24"/>
                <w:lang w:val="ro-RO"/>
              </w:rPr>
              <w:t xml:space="preserve"> </w:t>
            </w:r>
            <w:r w:rsidRPr="00426B88">
              <w:rPr>
                <w:rFonts w:ascii="Times New Roman" w:hAnsi="Times New Roman"/>
                <w:i/>
                <w:color w:val="000000" w:themeColor="text1"/>
                <w:sz w:val="24"/>
                <w:szCs w:val="24"/>
                <w:lang w:val="ro-RO"/>
              </w:rPr>
              <w:t>1.4/398/26 din 02.03.2026)</w:t>
            </w:r>
          </w:p>
        </w:tc>
        <w:tc>
          <w:tcPr>
            <w:tcW w:w="3815" w:type="pct"/>
            <w:gridSpan w:val="3"/>
            <w:shd w:val="clear" w:color="auto" w:fill="FFFFFF"/>
            <w:vAlign w:val="center"/>
          </w:tcPr>
          <w:p w14:paraId="7EEFBB13" w14:textId="709E0FE1" w:rsidR="008917B3" w:rsidRPr="00426B88" w:rsidRDefault="008917B3" w:rsidP="00721E8A">
            <w:pPr>
              <w:ind w:left="550" w:hanging="88"/>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Cu referire la proiectul de Regulament</w:t>
            </w:r>
          </w:p>
        </w:tc>
      </w:tr>
      <w:tr w:rsidR="00426B88" w:rsidRPr="00426B88" w14:paraId="73D84412" w14:textId="77777777" w:rsidTr="002351AE">
        <w:trPr>
          <w:trHeight w:val="560"/>
        </w:trPr>
        <w:tc>
          <w:tcPr>
            <w:tcW w:w="206" w:type="pct"/>
            <w:vMerge/>
            <w:shd w:val="clear" w:color="auto" w:fill="FFFFFF"/>
          </w:tcPr>
          <w:p w14:paraId="5B1D41E0" w14:textId="77777777" w:rsidR="008917B3" w:rsidRPr="00426B88" w:rsidRDefault="008917B3"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0C750ED0" w14:textId="77777777" w:rsidR="008917B3" w:rsidRPr="00426B88" w:rsidRDefault="008917B3" w:rsidP="00395BC8">
            <w:pPr>
              <w:tabs>
                <w:tab w:val="left" w:pos="3660"/>
                <w:tab w:val="left" w:pos="3969"/>
                <w:tab w:val="center" w:pos="4677"/>
                <w:tab w:val="right" w:pos="9355"/>
              </w:tabs>
              <w:rPr>
                <w:rFonts w:ascii="Times New Roman" w:hAnsi="Times New Roman"/>
                <w:b/>
                <w:color w:val="000000" w:themeColor="text1"/>
                <w:sz w:val="24"/>
                <w:szCs w:val="24"/>
                <w:lang w:val="ro-RO"/>
              </w:rPr>
            </w:pPr>
          </w:p>
        </w:tc>
        <w:tc>
          <w:tcPr>
            <w:tcW w:w="197" w:type="pct"/>
            <w:shd w:val="clear" w:color="auto" w:fill="FFFFFF"/>
          </w:tcPr>
          <w:p w14:paraId="01C5EC47" w14:textId="45116F5A" w:rsidR="008917B3" w:rsidRPr="00426B88" w:rsidRDefault="008917B3" w:rsidP="00560361">
            <w:pPr>
              <w:pStyle w:val="a4"/>
              <w:numPr>
                <w:ilvl w:val="0"/>
                <w:numId w:val="22"/>
              </w:numPr>
              <w:ind w:left="357" w:hanging="357"/>
              <w:jc w:val="center"/>
              <w:rPr>
                <w:rFonts w:ascii="Times New Roman" w:hAnsi="Times New Roman"/>
                <w:color w:val="000000" w:themeColor="text1"/>
                <w:sz w:val="24"/>
                <w:szCs w:val="24"/>
                <w:lang w:val="ro-RO"/>
              </w:rPr>
            </w:pPr>
          </w:p>
        </w:tc>
        <w:tc>
          <w:tcPr>
            <w:tcW w:w="2052" w:type="pct"/>
            <w:shd w:val="clear" w:color="auto" w:fill="FFFFFF"/>
          </w:tcPr>
          <w:p w14:paraId="21060170" w14:textId="16B90381" w:rsidR="008917B3" w:rsidRPr="00426B88" w:rsidRDefault="008917B3" w:rsidP="008917B3">
            <w:pPr>
              <w:tabs>
                <w:tab w:val="left" w:pos="804"/>
              </w:tabs>
              <w:ind w:firstLine="336"/>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rPr>
              <w:t xml:space="preserve">La pct. 5, </w:t>
            </w:r>
            <w:r w:rsidRPr="00426B88">
              <w:rPr>
                <w:rFonts w:ascii="Times New Roman" w:hAnsi="Times New Roman"/>
                <w:color w:val="000000" w:themeColor="text1"/>
                <w:sz w:val="24"/>
                <w:szCs w:val="24"/>
                <w:lang w:val="ro-RO"/>
              </w:rPr>
              <w:t>se va exclude sintagma „administratorul tehnic al SI RSP”, ținând cont de prevederile art. 9 din Legea 71/2007 cu privire la registre, în care sunt enumerați subiecții raporturilor juridice în domeniul registrelor. În consecință, se va exclude și pct. 8.</w:t>
            </w:r>
          </w:p>
        </w:tc>
        <w:tc>
          <w:tcPr>
            <w:tcW w:w="1566" w:type="pct"/>
            <w:shd w:val="clear" w:color="auto" w:fill="FFFFFF"/>
          </w:tcPr>
          <w:p w14:paraId="7E71EE84" w14:textId="62F0C20E" w:rsidR="008917B3" w:rsidRPr="00426B88" w:rsidRDefault="00C467A1" w:rsidP="00395BC8">
            <w:pPr>
              <w:ind w:left="550"/>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Se acceptă</w:t>
            </w:r>
            <w:r w:rsidR="004404EB" w:rsidRPr="00426B88">
              <w:rPr>
                <w:rFonts w:ascii="Times New Roman" w:hAnsi="Times New Roman"/>
                <w:b/>
                <w:color w:val="000000" w:themeColor="text1"/>
                <w:sz w:val="24"/>
                <w:szCs w:val="24"/>
                <w:lang w:val="ro-RO"/>
              </w:rPr>
              <w:t xml:space="preserve">, </w:t>
            </w:r>
            <w:r w:rsidR="004404EB" w:rsidRPr="00426B88">
              <w:rPr>
                <w:rFonts w:ascii="Times New Roman" w:hAnsi="Times New Roman"/>
                <w:color w:val="000000" w:themeColor="text1"/>
                <w:sz w:val="24"/>
                <w:szCs w:val="24"/>
                <w:lang w:val="ro-RO"/>
              </w:rPr>
              <w:t>exclus</w:t>
            </w:r>
          </w:p>
        </w:tc>
      </w:tr>
      <w:tr w:rsidR="00426B88" w:rsidRPr="00426B88" w14:paraId="7DC7A7FA" w14:textId="77777777" w:rsidTr="00721E8A">
        <w:trPr>
          <w:trHeight w:val="560"/>
        </w:trPr>
        <w:tc>
          <w:tcPr>
            <w:tcW w:w="206" w:type="pct"/>
            <w:vMerge/>
            <w:shd w:val="clear" w:color="auto" w:fill="FFFFFF"/>
          </w:tcPr>
          <w:p w14:paraId="6C0E4389" w14:textId="77777777" w:rsidR="008917B3" w:rsidRPr="00426B88" w:rsidRDefault="008917B3"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7A41BED3" w14:textId="77777777" w:rsidR="008917B3" w:rsidRPr="00426B88" w:rsidRDefault="008917B3" w:rsidP="00395BC8">
            <w:pPr>
              <w:tabs>
                <w:tab w:val="left" w:pos="3660"/>
                <w:tab w:val="left" w:pos="3969"/>
                <w:tab w:val="center" w:pos="4677"/>
                <w:tab w:val="right" w:pos="9355"/>
              </w:tabs>
              <w:rPr>
                <w:rFonts w:ascii="Times New Roman" w:hAnsi="Times New Roman"/>
                <w:b/>
                <w:color w:val="000000" w:themeColor="text1"/>
                <w:sz w:val="24"/>
                <w:szCs w:val="24"/>
                <w:lang w:val="ro-RO"/>
              </w:rPr>
            </w:pPr>
          </w:p>
        </w:tc>
        <w:tc>
          <w:tcPr>
            <w:tcW w:w="3815" w:type="pct"/>
            <w:gridSpan w:val="3"/>
            <w:shd w:val="clear" w:color="auto" w:fill="FFFFFF"/>
            <w:vAlign w:val="center"/>
          </w:tcPr>
          <w:p w14:paraId="78916B20" w14:textId="0F8CA775" w:rsidR="008917B3" w:rsidRPr="00426B88" w:rsidRDefault="008917B3" w:rsidP="00721E8A">
            <w:pPr>
              <w:ind w:left="550"/>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Cu referire la Nota de fundamentare</w:t>
            </w:r>
          </w:p>
        </w:tc>
      </w:tr>
      <w:tr w:rsidR="00426B88" w:rsidRPr="00426B88" w14:paraId="6193D4E1" w14:textId="77777777" w:rsidTr="002351AE">
        <w:trPr>
          <w:trHeight w:val="560"/>
        </w:trPr>
        <w:tc>
          <w:tcPr>
            <w:tcW w:w="206" w:type="pct"/>
            <w:vMerge/>
            <w:shd w:val="clear" w:color="auto" w:fill="FFFFFF"/>
          </w:tcPr>
          <w:p w14:paraId="6C81DB8E" w14:textId="77777777" w:rsidR="008917B3" w:rsidRPr="00426B88" w:rsidRDefault="008917B3"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4CD0CC26" w14:textId="77777777" w:rsidR="008917B3" w:rsidRPr="00426B88" w:rsidRDefault="008917B3" w:rsidP="00395BC8">
            <w:pPr>
              <w:tabs>
                <w:tab w:val="left" w:pos="3660"/>
                <w:tab w:val="left" w:pos="3969"/>
                <w:tab w:val="center" w:pos="4677"/>
                <w:tab w:val="right" w:pos="9355"/>
              </w:tabs>
              <w:rPr>
                <w:rFonts w:ascii="Times New Roman" w:hAnsi="Times New Roman"/>
                <w:b/>
                <w:color w:val="000000" w:themeColor="text1"/>
                <w:sz w:val="24"/>
                <w:szCs w:val="24"/>
                <w:lang w:val="ro-RO"/>
              </w:rPr>
            </w:pPr>
          </w:p>
        </w:tc>
        <w:tc>
          <w:tcPr>
            <w:tcW w:w="197" w:type="pct"/>
            <w:shd w:val="clear" w:color="auto" w:fill="FFFFFF"/>
          </w:tcPr>
          <w:p w14:paraId="0134A77F" w14:textId="6F797B33" w:rsidR="008917B3" w:rsidRPr="00426B88" w:rsidRDefault="008917B3" w:rsidP="00560361">
            <w:pPr>
              <w:pStyle w:val="a4"/>
              <w:numPr>
                <w:ilvl w:val="0"/>
                <w:numId w:val="22"/>
              </w:numPr>
              <w:ind w:left="357" w:hanging="357"/>
              <w:jc w:val="center"/>
              <w:rPr>
                <w:rFonts w:ascii="Times New Roman" w:hAnsi="Times New Roman"/>
                <w:color w:val="000000" w:themeColor="text1"/>
                <w:sz w:val="24"/>
                <w:szCs w:val="24"/>
                <w:lang w:val="ro-RO"/>
              </w:rPr>
            </w:pPr>
          </w:p>
        </w:tc>
        <w:tc>
          <w:tcPr>
            <w:tcW w:w="2052" w:type="pct"/>
            <w:shd w:val="clear" w:color="auto" w:fill="FFFFFF"/>
          </w:tcPr>
          <w:p w14:paraId="73FD2AAF" w14:textId="7AD59DFC" w:rsidR="008917B3" w:rsidRPr="00426B88" w:rsidRDefault="008917B3" w:rsidP="008917B3">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STISC reiterează necesitatea completării pct.4.2., în vederea reflectării corecte a implicațiilor instituționale și financiare ce derivă din desemnarea I.P. „STISC” în calitate de </w:t>
            </w:r>
            <w:r w:rsidR="00DB0156" w:rsidRPr="00426B88">
              <w:rPr>
                <w:rFonts w:ascii="Times New Roman" w:hAnsi="Times New Roman"/>
                <w:color w:val="000000" w:themeColor="text1"/>
                <w:sz w:val="24"/>
                <w:szCs w:val="24"/>
                <w:lang w:val="ro-RO"/>
              </w:rPr>
              <w:t>administrator tehnic al SI RSP.</w:t>
            </w:r>
          </w:p>
          <w:p w14:paraId="189A4AA2" w14:textId="3163926C" w:rsidR="008917B3" w:rsidRPr="00426B88" w:rsidRDefault="008917B3" w:rsidP="008917B3">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Deși SI RSP este un sistem informațional funcțional, operat în baza cadrului normativ existent, la moment administratorul tehnic al acestuia nu este STISC. Prin urmare, desemnarea STISC în calitate de administrator tehnic reprezintă o modificare substanțială a cadrului de administrare tehnică a sistemului, care atrage aplicarea prevederilor Anexei nr. 5 la Hotărârea Guvernului nr. 414/2018 privind măsurile de consolidare a centrelor de date în sectorul public și de raționalizare a administrării sis</w:t>
            </w:r>
            <w:r w:rsidR="00DB0156" w:rsidRPr="00426B88">
              <w:rPr>
                <w:rFonts w:ascii="Times New Roman" w:hAnsi="Times New Roman"/>
                <w:color w:val="000000" w:themeColor="text1"/>
                <w:sz w:val="24"/>
                <w:szCs w:val="24"/>
                <w:lang w:val="ro-RO"/>
              </w:rPr>
              <w:t>temelor informaționale de stat.</w:t>
            </w:r>
          </w:p>
          <w:p w14:paraId="0F0B3C62" w14:textId="22E0496C" w:rsidR="008917B3" w:rsidRPr="00426B88" w:rsidRDefault="008917B3" w:rsidP="008917B3">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Totodată, menționăm că în argumentarea sa autorul proiectului operează o confuzie între găzduirea sistemului informațional pe platforma tehnologică guvernamentală comună MCloud, reglementată de Hotărârea Guvernului nr. </w:t>
            </w:r>
            <w:r w:rsidRPr="00426B88">
              <w:rPr>
                <w:rFonts w:ascii="Times New Roman" w:hAnsi="Times New Roman"/>
                <w:color w:val="000000" w:themeColor="text1"/>
                <w:sz w:val="24"/>
                <w:szCs w:val="24"/>
                <w:lang w:val="ro-RO"/>
              </w:rPr>
              <w:lastRenderedPageBreak/>
              <w:t>128/2014, și administrarea tehnică a sistemului informațional de stat, reglementată prin Hot</w:t>
            </w:r>
            <w:r w:rsidR="00DB0156" w:rsidRPr="00426B88">
              <w:rPr>
                <w:rFonts w:ascii="Times New Roman" w:hAnsi="Times New Roman"/>
                <w:color w:val="000000" w:themeColor="text1"/>
                <w:sz w:val="24"/>
                <w:szCs w:val="24"/>
                <w:lang w:val="ro-RO"/>
              </w:rPr>
              <w:t>ărârea Guvernului nr. 414/2018.</w:t>
            </w:r>
          </w:p>
          <w:p w14:paraId="66A1839B" w14:textId="55319306" w:rsidR="008917B3" w:rsidRPr="00426B88" w:rsidRDefault="008917B3" w:rsidP="008917B3">
            <w:pPr>
              <w:ind w:firstLine="312"/>
              <w:jc w:val="both"/>
              <w:rPr>
                <w:rFonts w:ascii="Times New Roman" w:hAnsi="Times New Roman"/>
                <w:color w:val="000000" w:themeColor="text1"/>
                <w:sz w:val="24"/>
                <w:szCs w:val="24"/>
              </w:rPr>
            </w:pPr>
            <w:r w:rsidRPr="00426B88">
              <w:rPr>
                <w:rFonts w:ascii="Times New Roman" w:hAnsi="Times New Roman"/>
                <w:color w:val="000000" w:themeColor="text1"/>
                <w:sz w:val="24"/>
                <w:szCs w:val="24"/>
                <w:lang w:val="ro-RO"/>
              </w:rPr>
              <w:t>De asemenea, având în vedere că la momentul actual, doar subsistemul „Acte de stare civilă” este găzduit pe platforma tehnologică guvernamentală comună (MCloud), precizăm că aplicabilitatea prevederilor Hotărârii Guvernului nr. 414/2018 privind măsurile de consolidare a centrelor de date în sectorul public și de raționalizare a administrării sistemelor informaționale de stat este condiționată de găzduirea sistemului informațional pe platforma MCloud</w:t>
            </w:r>
            <w:r w:rsidR="00DB0156" w:rsidRPr="00426B88">
              <w:rPr>
                <w:rFonts w:ascii="Times New Roman" w:hAnsi="Times New Roman"/>
                <w:color w:val="000000" w:themeColor="text1"/>
                <w:sz w:val="24"/>
                <w:szCs w:val="24"/>
              </w:rPr>
              <w:t>.</w:t>
            </w:r>
          </w:p>
          <w:p w14:paraId="627019AE" w14:textId="437EC6E7" w:rsidR="008917B3" w:rsidRPr="00426B88" w:rsidRDefault="008917B3" w:rsidP="008917B3">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Astfel, în situația în care întreg Sistemul informațional „Registrul de stat al populației” va fi găzduit pe platforma tehnologică guvernamentală comună (MCloud), administrarea tehnică a acestuia va fi realizată de către I.P. „STISC” în condițiile și conform mecanismului prevăzut de Hot</w:t>
            </w:r>
            <w:r w:rsidR="00DB0156" w:rsidRPr="00426B88">
              <w:rPr>
                <w:rFonts w:ascii="Times New Roman" w:hAnsi="Times New Roman"/>
                <w:color w:val="000000" w:themeColor="text1"/>
                <w:sz w:val="24"/>
                <w:szCs w:val="24"/>
                <w:lang w:val="ro-RO"/>
              </w:rPr>
              <w:t>ărârea Guvernului nr. 414/2018.</w:t>
            </w:r>
          </w:p>
          <w:p w14:paraId="5C0A76DF" w14:textId="5D42B03E" w:rsidR="008917B3" w:rsidRPr="00426B88" w:rsidRDefault="008917B3" w:rsidP="008917B3">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În cazul în care sistemul informațional sau anumite componente ale acestuia nu vor fi găzduite pe platforma MCloud, ci pe o infrastructură distinctă, destinată exclusiv acestei funcții, administrarea tehnică va putea fi realizată de către I.P. „STISC” doar în baza contractului încheiat cu posesorul sistemului.</w:t>
            </w:r>
          </w:p>
        </w:tc>
        <w:tc>
          <w:tcPr>
            <w:tcW w:w="1566" w:type="pct"/>
            <w:shd w:val="clear" w:color="auto" w:fill="FFFFFF"/>
          </w:tcPr>
          <w:p w14:paraId="20D4E6E4" w14:textId="3924DD1B" w:rsidR="00375CE3" w:rsidRPr="00426B88" w:rsidRDefault="00155262" w:rsidP="00BB2888">
            <w:pPr>
              <w:ind w:left="46" w:firstLine="425"/>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lastRenderedPageBreak/>
              <w:t>S</w:t>
            </w:r>
            <w:r w:rsidR="00375CE3" w:rsidRPr="00426B88">
              <w:rPr>
                <w:rFonts w:ascii="Times New Roman" w:hAnsi="Times New Roman"/>
                <w:b/>
                <w:color w:val="000000" w:themeColor="text1"/>
                <w:sz w:val="24"/>
                <w:szCs w:val="24"/>
                <w:lang w:val="ro-RO"/>
              </w:rPr>
              <w:t>e acceptă</w:t>
            </w:r>
          </w:p>
          <w:p w14:paraId="4E9DF9A6" w14:textId="01F0D98E" w:rsidR="00155262" w:rsidRPr="00426B88" w:rsidRDefault="00155262" w:rsidP="00155262">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Punctul 4.2 din Nota de fundamentare a fost completat și are următorul cuprins:</w:t>
            </w:r>
          </w:p>
          <w:p w14:paraId="081B9AF9" w14:textId="317484CE" w:rsidR="00155262" w:rsidRPr="00426B88" w:rsidRDefault="00155262" w:rsidP="00155262">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„Implementarea proiectului nu generează, la etapa actuală, cheltuieli bugetare suplimentare din bugetul de stat.</w:t>
            </w:r>
          </w:p>
          <w:p w14:paraId="0E2B77FD" w14:textId="77777777" w:rsidR="00155262" w:rsidRPr="00426B88" w:rsidRDefault="00155262" w:rsidP="00155262">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Sistemul informațional „Registrul de stat al populației” urmează a fi găzduit pe platforma tehnologică guvernamentală comună (MCloud), în conformitate cu Hotărârea Guvernului nr. 128/2014, precum și cu prevederile Hotărârii Guvernului nr. 822/2020, care stabilesc obligația migrării sistemelor informaționale de stat pe această platformă.</w:t>
            </w:r>
          </w:p>
          <w:p w14:paraId="023DA352" w14:textId="77777777" w:rsidR="00155262" w:rsidRPr="00426B88" w:rsidRDefault="00155262" w:rsidP="00155262">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În acest context, desemnarea Instituției Publice „Serviciul Tehnologia Informației și </w:t>
            </w:r>
            <w:r w:rsidRPr="00426B88">
              <w:rPr>
                <w:rFonts w:ascii="Times New Roman" w:hAnsi="Times New Roman"/>
                <w:color w:val="000000" w:themeColor="text1"/>
                <w:sz w:val="24"/>
                <w:szCs w:val="24"/>
                <w:lang w:val="ro-RO"/>
              </w:rPr>
              <w:lastRenderedPageBreak/>
              <w:t>Securitate Cibernetică” în calitate de administrator tehnic al sistemului informațional va deveni aplicabilă la momentul migrării efective a SI RSP pe platforma MCloud, în condițiile și conform mecanismului prevăzut de Hotărârea Guvernului nr. 414/2018.</w:t>
            </w:r>
          </w:p>
          <w:p w14:paraId="065E69F2" w14:textId="77777777" w:rsidR="00155262" w:rsidRPr="00426B88" w:rsidRDefault="00155262" w:rsidP="00155262">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Până la realizarea integrală a migrării, administrarea tehnică a componentelor sistemului care nu sunt găzduite pe platforma MCloud se va realiza în baza cadrului instituțional și contractual existent.</w:t>
            </w:r>
          </w:p>
          <w:p w14:paraId="187F2AA6" w14:textId="5E17B36B" w:rsidR="00A30D44" w:rsidRPr="00426B88" w:rsidRDefault="00155262" w:rsidP="00155262">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Eventualele activități de ajustare tehnică, migrare și dezvoltare a funcționalităților sistemului informațional vor fi realizate etapizat, în limitele alocațiilor bugetare aprobate pentru Instituția Publică „Agenția Servicii Publice”, fără necesitatea identificării unor surse financiare suplimentare.”</w:t>
            </w:r>
          </w:p>
        </w:tc>
      </w:tr>
      <w:tr w:rsidR="00426B88" w:rsidRPr="00426B88" w14:paraId="1D339268" w14:textId="77777777" w:rsidTr="002351AE">
        <w:trPr>
          <w:trHeight w:val="560"/>
        </w:trPr>
        <w:tc>
          <w:tcPr>
            <w:tcW w:w="206" w:type="pct"/>
            <w:shd w:val="clear" w:color="auto" w:fill="FFFFFF"/>
          </w:tcPr>
          <w:p w14:paraId="0030B721" w14:textId="7EBCDC2E" w:rsidR="008917B3" w:rsidRPr="00426B88" w:rsidRDefault="000275AC" w:rsidP="00395BC8">
            <w:pPr>
              <w:pStyle w:val="a4"/>
              <w:ind w:left="0"/>
              <w:jc w:val="center"/>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lastRenderedPageBreak/>
              <w:t>6</w:t>
            </w:r>
          </w:p>
        </w:tc>
        <w:tc>
          <w:tcPr>
            <w:tcW w:w="979" w:type="pct"/>
            <w:shd w:val="clear" w:color="auto" w:fill="FFFFFF"/>
          </w:tcPr>
          <w:p w14:paraId="166B673F" w14:textId="77777777" w:rsidR="00B12231" w:rsidRPr="00426B88" w:rsidRDefault="00B12231" w:rsidP="00B12231">
            <w:pPr>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Congresul Autorităților Locale din Moldova</w:t>
            </w:r>
          </w:p>
          <w:p w14:paraId="67EE2B1A" w14:textId="7C9B2185" w:rsidR="008917B3" w:rsidRPr="00426B88" w:rsidRDefault="00B12231" w:rsidP="00B12231">
            <w:pPr>
              <w:tabs>
                <w:tab w:val="left" w:pos="3660"/>
                <w:tab w:val="left" w:pos="3969"/>
                <w:tab w:val="center" w:pos="4677"/>
                <w:tab w:val="right" w:pos="9355"/>
              </w:tabs>
              <w:rPr>
                <w:rFonts w:ascii="Times New Roman" w:hAnsi="Times New Roman"/>
                <w:b/>
                <w:color w:val="000000" w:themeColor="text1"/>
                <w:sz w:val="24"/>
                <w:szCs w:val="24"/>
                <w:lang w:val="ro-RO"/>
              </w:rPr>
            </w:pPr>
            <w:r w:rsidRPr="00426B88">
              <w:rPr>
                <w:rFonts w:ascii="Times New Roman" w:hAnsi="Times New Roman"/>
                <w:i/>
                <w:color w:val="000000" w:themeColor="text1"/>
                <w:sz w:val="24"/>
                <w:szCs w:val="24"/>
                <w:lang w:val="ro-RO"/>
              </w:rPr>
              <w:t>(Nr. 62 din 03.04.2026)</w:t>
            </w:r>
          </w:p>
        </w:tc>
        <w:tc>
          <w:tcPr>
            <w:tcW w:w="197" w:type="pct"/>
            <w:shd w:val="clear" w:color="auto" w:fill="FFFFFF"/>
          </w:tcPr>
          <w:p w14:paraId="36F8748A" w14:textId="22783F47" w:rsidR="008917B3" w:rsidRPr="00426B88" w:rsidRDefault="008917B3" w:rsidP="00560361">
            <w:pPr>
              <w:pStyle w:val="a4"/>
              <w:numPr>
                <w:ilvl w:val="0"/>
                <w:numId w:val="22"/>
              </w:numPr>
              <w:ind w:left="357" w:hanging="357"/>
              <w:jc w:val="center"/>
              <w:rPr>
                <w:rFonts w:ascii="Times New Roman" w:hAnsi="Times New Roman"/>
                <w:color w:val="000000" w:themeColor="text1"/>
                <w:sz w:val="24"/>
                <w:szCs w:val="24"/>
                <w:lang w:val="ro-RO"/>
              </w:rPr>
            </w:pPr>
          </w:p>
        </w:tc>
        <w:tc>
          <w:tcPr>
            <w:tcW w:w="2052" w:type="pct"/>
            <w:shd w:val="clear" w:color="auto" w:fill="FFFFFF"/>
          </w:tcPr>
          <w:p w14:paraId="54BB7E5A" w14:textId="48AE29A8" w:rsidR="00B12231" w:rsidRPr="00426B88" w:rsidRDefault="00B12231"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Referitor la normele din Anexa nr. 1 (7.1.3.1.3. de-iure posedă înregistrare la domiciliu și/sau reședință temporară pe teritoriul Republicii Moldova, dar nu locuiește efectiv pe adresa respectivă sau a fost radiată din evidență pe alte motive decât „deces” și „emigrare autorizată” și 7.1.3.2.4. de-iure posedă înregistrare la domiciliu și/sau reședință temporară pe teritoriul Republicii Moldova, dar nu locuiește efectiv pe adresa respectivă sau a fost radiată din evidență pe alte motive decât „deces” și „em</w:t>
            </w:r>
            <w:r w:rsidR="00DB0156" w:rsidRPr="00426B88">
              <w:rPr>
                <w:rFonts w:ascii="Times New Roman" w:hAnsi="Times New Roman"/>
                <w:color w:val="000000" w:themeColor="text1"/>
                <w:sz w:val="24"/>
                <w:szCs w:val="24"/>
                <w:lang w:val="ro-RO"/>
              </w:rPr>
              <w:t>igrare autorizată”):</w:t>
            </w:r>
          </w:p>
          <w:p w14:paraId="5524FDBD" w14:textId="5B1BE234" w:rsidR="00B12231" w:rsidRPr="00426B88" w:rsidRDefault="00B12231"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menționăm, că autorul proiect</w:t>
            </w:r>
            <w:r w:rsidR="00DB0156" w:rsidRPr="00426B88">
              <w:rPr>
                <w:rFonts w:ascii="Times New Roman" w:hAnsi="Times New Roman"/>
                <w:color w:val="000000" w:themeColor="text1"/>
                <w:sz w:val="24"/>
                <w:szCs w:val="24"/>
                <w:lang w:val="ro-RO"/>
              </w:rPr>
              <w:t>ului a consemnat în Sinteză că:</w:t>
            </w:r>
          </w:p>
          <w:p w14:paraId="017F0088" w14:textId="5295FD1B" w:rsidR="00B12231" w:rsidRPr="00426B88" w:rsidRDefault="00B12231"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„Procedura concretă de constatare a faptului că persoana „nu locuiește la adresa respectivă”, precum și actele necesare, responsabilitățile autorităților implicate și acoperirea </w:t>
            </w:r>
            <w:r w:rsidRPr="00426B88">
              <w:rPr>
                <w:rFonts w:ascii="Times New Roman" w:hAnsi="Times New Roman"/>
                <w:color w:val="000000" w:themeColor="text1"/>
                <w:sz w:val="24"/>
                <w:szCs w:val="24"/>
                <w:lang w:val="ro-RO"/>
              </w:rPr>
              <w:lastRenderedPageBreak/>
              <w:t>eventualelor cheltuieli se stabilește prin acte normative instituționale, așa cum prevede pct.57 din Regulamentul privind eliberarea actelor de identitate și evidența locuitorilor Republicii Moldova, aprobat prin Hotă</w:t>
            </w:r>
            <w:r w:rsidR="00DB0156" w:rsidRPr="00426B88">
              <w:rPr>
                <w:rFonts w:ascii="Times New Roman" w:hAnsi="Times New Roman"/>
                <w:color w:val="000000" w:themeColor="text1"/>
                <w:sz w:val="24"/>
                <w:szCs w:val="24"/>
                <w:lang w:val="ro-RO"/>
              </w:rPr>
              <w:t>rârea Guvernului nr. 125/2013”.</w:t>
            </w:r>
          </w:p>
          <w:p w14:paraId="4BBA381D" w14:textId="71F0F689" w:rsidR="00B12231" w:rsidRPr="00426B88" w:rsidRDefault="00B12231"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Însă, atragem atenția că Regulamentul aprobat prin hotărârea de Guvernnr.125/2013 nu prevede o procedură de constatare a faptului că persoana „nu locuiește efectiv pe adresa respectivă”. Regulamentul în cauză stabilește procedura de eliberarea actelor de identitate și evidența de stat a persoanelor conform actelor de identitate eliberate, nu a unor constatări de fapt (ipotezele normelor din proiect sus-menționate). Totodată, menționăm, că pct. 57 din Regulamentul vizat, invocat de autorul proiectului, stabilește că: „Se permite eliberarea concomitentă a cărții de rezidență și a documentului de călătorie”, ceea ce nu are vreo relevanță cu constatarea stării de fapt re</w:t>
            </w:r>
            <w:r w:rsidR="00DB0156" w:rsidRPr="00426B88">
              <w:rPr>
                <w:rFonts w:ascii="Times New Roman" w:hAnsi="Times New Roman"/>
                <w:color w:val="000000" w:themeColor="text1"/>
                <w:sz w:val="24"/>
                <w:szCs w:val="24"/>
                <w:lang w:val="ro-RO"/>
              </w:rPr>
              <w:t>spective din normele criticate.</w:t>
            </w:r>
          </w:p>
          <w:p w14:paraId="390D5311" w14:textId="4262464C" w:rsidR="00B12231" w:rsidRPr="00426B88" w:rsidRDefault="00B12231"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Prin urmare, accentuăm că nu se precizează cine, când și în ce mod se va ocupa de constatarea faptului că persoana „nu locuiește efectiv pe adresa respectivă”, ce acte se vor perfecta în acest sens și cine va acoperi cheltuielile ocazionate de această activitate, ceea ce înseamnă că normele vizate nu vor fi pe deplin operaționale, situație care va putea cauz</w:t>
            </w:r>
            <w:r w:rsidR="00DB0156" w:rsidRPr="00426B88">
              <w:rPr>
                <w:rFonts w:ascii="Times New Roman" w:hAnsi="Times New Roman"/>
                <w:color w:val="000000" w:themeColor="text1"/>
                <w:sz w:val="24"/>
                <w:szCs w:val="24"/>
                <w:lang w:val="ro-RO"/>
              </w:rPr>
              <w:t>a și alte probleme de aplicare.</w:t>
            </w:r>
          </w:p>
          <w:p w14:paraId="749BB02A" w14:textId="42079C8B" w:rsidR="008917B3" w:rsidRPr="00426B88" w:rsidRDefault="00B12231"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În acest sens, sunt necesare precizările de rigoare cel puțin în nota de fundamentare, iar în cazul în care această activitate urmează a fi pusă în sarcina APL, va persista necesitatea de alocare prealabilă de resurse corespunzătoare pentru acoperirea costurilor</w:t>
            </w:r>
            <w:r w:rsidRPr="00426B88">
              <w:rPr>
                <w:rFonts w:ascii="Times New Roman" w:hAnsi="Times New Roman"/>
                <w:color w:val="000000" w:themeColor="text1"/>
                <w:sz w:val="24"/>
                <w:szCs w:val="24"/>
              </w:rPr>
              <w:t>.</w:t>
            </w:r>
          </w:p>
        </w:tc>
        <w:tc>
          <w:tcPr>
            <w:tcW w:w="1566" w:type="pct"/>
            <w:shd w:val="clear" w:color="auto" w:fill="FFFFFF"/>
          </w:tcPr>
          <w:p w14:paraId="6563855C" w14:textId="0FFFE677" w:rsidR="00752B2C" w:rsidRPr="00426B88" w:rsidRDefault="00117D62" w:rsidP="00752B2C">
            <w:pPr>
              <w:ind w:left="46" w:firstLine="425"/>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lastRenderedPageBreak/>
              <w:t xml:space="preserve">Se </w:t>
            </w:r>
            <w:r w:rsidR="00752B2C" w:rsidRPr="00426B88">
              <w:rPr>
                <w:rFonts w:ascii="Times New Roman" w:hAnsi="Times New Roman"/>
                <w:b/>
                <w:color w:val="000000" w:themeColor="text1"/>
                <w:sz w:val="24"/>
                <w:szCs w:val="24"/>
                <w:lang w:val="ro-RO"/>
              </w:rPr>
              <w:t>acceptă</w:t>
            </w:r>
            <w:r w:rsidRPr="00426B88">
              <w:rPr>
                <w:rFonts w:ascii="Times New Roman" w:hAnsi="Times New Roman"/>
                <w:b/>
                <w:color w:val="000000" w:themeColor="text1"/>
                <w:sz w:val="24"/>
                <w:szCs w:val="24"/>
                <w:lang w:val="ro-RO"/>
              </w:rPr>
              <w:t xml:space="preserve"> parțial</w:t>
            </w:r>
          </w:p>
          <w:p w14:paraId="70F11058" w14:textId="77777777" w:rsidR="006A273B" w:rsidRPr="00426B88" w:rsidRDefault="006A273B" w:rsidP="006A273B">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Așa cum este prevăzut în Nota de fundamentare, completarea Conceptului Sistemului informațional „Registrul de stat al populației” cu noțiunea de „persoană inactivă” este necesară pentru asigurarea caracterului complet, exact și actual al datelor privind persoanele fizice în RSP, precum și pentru prevenirea utilizării datelor neactualizate sau nevalabile, inclusiv prin intermediul platformei de interoperabilitate (MConnect).</w:t>
            </w:r>
          </w:p>
          <w:p w14:paraId="6BC9B55E" w14:textId="0108B858" w:rsidR="006A273B" w:rsidRPr="00426B88" w:rsidRDefault="006A273B" w:rsidP="006A273B">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Noțiunea de „persoană inactivă” este în concordanță cu principiile de guvernanță a </w:t>
            </w:r>
            <w:r w:rsidRPr="00426B88">
              <w:rPr>
                <w:rFonts w:ascii="Times New Roman" w:hAnsi="Times New Roman"/>
                <w:color w:val="000000" w:themeColor="text1"/>
                <w:sz w:val="24"/>
                <w:szCs w:val="24"/>
                <w:lang w:val="ro-RO"/>
              </w:rPr>
              <w:lastRenderedPageBreak/>
              <w:t xml:space="preserve">datelor promovate la nivelul Uniunii Europene, în special cele privind gestionarea ciclului de viață a </w:t>
            </w:r>
            <w:r w:rsidR="00674F76" w:rsidRPr="00426B88">
              <w:rPr>
                <w:rFonts w:ascii="Times New Roman" w:hAnsi="Times New Roman"/>
                <w:color w:val="000000" w:themeColor="text1"/>
                <w:sz w:val="24"/>
                <w:szCs w:val="24"/>
                <w:lang w:val="ro-RO"/>
              </w:rPr>
              <w:t xml:space="preserve">obiectelor informaționale </w:t>
            </w:r>
            <w:r w:rsidRPr="00426B88">
              <w:rPr>
                <w:rFonts w:ascii="Times New Roman" w:hAnsi="Times New Roman"/>
                <w:color w:val="000000" w:themeColor="text1"/>
                <w:sz w:val="24"/>
                <w:szCs w:val="24"/>
                <w:lang w:val="ro-RO"/>
              </w:rPr>
              <w:t>și utilizarea stărilor administrative ale înregistrărilor în registrele de bază.</w:t>
            </w:r>
          </w:p>
          <w:p w14:paraId="0F49B40D" w14:textId="6623D8B9" w:rsidR="006A273B" w:rsidRPr="00426B88" w:rsidRDefault="006A273B" w:rsidP="006A273B">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Reglementarea propusă corespunde prevederilor Regulamentului (UE) 2016/679 (Regulamentul general privind protecția datelor), în special principiilor exactității datelor și responsabilității operatorului, care impun menținerea datelor actualizate și adecvate scopului prelucrării. Totodată, în conformitate cu Cadrul european de interoperabilitate, sistemele informaționale </w:t>
            </w:r>
            <w:r w:rsidR="002B33C4" w:rsidRPr="00426B88">
              <w:rPr>
                <w:rFonts w:ascii="Times New Roman" w:hAnsi="Times New Roman"/>
                <w:color w:val="000000" w:themeColor="text1"/>
                <w:sz w:val="24"/>
                <w:szCs w:val="24"/>
                <w:lang w:val="ro-RO"/>
              </w:rPr>
              <w:t>de stat</w:t>
            </w:r>
            <w:r w:rsidRPr="00426B88">
              <w:rPr>
                <w:rFonts w:ascii="Times New Roman" w:hAnsi="Times New Roman"/>
                <w:color w:val="000000" w:themeColor="text1"/>
                <w:sz w:val="24"/>
                <w:szCs w:val="24"/>
                <w:lang w:val="ro-RO"/>
              </w:rPr>
              <w:t xml:space="preserve"> trebuie să furnizeze date calificate, inclusiv prin utilizarea indicatorilor privind calitatea și actualitatea acestora.</w:t>
            </w:r>
          </w:p>
          <w:p w14:paraId="52AD799F" w14:textId="77777777" w:rsidR="006A273B" w:rsidRPr="00426B88" w:rsidRDefault="006A273B" w:rsidP="006A273B">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Introducerea noțiunii de „persoană inactivă” răspunde acestor cerințe și contribuie la creșterea nivelului de interoperabilitate a registrelor de stat, fiind în concordanță cu practici similare aplicate la nivelul Uniunii Europene.</w:t>
            </w:r>
          </w:p>
          <w:p w14:paraId="68A41974" w14:textId="77777777" w:rsidR="00216DA6" w:rsidRPr="00426B88" w:rsidRDefault="006A273B" w:rsidP="006A273B">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Procedura de constatare a situației în care o persoană nu locuiește la adresa declarată, precum și actele necesare, responsabilitățile autorităților implicate și modul de acoperire a eventualelor cheltuieli vor fi stabilite prin acte normative instituționale, elaborate de Agenția Servicii Publice în colaborare cu autoritățile competente.</w:t>
            </w:r>
            <w:r w:rsidR="00B405A3" w:rsidRPr="00426B88">
              <w:rPr>
                <w:rFonts w:ascii="Times New Roman" w:hAnsi="Times New Roman"/>
                <w:color w:val="000000" w:themeColor="text1"/>
                <w:sz w:val="24"/>
                <w:szCs w:val="24"/>
                <w:lang w:val="ro-RO"/>
              </w:rPr>
              <w:t xml:space="preserve"> Acest fapt este relatat și în Nota de fundamentare.</w:t>
            </w:r>
          </w:p>
          <w:p w14:paraId="13C239E4" w14:textId="4ED1A077" w:rsidR="00C81839" w:rsidRPr="00426B88" w:rsidRDefault="00C81839" w:rsidP="00E162D8">
            <w:pPr>
              <w:spacing w:before="120" w:after="120"/>
              <w:ind w:left="46" w:firstLine="425"/>
              <w:jc w:val="both"/>
              <w:rPr>
                <w:rFonts w:ascii="Times New Roman" w:hAnsi="Times New Roman"/>
                <w:b/>
                <w:color w:val="000000" w:themeColor="text1"/>
                <w:sz w:val="24"/>
                <w:szCs w:val="24"/>
                <w:lang w:val="ro-RO"/>
              </w:rPr>
            </w:pPr>
            <w:r w:rsidRPr="00426B88">
              <w:rPr>
                <w:rFonts w:ascii="Times New Roman" w:hAnsi="Times New Roman"/>
                <w:color w:val="000000" w:themeColor="text1"/>
                <w:sz w:val="24"/>
                <w:szCs w:val="24"/>
                <w:lang w:val="ro-RO"/>
              </w:rPr>
              <w:t xml:space="preserve">În versiunea actualizată, subpct.7.1.3.1.3 și subpct.7.1.3.2.4 corespunde, </w:t>
            </w:r>
            <w:r w:rsidRPr="00426B88">
              <w:rPr>
                <w:rFonts w:ascii="Times New Roman" w:hAnsi="Times New Roman"/>
                <w:color w:val="000000" w:themeColor="text1"/>
                <w:sz w:val="24"/>
                <w:szCs w:val="24"/>
                <w:lang w:val="ro-RO"/>
              </w:rPr>
              <w:lastRenderedPageBreak/>
              <w:t xml:space="preserve">respectiv, </w:t>
            </w:r>
            <w:r w:rsidR="00252CF1" w:rsidRPr="00426B88">
              <w:rPr>
                <w:rFonts w:ascii="Times New Roman" w:hAnsi="Times New Roman"/>
                <w:color w:val="000000" w:themeColor="text1"/>
                <w:sz w:val="24"/>
                <w:szCs w:val="24"/>
                <w:lang w:val="ro-RO"/>
              </w:rPr>
              <w:t xml:space="preserve">cu </w:t>
            </w:r>
            <w:r w:rsidRPr="00426B88">
              <w:rPr>
                <w:rFonts w:ascii="Times New Roman" w:hAnsi="Times New Roman"/>
                <w:color w:val="000000" w:themeColor="text1"/>
                <w:sz w:val="24"/>
                <w:szCs w:val="24"/>
                <w:lang w:val="ro-RO"/>
              </w:rPr>
              <w:t>subpct.7.1.6.1.3 și subpct.7.1.6.2.4</w:t>
            </w:r>
            <w:r w:rsidR="00252CF1" w:rsidRPr="00426B88">
              <w:rPr>
                <w:rFonts w:ascii="Times New Roman" w:hAnsi="Times New Roman"/>
                <w:color w:val="000000" w:themeColor="text1"/>
                <w:sz w:val="24"/>
                <w:szCs w:val="24"/>
                <w:lang w:val="ro-RO"/>
              </w:rPr>
              <w:t>.</w:t>
            </w:r>
          </w:p>
        </w:tc>
      </w:tr>
      <w:tr w:rsidR="00426B88" w:rsidRPr="00426B88" w14:paraId="788237D0" w14:textId="77777777" w:rsidTr="002351AE">
        <w:trPr>
          <w:trHeight w:val="560"/>
        </w:trPr>
        <w:tc>
          <w:tcPr>
            <w:tcW w:w="206" w:type="pct"/>
            <w:vMerge w:val="restart"/>
            <w:shd w:val="clear" w:color="auto" w:fill="FFFFFF"/>
          </w:tcPr>
          <w:p w14:paraId="5818C902" w14:textId="01A11722" w:rsidR="000275AC" w:rsidRPr="00426B88" w:rsidRDefault="006A50D6" w:rsidP="00395BC8">
            <w:pPr>
              <w:pStyle w:val="a4"/>
              <w:ind w:left="0"/>
              <w:jc w:val="center"/>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lastRenderedPageBreak/>
              <w:t>7</w:t>
            </w:r>
          </w:p>
        </w:tc>
        <w:tc>
          <w:tcPr>
            <w:tcW w:w="979" w:type="pct"/>
            <w:vMerge w:val="restart"/>
            <w:shd w:val="clear" w:color="auto" w:fill="FFFFFF"/>
          </w:tcPr>
          <w:p w14:paraId="32FE7F58" w14:textId="77777777" w:rsidR="000275AC" w:rsidRPr="00426B88" w:rsidRDefault="000275AC" w:rsidP="000275AC">
            <w:pPr>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Ministerul Afacerilor Interne</w:t>
            </w:r>
          </w:p>
          <w:p w14:paraId="49E439BA" w14:textId="310E8654" w:rsidR="000275AC" w:rsidRPr="00426B88" w:rsidRDefault="000275AC" w:rsidP="000275AC">
            <w:pPr>
              <w:tabs>
                <w:tab w:val="left" w:pos="3660"/>
                <w:tab w:val="left" w:pos="3969"/>
                <w:tab w:val="center" w:pos="4677"/>
                <w:tab w:val="right" w:pos="9355"/>
              </w:tabs>
              <w:rPr>
                <w:rFonts w:ascii="Times New Roman" w:hAnsi="Times New Roman"/>
                <w:b/>
                <w:color w:val="000000" w:themeColor="text1"/>
                <w:sz w:val="24"/>
                <w:szCs w:val="24"/>
                <w:lang w:val="ro-RO"/>
              </w:rPr>
            </w:pPr>
            <w:r w:rsidRPr="00426B88">
              <w:rPr>
                <w:rFonts w:ascii="Times New Roman" w:hAnsi="Times New Roman"/>
                <w:i/>
                <w:color w:val="000000" w:themeColor="text1"/>
                <w:sz w:val="24"/>
                <w:szCs w:val="24"/>
                <w:lang w:val="ro-RO"/>
              </w:rPr>
              <w:t>(Nr.</w:t>
            </w:r>
            <w:r w:rsidRPr="00426B88">
              <w:rPr>
                <w:rFonts w:ascii="Times New Roman" w:hAnsi="Times New Roman"/>
                <w:color w:val="000000" w:themeColor="text1"/>
                <w:kern w:val="0"/>
                <w:sz w:val="24"/>
                <w:szCs w:val="24"/>
              </w:rPr>
              <w:t xml:space="preserve"> </w:t>
            </w:r>
            <w:r w:rsidRPr="00426B88">
              <w:rPr>
                <w:rFonts w:ascii="Times New Roman" w:hAnsi="Times New Roman"/>
                <w:i/>
                <w:color w:val="000000" w:themeColor="text1"/>
                <w:sz w:val="24"/>
                <w:szCs w:val="24"/>
              </w:rPr>
              <w:t>40 / 841 din 05.03.2026)</w:t>
            </w:r>
          </w:p>
        </w:tc>
        <w:tc>
          <w:tcPr>
            <w:tcW w:w="197" w:type="pct"/>
            <w:shd w:val="clear" w:color="auto" w:fill="FFFFFF"/>
          </w:tcPr>
          <w:p w14:paraId="538772E7" w14:textId="17D9962D" w:rsidR="000275AC" w:rsidRPr="00426B88" w:rsidRDefault="000275AC" w:rsidP="00560361">
            <w:pPr>
              <w:pStyle w:val="a4"/>
              <w:numPr>
                <w:ilvl w:val="0"/>
                <w:numId w:val="22"/>
              </w:numPr>
              <w:ind w:left="357" w:hanging="357"/>
              <w:jc w:val="center"/>
              <w:rPr>
                <w:rFonts w:ascii="Times New Roman" w:hAnsi="Times New Roman"/>
                <w:color w:val="000000" w:themeColor="text1"/>
                <w:sz w:val="24"/>
                <w:szCs w:val="24"/>
                <w:lang w:val="ro-RO"/>
              </w:rPr>
            </w:pPr>
          </w:p>
        </w:tc>
        <w:tc>
          <w:tcPr>
            <w:tcW w:w="2052" w:type="pct"/>
            <w:shd w:val="clear" w:color="auto" w:fill="FFFFFF"/>
          </w:tcPr>
          <w:p w14:paraId="55E7EAA7" w14:textId="5A85980B" w:rsidR="000275AC" w:rsidRPr="00426B88" w:rsidRDefault="000275AC"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Pornind de la ideea autorului expusă în tabelul de sinteză referitoare la „radierea din evidență a persoanei inactive”, unde se precizează că radierea nu implică eliminarea fizică a datelor despre persoană, ci doar schimbarea statutului acesteia din persoană activă în persoană inactivă, considerăm necesară</w:t>
            </w:r>
            <w:r w:rsidR="00FF1898" w:rsidRPr="00426B88">
              <w:rPr>
                <w:rFonts w:ascii="Times New Roman" w:hAnsi="Times New Roman"/>
                <w:color w:val="000000" w:themeColor="text1"/>
                <w:sz w:val="24"/>
                <w:szCs w:val="24"/>
                <w:lang w:val="ro-RO"/>
              </w:rPr>
              <w:t>-</w:t>
            </w:r>
            <w:r w:rsidRPr="00426B88">
              <w:rPr>
                <w:rFonts w:ascii="Times New Roman" w:hAnsi="Times New Roman"/>
                <w:color w:val="000000" w:themeColor="text1"/>
                <w:sz w:val="24"/>
                <w:szCs w:val="24"/>
                <w:lang w:val="ro-RO"/>
              </w:rPr>
              <w:t xml:space="preserve"> reformularea conținutului punctului 31.1.3.9 din Conceptul Sistemului informațional „Registrul de stat al populației” în redacție de mai jos pentru a evidenția aspectele menționate în sinteza obiecțiilor de la pct. 14.</w:t>
            </w:r>
          </w:p>
          <w:p w14:paraId="0E4FFC0F" w14:textId="1F352C0E" w:rsidR="000275AC" w:rsidRPr="00426B88" w:rsidRDefault="000275AC"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 “31.1.3.9 înregistrarea deciziei posesorului RSP privind schimbarea statutului din RSP a străinilor din persoană activă în persoană inactivă, cărora li s-a atribuit un IDNP la traversarea frontierei de stat a Republicii Moldova, și în datele cărora lipsește mențiunea despre obținerea actelor de identitate mai mult de 1 an, cu excepția străinilor ale căror IDNP au fost confirmate/atribuite de către Inspectoratul General pentru Migrație”</w:t>
            </w:r>
          </w:p>
        </w:tc>
        <w:tc>
          <w:tcPr>
            <w:tcW w:w="1566" w:type="pct"/>
            <w:shd w:val="clear" w:color="auto" w:fill="FFFFFF"/>
          </w:tcPr>
          <w:p w14:paraId="304E9426" w14:textId="186B5BE9" w:rsidR="0080458F" w:rsidRPr="00426B88" w:rsidRDefault="005C5666" w:rsidP="0080458F">
            <w:pPr>
              <w:ind w:left="46" w:firstLine="425"/>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Luat act</w:t>
            </w:r>
          </w:p>
          <w:p w14:paraId="710F50BF" w14:textId="77777777" w:rsidR="004D4E58" w:rsidRPr="00426B88" w:rsidRDefault="004D4E58" w:rsidP="004D4E58">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Definiția noțiunii de „persoană inactivă”, prevăzută la pct. 7.1.3 din Concept, se aplică exclusiv persoanelor fizice – cetățeni ai Republicii Moldova – înregistrați în Registrul de stat al populației, ale căror date devin perimate în baza unor criterii obiective (cum ar fi vârsta, lipsa interacțiunii cu sistemele informaționale de stat, lipsa unui pașaport valabil etc.).</w:t>
            </w:r>
          </w:p>
          <w:p w14:paraId="66433005" w14:textId="77777777" w:rsidR="004D4E58" w:rsidRPr="00426B88" w:rsidRDefault="004D4E58" w:rsidP="004D4E58">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Străinii domiciliați sau aflați legal pe teritoriul Republicii Moldova sunt supuși unui regim juridic distinct, reglementat prin legislația specială privind regimul străinilor. În consecință, evidența și actualizarea statutului acestora în RSP urmează a fi realizate în conformitate cu prevederile legale aplicabile cetățenilor străini, și nu prin mecanismele destinate cetățenilor Republicii Moldova.</w:t>
            </w:r>
          </w:p>
          <w:p w14:paraId="2B5328CE" w14:textId="77777777" w:rsidR="004D4E58" w:rsidRPr="00426B88" w:rsidRDefault="004D4E58" w:rsidP="004D4E58">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Prin urmare, includerea străinilor în mecanismul de atribuire a statutului de „persoană inactivă” ar contraveni cadrului normativ existent.</w:t>
            </w:r>
          </w:p>
          <w:p w14:paraId="361FD60F" w14:textId="58124BF3" w:rsidR="004D4E58" w:rsidRPr="00426B88" w:rsidRDefault="004D4E58" w:rsidP="004D4E58">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Totodată, statutul juridic al străinilor este strict reglementat, inclusiv prin termenele de valabilitate ale documentelor de ședere, emise pe perioade determinate. Autoritățile competente din cadrul Ministerului Afacerilor Interne dispun de mecanisme proprii de monitorizare a valabilității acestor documente și de constatare a eventualelor încălcări ale regimului de ședere.</w:t>
            </w:r>
          </w:p>
          <w:p w14:paraId="54A0A213" w14:textId="77777777" w:rsidR="004D4E58" w:rsidRPr="00426B88" w:rsidRDefault="004D4E58" w:rsidP="004D4E58">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lastRenderedPageBreak/>
              <w:t>De asemenea, străinii nu beneficiază de drepturi electorale în Republica Moldova, conform prevederilor art. 14 și 15 din Codul electoral, care consacră dreptul de a alege și de a fi ales exclusiv cetățenilor Republicii Moldova. În acest context, atribuirea statutului de „persoană inactivă” străinilor nu prezintă relevanță juridică sau funcțională.</w:t>
            </w:r>
          </w:p>
          <w:p w14:paraId="2D8593C2" w14:textId="7EC70225" w:rsidR="004D4E58" w:rsidRPr="00426B88" w:rsidRDefault="004D4E58" w:rsidP="00F9757B">
            <w:pPr>
              <w:spacing w:before="120" w:after="120"/>
              <w:ind w:left="46" w:firstLine="425"/>
              <w:jc w:val="both"/>
              <w:rPr>
                <w:rFonts w:ascii="Times New Roman" w:hAnsi="Times New Roman"/>
                <w:b/>
                <w:color w:val="000000" w:themeColor="text1"/>
                <w:sz w:val="24"/>
                <w:szCs w:val="24"/>
              </w:rPr>
            </w:pPr>
            <w:r w:rsidRPr="00426B88">
              <w:rPr>
                <w:rFonts w:ascii="Times New Roman" w:hAnsi="Times New Roman"/>
                <w:color w:val="000000" w:themeColor="text1"/>
                <w:sz w:val="24"/>
                <w:szCs w:val="24"/>
                <w:lang w:val="ro-RO"/>
              </w:rPr>
              <w:t>În cazul în care cadrul normativ va suferi modificări în acest sens, prevederile Conceptului SI RSP vor fi ajustate corespunzător.</w:t>
            </w:r>
          </w:p>
        </w:tc>
      </w:tr>
      <w:tr w:rsidR="00426B88" w:rsidRPr="00426B88" w14:paraId="5C9F8120" w14:textId="77777777" w:rsidTr="002351AE">
        <w:trPr>
          <w:trHeight w:val="560"/>
        </w:trPr>
        <w:tc>
          <w:tcPr>
            <w:tcW w:w="206" w:type="pct"/>
            <w:vMerge/>
            <w:shd w:val="clear" w:color="auto" w:fill="FFFFFF"/>
          </w:tcPr>
          <w:p w14:paraId="109A3C13" w14:textId="77777777" w:rsidR="000275AC" w:rsidRPr="00426B88" w:rsidRDefault="000275AC"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07FF5BAE" w14:textId="77777777" w:rsidR="000275AC" w:rsidRPr="00426B88" w:rsidRDefault="000275AC" w:rsidP="000275AC">
            <w:pPr>
              <w:rPr>
                <w:rFonts w:ascii="Times New Roman" w:hAnsi="Times New Roman"/>
                <w:b/>
                <w:color w:val="000000" w:themeColor="text1"/>
                <w:sz w:val="24"/>
                <w:szCs w:val="24"/>
                <w:lang w:val="ro-RO"/>
              </w:rPr>
            </w:pPr>
          </w:p>
        </w:tc>
        <w:tc>
          <w:tcPr>
            <w:tcW w:w="197" w:type="pct"/>
            <w:shd w:val="clear" w:color="auto" w:fill="FFFFFF"/>
          </w:tcPr>
          <w:p w14:paraId="6A6CCD38" w14:textId="1162ED0E" w:rsidR="000275AC" w:rsidRPr="00426B88" w:rsidRDefault="000275AC" w:rsidP="00560361">
            <w:pPr>
              <w:pStyle w:val="a4"/>
              <w:numPr>
                <w:ilvl w:val="0"/>
                <w:numId w:val="22"/>
              </w:numPr>
              <w:ind w:left="357" w:hanging="357"/>
              <w:jc w:val="center"/>
              <w:rPr>
                <w:rFonts w:ascii="Times New Roman" w:hAnsi="Times New Roman"/>
                <w:color w:val="000000" w:themeColor="text1"/>
                <w:sz w:val="24"/>
                <w:szCs w:val="24"/>
                <w:lang w:val="ro-RO"/>
              </w:rPr>
            </w:pPr>
          </w:p>
        </w:tc>
        <w:tc>
          <w:tcPr>
            <w:tcW w:w="2052" w:type="pct"/>
            <w:shd w:val="clear" w:color="auto" w:fill="FFFFFF"/>
          </w:tcPr>
          <w:p w14:paraId="43CB0A2D" w14:textId="77777777" w:rsidR="000275AC" w:rsidRPr="00426B88" w:rsidRDefault="000275AC" w:rsidP="000275AC">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Se menține propunerea de a completa Conceptul Sistemului informațional „Registrul de stat al populației” cu un nou subpunct cu următorul cuprins:</w:t>
            </w:r>
          </w:p>
          <w:p w14:paraId="6F171435" w14:textId="77777777" w:rsidR="000275AC" w:rsidRPr="00426B88" w:rsidRDefault="000275AC" w:rsidP="000275AC">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„34.1. datele de contact (poșta electronică, număr de telefon mobil).” </w:t>
            </w:r>
          </w:p>
          <w:p w14:paraId="6B09C139" w14:textId="15440F99" w:rsidR="000275AC" w:rsidRPr="00426B88" w:rsidRDefault="000275AC" w:rsidP="000275AC">
            <w:pPr>
              <w:ind w:firstLine="312"/>
              <w:jc w:val="both"/>
              <w:rPr>
                <w:rFonts w:ascii="Times New Roman" w:hAnsi="Times New Roman"/>
                <w:color w:val="000000" w:themeColor="text1"/>
                <w:sz w:val="24"/>
                <w:szCs w:val="24"/>
              </w:rPr>
            </w:pPr>
            <w:r w:rsidRPr="00426B88">
              <w:rPr>
                <w:rFonts w:ascii="Times New Roman" w:hAnsi="Times New Roman"/>
                <w:color w:val="000000" w:themeColor="text1"/>
                <w:sz w:val="24"/>
                <w:szCs w:val="24"/>
                <w:lang w:val="ro-RO"/>
              </w:rPr>
              <w:t>Introducerea subpct. 34.1 se impune pentru a facilita o comunicare rapidă și eficientă între poliție și persoanele vizate, dar și în scopul realizării atribuțiilor legale ale Poliției din Republica Moldova. Datele de contact sunt necesare și proporționale cu scopul urmărit, fiind prelucrate exclusiv pentru îndeplinirea unei misiuni de interes public și pentru asigurarea bunei administrări a activităților polițienești.</w:t>
            </w:r>
          </w:p>
        </w:tc>
        <w:tc>
          <w:tcPr>
            <w:tcW w:w="1566" w:type="pct"/>
            <w:shd w:val="clear" w:color="auto" w:fill="FFFFFF"/>
          </w:tcPr>
          <w:p w14:paraId="79313E30" w14:textId="77777777" w:rsidR="00430FCF" w:rsidRPr="00426B88" w:rsidRDefault="00430FCF" w:rsidP="00430FCF">
            <w:pPr>
              <w:ind w:left="46" w:firstLine="425"/>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Nu se acceptă</w:t>
            </w:r>
          </w:p>
          <w:p w14:paraId="09B5E38C" w14:textId="77777777" w:rsidR="007B161D" w:rsidRPr="00426B88" w:rsidRDefault="007B161D" w:rsidP="007B161D">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Propunerea de completare a resursei informaționale de bază – Registrul de stat al populației (RSP) – cu date de contact (adresă de poștă electronică și număr de telefon mobil) nu este oportună.</w:t>
            </w:r>
          </w:p>
          <w:p w14:paraId="3E7B844A" w14:textId="77777777" w:rsidR="007B161D" w:rsidRPr="00426B88" w:rsidRDefault="007B161D" w:rsidP="007B161D">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Datele de contact au, prin natura lor, un caracter volatil, fiind susceptibile de modificări frecvente, dificil de verificat și cu un risc sporit de a deveni rapid neactualizate sau eronate. Includerea acestora în RSP ar afecta cerințele privind veridicitatea și actualitatea datelor, contrar obligațiilor legale referitoare la asigurarea calității datelor, prevăzute de Legea nr. 71/2007, inclusiv art. 19 alin. (9).</w:t>
            </w:r>
          </w:p>
          <w:p w14:paraId="3C3F9B00" w14:textId="77777777" w:rsidR="007B161D" w:rsidRPr="00426B88" w:rsidRDefault="007B161D" w:rsidP="007B161D">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În cazul în care se consideră necesară colectarea sistematică a datelor de contact pentru anumite categorii de persoane (de exemplu, conducători auto), aceasta urmează a fi realizată prin intermediul sistemelor informaționale sectoriale gestionate de autoritățile competente (de exemplu, Ministerul Afacerilor Interne), unde există mecanisme </w:t>
            </w:r>
            <w:r w:rsidRPr="00426B88">
              <w:rPr>
                <w:rFonts w:ascii="Times New Roman" w:hAnsi="Times New Roman"/>
                <w:color w:val="000000" w:themeColor="text1"/>
                <w:sz w:val="24"/>
                <w:szCs w:val="24"/>
                <w:lang w:val="ro-RO"/>
              </w:rPr>
              <w:lastRenderedPageBreak/>
              <w:t>adecvate pentru actualizarea periodică și validarea acestor date.</w:t>
            </w:r>
          </w:p>
          <w:p w14:paraId="7046866A" w14:textId="3E14A14C" w:rsidR="00430FCF" w:rsidRPr="00426B88" w:rsidRDefault="007B161D" w:rsidP="007B161D">
            <w:pPr>
              <w:spacing w:before="120" w:after="120"/>
              <w:ind w:left="46" w:firstLine="425"/>
              <w:jc w:val="both"/>
              <w:rPr>
                <w:rFonts w:ascii="Times New Roman" w:hAnsi="Times New Roman"/>
                <w:b/>
                <w:color w:val="000000" w:themeColor="text1"/>
                <w:sz w:val="24"/>
                <w:szCs w:val="24"/>
                <w:lang w:val="ro-RO"/>
              </w:rPr>
            </w:pPr>
            <w:r w:rsidRPr="00426B88">
              <w:rPr>
                <w:rFonts w:ascii="Times New Roman" w:hAnsi="Times New Roman"/>
                <w:color w:val="000000" w:themeColor="text1"/>
                <w:sz w:val="24"/>
                <w:szCs w:val="24"/>
                <w:lang w:val="ro-RO"/>
              </w:rPr>
              <w:t>Extinderea conținutului RSP cu astfel de date nu este justificată nici din perspectivă funcțională, nici din perspectiva principiilor de guvernanță a datelor aplicabile registrelor de bază.</w:t>
            </w:r>
          </w:p>
        </w:tc>
      </w:tr>
      <w:tr w:rsidR="00426B88" w:rsidRPr="00426B88" w14:paraId="47AFF244" w14:textId="77777777" w:rsidTr="002351AE">
        <w:trPr>
          <w:trHeight w:val="560"/>
        </w:trPr>
        <w:tc>
          <w:tcPr>
            <w:tcW w:w="206" w:type="pct"/>
            <w:vMerge/>
            <w:shd w:val="clear" w:color="auto" w:fill="FFFFFF"/>
          </w:tcPr>
          <w:p w14:paraId="61ACCD34" w14:textId="77777777" w:rsidR="000275AC" w:rsidRPr="00426B88" w:rsidRDefault="000275AC"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3D492539" w14:textId="77777777" w:rsidR="000275AC" w:rsidRPr="00426B88" w:rsidRDefault="000275AC" w:rsidP="000275AC">
            <w:pPr>
              <w:rPr>
                <w:rFonts w:ascii="Times New Roman" w:hAnsi="Times New Roman"/>
                <w:b/>
                <w:color w:val="000000" w:themeColor="text1"/>
                <w:sz w:val="24"/>
                <w:szCs w:val="24"/>
                <w:lang w:val="ro-RO"/>
              </w:rPr>
            </w:pPr>
          </w:p>
        </w:tc>
        <w:tc>
          <w:tcPr>
            <w:tcW w:w="197" w:type="pct"/>
            <w:shd w:val="clear" w:color="auto" w:fill="FFFFFF"/>
          </w:tcPr>
          <w:p w14:paraId="3A25D3AC" w14:textId="2A4BF890" w:rsidR="000275AC" w:rsidRPr="00426B88" w:rsidRDefault="000275AC" w:rsidP="00560361">
            <w:pPr>
              <w:pStyle w:val="a4"/>
              <w:numPr>
                <w:ilvl w:val="0"/>
                <w:numId w:val="22"/>
              </w:numPr>
              <w:ind w:left="357" w:hanging="357"/>
              <w:jc w:val="center"/>
              <w:rPr>
                <w:rFonts w:ascii="Times New Roman" w:hAnsi="Times New Roman"/>
                <w:color w:val="000000" w:themeColor="text1"/>
                <w:sz w:val="24"/>
                <w:szCs w:val="24"/>
                <w:lang w:val="ro-RO"/>
              </w:rPr>
            </w:pPr>
          </w:p>
        </w:tc>
        <w:tc>
          <w:tcPr>
            <w:tcW w:w="2052" w:type="pct"/>
            <w:shd w:val="clear" w:color="auto" w:fill="FFFFFF"/>
          </w:tcPr>
          <w:p w14:paraId="72B6B3C6" w14:textId="77777777" w:rsidR="000275AC" w:rsidRPr="00426B88" w:rsidRDefault="000275AC"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Atragem atenția asupra faptului că, Prezenta hotărâre intră</w:t>
            </w:r>
            <w:r w:rsidRPr="00426B88">
              <w:rPr>
                <w:rFonts w:ascii="Times New Roman" w:hAnsi="Times New Roman"/>
                <w:color w:val="000000" w:themeColor="text1"/>
                <w:sz w:val="24"/>
                <w:szCs w:val="24"/>
              </w:rPr>
              <w:t xml:space="preserve"> </w:t>
            </w:r>
            <w:r w:rsidRPr="00426B88">
              <w:rPr>
                <w:rFonts w:ascii="Times New Roman" w:hAnsi="Times New Roman"/>
                <w:color w:val="000000" w:themeColor="text1"/>
                <w:sz w:val="24"/>
                <w:szCs w:val="24"/>
                <w:lang w:val="ro-RO"/>
              </w:rPr>
              <w:t xml:space="preserve">în vigoare la expirarea a 30 de zile de la data publicării în Monitorul Oficial al Republicii Moldova. Totodată, pct. 2 din PHG cu privire la aprobarea Conceptului Sistemului informațional „Registrul de stat al populației” și a Regulamentului privind modul de ținere a Registrului de stat al populației, prevede că Cancelaria de Stat, la propunerea grupului de lucru instituit de către Agenția Servicii Publice cu implicarea Ministerului Dezvoltării Economice și Digitalizării, Ministerului Afacerilor Interne, Ministerului Afacerilor Externe, Serviciului Fiscal de Stat și Agenția de Guvernare Electronică aprobă Regulamentul privind mecanismul de identificare și atribuire a IDNP cetățenilor străini, aplicabil atât pe teritoriul Republicii Moldova, cât și în afara acestuia, în termen de 3 luni de la data intrării în vigoare a prezentei hotărâri. </w:t>
            </w:r>
          </w:p>
          <w:p w14:paraId="583650C3" w14:textId="086A57CB" w:rsidR="000275AC" w:rsidRPr="00426B88" w:rsidRDefault="000275AC"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În acest context, pentru corelarea termenelor prevăzute și pentru a asigura posibilitatea aprobării Regulamentului de către Cancelaria de Stat în termenul stabilit, propunem ca termenul de intrare în vigoare a hotărârii să fie de 3 luni de la data publicării în Monitorul Oficial al Republicii Moldova.</w:t>
            </w:r>
          </w:p>
        </w:tc>
        <w:tc>
          <w:tcPr>
            <w:tcW w:w="1566" w:type="pct"/>
            <w:shd w:val="clear" w:color="auto" w:fill="FFFFFF"/>
          </w:tcPr>
          <w:p w14:paraId="26F86BE3" w14:textId="77777777" w:rsidR="00C64E35" w:rsidRPr="00426B88" w:rsidRDefault="00C64E35" w:rsidP="00C64E35">
            <w:pPr>
              <w:ind w:left="46" w:firstLine="425"/>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Nu se acceptă</w:t>
            </w:r>
          </w:p>
          <w:p w14:paraId="75D8C18F" w14:textId="77777777" w:rsidR="00322B4A" w:rsidRPr="00426B88" w:rsidRDefault="00322B4A" w:rsidP="00322B4A">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Propunerea de modificare a termenului de intrare în vigoare a hotărârii nu poate fi acceptată.</w:t>
            </w:r>
          </w:p>
          <w:p w14:paraId="20220281" w14:textId="77777777" w:rsidR="00322B4A" w:rsidRPr="00426B88" w:rsidRDefault="00322B4A" w:rsidP="00322B4A">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Conceptul Sistemului informațional „Registrul de stat al populației” și Regulamentul privind modul de ținere a RSP constituie acte de natură conceptuală și normativ-organizațională, care stabilesc cadrul general de funcționare, arhitectura și principiile de operare ale sistemului informațional. Intrarea în vigoare a acestor acte nu este dependentă de elaborarea unor acte normative subsecvente.</w:t>
            </w:r>
          </w:p>
          <w:p w14:paraId="0F44C54D" w14:textId="77777777" w:rsidR="00322B4A" w:rsidRPr="00426B88" w:rsidRDefault="00322B4A" w:rsidP="00322B4A">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Regulamentul privind mecanismul de identificare și atribuire a IDNP cetățenilor străini reprezintă un act normativ distinct, cu caracter procedural, a cărui elaborare și aprobare ulterioară nu poate condiționa intrarea în vigoare a actului de bază. Stabilirea unui termen de 3 luni pentru elaborarea acestuia constituie o obligație de executare ulterioară, care nu afectează aplicabilitatea imediată a cadrului conceptual.</w:t>
            </w:r>
          </w:p>
          <w:p w14:paraId="4A303A87" w14:textId="77777777" w:rsidR="00322B4A" w:rsidRPr="00426B88" w:rsidRDefault="00322B4A" w:rsidP="00322B4A">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Amânarea intrării în vigoare a hotărârii în scopul corelării cu termenul de elaborare </w:t>
            </w:r>
            <w:r w:rsidRPr="00426B88">
              <w:rPr>
                <w:rFonts w:ascii="Times New Roman" w:hAnsi="Times New Roman"/>
                <w:color w:val="000000" w:themeColor="text1"/>
                <w:sz w:val="24"/>
                <w:szCs w:val="24"/>
                <w:lang w:val="ro-RO"/>
              </w:rPr>
              <w:lastRenderedPageBreak/>
              <w:t>a unui act subsecvent ar contraveni principiilor de tehnică legislativă, întrucât ar subordona actul normativ principal unui act derivat, aflat în curs de elaborare.</w:t>
            </w:r>
          </w:p>
          <w:p w14:paraId="03551470" w14:textId="7D6AB9D5" w:rsidR="000275AC" w:rsidRPr="00426B88" w:rsidRDefault="00322B4A" w:rsidP="00322B4A">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Prin urmare, termenul de intrare în vigoare stabilit inițial este justificat și nu necesită modificare.</w:t>
            </w:r>
          </w:p>
        </w:tc>
      </w:tr>
      <w:tr w:rsidR="00426B88" w:rsidRPr="00426B88" w14:paraId="7D78AB9E" w14:textId="77777777" w:rsidTr="002351AE">
        <w:trPr>
          <w:trHeight w:val="560"/>
        </w:trPr>
        <w:tc>
          <w:tcPr>
            <w:tcW w:w="206" w:type="pct"/>
            <w:vMerge w:val="restart"/>
            <w:shd w:val="clear" w:color="auto" w:fill="FFFFFF"/>
          </w:tcPr>
          <w:p w14:paraId="0AEFC227" w14:textId="749CF4C7" w:rsidR="001C502D" w:rsidRPr="00426B88" w:rsidRDefault="006A50D6" w:rsidP="00395BC8">
            <w:pPr>
              <w:pStyle w:val="a4"/>
              <w:ind w:left="0"/>
              <w:jc w:val="center"/>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lastRenderedPageBreak/>
              <w:t>8</w:t>
            </w:r>
          </w:p>
        </w:tc>
        <w:tc>
          <w:tcPr>
            <w:tcW w:w="979" w:type="pct"/>
            <w:vMerge w:val="restart"/>
            <w:shd w:val="clear" w:color="auto" w:fill="FFFFFF"/>
          </w:tcPr>
          <w:p w14:paraId="7DA2BCA8" w14:textId="77777777" w:rsidR="001C502D" w:rsidRPr="00426B88" w:rsidRDefault="001C502D" w:rsidP="000275AC">
            <w:pPr>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Banca Națională a Moldovei</w:t>
            </w:r>
          </w:p>
          <w:p w14:paraId="2AF8141B" w14:textId="6DD08162" w:rsidR="001C502D" w:rsidRPr="00426B88" w:rsidRDefault="001C502D" w:rsidP="000275AC">
            <w:pPr>
              <w:rPr>
                <w:rFonts w:ascii="Times New Roman" w:hAnsi="Times New Roman"/>
                <w:bCs/>
                <w:i/>
                <w:iCs/>
                <w:color w:val="000000" w:themeColor="text1"/>
                <w:sz w:val="24"/>
                <w:szCs w:val="24"/>
                <w:lang w:val="ro-RO"/>
              </w:rPr>
            </w:pPr>
            <w:r w:rsidRPr="00426B88">
              <w:rPr>
                <w:rFonts w:ascii="Times New Roman" w:hAnsi="Times New Roman"/>
                <w:bCs/>
                <w:i/>
                <w:iCs/>
                <w:color w:val="000000" w:themeColor="text1"/>
                <w:sz w:val="24"/>
                <w:szCs w:val="24"/>
              </w:rPr>
              <w:t>(</w:t>
            </w:r>
            <w:proofErr w:type="spellStart"/>
            <w:r w:rsidRPr="00426B88">
              <w:rPr>
                <w:rFonts w:ascii="Times New Roman" w:hAnsi="Times New Roman"/>
                <w:bCs/>
                <w:i/>
                <w:iCs/>
                <w:color w:val="000000" w:themeColor="text1"/>
                <w:sz w:val="24"/>
                <w:szCs w:val="24"/>
              </w:rPr>
              <w:t>Nr</w:t>
            </w:r>
            <w:proofErr w:type="spellEnd"/>
            <w:r w:rsidRPr="00426B88">
              <w:rPr>
                <w:rFonts w:ascii="Times New Roman" w:hAnsi="Times New Roman"/>
                <w:bCs/>
                <w:i/>
                <w:iCs/>
                <w:color w:val="000000" w:themeColor="text1"/>
                <w:sz w:val="24"/>
                <w:szCs w:val="24"/>
              </w:rPr>
              <w:t>. 31-002/19/1154 10.03.2026)</w:t>
            </w:r>
          </w:p>
        </w:tc>
        <w:tc>
          <w:tcPr>
            <w:tcW w:w="197" w:type="pct"/>
            <w:shd w:val="clear" w:color="auto" w:fill="FFFFFF"/>
          </w:tcPr>
          <w:p w14:paraId="0A2823A8" w14:textId="3F8B699B" w:rsidR="001C502D" w:rsidRPr="00426B88" w:rsidRDefault="001C502D" w:rsidP="00560361">
            <w:pPr>
              <w:pStyle w:val="a4"/>
              <w:numPr>
                <w:ilvl w:val="0"/>
                <w:numId w:val="22"/>
              </w:numPr>
              <w:ind w:left="357" w:hanging="357"/>
              <w:jc w:val="center"/>
              <w:rPr>
                <w:rFonts w:ascii="Times New Roman" w:hAnsi="Times New Roman"/>
                <w:color w:val="000000" w:themeColor="text1"/>
                <w:sz w:val="24"/>
                <w:szCs w:val="24"/>
                <w:lang w:val="ro-RO"/>
              </w:rPr>
            </w:pPr>
          </w:p>
        </w:tc>
        <w:tc>
          <w:tcPr>
            <w:tcW w:w="2052" w:type="pct"/>
            <w:shd w:val="clear" w:color="auto" w:fill="FFFFFF"/>
          </w:tcPr>
          <w:p w14:paraId="1F1EB0CA" w14:textId="77777777" w:rsidR="001C502D" w:rsidRPr="00426B88" w:rsidRDefault="001C502D" w:rsidP="001C502D">
            <w:pPr>
              <w:ind w:firstLine="336"/>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Se reiterează propunerile remise de BNM prin avizul nr. 31-002/8/561 din 6 februarie 2026. Or, din prevederile proiectului deducem că atribuirea statutului „inactiv” persoanei fizice produce totuși efecte juridice, cu impact asupra drepturilor și libertăților fundamentale a persoanei fizice respective. Spre exemplu, potrivit pct. 7.1.7 din Concept, „persoanele inactive” nu sunt incluse în rapoartele statistice privind populația, în procesele administrative și electorale, precum și la elaborarea și implementarea documentelor de politici publice, documentației de amenajare a teritoriului și de urbanism, fiind astfel limitate drepturile constituționale ale persoanei (dreptul la apărare, dreptul la vot și dreptul de a fi ales, dreptul la petiționare). Totodată, entitățile, care accesează SI RSP înainte de stabilirea raporturilor cu persoana fizică, vor fi reticente să stabilească relații contractuale cu o persoană care este „inactivă” potrivit SI RSP, astfel limitându-se indirect libertatea contractuală a persoanei fizice respective și accesul acesteia la bunuri și servicii, inclusiv la servicii publice. </w:t>
            </w:r>
          </w:p>
          <w:p w14:paraId="71E50A3C" w14:textId="77777777" w:rsidR="001C502D" w:rsidRPr="00426B88" w:rsidRDefault="001C502D" w:rsidP="001C502D">
            <w:pPr>
              <w:ind w:firstLine="336"/>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Ca alternativă, se propune includerea nemijlocit în proiect a următoarei precizării: „Statutul „inactiv” are caracter strict tehnic, vizând exclusiv calitatea și gradul de actualizare a datelor din Registrul de stat al populației, fără a produce efecte juridice pentru persoana vizată și persoanele care accesează datele din registru” pentru a exclude confuzii de interpretare și aplicare a normei de către persoanele și entitățile care consultă SI RSP în procesul de stabilire a relației de afaceri.</w:t>
            </w:r>
          </w:p>
          <w:p w14:paraId="5F2207BC" w14:textId="77777777" w:rsidR="001C502D" w:rsidRPr="00426B88" w:rsidRDefault="001C502D" w:rsidP="001C502D">
            <w:pPr>
              <w:ind w:firstLine="336"/>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lastRenderedPageBreak/>
              <w:t>Or, situația în care datele despre documente nu sunt reale (false, falsificate, nule), astfel cum este stipulat în subpct. 7.1.3.3. din Conceptul Sistemului informațional „Registrul de stat al populației” (denumit – Concept), este una de impact asupra procesului de aplicare a măsurilor de precauție privind clienții conform legislației privind prevenirea spălării banilor și a finanțării terorismului, cu precădere a prevederilor art. 5 alin. (2) lit. a) și b) din Legea nr. 308/2017 cu privire la prevenirea și combaterea spălării banilor și finanțării terorismului. Subsecvent, potrivit art. 5 alin. (3) al Legii nr. 308/2017, în cazul în care nu este posibilă aplicarea măsurilor standard de precauție privind clienții, entitățile raportoare sunt obligate să nu efectueze nicio activitate sau tranzacție, inclusiv printr-un cont de plăți, să nu stabilească nicio relație de afaceri ori să înceteze o relație de afaceri existentă și să transmită formularele speciale privind raportarea activităților sau tranzacțiilor suspecte Serviciului Prevenirea și Combaterea Spălării Banilor.</w:t>
            </w:r>
          </w:p>
          <w:p w14:paraId="378F91BC" w14:textId="77777777" w:rsidR="0089586C" w:rsidRPr="00426B88" w:rsidRDefault="0089586C" w:rsidP="0089586C">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Pct. 7.1.3 din Concept califică cu același statut de „persoană inactivă” trei categorii diferite: persoanele cu date perimate prin trecerea timpului (pct. 7.1.3.1 persoane peste 100 de ani, pct. 7.1.3.2 titulari de pașapoarte sovietice) și persoane cu documente care „nu sunt reale (false, falsificate, nule)" (pct. 7.1.3.3). Spre deosebire de primele două categorii (pct. 7.1.3.1 și pct. 7.1.3.2), cea de-a treia implică o constatare privind caracterul fals al documentelor, cu consecințe de reglementare diferite. O instituție financiară care constată statutul „inactiv" prin MConnect nu poate distinge între cele trei categorii de „persoană inactivă”, dar regimul aplicabil diferă deoarece datele perimate declanșează o simplă actualizare a dosarului de cunoaștere a clientelei, pe când documentele false declanșează obligația de raportare imediată a activității suspecte, evaluarea restricționării relației de afaceri și, după caz, suspendarea operațiunilor, sub sancțiunea răspunderii proprii pentru neraportare. Un statut unic și nediferențiat face imposibilă aplicarea proporțională a acestor regimuri. Prin urmare, recomandăm a se delimita atributul </w:t>
            </w:r>
            <w:r w:rsidRPr="00426B88">
              <w:rPr>
                <w:rFonts w:ascii="Times New Roman" w:hAnsi="Times New Roman"/>
                <w:color w:val="000000" w:themeColor="text1"/>
                <w:sz w:val="24"/>
                <w:szCs w:val="24"/>
                <w:lang w:val="ro-RO"/>
              </w:rPr>
              <w:lastRenderedPageBreak/>
              <w:t>de identificare a persoanelor a căror date cad sub incidența pct. 7.1.3.3 de atributul de identificare a persoanelor a căror date se încadrează la pct. 7.1.3.1 și pct. 7.1.3.2.</w:t>
            </w:r>
          </w:p>
          <w:p w14:paraId="40ECA153" w14:textId="19D6BC5B" w:rsidR="0089586C" w:rsidRPr="00426B88" w:rsidRDefault="0089586C" w:rsidP="0089586C">
            <w:pPr>
              <w:ind w:firstLine="336"/>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Remarcăm totodată că practicile europene citate de autor în Nota de fundamentare acoperă exclusiv situația privind datele perimate și anume absența de la adresă sau lipsa prelungită de interacțiune cu statul. În toate cele cinci jurisdicții, situația persoanelor cu documente false este tratată prin mecanisme penale sau administrative distincte, nu prin statutul de „persoană inactivă". Prin includerea pct. 7.1.3.3, Conceptul pare să depășească modelul european invocat.</w:t>
            </w:r>
          </w:p>
        </w:tc>
        <w:tc>
          <w:tcPr>
            <w:tcW w:w="1566" w:type="pct"/>
            <w:shd w:val="clear" w:color="auto" w:fill="FFFFFF"/>
          </w:tcPr>
          <w:p w14:paraId="7B180C0D" w14:textId="039041A2" w:rsidR="0005186F" w:rsidRPr="00426B88" w:rsidRDefault="009552FD" w:rsidP="0005186F">
            <w:pPr>
              <w:ind w:left="46" w:firstLine="425"/>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lastRenderedPageBreak/>
              <w:t>Luat act</w:t>
            </w:r>
          </w:p>
          <w:p w14:paraId="51C848DA" w14:textId="77777777" w:rsidR="008A0A9C" w:rsidRPr="00426B88" w:rsidRDefault="008A0A9C" w:rsidP="008A0A9C">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Așa cum este prevăzut în Nota de fundamentare, completarea Conceptului Sistemului informațional „Registrul de stat al populației” cu noțiunea de „persoană inactivă” este necesară pentru asigurarea caracterului complet, exact și actual al datelor privind persoanele fizice în RSP, precum și pentru prevenirea utilizării datelor neactualizate sau nevalabile, inclusiv prin intermediul platformei de interoperabilitate (MConnect).</w:t>
            </w:r>
          </w:p>
          <w:p w14:paraId="0B0DFDCB" w14:textId="77777777" w:rsidR="008A0A9C" w:rsidRPr="00426B88" w:rsidRDefault="008A0A9C" w:rsidP="008A0A9C">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Statutul de „persoană inactivă” reprezintă un indicator </w:t>
            </w:r>
            <w:proofErr w:type="spellStart"/>
            <w:r w:rsidRPr="00426B88">
              <w:rPr>
                <w:rFonts w:ascii="Times New Roman" w:hAnsi="Times New Roman"/>
                <w:color w:val="000000" w:themeColor="text1"/>
                <w:sz w:val="24"/>
                <w:szCs w:val="24"/>
                <w:lang w:val="ro-RO"/>
              </w:rPr>
              <w:t>tehnico</w:t>
            </w:r>
            <w:proofErr w:type="spellEnd"/>
            <w:r w:rsidRPr="00426B88">
              <w:rPr>
                <w:rFonts w:ascii="Times New Roman" w:hAnsi="Times New Roman"/>
                <w:color w:val="000000" w:themeColor="text1"/>
                <w:sz w:val="24"/>
                <w:szCs w:val="24"/>
                <w:lang w:val="ro-RO"/>
              </w:rPr>
              <w:t>-administrativ privind calitatea și actualitatea datelor din registru și nu instituie, prin sine, restrângeri de drepturi sau libertăți fundamentale. Interpretarea potrivit căreia acest statut ar produce efecte juridice directe asupra persoanei vizate este eronată și nu rezultă din prevederile Conceptului. RSP nu este un instrument de stabilire, modificare sau restrângere a drepturilor, ci un registru de evidență, iar eventualele efecte juridice pot interveni exclusiv în temeiul unor acte normative distincte.</w:t>
            </w:r>
          </w:p>
          <w:p w14:paraId="26D61098" w14:textId="77777777" w:rsidR="008A0A9C" w:rsidRPr="00426B88" w:rsidRDefault="008A0A9C" w:rsidP="008A0A9C">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În ceea ce privește propunerea de includere a unei precizări exprese privind caracterul „strict tehnic” al statutului, se menționează că acest aspect rezultă deja implicit din </w:t>
            </w:r>
            <w:r w:rsidRPr="00426B88">
              <w:rPr>
                <w:rFonts w:ascii="Times New Roman" w:hAnsi="Times New Roman"/>
                <w:color w:val="000000" w:themeColor="text1"/>
                <w:sz w:val="24"/>
                <w:szCs w:val="24"/>
                <w:lang w:val="ro-RO"/>
              </w:rPr>
              <w:lastRenderedPageBreak/>
              <w:t>natura și scopul registrului, precum și din conținutul Conceptului. Introducerea unei astfel de precizări nu este necesară și nu aduce valoare normativă suplimentară.</w:t>
            </w:r>
          </w:p>
          <w:p w14:paraId="3636DBBD" w14:textId="77777777" w:rsidR="008A0A9C" w:rsidRPr="00426B88" w:rsidRDefault="008A0A9C" w:rsidP="008A0A9C">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Referitor la delimitarea categoriilor de „persoană inactivă”, Conceptul stabilește un mecanism unitar de semnalare a situațiilor în care datele din registru sunt perimate, incerte sau nevalide, fără a substitui regimurile juridice aplicabile în fiecare caz. Calificarea unor date drept „false, falsificate sau nule” nu reprezintă o constatare juridică definitivă, ci un indicator operațional, care necesită verificări suplimentare și valorificare în cadrul procedurilor legale aplicabile.</w:t>
            </w:r>
          </w:p>
          <w:p w14:paraId="09024A55" w14:textId="77777777" w:rsidR="008A0A9C" w:rsidRPr="00426B88" w:rsidRDefault="008A0A9C" w:rsidP="008A0A9C">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Aplicarea obligațiilor prevăzute de legislația privind prevenirea și combaterea spălării banilor și finanțării terorismului, inclusiv a măsurilor de precauție privind clientela, rămâne în sarcina entităților raportoare, care urmează să utilizeze datele disponibile în mod proporțional și în coroborare cu alte surse de informații. RSP nu substituie și nu poate substitui mecanismele de conformitate specifice acestui domeniu.</w:t>
            </w:r>
          </w:p>
          <w:p w14:paraId="368B1A85" w14:textId="77777777" w:rsidR="008A0A9C" w:rsidRPr="00426B88" w:rsidRDefault="008A0A9C" w:rsidP="008A0A9C">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Totodată, cazurile vizate de instituirea statutului de „persoană inactivă” au un caracter excepțional și limitat. Astfel, potrivit datelor din RSP la data de 01.01.2026:</w:t>
            </w:r>
          </w:p>
          <w:p w14:paraId="3E90A827" w14:textId="6B68F8EF" w:rsidR="008A0A9C" w:rsidRPr="00426B88" w:rsidRDefault="008A0A9C" w:rsidP="00927C29">
            <w:pPr>
              <w:pStyle w:val="a4"/>
              <w:numPr>
                <w:ilvl w:val="0"/>
                <w:numId w:val="21"/>
              </w:numPr>
              <w:spacing w:before="120" w:after="120"/>
              <w:ind w:left="0" w:firstLine="46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din totalul de 1 098 de persoane cu vârsta de peste 100 de ani aflate în evidență, doar 63 de persoane beneficiază de prestații sociale (confirmându-se indirect că sunt în viață), în timp ce pentru 1 035 de persoane lipsesc date certe privind statutul acestora;</w:t>
            </w:r>
          </w:p>
          <w:p w14:paraId="7A78350D" w14:textId="77777777" w:rsidR="008A0A9C" w:rsidRPr="00426B88" w:rsidRDefault="008A0A9C" w:rsidP="00366970">
            <w:pPr>
              <w:pStyle w:val="a4"/>
              <w:numPr>
                <w:ilvl w:val="0"/>
                <w:numId w:val="21"/>
              </w:numPr>
              <w:spacing w:before="120" w:after="120"/>
              <w:ind w:left="0" w:firstLine="46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lastRenderedPageBreak/>
              <w:t>305 dintre aceste persoane sunt înregistrate cu domiciliul în localitățile din stânga Nistrului și municipiul Bender;</w:t>
            </w:r>
          </w:p>
          <w:p w14:paraId="1938266B" w14:textId="77777777" w:rsidR="008A0A9C" w:rsidRPr="00426B88" w:rsidRDefault="008A0A9C" w:rsidP="00366970">
            <w:pPr>
              <w:pStyle w:val="a4"/>
              <w:numPr>
                <w:ilvl w:val="0"/>
                <w:numId w:val="21"/>
              </w:numPr>
              <w:spacing w:before="120" w:after="120"/>
              <w:ind w:left="0" w:firstLine="46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2 953 de persoane sunt titulare ale pașapoartelor de tip sovietic, al căror termen de valabilitate a expirat la 01.09.2014, fără a exista informații actualizate privind statutul sau locul aflării acestora.</w:t>
            </w:r>
          </w:p>
          <w:p w14:paraId="544881FC" w14:textId="77777777" w:rsidR="008A0A9C" w:rsidRPr="00426B88" w:rsidRDefault="008A0A9C" w:rsidP="008A0A9C">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Aceste date confirmă necesitatea instituirii unui mecanism unitar de marcare a înregistrărilor cu grad sporit de incertitudine, în scopul creșterii calității datelor și prevenirii utilizării acestora în procese administrative sau decizionale.</w:t>
            </w:r>
          </w:p>
          <w:p w14:paraId="74D9E3E8" w14:textId="77777777" w:rsidR="008A0A9C" w:rsidRPr="00426B88" w:rsidRDefault="008A0A9C" w:rsidP="008A0A9C">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În ceea ce privește invocarea practicilor europene, se menționează că abordările privind gestionarea calității datelor diferă în funcție de arhitectura registrelor naționale, iar Conceptul nu instituie sancțiuni sau calificări juridice, ci un mecanism tehnic de evidență, compatibil cu principiile de guvernanță a datelor.</w:t>
            </w:r>
          </w:p>
          <w:p w14:paraId="50F5B6F5" w14:textId="0AEB596B" w:rsidR="008A0A9C" w:rsidRPr="00426B88" w:rsidRDefault="008A0A9C" w:rsidP="008A0A9C">
            <w:pPr>
              <w:spacing w:before="120" w:after="120"/>
              <w:ind w:left="46" w:firstLine="425"/>
              <w:jc w:val="both"/>
              <w:rPr>
                <w:rFonts w:ascii="Times New Roman" w:hAnsi="Times New Roman"/>
                <w:b/>
                <w:color w:val="000000" w:themeColor="text1"/>
                <w:sz w:val="24"/>
                <w:szCs w:val="24"/>
                <w:lang w:val="ro-RO"/>
              </w:rPr>
            </w:pPr>
            <w:r w:rsidRPr="00426B88">
              <w:rPr>
                <w:rFonts w:ascii="Times New Roman" w:hAnsi="Times New Roman"/>
                <w:color w:val="000000" w:themeColor="text1"/>
                <w:sz w:val="24"/>
                <w:szCs w:val="24"/>
                <w:lang w:val="ro-RO"/>
              </w:rPr>
              <w:t>Procedurile detaliate de constatare și gestionare a situațiilor respective, inclusiv delimitarea operațională a categoriilor, vor fi stabilite prin acte normative instituționale subsecvente, elaborate de Agenția Servicii Publice în colaborare cu autoritățile competente.</w:t>
            </w:r>
          </w:p>
        </w:tc>
      </w:tr>
      <w:tr w:rsidR="00426B88" w:rsidRPr="00426B88" w14:paraId="38CD0467" w14:textId="77777777" w:rsidTr="0088491E">
        <w:trPr>
          <w:trHeight w:val="143"/>
        </w:trPr>
        <w:tc>
          <w:tcPr>
            <w:tcW w:w="206" w:type="pct"/>
            <w:vMerge/>
            <w:shd w:val="clear" w:color="auto" w:fill="FFFFFF"/>
          </w:tcPr>
          <w:p w14:paraId="4B082C11" w14:textId="77777777" w:rsidR="001C502D" w:rsidRPr="00426B88" w:rsidRDefault="001C502D"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138F6457" w14:textId="77777777" w:rsidR="001C502D" w:rsidRPr="00426B88" w:rsidRDefault="001C502D" w:rsidP="000275AC">
            <w:pPr>
              <w:rPr>
                <w:rFonts w:ascii="Times New Roman" w:hAnsi="Times New Roman"/>
                <w:b/>
                <w:color w:val="000000" w:themeColor="text1"/>
                <w:sz w:val="24"/>
                <w:szCs w:val="24"/>
                <w:lang w:val="ro-RO"/>
              </w:rPr>
            </w:pPr>
          </w:p>
        </w:tc>
        <w:tc>
          <w:tcPr>
            <w:tcW w:w="197" w:type="pct"/>
            <w:tcBorders>
              <w:top w:val="nil"/>
            </w:tcBorders>
            <w:shd w:val="clear" w:color="auto" w:fill="FFFFFF"/>
          </w:tcPr>
          <w:p w14:paraId="7F09211D" w14:textId="5E04A77A" w:rsidR="001C502D" w:rsidRPr="00426B88" w:rsidRDefault="001C502D" w:rsidP="001C502D">
            <w:pPr>
              <w:jc w:val="both"/>
              <w:rPr>
                <w:rFonts w:ascii="Times New Roman" w:hAnsi="Times New Roman"/>
                <w:color w:val="000000" w:themeColor="text1"/>
                <w:sz w:val="24"/>
                <w:szCs w:val="24"/>
                <w:lang w:val="ro-RO"/>
              </w:rPr>
            </w:pPr>
          </w:p>
        </w:tc>
        <w:tc>
          <w:tcPr>
            <w:tcW w:w="2052" w:type="pct"/>
            <w:tcBorders>
              <w:top w:val="nil"/>
            </w:tcBorders>
            <w:shd w:val="clear" w:color="auto" w:fill="FFFFFF"/>
          </w:tcPr>
          <w:p w14:paraId="1C4848A1" w14:textId="589CF444" w:rsidR="00216538" w:rsidRPr="00426B88" w:rsidRDefault="00216538" w:rsidP="00216538">
            <w:pPr>
              <w:ind w:firstLine="312"/>
              <w:jc w:val="both"/>
              <w:rPr>
                <w:rFonts w:ascii="Times New Roman" w:hAnsi="Times New Roman"/>
                <w:color w:val="000000" w:themeColor="text1"/>
                <w:sz w:val="24"/>
                <w:szCs w:val="24"/>
                <w:lang w:val="ro-RO"/>
              </w:rPr>
            </w:pPr>
          </w:p>
        </w:tc>
        <w:tc>
          <w:tcPr>
            <w:tcW w:w="1566" w:type="pct"/>
            <w:tcBorders>
              <w:top w:val="nil"/>
            </w:tcBorders>
            <w:shd w:val="clear" w:color="auto" w:fill="FFFFFF"/>
          </w:tcPr>
          <w:p w14:paraId="1C16FBF7" w14:textId="6057462D" w:rsidR="00D26B5B" w:rsidRPr="00426B88" w:rsidRDefault="00D26B5B" w:rsidP="00D26B5B">
            <w:pPr>
              <w:jc w:val="both"/>
              <w:rPr>
                <w:rFonts w:ascii="Times New Roman" w:hAnsi="Times New Roman"/>
                <w:b/>
                <w:color w:val="000000" w:themeColor="text1"/>
                <w:sz w:val="24"/>
                <w:szCs w:val="24"/>
                <w:lang w:val="ro-RO"/>
              </w:rPr>
            </w:pPr>
          </w:p>
        </w:tc>
      </w:tr>
      <w:tr w:rsidR="00426B88" w:rsidRPr="00426B88" w14:paraId="7199FB53" w14:textId="77777777" w:rsidTr="00A66C1A">
        <w:trPr>
          <w:trHeight w:val="560"/>
        </w:trPr>
        <w:tc>
          <w:tcPr>
            <w:tcW w:w="206" w:type="pct"/>
            <w:vMerge w:val="restart"/>
            <w:shd w:val="clear" w:color="auto" w:fill="FFFFFF"/>
          </w:tcPr>
          <w:p w14:paraId="4A19D169" w14:textId="50A862DE" w:rsidR="0054108D" w:rsidRPr="00426B88" w:rsidRDefault="0054108D" w:rsidP="00395BC8">
            <w:pPr>
              <w:pStyle w:val="a4"/>
              <w:ind w:left="0"/>
              <w:jc w:val="center"/>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9</w:t>
            </w:r>
          </w:p>
        </w:tc>
        <w:tc>
          <w:tcPr>
            <w:tcW w:w="979" w:type="pct"/>
            <w:vMerge w:val="restart"/>
            <w:shd w:val="clear" w:color="auto" w:fill="FFFFFF"/>
          </w:tcPr>
          <w:p w14:paraId="39C3F7AF" w14:textId="77777777" w:rsidR="0054108D" w:rsidRPr="00426B88" w:rsidRDefault="0054108D" w:rsidP="000275AC">
            <w:pPr>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Ministerul Muncii și Protecției Sociale</w:t>
            </w:r>
          </w:p>
          <w:p w14:paraId="5B83768B" w14:textId="273C70D8" w:rsidR="0054108D" w:rsidRPr="00426B88" w:rsidRDefault="0054108D" w:rsidP="000275AC">
            <w:pPr>
              <w:rPr>
                <w:rFonts w:ascii="Times New Roman" w:hAnsi="Times New Roman"/>
                <w:bCs/>
                <w:i/>
                <w:iCs/>
                <w:color w:val="000000" w:themeColor="text1"/>
                <w:sz w:val="24"/>
                <w:szCs w:val="24"/>
                <w:lang w:val="ro-RO"/>
              </w:rPr>
            </w:pPr>
            <w:r w:rsidRPr="00426B88">
              <w:rPr>
                <w:rFonts w:ascii="Times New Roman" w:hAnsi="Times New Roman"/>
                <w:bCs/>
                <w:i/>
                <w:iCs/>
                <w:color w:val="000000" w:themeColor="text1"/>
                <w:sz w:val="24"/>
                <w:szCs w:val="24"/>
              </w:rPr>
              <w:t>(Nr.22/1198 din 06.03.2026)</w:t>
            </w:r>
          </w:p>
        </w:tc>
        <w:tc>
          <w:tcPr>
            <w:tcW w:w="3815" w:type="pct"/>
            <w:gridSpan w:val="3"/>
            <w:shd w:val="clear" w:color="auto" w:fill="FFFFFF"/>
            <w:vAlign w:val="center"/>
          </w:tcPr>
          <w:p w14:paraId="004BA8DE" w14:textId="3665357D" w:rsidR="0054108D" w:rsidRPr="00426B88" w:rsidRDefault="006563ED" w:rsidP="006563ED">
            <w:pPr>
              <w:ind w:left="550" w:firstLine="362"/>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Cu referire la proiectul de Concept</w:t>
            </w:r>
          </w:p>
        </w:tc>
      </w:tr>
      <w:tr w:rsidR="00426B88" w:rsidRPr="00426B88" w14:paraId="4D73A775" w14:textId="77777777" w:rsidTr="002351AE">
        <w:trPr>
          <w:trHeight w:val="560"/>
        </w:trPr>
        <w:tc>
          <w:tcPr>
            <w:tcW w:w="206" w:type="pct"/>
            <w:vMerge/>
            <w:shd w:val="clear" w:color="auto" w:fill="FFFFFF"/>
          </w:tcPr>
          <w:p w14:paraId="50A1618A" w14:textId="77777777" w:rsidR="00216538" w:rsidRPr="00426B88" w:rsidRDefault="00216538"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5A27D993" w14:textId="77777777" w:rsidR="00216538" w:rsidRPr="00426B88" w:rsidRDefault="00216538" w:rsidP="00395BC8">
            <w:pPr>
              <w:tabs>
                <w:tab w:val="left" w:pos="3660"/>
                <w:tab w:val="left" w:pos="3969"/>
                <w:tab w:val="center" w:pos="4677"/>
                <w:tab w:val="right" w:pos="9355"/>
              </w:tabs>
              <w:rPr>
                <w:rFonts w:ascii="Times New Roman" w:hAnsi="Times New Roman"/>
                <w:b/>
                <w:color w:val="000000" w:themeColor="text1"/>
                <w:sz w:val="24"/>
                <w:szCs w:val="24"/>
                <w:lang w:val="ro-RO"/>
              </w:rPr>
            </w:pPr>
          </w:p>
        </w:tc>
        <w:tc>
          <w:tcPr>
            <w:tcW w:w="197" w:type="pct"/>
            <w:shd w:val="clear" w:color="auto" w:fill="FFFFFF"/>
          </w:tcPr>
          <w:p w14:paraId="45D2D290" w14:textId="625F291C" w:rsidR="00216538" w:rsidRPr="00426B88" w:rsidRDefault="00216538" w:rsidP="00560361">
            <w:pPr>
              <w:pStyle w:val="a4"/>
              <w:numPr>
                <w:ilvl w:val="0"/>
                <w:numId w:val="22"/>
              </w:numPr>
              <w:ind w:left="357" w:hanging="357"/>
              <w:jc w:val="center"/>
              <w:rPr>
                <w:rFonts w:ascii="Times New Roman" w:hAnsi="Times New Roman"/>
                <w:color w:val="000000" w:themeColor="text1"/>
                <w:sz w:val="24"/>
                <w:szCs w:val="24"/>
                <w:lang w:val="ro-RO"/>
              </w:rPr>
            </w:pPr>
          </w:p>
        </w:tc>
        <w:tc>
          <w:tcPr>
            <w:tcW w:w="2052" w:type="pct"/>
            <w:shd w:val="clear" w:color="auto" w:fill="FFFFFF"/>
          </w:tcPr>
          <w:p w14:paraId="43E4C94F" w14:textId="2C25074E" w:rsidR="00216538" w:rsidRPr="00426B88" w:rsidRDefault="00216538"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Completarea Anexei nr.1, Conceptul Sistemului Informațional „Registrul de Stat al Populației” la Capitolului II </w:t>
            </w:r>
            <w:r w:rsidRPr="00426B88">
              <w:rPr>
                <w:rFonts w:ascii="Times New Roman" w:hAnsi="Times New Roman"/>
                <w:color w:val="000000" w:themeColor="text1"/>
                <w:sz w:val="24"/>
                <w:szCs w:val="24"/>
                <w:lang w:val="ro-RO"/>
              </w:rPr>
              <w:lastRenderedPageBreak/>
              <w:t xml:space="preserve">Spațiul </w:t>
            </w:r>
            <w:proofErr w:type="spellStart"/>
            <w:r w:rsidRPr="00426B88">
              <w:rPr>
                <w:rFonts w:ascii="Times New Roman" w:hAnsi="Times New Roman"/>
                <w:color w:val="000000" w:themeColor="text1"/>
                <w:sz w:val="24"/>
                <w:szCs w:val="24"/>
                <w:lang w:val="ro-RO"/>
              </w:rPr>
              <w:t>juridico</w:t>
            </w:r>
            <w:proofErr w:type="spellEnd"/>
            <w:r w:rsidRPr="00426B88">
              <w:rPr>
                <w:rFonts w:ascii="Times New Roman" w:hAnsi="Times New Roman"/>
                <w:color w:val="000000" w:themeColor="text1"/>
                <w:sz w:val="24"/>
                <w:szCs w:val="24"/>
                <w:lang w:val="ro-RO"/>
              </w:rPr>
              <w:t>-normativ al funcționării sistemului cu Legea nr. 200/2025 privind libera circulație și ședere a cetățenilor Uniunii Europene și a membrilor familiilor acestora, care va intra în vigoare din 18.03.2026.</w:t>
            </w:r>
          </w:p>
        </w:tc>
        <w:tc>
          <w:tcPr>
            <w:tcW w:w="1566" w:type="pct"/>
            <w:shd w:val="clear" w:color="auto" w:fill="FFFFFF"/>
          </w:tcPr>
          <w:p w14:paraId="13DDBE76" w14:textId="118F3BD8" w:rsidR="00402AE5" w:rsidRPr="00426B88" w:rsidRDefault="00402AE5" w:rsidP="00402AE5">
            <w:pPr>
              <w:ind w:left="46" w:firstLine="425"/>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lastRenderedPageBreak/>
              <w:t xml:space="preserve">Se acceptă, </w:t>
            </w:r>
            <w:r w:rsidRPr="00426B88">
              <w:rPr>
                <w:rFonts w:ascii="Times New Roman" w:hAnsi="Times New Roman"/>
                <w:color w:val="000000" w:themeColor="text1"/>
                <w:sz w:val="24"/>
                <w:szCs w:val="24"/>
                <w:lang w:val="ro-RO"/>
              </w:rPr>
              <w:t>completat</w:t>
            </w:r>
          </w:p>
          <w:p w14:paraId="3B0BC43A" w14:textId="61945DC2" w:rsidR="006A1C1D" w:rsidRPr="00426B88" w:rsidRDefault="006A1C1D" w:rsidP="006A1C1D">
            <w:pPr>
              <w:jc w:val="both"/>
              <w:rPr>
                <w:rFonts w:ascii="Times New Roman" w:hAnsi="Times New Roman"/>
                <w:b/>
                <w:color w:val="000000" w:themeColor="text1"/>
                <w:sz w:val="24"/>
                <w:szCs w:val="24"/>
                <w:lang w:val="ro-RO"/>
              </w:rPr>
            </w:pPr>
          </w:p>
        </w:tc>
      </w:tr>
      <w:tr w:rsidR="00426B88" w:rsidRPr="00426B88" w14:paraId="73F35778" w14:textId="77777777" w:rsidTr="002351AE">
        <w:trPr>
          <w:trHeight w:val="560"/>
        </w:trPr>
        <w:tc>
          <w:tcPr>
            <w:tcW w:w="206" w:type="pct"/>
            <w:vMerge/>
            <w:shd w:val="clear" w:color="auto" w:fill="FFFFFF"/>
          </w:tcPr>
          <w:p w14:paraId="17FC6476" w14:textId="77777777" w:rsidR="00216538" w:rsidRPr="00426B88" w:rsidRDefault="00216538"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48A6B418" w14:textId="77777777" w:rsidR="00216538" w:rsidRPr="00426B88" w:rsidRDefault="00216538" w:rsidP="00395BC8">
            <w:pPr>
              <w:tabs>
                <w:tab w:val="left" w:pos="3660"/>
                <w:tab w:val="left" w:pos="3969"/>
                <w:tab w:val="center" w:pos="4677"/>
                <w:tab w:val="right" w:pos="9355"/>
              </w:tabs>
              <w:rPr>
                <w:rFonts w:ascii="Times New Roman" w:hAnsi="Times New Roman"/>
                <w:b/>
                <w:color w:val="000000" w:themeColor="text1"/>
                <w:sz w:val="24"/>
                <w:szCs w:val="24"/>
                <w:lang w:val="ro-RO"/>
              </w:rPr>
            </w:pPr>
          </w:p>
        </w:tc>
        <w:tc>
          <w:tcPr>
            <w:tcW w:w="197" w:type="pct"/>
            <w:shd w:val="clear" w:color="auto" w:fill="FFFFFF"/>
          </w:tcPr>
          <w:p w14:paraId="3E57E385" w14:textId="1246F51C" w:rsidR="00216538" w:rsidRPr="00426B88" w:rsidRDefault="00216538" w:rsidP="00560361">
            <w:pPr>
              <w:pStyle w:val="a4"/>
              <w:numPr>
                <w:ilvl w:val="0"/>
                <w:numId w:val="22"/>
              </w:numPr>
              <w:ind w:left="357" w:hanging="357"/>
              <w:jc w:val="center"/>
              <w:rPr>
                <w:rFonts w:ascii="Times New Roman" w:hAnsi="Times New Roman"/>
                <w:color w:val="000000" w:themeColor="text1"/>
                <w:sz w:val="24"/>
                <w:szCs w:val="24"/>
                <w:lang w:val="ro-RO"/>
              </w:rPr>
            </w:pPr>
          </w:p>
        </w:tc>
        <w:tc>
          <w:tcPr>
            <w:tcW w:w="2052" w:type="pct"/>
            <w:shd w:val="clear" w:color="auto" w:fill="FFFFFF"/>
          </w:tcPr>
          <w:p w14:paraId="4CC0473F" w14:textId="20BEF252" w:rsidR="00216538" w:rsidRPr="00426B88" w:rsidRDefault="00216538"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În dependență de data aprobării Conceptului SI - înlocuirea Legii nr.133/2011 privind protecția datelor cu caracter personal cu noua Lege nr. 195/2024 privind protecția datelor cu caracter personal, în vigoare din 23.08.2026.</w:t>
            </w:r>
          </w:p>
        </w:tc>
        <w:tc>
          <w:tcPr>
            <w:tcW w:w="1566" w:type="pct"/>
            <w:shd w:val="clear" w:color="auto" w:fill="FFFFFF"/>
          </w:tcPr>
          <w:p w14:paraId="077A253D" w14:textId="6393D98E" w:rsidR="00216538" w:rsidRPr="00426B88" w:rsidRDefault="001A0F04" w:rsidP="003252D1">
            <w:pPr>
              <w:ind w:left="46" w:firstLine="425"/>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Luat act</w:t>
            </w:r>
          </w:p>
        </w:tc>
      </w:tr>
      <w:tr w:rsidR="00426B88" w:rsidRPr="00426B88" w14:paraId="5F88D9DF" w14:textId="77777777" w:rsidTr="002351AE">
        <w:trPr>
          <w:trHeight w:val="560"/>
        </w:trPr>
        <w:tc>
          <w:tcPr>
            <w:tcW w:w="206" w:type="pct"/>
            <w:vMerge/>
            <w:shd w:val="clear" w:color="auto" w:fill="FFFFFF"/>
          </w:tcPr>
          <w:p w14:paraId="723D379D" w14:textId="77777777" w:rsidR="00216538" w:rsidRPr="00426B88" w:rsidRDefault="00216538"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318B7DF8" w14:textId="77777777" w:rsidR="00216538" w:rsidRPr="00426B88" w:rsidRDefault="00216538" w:rsidP="00395BC8">
            <w:pPr>
              <w:tabs>
                <w:tab w:val="left" w:pos="3660"/>
                <w:tab w:val="left" w:pos="3969"/>
                <w:tab w:val="center" w:pos="4677"/>
                <w:tab w:val="right" w:pos="9355"/>
              </w:tabs>
              <w:rPr>
                <w:rFonts w:ascii="Times New Roman" w:hAnsi="Times New Roman"/>
                <w:b/>
                <w:color w:val="000000" w:themeColor="text1"/>
                <w:sz w:val="24"/>
                <w:szCs w:val="24"/>
                <w:lang w:val="ro-RO"/>
              </w:rPr>
            </w:pPr>
          </w:p>
        </w:tc>
        <w:tc>
          <w:tcPr>
            <w:tcW w:w="197" w:type="pct"/>
            <w:shd w:val="clear" w:color="auto" w:fill="FFFFFF"/>
          </w:tcPr>
          <w:p w14:paraId="4F6C575A" w14:textId="7D5F17A0" w:rsidR="00216538" w:rsidRPr="00426B88" w:rsidRDefault="00216538" w:rsidP="00560361">
            <w:pPr>
              <w:pStyle w:val="a4"/>
              <w:numPr>
                <w:ilvl w:val="0"/>
                <w:numId w:val="22"/>
              </w:numPr>
              <w:ind w:left="357" w:hanging="357"/>
              <w:jc w:val="center"/>
              <w:rPr>
                <w:rFonts w:ascii="Times New Roman" w:hAnsi="Times New Roman"/>
                <w:color w:val="000000" w:themeColor="text1"/>
                <w:sz w:val="24"/>
                <w:szCs w:val="24"/>
                <w:lang w:val="ro-RO"/>
              </w:rPr>
            </w:pPr>
          </w:p>
        </w:tc>
        <w:tc>
          <w:tcPr>
            <w:tcW w:w="2052" w:type="pct"/>
            <w:shd w:val="clear" w:color="auto" w:fill="FFFFFF"/>
          </w:tcPr>
          <w:p w14:paraId="0A6003BF" w14:textId="1C2CEA12" w:rsidR="00216538" w:rsidRPr="00426B88" w:rsidRDefault="00216538"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Cu referire la subpct. 7.1.3.2.3. din Anexa nr. 1 „nu a obținut pașaport al cetățeanului Republicii Moldova sau este titularul pașaportului cetățeanului Republicii Moldova cu termenul de valabilitate expirat, și” Ministerul Muncii și Protecției Sociale insistă către autorul proiectului de a clarifica și specifica clar norma respectivă având în vedere neclaritatea condiției specificate la acest subpunct. În sinteză autorul comunică că ar fi vorba de pașapoarte ale URSS, pe când din această normă nu derivă asemenea înțelegere. Se propune a se examina și specifica clar, inclusiv prin a face referire la o altă normă pentru evitarea situațiilor de interpretare a acesteia sau a apariției riscurilor ce pot afecta drepturile fundamentale ale omului.</w:t>
            </w:r>
          </w:p>
        </w:tc>
        <w:tc>
          <w:tcPr>
            <w:tcW w:w="1566" w:type="pct"/>
            <w:shd w:val="clear" w:color="auto" w:fill="FFFFFF"/>
          </w:tcPr>
          <w:p w14:paraId="68364F3D" w14:textId="2B96C28C" w:rsidR="00C36B51" w:rsidRPr="00426B88" w:rsidRDefault="00D01E01" w:rsidP="00D01E01">
            <w:pPr>
              <w:ind w:left="46" w:firstLine="425"/>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Se acceptă</w:t>
            </w:r>
          </w:p>
          <w:p w14:paraId="252707F6" w14:textId="0562CE0B" w:rsidR="0031006A" w:rsidRPr="00426B88" w:rsidRDefault="0031006A" w:rsidP="00D01E01">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În versiunea actualizată, subpct. 7.1.3.1.3 corespunde cu subpct. 7.1.6.1.3.</w:t>
            </w:r>
          </w:p>
          <w:p w14:paraId="7CF879E5" w14:textId="0CBF6233" w:rsidR="00A53A98" w:rsidRPr="00426B88" w:rsidRDefault="008C21F0" w:rsidP="00D01E01">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Norma de la </w:t>
            </w:r>
            <w:r w:rsidR="00D01E01" w:rsidRPr="00426B88">
              <w:rPr>
                <w:rFonts w:ascii="Times New Roman" w:hAnsi="Times New Roman"/>
                <w:color w:val="000000" w:themeColor="text1"/>
                <w:sz w:val="24"/>
                <w:szCs w:val="24"/>
                <w:lang w:val="ro-RO"/>
              </w:rPr>
              <w:t xml:space="preserve">subpct.7.1.6.2.3. </w:t>
            </w:r>
            <w:r w:rsidRPr="00426B88">
              <w:rPr>
                <w:rFonts w:ascii="Times New Roman" w:hAnsi="Times New Roman"/>
                <w:color w:val="000000" w:themeColor="text1"/>
                <w:sz w:val="24"/>
                <w:szCs w:val="24"/>
                <w:lang w:val="ro-RO"/>
              </w:rPr>
              <w:t xml:space="preserve">a fost reformulată </w:t>
            </w:r>
            <w:r w:rsidR="00D01E01" w:rsidRPr="00426B88">
              <w:rPr>
                <w:rFonts w:ascii="Times New Roman" w:hAnsi="Times New Roman"/>
                <w:color w:val="000000" w:themeColor="text1"/>
                <w:sz w:val="24"/>
                <w:szCs w:val="24"/>
                <w:lang w:val="ro-RO"/>
              </w:rPr>
              <w:t>cu următorul cuprins: „nu a obținut un act de identitate din sistemul național de pașapoarte, și”</w:t>
            </w:r>
          </w:p>
          <w:p w14:paraId="5A39D8DC" w14:textId="77777777" w:rsidR="008C21F0" w:rsidRPr="00426B88" w:rsidRDefault="002A2C20" w:rsidP="002A2C20">
            <w:pPr>
              <w:ind w:firstLine="269"/>
              <w:jc w:val="both"/>
              <w:rPr>
                <w:rFonts w:ascii="Times New Roman" w:eastAsia="Times New Roman" w:hAnsi="Times New Roman"/>
                <w:color w:val="000000" w:themeColor="text1"/>
                <w:sz w:val="24"/>
                <w:szCs w:val="24"/>
                <w:lang w:val="ro-RO" w:eastAsia="ru-RU"/>
              </w:rPr>
            </w:pPr>
            <w:r w:rsidRPr="00426B88">
              <w:rPr>
                <w:rFonts w:ascii="Times New Roman" w:eastAsia="Times New Roman" w:hAnsi="Times New Roman"/>
                <w:color w:val="000000" w:themeColor="text1"/>
                <w:sz w:val="24"/>
                <w:szCs w:val="24"/>
                <w:lang w:val="ro-RO" w:eastAsia="ru-RU"/>
              </w:rPr>
              <w:t xml:space="preserve">Totodată, reiterăm că conform prevederilor </w:t>
            </w:r>
            <w:r w:rsidR="008C21F0" w:rsidRPr="00426B88">
              <w:rPr>
                <w:rFonts w:ascii="Times New Roman" w:eastAsia="Times New Roman" w:hAnsi="Times New Roman"/>
                <w:color w:val="000000" w:themeColor="text1"/>
                <w:sz w:val="24"/>
                <w:szCs w:val="24"/>
                <w:lang w:val="ro-RO" w:eastAsia="ru-RU"/>
              </w:rPr>
              <w:t>Hotărârii Guvernului nr. 21/2003 cu privire la</w:t>
            </w:r>
            <w:hyperlink w:history="1">
              <w:r w:rsidR="008C21F0" w:rsidRPr="00426B88">
                <w:rPr>
                  <w:rFonts w:ascii="Times New Roman" w:eastAsia="Times New Roman" w:hAnsi="Times New Roman"/>
                  <w:color w:val="000000" w:themeColor="text1"/>
                  <w:sz w:val="24"/>
                  <w:szCs w:val="24"/>
                  <w:lang w:val="ro-RO" w:eastAsia="ru-RU"/>
                </w:rPr>
                <w:t xml:space="preserve"> stabilirea termenului de valabilitate a actelor de identitate de tip vechi</w:t>
              </w:r>
            </w:hyperlink>
            <w:r w:rsidR="008C21F0" w:rsidRPr="00426B88">
              <w:rPr>
                <w:rFonts w:ascii="Times New Roman" w:eastAsia="Times New Roman" w:hAnsi="Times New Roman"/>
                <w:color w:val="000000" w:themeColor="text1"/>
                <w:sz w:val="24"/>
                <w:szCs w:val="24"/>
                <w:lang w:val="ro-RO" w:eastAsia="ru-RU"/>
              </w:rPr>
              <w:t xml:space="preserve"> (în vigoare 21.01.2003), termenul de valabilitate a pașapoartelor de uz intern emise de U.R.S.S. (modelul anului 1974) expiră la 1 august 2005 și a procedurilor de eliberare a actelor de identitate din sistemul național de pașapoarte reglementate de cadrul normativ din domeniu. Potrivit prevederilor pct. 2 din norma menționată, pentru beneficiarii de pensii și alocații sociale de stat și pentru persoanele care domiciliază în localitățile din stânga Nistrului (Transnistria), având condiția că pașaportul conține mențiuni despre cetățenia Republicii Moldova și numărul de identificare de stat al persoanei fizice (IDNP), aceste pașapoarte fiind valabile până la 1 septembrie 2014.</w:t>
            </w:r>
          </w:p>
          <w:p w14:paraId="207C6704" w14:textId="42C6A878" w:rsidR="00DC5291" w:rsidRPr="00426B88" w:rsidRDefault="00DC5291" w:rsidP="002A2C20">
            <w:pPr>
              <w:ind w:firstLine="269"/>
              <w:jc w:val="both"/>
              <w:rPr>
                <w:rFonts w:ascii="Times New Roman" w:hAnsi="Times New Roman"/>
                <w:b/>
                <w:color w:val="000000" w:themeColor="text1"/>
                <w:sz w:val="24"/>
                <w:szCs w:val="24"/>
                <w:lang w:val="ro-RO"/>
              </w:rPr>
            </w:pPr>
          </w:p>
        </w:tc>
      </w:tr>
      <w:tr w:rsidR="00426B88" w:rsidRPr="00426B88" w14:paraId="6AD55B75" w14:textId="77777777" w:rsidTr="002351AE">
        <w:trPr>
          <w:trHeight w:val="560"/>
        </w:trPr>
        <w:tc>
          <w:tcPr>
            <w:tcW w:w="206" w:type="pct"/>
            <w:vMerge/>
            <w:shd w:val="clear" w:color="auto" w:fill="FFFFFF"/>
          </w:tcPr>
          <w:p w14:paraId="560E708C" w14:textId="77777777" w:rsidR="00216538" w:rsidRPr="00426B88" w:rsidRDefault="00216538"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03008D18" w14:textId="77777777" w:rsidR="00216538" w:rsidRPr="00426B88" w:rsidRDefault="00216538" w:rsidP="00395BC8">
            <w:pPr>
              <w:tabs>
                <w:tab w:val="left" w:pos="3660"/>
                <w:tab w:val="left" w:pos="3969"/>
                <w:tab w:val="center" w:pos="4677"/>
                <w:tab w:val="right" w:pos="9355"/>
              </w:tabs>
              <w:rPr>
                <w:rFonts w:ascii="Times New Roman" w:hAnsi="Times New Roman"/>
                <w:b/>
                <w:color w:val="000000" w:themeColor="text1"/>
                <w:sz w:val="24"/>
                <w:szCs w:val="24"/>
                <w:lang w:val="ro-RO"/>
              </w:rPr>
            </w:pPr>
          </w:p>
        </w:tc>
        <w:tc>
          <w:tcPr>
            <w:tcW w:w="197" w:type="pct"/>
            <w:shd w:val="clear" w:color="auto" w:fill="FFFFFF"/>
          </w:tcPr>
          <w:p w14:paraId="47318A37" w14:textId="00EE0479" w:rsidR="00216538" w:rsidRPr="00426B88" w:rsidRDefault="00216538" w:rsidP="00560361">
            <w:pPr>
              <w:pStyle w:val="a4"/>
              <w:numPr>
                <w:ilvl w:val="0"/>
                <w:numId w:val="22"/>
              </w:numPr>
              <w:ind w:left="357" w:hanging="357"/>
              <w:jc w:val="center"/>
              <w:rPr>
                <w:rFonts w:ascii="Times New Roman" w:hAnsi="Times New Roman"/>
                <w:color w:val="000000" w:themeColor="text1"/>
                <w:sz w:val="24"/>
                <w:szCs w:val="24"/>
                <w:lang w:val="ro-RO"/>
              </w:rPr>
            </w:pPr>
          </w:p>
        </w:tc>
        <w:tc>
          <w:tcPr>
            <w:tcW w:w="2052" w:type="pct"/>
            <w:shd w:val="clear" w:color="auto" w:fill="FFFFFF"/>
          </w:tcPr>
          <w:p w14:paraId="5290382C" w14:textId="0A0D4EA0" w:rsidR="00216538" w:rsidRPr="00426B88" w:rsidRDefault="00216538"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În scopul asigurării evidenței precum și a schimbului de date eficient, securizat și continuu între sisteme pentru actualizarea operativă a informațiilor privind statutul copiilor și al familiilor cu copii propunem să fie asigurată interoperabilitatea cu Sistemul informațional în domeniul protecție copilului. În acest sens, propunem ca Anexa nr. 1 al proiectului de hotărâre, la pct. 10.4. Interoperabilitatea - să fie stipulat expres obligativitatea asigurării interoperabilității a ”Registrului de stat al populației” cu ”Sistemul informațional în domeniul protecție copilului (SIPC)”</w:t>
            </w:r>
          </w:p>
        </w:tc>
        <w:tc>
          <w:tcPr>
            <w:tcW w:w="1566" w:type="pct"/>
            <w:shd w:val="clear" w:color="auto" w:fill="FFFFFF"/>
          </w:tcPr>
          <w:p w14:paraId="2AE9167A" w14:textId="066C8D66" w:rsidR="00C36B51" w:rsidRPr="00426B88" w:rsidRDefault="00C55819" w:rsidP="00C55819">
            <w:pPr>
              <w:ind w:left="46" w:firstLine="425"/>
              <w:jc w:val="both"/>
              <w:rPr>
                <w:rFonts w:ascii="Times New Roman" w:eastAsia="Times New Roman" w:hAnsi="Times New Roman"/>
                <w:b/>
                <w:color w:val="000000" w:themeColor="text1"/>
                <w:sz w:val="24"/>
                <w:szCs w:val="24"/>
                <w:lang w:val="ro-RO" w:eastAsia="ru-RU"/>
              </w:rPr>
            </w:pPr>
            <w:r w:rsidRPr="00426B88">
              <w:rPr>
                <w:rFonts w:ascii="Times New Roman" w:eastAsia="Times New Roman" w:hAnsi="Times New Roman"/>
                <w:b/>
                <w:color w:val="000000" w:themeColor="text1"/>
                <w:sz w:val="24"/>
                <w:szCs w:val="24"/>
                <w:lang w:val="ro-RO" w:eastAsia="ru-RU"/>
              </w:rPr>
              <w:t>S</w:t>
            </w:r>
            <w:r w:rsidR="00C36B51" w:rsidRPr="00426B88">
              <w:rPr>
                <w:rFonts w:ascii="Times New Roman" w:eastAsia="Times New Roman" w:hAnsi="Times New Roman"/>
                <w:b/>
                <w:color w:val="000000" w:themeColor="text1"/>
                <w:sz w:val="24"/>
                <w:szCs w:val="24"/>
                <w:lang w:val="ro-RO" w:eastAsia="ru-RU"/>
              </w:rPr>
              <w:t>e acceptă</w:t>
            </w:r>
            <w:r w:rsidRPr="00426B88">
              <w:rPr>
                <w:rFonts w:ascii="Times New Roman" w:eastAsia="Times New Roman" w:hAnsi="Times New Roman"/>
                <w:b/>
                <w:color w:val="000000" w:themeColor="text1"/>
                <w:sz w:val="24"/>
                <w:szCs w:val="24"/>
                <w:lang w:val="ro-RO" w:eastAsia="ru-RU"/>
              </w:rPr>
              <w:t xml:space="preserve"> parțial</w:t>
            </w:r>
          </w:p>
          <w:p w14:paraId="20826E04" w14:textId="77777777" w:rsidR="00C55819" w:rsidRPr="00426B88" w:rsidRDefault="00C55819" w:rsidP="00C55819">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Propunerea de a asigura interoperabilitatea cu Sistemul informațional în domeniul protecției copilului este pertinentă din perspectiva necesității schimbului de date între sisteme informaționale de stat.</w:t>
            </w:r>
          </w:p>
          <w:p w14:paraId="4EC59549" w14:textId="77777777" w:rsidR="00C55819" w:rsidRPr="00426B88" w:rsidRDefault="00C55819" w:rsidP="00C55819">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Totodată, stabilirea exhaustivă, la nivel de Concept, a tuturor sistemelor informaționale concrete cu care urmează a fi realizată interoperabilitatea nu este oportună, având în vedere caracterul evolutiv al ecosistemului digital guvernamental și necesitatea menținerii unei reglementări flexibile.</w:t>
            </w:r>
          </w:p>
          <w:p w14:paraId="5C290DC0" w14:textId="77777777" w:rsidR="00C55819" w:rsidRPr="00426B88" w:rsidRDefault="00C55819" w:rsidP="00C55819">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În acest sens, prevederile Conceptului au fost ajustate pentru a reflecta interoperabilitatea cu sistemele informaționale relevante din domeniul protecției sociale, fără a limita această interoperabilitate la un sistem specific.</w:t>
            </w:r>
          </w:p>
          <w:p w14:paraId="06821595" w14:textId="77777777" w:rsidR="00C55819" w:rsidRPr="00426B88" w:rsidRDefault="00C55819" w:rsidP="00C55819">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Astfel, pct. 39.7 a fost reformulat după cum urmează: „Sistemele informaționale aflate în posesia Ministerului Muncii și Protecției Sociale – pentru schimbul automatizat de date privind protecția copiilor și persoanele cu dizabilități”.</w:t>
            </w:r>
          </w:p>
          <w:p w14:paraId="01C7D8D0" w14:textId="71934A9B" w:rsidR="00FB5E87" w:rsidRPr="00426B88" w:rsidRDefault="00C55819" w:rsidP="00713B86">
            <w:pPr>
              <w:spacing w:before="120" w:after="120"/>
              <w:ind w:left="46" w:firstLine="425"/>
              <w:jc w:val="both"/>
              <w:rPr>
                <w:rFonts w:ascii="Times New Roman" w:hAnsi="Times New Roman"/>
                <w:b/>
                <w:color w:val="000000" w:themeColor="text1"/>
                <w:sz w:val="24"/>
                <w:szCs w:val="24"/>
              </w:rPr>
            </w:pPr>
            <w:r w:rsidRPr="00426B88">
              <w:rPr>
                <w:rFonts w:ascii="Times New Roman" w:hAnsi="Times New Roman"/>
                <w:color w:val="000000" w:themeColor="text1"/>
                <w:sz w:val="24"/>
                <w:szCs w:val="24"/>
                <w:lang w:val="ro-RO"/>
              </w:rPr>
              <w:t>Această formulare asigură cadrul necesar pentru interoperabilitate, inclusiv cu Sistemul informațional în domeniul protecției copilului, fără a restrânge posibilitatea extinderii ulterioare către alte sisteme relevante.</w:t>
            </w:r>
          </w:p>
        </w:tc>
      </w:tr>
      <w:tr w:rsidR="00426B88" w:rsidRPr="00426B88" w14:paraId="3A36C205" w14:textId="77777777" w:rsidTr="002351AE">
        <w:trPr>
          <w:trHeight w:val="560"/>
        </w:trPr>
        <w:tc>
          <w:tcPr>
            <w:tcW w:w="206" w:type="pct"/>
            <w:vMerge w:val="restart"/>
            <w:shd w:val="clear" w:color="auto" w:fill="FFFFFF"/>
          </w:tcPr>
          <w:p w14:paraId="67730D98" w14:textId="51AFB130" w:rsidR="00216538" w:rsidRPr="00426B88" w:rsidRDefault="006A50D6" w:rsidP="00395BC8">
            <w:pPr>
              <w:pStyle w:val="a4"/>
              <w:ind w:left="0"/>
              <w:jc w:val="center"/>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t>10</w:t>
            </w:r>
          </w:p>
        </w:tc>
        <w:tc>
          <w:tcPr>
            <w:tcW w:w="979" w:type="pct"/>
            <w:vMerge w:val="restart"/>
            <w:shd w:val="clear" w:color="auto" w:fill="FFFFFF"/>
          </w:tcPr>
          <w:p w14:paraId="3C712269" w14:textId="77777777" w:rsidR="00216538" w:rsidRPr="00426B88" w:rsidRDefault="00216538" w:rsidP="00395BC8">
            <w:pPr>
              <w:tabs>
                <w:tab w:val="left" w:pos="3660"/>
                <w:tab w:val="left" w:pos="3969"/>
                <w:tab w:val="center" w:pos="4677"/>
                <w:tab w:val="right" w:pos="9355"/>
              </w:tabs>
              <w:rPr>
                <w:rFonts w:ascii="Times New Roman" w:hAnsi="Times New Roman"/>
                <w:b/>
                <w:color w:val="000000" w:themeColor="text1"/>
                <w:sz w:val="24"/>
                <w:szCs w:val="24"/>
              </w:rPr>
            </w:pPr>
            <w:r w:rsidRPr="00426B88">
              <w:rPr>
                <w:rFonts w:ascii="Times New Roman" w:hAnsi="Times New Roman"/>
                <w:b/>
                <w:color w:val="000000" w:themeColor="text1"/>
                <w:sz w:val="24"/>
                <w:szCs w:val="24"/>
                <w:lang w:val="ro-RO"/>
              </w:rPr>
              <w:t>Ministerul</w:t>
            </w:r>
            <w:r w:rsidRPr="00426B88">
              <w:rPr>
                <w:rFonts w:ascii="Times New Roman" w:hAnsi="Times New Roman"/>
                <w:b/>
                <w:color w:val="000000" w:themeColor="text1"/>
                <w:sz w:val="24"/>
                <w:szCs w:val="24"/>
              </w:rPr>
              <w:t xml:space="preserve"> </w:t>
            </w:r>
            <w:proofErr w:type="spellStart"/>
            <w:r w:rsidRPr="00426B88">
              <w:rPr>
                <w:rFonts w:ascii="Times New Roman" w:hAnsi="Times New Roman"/>
                <w:b/>
                <w:color w:val="000000" w:themeColor="text1"/>
                <w:sz w:val="24"/>
                <w:szCs w:val="24"/>
              </w:rPr>
              <w:t>Afacerilor</w:t>
            </w:r>
            <w:proofErr w:type="spellEnd"/>
            <w:r w:rsidRPr="00426B88">
              <w:rPr>
                <w:rFonts w:ascii="Times New Roman" w:hAnsi="Times New Roman"/>
                <w:b/>
                <w:color w:val="000000" w:themeColor="text1"/>
                <w:sz w:val="24"/>
                <w:szCs w:val="24"/>
              </w:rPr>
              <w:t xml:space="preserve"> </w:t>
            </w:r>
            <w:proofErr w:type="spellStart"/>
            <w:r w:rsidRPr="00426B88">
              <w:rPr>
                <w:rFonts w:ascii="Times New Roman" w:hAnsi="Times New Roman"/>
                <w:b/>
                <w:color w:val="000000" w:themeColor="text1"/>
                <w:sz w:val="24"/>
                <w:szCs w:val="24"/>
              </w:rPr>
              <w:t>Externe</w:t>
            </w:r>
            <w:proofErr w:type="spellEnd"/>
          </w:p>
          <w:p w14:paraId="43DD6406" w14:textId="72C0D7F4" w:rsidR="00216538" w:rsidRPr="00426B88" w:rsidRDefault="00216538" w:rsidP="00395BC8">
            <w:pPr>
              <w:tabs>
                <w:tab w:val="left" w:pos="3660"/>
                <w:tab w:val="left" w:pos="3969"/>
                <w:tab w:val="center" w:pos="4677"/>
                <w:tab w:val="right" w:pos="9355"/>
              </w:tabs>
              <w:rPr>
                <w:rFonts w:ascii="Times New Roman" w:hAnsi="Times New Roman"/>
                <w:bCs/>
                <w:i/>
                <w:iCs/>
                <w:color w:val="000000" w:themeColor="text1"/>
                <w:sz w:val="24"/>
                <w:szCs w:val="24"/>
                <w:lang w:val="ro-RO"/>
              </w:rPr>
            </w:pPr>
            <w:r w:rsidRPr="00426B88">
              <w:rPr>
                <w:rFonts w:ascii="Times New Roman" w:hAnsi="Times New Roman"/>
                <w:bCs/>
                <w:i/>
                <w:iCs/>
                <w:color w:val="000000" w:themeColor="text1"/>
                <w:sz w:val="24"/>
                <w:szCs w:val="24"/>
              </w:rPr>
              <w:t>(</w:t>
            </w:r>
            <w:proofErr w:type="spellStart"/>
            <w:r w:rsidRPr="00426B88">
              <w:rPr>
                <w:rFonts w:ascii="Times New Roman" w:hAnsi="Times New Roman"/>
                <w:bCs/>
                <w:i/>
                <w:iCs/>
                <w:color w:val="000000" w:themeColor="text1"/>
                <w:sz w:val="24"/>
                <w:szCs w:val="24"/>
              </w:rPr>
              <w:t>Nr</w:t>
            </w:r>
            <w:proofErr w:type="spellEnd"/>
            <w:r w:rsidRPr="00426B88">
              <w:rPr>
                <w:rFonts w:ascii="Times New Roman" w:hAnsi="Times New Roman"/>
                <w:bCs/>
                <w:i/>
                <w:iCs/>
                <w:color w:val="000000" w:themeColor="text1"/>
                <w:sz w:val="24"/>
                <w:szCs w:val="24"/>
              </w:rPr>
              <w:t>. DI/3/041-1447 din 06.03.2026)</w:t>
            </w:r>
          </w:p>
        </w:tc>
        <w:tc>
          <w:tcPr>
            <w:tcW w:w="197" w:type="pct"/>
            <w:shd w:val="clear" w:color="auto" w:fill="FFFFFF"/>
          </w:tcPr>
          <w:p w14:paraId="1F5311EC" w14:textId="787EFC19" w:rsidR="00216538" w:rsidRPr="00426B88" w:rsidRDefault="00216538" w:rsidP="00560361">
            <w:pPr>
              <w:pStyle w:val="a4"/>
              <w:numPr>
                <w:ilvl w:val="0"/>
                <w:numId w:val="22"/>
              </w:numPr>
              <w:ind w:left="357" w:hanging="357"/>
              <w:jc w:val="center"/>
              <w:rPr>
                <w:rFonts w:ascii="Times New Roman" w:hAnsi="Times New Roman"/>
                <w:color w:val="000000" w:themeColor="text1"/>
                <w:sz w:val="24"/>
                <w:szCs w:val="24"/>
                <w:lang w:val="ro-RO"/>
              </w:rPr>
            </w:pPr>
          </w:p>
        </w:tc>
        <w:tc>
          <w:tcPr>
            <w:tcW w:w="2052" w:type="pct"/>
            <w:shd w:val="clear" w:color="auto" w:fill="FFFFFF"/>
          </w:tcPr>
          <w:p w14:paraId="50E3591C" w14:textId="7E72F54E" w:rsidR="00216538" w:rsidRPr="00426B88" w:rsidRDefault="00216538"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Se consideră judicios reformularea pct. 2 din proiectul de hotărâre de guvern. Reformularea este necesară în contextul competentelor legale repartizate instituțiilor statului. Cancelaria de Stat are un rol de asistență, monitorizare și control, </w:t>
            </w:r>
            <w:r w:rsidRPr="00426B88">
              <w:rPr>
                <w:rFonts w:ascii="Times New Roman" w:hAnsi="Times New Roman"/>
                <w:color w:val="000000" w:themeColor="text1"/>
                <w:sz w:val="24"/>
                <w:szCs w:val="24"/>
                <w:lang w:val="ro-RO"/>
              </w:rPr>
              <w:lastRenderedPageBreak/>
              <w:t>nu unul de reglementare externă. În absența unei norme exprese în Legea nr. 136/2017 cu privire la Guvern sau în Regulamentul privind organizarea și funcționarea, structurii și efectivului-limită ale Cancelariei de Stat, aprobat prin HG nr. 657/2009, care să permită adoptarea de norme legale obligatorii pentru terți, orice regulament aprobat în acest sens de Cancelaria de Stat, cu excepția celor prevăzute de art. 31 din Legea menționată, este lovit de nulitate absolută din cauza lipsei competenței funcționale. În această ordine de idei, este necesară reformularea normei din proiectul de hotărâre de guvern, cu instituirea unui instrument viabil de adoptare a mecanismului de identificare și atribuire a IDNP cetățenilor străini, aplicabil atât pe teritoriul Republicii Moldova, cât și în afara acestuia.</w:t>
            </w:r>
          </w:p>
        </w:tc>
        <w:tc>
          <w:tcPr>
            <w:tcW w:w="1566" w:type="pct"/>
            <w:shd w:val="clear" w:color="auto" w:fill="FFFFFF"/>
          </w:tcPr>
          <w:p w14:paraId="1FE5CD19" w14:textId="49D1ECBD" w:rsidR="00216538" w:rsidRPr="00426B88" w:rsidRDefault="00336821" w:rsidP="00395BC8">
            <w:pPr>
              <w:ind w:left="550"/>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lastRenderedPageBreak/>
              <w:t>Se acceptă</w:t>
            </w:r>
          </w:p>
          <w:p w14:paraId="6730B3C8" w14:textId="383D37F8" w:rsidR="00FF24FD" w:rsidRPr="00426B88" w:rsidRDefault="00FF24FD" w:rsidP="00FF24FD">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P</w:t>
            </w:r>
            <w:r w:rsidR="00E41F48" w:rsidRPr="00426B88">
              <w:rPr>
                <w:rFonts w:ascii="Times New Roman" w:hAnsi="Times New Roman"/>
                <w:color w:val="000000" w:themeColor="text1"/>
                <w:sz w:val="24"/>
                <w:szCs w:val="24"/>
                <w:lang w:val="ro-RO"/>
              </w:rPr>
              <w:t xml:space="preserve">unctul </w:t>
            </w:r>
            <w:r w:rsidRPr="00426B88">
              <w:rPr>
                <w:rFonts w:ascii="Times New Roman" w:hAnsi="Times New Roman"/>
                <w:color w:val="000000" w:themeColor="text1"/>
                <w:sz w:val="24"/>
                <w:szCs w:val="24"/>
                <w:lang w:val="ro-RO"/>
              </w:rPr>
              <w:t xml:space="preserve">2 </w:t>
            </w:r>
            <w:r w:rsidR="00E41F48" w:rsidRPr="00426B88">
              <w:rPr>
                <w:rFonts w:ascii="Times New Roman" w:hAnsi="Times New Roman"/>
                <w:color w:val="000000" w:themeColor="text1"/>
                <w:sz w:val="24"/>
                <w:szCs w:val="24"/>
                <w:lang w:val="ro-RO"/>
              </w:rPr>
              <w:t xml:space="preserve">din proiectul de hotărâre de guvern </w:t>
            </w:r>
            <w:r w:rsidRPr="00426B88">
              <w:rPr>
                <w:rFonts w:ascii="Times New Roman" w:hAnsi="Times New Roman"/>
                <w:color w:val="000000" w:themeColor="text1"/>
                <w:sz w:val="24"/>
                <w:szCs w:val="24"/>
                <w:lang w:val="ro-RO"/>
              </w:rPr>
              <w:t>a fost reformulat după cum urmează:</w:t>
            </w:r>
          </w:p>
          <w:p w14:paraId="526DF12C" w14:textId="2A70E6FB" w:rsidR="00FF24FD" w:rsidRPr="00426B88" w:rsidRDefault="00FF24FD" w:rsidP="00FF24FD">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lastRenderedPageBreak/>
              <w:t>„</w:t>
            </w:r>
            <w:r w:rsidR="006C2070" w:rsidRPr="00426B88">
              <w:rPr>
                <w:rFonts w:ascii="Times New Roman" w:hAnsi="Times New Roman"/>
                <w:color w:val="000000" w:themeColor="text1"/>
                <w:sz w:val="24"/>
                <w:szCs w:val="24"/>
                <w:lang w:val="ro-RO"/>
              </w:rPr>
              <w:t>Cancelaria de Stat, la propunerea grupului de lucru instituit de către Agenția Servicii Publice cu implicarea Ministerului Dezvoltării Economice și Digitalizării, Ministerului Afacerilor Interne, Ministerului Afacerilor Externe, Serviciului Fiscal de Stat și Agenția de Guvernare Electronică aprobă Regulamentul privind mecanismul de identificare și atribuire a IDNP cetățenilor străini, aplicabil atât pe teritoriul Republicii Moldova, cât și în afara acestuia, în termen de 6 luni de la data intrării în vigoare a prezentei hotărâri.</w:t>
            </w:r>
            <w:r w:rsidRPr="00426B88">
              <w:rPr>
                <w:rFonts w:ascii="Times New Roman" w:hAnsi="Times New Roman"/>
                <w:color w:val="000000" w:themeColor="text1"/>
                <w:sz w:val="24"/>
                <w:szCs w:val="24"/>
                <w:lang w:val="ro-RO"/>
              </w:rPr>
              <w:t>”</w:t>
            </w:r>
          </w:p>
          <w:p w14:paraId="494076DA" w14:textId="725F84A3" w:rsidR="00964E25" w:rsidRPr="00426B88" w:rsidRDefault="00964E25" w:rsidP="00964E25">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Totodată, se menționăm că termenul inițial propus de 3 luni, este extins la 6 luni la solicitarea Agenției Servicii Publice, având în vedere complexitatea elaborării Regulamentului.</w:t>
            </w:r>
          </w:p>
          <w:p w14:paraId="61CAF989" w14:textId="77777777" w:rsidR="00964E25" w:rsidRPr="00426B88" w:rsidRDefault="00964E25" w:rsidP="00964E25">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În acest sens, elaborarea unui asemenea act normativ necesită realizarea unor analize și studii de drept comparat privind practicile Uniunii Europene și ale altor state care au implementat mecanisme similare de identificare a cetățenilor străini. Această abordare este esențială pentru preluarea bunelor practici și evitarea unor soluții normative improprii sau ineficiente.</w:t>
            </w:r>
          </w:p>
          <w:p w14:paraId="6349900F" w14:textId="37890FB5" w:rsidR="00926755" w:rsidRPr="00426B88" w:rsidRDefault="00964E25" w:rsidP="00964E25">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De asemenea, termenul de 6 luni reprezintă un interval realist și justificat pentru desfășurarea proceselor necesare, inclusiv organizarea ședințelor grupului de lucru, elaborarea proiectului de regulament, consultarea autorităților implicate și parcurgerea procedurilor de avizare și </w:t>
            </w:r>
            <w:r w:rsidR="006B5D00" w:rsidRPr="00426B88">
              <w:rPr>
                <w:rFonts w:ascii="Times New Roman" w:hAnsi="Times New Roman"/>
                <w:color w:val="000000" w:themeColor="text1"/>
                <w:sz w:val="24"/>
                <w:szCs w:val="24"/>
                <w:lang w:val="ro-RO"/>
              </w:rPr>
              <w:t>coordonare interinstituțională.</w:t>
            </w:r>
          </w:p>
          <w:p w14:paraId="3CDE60DD" w14:textId="49DD27E5" w:rsidR="00336821" w:rsidRPr="00426B88" w:rsidRDefault="00336821" w:rsidP="00336821">
            <w:pPr>
              <w:jc w:val="both"/>
              <w:rPr>
                <w:rFonts w:ascii="Times New Roman" w:hAnsi="Times New Roman"/>
                <w:color w:val="000000" w:themeColor="text1"/>
                <w:sz w:val="24"/>
                <w:szCs w:val="24"/>
                <w:lang w:val="ro-RO"/>
              </w:rPr>
            </w:pPr>
          </w:p>
        </w:tc>
      </w:tr>
      <w:tr w:rsidR="00426B88" w:rsidRPr="00426B88" w14:paraId="6B0A3570" w14:textId="77777777" w:rsidTr="002351AE">
        <w:trPr>
          <w:trHeight w:val="560"/>
        </w:trPr>
        <w:tc>
          <w:tcPr>
            <w:tcW w:w="206" w:type="pct"/>
            <w:vMerge/>
            <w:shd w:val="clear" w:color="auto" w:fill="FFFFFF"/>
          </w:tcPr>
          <w:p w14:paraId="614BB7FA" w14:textId="77777777" w:rsidR="00216538" w:rsidRPr="00426B88" w:rsidRDefault="00216538"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30DDD015" w14:textId="77777777" w:rsidR="00216538" w:rsidRPr="00426B88" w:rsidRDefault="00216538" w:rsidP="00395BC8">
            <w:pPr>
              <w:tabs>
                <w:tab w:val="left" w:pos="3660"/>
                <w:tab w:val="left" w:pos="3969"/>
                <w:tab w:val="center" w:pos="4677"/>
                <w:tab w:val="right" w:pos="9355"/>
              </w:tabs>
              <w:rPr>
                <w:rFonts w:ascii="Times New Roman" w:hAnsi="Times New Roman"/>
                <w:b/>
                <w:color w:val="000000" w:themeColor="text1"/>
                <w:sz w:val="24"/>
                <w:szCs w:val="24"/>
                <w:lang w:val="ro-RO"/>
              </w:rPr>
            </w:pPr>
          </w:p>
        </w:tc>
        <w:tc>
          <w:tcPr>
            <w:tcW w:w="197" w:type="pct"/>
            <w:shd w:val="clear" w:color="auto" w:fill="FFFFFF"/>
          </w:tcPr>
          <w:p w14:paraId="48847C70" w14:textId="4B80AA44" w:rsidR="00216538" w:rsidRPr="00426B88" w:rsidRDefault="00216538" w:rsidP="00560361">
            <w:pPr>
              <w:pStyle w:val="a4"/>
              <w:numPr>
                <w:ilvl w:val="0"/>
                <w:numId w:val="22"/>
              </w:numPr>
              <w:ind w:left="357" w:hanging="357"/>
              <w:jc w:val="center"/>
              <w:rPr>
                <w:rFonts w:ascii="Times New Roman" w:hAnsi="Times New Roman"/>
                <w:color w:val="000000" w:themeColor="text1"/>
                <w:sz w:val="24"/>
                <w:szCs w:val="24"/>
                <w:lang w:val="ro-RO"/>
              </w:rPr>
            </w:pPr>
          </w:p>
        </w:tc>
        <w:tc>
          <w:tcPr>
            <w:tcW w:w="2052" w:type="pct"/>
            <w:shd w:val="clear" w:color="auto" w:fill="FFFFFF"/>
          </w:tcPr>
          <w:p w14:paraId="78DF697B" w14:textId="77777777" w:rsidR="00216538" w:rsidRPr="00426B88" w:rsidRDefault="00216538"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Cu referire la argumentarea autorului proiectului la pct. 35 din tabelul de sinteză privind excluderea calității de registrator a MAE și atribuirea calității de furnizor de date, MAE consideră necesară reformularea actuală a pct. 16.4. din proiectul Conceptului, în așa măsură încât să reflecte corect calitatea și atribuțiile MDOC cu referire la Registrul de Stat al Populației (RSP). În prezent, MAE transmite către ASP dosarele electronice de stare civilă sau perfectarea actelor de identitate, inclusiv blanchetele pentru pașapoartele diplomatice și de serviciu. ASP realizează personalizarea și generarea documentelor și introduce datele de rigoare în RSP. Pe partea de documente de stare civilă, MDOC înregistrează fapte de stare civilă exclusiv în conformitate cu art. 162 din Legea nr. 100/2001 privind actele de stare civilă, motiv pentru care prevederea legală ce ține de funcțiile atribuite MAE prin intermediul MDOC necesită mai multă acuratețe. </w:t>
            </w:r>
          </w:p>
          <w:p w14:paraId="7C92DF6F" w14:textId="29929EB6" w:rsidR="00216538" w:rsidRPr="00426B88" w:rsidRDefault="00216538"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În ceea ce privește atribuirea numărului IDNP de către MDOC, se atrage atenția asupra faptului că în contextul adoptării Legii nr.126/2023 pentru modificarea unor acte normative (dezvoltarea afacerilor la distanță în Republica Moldova) în sinteza obiecțiilor și propunerilor, însuși autorul proiectului cu nr. unic 94/ME/2023, la obiecțiile MAEIE de modificare a Legii nr. 242/2010 prin care au fost introduse taxe pentru un nou serviciu: „atribuirea numărului de identificare de stat al persoanei fizice (IDNP) străinilor aflați în afara Republicii Moldova ...” a clarificat că: “Propunerea se referă doar la activitatea MDOC în calitate de front-</w:t>
            </w:r>
            <w:proofErr w:type="spellStart"/>
            <w:r w:rsidRPr="00426B88">
              <w:rPr>
                <w:rFonts w:ascii="Times New Roman" w:hAnsi="Times New Roman"/>
                <w:color w:val="000000" w:themeColor="text1"/>
                <w:sz w:val="24"/>
                <w:szCs w:val="24"/>
                <w:lang w:val="ro-RO"/>
              </w:rPr>
              <w:t>office</w:t>
            </w:r>
            <w:proofErr w:type="spellEnd"/>
            <w:r w:rsidRPr="00426B88">
              <w:rPr>
                <w:rFonts w:ascii="Times New Roman" w:hAnsi="Times New Roman"/>
                <w:color w:val="000000" w:themeColor="text1"/>
                <w:sz w:val="24"/>
                <w:szCs w:val="24"/>
                <w:lang w:val="ro-RO"/>
              </w:rPr>
              <w:t xml:space="preserve"> în relația cu străinii care solicită atribuirea numărului de identificare de stat al persoanei fizice. Astfel, se propune ca procesul să fie unul similar procesului de eliberare a semnăturii electronice de către MDOC introduse în anul 2021. Se așteaptă că angajații MDOC să fie implicați doar în preluarea setului de acte de la solicitant și expedierea acestuia în </w:t>
            </w:r>
            <w:r w:rsidRPr="00426B88">
              <w:rPr>
                <w:rFonts w:ascii="Times New Roman" w:hAnsi="Times New Roman"/>
                <w:color w:val="000000" w:themeColor="text1"/>
                <w:sz w:val="24"/>
                <w:szCs w:val="24"/>
                <w:lang w:val="ro-RO"/>
              </w:rPr>
              <w:lastRenderedPageBreak/>
              <w:t xml:space="preserve">adresa I.P. Agenția Servicii Publice pentru procesarea și atribuirea numărului de identificare de stat al persoanei fizice cu perceperea taxei consulare respective. Menționăm că procedura similară la moment este implementată și de către Biroul de Migrație și Azil.”. </w:t>
            </w:r>
          </w:p>
          <w:p w14:paraId="2F95239F" w14:textId="0784613C" w:rsidR="00216538" w:rsidRPr="00426B88" w:rsidRDefault="00216538"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Reieșind din cele menționate, se propune expunerea pct. 16.4. din proiectul conceptului Sistemului informațional „RSP” în următoarea redacție: </w:t>
            </w:r>
          </w:p>
          <w:p w14:paraId="1DA6A11E" w14:textId="49648027" w:rsidR="00216538" w:rsidRPr="00426B88" w:rsidRDefault="00216538"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„16.4. Ministerul Afacerilor Externe, prin intermediul misiunilor diplomatice sau oficiilor consulare ale Republicii Moldova (MDOC), asigură înregistrarea de stat a faptelor și evenimentelor de stare civilă, în limitele competențelor stabilite de cadrul normativ, emiterea pașaportului diplomatic și a pașaportului de serviciu cetățenilor Republicii Moldova, preluarea cererilor și datelor pentru atribuirea numărului IDNP străinilor identificați aflați în afara Republicii Moldova cu sau fără eliberarea actelor de identitate.”.</w:t>
            </w:r>
          </w:p>
        </w:tc>
        <w:tc>
          <w:tcPr>
            <w:tcW w:w="1566" w:type="pct"/>
            <w:shd w:val="clear" w:color="auto" w:fill="FFFFFF"/>
          </w:tcPr>
          <w:p w14:paraId="2074503C" w14:textId="59C49E6A" w:rsidR="00216538" w:rsidRPr="00426B88" w:rsidRDefault="00574C00" w:rsidP="00395BC8">
            <w:pPr>
              <w:ind w:left="550"/>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lastRenderedPageBreak/>
              <w:t>Luat act</w:t>
            </w:r>
          </w:p>
          <w:p w14:paraId="10817F1B" w14:textId="77777777" w:rsidR="00236E77" w:rsidRPr="00426B88" w:rsidRDefault="00236E77" w:rsidP="00236E77">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Pe componenta actelor de stare civilă, Conceptul reflectă evoluția funcțională a Sistemului informațional „Registrul de stat al populației”, inclusiv dezvoltarea subsistemului „Acte de stare civilă”. În acest context, angajații Ministerului Afacerilor Externe, prin intermediul misiunilor diplomatice și oficiilor consulare, vor utiliza aceleași interfețe și mecanisme de autentificare și autorizare ca și angajații Agenției Servicii Publice, cu posibilitatea introducerii directe a datelor în RSP.</w:t>
            </w:r>
          </w:p>
          <w:p w14:paraId="3DAEFF6D" w14:textId="77777777" w:rsidR="00236E77" w:rsidRPr="00426B88" w:rsidRDefault="00236E77" w:rsidP="00236E77">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Această abordare presupune tranziția de la procese bazate pe documente pe suport de hârtie la procese digitalizate, cu înregistrarea directă a datelor în sistem, ceea ce confirmă statutul funcțional de registrator, și nu de simplu furnizor de date.</w:t>
            </w:r>
          </w:p>
          <w:p w14:paraId="297AD9F5" w14:textId="77777777" w:rsidR="00236E77" w:rsidRPr="00426B88" w:rsidRDefault="00236E77" w:rsidP="00236E77">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Conceptul este un document de perspectivă, care stabilește direcțiile de dezvoltare ale sistemului și rolurile funcționale ale subiecților implicați. Reflectarea exclusivă a situației curente ar limita caracterul evolutiv al reglementării și ar genera necesitatea unor modificări frecvente ale cadrului normativ.</w:t>
            </w:r>
          </w:p>
          <w:p w14:paraId="01D065CD" w14:textId="77777777" w:rsidR="00236E77" w:rsidRPr="00426B88" w:rsidRDefault="00236E77" w:rsidP="00236E77">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În ceea ce privește atribuirea IDNP străinilor aflați în afara Republicii Moldova, nu este oportună limitarea rolului misiunilor diplomatice și oficiilor consulare la funcții de tip front-</w:t>
            </w:r>
            <w:proofErr w:type="spellStart"/>
            <w:r w:rsidRPr="00426B88">
              <w:rPr>
                <w:rFonts w:ascii="Times New Roman" w:hAnsi="Times New Roman"/>
                <w:color w:val="000000" w:themeColor="text1"/>
                <w:sz w:val="24"/>
                <w:szCs w:val="24"/>
                <w:lang w:val="ro-RO"/>
              </w:rPr>
              <w:t>office</w:t>
            </w:r>
            <w:proofErr w:type="spellEnd"/>
            <w:r w:rsidRPr="00426B88">
              <w:rPr>
                <w:rFonts w:ascii="Times New Roman" w:hAnsi="Times New Roman"/>
                <w:color w:val="000000" w:themeColor="text1"/>
                <w:sz w:val="24"/>
                <w:szCs w:val="24"/>
                <w:lang w:val="ro-RO"/>
              </w:rPr>
              <w:t xml:space="preserve"> (colectare și transmitere de documente). În cadrul procesului de identificare a persoanei, verificare a documentelor și </w:t>
            </w:r>
            <w:r w:rsidRPr="00426B88">
              <w:rPr>
                <w:rFonts w:ascii="Times New Roman" w:hAnsi="Times New Roman"/>
                <w:color w:val="000000" w:themeColor="text1"/>
                <w:sz w:val="24"/>
                <w:szCs w:val="24"/>
                <w:lang w:val="ro-RO"/>
              </w:rPr>
              <w:lastRenderedPageBreak/>
              <w:t>inițiere a înregistrării în RSP, aceste entități exercită atribuții care depășesc simpla transmitere de date.</w:t>
            </w:r>
          </w:p>
          <w:p w14:paraId="0D34B186" w14:textId="77777777" w:rsidR="00236E77" w:rsidRPr="00426B88" w:rsidRDefault="00236E77" w:rsidP="00236E77">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Totodată, în contextul în care verificările specifice nu se realizează prin resursele informaționale ale altor autorități (de exemplu, ale organelor de forță), transmiterea unui „dosar” către Agenția Servicii Publice, în scopul unei prelucrări formale, nu este justificată.</w:t>
            </w:r>
          </w:p>
          <w:p w14:paraId="1C7FB9DE" w14:textId="2C9C827D" w:rsidR="00FA222E" w:rsidRPr="00426B88" w:rsidRDefault="00236E77" w:rsidP="00FA222E">
            <w:pPr>
              <w:spacing w:before="120" w:after="120"/>
              <w:ind w:left="46" w:firstLine="425"/>
              <w:jc w:val="both"/>
              <w:rPr>
                <w:rFonts w:ascii="Times New Roman" w:hAnsi="Times New Roman"/>
                <w:b/>
                <w:color w:val="000000" w:themeColor="text1"/>
                <w:sz w:val="24"/>
                <w:szCs w:val="24"/>
                <w:lang w:val="ro-RO"/>
              </w:rPr>
            </w:pPr>
            <w:r w:rsidRPr="00426B88">
              <w:rPr>
                <w:rFonts w:ascii="Times New Roman" w:hAnsi="Times New Roman"/>
                <w:color w:val="000000" w:themeColor="text1"/>
                <w:sz w:val="24"/>
                <w:szCs w:val="24"/>
                <w:lang w:val="ro-RO"/>
              </w:rPr>
              <w:t>Din perspectivă tehnică și funcțională, orice autoritate care introduce și validează date în RSP, prin utilizarea directă a sistemului informațional, exercită rolul de registrator al datelor. Prin urmare, calificarea Ministerului Afacerilor Externe exclusiv ca furnizor de date nu corespunde mode</w:t>
            </w:r>
            <w:r w:rsidR="00FA222E" w:rsidRPr="00426B88">
              <w:rPr>
                <w:rFonts w:ascii="Times New Roman" w:hAnsi="Times New Roman"/>
                <w:color w:val="000000" w:themeColor="text1"/>
                <w:sz w:val="24"/>
                <w:szCs w:val="24"/>
                <w:lang w:val="ro-RO"/>
              </w:rPr>
              <w:t>lului operațional al sistemului, respectiv și propunerea de reformulare a pct. 16.4 este inoportună.</w:t>
            </w:r>
          </w:p>
        </w:tc>
      </w:tr>
      <w:tr w:rsidR="00426B88" w:rsidRPr="00426B88" w14:paraId="5D0482EB" w14:textId="77777777" w:rsidTr="002351AE">
        <w:trPr>
          <w:trHeight w:val="560"/>
        </w:trPr>
        <w:tc>
          <w:tcPr>
            <w:tcW w:w="206" w:type="pct"/>
            <w:shd w:val="clear" w:color="auto" w:fill="FFFFFF"/>
          </w:tcPr>
          <w:p w14:paraId="6CAC595B" w14:textId="5501D20C" w:rsidR="00216538" w:rsidRPr="00426B88" w:rsidRDefault="008331E7" w:rsidP="00395BC8">
            <w:pPr>
              <w:pStyle w:val="a4"/>
              <w:ind w:left="0"/>
              <w:jc w:val="center"/>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lastRenderedPageBreak/>
              <w:t>1</w:t>
            </w:r>
            <w:r w:rsidR="006A50D6" w:rsidRPr="00426B88">
              <w:rPr>
                <w:rFonts w:ascii="Times New Roman" w:hAnsi="Times New Roman"/>
                <w:bCs/>
                <w:color w:val="000000" w:themeColor="text1"/>
                <w:sz w:val="24"/>
                <w:szCs w:val="24"/>
                <w:lang w:val="ro-RO"/>
              </w:rPr>
              <w:t>1</w:t>
            </w:r>
          </w:p>
        </w:tc>
        <w:tc>
          <w:tcPr>
            <w:tcW w:w="979" w:type="pct"/>
            <w:shd w:val="clear" w:color="auto" w:fill="FFFFFF"/>
          </w:tcPr>
          <w:p w14:paraId="42602A73" w14:textId="77777777" w:rsidR="00216538" w:rsidRPr="00426B88" w:rsidRDefault="00216538" w:rsidP="00395BC8">
            <w:pPr>
              <w:tabs>
                <w:tab w:val="left" w:pos="3660"/>
                <w:tab w:val="left" w:pos="3969"/>
                <w:tab w:val="center" w:pos="4677"/>
                <w:tab w:val="right" w:pos="9355"/>
              </w:tabs>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Ministerul Finanțelor</w:t>
            </w:r>
          </w:p>
          <w:p w14:paraId="2AECEAED" w14:textId="38AC0B9F" w:rsidR="00216538" w:rsidRPr="00426B88" w:rsidRDefault="00216538" w:rsidP="00395BC8">
            <w:pPr>
              <w:tabs>
                <w:tab w:val="left" w:pos="3660"/>
                <w:tab w:val="left" w:pos="3969"/>
                <w:tab w:val="center" w:pos="4677"/>
                <w:tab w:val="right" w:pos="9355"/>
              </w:tabs>
              <w:rPr>
                <w:rFonts w:ascii="Times New Roman" w:hAnsi="Times New Roman"/>
                <w:b/>
                <w:color w:val="000000" w:themeColor="text1"/>
                <w:sz w:val="24"/>
                <w:szCs w:val="24"/>
                <w:lang w:val="ro-RO"/>
              </w:rPr>
            </w:pPr>
            <w:r w:rsidRPr="00426B88">
              <w:rPr>
                <w:rFonts w:ascii="Times New Roman" w:hAnsi="Times New Roman"/>
                <w:bCs/>
                <w:i/>
                <w:iCs/>
                <w:color w:val="000000" w:themeColor="text1"/>
                <w:sz w:val="24"/>
                <w:szCs w:val="24"/>
                <w:lang w:val="ro-RO"/>
              </w:rPr>
              <w:t>Legiferare din 09.03.2026</w:t>
            </w:r>
          </w:p>
        </w:tc>
        <w:tc>
          <w:tcPr>
            <w:tcW w:w="197" w:type="pct"/>
            <w:shd w:val="clear" w:color="auto" w:fill="FFFFFF"/>
          </w:tcPr>
          <w:p w14:paraId="5DFD4B1B" w14:textId="2210C37A" w:rsidR="00216538" w:rsidRPr="00426B88" w:rsidRDefault="00216538" w:rsidP="00560361">
            <w:pPr>
              <w:pStyle w:val="a4"/>
              <w:numPr>
                <w:ilvl w:val="0"/>
                <w:numId w:val="22"/>
              </w:numPr>
              <w:ind w:left="357" w:hanging="357"/>
              <w:jc w:val="center"/>
              <w:rPr>
                <w:rFonts w:ascii="Times New Roman" w:hAnsi="Times New Roman"/>
                <w:color w:val="000000" w:themeColor="text1"/>
                <w:sz w:val="24"/>
                <w:szCs w:val="24"/>
                <w:lang w:val="ro-RO"/>
              </w:rPr>
            </w:pPr>
          </w:p>
        </w:tc>
        <w:tc>
          <w:tcPr>
            <w:tcW w:w="2052" w:type="pct"/>
            <w:shd w:val="clear" w:color="auto" w:fill="FFFFFF"/>
          </w:tcPr>
          <w:p w14:paraId="39048A51" w14:textId="77777777" w:rsidR="00E8002F" w:rsidRPr="00426B88" w:rsidRDefault="008331E7"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Susține promovarea proiectului, cu următorul aspect care urmează a fi clarificat de autori:</w:t>
            </w:r>
          </w:p>
          <w:p w14:paraId="59372FD0" w14:textId="7E3B1A04" w:rsidR="00216538" w:rsidRPr="00426B88" w:rsidRDefault="008331E7"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din Conceptul prezentat nu este clar care va fi numărul de identificare al persoanelor fizice care refuză</w:t>
            </w:r>
            <w:r w:rsidRPr="00426B88">
              <w:rPr>
                <w:rFonts w:ascii="Times New Roman" w:hAnsi="Times New Roman"/>
                <w:color w:val="000000" w:themeColor="text1"/>
                <w:sz w:val="24"/>
                <w:szCs w:val="24"/>
                <w:lang w:val="ro-RO"/>
              </w:rPr>
              <w:br/>
              <w:t>atribuirea codului IDNP și cum se va proceda în cazul străinilor cărora li s-au atribuit mai multe IDNP-uri la traversarea frontierei de stat a Republicii Moldova.</w:t>
            </w:r>
          </w:p>
        </w:tc>
        <w:tc>
          <w:tcPr>
            <w:tcW w:w="1566" w:type="pct"/>
            <w:shd w:val="clear" w:color="auto" w:fill="FFFFFF"/>
          </w:tcPr>
          <w:p w14:paraId="639BF180" w14:textId="1ABAB599" w:rsidR="00216538" w:rsidRPr="00426B88" w:rsidRDefault="0081453C" w:rsidP="00395BC8">
            <w:pPr>
              <w:ind w:left="550"/>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Luat act</w:t>
            </w:r>
          </w:p>
          <w:p w14:paraId="7DAD98B8" w14:textId="77777777" w:rsidR="006A2467" w:rsidRPr="00426B88" w:rsidRDefault="006A2467" w:rsidP="006A2467">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Datele cu caracter personal ale persoanelor sunt procesate în sistemele informaționale în conformitate cu principiul identificării unice a fiecărui obiect al registrului, realizat prin utilizarea sistemului de stat al identificatorilor. În acest sens, persoanelor fizice li se atribuie un număr de identificare de stat (IDNP), în conformitate cu prevederile art. 4 lit. f), art. 19 alin. (10) și art. 20 alin. (2) din Legea nr. 71/2007 cu privire la registre.</w:t>
            </w:r>
          </w:p>
          <w:p w14:paraId="0662265A" w14:textId="585AFD10" w:rsidR="006A2467" w:rsidRPr="00426B88" w:rsidRDefault="006A2467" w:rsidP="006A2467">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Totodată, potrivit art. 3 alin. (5) lit. h) din Legea nr. 273/1994 privind actele de identitate din sistemul național de pașapoarte, fiecărui cetățean al Republicii Moldova i se atribuie un IDNP, inclusiv în cazul </w:t>
            </w:r>
            <w:r w:rsidRPr="00426B88">
              <w:rPr>
                <w:rFonts w:ascii="Times New Roman" w:hAnsi="Times New Roman"/>
                <w:color w:val="000000" w:themeColor="text1"/>
                <w:sz w:val="24"/>
                <w:szCs w:val="24"/>
                <w:lang w:val="ro-RO"/>
              </w:rPr>
              <w:lastRenderedPageBreak/>
              <w:t>persoanelor care refuză afișarea acestuia în actul de identitate. În asemenea situații, IDNP-</w:t>
            </w:r>
            <w:proofErr w:type="spellStart"/>
            <w:r w:rsidRPr="00426B88">
              <w:rPr>
                <w:rFonts w:ascii="Times New Roman" w:hAnsi="Times New Roman"/>
                <w:color w:val="000000" w:themeColor="text1"/>
                <w:sz w:val="24"/>
                <w:szCs w:val="24"/>
                <w:lang w:val="ro-RO"/>
              </w:rPr>
              <w:t>ul</w:t>
            </w:r>
            <w:proofErr w:type="spellEnd"/>
            <w:r w:rsidRPr="00426B88">
              <w:rPr>
                <w:rFonts w:ascii="Times New Roman" w:hAnsi="Times New Roman"/>
                <w:color w:val="000000" w:themeColor="text1"/>
                <w:sz w:val="24"/>
                <w:szCs w:val="24"/>
                <w:lang w:val="ro-RO"/>
              </w:rPr>
              <w:t xml:space="preserve"> atribuit nu se indică în buletinul de identitate provizoriu.</w:t>
            </w:r>
          </w:p>
          <w:p w14:paraId="353212B5" w14:textId="6FDDE0E3" w:rsidR="006B7AC4" w:rsidRPr="00426B88" w:rsidRDefault="006B7AC4" w:rsidP="00395BC8">
            <w:pPr>
              <w:ind w:left="550"/>
              <w:jc w:val="both"/>
              <w:rPr>
                <w:rFonts w:ascii="Times New Roman" w:hAnsi="Times New Roman"/>
                <w:b/>
                <w:color w:val="000000" w:themeColor="text1"/>
                <w:sz w:val="24"/>
                <w:szCs w:val="24"/>
                <w:lang w:val="ro-RO"/>
              </w:rPr>
            </w:pPr>
          </w:p>
        </w:tc>
      </w:tr>
      <w:tr w:rsidR="00426B88" w:rsidRPr="00426B88" w14:paraId="570DE4B9" w14:textId="77777777" w:rsidTr="002351AE">
        <w:trPr>
          <w:trHeight w:val="560"/>
        </w:trPr>
        <w:tc>
          <w:tcPr>
            <w:tcW w:w="206" w:type="pct"/>
            <w:vMerge w:val="restart"/>
            <w:shd w:val="clear" w:color="auto" w:fill="FFFFFF"/>
          </w:tcPr>
          <w:p w14:paraId="43184FB3" w14:textId="61BED7F9" w:rsidR="00B46543" w:rsidRPr="00426B88" w:rsidRDefault="00B46543" w:rsidP="00395BC8">
            <w:pPr>
              <w:pStyle w:val="a4"/>
              <w:ind w:left="0"/>
              <w:jc w:val="center"/>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lang w:val="ro-RO"/>
              </w:rPr>
              <w:lastRenderedPageBreak/>
              <w:t>12</w:t>
            </w:r>
          </w:p>
        </w:tc>
        <w:tc>
          <w:tcPr>
            <w:tcW w:w="979" w:type="pct"/>
            <w:vMerge w:val="restart"/>
            <w:shd w:val="clear" w:color="auto" w:fill="FFFFFF"/>
          </w:tcPr>
          <w:p w14:paraId="2D73E3BE" w14:textId="77777777" w:rsidR="00B46543" w:rsidRPr="00426B88" w:rsidRDefault="00B46543" w:rsidP="00395BC8">
            <w:pPr>
              <w:tabs>
                <w:tab w:val="left" w:pos="3660"/>
                <w:tab w:val="left" w:pos="3969"/>
                <w:tab w:val="center" w:pos="4677"/>
                <w:tab w:val="right" w:pos="9355"/>
              </w:tabs>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Ministerul Justiției</w:t>
            </w:r>
          </w:p>
          <w:p w14:paraId="16B6547B" w14:textId="1ADD69DA" w:rsidR="00B46543" w:rsidRPr="00426B88" w:rsidRDefault="00B46543" w:rsidP="00395BC8">
            <w:pPr>
              <w:tabs>
                <w:tab w:val="left" w:pos="3660"/>
                <w:tab w:val="left" w:pos="3969"/>
                <w:tab w:val="center" w:pos="4677"/>
                <w:tab w:val="right" w:pos="9355"/>
              </w:tabs>
              <w:rPr>
                <w:rFonts w:ascii="Times New Roman" w:hAnsi="Times New Roman"/>
                <w:bCs/>
                <w:i/>
                <w:iCs/>
                <w:color w:val="000000" w:themeColor="text1"/>
                <w:sz w:val="24"/>
                <w:szCs w:val="24"/>
                <w:lang w:val="ro-RO"/>
              </w:rPr>
            </w:pPr>
            <w:r w:rsidRPr="00426B88">
              <w:rPr>
                <w:rFonts w:ascii="Times New Roman" w:hAnsi="Times New Roman"/>
                <w:bCs/>
                <w:i/>
                <w:iCs/>
                <w:color w:val="000000" w:themeColor="text1"/>
                <w:sz w:val="24"/>
                <w:szCs w:val="24"/>
                <w:lang w:val="ro-RO"/>
              </w:rPr>
              <w:t>(Nr.</w:t>
            </w:r>
            <w:r w:rsidRPr="00426B88">
              <w:rPr>
                <w:rFonts w:ascii="Times New Roman" w:hAnsi="Times New Roman"/>
                <w:bCs/>
                <w:i/>
                <w:iCs/>
                <w:color w:val="000000" w:themeColor="text1"/>
                <w:kern w:val="0"/>
                <w:sz w:val="24"/>
                <w:szCs w:val="24"/>
              </w:rPr>
              <w:t xml:space="preserve"> </w:t>
            </w:r>
            <w:r w:rsidRPr="00426B88">
              <w:rPr>
                <w:rFonts w:ascii="Times New Roman" w:hAnsi="Times New Roman"/>
                <w:bCs/>
                <w:i/>
                <w:iCs/>
                <w:color w:val="000000" w:themeColor="text1"/>
                <w:sz w:val="24"/>
                <w:szCs w:val="24"/>
              </w:rPr>
              <w:t>04/1-2433 din 09.03.2026)</w:t>
            </w:r>
          </w:p>
        </w:tc>
        <w:tc>
          <w:tcPr>
            <w:tcW w:w="197" w:type="pct"/>
            <w:shd w:val="clear" w:color="auto" w:fill="FFFFFF"/>
          </w:tcPr>
          <w:p w14:paraId="6BD3ACFA" w14:textId="2F74B83E" w:rsidR="00B46543" w:rsidRPr="00426B88" w:rsidRDefault="00B46543" w:rsidP="00560361">
            <w:pPr>
              <w:pStyle w:val="a4"/>
              <w:numPr>
                <w:ilvl w:val="0"/>
                <w:numId w:val="22"/>
              </w:numPr>
              <w:ind w:left="357" w:hanging="357"/>
              <w:jc w:val="center"/>
              <w:rPr>
                <w:rFonts w:ascii="Times New Roman" w:hAnsi="Times New Roman"/>
                <w:color w:val="000000" w:themeColor="text1"/>
                <w:sz w:val="24"/>
                <w:szCs w:val="24"/>
                <w:lang w:val="ro-RO"/>
              </w:rPr>
            </w:pPr>
          </w:p>
        </w:tc>
        <w:tc>
          <w:tcPr>
            <w:tcW w:w="2052" w:type="pct"/>
            <w:shd w:val="clear" w:color="auto" w:fill="FFFFFF"/>
          </w:tcPr>
          <w:p w14:paraId="329FD8CD" w14:textId="5E54E95C" w:rsidR="00B46543" w:rsidRPr="00426B88" w:rsidRDefault="00B46543"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Cu referire la structura actului normativ, se va reține că potrivit art. 52 din Legea nr. 100/2017 cu privire la actele normative, punctele de regulă, nu au denumire, sunt expuse fără utilizarea cuvântului „punct” </w:t>
            </w:r>
            <w:proofErr w:type="spellStart"/>
            <w:r w:rsidRPr="00426B88">
              <w:rPr>
                <w:rFonts w:ascii="Times New Roman" w:hAnsi="Times New Roman"/>
                <w:color w:val="000000" w:themeColor="text1"/>
                <w:sz w:val="24"/>
                <w:szCs w:val="24"/>
                <w:lang w:val="ro-RO"/>
              </w:rPr>
              <w:t>şi</w:t>
            </w:r>
            <w:proofErr w:type="spellEnd"/>
            <w:r w:rsidRPr="00426B88">
              <w:rPr>
                <w:rFonts w:ascii="Times New Roman" w:hAnsi="Times New Roman"/>
                <w:color w:val="000000" w:themeColor="text1"/>
                <w:sz w:val="24"/>
                <w:szCs w:val="24"/>
                <w:lang w:val="ro-RO"/>
              </w:rPr>
              <w:t xml:space="preserve"> se însemnează consecutiv cu numere ordinare, exprimate prin cifre arabe, urmate de punct, începând cu primul și terminând cu ultimul, de la începutul </w:t>
            </w:r>
            <w:proofErr w:type="spellStart"/>
            <w:r w:rsidRPr="00426B88">
              <w:rPr>
                <w:rFonts w:ascii="Times New Roman" w:hAnsi="Times New Roman"/>
                <w:color w:val="000000" w:themeColor="text1"/>
                <w:sz w:val="24"/>
                <w:szCs w:val="24"/>
                <w:lang w:val="ro-RO"/>
              </w:rPr>
              <w:t>şi</w:t>
            </w:r>
            <w:proofErr w:type="spellEnd"/>
            <w:r w:rsidRPr="00426B88">
              <w:rPr>
                <w:rFonts w:ascii="Times New Roman" w:hAnsi="Times New Roman"/>
                <w:color w:val="000000" w:themeColor="text1"/>
                <w:sz w:val="24"/>
                <w:szCs w:val="24"/>
                <w:lang w:val="ro-RO"/>
              </w:rPr>
              <w:t xml:space="preserve"> până la sfârșitul actului normativ.</w:t>
            </w:r>
          </w:p>
        </w:tc>
        <w:tc>
          <w:tcPr>
            <w:tcW w:w="1566" w:type="pct"/>
            <w:shd w:val="clear" w:color="auto" w:fill="FFFFFF"/>
          </w:tcPr>
          <w:p w14:paraId="3B9E98D9" w14:textId="21BF3792" w:rsidR="009652FC" w:rsidRPr="00426B88" w:rsidRDefault="00DC6B81" w:rsidP="009652FC">
            <w:pPr>
              <w:ind w:left="465"/>
              <w:jc w:val="both"/>
              <w:rPr>
                <w:rFonts w:ascii="Times New Roman" w:hAnsi="Times New Roman"/>
                <w:b/>
                <w:bCs/>
                <w:color w:val="000000" w:themeColor="text1"/>
                <w:sz w:val="24"/>
                <w:szCs w:val="24"/>
                <w:lang w:val="ro-RO"/>
              </w:rPr>
            </w:pPr>
            <w:r w:rsidRPr="00426B88">
              <w:rPr>
                <w:rFonts w:ascii="Times New Roman" w:hAnsi="Times New Roman"/>
                <w:b/>
                <w:color w:val="000000" w:themeColor="text1"/>
                <w:sz w:val="24"/>
                <w:szCs w:val="24"/>
                <w:lang w:val="ro-RO"/>
              </w:rPr>
              <w:t>S</w:t>
            </w:r>
            <w:r w:rsidR="0081453C" w:rsidRPr="00426B88">
              <w:rPr>
                <w:rFonts w:ascii="Times New Roman" w:hAnsi="Times New Roman"/>
                <w:b/>
                <w:color w:val="000000" w:themeColor="text1"/>
                <w:sz w:val="24"/>
                <w:szCs w:val="24"/>
                <w:lang w:val="ro-RO"/>
              </w:rPr>
              <w:t xml:space="preserve">e </w:t>
            </w:r>
            <w:r w:rsidR="00436B32" w:rsidRPr="00426B88">
              <w:rPr>
                <w:rFonts w:ascii="Times New Roman" w:hAnsi="Times New Roman"/>
                <w:b/>
                <w:color w:val="000000" w:themeColor="text1"/>
                <w:sz w:val="24"/>
                <w:szCs w:val="24"/>
                <w:lang w:val="ro-RO"/>
              </w:rPr>
              <w:t>acceptă</w:t>
            </w:r>
            <w:r w:rsidRPr="00426B88">
              <w:rPr>
                <w:rFonts w:ascii="Times New Roman" w:hAnsi="Times New Roman"/>
                <w:b/>
                <w:color w:val="000000" w:themeColor="text1"/>
                <w:sz w:val="24"/>
                <w:szCs w:val="24"/>
                <w:lang w:val="ro-RO"/>
              </w:rPr>
              <w:t xml:space="preserve"> parțial</w:t>
            </w:r>
          </w:p>
          <w:p w14:paraId="4E5A9300" w14:textId="282ED60F" w:rsidR="009652FC" w:rsidRPr="00426B88" w:rsidRDefault="009652FC" w:rsidP="00436B32">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Autorul acceptă necesitatea alinierii proiectului la regulile de tehnică legislativă prevăzute de Legea nr. 100/2017, inclusiv art. 52 alin. (2), potrivit căruia punctele, </w:t>
            </w:r>
            <w:r w:rsidRPr="00426B88">
              <w:rPr>
                <w:rFonts w:ascii="Times New Roman" w:hAnsi="Times New Roman"/>
                <w:b/>
                <w:color w:val="000000" w:themeColor="text1"/>
                <w:sz w:val="24"/>
                <w:szCs w:val="24"/>
                <w:lang w:val="ro-RO"/>
              </w:rPr>
              <w:t>de regulă</w:t>
            </w:r>
            <w:r w:rsidRPr="00426B88">
              <w:rPr>
                <w:rFonts w:ascii="Times New Roman" w:hAnsi="Times New Roman"/>
                <w:color w:val="000000" w:themeColor="text1"/>
                <w:sz w:val="24"/>
                <w:szCs w:val="24"/>
                <w:lang w:val="ro-RO"/>
              </w:rPr>
              <w:t>, nu au denumire.</w:t>
            </w:r>
            <w:r w:rsidR="00322D7E" w:rsidRPr="00426B88">
              <w:rPr>
                <w:rFonts w:ascii="Times New Roman" w:hAnsi="Times New Roman"/>
                <w:color w:val="000000" w:themeColor="text1"/>
                <w:sz w:val="24"/>
                <w:szCs w:val="24"/>
                <w:lang w:val="ro-RO"/>
              </w:rPr>
              <w:t xml:space="preserve"> Astfel, punctele sunt expuse fără utilizarea cuvântului „punct” </w:t>
            </w:r>
            <w:proofErr w:type="spellStart"/>
            <w:r w:rsidR="00322D7E" w:rsidRPr="00426B88">
              <w:rPr>
                <w:rFonts w:ascii="Times New Roman" w:hAnsi="Times New Roman"/>
                <w:color w:val="000000" w:themeColor="text1"/>
                <w:sz w:val="24"/>
                <w:szCs w:val="24"/>
                <w:lang w:val="ro-RO"/>
              </w:rPr>
              <w:t>şi</w:t>
            </w:r>
            <w:proofErr w:type="spellEnd"/>
            <w:r w:rsidR="00322D7E" w:rsidRPr="00426B88">
              <w:rPr>
                <w:rFonts w:ascii="Times New Roman" w:hAnsi="Times New Roman"/>
                <w:color w:val="000000" w:themeColor="text1"/>
                <w:sz w:val="24"/>
                <w:szCs w:val="24"/>
                <w:lang w:val="ro-RO"/>
              </w:rPr>
              <w:t xml:space="preserve"> sunt însemnate consecutiv cu numere ordinare, exprimate prin cifre arabe, urmate de punct, începând cu primul și terminând cu ultimul, de la începutul </w:t>
            </w:r>
            <w:proofErr w:type="spellStart"/>
            <w:r w:rsidR="00322D7E" w:rsidRPr="00426B88">
              <w:rPr>
                <w:rFonts w:ascii="Times New Roman" w:hAnsi="Times New Roman"/>
                <w:color w:val="000000" w:themeColor="text1"/>
                <w:sz w:val="24"/>
                <w:szCs w:val="24"/>
                <w:lang w:val="ro-RO"/>
              </w:rPr>
              <w:t>şi</w:t>
            </w:r>
            <w:proofErr w:type="spellEnd"/>
            <w:r w:rsidR="00322D7E" w:rsidRPr="00426B88">
              <w:rPr>
                <w:rFonts w:ascii="Times New Roman" w:hAnsi="Times New Roman"/>
                <w:color w:val="000000" w:themeColor="text1"/>
                <w:sz w:val="24"/>
                <w:szCs w:val="24"/>
                <w:lang w:val="ro-RO"/>
              </w:rPr>
              <w:t xml:space="preserve"> până la sfârșitul actului normativ.</w:t>
            </w:r>
          </w:p>
          <w:p w14:paraId="03C63C7F" w14:textId="77777777" w:rsidR="009652FC" w:rsidRPr="00426B88" w:rsidRDefault="009652FC" w:rsidP="00436B32">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Totodată, se menține intitularea punctelor în mod selectiv, exclusiv acolo unde aceasta contribuie la claritatea, sistematizarea și navigarea în text, având în vedere volumul și complexitatea Conceptului (structuri </w:t>
            </w:r>
            <w:proofErr w:type="spellStart"/>
            <w:r w:rsidRPr="00426B88">
              <w:rPr>
                <w:rFonts w:ascii="Times New Roman" w:hAnsi="Times New Roman"/>
                <w:color w:val="000000" w:themeColor="text1"/>
                <w:sz w:val="24"/>
                <w:szCs w:val="24"/>
                <w:lang w:val="ro-RO"/>
              </w:rPr>
              <w:t>tehnico</w:t>
            </w:r>
            <w:proofErr w:type="spellEnd"/>
            <w:r w:rsidRPr="00426B88">
              <w:rPr>
                <w:rFonts w:ascii="Times New Roman" w:hAnsi="Times New Roman"/>
                <w:color w:val="000000" w:themeColor="text1"/>
                <w:sz w:val="24"/>
                <w:szCs w:val="24"/>
                <w:lang w:val="ro-RO"/>
              </w:rPr>
              <w:t xml:space="preserve">-organizaționale, contururi funcționale, clasificări și interacțiuni). Sintagma „de regulă” conferă caracter </w:t>
            </w:r>
            <w:proofErr w:type="spellStart"/>
            <w:r w:rsidRPr="00426B88">
              <w:rPr>
                <w:rFonts w:ascii="Times New Roman" w:hAnsi="Times New Roman"/>
                <w:color w:val="000000" w:themeColor="text1"/>
                <w:sz w:val="24"/>
                <w:szCs w:val="24"/>
                <w:lang w:val="ro-RO"/>
              </w:rPr>
              <w:t>recomandativ</w:t>
            </w:r>
            <w:proofErr w:type="spellEnd"/>
            <w:r w:rsidRPr="00426B88">
              <w:rPr>
                <w:rFonts w:ascii="Times New Roman" w:hAnsi="Times New Roman"/>
                <w:color w:val="000000" w:themeColor="text1"/>
                <w:sz w:val="24"/>
                <w:szCs w:val="24"/>
                <w:lang w:val="ro-RO"/>
              </w:rPr>
              <w:t>, nu prohibitiv, iar utilizarea titlurilor punctelor este justificată atunci când previne ambiguitatea și facilitează aplicarea/înțelegerea documentului.</w:t>
            </w:r>
          </w:p>
          <w:p w14:paraId="670B9147" w14:textId="77777777" w:rsidR="009652FC" w:rsidRPr="00426B88" w:rsidRDefault="009652FC" w:rsidP="00436B32">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În vederea conformității și a coerenței redacționale, intitulările vor fi:</w:t>
            </w:r>
          </w:p>
          <w:p w14:paraId="41D13306" w14:textId="77777777" w:rsidR="009652FC" w:rsidRPr="00426B88" w:rsidRDefault="009652FC" w:rsidP="00436B32">
            <w:pPr>
              <w:pStyle w:val="a4"/>
              <w:numPr>
                <w:ilvl w:val="0"/>
                <w:numId w:val="21"/>
              </w:numPr>
              <w:spacing w:before="120" w:after="120"/>
              <w:ind w:left="0" w:firstLine="46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păstrate doar acolo unde au valoare funcțională reală (orientare în text, delimitare de subsecțiuni tehnice), și</w:t>
            </w:r>
          </w:p>
          <w:p w14:paraId="394CEC31" w14:textId="119F4C0B" w:rsidR="00B46543" w:rsidRPr="00426B88" w:rsidRDefault="009652FC" w:rsidP="00436B32">
            <w:pPr>
              <w:pStyle w:val="a4"/>
              <w:numPr>
                <w:ilvl w:val="0"/>
                <w:numId w:val="21"/>
              </w:numPr>
              <w:spacing w:before="120" w:after="120"/>
              <w:ind w:left="0" w:firstLine="462"/>
              <w:jc w:val="both"/>
              <w:rPr>
                <w:rFonts w:ascii="Times New Roman" w:hAnsi="Times New Roman"/>
                <w:b/>
                <w:color w:val="000000" w:themeColor="text1"/>
                <w:sz w:val="24"/>
                <w:szCs w:val="24"/>
                <w:lang w:val="ro-RO"/>
              </w:rPr>
            </w:pPr>
            <w:r w:rsidRPr="00426B88">
              <w:rPr>
                <w:rFonts w:ascii="Times New Roman" w:hAnsi="Times New Roman"/>
                <w:color w:val="000000" w:themeColor="text1"/>
                <w:sz w:val="24"/>
                <w:szCs w:val="24"/>
                <w:lang w:val="ro-RO"/>
              </w:rPr>
              <w:lastRenderedPageBreak/>
              <w:t>uniformizate ca stil și nivel (fără titluri excesive, paralele sau redundante).</w:t>
            </w:r>
          </w:p>
        </w:tc>
      </w:tr>
      <w:tr w:rsidR="00426B88" w:rsidRPr="00426B88" w14:paraId="78397020" w14:textId="77777777" w:rsidTr="00923D8B">
        <w:trPr>
          <w:trHeight w:val="560"/>
        </w:trPr>
        <w:tc>
          <w:tcPr>
            <w:tcW w:w="206" w:type="pct"/>
            <w:vMerge/>
            <w:shd w:val="clear" w:color="auto" w:fill="FFFFFF"/>
          </w:tcPr>
          <w:p w14:paraId="1C314636" w14:textId="77777777" w:rsidR="00B46543" w:rsidRPr="00426B88" w:rsidRDefault="00B46543"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295F5412" w14:textId="77777777" w:rsidR="00B46543" w:rsidRPr="00426B88" w:rsidRDefault="00B46543" w:rsidP="00395BC8">
            <w:pPr>
              <w:tabs>
                <w:tab w:val="left" w:pos="3660"/>
                <w:tab w:val="left" w:pos="3969"/>
                <w:tab w:val="center" w:pos="4677"/>
                <w:tab w:val="right" w:pos="9355"/>
              </w:tabs>
              <w:rPr>
                <w:rFonts w:ascii="Times New Roman" w:hAnsi="Times New Roman"/>
                <w:b/>
                <w:color w:val="000000" w:themeColor="text1"/>
                <w:sz w:val="24"/>
                <w:szCs w:val="24"/>
                <w:lang w:val="ro-RO"/>
              </w:rPr>
            </w:pPr>
          </w:p>
        </w:tc>
        <w:tc>
          <w:tcPr>
            <w:tcW w:w="3815" w:type="pct"/>
            <w:gridSpan w:val="3"/>
            <w:shd w:val="clear" w:color="auto" w:fill="FFFFFF"/>
            <w:vAlign w:val="center"/>
          </w:tcPr>
          <w:p w14:paraId="5BBCE210" w14:textId="61FB031F" w:rsidR="00B46543" w:rsidRPr="00426B88" w:rsidRDefault="00904610" w:rsidP="00923D8B">
            <w:pPr>
              <w:ind w:left="550"/>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Cu referire la proiectul de Concept</w:t>
            </w:r>
          </w:p>
        </w:tc>
      </w:tr>
      <w:tr w:rsidR="00426B88" w:rsidRPr="00426B88" w14:paraId="41C514DB" w14:textId="77777777" w:rsidTr="00E97635">
        <w:trPr>
          <w:trHeight w:val="6664"/>
        </w:trPr>
        <w:tc>
          <w:tcPr>
            <w:tcW w:w="206" w:type="pct"/>
            <w:vMerge/>
            <w:shd w:val="clear" w:color="auto" w:fill="FFFFFF"/>
          </w:tcPr>
          <w:p w14:paraId="209E1F02" w14:textId="77777777" w:rsidR="0051664C" w:rsidRPr="00426B88" w:rsidRDefault="0051664C"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6D184D51" w14:textId="77777777" w:rsidR="0051664C" w:rsidRPr="00426B88" w:rsidRDefault="0051664C" w:rsidP="00395BC8">
            <w:pPr>
              <w:tabs>
                <w:tab w:val="left" w:pos="3660"/>
                <w:tab w:val="left" w:pos="3969"/>
                <w:tab w:val="center" w:pos="4677"/>
                <w:tab w:val="right" w:pos="9355"/>
              </w:tabs>
              <w:rPr>
                <w:rFonts w:ascii="Times New Roman" w:hAnsi="Times New Roman"/>
                <w:b/>
                <w:color w:val="000000" w:themeColor="text1"/>
                <w:sz w:val="24"/>
                <w:szCs w:val="24"/>
                <w:lang w:val="ro-RO"/>
              </w:rPr>
            </w:pPr>
          </w:p>
        </w:tc>
        <w:tc>
          <w:tcPr>
            <w:tcW w:w="197" w:type="pct"/>
            <w:shd w:val="clear" w:color="auto" w:fill="FFFFFF"/>
          </w:tcPr>
          <w:p w14:paraId="585B021A" w14:textId="6F316D87" w:rsidR="0051664C" w:rsidRPr="00426B88" w:rsidRDefault="0051664C" w:rsidP="00560361">
            <w:pPr>
              <w:pStyle w:val="a4"/>
              <w:numPr>
                <w:ilvl w:val="0"/>
                <w:numId w:val="22"/>
              </w:numPr>
              <w:ind w:left="357" w:hanging="357"/>
              <w:jc w:val="center"/>
              <w:rPr>
                <w:rFonts w:ascii="Times New Roman" w:hAnsi="Times New Roman"/>
                <w:color w:val="000000" w:themeColor="text1"/>
                <w:sz w:val="24"/>
                <w:szCs w:val="24"/>
                <w:lang w:val="ro-RO"/>
              </w:rPr>
            </w:pPr>
          </w:p>
        </w:tc>
        <w:tc>
          <w:tcPr>
            <w:tcW w:w="2052" w:type="pct"/>
            <w:shd w:val="clear" w:color="auto" w:fill="FFFFFF"/>
          </w:tcPr>
          <w:p w14:paraId="526F8510" w14:textId="7A149564" w:rsidR="0051664C" w:rsidRPr="00426B88" w:rsidRDefault="0051664C"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Cu referire la principiul dezvoltării de la </w:t>
            </w:r>
            <w:proofErr w:type="spellStart"/>
            <w:r w:rsidRPr="00426B88">
              <w:rPr>
                <w:rFonts w:ascii="Times New Roman" w:hAnsi="Times New Roman"/>
                <w:color w:val="000000" w:themeColor="text1"/>
                <w:sz w:val="24"/>
                <w:szCs w:val="24"/>
                <w:lang w:val="ro-RO"/>
              </w:rPr>
              <w:t>sbp</w:t>
            </w:r>
            <w:proofErr w:type="spellEnd"/>
            <w:r w:rsidRPr="00426B88">
              <w:rPr>
                <w:rFonts w:ascii="Times New Roman" w:hAnsi="Times New Roman"/>
                <w:color w:val="000000" w:themeColor="text1"/>
                <w:sz w:val="24"/>
                <w:szCs w:val="24"/>
                <w:lang w:val="ro-RO"/>
              </w:rPr>
              <w:t xml:space="preserve">. 5.12, se constată o definire parțială și restrictivă din punct de vedere al tehnicii legislative și al bunelor practici în domeniul sistemelor informaționale de stat. Principiul dezvoltării este mult mai vast decât simpla adaptare la legi noi. Un sistem informațional de stat trebuie să permită dezvoltarea și pentru realitatea </w:t>
            </w:r>
            <w:proofErr w:type="spellStart"/>
            <w:r w:rsidRPr="00426B88">
              <w:rPr>
                <w:rFonts w:ascii="Times New Roman" w:hAnsi="Times New Roman"/>
                <w:color w:val="000000" w:themeColor="text1"/>
                <w:sz w:val="24"/>
                <w:szCs w:val="24"/>
                <w:lang w:val="ro-RO"/>
              </w:rPr>
              <w:t>juridico</w:t>
            </w:r>
            <w:proofErr w:type="spellEnd"/>
            <w:r w:rsidRPr="00426B88">
              <w:rPr>
                <w:rFonts w:ascii="Times New Roman" w:hAnsi="Times New Roman"/>
                <w:color w:val="000000" w:themeColor="text1"/>
                <w:sz w:val="24"/>
                <w:szCs w:val="24"/>
                <w:lang w:val="ro-RO"/>
              </w:rPr>
              <w:t xml:space="preserve">-tehnică, progresul tehnologic și optimizarea proceselor. </w:t>
            </w:r>
          </w:p>
          <w:p w14:paraId="3ECAE1C6" w14:textId="77777777" w:rsidR="0051664C" w:rsidRPr="00426B88" w:rsidRDefault="0051664C"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Suplimentar, formularea „prin prisma apariției unor prevederi legale noi” tinde să se suprapună cu principiul legitimității. Or, orice modificare a unui Registru de Stat trebuie să aibă un temei legal. Prin urmare, menționarea acestui aspect la rubrica „dezvoltare” este redundantă, deoarece respectarea legii este o condiție obligatorie pentru orice funcție a sistemului, nu doar pentru dezvoltarea lui.</w:t>
            </w:r>
          </w:p>
          <w:p w14:paraId="366C8C04" w14:textId="084446AB" w:rsidR="0051664C" w:rsidRPr="00426B88" w:rsidRDefault="0051664C"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Totodată, se constată o ușoară incoerență între </w:t>
            </w:r>
            <w:proofErr w:type="spellStart"/>
            <w:r w:rsidRPr="00426B88">
              <w:rPr>
                <w:rFonts w:ascii="Times New Roman" w:hAnsi="Times New Roman"/>
                <w:color w:val="000000" w:themeColor="text1"/>
                <w:sz w:val="24"/>
                <w:szCs w:val="24"/>
                <w:lang w:val="ro-RO"/>
              </w:rPr>
              <w:t>sbp</w:t>
            </w:r>
            <w:proofErr w:type="spellEnd"/>
            <w:r w:rsidRPr="00426B88">
              <w:rPr>
                <w:rFonts w:ascii="Times New Roman" w:hAnsi="Times New Roman"/>
                <w:color w:val="000000" w:themeColor="text1"/>
                <w:sz w:val="24"/>
                <w:szCs w:val="24"/>
                <w:lang w:val="ro-RO"/>
              </w:rPr>
              <w:t xml:space="preserve">. 5.12 și 5.13, or, în timp ce prevederile de la </w:t>
            </w:r>
            <w:proofErr w:type="spellStart"/>
            <w:r w:rsidRPr="00426B88">
              <w:rPr>
                <w:rFonts w:ascii="Times New Roman" w:hAnsi="Times New Roman"/>
                <w:color w:val="000000" w:themeColor="text1"/>
                <w:sz w:val="24"/>
                <w:szCs w:val="24"/>
                <w:lang w:val="ro-RO"/>
              </w:rPr>
              <w:t>sbp</w:t>
            </w:r>
            <w:proofErr w:type="spellEnd"/>
            <w:r w:rsidRPr="00426B88">
              <w:rPr>
                <w:rFonts w:ascii="Times New Roman" w:hAnsi="Times New Roman"/>
                <w:color w:val="000000" w:themeColor="text1"/>
                <w:sz w:val="24"/>
                <w:szCs w:val="24"/>
                <w:lang w:val="ro-RO"/>
              </w:rPr>
              <w:t xml:space="preserve">. 5.12 leagă dezvoltarea strict de factorul legislativ, prevederile de la </w:t>
            </w:r>
            <w:proofErr w:type="spellStart"/>
            <w:r w:rsidRPr="00426B88">
              <w:rPr>
                <w:rFonts w:ascii="Times New Roman" w:hAnsi="Times New Roman"/>
                <w:color w:val="000000" w:themeColor="text1"/>
                <w:sz w:val="24"/>
                <w:szCs w:val="24"/>
                <w:lang w:val="ro-RO"/>
              </w:rPr>
              <w:t>sbp</w:t>
            </w:r>
            <w:proofErr w:type="spellEnd"/>
            <w:r w:rsidRPr="00426B88">
              <w:rPr>
                <w:rFonts w:ascii="Times New Roman" w:hAnsi="Times New Roman"/>
                <w:color w:val="000000" w:themeColor="text1"/>
                <w:sz w:val="24"/>
                <w:szCs w:val="24"/>
                <w:lang w:val="ro-RO"/>
              </w:rPr>
              <w:t>. 5.13 stabilesc dezvoltarea „fără modificarea componentelor create anterior”. În acest context, propunem reformularea normelor menționate.</w:t>
            </w:r>
          </w:p>
        </w:tc>
        <w:tc>
          <w:tcPr>
            <w:tcW w:w="1566" w:type="pct"/>
            <w:shd w:val="clear" w:color="auto" w:fill="FFFFFF"/>
          </w:tcPr>
          <w:p w14:paraId="5E98C94B" w14:textId="1354B7BE" w:rsidR="0051664C" w:rsidRPr="00426B88" w:rsidRDefault="0051664C" w:rsidP="00BD2184">
            <w:pPr>
              <w:ind w:firstLine="464"/>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 xml:space="preserve">Se acceptă, </w:t>
            </w:r>
            <w:r w:rsidRPr="00426B88">
              <w:rPr>
                <w:rFonts w:ascii="Times New Roman" w:hAnsi="Times New Roman"/>
                <w:color w:val="000000" w:themeColor="text1"/>
                <w:sz w:val="24"/>
                <w:szCs w:val="24"/>
                <w:lang w:val="ro-RO"/>
              </w:rPr>
              <w:t>reformulat</w:t>
            </w:r>
          </w:p>
          <w:p w14:paraId="7D4456DB" w14:textId="77777777" w:rsidR="0051664C" w:rsidRPr="00426B88" w:rsidRDefault="0051664C" w:rsidP="00395BC8">
            <w:pPr>
              <w:ind w:left="550"/>
              <w:jc w:val="both"/>
              <w:rPr>
                <w:rFonts w:ascii="Times New Roman" w:hAnsi="Times New Roman"/>
                <w:b/>
                <w:color w:val="000000" w:themeColor="text1"/>
                <w:sz w:val="24"/>
                <w:szCs w:val="24"/>
              </w:rPr>
            </w:pPr>
          </w:p>
        </w:tc>
      </w:tr>
      <w:tr w:rsidR="00426B88" w:rsidRPr="00426B88" w14:paraId="649493FF" w14:textId="77777777" w:rsidTr="002351AE">
        <w:trPr>
          <w:trHeight w:val="560"/>
        </w:trPr>
        <w:tc>
          <w:tcPr>
            <w:tcW w:w="206" w:type="pct"/>
            <w:vMerge/>
            <w:shd w:val="clear" w:color="auto" w:fill="FFFFFF"/>
          </w:tcPr>
          <w:p w14:paraId="25EC0CBB" w14:textId="77777777" w:rsidR="00B46543" w:rsidRPr="00426B88" w:rsidRDefault="00B46543"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6BB13088" w14:textId="77777777" w:rsidR="00B46543" w:rsidRPr="00426B88" w:rsidRDefault="00B46543" w:rsidP="00395BC8">
            <w:pPr>
              <w:tabs>
                <w:tab w:val="left" w:pos="3660"/>
                <w:tab w:val="left" w:pos="3969"/>
                <w:tab w:val="center" w:pos="4677"/>
                <w:tab w:val="right" w:pos="9355"/>
              </w:tabs>
              <w:rPr>
                <w:rFonts w:ascii="Times New Roman" w:hAnsi="Times New Roman"/>
                <w:b/>
                <w:color w:val="000000" w:themeColor="text1"/>
                <w:sz w:val="24"/>
                <w:szCs w:val="24"/>
                <w:lang w:val="ro-RO"/>
              </w:rPr>
            </w:pPr>
          </w:p>
        </w:tc>
        <w:tc>
          <w:tcPr>
            <w:tcW w:w="197" w:type="pct"/>
            <w:shd w:val="clear" w:color="auto" w:fill="FFFFFF"/>
          </w:tcPr>
          <w:p w14:paraId="079FC001" w14:textId="5643C602" w:rsidR="00B46543" w:rsidRPr="00426B88" w:rsidRDefault="00B46543" w:rsidP="00560361">
            <w:pPr>
              <w:pStyle w:val="a4"/>
              <w:numPr>
                <w:ilvl w:val="0"/>
                <w:numId w:val="22"/>
              </w:numPr>
              <w:ind w:left="357" w:hanging="357"/>
              <w:jc w:val="center"/>
              <w:rPr>
                <w:rFonts w:ascii="Times New Roman" w:hAnsi="Times New Roman"/>
                <w:color w:val="000000" w:themeColor="text1"/>
                <w:sz w:val="24"/>
                <w:szCs w:val="24"/>
                <w:lang w:val="ro-RO"/>
              </w:rPr>
            </w:pPr>
          </w:p>
        </w:tc>
        <w:tc>
          <w:tcPr>
            <w:tcW w:w="2052" w:type="pct"/>
            <w:shd w:val="clear" w:color="auto" w:fill="FFFFFF"/>
          </w:tcPr>
          <w:p w14:paraId="16959DBD" w14:textId="6526CD98" w:rsidR="00B46543" w:rsidRPr="00426B88" w:rsidRDefault="00B46543"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La </w:t>
            </w:r>
            <w:proofErr w:type="spellStart"/>
            <w:r w:rsidRPr="00426B88">
              <w:rPr>
                <w:rFonts w:ascii="Times New Roman" w:hAnsi="Times New Roman"/>
                <w:color w:val="000000" w:themeColor="text1"/>
                <w:sz w:val="24"/>
                <w:szCs w:val="24"/>
                <w:lang w:val="ro-RO"/>
              </w:rPr>
              <w:t>sbp</w:t>
            </w:r>
            <w:proofErr w:type="spellEnd"/>
            <w:r w:rsidRPr="00426B88">
              <w:rPr>
                <w:rFonts w:ascii="Times New Roman" w:hAnsi="Times New Roman"/>
                <w:color w:val="000000" w:themeColor="text1"/>
                <w:sz w:val="24"/>
                <w:szCs w:val="24"/>
                <w:lang w:val="ro-RO"/>
              </w:rPr>
              <w:t>. 7.1.1, se atestă confuzie terminologică între noțiunile „Eveniment” vs. „Operație tehnologică”. Or, evenimentul este o împrejurare care produce efecte juridice, iar operația tehnologică este o acțiune tehnică de procesare a datelor. Utilizarea lor ca sinonime în textul Conceptului poate crea confuzii.</w:t>
            </w:r>
          </w:p>
        </w:tc>
        <w:tc>
          <w:tcPr>
            <w:tcW w:w="1566" w:type="pct"/>
            <w:shd w:val="clear" w:color="auto" w:fill="FFFFFF"/>
          </w:tcPr>
          <w:p w14:paraId="2787EE4A" w14:textId="71BE78FA" w:rsidR="0002203C" w:rsidRPr="00426B88" w:rsidRDefault="0002203C" w:rsidP="000954D7">
            <w:pPr>
              <w:ind w:firstLine="464"/>
              <w:jc w:val="both"/>
              <w:rPr>
                <w:rFonts w:ascii="Times New Roman" w:hAnsi="Times New Roman"/>
                <w:color w:val="000000" w:themeColor="text1"/>
                <w:sz w:val="24"/>
                <w:szCs w:val="24"/>
                <w:lang w:val="ro-RO"/>
              </w:rPr>
            </w:pPr>
            <w:r w:rsidRPr="00426B88">
              <w:rPr>
                <w:rFonts w:ascii="Times New Roman" w:hAnsi="Times New Roman"/>
                <w:b/>
                <w:color w:val="000000" w:themeColor="text1"/>
                <w:sz w:val="24"/>
                <w:szCs w:val="24"/>
                <w:lang w:val="ro-RO"/>
              </w:rPr>
              <w:t>Se acceptă</w:t>
            </w:r>
            <w:r w:rsidR="000954D7" w:rsidRPr="00426B88">
              <w:rPr>
                <w:rFonts w:ascii="Times New Roman" w:hAnsi="Times New Roman"/>
                <w:b/>
                <w:color w:val="000000" w:themeColor="text1"/>
                <w:sz w:val="24"/>
                <w:szCs w:val="24"/>
                <w:lang w:val="ro-RO"/>
              </w:rPr>
              <w:t xml:space="preserve">, </w:t>
            </w:r>
            <w:r w:rsidR="000954D7" w:rsidRPr="00426B88">
              <w:rPr>
                <w:rFonts w:ascii="Times New Roman" w:hAnsi="Times New Roman"/>
                <w:color w:val="000000" w:themeColor="text1"/>
                <w:sz w:val="24"/>
                <w:szCs w:val="24"/>
                <w:lang w:val="ro-RO"/>
              </w:rPr>
              <w:t>r</w:t>
            </w:r>
            <w:r w:rsidRPr="00426B88">
              <w:rPr>
                <w:rFonts w:ascii="Times New Roman" w:hAnsi="Times New Roman"/>
                <w:color w:val="000000" w:themeColor="text1"/>
                <w:sz w:val="24"/>
                <w:szCs w:val="24"/>
                <w:lang w:val="ro-RO"/>
              </w:rPr>
              <w:t>eformulat</w:t>
            </w:r>
          </w:p>
          <w:p w14:paraId="04D1180E" w14:textId="7ED959CE" w:rsidR="0002203C" w:rsidRPr="00426B88" w:rsidRDefault="00C041C0" w:rsidP="00FD5C0B">
            <w:pPr>
              <w:spacing w:before="120" w:after="120"/>
              <w:ind w:left="46" w:firstLine="425"/>
              <w:jc w:val="both"/>
              <w:rPr>
                <w:rFonts w:ascii="Times New Roman" w:hAnsi="Times New Roman"/>
                <w:b/>
                <w:color w:val="000000" w:themeColor="text1"/>
                <w:sz w:val="24"/>
                <w:szCs w:val="24"/>
                <w:lang w:val="ro-RO"/>
              </w:rPr>
            </w:pPr>
            <w:r w:rsidRPr="00426B88">
              <w:rPr>
                <w:rFonts w:ascii="Times New Roman" w:hAnsi="Times New Roman"/>
                <w:color w:val="000000" w:themeColor="text1"/>
                <w:sz w:val="24"/>
                <w:szCs w:val="24"/>
                <w:lang w:val="ro-RO"/>
              </w:rPr>
              <w:t>În versiunea actualizată, subpct.7.1.1. corespunde cu subpct.7.1.3.</w:t>
            </w:r>
          </w:p>
        </w:tc>
      </w:tr>
      <w:tr w:rsidR="00426B88" w:rsidRPr="00426B88" w14:paraId="068E757D" w14:textId="77777777" w:rsidTr="002351AE">
        <w:trPr>
          <w:trHeight w:val="560"/>
        </w:trPr>
        <w:tc>
          <w:tcPr>
            <w:tcW w:w="206" w:type="pct"/>
            <w:vMerge/>
            <w:shd w:val="clear" w:color="auto" w:fill="FFFFFF"/>
          </w:tcPr>
          <w:p w14:paraId="7BF27195" w14:textId="77777777" w:rsidR="00B46543" w:rsidRPr="00426B88" w:rsidRDefault="00B46543" w:rsidP="00395BC8">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1EFC6947" w14:textId="77777777" w:rsidR="00B46543" w:rsidRPr="00426B88" w:rsidRDefault="00B46543" w:rsidP="00395BC8">
            <w:pPr>
              <w:tabs>
                <w:tab w:val="left" w:pos="3660"/>
                <w:tab w:val="left" w:pos="3969"/>
                <w:tab w:val="center" w:pos="4677"/>
                <w:tab w:val="right" w:pos="9355"/>
              </w:tabs>
              <w:rPr>
                <w:rFonts w:ascii="Times New Roman" w:hAnsi="Times New Roman"/>
                <w:b/>
                <w:color w:val="000000" w:themeColor="text1"/>
                <w:sz w:val="24"/>
                <w:szCs w:val="24"/>
                <w:lang w:val="ro-RO"/>
              </w:rPr>
            </w:pPr>
          </w:p>
        </w:tc>
        <w:tc>
          <w:tcPr>
            <w:tcW w:w="197" w:type="pct"/>
            <w:shd w:val="clear" w:color="auto" w:fill="FFFFFF"/>
          </w:tcPr>
          <w:p w14:paraId="545F7DEB" w14:textId="01101F36" w:rsidR="00B46543" w:rsidRPr="00426B88" w:rsidRDefault="00B46543" w:rsidP="00560361">
            <w:pPr>
              <w:pStyle w:val="a4"/>
              <w:numPr>
                <w:ilvl w:val="0"/>
                <w:numId w:val="22"/>
              </w:numPr>
              <w:ind w:left="357" w:hanging="357"/>
              <w:jc w:val="center"/>
              <w:rPr>
                <w:rFonts w:ascii="Times New Roman" w:hAnsi="Times New Roman"/>
                <w:color w:val="000000" w:themeColor="text1"/>
                <w:sz w:val="24"/>
                <w:szCs w:val="24"/>
                <w:lang w:val="ro-RO"/>
              </w:rPr>
            </w:pPr>
          </w:p>
        </w:tc>
        <w:tc>
          <w:tcPr>
            <w:tcW w:w="2052" w:type="pct"/>
            <w:shd w:val="clear" w:color="auto" w:fill="FFFFFF"/>
          </w:tcPr>
          <w:p w14:paraId="6E6E71E4" w14:textId="2C86D80E" w:rsidR="00B46543" w:rsidRPr="00426B88" w:rsidRDefault="00B46543" w:rsidP="00395BC8">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Aferent noțiunii „persoană inactivă” de la </w:t>
            </w:r>
            <w:proofErr w:type="spellStart"/>
            <w:r w:rsidRPr="00426B88">
              <w:rPr>
                <w:rFonts w:ascii="Times New Roman" w:hAnsi="Times New Roman"/>
                <w:color w:val="000000" w:themeColor="text1"/>
                <w:sz w:val="24"/>
                <w:szCs w:val="24"/>
                <w:lang w:val="ro-RO"/>
              </w:rPr>
              <w:t>sbp</w:t>
            </w:r>
            <w:proofErr w:type="spellEnd"/>
            <w:r w:rsidRPr="00426B88">
              <w:rPr>
                <w:rFonts w:ascii="Times New Roman" w:hAnsi="Times New Roman"/>
                <w:color w:val="000000" w:themeColor="text1"/>
                <w:sz w:val="24"/>
                <w:szCs w:val="24"/>
                <w:lang w:val="ro-RO"/>
              </w:rPr>
              <w:t>. 7.1.3, definirea noțiunii de „persoană inactivă” este corectă și oportună ca instrument de administrare, însă prezintă anumite vulnerabilități juridice. Potrivit art. 24 alin. (2) din Codul civil, capacitatea de folosință a persoanei fizice apare în momentul nașterii și încetează o dată cu moartea. Din punct de vedere al dreptului civil, „persoana inactivă” nu este o stare civilă ci un statut administrativ de evidență. Astfel, dacă alte instituții interpretează „inactiv” ca fiind echivalent cu „inexistent” sau „decedat”, se pot produce încălcări grave ale drepturilor patrimoniale.</w:t>
            </w:r>
          </w:p>
        </w:tc>
        <w:tc>
          <w:tcPr>
            <w:tcW w:w="1566" w:type="pct"/>
            <w:shd w:val="clear" w:color="auto" w:fill="FFFFFF"/>
          </w:tcPr>
          <w:p w14:paraId="6642790E" w14:textId="4E3D2BBC" w:rsidR="00B46543" w:rsidRPr="00426B88" w:rsidRDefault="00EF7F08" w:rsidP="00395BC8">
            <w:pPr>
              <w:ind w:left="550"/>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Luat act</w:t>
            </w:r>
          </w:p>
          <w:p w14:paraId="32D04F7B" w14:textId="56DE267F" w:rsidR="00E97635" w:rsidRPr="00426B88" w:rsidRDefault="00E97635" w:rsidP="00E97635">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Așa cum este prevăzut în Nota de fundamentare, completarea Conceptului Sistemului informațional „Registrul de stat al populației” cu noțiunea de „persoană inactivă” este necesară </w:t>
            </w:r>
            <w:r w:rsidR="007B164D" w:rsidRPr="00426B88">
              <w:rPr>
                <w:rFonts w:ascii="Times New Roman" w:hAnsi="Times New Roman"/>
                <w:b/>
                <w:color w:val="000000" w:themeColor="text1"/>
                <w:sz w:val="24"/>
                <w:szCs w:val="24"/>
                <w:lang w:val="ro-RO"/>
              </w:rPr>
              <w:t xml:space="preserve">doar </w:t>
            </w:r>
            <w:r w:rsidRPr="00426B88">
              <w:rPr>
                <w:rFonts w:ascii="Times New Roman" w:hAnsi="Times New Roman"/>
                <w:b/>
                <w:color w:val="000000" w:themeColor="text1"/>
                <w:sz w:val="24"/>
                <w:szCs w:val="24"/>
                <w:lang w:val="ro-RO"/>
              </w:rPr>
              <w:t>pentru asigurarea caracterului complet, exact și actual al datelor privind persoanele fizice în RSP</w:t>
            </w:r>
            <w:r w:rsidRPr="00426B88">
              <w:rPr>
                <w:rFonts w:ascii="Times New Roman" w:hAnsi="Times New Roman"/>
                <w:color w:val="000000" w:themeColor="text1"/>
                <w:sz w:val="24"/>
                <w:szCs w:val="24"/>
                <w:lang w:val="ro-RO"/>
              </w:rPr>
              <w:t>, precum și pentru prevenirea utilizării datelor neactualizate sau nevalabile, inclusiv prin intermediul platformei de interoperabilitate (MConnect).</w:t>
            </w:r>
          </w:p>
          <w:p w14:paraId="7C85DF32" w14:textId="77777777" w:rsidR="00E97635" w:rsidRPr="00426B88" w:rsidRDefault="00E97635" w:rsidP="00E97635">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Statutul de „persoană inactivă” reprezintă un indicator </w:t>
            </w:r>
            <w:proofErr w:type="spellStart"/>
            <w:r w:rsidRPr="00426B88">
              <w:rPr>
                <w:rFonts w:ascii="Times New Roman" w:hAnsi="Times New Roman"/>
                <w:color w:val="000000" w:themeColor="text1"/>
                <w:sz w:val="24"/>
                <w:szCs w:val="24"/>
                <w:lang w:val="ro-RO"/>
              </w:rPr>
              <w:t>tehnico</w:t>
            </w:r>
            <w:proofErr w:type="spellEnd"/>
            <w:r w:rsidRPr="00426B88">
              <w:rPr>
                <w:rFonts w:ascii="Times New Roman" w:hAnsi="Times New Roman"/>
                <w:color w:val="000000" w:themeColor="text1"/>
                <w:sz w:val="24"/>
                <w:szCs w:val="24"/>
                <w:lang w:val="ro-RO"/>
              </w:rPr>
              <w:t>-administrativ privind calitatea și actualitatea datelor din registru și nu instituie, prin sine, restrângeri de drepturi sau libertăți fundamentale. Interpretarea potrivit căreia acest statut ar produce efecte juridice directe asupra persoanei vizate este eronată și nu rezultă din prevederile Conceptului. RSP nu este un instrument de stabilire, modificare sau restrângere a drepturilor, ci un registru de evidență, iar eventualele efecte juridice pot interveni exclusiv în temeiul unor acte normative distincte.</w:t>
            </w:r>
          </w:p>
          <w:p w14:paraId="1E1429A6" w14:textId="4E00117D" w:rsidR="00E97635" w:rsidRPr="00426B88" w:rsidRDefault="00EC097C" w:rsidP="00EC097C">
            <w:pPr>
              <w:spacing w:before="120" w:after="120"/>
              <w:ind w:left="46" w:firstLine="425"/>
              <w:jc w:val="both"/>
              <w:rPr>
                <w:rFonts w:ascii="Times New Roman" w:hAnsi="Times New Roman"/>
                <w:b/>
                <w:color w:val="000000" w:themeColor="text1"/>
                <w:sz w:val="24"/>
                <w:szCs w:val="24"/>
                <w:lang w:val="ro-RO"/>
              </w:rPr>
            </w:pPr>
            <w:r w:rsidRPr="00426B88">
              <w:rPr>
                <w:rFonts w:ascii="Times New Roman" w:hAnsi="Times New Roman"/>
                <w:color w:val="000000" w:themeColor="text1"/>
                <w:sz w:val="24"/>
                <w:szCs w:val="24"/>
                <w:lang w:val="ro-RO"/>
              </w:rPr>
              <w:t>Totodată, este important de menționat că p</w:t>
            </w:r>
            <w:r w:rsidR="00E97635" w:rsidRPr="00426B88">
              <w:rPr>
                <w:rFonts w:ascii="Times New Roman" w:hAnsi="Times New Roman"/>
                <w:color w:val="000000" w:themeColor="text1"/>
                <w:sz w:val="24"/>
                <w:szCs w:val="24"/>
                <w:lang w:val="ro-RO"/>
              </w:rPr>
              <w:t>rocedurile detaliate de constatare și gestionare a situațiilor respective, inclusiv delimitarea operațională a categoriilor, vor fi stabilite prin acte normative instituționale subsecvente, elaborate de Agenția Servicii Publice în colaborare cu autoritățile competente.</w:t>
            </w:r>
          </w:p>
        </w:tc>
      </w:tr>
      <w:tr w:rsidR="00426B88" w:rsidRPr="00426B88" w14:paraId="59187DAA" w14:textId="77777777" w:rsidTr="002351AE">
        <w:trPr>
          <w:trHeight w:val="560"/>
        </w:trPr>
        <w:tc>
          <w:tcPr>
            <w:tcW w:w="206" w:type="pct"/>
            <w:vMerge/>
            <w:shd w:val="clear" w:color="auto" w:fill="FFFFFF"/>
          </w:tcPr>
          <w:p w14:paraId="0A364CFC" w14:textId="77777777" w:rsidR="00F330C7" w:rsidRPr="00426B88" w:rsidRDefault="00F330C7" w:rsidP="00F330C7">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60341545" w14:textId="77777777" w:rsidR="00F330C7" w:rsidRPr="00426B88" w:rsidRDefault="00F330C7" w:rsidP="00F330C7">
            <w:pPr>
              <w:tabs>
                <w:tab w:val="left" w:pos="3660"/>
                <w:tab w:val="left" w:pos="3969"/>
                <w:tab w:val="center" w:pos="4677"/>
                <w:tab w:val="right" w:pos="9355"/>
              </w:tabs>
              <w:rPr>
                <w:rFonts w:ascii="Times New Roman" w:hAnsi="Times New Roman"/>
                <w:b/>
                <w:color w:val="000000" w:themeColor="text1"/>
                <w:sz w:val="24"/>
                <w:szCs w:val="24"/>
                <w:lang w:val="ro-RO"/>
              </w:rPr>
            </w:pPr>
          </w:p>
        </w:tc>
        <w:tc>
          <w:tcPr>
            <w:tcW w:w="197" w:type="pct"/>
            <w:shd w:val="clear" w:color="auto" w:fill="FFFFFF"/>
          </w:tcPr>
          <w:p w14:paraId="4920DAF9" w14:textId="62E17C32" w:rsidR="00F330C7" w:rsidRPr="00426B88" w:rsidRDefault="00F330C7" w:rsidP="00560361">
            <w:pPr>
              <w:pStyle w:val="a4"/>
              <w:numPr>
                <w:ilvl w:val="0"/>
                <w:numId w:val="22"/>
              </w:numPr>
              <w:ind w:left="357" w:hanging="357"/>
              <w:jc w:val="center"/>
              <w:rPr>
                <w:rFonts w:ascii="Times New Roman" w:hAnsi="Times New Roman"/>
                <w:color w:val="000000" w:themeColor="text1"/>
                <w:sz w:val="24"/>
                <w:szCs w:val="24"/>
                <w:lang w:val="ro-RO"/>
              </w:rPr>
            </w:pPr>
          </w:p>
        </w:tc>
        <w:tc>
          <w:tcPr>
            <w:tcW w:w="2052" w:type="pct"/>
            <w:shd w:val="clear" w:color="auto" w:fill="FFFFFF"/>
          </w:tcPr>
          <w:p w14:paraId="032B087B" w14:textId="77777777" w:rsidR="00F330C7" w:rsidRPr="00426B88" w:rsidRDefault="00F330C7" w:rsidP="00F330C7">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Referitor la condiția conform căreia persoana fizică este declarată „persoană inactivă” stabilită la </w:t>
            </w:r>
            <w:proofErr w:type="spellStart"/>
            <w:r w:rsidRPr="00426B88">
              <w:rPr>
                <w:rFonts w:ascii="Times New Roman" w:hAnsi="Times New Roman"/>
                <w:color w:val="000000" w:themeColor="text1"/>
                <w:sz w:val="24"/>
                <w:szCs w:val="24"/>
                <w:lang w:val="ro-RO"/>
              </w:rPr>
              <w:t>sbp</w:t>
            </w:r>
            <w:proofErr w:type="spellEnd"/>
            <w:r w:rsidRPr="00426B88">
              <w:rPr>
                <w:rFonts w:ascii="Times New Roman" w:hAnsi="Times New Roman"/>
                <w:color w:val="000000" w:themeColor="text1"/>
                <w:sz w:val="24"/>
                <w:szCs w:val="24"/>
                <w:lang w:val="ro-RO"/>
              </w:rPr>
              <w:t xml:space="preserve">. 7.1.3.3, aceasta este discutabilă din punct de vedere juridic. Dacă un </w:t>
            </w:r>
            <w:r w:rsidRPr="00426B88">
              <w:rPr>
                <w:rFonts w:ascii="Times New Roman" w:hAnsi="Times New Roman"/>
                <w:color w:val="000000" w:themeColor="text1"/>
                <w:sz w:val="24"/>
                <w:szCs w:val="24"/>
                <w:lang w:val="ro-RO"/>
              </w:rPr>
              <w:lastRenderedPageBreak/>
              <w:t>document este fals sau nul, situația nu este de „inactivitate”, ci de ilegalitate sau eroare de înregistrare. Persoanele cu acte false ar trebui să aibă un alt statut în conformitate cu legislația relevantă și nu statut de persoană „inactivă”. Totodată, reglementarea situației persoanelor de 100 de ani (care sunt oneste, dar absente) cu cele care au acte false (fraudă) sub același statut ar putea crea confuzii în auditarea proceselor.</w:t>
            </w:r>
          </w:p>
          <w:p w14:paraId="0C7D534F" w14:textId="352611EA" w:rsidR="00F330C7" w:rsidRPr="00426B88" w:rsidRDefault="00F330C7" w:rsidP="00F330C7">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În context, statutul de „inactiv” ar trebui să rămână strict pentru situația în care statul nu are informații, dar nu pentru situația în care statul are informația că actele sunt false. Pentru falsuri, procedura juridică este reglementată separat, nu trecerea în stare de inactivitate.</w:t>
            </w:r>
          </w:p>
        </w:tc>
        <w:tc>
          <w:tcPr>
            <w:tcW w:w="1566" w:type="pct"/>
            <w:shd w:val="clear" w:color="auto" w:fill="FFFFFF"/>
          </w:tcPr>
          <w:p w14:paraId="673731AF" w14:textId="5444BC90" w:rsidR="00F330C7" w:rsidRPr="00426B88" w:rsidRDefault="008A6EA6" w:rsidP="00F330C7">
            <w:pPr>
              <w:ind w:left="550"/>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lastRenderedPageBreak/>
              <w:t>Luat act</w:t>
            </w:r>
          </w:p>
          <w:p w14:paraId="1D543F7B" w14:textId="75687B9A" w:rsidR="00F92F08" w:rsidRPr="00426B88" w:rsidRDefault="00F92F08" w:rsidP="00F92F08">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lastRenderedPageBreak/>
              <w:t>În temeiul pct.14</w:t>
            </w:r>
            <w:r w:rsidRPr="00426B88">
              <w:rPr>
                <w:rFonts w:ascii="Times New Roman" w:hAnsi="Times New Roman"/>
                <w:color w:val="000000" w:themeColor="text1"/>
                <w:sz w:val="24"/>
                <w:szCs w:val="24"/>
                <w:vertAlign w:val="superscript"/>
                <w:lang w:val="ro-RO"/>
              </w:rPr>
              <w:t>2</w:t>
            </w:r>
            <w:r w:rsidRPr="00426B88">
              <w:rPr>
                <w:rFonts w:ascii="Times New Roman" w:hAnsi="Times New Roman"/>
                <w:color w:val="000000" w:themeColor="text1"/>
                <w:sz w:val="24"/>
                <w:szCs w:val="24"/>
                <w:lang w:val="ro-RO"/>
              </w:rPr>
              <w:t xml:space="preserve"> și pct.82 din Hotărârea Guvernului nr. 125/2013 pentru aprobarea Regulamentului privind eliberarea actelor de identitate și evidența locuitorilor Republicii Moldova, în situația în care se suspectează sau se constată furtul de identitate ori stabilirea unei identități false, se emite un act administrativ prin care se dispune blocarea profilului persoanei în Registrul de stat al populației, în condițiile legii, cu sesizarea organului de urmărire penală pentru examinare conform competenței, în vederea întreprinderii măsurilor prevăzute de cadrul normativ.</w:t>
            </w:r>
          </w:p>
          <w:p w14:paraId="4414060F" w14:textId="77777777" w:rsidR="00F92F08" w:rsidRPr="00426B88" w:rsidRDefault="00F92F08" w:rsidP="00F92F08">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Până la pronunțarea unei decizii de către organele de drept sau de către instanța de judecată, profilul persoanei se menține în stare blocată.</w:t>
            </w:r>
          </w:p>
          <w:p w14:paraId="4F394604" w14:textId="77777777" w:rsidR="00F92F08" w:rsidRPr="00426B88" w:rsidRDefault="00F92F08" w:rsidP="00F92F08">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Procedura administrativă se finalizează prin efectuarea unei operațiuni administrative sau prin emiterea/adoptarea unui act administrativ.</w:t>
            </w:r>
          </w:p>
          <w:p w14:paraId="3EF1B0CD" w14:textId="633FD5C0" w:rsidR="00F330C7" w:rsidRPr="00426B88" w:rsidRDefault="00F92F08" w:rsidP="00F92F08">
            <w:pPr>
              <w:spacing w:before="120" w:after="120"/>
              <w:ind w:left="46" w:firstLine="425"/>
              <w:jc w:val="both"/>
              <w:rPr>
                <w:rFonts w:ascii="Times New Roman" w:hAnsi="Times New Roman"/>
                <w:b/>
                <w:color w:val="000000" w:themeColor="text1"/>
                <w:sz w:val="24"/>
                <w:szCs w:val="24"/>
                <w:lang w:val="ro-RO"/>
              </w:rPr>
            </w:pPr>
            <w:r w:rsidRPr="00426B88">
              <w:rPr>
                <w:rFonts w:ascii="Times New Roman" w:hAnsi="Times New Roman"/>
                <w:color w:val="000000" w:themeColor="text1"/>
                <w:sz w:val="24"/>
                <w:szCs w:val="24"/>
                <w:lang w:val="ro-RO"/>
              </w:rPr>
              <w:t>Această măsură are caracter temporar și reprezintă o măsură administrativă distinctă, aplicată în scopul prevenirii utilizării datelor neconforme și, din punct de vedere funcțional, poate fi echivalată cu atribuirea statutului de „persoană inactivă”.”</w:t>
            </w:r>
          </w:p>
        </w:tc>
      </w:tr>
      <w:tr w:rsidR="00426B88" w:rsidRPr="00426B88" w14:paraId="3DA2C117" w14:textId="77777777" w:rsidTr="002351AE">
        <w:trPr>
          <w:trHeight w:val="560"/>
        </w:trPr>
        <w:tc>
          <w:tcPr>
            <w:tcW w:w="206" w:type="pct"/>
            <w:vMerge/>
            <w:shd w:val="clear" w:color="auto" w:fill="FFFFFF"/>
          </w:tcPr>
          <w:p w14:paraId="4A2F0C43" w14:textId="77777777" w:rsidR="00F330C7" w:rsidRPr="00426B88" w:rsidRDefault="00F330C7" w:rsidP="00F330C7">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09F64D25" w14:textId="77777777" w:rsidR="00F330C7" w:rsidRPr="00426B88" w:rsidRDefault="00F330C7" w:rsidP="00F330C7">
            <w:pPr>
              <w:tabs>
                <w:tab w:val="left" w:pos="3660"/>
                <w:tab w:val="left" w:pos="3969"/>
                <w:tab w:val="center" w:pos="4677"/>
                <w:tab w:val="right" w:pos="9355"/>
              </w:tabs>
              <w:rPr>
                <w:rFonts w:ascii="Times New Roman" w:hAnsi="Times New Roman"/>
                <w:b/>
                <w:color w:val="000000" w:themeColor="text1"/>
                <w:sz w:val="24"/>
                <w:szCs w:val="24"/>
                <w:lang w:val="ro-RO"/>
              </w:rPr>
            </w:pPr>
          </w:p>
        </w:tc>
        <w:tc>
          <w:tcPr>
            <w:tcW w:w="197" w:type="pct"/>
            <w:shd w:val="clear" w:color="auto" w:fill="FFFFFF"/>
          </w:tcPr>
          <w:p w14:paraId="48FA4002" w14:textId="57BD695B" w:rsidR="00F330C7" w:rsidRPr="00426B88" w:rsidRDefault="00F330C7" w:rsidP="00560361">
            <w:pPr>
              <w:pStyle w:val="a4"/>
              <w:numPr>
                <w:ilvl w:val="0"/>
                <w:numId w:val="22"/>
              </w:numPr>
              <w:ind w:left="357" w:hanging="357"/>
              <w:jc w:val="center"/>
              <w:rPr>
                <w:rFonts w:ascii="Times New Roman" w:hAnsi="Times New Roman"/>
                <w:color w:val="000000" w:themeColor="text1"/>
                <w:sz w:val="24"/>
                <w:szCs w:val="24"/>
                <w:lang w:val="ro-RO"/>
              </w:rPr>
            </w:pPr>
          </w:p>
        </w:tc>
        <w:tc>
          <w:tcPr>
            <w:tcW w:w="2052" w:type="pct"/>
            <w:shd w:val="clear" w:color="auto" w:fill="FFFFFF"/>
          </w:tcPr>
          <w:p w14:paraId="43767613" w14:textId="1A335E1F" w:rsidR="00F330C7" w:rsidRPr="00426B88" w:rsidRDefault="00F330C7" w:rsidP="00F330C7">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Norma de la </w:t>
            </w:r>
            <w:proofErr w:type="spellStart"/>
            <w:r w:rsidRPr="00426B88">
              <w:rPr>
                <w:rFonts w:ascii="Times New Roman" w:hAnsi="Times New Roman"/>
                <w:color w:val="000000" w:themeColor="text1"/>
                <w:sz w:val="24"/>
                <w:szCs w:val="24"/>
                <w:lang w:val="ro-RO"/>
              </w:rPr>
              <w:t>sbp</w:t>
            </w:r>
            <w:proofErr w:type="spellEnd"/>
            <w:r w:rsidRPr="00426B88">
              <w:rPr>
                <w:rFonts w:ascii="Times New Roman" w:hAnsi="Times New Roman"/>
                <w:color w:val="000000" w:themeColor="text1"/>
                <w:sz w:val="24"/>
                <w:szCs w:val="24"/>
                <w:lang w:val="ro-RO"/>
              </w:rPr>
              <w:t>. 7.1.7 potrivit căreia persoanelor inactive li se limitează drepturile politice și civile se va revizui sub următorul aspect: dacă o persoană este „inactivă” și nu apare în listele electorale, dar se prezintă la vot în ziua alegerilor, procedura de la 7.1.6 (care necesită verificări și act administrativ) nu poate fi realizată 2 instantaneu. Astfel, dreptul constituțional de a vota este direct afectat de un statut administrativ.</w:t>
            </w:r>
          </w:p>
        </w:tc>
        <w:tc>
          <w:tcPr>
            <w:tcW w:w="1566" w:type="pct"/>
            <w:shd w:val="clear" w:color="auto" w:fill="FFFFFF"/>
          </w:tcPr>
          <w:p w14:paraId="329C9F94" w14:textId="2E3F3C21" w:rsidR="00F330C7" w:rsidRPr="00426B88" w:rsidRDefault="00A60A29" w:rsidP="00C964C2">
            <w:pPr>
              <w:ind w:left="550"/>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 xml:space="preserve">Luat act, </w:t>
            </w:r>
            <w:r w:rsidRPr="00426B88">
              <w:rPr>
                <w:rFonts w:ascii="Times New Roman" w:hAnsi="Times New Roman"/>
                <w:color w:val="000000" w:themeColor="text1"/>
                <w:sz w:val="24"/>
                <w:szCs w:val="24"/>
                <w:lang w:val="ro-RO"/>
              </w:rPr>
              <w:t>vezi la 2</w:t>
            </w:r>
            <w:r w:rsidR="00C964C2" w:rsidRPr="00426B88">
              <w:rPr>
                <w:rFonts w:ascii="Times New Roman" w:hAnsi="Times New Roman"/>
                <w:color w:val="000000" w:themeColor="text1"/>
                <w:sz w:val="24"/>
                <w:szCs w:val="24"/>
                <w:lang w:val="ro-RO"/>
              </w:rPr>
              <w:t>0</w:t>
            </w:r>
          </w:p>
        </w:tc>
      </w:tr>
      <w:tr w:rsidR="00426B88" w:rsidRPr="00426B88" w14:paraId="1D59C582" w14:textId="77777777" w:rsidTr="002351AE">
        <w:trPr>
          <w:trHeight w:val="560"/>
        </w:trPr>
        <w:tc>
          <w:tcPr>
            <w:tcW w:w="206" w:type="pct"/>
            <w:vMerge/>
            <w:shd w:val="clear" w:color="auto" w:fill="FFFFFF"/>
          </w:tcPr>
          <w:p w14:paraId="55B43B18" w14:textId="77777777" w:rsidR="00F330C7" w:rsidRPr="00426B88" w:rsidRDefault="00F330C7" w:rsidP="00F330C7">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7E4BEA8C" w14:textId="77777777" w:rsidR="00F330C7" w:rsidRPr="00426B88" w:rsidRDefault="00F330C7" w:rsidP="00F330C7">
            <w:pPr>
              <w:tabs>
                <w:tab w:val="left" w:pos="3660"/>
                <w:tab w:val="left" w:pos="3969"/>
                <w:tab w:val="center" w:pos="4677"/>
                <w:tab w:val="right" w:pos="9355"/>
              </w:tabs>
              <w:rPr>
                <w:rFonts w:ascii="Times New Roman" w:hAnsi="Times New Roman"/>
                <w:b/>
                <w:color w:val="000000" w:themeColor="text1"/>
                <w:sz w:val="24"/>
                <w:szCs w:val="24"/>
                <w:lang w:val="ro-RO"/>
              </w:rPr>
            </w:pPr>
          </w:p>
        </w:tc>
        <w:tc>
          <w:tcPr>
            <w:tcW w:w="197" w:type="pct"/>
            <w:shd w:val="clear" w:color="auto" w:fill="FFFFFF"/>
          </w:tcPr>
          <w:p w14:paraId="4171ED1A" w14:textId="187F9B3B" w:rsidR="00F330C7" w:rsidRPr="00426B88" w:rsidRDefault="00F330C7" w:rsidP="00560361">
            <w:pPr>
              <w:pStyle w:val="a4"/>
              <w:numPr>
                <w:ilvl w:val="0"/>
                <w:numId w:val="22"/>
              </w:numPr>
              <w:ind w:left="357" w:hanging="357"/>
              <w:jc w:val="center"/>
              <w:rPr>
                <w:rFonts w:ascii="Times New Roman" w:hAnsi="Times New Roman"/>
                <w:color w:val="000000" w:themeColor="text1"/>
                <w:sz w:val="24"/>
                <w:szCs w:val="24"/>
                <w:lang w:val="ro-RO"/>
              </w:rPr>
            </w:pPr>
          </w:p>
        </w:tc>
        <w:tc>
          <w:tcPr>
            <w:tcW w:w="2052" w:type="pct"/>
            <w:shd w:val="clear" w:color="auto" w:fill="FFFFFF"/>
          </w:tcPr>
          <w:p w14:paraId="4AA1DC2E" w14:textId="59517BC6" w:rsidR="00F330C7" w:rsidRPr="00426B88" w:rsidRDefault="00F330C7" w:rsidP="00F330C7">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Punctul 8 se va exclude, deoarece potrivit art. 54 alin. (1) lit. i) din Legea nr. 100/2017, exprimarea prin abrevieri a unor denumiri sau termeni se poate face numai după explicarea acestora în text, la prima folosire.</w:t>
            </w:r>
          </w:p>
        </w:tc>
        <w:tc>
          <w:tcPr>
            <w:tcW w:w="1566" w:type="pct"/>
            <w:shd w:val="clear" w:color="auto" w:fill="FFFFFF"/>
          </w:tcPr>
          <w:p w14:paraId="3E88B378" w14:textId="5C2ECAAA" w:rsidR="00F330C7" w:rsidRPr="00426B88" w:rsidRDefault="00F330C7" w:rsidP="00F330C7">
            <w:pPr>
              <w:ind w:left="550"/>
              <w:jc w:val="both"/>
              <w:rPr>
                <w:rFonts w:ascii="Times New Roman" w:hAnsi="Times New Roman"/>
                <w:color w:val="000000" w:themeColor="text1"/>
                <w:sz w:val="24"/>
                <w:szCs w:val="24"/>
                <w:lang w:val="ro-RO"/>
              </w:rPr>
            </w:pPr>
            <w:r w:rsidRPr="00426B88">
              <w:rPr>
                <w:rFonts w:ascii="Times New Roman" w:hAnsi="Times New Roman"/>
                <w:b/>
                <w:color w:val="000000" w:themeColor="text1"/>
                <w:sz w:val="24"/>
                <w:szCs w:val="24"/>
                <w:lang w:val="ro-RO"/>
              </w:rPr>
              <w:t>Se acceptă</w:t>
            </w:r>
            <w:r w:rsidR="00A42555" w:rsidRPr="00426B88">
              <w:rPr>
                <w:rFonts w:ascii="Times New Roman" w:hAnsi="Times New Roman"/>
                <w:b/>
                <w:color w:val="000000" w:themeColor="text1"/>
                <w:sz w:val="24"/>
                <w:szCs w:val="24"/>
                <w:lang w:val="ro-RO"/>
              </w:rPr>
              <w:t xml:space="preserve">, </w:t>
            </w:r>
            <w:r w:rsidR="00A42555" w:rsidRPr="00426B88">
              <w:rPr>
                <w:rFonts w:ascii="Times New Roman" w:hAnsi="Times New Roman"/>
                <w:color w:val="000000" w:themeColor="text1"/>
                <w:sz w:val="24"/>
                <w:szCs w:val="24"/>
                <w:lang w:val="ro-RO"/>
              </w:rPr>
              <w:t>exclus</w:t>
            </w:r>
          </w:p>
        </w:tc>
      </w:tr>
      <w:tr w:rsidR="00426B88" w:rsidRPr="00426B88" w14:paraId="1BD5FCA2" w14:textId="77777777" w:rsidTr="002351AE">
        <w:trPr>
          <w:trHeight w:val="560"/>
        </w:trPr>
        <w:tc>
          <w:tcPr>
            <w:tcW w:w="206" w:type="pct"/>
            <w:vMerge/>
            <w:shd w:val="clear" w:color="auto" w:fill="FFFFFF"/>
          </w:tcPr>
          <w:p w14:paraId="44F8DEF1" w14:textId="77777777" w:rsidR="00F330C7" w:rsidRPr="00426B88" w:rsidRDefault="00F330C7" w:rsidP="00F330C7">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1A8D9380" w14:textId="77777777" w:rsidR="00F330C7" w:rsidRPr="00426B88" w:rsidRDefault="00F330C7" w:rsidP="00F330C7">
            <w:pPr>
              <w:tabs>
                <w:tab w:val="left" w:pos="3660"/>
                <w:tab w:val="left" w:pos="3969"/>
                <w:tab w:val="center" w:pos="4677"/>
                <w:tab w:val="right" w:pos="9355"/>
              </w:tabs>
              <w:rPr>
                <w:rFonts w:ascii="Times New Roman" w:hAnsi="Times New Roman"/>
                <w:b/>
                <w:color w:val="000000" w:themeColor="text1"/>
                <w:sz w:val="24"/>
                <w:szCs w:val="24"/>
                <w:lang w:val="ro-RO"/>
              </w:rPr>
            </w:pPr>
          </w:p>
        </w:tc>
        <w:tc>
          <w:tcPr>
            <w:tcW w:w="197" w:type="pct"/>
            <w:shd w:val="clear" w:color="auto" w:fill="FFFFFF"/>
          </w:tcPr>
          <w:p w14:paraId="44606812" w14:textId="7272F1BC" w:rsidR="00F330C7" w:rsidRPr="00426B88" w:rsidRDefault="00F330C7" w:rsidP="00560361">
            <w:pPr>
              <w:pStyle w:val="a4"/>
              <w:numPr>
                <w:ilvl w:val="0"/>
                <w:numId w:val="22"/>
              </w:numPr>
              <w:ind w:left="357" w:hanging="357"/>
              <w:jc w:val="center"/>
              <w:rPr>
                <w:rFonts w:ascii="Times New Roman" w:hAnsi="Times New Roman"/>
                <w:color w:val="000000" w:themeColor="text1"/>
                <w:sz w:val="24"/>
                <w:szCs w:val="24"/>
                <w:lang w:val="ro-RO"/>
              </w:rPr>
            </w:pPr>
          </w:p>
        </w:tc>
        <w:tc>
          <w:tcPr>
            <w:tcW w:w="2052" w:type="pct"/>
            <w:shd w:val="clear" w:color="auto" w:fill="FFFFFF"/>
          </w:tcPr>
          <w:p w14:paraId="41855AD2" w14:textId="1A8719BA" w:rsidR="00F330C7" w:rsidRPr="00426B88" w:rsidRDefault="00F330C7" w:rsidP="00F330C7">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Din cuprinsul </w:t>
            </w:r>
            <w:proofErr w:type="spellStart"/>
            <w:r w:rsidRPr="00426B88">
              <w:rPr>
                <w:rFonts w:ascii="Times New Roman" w:hAnsi="Times New Roman"/>
                <w:color w:val="000000" w:themeColor="text1"/>
                <w:sz w:val="24"/>
                <w:szCs w:val="24"/>
                <w:lang w:val="ro-RO"/>
              </w:rPr>
              <w:t>sbp</w:t>
            </w:r>
            <w:proofErr w:type="spellEnd"/>
            <w:r w:rsidRPr="00426B88">
              <w:rPr>
                <w:rFonts w:ascii="Times New Roman" w:hAnsi="Times New Roman"/>
                <w:color w:val="000000" w:themeColor="text1"/>
                <w:sz w:val="24"/>
                <w:szCs w:val="24"/>
                <w:lang w:val="ro-RO"/>
              </w:rPr>
              <w:t xml:space="preserve">. 9.17 se va exclude textul „(aplicabilă până la 23.08.2026)” ca fiind excedent (obiecție valabilă și pentru </w:t>
            </w:r>
            <w:proofErr w:type="spellStart"/>
            <w:r w:rsidRPr="00426B88">
              <w:rPr>
                <w:rFonts w:ascii="Times New Roman" w:hAnsi="Times New Roman"/>
                <w:color w:val="000000" w:themeColor="text1"/>
                <w:sz w:val="24"/>
                <w:szCs w:val="24"/>
                <w:lang w:val="ro-RO"/>
              </w:rPr>
              <w:t>sbp</w:t>
            </w:r>
            <w:proofErr w:type="spellEnd"/>
            <w:r w:rsidRPr="00426B88">
              <w:rPr>
                <w:rFonts w:ascii="Times New Roman" w:hAnsi="Times New Roman"/>
                <w:color w:val="000000" w:themeColor="text1"/>
                <w:sz w:val="24"/>
                <w:szCs w:val="24"/>
                <w:lang w:val="ro-RO"/>
              </w:rPr>
              <w:t>. 9.22).</w:t>
            </w:r>
          </w:p>
        </w:tc>
        <w:tc>
          <w:tcPr>
            <w:tcW w:w="1566" w:type="pct"/>
            <w:shd w:val="clear" w:color="auto" w:fill="FFFFFF"/>
          </w:tcPr>
          <w:p w14:paraId="33FA13CA" w14:textId="6EF5B21C" w:rsidR="00F330C7" w:rsidRPr="00426B88" w:rsidRDefault="00F330C7" w:rsidP="00F330C7">
            <w:pPr>
              <w:ind w:left="550"/>
              <w:jc w:val="both"/>
              <w:rPr>
                <w:rFonts w:ascii="Times New Roman" w:hAnsi="Times New Roman"/>
                <w:color w:val="000000" w:themeColor="text1"/>
                <w:sz w:val="24"/>
                <w:szCs w:val="24"/>
                <w:lang w:val="ro-RO"/>
              </w:rPr>
            </w:pPr>
            <w:r w:rsidRPr="00426B88">
              <w:rPr>
                <w:rFonts w:ascii="Times New Roman" w:hAnsi="Times New Roman"/>
                <w:b/>
                <w:color w:val="000000" w:themeColor="text1"/>
                <w:sz w:val="24"/>
                <w:szCs w:val="24"/>
                <w:lang w:val="ro-RO"/>
              </w:rPr>
              <w:t>Se acceptă</w:t>
            </w:r>
            <w:r w:rsidR="00A42555" w:rsidRPr="00426B88">
              <w:rPr>
                <w:rFonts w:ascii="Times New Roman" w:hAnsi="Times New Roman"/>
                <w:b/>
                <w:color w:val="000000" w:themeColor="text1"/>
                <w:sz w:val="24"/>
                <w:szCs w:val="24"/>
                <w:lang w:val="ro-RO"/>
              </w:rPr>
              <w:t xml:space="preserve">, </w:t>
            </w:r>
            <w:r w:rsidR="00A42555" w:rsidRPr="00426B88">
              <w:rPr>
                <w:rFonts w:ascii="Times New Roman" w:hAnsi="Times New Roman"/>
                <w:color w:val="000000" w:themeColor="text1"/>
                <w:sz w:val="24"/>
                <w:szCs w:val="24"/>
                <w:lang w:val="ro-RO"/>
              </w:rPr>
              <w:t>exclus</w:t>
            </w:r>
          </w:p>
        </w:tc>
      </w:tr>
      <w:tr w:rsidR="00426B88" w:rsidRPr="00426B88" w14:paraId="3AB2A1C7" w14:textId="77777777" w:rsidTr="002351AE">
        <w:trPr>
          <w:trHeight w:val="560"/>
        </w:trPr>
        <w:tc>
          <w:tcPr>
            <w:tcW w:w="206" w:type="pct"/>
            <w:vMerge/>
            <w:shd w:val="clear" w:color="auto" w:fill="FFFFFF"/>
          </w:tcPr>
          <w:p w14:paraId="6951303E" w14:textId="77777777" w:rsidR="00F330C7" w:rsidRPr="00426B88" w:rsidRDefault="00F330C7" w:rsidP="00F330C7">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6AB4A84B" w14:textId="77777777" w:rsidR="00F330C7" w:rsidRPr="00426B88" w:rsidRDefault="00F330C7" w:rsidP="00F330C7">
            <w:pPr>
              <w:tabs>
                <w:tab w:val="left" w:pos="3660"/>
                <w:tab w:val="left" w:pos="3969"/>
                <w:tab w:val="center" w:pos="4677"/>
                <w:tab w:val="right" w:pos="9355"/>
              </w:tabs>
              <w:rPr>
                <w:rFonts w:ascii="Times New Roman" w:hAnsi="Times New Roman"/>
                <w:b/>
                <w:color w:val="000000" w:themeColor="text1"/>
                <w:sz w:val="24"/>
                <w:szCs w:val="24"/>
                <w:lang w:val="ro-RO"/>
              </w:rPr>
            </w:pPr>
          </w:p>
        </w:tc>
        <w:tc>
          <w:tcPr>
            <w:tcW w:w="197" w:type="pct"/>
            <w:shd w:val="clear" w:color="auto" w:fill="FFFFFF"/>
          </w:tcPr>
          <w:p w14:paraId="2FA9230F" w14:textId="3EB0A831" w:rsidR="00F330C7" w:rsidRPr="00426B88" w:rsidRDefault="00F330C7" w:rsidP="00560361">
            <w:pPr>
              <w:pStyle w:val="a4"/>
              <w:numPr>
                <w:ilvl w:val="0"/>
                <w:numId w:val="22"/>
              </w:numPr>
              <w:ind w:left="357" w:hanging="357"/>
              <w:jc w:val="center"/>
              <w:rPr>
                <w:rFonts w:ascii="Times New Roman" w:hAnsi="Times New Roman"/>
                <w:color w:val="000000" w:themeColor="text1"/>
                <w:sz w:val="24"/>
                <w:szCs w:val="24"/>
                <w:lang w:val="ro-RO"/>
              </w:rPr>
            </w:pPr>
          </w:p>
        </w:tc>
        <w:tc>
          <w:tcPr>
            <w:tcW w:w="2052" w:type="pct"/>
            <w:shd w:val="clear" w:color="auto" w:fill="FFFFFF"/>
          </w:tcPr>
          <w:p w14:paraId="7A7CCECA" w14:textId="77777777" w:rsidR="008A3DFE" w:rsidRPr="00426B88" w:rsidRDefault="00F330C7" w:rsidP="00F330C7">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La </w:t>
            </w:r>
            <w:proofErr w:type="spellStart"/>
            <w:r w:rsidRPr="00426B88">
              <w:rPr>
                <w:rFonts w:ascii="Times New Roman" w:hAnsi="Times New Roman"/>
                <w:color w:val="000000" w:themeColor="text1"/>
                <w:sz w:val="24"/>
                <w:szCs w:val="24"/>
                <w:lang w:val="ro-RO"/>
              </w:rPr>
              <w:t>sbp</w:t>
            </w:r>
            <w:proofErr w:type="spellEnd"/>
            <w:r w:rsidRPr="00426B88">
              <w:rPr>
                <w:rFonts w:ascii="Times New Roman" w:hAnsi="Times New Roman"/>
                <w:color w:val="000000" w:themeColor="text1"/>
                <w:sz w:val="24"/>
                <w:szCs w:val="24"/>
                <w:lang w:val="ro-RO"/>
              </w:rPr>
              <w:t>. 9.21, se va rectifica denumirea actului normativ.</w:t>
            </w:r>
          </w:p>
          <w:p w14:paraId="680A9CCA" w14:textId="33111B45" w:rsidR="008A3DFE" w:rsidRPr="00426B88" w:rsidRDefault="008A3DFE" w:rsidP="00F330C7">
            <w:pPr>
              <w:ind w:firstLine="312"/>
              <w:jc w:val="both"/>
              <w:rPr>
                <w:rFonts w:ascii="Times New Roman" w:hAnsi="Times New Roman"/>
                <w:color w:val="000000" w:themeColor="text1"/>
                <w:sz w:val="24"/>
                <w:szCs w:val="24"/>
                <w:lang w:val="ro-RO"/>
              </w:rPr>
            </w:pPr>
          </w:p>
          <w:p w14:paraId="324FECCD" w14:textId="77777777" w:rsidR="004422D1" w:rsidRPr="00426B88" w:rsidRDefault="004422D1" w:rsidP="00F330C7">
            <w:pPr>
              <w:ind w:firstLine="312"/>
              <w:jc w:val="both"/>
              <w:rPr>
                <w:rFonts w:ascii="Times New Roman" w:hAnsi="Times New Roman"/>
                <w:color w:val="000000" w:themeColor="text1"/>
                <w:sz w:val="24"/>
                <w:szCs w:val="24"/>
                <w:lang w:val="ro-RO"/>
              </w:rPr>
            </w:pPr>
          </w:p>
          <w:p w14:paraId="06B2B9D0" w14:textId="003B4F61" w:rsidR="00F330C7" w:rsidRPr="00426B88" w:rsidRDefault="00F330C7" w:rsidP="00F330C7">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Aferent capitolului III Spațiul funcțional al sistemului: Se constată că textul conține formulări precum „funcțiile tipice oricărui sistem” și „scenarii de bază asociate obiectelor informaționale”. Aceste formulări sunt specifice documentației tehnice informaționale, dar nu normelor juridice. Prin urmare, descrierile tehnice detaliate ar trebui incluse în documentații tehnice, regulamente operaționale și nu într-un act normativ.</w:t>
            </w:r>
          </w:p>
        </w:tc>
        <w:tc>
          <w:tcPr>
            <w:tcW w:w="1566" w:type="pct"/>
            <w:shd w:val="clear" w:color="auto" w:fill="FFFFFF"/>
          </w:tcPr>
          <w:p w14:paraId="4C7D9CFD" w14:textId="6417CDB4" w:rsidR="008A3DFE" w:rsidRPr="00426B88" w:rsidRDefault="008A3DFE" w:rsidP="00F330C7">
            <w:pPr>
              <w:ind w:left="550"/>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 xml:space="preserve">Se acceptă, </w:t>
            </w:r>
            <w:r w:rsidRPr="00426B88">
              <w:rPr>
                <w:rFonts w:ascii="Times New Roman" w:hAnsi="Times New Roman"/>
                <w:color w:val="000000" w:themeColor="text1"/>
                <w:sz w:val="24"/>
                <w:szCs w:val="24"/>
                <w:lang w:val="ro-RO"/>
              </w:rPr>
              <w:t>rectificat</w:t>
            </w:r>
          </w:p>
          <w:p w14:paraId="32E23B3C" w14:textId="77777777" w:rsidR="008A3DFE" w:rsidRPr="00426B88" w:rsidRDefault="008A3DFE" w:rsidP="00F330C7">
            <w:pPr>
              <w:ind w:left="550"/>
              <w:jc w:val="both"/>
              <w:rPr>
                <w:rFonts w:ascii="Times New Roman" w:hAnsi="Times New Roman"/>
                <w:b/>
                <w:color w:val="000000" w:themeColor="text1"/>
                <w:sz w:val="24"/>
                <w:szCs w:val="24"/>
                <w:lang w:val="ro-RO"/>
              </w:rPr>
            </w:pPr>
          </w:p>
          <w:p w14:paraId="4D30DC33" w14:textId="0DBA15D4" w:rsidR="00F330C7" w:rsidRPr="00426B88" w:rsidRDefault="004422D1" w:rsidP="00F330C7">
            <w:pPr>
              <w:ind w:left="550"/>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Luat act</w:t>
            </w:r>
          </w:p>
          <w:p w14:paraId="788788B5" w14:textId="77777777" w:rsidR="00392913" w:rsidRPr="00426B88" w:rsidRDefault="00392913" w:rsidP="00392913">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Structura și conținutul Conceptului unui sistem informațional de importanță statală sunt reglementate prin Anexa nr. 3 la Reglementarea tehnică „Procesele ciclului de viață al software-ului” RT 38370656-002:2006, aprobată prin Ordinul MTIC nr. 78/2006.</w:t>
            </w:r>
          </w:p>
          <w:p w14:paraId="142876AC" w14:textId="77777777" w:rsidR="00392913" w:rsidRPr="00426B88" w:rsidRDefault="00392913" w:rsidP="00392913">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Potrivit art. 7</w:t>
            </w:r>
            <w:r w:rsidRPr="00426B88">
              <w:rPr>
                <w:rFonts w:ascii="Times New Roman" w:hAnsi="Times New Roman"/>
                <w:color w:val="000000" w:themeColor="text1"/>
                <w:sz w:val="24"/>
                <w:szCs w:val="24"/>
                <w:vertAlign w:val="superscript"/>
                <w:lang w:val="ro-RO"/>
              </w:rPr>
              <w:t>6</w:t>
            </w:r>
            <w:r w:rsidRPr="00426B88">
              <w:rPr>
                <w:rFonts w:ascii="Times New Roman" w:hAnsi="Times New Roman"/>
                <w:color w:val="000000" w:themeColor="text1"/>
                <w:sz w:val="24"/>
                <w:szCs w:val="24"/>
                <w:lang w:val="ro-RO"/>
              </w:rPr>
              <w:t xml:space="preserve"> din Legea nr. 467/2003, coroborat cu Anexa nr. 1 la reglementarea tehnică menționată, Conceptul face parte din documentația tehnică a sistemului informațional.</w:t>
            </w:r>
          </w:p>
          <w:p w14:paraId="6C043588" w14:textId="77777777" w:rsidR="00392913" w:rsidRPr="00426B88" w:rsidRDefault="00392913" w:rsidP="00392913">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Totodată, în conformitate cu art. 22 din aceeași lege, Conceptul se aprobă prin hotărâre de Guvern.</w:t>
            </w:r>
          </w:p>
          <w:p w14:paraId="118F1F5B" w14:textId="283D00DB" w:rsidR="00B0154A" w:rsidRPr="00426B88" w:rsidRDefault="00392913" w:rsidP="00E300F3">
            <w:pPr>
              <w:spacing w:before="120" w:after="120"/>
              <w:ind w:left="46" w:firstLine="425"/>
              <w:jc w:val="both"/>
              <w:rPr>
                <w:rFonts w:ascii="Times New Roman" w:hAnsi="Times New Roman"/>
                <w:b/>
                <w:color w:val="000000" w:themeColor="text1"/>
                <w:sz w:val="24"/>
                <w:szCs w:val="24"/>
                <w:lang w:val="ro-RO"/>
              </w:rPr>
            </w:pPr>
            <w:r w:rsidRPr="00426B88">
              <w:rPr>
                <w:rFonts w:ascii="Times New Roman" w:hAnsi="Times New Roman"/>
                <w:color w:val="000000" w:themeColor="text1"/>
                <w:sz w:val="24"/>
                <w:szCs w:val="24"/>
                <w:lang w:val="ro-RO"/>
              </w:rPr>
              <w:t>Prin urmare, includerea elementelor de natură tehnică în conținutul Conceptului este justificată de cadrul normativ aplicabil, iar Conceptul SI RSP corespunde cerințelor privind structura, conținutul și modul de aprobare stabilite de legislația în vigoare.</w:t>
            </w:r>
          </w:p>
        </w:tc>
      </w:tr>
      <w:tr w:rsidR="00426B88" w:rsidRPr="00426B88" w14:paraId="69EAF5D9" w14:textId="77777777" w:rsidTr="002351AE">
        <w:trPr>
          <w:trHeight w:val="560"/>
        </w:trPr>
        <w:tc>
          <w:tcPr>
            <w:tcW w:w="206" w:type="pct"/>
            <w:vMerge/>
            <w:shd w:val="clear" w:color="auto" w:fill="FFFFFF"/>
          </w:tcPr>
          <w:p w14:paraId="5A6737D1" w14:textId="77777777" w:rsidR="00F330C7" w:rsidRPr="00426B88" w:rsidRDefault="00F330C7" w:rsidP="00F330C7">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44D5318E" w14:textId="77777777" w:rsidR="00F330C7" w:rsidRPr="00426B88" w:rsidRDefault="00F330C7" w:rsidP="00F330C7">
            <w:pPr>
              <w:tabs>
                <w:tab w:val="left" w:pos="3660"/>
                <w:tab w:val="left" w:pos="3969"/>
                <w:tab w:val="center" w:pos="4677"/>
                <w:tab w:val="right" w:pos="9355"/>
              </w:tabs>
              <w:rPr>
                <w:rFonts w:ascii="Times New Roman" w:hAnsi="Times New Roman"/>
                <w:b/>
                <w:color w:val="000000" w:themeColor="text1"/>
                <w:sz w:val="24"/>
                <w:szCs w:val="24"/>
                <w:lang w:val="ro-RO"/>
              </w:rPr>
            </w:pPr>
          </w:p>
        </w:tc>
        <w:tc>
          <w:tcPr>
            <w:tcW w:w="197" w:type="pct"/>
            <w:shd w:val="clear" w:color="auto" w:fill="FFFFFF"/>
          </w:tcPr>
          <w:p w14:paraId="41DAEC41" w14:textId="1A31330C" w:rsidR="00F330C7" w:rsidRPr="00426B88" w:rsidRDefault="00F330C7" w:rsidP="00560361">
            <w:pPr>
              <w:pStyle w:val="a4"/>
              <w:numPr>
                <w:ilvl w:val="0"/>
                <w:numId w:val="22"/>
              </w:numPr>
              <w:ind w:left="357" w:hanging="357"/>
              <w:jc w:val="center"/>
              <w:rPr>
                <w:rFonts w:ascii="Times New Roman" w:hAnsi="Times New Roman"/>
                <w:color w:val="000000" w:themeColor="text1"/>
                <w:sz w:val="24"/>
                <w:szCs w:val="24"/>
                <w:lang w:val="ro-RO"/>
              </w:rPr>
            </w:pPr>
          </w:p>
        </w:tc>
        <w:tc>
          <w:tcPr>
            <w:tcW w:w="2052" w:type="pct"/>
            <w:shd w:val="clear" w:color="auto" w:fill="FFFFFF"/>
          </w:tcPr>
          <w:p w14:paraId="06A64106" w14:textId="37DEFD3E" w:rsidR="00F330C7" w:rsidRPr="00426B88" w:rsidRDefault="00F330C7" w:rsidP="00F330C7">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La pct. 11, formularea „trebuie îndeplinite următoarele funcții specifice ale sistemului” creează o confuzie între instrumentul tehnic și titularul competenței administrative. Din punct de vedere juridic, un sistem informațional nu este </w:t>
            </w:r>
            <w:r w:rsidRPr="00426B88">
              <w:rPr>
                <w:rFonts w:ascii="Times New Roman" w:hAnsi="Times New Roman"/>
                <w:color w:val="000000" w:themeColor="text1"/>
                <w:sz w:val="24"/>
                <w:szCs w:val="24"/>
                <w:lang w:val="ro-RO"/>
              </w:rPr>
              <w:lastRenderedPageBreak/>
              <w:t>subiect de drept și nu poate „îndeplini” funcții în sens juridic. Funcțiile juridice aparțin autorităților publice, instituțiilor care administrează sistemul.</w:t>
            </w:r>
          </w:p>
        </w:tc>
        <w:tc>
          <w:tcPr>
            <w:tcW w:w="1566" w:type="pct"/>
            <w:shd w:val="clear" w:color="auto" w:fill="FFFFFF"/>
          </w:tcPr>
          <w:p w14:paraId="670CDDA6" w14:textId="77777777" w:rsidR="00FE5304" w:rsidRPr="00426B88" w:rsidRDefault="00FE5304" w:rsidP="00FE5304">
            <w:pPr>
              <w:ind w:left="550"/>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lastRenderedPageBreak/>
              <w:t>Luat act</w:t>
            </w:r>
          </w:p>
          <w:p w14:paraId="5F6F5397" w14:textId="015F3A98" w:rsidR="00F330C7" w:rsidRPr="00426B88" w:rsidRDefault="004B3A4B" w:rsidP="00FE5304">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În versiunea actualizată, pct.11 corespunde pct.10, care</w:t>
            </w:r>
            <w:r w:rsidR="00FE5304" w:rsidRPr="00426B88">
              <w:rPr>
                <w:rFonts w:ascii="Times New Roman" w:hAnsi="Times New Roman"/>
                <w:color w:val="000000" w:themeColor="text1"/>
                <w:sz w:val="24"/>
                <w:szCs w:val="24"/>
                <w:lang w:val="ro-RO"/>
              </w:rPr>
              <w:t xml:space="preserve"> a fost reformulat</w:t>
            </w:r>
            <w:r w:rsidR="00AC1E15" w:rsidRPr="00426B88">
              <w:rPr>
                <w:rFonts w:ascii="Times New Roman" w:hAnsi="Times New Roman"/>
                <w:color w:val="000000" w:themeColor="text1"/>
                <w:sz w:val="24"/>
                <w:szCs w:val="24"/>
                <w:lang w:val="ro-RO"/>
              </w:rPr>
              <w:t xml:space="preserve">, având </w:t>
            </w:r>
            <w:r w:rsidR="00FE5304" w:rsidRPr="00426B88">
              <w:rPr>
                <w:rFonts w:ascii="Times New Roman" w:hAnsi="Times New Roman"/>
                <w:color w:val="000000" w:themeColor="text1"/>
                <w:sz w:val="24"/>
                <w:szCs w:val="24"/>
                <w:lang w:val="ro-RO"/>
              </w:rPr>
              <w:t>următorul cuprins:</w:t>
            </w:r>
          </w:p>
          <w:p w14:paraId="46C85CD5" w14:textId="6B93DC13" w:rsidR="00F330C7" w:rsidRPr="00426B88" w:rsidRDefault="00F330C7" w:rsidP="00FE5304">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lastRenderedPageBreak/>
              <w:t>„În cadrul funcționării SI RSP funcțiile specifice sunt structurate în următoarele contururi funcționale:”</w:t>
            </w:r>
          </w:p>
          <w:p w14:paraId="33193AA1" w14:textId="6E7182D4" w:rsidR="00F330C7" w:rsidRPr="00426B88" w:rsidRDefault="00F330C7" w:rsidP="00F330C7">
            <w:pPr>
              <w:ind w:left="126"/>
              <w:jc w:val="both"/>
              <w:rPr>
                <w:rFonts w:ascii="Times New Roman" w:hAnsi="Times New Roman"/>
                <w:b/>
                <w:color w:val="000000" w:themeColor="text1"/>
                <w:sz w:val="24"/>
                <w:szCs w:val="24"/>
                <w:lang w:val="ro-RO"/>
              </w:rPr>
            </w:pPr>
          </w:p>
        </w:tc>
      </w:tr>
      <w:tr w:rsidR="00426B88" w:rsidRPr="00426B88" w14:paraId="271D7504" w14:textId="77777777" w:rsidTr="002351AE">
        <w:trPr>
          <w:trHeight w:val="560"/>
        </w:trPr>
        <w:tc>
          <w:tcPr>
            <w:tcW w:w="206" w:type="pct"/>
            <w:vMerge/>
            <w:shd w:val="clear" w:color="auto" w:fill="FFFFFF"/>
          </w:tcPr>
          <w:p w14:paraId="1C6A9E64" w14:textId="77777777" w:rsidR="00F330C7" w:rsidRPr="00426B88" w:rsidRDefault="00F330C7" w:rsidP="00F330C7">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414B2E9B" w14:textId="77777777" w:rsidR="00F330C7" w:rsidRPr="00426B88" w:rsidRDefault="00F330C7" w:rsidP="00F330C7">
            <w:pPr>
              <w:tabs>
                <w:tab w:val="left" w:pos="3660"/>
                <w:tab w:val="left" w:pos="3969"/>
                <w:tab w:val="center" w:pos="4677"/>
                <w:tab w:val="right" w:pos="9355"/>
              </w:tabs>
              <w:rPr>
                <w:rFonts w:ascii="Times New Roman" w:hAnsi="Times New Roman"/>
                <w:b/>
                <w:color w:val="000000" w:themeColor="text1"/>
                <w:sz w:val="24"/>
                <w:szCs w:val="24"/>
                <w:lang w:val="ro-RO"/>
              </w:rPr>
            </w:pPr>
          </w:p>
        </w:tc>
        <w:tc>
          <w:tcPr>
            <w:tcW w:w="197" w:type="pct"/>
            <w:shd w:val="clear" w:color="auto" w:fill="FFFFFF"/>
          </w:tcPr>
          <w:p w14:paraId="7C47C6B3" w14:textId="6C8025A1" w:rsidR="00F330C7" w:rsidRPr="00426B88" w:rsidRDefault="00F330C7" w:rsidP="00560361">
            <w:pPr>
              <w:pStyle w:val="a4"/>
              <w:numPr>
                <w:ilvl w:val="0"/>
                <w:numId w:val="22"/>
              </w:numPr>
              <w:ind w:left="357" w:hanging="357"/>
              <w:jc w:val="center"/>
              <w:rPr>
                <w:rFonts w:ascii="Times New Roman" w:hAnsi="Times New Roman"/>
                <w:color w:val="000000" w:themeColor="text1"/>
                <w:sz w:val="24"/>
                <w:szCs w:val="24"/>
                <w:lang w:val="ro-RO"/>
              </w:rPr>
            </w:pPr>
          </w:p>
        </w:tc>
        <w:tc>
          <w:tcPr>
            <w:tcW w:w="2052" w:type="pct"/>
            <w:shd w:val="clear" w:color="auto" w:fill="FFFFFF"/>
          </w:tcPr>
          <w:p w14:paraId="689EAB6C" w14:textId="5DFE0EA8" w:rsidR="00F330C7" w:rsidRPr="00426B88" w:rsidRDefault="00F330C7" w:rsidP="00F330C7">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La </w:t>
            </w:r>
            <w:proofErr w:type="spellStart"/>
            <w:r w:rsidRPr="00426B88">
              <w:rPr>
                <w:rFonts w:ascii="Times New Roman" w:hAnsi="Times New Roman"/>
                <w:color w:val="000000" w:themeColor="text1"/>
                <w:sz w:val="24"/>
                <w:szCs w:val="24"/>
                <w:lang w:val="ro-RO"/>
              </w:rPr>
              <w:t>sbp</w:t>
            </w:r>
            <w:proofErr w:type="spellEnd"/>
            <w:r w:rsidRPr="00426B88">
              <w:rPr>
                <w:rFonts w:ascii="Times New Roman" w:hAnsi="Times New Roman"/>
                <w:color w:val="000000" w:themeColor="text1"/>
                <w:sz w:val="24"/>
                <w:szCs w:val="24"/>
                <w:lang w:val="ro-RO"/>
              </w:rPr>
              <w:t>. 12.1.3, sintagma „după caz” conferă caracter interpretabil normei.</w:t>
            </w:r>
          </w:p>
        </w:tc>
        <w:tc>
          <w:tcPr>
            <w:tcW w:w="1566" w:type="pct"/>
            <w:shd w:val="clear" w:color="auto" w:fill="FFFFFF"/>
          </w:tcPr>
          <w:p w14:paraId="4543B3EC" w14:textId="77777777" w:rsidR="00D13447" w:rsidRPr="00426B88" w:rsidRDefault="00D13447" w:rsidP="00D13447">
            <w:pPr>
              <w:ind w:left="550"/>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Luat act</w:t>
            </w:r>
          </w:p>
          <w:p w14:paraId="026D7732" w14:textId="77777777" w:rsidR="008B0808" w:rsidRPr="00426B88" w:rsidRDefault="008B0808" w:rsidP="008B0808">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Sintagma „după caz” nu conferă caracter interpretabil normei, ci reflectă particularitățile de funcționare ale sistemului informațional, în funcție de situațiile concrete întâlnite în practică.</w:t>
            </w:r>
          </w:p>
          <w:p w14:paraId="73019C14" w14:textId="77777777" w:rsidR="008B0808" w:rsidRPr="00426B88" w:rsidRDefault="008B0808" w:rsidP="008B0808">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Aceasta vizează cazurile în care persoana decedată nu poate fi identificată, inclusiv în lipsa actelor de identitate sau a altor informații confirmative privind identitatea. În asemenea situații, nu sunt întrunite condițiile pentru generarea IDNP-ului, iar sistemul nu va înregistra ID-ul constatării decesului în SI RSP pentru o persoană neidentificată.</w:t>
            </w:r>
          </w:p>
          <w:p w14:paraId="39DC705D" w14:textId="77777777" w:rsidR="00617DDC" w:rsidRPr="00426B88" w:rsidRDefault="008B0808" w:rsidP="008B0808">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Prin urmare, utilizarea sintagmei „după caz” este justificată de necesitatea de a reflecta aceste scenarii operaționale și nu afectează claritatea normei.</w:t>
            </w:r>
          </w:p>
          <w:p w14:paraId="2A234BBE" w14:textId="1C81BD09" w:rsidR="00446BAB" w:rsidRPr="00426B88" w:rsidRDefault="00446BAB" w:rsidP="00617DDC">
            <w:pPr>
              <w:spacing w:before="120" w:after="120"/>
              <w:ind w:left="46" w:firstLine="425"/>
              <w:jc w:val="both"/>
              <w:rPr>
                <w:rFonts w:ascii="Times New Roman" w:hAnsi="Times New Roman"/>
                <w:b/>
                <w:color w:val="000000" w:themeColor="text1"/>
                <w:sz w:val="24"/>
                <w:szCs w:val="24"/>
                <w:lang w:val="ro-RO"/>
              </w:rPr>
            </w:pPr>
            <w:r w:rsidRPr="00426B88">
              <w:rPr>
                <w:rFonts w:ascii="Times New Roman" w:hAnsi="Times New Roman"/>
                <w:color w:val="000000" w:themeColor="text1"/>
                <w:sz w:val="24"/>
                <w:szCs w:val="24"/>
                <w:lang w:val="ro-RO"/>
              </w:rPr>
              <w:t>În versiunea actualizată, pct.12.1.3. corespunde pct.10.1.3.</w:t>
            </w:r>
          </w:p>
        </w:tc>
      </w:tr>
      <w:tr w:rsidR="00426B88" w:rsidRPr="00426B88" w14:paraId="08390EAD" w14:textId="77777777" w:rsidTr="002351AE">
        <w:trPr>
          <w:trHeight w:val="560"/>
        </w:trPr>
        <w:tc>
          <w:tcPr>
            <w:tcW w:w="206" w:type="pct"/>
            <w:vMerge/>
            <w:shd w:val="clear" w:color="auto" w:fill="FFFFFF"/>
          </w:tcPr>
          <w:p w14:paraId="10738CF1" w14:textId="77777777" w:rsidR="00F330C7" w:rsidRPr="00426B88" w:rsidRDefault="00F330C7" w:rsidP="00F330C7">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3BF2C441" w14:textId="77777777" w:rsidR="00F330C7" w:rsidRPr="00426B88" w:rsidRDefault="00F330C7" w:rsidP="00F330C7">
            <w:pPr>
              <w:tabs>
                <w:tab w:val="left" w:pos="3660"/>
                <w:tab w:val="left" w:pos="3969"/>
                <w:tab w:val="center" w:pos="4677"/>
                <w:tab w:val="right" w:pos="9355"/>
              </w:tabs>
              <w:rPr>
                <w:rFonts w:ascii="Times New Roman" w:hAnsi="Times New Roman"/>
                <w:b/>
                <w:color w:val="000000" w:themeColor="text1"/>
                <w:sz w:val="24"/>
                <w:szCs w:val="24"/>
                <w:lang w:val="ro-RO"/>
              </w:rPr>
            </w:pPr>
          </w:p>
        </w:tc>
        <w:tc>
          <w:tcPr>
            <w:tcW w:w="197" w:type="pct"/>
            <w:shd w:val="clear" w:color="auto" w:fill="FFFFFF"/>
          </w:tcPr>
          <w:p w14:paraId="6B5FCF1F" w14:textId="0B307C44" w:rsidR="00F330C7" w:rsidRPr="00426B88" w:rsidRDefault="00F330C7" w:rsidP="00560361">
            <w:pPr>
              <w:pStyle w:val="a4"/>
              <w:numPr>
                <w:ilvl w:val="0"/>
                <w:numId w:val="22"/>
              </w:numPr>
              <w:ind w:left="357" w:hanging="357"/>
              <w:jc w:val="center"/>
              <w:rPr>
                <w:rFonts w:ascii="Times New Roman" w:hAnsi="Times New Roman"/>
                <w:color w:val="000000" w:themeColor="text1"/>
                <w:sz w:val="24"/>
                <w:szCs w:val="24"/>
                <w:lang w:val="ro-RO"/>
              </w:rPr>
            </w:pPr>
          </w:p>
        </w:tc>
        <w:tc>
          <w:tcPr>
            <w:tcW w:w="2052" w:type="pct"/>
            <w:shd w:val="clear" w:color="auto" w:fill="FFFFFF"/>
          </w:tcPr>
          <w:p w14:paraId="050DE6E3" w14:textId="77777777" w:rsidR="00F330C7" w:rsidRPr="00426B88" w:rsidRDefault="00F330C7" w:rsidP="00F330C7">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La </w:t>
            </w:r>
            <w:proofErr w:type="spellStart"/>
            <w:r w:rsidRPr="00426B88">
              <w:rPr>
                <w:rFonts w:ascii="Times New Roman" w:hAnsi="Times New Roman"/>
                <w:color w:val="000000" w:themeColor="text1"/>
                <w:sz w:val="24"/>
                <w:szCs w:val="24"/>
                <w:lang w:val="ro-RO"/>
              </w:rPr>
              <w:t>sbp</w:t>
            </w:r>
            <w:proofErr w:type="spellEnd"/>
            <w:r w:rsidRPr="00426B88">
              <w:rPr>
                <w:rFonts w:ascii="Times New Roman" w:hAnsi="Times New Roman"/>
                <w:color w:val="000000" w:themeColor="text1"/>
                <w:sz w:val="24"/>
                <w:szCs w:val="24"/>
                <w:lang w:val="ro-RO"/>
              </w:rPr>
              <w:t xml:space="preserve">. 16.5, reiterăm și insistăm asupra necesității excluderii Ministerului Justiției în calitate de registrator de date în Registru de stat al populației, deoarece Ministerul Justiției nu înregistrează divorțurile în Registrul de Stat al Populației. Această responsabilitate revine Agenției Servicii Publice, care gestionează Registrul de Stat al Populației și se ocupă de înregistrarea actelor de stare civilă, inclusiv a divorțurilor. </w:t>
            </w:r>
          </w:p>
          <w:p w14:paraId="789CE03D" w14:textId="15739C9B" w:rsidR="00F330C7" w:rsidRPr="00426B88" w:rsidRDefault="00F330C7" w:rsidP="00F330C7">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lastRenderedPageBreak/>
              <w:t xml:space="preserve">Notarul este exponentul puterii de stat, împuternicit în modul stabilit de lege în baza licenței și a ordinului de învestire cu împuterniciri. Notarul nu este funcționar public, activitatea acestuia nu este activitate de întreprinzător și nici nu poate fi raportată la o astfel de activitate. Drept urmare, notarul nu este subordonat Ministerului Justiției, or, în activitatea sa, notarul este independent și se supune numai legii (art. 4 din Legea nr. 69/2016 cu privire la organizarea activității notarilor). </w:t>
            </w:r>
          </w:p>
          <w:p w14:paraId="73EB4382" w14:textId="205F5F5F" w:rsidR="00F330C7" w:rsidRPr="00426B88" w:rsidRDefault="00F330C7" w:rsidP="00F330C7">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Suplimentar, în argumentarea solicitării menționăm că, potrivit art. 41 din Legea nr. 246/2018 privind procedura notarială, cererea de desfacere a căsătoriei prin acordul soților poate fi depusă la oricare notar în baza acordului soților și în prezența ambilor soți sau în prezența unuia dintre soți dacă anterior notarului i-a fost comunicat acordul autentic al celuilalt soț de desfacere a căsătoriei </w:t>
            </w:r>
            <w:proofErr w:type="spellStart"/>
            <w:r w:rsidRPr="00426B88">
              <w:rPr>
                <w:rFonts w:ascii="Times New Roman" w:hAnsi="Times New Roman"/>
                <w:color w:val="000000" w:themeColor="text1"/>
                <w:sz w:val="24"/>
                <w:szCs w:val="24"/>
                <w:lang w:val="ro-RO"/>
              </w:rPr>
              <w:t>şi</w:t>
            </w:r>
            <w:proofErr w:type="spellEnd"/>
            <w:r w:rsidRPr="00426B88">
              <w:rPr>
                <w:rFonts w:ascii="Times New Roman" w:hAnsi="Times New Roman"/>
                <w:color w:val="000000" w:themeColor="text1"/>
                <w:sz w:val="24"/>
                <w:szCs w:val="24"/>
                <w:lang w:val="ro-RO"/>
              </w:rPr>
              <w:t xml:space="preserve"> de examinare a cererii în absența sa. </w:t>
            </w:r>
          </w:p>
          <w:p w14:paraId="5599CC79" w14:textId="1A4C15C1" w:rsidR="00F330C7" w:rsidRPr="00426B88" w:rsidRDefault="00F330C7" w:rsidP="00F330C7">
            <w:pPr>
              <w:ind w:firstLine="312"/>
              <w:jc w:val="both"/>
              <w:rPr>
                <w:rFonts w:ascii="Times New Roman" w:hAnsi="Times New Roman"/>
                <w:color w:val="000000" w:themeColor="text1"/>
                <w:sz w:val="24"/>
                <w:szCs w:val="24"/>
              </w:rPr>
            </w:pPr>
            <w:r w:rsidRPr="00426B88">
              <w:rPr>
                <w:rFonts w:ascii="Times New Roman" w:hAnsi="Times New Roman"/>
                <w:color w:val="000000" w:themeColor="text1"/>
                <w:sz w:val="24"/>
                <w:szCs w:val="24"/>
                <w:lang w:val="ro-RO"/>
              </w:rPr>
              <w:t>În termen de 3 zile de la data emiterii încheierii de desfacere a căsătoriei prin acordul soților, notarul transmite organului de stare civilă teritorial, pentru efectuarea înregistrării actului de stare civilă, împreună cu dovada achitării taxei de stat pentru 3 înregistrarea actelor de stare civilă, două originale ale încheierii și originalul certificatului de căsătorie.</w:t>
            </w:r>
          </w:p>
        </w:tc>
        <w:tc>
          <w:tcPr>
            <w:tcW w:w="1566" w:type="pct"/>
            <w:shd w:val="clear" w:color="auto" w:fill="FFFFFF"/>
          </w:tcPr>
          <w:p w14:paraId="37C54E29" w14:textId="77777777" w:rsidR="00F330C7" w:rsidRPr="00426B88" w:rsidRDefault="00F330C7" w:rsidP="00B0270A">
            <w:pPr>
              <w:ind w:left="550"/>
              <w:jc w:val="both"/>
              <w:rPr>
                <w:rFonts w:ascii="Times New Roman" w:hAnsi="Times New Roman"/>
                <w:color w:val="000000" w:themeColor="text1"/>
                <w:sz w:val="24"/>
                <w:szCs w:val="24"/>
                <w:lang w:val="ro-RO"/>
              </w:rPr>
            </w:pPr>
            <w:r w:rsidRPr="00426B88">
              <w:rPr>
                <w:rFonts w:ascii="Times New Roman" w:hAnsi="Times New Roman"/>
                <w:b/>
                <w:color w:val="000000" w:themeColor="text1"/>
                <w:sz w:val="24"/>
                <w:szCs w:val="24"/>
                <w:lang w:val="ro-RO"/>
              </w:rPr>
              <w:lastRenderedPageBreak/>
              <w:t>Se acceptă</w:t>
            </w:r>
            <w:r w:rsidR="00B0270A" w:rsidRPr="00426B88">
              <w:rPr>
                <w:rFonts w:ascii="Times New Roman" w:hAnsi="Times New Roman"/>
                <w:b/>
                <w:color w:val="000000" w:themeColor="text1"/>
                <w:sz w:val="24"/>
                <w:szCs w:val="24"/>
                <w:lang w:val="ro-RO"/>
              </w:rPr>
              <w:t>,</w:t>
            </w:r>
            <w:r w:rsidR="00B0270A" w:rsidRPr="00426B88">
              <w:rPr>
                <w:rFonts w:ascii="Times New Roman" w:hAnsi="Times New Roman"/>
                <w:color w:val="000000" w:themeColor="text1"/>
                <w:sz w:val="24"/>
                <w:szCs w:val="24"/>
                <w:lang w:val="ro-RO"/>
              </w:rPr>
              <w:t xml:space="preserve"> reformulat</w:t>
            </w:r>
          </w:p>
          <w:p w14:paraId="084633AC" w14:textId="5658CCE3" w:rsidR="00773075" w:rsidRPr="00426B88" w:rsidRDefault="00773075" w:rsidP="00773075">
            <w:pPr>
              <w:spacing w:before="120" w:after="120"/>
              <w:ind w:left="46" w:firstLine="425"/>
              <w:jc w:val="both"/>
              <w:rPr>
                <w:rFonts w:ascii="Times New Roman" w:hAnsi="Times New Roman"/>
                <w:b/>
                <w:color w:val="000000" w:themeColor="text1"/>
                <w:sz w:val="24"/>
                <w:szCs w:val="24"/>
                <w:lang w:val="ro-RO"/>
              </w:rPr>
            </w:pPr>
            <w:r w:rsidRPr="00426B88">
              <w:rPr>
                <w:rFonts w:ascii="Times New Roman" w:hAnsi="Times New Roman"/>
                <w:color w:val="000000" w:themeColor="text1"/>
                <w:sz w:val="24"/>
                <w:szCs w:val="24"/>
                <w:lang w:val="ro-RO"/>
              </w:rPr>
              <w:t>În versiunea actualizată, subpct.16.5. corespunde cu subpct.14.5.</w:t>
            </w:r>
          </w:p>
        </w:tc>
      </w:tr>
      <w:tr w:rsidR="00426B88" w:rsidRPr="00426B88" w14:paraId="6C29B9F7" w14:textId="77777777" w:rsidTr="002351AE">
        <w:trPr>
          <w:trHeight w:val="560"/>
        </w:trPr>
        <w:tc>
          <w:tcPr>
            <w:tcW w:w="206" w:type="pct"/>
            <w:vMerge/>
            <w:shd w:val="clear" w:color="auto" w:fill="FFFFFF"/>
          </w:tcPr>
          <w:p w14:paraId="4DCF5C89" w14:textId="77777777" w:rsidR="00F330C7" w:rsidRPr="00426B88" w:rsidRDefault="00F330C7" w:rsidP="00F330C7">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271DC884" w14:textId="77777777" w:rsidR="00F330C7" w:rsidRPr="00426B88" w:rsidRDefault="00F330C7" w:rsidP="00F330C7">
            <w:pPr>
              <w:tabs>
                <w:tab w:val="left" w:pos="3660"/>
                <w:tab w:val="left" w:pos="3969"/>
                <w:tab w:val="center" w:pos="4677"/>
                <w:tab w:val="right" w:pos="9355"/>
              </w:tabs>
              <w:rPr>
                <w:rFonts w:ascii="Times New Roman" w:hAnsi="Times New Roman"/>
                <w:b/>
                <w:color w:val="000000" w:themeColor="text1"/>
                <w:sz w:val="24"/>
                <w:szCs w:val="24"/>
                <w:lang w:val="ro-RO"/>
              </w:rPr>
            </w:pPr>
          </w:p>
        </w:tc>
        <w:tc>
          <w:tcPr>
            <w:tcW w:w="197" w:type="pct"/>
            <w:shd w:val="clear" w:color="auto" w:fill="FFFFFF"/>
          </w:tcPr>
          <w:p w14:paraId="3CA23423" w14:textId="5E1BEA09" w:rsidR="00F330C7" w:rsidRPr="00426B88" w:rsidRDefault="00F330C7" w:rsidP="00F82FC8">
            <w:pPr>
              <w:pStyle w:val="a4"/>
              <w:numPr>
                <w:ilvl w:val="0"/>
                <w:numId w:val="22"/>
              </w:numPr>
              <w:ind w:left="357" w:hanging="357"/>
              <w:jc w:val="center"/>
              <w:rPr>
                <w:rFonts w:ascii="Times New Roman" w:hAnsi="Times New Roman"/>
                <w:color w:val="000000" w:themeColor="text1"/>
                <w:sz w:val="24"/>
                <w:szCs w:val="24"/>
                <w:lang w:val="ro-RO"/>
              </w:rPr>
            </w:pPr>
          </w:p>
        </w:tc>
        <w:tc>
          <w:tcPr>
            <w:tcW w:w="2052" w:type="pct"/>
            <w:shd w:val="clear" w:color="auto" w:fill="FFFFFF"/>
          </w:tcPr>
          <w:p w14:paraId="35B707CB" w14:textId="3BFD381D" w:rsidR="00F330C7" w:rsidRPr="00426B88" w:rsidRDefault="00F330C7" w:rsidP="00F330C7">
            <w:pPr>
              <w:ind w:firstLine="312"/>
              <w:jc w:val="both"/>
              <w:rPr>
                <w:rFonts w:ascii="Times New Roman" w:hAnsi="Times New Roman"/>
                <w:noProof/>
                <w:color w:val="000000" w:themeColor="text1"/>
                <w:sz w:val="24"/>
                <w:szCs w:val="24"/>
                <w:lang w:val="ro-RO"/>
              </w:rPr>
            </w:pPr>
            <w:r w:rsidRPr="00426B88">
              <w:rPr>
                <w:rFonts w:ascii="Times New Roman" w:hAnsi="Times New Roman"/>
                <w:noProof/>
                <w:color w:val="000000" w:themeColor="text1"/>
                <w:sz w:val="24"/>
                <w:szCs w:val="24"/>
                <w:lang w:val="ro-RO"/>
              </w:rPr>
              <w:t>La pct. 30, textul normei este formulat neclar și ambiguu, or, o normă juridică nu poate fi „opțională”. Această formulare contravine principiului clarității și caracterului obligatoriu al normei juridice.</w:t>
            </w:r>
          </w:p>
        </w:tc>
        <w:tc>
          <w:tcPr>
            <w:tcW w:w="1566" w:type="pct"/>
            <w:shd w:val="clear" w:color="auto" w:fill="FFFFFF"/>
          </w:tcPr>
          <w:p w14:paraId="49B2D1DC" w14:textId="3133A88F" w:rsidR="00F330C7" w:rsidRPr="00426B88" w:rsidRDefault="00F330C7" w:rsidP="00182D76">
            <w:pPr>
              <w:ind w:left="550"/>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 xml:space="preserve">Se acceptă, </w:t>
            </w:r>
            <w:r w:rsidRPr="00426B88">
              <w:rPr>
                <w:rFonts w:ascii="Times New Roman" w:hAnsi="Times New Roman"/>
                <w:color w:val="000000" w:themeColor="text1"/>
                <w:sz w:val="24"/>
                <w:szCs w:val="24"/>
                <w:lang w:val="ro-RO"/>
              </w:rPr>
              <w:t>p</w:t>
            </w:r>
            <w:r w:rsidR="00182D76" w:rsidRPr="00426B88">
              <w:rPr>
                <w:rFonts w:ascii="Times New Roman" w:hAnsi="Times New Roman"/>
                <w:color w:val="000000" w:themeColor="text1"/>
                <w:sz w:val="24"/>
                <w:szCs w:val="24"/>
                <w:lang w:val="ro-RO"/>
              </w:rPr>
              <w:t xml:space="preserve">unctul a fost </w:t>
            </w:r>
            <w:r w:rsidRPr="00426B88">
              <w:rPr>
                <w:rFonts w:ascii="Times New Roman" w:hAnsi="Times New Roman"/>
                <w:color w:val="000000" w:themeColor="text1"/>
                <w:sz w:val="24"/>
                <w:szCs w:val="24"/>
                <w:lang w:val="ro-RO"/>
              </w:rPr>
              <w:t>exclu</w:t>
            </w:r>
            <w:r w:rsidR="006208E6" w:rsidRPr="00426B88">
              <w:rPr>
                <w:rFonts w:ascii="Times New Roman" w:hAnsi="Times New Roman"/>
                <w:color w:val="000000" w:themeColor="text1"/>
                <w:sz w:val="24"/>
                <w:szCs w:val="24"/>
                <w:lang w:val="ro-RO"/>
              </w:rPr>
              <w:t>s</w:t>
            </w:r>
          </w:p>
        </w:tc>
      </w:tr>
      <w:tr w:rsidR="00426B88" w:rsidRPr="00426B88" w14:paraId="0B475355" w14:textId="77777777" w:rsidTr="002351AE">
        <w:trPr>
          <w:trHeight w:val="560"/>
        </w:trPr>
        <w:tc>
          <w:tcPr>
            <w:tcW w:w="206" w:type="pct"/>
            <w:vMerge/>
            <w:shd w:val="clear" w:color="auto" w:fill="FFFFFF"/>
          </w:tcPr>
          <w:p w14:paraId="6E45BE24" w14:textId="77777777" w:rsidR="00F330C7" w:rsidRPr="00426B88" w:rsidRDefault="00F330C7" w:rsidP="00F330C7">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049C4B24" w14:textId="77777777" w:rsidR="00F330C7" w:rsidRPr="00426B88" w:rsidRDefault="00F330C7" w:rsidP="00F330C7">
            <w:pPr>
              <w:tabs>
                <w:tab w:val="left" w:pos="3660"/>
                <w:tab w:val="left" w:pos="3969"/>
                <w:tab w:val="center" w:pos="4677"/>
                <w:tab w:val="right" w:pos="9355"/>
              </w:tabs>
              <w:rPr>
                <w:rFonts w:ascii="Times New Roman" w:hAnsi="Times New Roman"/>
                <w:b/>
                <w:color w:val="000000" w:themeColor="text1"/>
                <w:sz w:val="24"/>
                <w:szCs w:val="24"/>
                <w:lang w:val="ro-RO"/>
              </w:rPr>
            </w:pPr>
          </w:p>
        </w:tc>
        <w:tc>
          <w:tcPr>
            <w:tcW w:w="197" w:type="pct"/>
            <w:shd w:val="clear" w:color="auto" w:fill="FFFFFF"/>
          </w:tcPr>
          <w:p w14:paraId="7AFB5275" w14:textId="6FEE30FC" w:rsidR="00F330C7" w:rsidRPr="00426B88" w:rsidRDefault="00F330C7" w:rsidP="00F82FC8">
            <w:pPr>
              <w:pStyle w:val="a4"/>
              <w:numPr>
                <w:ilvl w:val="0"/>
                <w:numId w:val="22"/>
              </w:numPr>
              <w:ind w:left="357" w:hanging="357"/>
              <w:jc w:val="center"/>
              <w:rPr>
                <w:rFonts w:ascii="Times New Roman" w:hAnsi="Times New Roman"/>
                <w:color w:val="000000" w:themeColor="text1"/>
                <w:sz w:val="24"/>
                <w:szCs w:val="24"/>
                <w:lang w:val="ro-RO"/>
              </w:rPr>
            </w:pPr>
          </w:p>
        </w:tc>
        <w:tc>
          <w:tcPr>
            <w:tcW w:w="2052" w:type="pct"/>
            <w:shd w:val="clear" w:color="auto" w:fill="FFFFFF"/>
          </w:tcPr>
          <w:p w14:paraId="16973D0E" w14:textId="420505AD" w:rsidR="00F330C7" w:rsidRPr="00426B88" w:rsidRDefault="00F330C7" w:rsidP="00F330C7">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La pct. 45, pentru ca norma să fie în deplină conformitate cu rigorile tehnicii legislative, ar fi oportun ca termenii tehnici majori (EDA, Container, API) să fie expres definiți.</w:t>
            </w:r>
          </w:p>
        </w:tc>
        <w:tc>
          <w:tcPr>
            <w:tcW w:w="1566" w:type="pct"/>
            <w:shd w:val="clear" w:color="auto" w:fill="FFFFFF"/>
          </w:tcPr>
          <w:p w14:paraId="16BA397C" w14:textId="77777777" w:rsidR="00F330C7" w:rsidRPr="00426B88" w:rsidRDefault="00F330C7" w:rsidP="00807E16">
            <w:pPr>
              <w:ind w:left="550"/>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Se acceptă parțial</w:t>
            </w:r>
          </w:p>
          <w:p w14:paraId="14B07EB9" w14:textId="77777777" w:rsidR="004E7106" w:rsidRPr="00426B88" w:rsidRDefault="004E7106" w:rsidP="004E7106">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Noțiunile de „Arhitectură orientată pe evenimente (Event-</w:t>
            </w:r>
            <w:proofErr w:type="spellStart"/>
            <w:r w:rsidRPr="00426B88">
              <w:rPr>
                <w:rFonts w:ascii="Times New Roman" w:hAnsi="Times New Roman"/>
                <w:color w:val="000000" w:themeColor="text1"/>
                <w:sz w:val="24"/>
                <w:szCs w:val="24"/>
                <w:lang w:val="ro-RO"/>
              </w:rPr>
              <w:t>Driven</w:t>
            </w:r>
            <w:proofErr w:type="spellEnd"/>
            <w:r w:rsidRPr="00426B88">
              <w:rPr>
                <w:rFonts w:ascii="Times New Roman" w:hAnsi="Times New Roman"/>
                <w:color w:val="000000" w:themeColor="text1"/>
                <w:sz w:val="24"/>
                <w:szCs w:val="24"/>
                <w:lang w:val="ro-RO"/>
              </w:rPr>
              <w:t xml:space="preserve"> </w:t>
            </w:r>
            <w:proofErr w:type="spellStart"/>
            <w:r w:rsidRPr="00426B88">
              <w:rPr>
                <w:rFonts w:ascii="Times New Roman" w:hAnsi="Times New Roman"/>
                <w:color w:val="000000" w:themeColor="text1"/>
                <w:sz w:val="24"/>
                <w:szCs w:val="24"/>
                <w:lang w:val="ro-RO"/>
              </w:rPr>
              <w:t>Architecture</w:t>
            </w:r>
            <w:proofErr w:type="spellEnd"/>
            <w:r w:rsidRPr="00426B88">
              <w:rPr>
                <w:rFonts w:ascii="Times New Roman" w:hAnsi="Times New Roman"/>
                <w:color w:val="000000" w:themeColor="text1"/>
                <w:sz w:val="24"/>
                <w:szCs w:val="24"/>
                <w:lang w:val="ro-RO"/>
              </w:rPr>
              <w:t xml:space="preserve"> – EDA)” și „Interfață de programare a aplicațiilor (</w:t>
            </w:r>
            <w:proofErr w:type="spellStart"/>
            <w:r w:rsidRPr="00426B88">
              <w:rPr>
                <w:rFonts w:ascii="Times New Roman" w:hAnsi="Times New Roman"/>
                <w:color w:val="000000" w:themeColor="text1"/>
                <w:sz w:val="24"/>
                <w:szCs w:val="24"/>
                <w:lang w:val="ro-RO"/>
              </w:rPr>
              <w:t>Application</w:t>
            </w:r>
            <w:proofErr w:type="spellEnd"/>
            <w:r w:rsidRPr="00426B88">
              <w:rPr>
                <w:rFonts w:ascii="Times New Roman" w:hAnsi="Times New Roman"/>
                <w:color w:val="000000" w:themeColor="text1"/>
                <w:sz w:val="24"/>
                <w:szCs w:val="24"/>
                <w:lang w:val="ro-RO"/>
              </w:rPr>
              <w:t xml:space="preserve"> </w:t>
            </w:r>
            <w:proofErr w:type="spellStart"/>
            <w:r w:rsidRPr="00426B88">
              <w:rPr>
                <w:rFonts w:ascii="Times New Roman" w:hAnsi="Times New Roman"/>
                <w:color w:val="000000" w:themeColor="text1"/>
                <w:sz w:val="24"/>
                <w:szCs w:val="24"/>
                <w:lang w:val="ro-RO"/>
              </w:rPr>
              <w:t>Programming</w:t>
            </w:r>
            <w:proofErr w:type="spellEnd"/>
            <w:r w:rsidRPr="00426B88">
              <w:rPr>
                <w:rFonts w:ascii="Times New Roman" w:hAnsi="Times New Roman"/>
                <w:color w:val="000000" w:themeColor="text1"/>
                <w:sz w:val="24"/>
                <w:szCs w:val="24"/>
                <w:lang w:val="ro-RO"/>
              </w:rPr>
              <w:t xml:space="preserve"> </w:t>
            </w:r>
            <w:proofErr w:type="spellStart"/>
            <w:r w:rsidRPr="00426B88">
              <w:rPr>
                <w:rFonts w:ascii="Times New Roman" w:hAnsi="Times New Roman"/>
                <w:color w:val="000000" w:themeColor="text1"/>
                <w:sz w:val="24"/>
                <w:szCs w:val="24"/>
                <w:lang w:val="ro-RO"/>
              </w:rPr>
              <w:t>Interface</w:t>
            </w:r>
            <w:proofErr w:type="spellEnd"/>
            <w:r w:rsidRPr="00426B88">
              <w:rPr>
                <w:rFonts w:ascii="Times New Roman" w:hAnsi="Times New Roman"/>
                <w:color w:val="000000" w:themeColor="text1"/>
                <w:sz w:val="24"/>
                <w:szCs w:val="24"/>
                <w:lang w:val="ro-RO"/>
              </w:rPr>
              <w:t xml:space="preserve"> – API)” sunt definite la pct. 7 „Noțiuni de bază” din Concept.</w:t>
            </w:r>
          </w:p>
          <w:p w14:paraId="05FB9AD0" w14:textId="77777777" w:rsidR="004E7106" w:rsidRPr="00426B88" w:rsidRDefault="004E7106" w:rsidP="004E7106">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lastRenderedPageBreak/>
              <w:t>În ceea ce privește sintagma „platformă de găzduire bazată pe tehnologii de tip container”, aceasta nu este definită în Concept, întrucât reprezintă un element specific infrastructurii platformei tehnologice guvernamentale comune (MCloud), introdus la propunerea STISC.</w:t>
            </w:r>
          </w:p>
          <w:p w14:paraId="5414784C" w14:textId="77777777" w:rsidR="004E7106" w:rsidRPr="00426B88" w:rsidRDefault="004E7106" w:rsidP="004E7106">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Detalierea acestei noțiuni ține de documentația tehnică aferentă platformei MCloud și excede obiectul și competența autorului Conceptului.</w:t>
            </w:r>
          </w:p>
          <w:p w14:paraId="7E7D8AB6" w14:textId="77777777" w:rsidR="004E7106" w:rsidRPr="00426B88" w:rsidRDefault="004E7106" w:rsidP="004E7106">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Prin urmare, Conceptul conține definițiile necesare pentru înțelegerea elementelor funcționale esențiale, iar completarea cu noțiuni suplimentare de infrastructură nu se impune la acest nivel de reglementare.</w:t>
            </w:r>
          </w:p>
          <w:p w14:paraId="430E00F3" w14:textId="0B11B338" w:rsidR="00557A04" w:rsidRPr="00426B88" w:rsidRDefault="00557A04" w:rsidP="00557A04">
            <w:pPr>
              <w:spacing w:before="120" w:after="120"/>
              <w:ind w:left="46" w:firstLine="425"/>
              <w:jc w:val="both"/>
              <w:rPr>
                <w:rFonts w:ascii="Times New Roman" w:hAnsi="Times New Roman"/>
                <w:b/>
                <w:color w:val="000000" w:themeColor="text1"/>
                <w:sz w:val="24"/>
                <w:szCs w:val="24"/>
                <w:lang w:val="ro-RO"/>
              </w:rPr>
            </w:pPr>
            <w:r w:rsidRPr="00426B88">
              <w:rPr>
                <w:rFonts w:ascii="Times New Roman" w:hAnsi="Times New Roman"/>
                <w:color w:val="000000" w:themeColor="text1"/>
                <w:sz w:val="24"/>
                <w:szCs w:val="24"/>
                <w:lang w:val="ro-RO"/>
              </w:rPr>
              <w:t>În versiunea actualizată, pct.45. corespunde cu pct.43.</w:t>
            </w:r>
          </w:p>
        </w:tc>
      </w:tr>
      <w:tr w:rsidR="00426B88" w:rsidRPr="00426B88" w14:paraId="6B224117" w14:textId="77777777" w:rsidTr="002351AE">
        <w:trPr>
          <w:trHeight w:val="560"/>
        </w:trPr>
        <w:tc>
          <w:tcPr>
            <w:tcW w:w="206" w:type="pct"/>
            <w:vMerge/>
            <w:shd w:val="clear" w:color="auto" w:fill="FFFFFF"/>
          </w:tcPr>
          <w:p w14:paraId="122B6E88" w14:textId="77777777" w:rsidR="00F330C7" w:rsidRPr="00426B88" w:rsidRDefault="00F330C7" w:rsidP="00F330C7">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273C2542" w14:textId="77777777" w:rsidR="00F330C7" w:rsidRPr="00426B88" w:rsidRDefault="00F330C7" w:rsidP="00F330C7">
            <w:pPr>
              <w:tabs>
                <w:tab w:val="left" w:pos="3660"/>
                <w:tab w:val="left" w:pos="3969"/>
                <w:tab w:val="center" w:pos="4677"/>
                <w:tab w:val="right" w:pos="9355"/>
              </w:tabs>
              <w:rPr>
                <w:rFonts w:ascii="Times New Roman" w:hAnsi="Times New Roman"/>
                <w:b/>
                <w:color w:val="000000" w:themeColor="text1"/>
                <w:sz w:val="24"/>
                <w:szCs w:val="24"/>
                <w:lang w:val="ro-RO"/>
              </w:rPr>
            </w:pPr>
          </w:p>
        </w:tc>
        <w:tc>
          <w:tcPr>
            <w:tcW w:w="197" w:type="pct"/>
            <w:shd w:val="clear" w:color="auto" w:fill="FFFFFF"/>
          </w:tcPr>
          <w:p w14:paraId="496E2440" w14:textId="1FDA2BF5" w:rsidR="00F330C7" w:rsidRPr="00426B88" w:rsidRDefault="00F330C7" w:rsidP="00F82FC8">
            <w:pPr>
              <w:pStyle w:val="a4"/>
              <w:numPr>
                <w:ilvl w:val="0"/>
                <w:numId w:val="22"/>
              </w:numPr>
              <w:ind w:left="357" w:hanging="357"/>
              <w:jc w:val="center"/>
              <w:rPr>
                <w:rFonts w:ascii="Times New Roman" w:hAnsi="Times New Roman"/>
                <w:color w:val="000000" w:themeColor="text1"/>
                <w:sz w:val="24"/>
                <w:szCs w:val="24"/>
                <w:lang w:val="ro-RO"/>
              </w:rPr>
            </w:pPr>
          </w:p>
        </w:tc>
        <w:tc>
          <w:tcPr>
            <w:tcW w:w="2052" w:type="pct"/>
            <w:shd w:val="clear" w:color="auto" w:fill="FFFFFF"/>
          </w:tcPr>
          <w:p w14:paraId="21718BD6" w14:textId="6116E38F" w:rsidR="00F330C7" w:rsidRPr="00426B88" w:rsidRDefault="00F330C7" w:rsidP="00F330C7">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La pct. 50, se constată că noțiunea de securitate informațională este deja consacrată în legislația națională, în special în Legea nr. 48/2023 privind securitatea cibernetică. Redactarea unei definiții autonome într-un regulament poate crea divergențe terminologice și interpretări diferite ale noțiunii. Expresia „acțiuni accidentale sau intenționate cu caracter artificial sau natural” nu este utilizată în legislația securității cibernetice și este ambiguă din punct de vedere juridic.</w:t>
            </w:r>
          </w:p>
        </w:tc>
        <w:tc>
          <w:tcPr>
            <w:tcW w:w="1566" w:type="pct"/>
            <w:shd w:val="clear" w:color="auto" w:fill="FFFFFF"/>
          </w:tcPr>
          <w:p w14:paraId="1DDFD6E0" w14:textId="77777777" w:rsidR="00F330C7" w:rsidRPr="00426B88" w:rsidRDefault="00F330C7" w:rsidP="00F330C7">
            <w:pPr>
              <w:ind w:left="550"/>
              <w:jc w:val="both"/>
              <w:rPr>
                <w:rFonts w:ascii="Times New Roman" w:hAnsi="Times New Roman"/>
                <w:color w:val="000000" w:themeColor="text1"/>
                <w:sz w:val="24"/>
                <w:szCs w:val="24"/>
                <w:lang w:val="ro-RO"/>
              </w:rPr>
            </w:pPr>
            <w:r w:rsidRPr="00426B88">
              <w:rPr>
                <w:rFonts w:ascii="Times New Roman" w:hAnsi="Times New Roman"/>
                <w:b/>
                <w:color w:val="000000" w:themeColor="text1"/>
                <w:sz w:val="24"/>
                <w:szCs w:val="24"/>
                <w:lang w:val="ro-RO"/>
              </w:rPr>
              <w:t xml:space="preserve">Se acceptă, </w:t>
            </w:r>
            <w:r w:rsidRPr="00426B88">
              <w:rPr>
                <w:rFonts w:ascii="Times New Roman" w:hAnsi="Times New Roman"/>
                <w:color w:val="000000" w:themeColor="text1"/>
                <w:sz w:val="24"/>
                <w:szCs w:val="24"/>
                <w:lang w:val="ro-RO"/>
              </w:rPr>
              <w:t>reformulat</w:t>
            </w:r>
          </w:p>
          <w:p w14:paraId="1C0E4964" w14:textId="161EA0C7" w:rsidR="00950947" w:rsidRPr="00426B88" w:rsidRDefault="00950947" w:rsidP="009D43F0">
            <w:pPr>
              <w:spacing w:before="120" w:after="120"/>
              <w:ind w:left="46" w:firstLine="425"/>
              <w:jc w:val="both"/>
              <w:rPr>
                <w:rFonts w:ascii="Times New Roman" w:hAnsi="Times New Roman"/>
                <w:b/>
                <w:color w:val="000000" w:themeColor="text1"/>
                <w:sz w:val="24"/>
                <w:szCs w:val="24"/>
                <w:lang w:val="ro-RO"/>
              </w:rPr>
            </w:pPr>
            <w:r w:rsidRPr="00426B88">
              <w:rPr>
                <w:rFonts w:ascii="Times New Roman" w:hAnsi="Times New Roman"/>
                <w:color w:val="000000" w:themeColor="text1"/>
                <w:sz w:val="24"/>
                <w:szCs w:val="24"/>
                <w:lang w:val="ro-RO"/>
              </w:rPr>
              <w:t>În versiunea actualizată, pct.50. și pct.51 corespunde, respectiv, cu pct.48. și pct.49.</w:t>
            </w:r>
          </w:p>
        </w:tc>
      </w:tr>
      <w:tr w:rsidR="00426B88" w:rsidRPr="00426B88" w14:paraId="500420AE" w14:textId="77777777" w:rsidTr="00B0734B">
        <w:trPr>
          <w:trHeight w:val="560"/>
        </w:trPr>
        <w:tc>
          <w:tcPr>
            <w:tcW w:w="206" w:type="pct"/>
            <w:vMerge/>
            <w:shd w:val="clear" w:color="auto" w:fill="FFFFFF"/>
          </w:tcPr>
          <w:p w14:paraId="67910FD2" w14:textId="77777777" w:rsidR="00F330C7" w:rsidRPr="00426B88" w:rsidRDefault="00F330C7" w:rsidP="00F330C7">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4318D11E" w14:textId="77777777" w:rsidR="00F330C7" w:rsidRPr="00426B88" w:rsidRDefault="00F330C7" w:rsidP="00F330C7">
            <w:pPr>
              <w:tabs>
                <w:tab w:val="left" w:pos="3660"/>
                <w:tab w:val="left" w:pos="3969"/>
                <w:tab w:val="center" w:pos="4677"/>
                <w:tab w:val="right" w:pos="9355"/>
              </w:tabs>
              <w:rPr>
                <w:rFonts w:ascii="Times New Roman" w:hAnsi="Times New Roman"/>
                <w:b/>
                <w:color w:val="000000" w:themeColor="text1"/>
                <w:sz w:val="24"/>
                <w:szCs w:val="24"/>
                <w:lang w:val="ro-RO"/>
              </w:rPr>
            </w:pPr>
          </w:p>
        </w:tc>
        <w:tc>
          <w:tcPr>
            <w:tcW w:w="3815" w:type="pct"/>
            <w:gridSpan w:val="3"/>
            <w:shd w:val="clear" w:color="auto" w:fill="FFFFFF"/>
            <w:vAlign w:val="center"/>
          </w:tcPr>
          <w:p w14:paraId="158FFDB1" w14:textId="07C629F1" w:rsidR="00F330C7" w:rsidRPr="00426B88" w:rsidRDefault="00F330C7" w:rsidP="00F330C7">
            <w:pPr>
              <w:ind w:left="550"/>
              <w:rPr>
                <w:rFonts w:ascii="Times New Roman" w:hAnsi="Times New Roman"/>
                <w:i/>
                <w:iCs/>
                <w:color w:val="000000" w:themeColor="text1"/>
                <w:sz w:val="24"/>
                <w:szCs w:val="24"/>
                <w:lang w:val="ro-RO"/>
              </w:rPr>
            </w:pPr>
            <w:r w:rsidRPr="00426B88">
              <w:rPr>
                <w:rFonts w:ascii="Times New Roman" w:hAnsi="Times New Roman"/>
                <w:color w:val="000000" w:themeColor="text1"/>
                <w:sz w:val="24"/>
                <w:szCs w:val="24"/>
                <w:lang w:val="ro-RO"/>
              </w:rPr>
              <w:t>Cu referire la proiectul de Regulament</w:t>
            </w:r>
          </w:p>
        </w:tc>
      </w:tr>
      <w:tr w:rsidR="00426B88" w:rsidRPr="00426B88" w14:paraId="67D05646" w14:textId="77777777" w:rsidTr="002351AE">
        <w:trPr>
          <w:trHeight w:val="560"/>
        </w:trPr>
        <w:tc>
          <w:tcPr>
            <w:tcW w:w="206" w:type="pct"/>
            <w:vMerge/>
            <w:shd w:val="clear" w:color="auto" w:fill="FFFFFF"/>
          </w:tcPr>
          <w:p w14:paraId="1D6B0C92" w14:textId="77777777" w:rsidR="00F330C7" w:rsidRPr="00426B88" w:rsidRDefault="00F330C7" w:rsidP="00F330C7">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2ECE0EF0" w14:textId="77777777" w:rsidR="00F330C7" w:rsidRPr="00426B88" w:rsidRDefault="00F330C7" w:rsidP="00F330C7">
            <w:pPr>
              <w:tabs>
                <w:tab w:val="left" w:pos="3660"/>
                <w:tab w:val="left" w:pos="3969"/>
                <w:tab w:val="center" w:pos="4677"/>
                <w:tab w:val="right" w:pos="9355"/>
              </w:tabs>
              <w:rPr>
                <w:rFonts w:ascii="Times New Roman" w:hAnsi="Times New Roman"/>
                <w:b/>
                <w:color w:val="000000" w:themeColor="text1"/>
                <w:sz w:val="24"/>
                <w:szCs w:val="24"/>
                <w:lang w:val="ro-RO"/>
              </w:rPr>
            </w:pPr>
          </w:p>
        </w:tc>
        <w:tc>
          <w:tcPr>
            <w:tcW w:w="197" w:type="pct"/>
            <w:shd w:val="clear" w:color="auto" w:fill="FFFFFF"/>
          </w:tcPr>
          <w:p w14:paraId="321FD51F" w14:textId="46B6B974" w:rsidR="00F330C7" w:rsidRPr="00426B88" w:rsidRDefault="00F330C7" w:rsidP="00F82FC8">
            <w:pPr>
              <w:pStyle w:val="a4"/>
              <w:numPr>
                <w:ilvl w:val="0"/>
                <w:numId w:val="22"/>
              </w:numPr>
              <w:ind w:left="357" w:hanging="357"/>
              <w:jc w:val="center"/>
              <w:rPr>
                <w:rFonts w:ascii="Times New Roman" w:hAnsi="Times New Roman"/>
                <w:color w:val="000000" w:themeColor="text1"/>
                <w:sz w:val="24"/>
                <w:szCs w:val="24"/>
                <w:lang w:val="ro-RO"/>
              </w:rPr>
            </w:pPr>
          </w:p>
        </w:tc>
        <w:tc>
          <w:tcPr>
            <w:tcW w:w="2052" w:type="pct"/>
            <w:shd w:val="clear" w:color="auto" w:fill="FFFFFF"/>
          </w:tcPr>
          <w:p w14:paraId="0A3FC821" w14:textId="4EEC2D4B" w:rsidR="00F330C7" w:rsidRPr="00426B88" w:rsidRDefault="00F330C7" w:rsidP="00F330C7">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La pct. 6-8 se va indica expres instituția subiect a raporturilor juridice. Lipsa nominalizării exprese în textul regulamentului face dificilă stabilirea răspunderii juridice.</w:t>
            </w:r>
          </w:p>
        </w:tc>
        <w:tc>
          <w:tcPr>
            <w:tcW w:w="1566" w:type="pct"/>
            <w:shd w:val="clear" w:color="auto" w:fill="FFFFFF"/>
          </w:tcPr>
          <w:p w14:paraId="3D185478" w14:textId="77777777" w:rsidR="002532A4" w:rsidRPr="00426B88" w:rsidRDefault="002532A4" w:rsidP="00682A74">
            <w:pPr>
              <w:ind w:left="550"/>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Luat act</w:t>
            </w:r>
          </w:p>
          <w:p w14:paraId="61F24E5A" w14:textId="77777777" w:rsidR="00975A56" w:rsidRPr="00426B88" w:rsidRDefault="00975A56" w:rsidP="00975A56">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Subiecții raporturilor juridice în domeniul creării și ținerii Registrului de stat al populației sunt stabiliți în conformitate cu art. 9 din Legea nr. 71/2007 și sunt detaliați în </w:t>
            </w:r>
            <w:r w:rsidRPr="00426B88">
              <w:rPr>
                <w:rFonts w:ascii="Times New Roman" w:hAnsi="Times New Roman"/>
                <w:color w:val="000000" w:themeColor="text1"/>
                <w:sz w:val="24"/>
                <w:szCs w:val="24"/>
                <w:lang w:val="ro-RO"/>
              </w:rPr>
              <w:lastRenderedPageBreak/>
              <w:t>Conceptul Sistemului informațional „Registrul de stat al populației”, în compartimentul dedicat.</w:t>
            </w:r>
          </w:p>
          <w:p w14:paraId="5A9C264F" w14:textId="77777777" w:rsidR="00975A56" w:rsidRPr="00426B88" w:rsidRDefault="00975A56" w:rsidP="00975A56">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Având în vedere că Anexa nr. 1 (Conceptul) și Anexa nr. 2 (Regulamentul) constituie părți integrante ale aceluiași act normativ, aprobate printr-o singură hotărâre de Guvern, reiterarea expresă a acelorași prevederi în Regulament ar genera redundanță normativă.</w:t>
            </w:r>
          </w:p>
          <w:p w14:paraId="664B49FF" w14:textId="77777777" w:rsidR="00975A56" w:rsidRPr="00426B88" w:rsidRDefault="00975A56" w:rsidP="00975A56">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Totodată, în vederea asigurării clarității, Regulamentul a fost completat cu un punct nou, cu următorul cuprins:</w:t>
            </w:r>
          </w:p>
          <w:p w14:paraId="7162B7B7" w14:textId="3EAF6FDE" w:rsidR="00975A56" w:rsidRPr="00426B88" w:rsidRDefault="00975A56" w:rsidP="00975A56">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„11. Subiecții raporturilor juridice în domeniul creării și ținerii RSP sunt stabiliți în Conceptul Sistemului informațional „Registrul de stat al populației„.”</w:t>
            </w:r>
          </w:p>
          <w:p w14:paraId="4BED4080" w14:textId="7A40EF64" w:rsidR="002532A4" w:rsidRPr="00426B88" w:rsidRDefault="00975A56" w:rsidP="00975A56">
            <w:pPr>
              <w:spacing w:before="120" w:after="120"/>
              <w:ind w:left="46" w:firstLine="425"/>
              <w:jc w:val="both"/>
              <w:rPr>
                <w:rFonts w:ascii="Times New Roman" w:hAnsi="Times New Roman"/>
                <w:b/>
                <w:color w:val="000000" w:themeColor="text1"/>
                <w:sz w:val="24"/>
                <w:szCs w:val="24"/>
                <w:lang w:val="ro-RO"/>
              </w:rPr>
            </w:pPr>
            <w:r w:rsidRPr="00426B88">
              <w:rPr>
                <w:rFonts w:ascii="Times New Roman" w:hAnsi="Times New Roman"/>
                <w:color w:val="000000" w:themeColor="text1"/>
                <w:sz w:val="24"/>
                <w:szCs w:val="24"/>
                <w:lang w:val="ro-RO"/>
              </w:rPr>
              <w:t>Prin urmare, soluția propusă asigură atât coerența normativă, cât și evitarea duplicării inutile a prevederilor.</w:t>
            </w:r>
          </w:p>
        </w:tc>
      </w:tr>
      <w:tr w:rsidR="00426B88" w:rsidRPr="00426B88" w14:paraId="60E7E1EF" w14:textId="77777777" w:rsidTr="002351AE">
        <w:trPr>
          <w:trHeight w:val="560"/>
        </w:trPr>
        <w:tc>
          <w:tcPr>
            <w:tcW w:w="206" w:type="pct"/>
            <w:vMerge/>
            <w:shd w:val="clear" w:color="auto" w:fill="FFFFFF"/>
          </w:tcPr>
          <w:p w14:paraId="60376578" w14:textId="77777777" w:rsidR="00F330C7" w:rsidRPr="00426B88" w:rsidRDefault="00F330C7" w:rsidP="00F330C7">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483C993D" w14:textId="77777777" w:rsidR="00F330C7" w:rsidRPr="00426B88" w:rsidRDefault="00F330C7" w:rsidP="00F330C7">
            <w:pPr>
              <w:tabs>
                <w:tab w:val="left" w:pos="3660"/>
                <w:tab w:val="left" w:pos="3969"/>
                <w:tab w:val="center" w:pos="4677"/>
                <w:tab w:val="right" w:pos="9355"/>
              </w:tabs>
              <w:rPr>
                <w:rFonts w:ascii="Times New Roman" w:hAnsi="Times New Roman"/>
                <w:b/>
                <w:color w:val="000000" w:themeColor="text1"/>
                <w:sz w:val="24"/>
                <w:szCs w:val="24"/>
                <w:lang w:val="ro-RO"/>
              </w:rPr>
            </w:pPr>
          </w:p>
        </w:tc>
        <w:tc>
          <w:tcPr>
            <w:tcW w:w="197" w:type="pct"/>
            <w:shd w:val="clear" w:color="auto" w:fill="FFFFFF"/>
          </w:tcPr>
          <w:p w14:paraId="57CFA189" w14:textId="6AF5686F" w:rsidR="00F330C7" w:rsidRPr="00426B88" w:rsidRDefault="00F330C7" w:rsidP="00F82FC8">
            <w:pPr>
              <w:pStyle w:val="a4"/>
              <w:numPr>
                <w:ilvl w:val="0"/>
                <w:numId w:val="22"/>
              </w:numPr>
              <w:ind w:left="357" w:hanging="357"/>
              <w:jc w:val="center"/>
              <w:rPr>
                <w:rFonts w:ascii="Times New Roman" w:hAnsi="Times New Roman"/>
                <w:color w:val="000000" w:themeColor="text1"/>
                <w:sz w:val="24"/>
                <w:szCs w:val="24"/>
                <w:lang w:val="ro-RO"/>
              </w:rPr>
            </w:pPr>
          </w:p>
        </w:tc>
        <w:tc>
          <w:tcPr>
            <w:tcW w:w="2052" w:type="pct"/>
            <w:shd w:val="clear" w:color="auto" w:fill="FFFFFF"/>
          </w:tcPr>
          <w:p w14:paraId="5374DF95" w14:textId="2B5CB175" w:rsidR="00F330C7" w:rsidRPr="00426B88" w:rsidRDefault="00F330C7" w:rsidP="00F330C7">
            <w:pPr>
              <w:ind w:firstLine="312"/>
              <w:jc w:val="both"/>
              <w:rPr>
                <w:rFonts w:ascii="Times New Roman" w:hAnsi="Times New Roman"/>
                <w:color w:val="000000" w:themeColor="text1"/>
                <w:sz w:val="24"/>
                <w:szCs w:val="24"/>
                <w:lang w:val="ro-RO"/>
              </w:rPr>
            </w:pPr>
            <w:proofErr w:type="spellStart"/>
            <w:r w:rsidRPr="00426B88">
              <w:rPr>
                <w:rFonts w:ascii="Times New Roman" w:hAnsi="Times New Roman"/>
                <w:color w:val="000000" w:themeColor="text1"/>
                <w:sz w:val="24"/>
                <w:szCs w:val="24"/>
                <w:lang w:val="ro-RO"/>
              </w:rPr>
              <w:t>Sbp</w:t>
            </w:r>
            <w:proofErr w:type="spellEnd"/>
            <w:r w:rsidRPr="00426B88">
              <w:rPr>
                <w:rFonts w:ascii="Times New Roman" w:hAnsi="Times New Roman"/>
                <w:color w:val="000000" w:themeColor="text1"/>
                <w:sz w:val="24"/>
                <w:szCs w:val="24"/>
                <w:lang w:val="ro-RO"/>
              </w:rPr>
              <w:t>. 17.3 prevede „prezentarea imediată a datelor actualizate”. Termenul „imediat” nu este determinat juridic și nu poate fi verificat. Astfel, se va revizui norma, or, în legislație se utilizează termene determinate și previzibile.</w:t>
            </w:r>
          </w:p>
        </w:tc>
        <w:tc>
          <w:tcPr>
            <w:tcW w:w="1566" w:type="pct"/>
            <w:shd w:val="clear" w:color="auto" w:fill="FFFFFF"/>
          </w:tcPr>
          <w:p w14:paraId="45B236AA" w14:textId="595C8BC1" w:rsidR="00F330C7" w:rsidRPr="00426B88" w:rsidRDefault="00F330C7" w:rsidP="00F330C7">
            <w:pPr>
              <w:ind w:left="550"/>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Se acceptă,</w:t>
            </w:r>
            <w:r w:rsidRPr="00426B88">
              <w:rPr>
                <w:rFonts w:ascii="Times New Roman" w:hAnsi="Times New Roman"/>
                <w:color w:val="000000" w:themeColor="text1"/>
                <w:sz w:val="24"/>
                <w:szCs w:val="24"/>
                <w:lang w:val="ro-RO"/>
              </w:rPr>
              <w:t xml:space="preserve"> reformulat</w:t>
            </w:r>
          </w:p>
        </w:tc>
      </w:tr>
      <w:tr w:rsidR="00426B88" w:rsidRPr="00426B88" w14:paraId="22BA2910" w14:textId="77777777" w:rsidTr="002351AE">
        <w:trPr>
          <w:trHeight w:val="560"/>
        </w:trPr>
        <w:tc>
          <w:tcPr>
            <w:tcW w:w="206" w:type="pct"/>
            <w:vMerge/>
            <w:shd w:val="clear" w:color="auto" w:fill="FFFFFF"/>
          </w:tcPr>
          <w:p w14:paraId="0B520FFC" w14:textId="77777777" w:rsidR="00F330C7" w:rsidRPr="00426B88" w:rsidRDefault="00F330C7" w:rsidP="00F330C7">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663BE8E6" w14:textId="77777777" w:rsidR="00F330C7" w:rsidRPr="00426B88" w:rsidRDefault="00F330C7" w:rsidP="00F330C7">
            <w:pPr>
              <w:tabs>
                <w:tab w:val="left" w:pos="3660"/>
                <w:tab w:val="left" w:pos="3969"/>
                <w:tab w:val="center" w:pos="4677"/>
                <w:tab w:val="right" w:pos="9355"/>
              </w:tabs>
              <w:rPr>
                <w:rFonts w:ascii="Times New Roman" w:hAnsi="Times New Roman"/>
                <w:b/>
                <w:color w:val="000000" w:themeColor="text1"/>
                <w:sz w:val="24"/>
                <w:szCs w:val="24"/>
                <w:lang w:val="ro-RO"/>
              </w:rPr>
            </w:pPr>
          </w:p>
        </w:tc>
        <w:tc>
          <w:tcPr>
            <w:tcW w:w="197" w:type="pct"/>
            <w:shd w:val="clear" w:color="auto" w:fill="FFFFFF"/>
          </w:tcPr>
          <w:p w14:paraId="23629BCB" w14:textId="63B46D99" w:rsidR="00F330C7" w:rsidRPr="00426B88" w:rsidRDefault="00F330C7" w:rsidP="00F82FC8">
            <w:pPr>
              <w:pStyle w:val="a4"/>
              <w:numPr>
                <w:ilvl w:val="0"/>
                <w:numId w:val="22"/>
              </w:numPr>
              <w:ind w:left="357" w:hanging="357"/>
              <w:jc w:val="center"/>
              <w:rPr>
                <w:rFonts w:ascii="Times New Roman" w:hAnsi="Times New Roman"/>
                <w:color w:val="000000" w:themeColor="text1"/>
                <w:sz w:val="24"/>
                <w:szCs w:val="24"/>
                <w:lang w:val="ro-RO"/>
              </w:rPr>
            </w:pPr>
          </w:p>
        </w:tc>
        <w:tc>
          <w:tcPr>
            <w:tcW w:w="2052" w:type="pct"/>
            <w:shd w:val="clear" w:color="auto" w:fill="FFFFFF"/>
          </w:tcPr>
          <w:p w14:paraId="18FF853A" w14:textId="183EBBCE" w:rsidR="00F330C7" w:rsidRPr="00426B88" w:rsidRDefault="00F330C7" w:rsidP="00F330C7">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Potrivit </w:t>
            </w:r>
            <w:proofErr w:type="spellStart"/>
            <w:r w:rsidRPr="00426B88">
              <w:rPr>
                <w:rFonts w:ascii="Times New Roman" w:hAnsi="Times New Roman"/>
                <w:color w:val="000000" w:themeColor="text1"/>
                <w:sz w:val="24"/>
                <w:szCs w:val="24"/>
                <w:lang w:val="ro-RO"/>
              </w:rPr>
              <w:t>sbp</w:t>
            </w:r>
            <w:proofErr w:type="spellEnd"/>
            <w:r w:rsidRPr="00426B88">
              <w:rPr>
                <w:rFonts w:ascii="Times New Roman" w:hAnsi="Times New Roman"/>
                <w:color w:val="000000" w:themeColor="text1"/>
                <w:sz w:val="24"/>
                <w:szCs w:val="24"/>
                <w:lang w:val="ro-RO"/>
              </w:rPr>
              <w:t>. 19.3, destinatarul are obligația de a păstra confidențialitatea, dar lipsește mențiunea privind interdicția de a transmite datele către terți fără acordul Posesorului sau fără un temei legal. Astfel, se va analiza oportunitatea completării obligațiilor destinatarului conform celor menționate.</w:t>
            </w:r>
          </w:p>
        </w:tc>
        <w:tc>
          <w:tcPr>
            <w:tcW w:w="1566" w:type="pct"/>
            <w:shd w:val="clear" w:color="auto" w:fill="FFFFFF"/>
          </w:tcPr>
          <w:p w14:paraId="1DA6CAAE" w14:textId="0F9741C0" w:rsidR="00F330C7" w:rsidRPr="00426B88" w:rsidRDefault="00F330C7" w:rsidP="00F330C7">
            <w:pPr>
              <w:ind w:left="550"/>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 xml:space="preserve">Se acceptă, </w:t>
            </w:r>
            <w:r w:rsidRPr="00426B88">
              <w:rPr>
                <w:rFonts w:ascii="Times New Roman" w:hAnsi="Times New Roman"/>
                <w:color w:val="000000" w:themeColor="text1"/>
                <w:sz w:val="24"/>
                <w:szCs w:val="24"/>
                <w:lang w:val="ro-RO"/>
              </w:rPr>
              <w:t>reformulat</w:t>
            </w:r>
          </w:p>
        </w:tc>
      </w:tr>
      <w:tr w:rsidR="00426B88" w:rsidRPr="00426B88" w14:paraId="3F411FAB" w14:textId="77777777" w:rsidTr="002351AE">
        <w:trPr>
          <w:trHeight w:val="560"/>
        </w:trPr>
        <w:tc>
          <w:tcPr>
            <w:tcW w:w="206" w:type="pct"/>
            <w:vMerge/>
            <w:shd w:val="clear" w:color="auto" w:fill="FFFFFF"/>
          </w:tcPr>
          <w:p w14:paraId="0A2E2C1A" w14:textId="77777777" w:rsidR="00F330C7" w:rsidRPr="00426B88" w:rsidRDefault="00F330C7" w:rsidP="00F330C7">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285E84BD" w14:textId="77777777" w:rsidR="00F330C7" w:rsidRPr="00426B88" w:rsidRDefault="00F330C7" w:rsidP="00F330C7">
            <w:pPr>
              <w:tabs>
                <w:tab w:val="left" w:pos="3660"/>
                <w:tab w:val="left" w:pos="3969"/>
                <w:tab w:val="center" w:pos="4677"/>
                <w:tab w:val="right" w:pos="9355"/>
              </w:tabs>
              <w:rPr>
                <w:rFonts w:ascii="Times New Roman" w:hAnsi="Times New Roman"/>
                <w:b/>
                <w:color w:val="000000" w:themeColor="text1"/>
                <w:sz w:val="24"/>
                <w:szCs w:val="24"/>
                <w:lang w:val="ro-RO"/>
              </w:rPr>
            </w:pPr>
          </w:p>
        </w:tc>
        <w:tc>
          <w:tcPr>
            <w:tcW w:w="197" w:type="pct"/>
            <w:shd w:val="clear" w:color="auto" w:fill="FFFFFF"/>
          </w:tcPr>
          <w:p w14:paraId="4D170F57" w14:textId="1821D164" w:rsidR="00F330C7" w:rsidRPr="00426B88" w:rsidRDefault="00F330C7" w:rsidP="00F82FC8">
            <w:pPr>
              <w:pStyle w:val="a4"/>
              <w:numPr>
                <w:ilvl w:val="0"/>
                <w:numId w:val="22"/>
              </w:numPr>
              <w:ind w:left="357" w:hanging="357"/>
              <w:jc w:val="center"/>
              <w:rPr>
                <w:rFonts w:ascii="Times New Roman" w:hAnsi="Times New Roman"/>
                <w:color w:val="000000" w:themeColor="text1"/>
                <w:sz w:val="24"/>
                <w:szCs w:val="24"/>
                <w:lang w:val="ro-RO"/>
              </w:rPr>
            </w:pPr>
          </w:p>
        </w:tc>
        <w:tc>
          <w:tcPr>
            <w:tcW w:w="2052" w:type="pct"/>
            <w:shd w:val="clear" w:color="auto" w:fill="FFFFFF"/>
          </w:tcPr>
          <w:p w14:paraId="08B45DCB" w14:textId="5964BDB9" w:rsidR="00F330C7" w:rsidRPr="00426B88" w:rsidRDefault="00F330C7" w:rsidP="00F330C7">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La pct. 43, norma este formulată defectuos fiind lipsită de precizie. Totodată, utilizarea abrevierii „etc.” este contrară tehnicii legislative.</w:t>
            </w:r>
          </w:p>
        </w:tc>
        <w:tc>
          <w:tcPr>
            <w:tcW w:w="1566" w:type="pct"/>
            <w:shd w:val="clear" w:color="auto" w:fill="FFFFFF"/>
          </w:tcPr>
          <w:p w14:paraId="0A7ED86A" w14:textId="3A64C5DF" w:rsidR="00F330C7" w:rsidRPr="00426B88" w:rsidRDefault="00F330C7" w:rsidP="00DB3228">
            <w:pPr>
              <w:ind w:left="550"/>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 xml:space="preserve">Se acceptă, </w:t>
            </w:r>
            <w:r w:rsidR="00DB3228" w:rsidRPr="00426B88">
              <w:rPr>
                <w:rFonts w:ascii="Times New Roman" w:hAnsi="Times New Roman"/>
                <w:color w:val="000000" w:themeColor="text1"/>
                <w:sz w:val="24"/>
                <w:szCs w:val="24"/>
                <w:lang w:val="ro-RO"/>
              </w:rPr>
              <w:t>norma este exclusă</w:t>
            </w:r>
          </w:p>
        </w:tc>
      </w:tr>
      <w:tr w:rsidR="00426B88" w:rsidRPr="00426B88" w14:paraId="3BF320D5" w14:textId="77777777" w:rsidTr="00F3216B">
        <w:trPr>
          <w:trHeight w:val="560"/>
        </w:trPr>
        <w:tc>
          <w:tcPr>
            <w:tcW w:w="206" w:type="pct"/>
            <w:shd w:val="clear" w:color="auto" w:fill="FFFFFF"/>
          </w:tcPr>
          <w:p w14:paraId="3F974A75" w14:textId="77777777" w:rsidR="00F330C7" w:rsidRPr="00426B88" w:rsidRDefault="00F330C7" w:rsidP="00F330C7">
            <w:pPr>
              <w:pStyle w:val="a4"/>
              <w:ind w:left="0"/>
              <w:jc w:val="center"/>
              <w:rPr>
                <w:rFonts w:ascii="Times New Roman" w:hAnsi="Times New Roman"/>
                <w:bCs/>
                <w:color w:val="000000" w:themeColor="text1"/>
                <w:sz w:val="24"/>
                <w:szCs w:val="24"/>
                <w:lang w:val="ro-RO"/>
              </w:rPr>
            </w:pPr>
          </w:p>
        </w:tc>
        <w:tc>
          <w:tcPr>
            <w:tcW w:w="979" w:type="pct"/>
            <w:shd w:val="clear" w:color="auto" w:fill="FFFFFF"/>
          </w:tcPr>
          <w:p w14:paraId="4941C14C" w14:textId="559FE639" w:rsidR="00F330C7" w:rsidRPr="00426B88" w:rsidRDefault="00F330C7" w:rsidP="00F330C7">
            <w:pPr>
              <w:tabs>
                <w:tab w:val="left" w:pos="3660"/>
                <w:tab w:val="left" w:pos="3969"/>
                <w:tab w:val="center" w:pos="4677"/>
                <w:tab w:val="right" w:pos="9355"/>
              </w:tabs>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 xml:space="preserve">Centrul Național pentru Protecția Datelor cu Caracter Personal </w:t>
            </w:r>
          </w:p>
          <w:p w14:paraId="2A1040BF" w14:textId="3D78E406" w:rsidR="00F330C7" w:rsidRPr="00426B88" w:rsidRDefault="00F330C7" w:rsidP="00F330C7">
            <w:pPr>
              <w:tabs>
                <w:tab w:val="left" w:pos="3660"/>
                <w:tab w:val="left" w:pos="3969"/>
                <w:tab w:val="center" w:pos="4677"/>
                <w:tab w:val="right" w:pos="9355"/>
              </w:tabs>
              <w:rPr>
                <w:rFonts w:ascii="Times New Roman" w:hAnsi="Times New Roman"/>
                <w:bCs/>
                <w:i/>
                <w:iCs/>
                <w:color w:val="000000" w:themeColor="text1"/>
                <w:sz w:val="24"/>
                <w:szCs w:val="24"/>
                <w:lang w:val="ro-RO"/>
              </w:rPr>
            </w:pPr>
            <w:r w:rsidRPr="00426B88">
              <w:rPr>
                <w:rFonts w:ascii="Times New Roman" w:hAnsi="Times New Roman"/>
                <w:bCs/>
                <w:i/>
                <w:iCs/>
                <w:color w:val="000000" w:themeColor="text1"/>
                <w:sz w:val="24"/>
                <w:szCs w:val="24"/>
              </w:rPr>
              <w:lastRenderedPageBreak/>
              <w:t>(NR.</w:t>
            </w:r>
            <w:r w:rsidRPr="00426B88">
              <w:rPr>
                <w:rFonts w:ascii="Times New Roman" w:hAnsi="Times New Roman"/>
                <w:bCs/>
                <w:i/>
                <w:iCs/>
                <w:color w:val="000000" w:themeColor="text1"/>
                <w:kern w:val="0"/>
                <w:sz w:val="24"/>
                <w:szCs w:val="24"/>
              </w:rPr>
              <w:t xml:space="preserve"> </w:t>
            </w:r>
            <w:r w:rsidRPr="00426B88">
              <w:rPr>
                <w:rFonts w:ascii="Times New Roman" w:hAnsi="Times New Roman"/>
                <w:bCs/>
                <w:i/>
                <w:iCs/>
                <w:color w:val="000000" w:themeColor="text1"/>
                <w:sz w:val="24"/>
                <w:szCs w:val="24"/>
              </w:rPr>
              <w:t>04-01/890 din 11.03.2026)</w:t>
            </w:r>
          </w:p>
        </w:tc>
        <w:tc>
          <w:tcPr>
            <w:tcW w:w="3815" w:type="pct"/>
            <w:gridSpan w:val="3"/>
            <w:shd w:val="clear" w:color="auto" w:fill="FFFFFF"/>
          </w:tcPr>
          <w:p w14:paraId="341C4796" w14:textId="15E9055F" w:rsidR="00F330C7" w:rsidRPr="00426B88" w:rsidRDefault="00F330C7" w:rsidP="00F330C7">
            <w:pPr>
              <w:ind w:left="550"/>
              <w:jc w:val="both"/>
              <w:rPr>
                <w:rFonts w:ascii="Times New Roman" w:hAnsi="Times New Roman"/>
                <w:b/>
                <w:color w:val="000000" w:themeColor="text1"/>
                <w:sz w:val="24"/>
                <w:szCs w:val="24"/>
                <w:lang w:val="ro-RO"/>
              </w:rPr>
            </w:pPr>
            <w:r w:rsidRPr="00426B88">
              <w:rPr>
                <w:rFonts w:ascii="Times New Roman" w:hAnsi="Times New Roman"/>
                <w:bCs/>
                <w:color w:val="000000" w:themeColor="text1"/>
                <w:sz w:val="24"/>
                <w:szCs w:val="24"/>
                <w:lang w:val="ro-RO"/>
              </w:rPr>
              <w:lastRenderedPageBreak/>
              <w:t>Lipsă de obiecții și propuneri.</w:t>
            </w:r>
          </w:p>
        </w:tc>
      </w:tr>
      <w:tr w:rsidR="00426B88" w:rsidRPr="00426B88" w14:paraId="3A6F4694" w14:textId="77777777" w:rsidTr="002351AE">
        <w:trPr>
          <w:trHeight w:val="560"/>
        </w:trPr>
        <w:tc>
          <w:tcPr>
            <w:tcW w:w="206" w:type="pct"/>
            <w:vMerge w:val="restart"/>
            <w:shd w:val="clear" w:color="auto" w:fill="FFFFFF"/>
          </w:tcPr>
          <w:p w14:paraId="341A7AEA" w14:textId="77777777" w:rsidR="00F330C7" w:rsidRPr="00426B88" w:rsidRDefault="00F330C7" w:rsidP="00F330C7">
            <w:pPr>
              <w:pStyle w:val="a4"/>
              <w:ind w:left="0"/>
              <w:jc w:val="center"/>
              <w:rPr>
                <w:rFonts w:ascii="Times New Roman" w:hAnsi="Times New Roman"/>
                <w:bCs/>
                <w:color w:val="000000" w:themeColor="text1"/>
                <w:sz w:val="24"/>
                <w:szCs w:val="24"/>
                <w:lang w:val="ro-RO"/>
              </w:rPr>
            </w:pPr>
          </w:p>
        </w:tc>
        <w:tc>
          <w:tcPr>
            <w:tcW w:w="979" w:type="pct"/>
            <w:vMerge w:val="restart"/>
            <w:shd w:val="clear" w:color="auto" w:fill="FFFFFF"/>
          </w:tcPr>
          <w:p w14:paraId="7B9346B7" w14:textId="27BD5ED9" w:rsidR="00F330C7" w:rsidRPr="00426B88" w:rsidRDefault="00F330C7" w:rsidP="00F330C7">
            <w:pPr>
              <w:tabs>
                <w:tab w:val="left" w:pos="3660"/>
                <w:tab w:val="left" w:pos="3969"/>
                <w:tab w:val="center" w:pos="4677"/>
                <w:tab w:val="right" w:pos="9355"/>
              </w:tabs>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Centrul Național Anticorupție</w:t>
            </w:r>
          </w:p>
          <w:p w14:paraId="76EA3414" w14:textId="4F00136D" w:rsidR="00F330C7" w:rsidRPr="00426B88" w:rsidRDefault="00F330C7" w:rsidP="00F330C7">
            <w:pPr>
              <w:tabs>
                <w:tab w:val="left" w:pos="3660"/>
                <w:tab w:val="left" w:pos="3969"/>
                <w:tab w:val="center" w:pos="4677"/>
                <w:tab w:val="right" w:pos="9355"/>
              </w:tabs>
              <w:rPr>
                <w:rFonts w:ascii="Times New Roman" w:hAnsi="Times New Roman"/>
                <w:bCs/>
                <w:color w:val="000000" w:themeColor="text1"/>
                <w:sz w:val="24"/>
                <w:szCs w:val="24"/>
                <w:lang w:val="ro-RO"/>
              </w:rPr>
            </w:pPr>
            <w:r w:rsidRPr="00426B88">
              <w:rPr>
                <w:rFonts w:ascii="Times New Roman" w:hAnsi="Times New Roman"/>
                <w:bCs/>
                <w:color w:val="000000" w:themeColor="text1"/>
                <w:sz w:val="24"/>
                <w:szCs w:val="24"/>
              </w:rPr>
              <w:t>(</w:t>
            </w:r>
            <w:proofErr w:type="spellStart"/>
            <w:r w:rsidRPr="00426B88">
              <w:rPr>
                <w:rFonts w:ascii="Times New Roman" w:hAnsi="Times New Roman"/>
                <w:bCs/>
                <w:color w:val="000000" w:themeColor="text1"/>
                <w:sz w:val="24"/>
                <w:szCs w:val="24"/>
              </w:rPr>
              <w:t>Nr</w:t>
            </w:r>
            <w:proofErr w:type="spellEnd"/>
            <w:r w:rsidRPr="00426B88">
              <w:rPr>
                <w:rFonts w:ascii="Times New Roman" w:hAnsi="Times New Roman"/>
                <w:bCs/>
                <w:color w:val="000000" w:themeColor="text1"/>
                <w:sz w:val="24"/>
                <w:szCs w:val="24"/>
              </w:rPr>
              <w:t>.</w:t>
            </w:r>
            <w:r w:rsidRPr="00426B88">
              <w:rPr>
                <w:rFonts w:ascii="Times New Roman" w:hAnsi="Times New Roman"/>
                <w:bCs/>
                <w:color w:val="000000" w:themeColor="text1"/>
                <w:kern w:val="0"/>
                <w:sz w:val="24"/>
                <w:szCs w:val="24"/>
              </w:rPr>
              <w:t xml:space="preserve"> </w:t>
            </w:r>
            <w:r w:rsidRPr="00426B88">
              <w:rPr>
                <w:rFonts w:ascii="Times New Roman" w:hAnsi="Times New Roman"/>
                <w:bCs/>
                <w:color w:val="000000" w:themeColor="text1"/>
                <w:sz w:val="24"/>
                <w:szCs w:val="24"/>
              </w:rPr>
              <w:t>06/2/4623 din 13.03.2026)</w:t>
            </w:r>
          </w:p>
        </w:tc>
        <w:tc>
          <w:tcPr>
            <w:tcW w:w="197" w:type="pct"/>
            <w:shd w:val="clear" w:color="auto" w:fill="FFFFFF"/>
          </w:tcPr>
          <w:p w14:paraId="11DCD1A3" w14:textId="3182B001" w:rsidR="00F330C7" w:rsidRPr="00426B88" w:rsidRDefault="00F330C7" w:rsidP="00F82FC8">
            <w:pPr>
              <w:pStyle w:val="a4"/>
              <w:numPr>
                <w:ilvl w:val="0"/>
                <w:numId w:val="22"/>
              </w:numPr>
              <w:ind w:left="357" w:hanging="357"/>
              <w:jc w:val="center"/>
              <w:rPr>
                <w:rFonts w:ascii="Times New Roman" w:hAnsi="Times New Roman"/>
                <w:color w:val="000000" w:themeColor="text1"/>
                <w:sz w:val="24"/>
                <w:szCs w:val="24"/>
                <w:lang w:val="ro-RO"/>
              </w:rPr>
            </w:pPr>
          </w:p>
        </w:tc>
        <w:tc>
          <w:tcPr>
            <w:tcW w:w="2052" w:type="pct"/>
            <w:shd w:val="clear" w:color="auto" w:fill="FFFFFF"/>
          </w:tcPr>
          <w:p w14:paraId="69874B4D" w14:textId="77777777" w:rsidR="00F330C7" w:rsidRPr="00426B88" w:rsidRDefault="00F330C7" w:rsidP="00F330C7">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Pct.15, 36 potrivit proiectului Regulamentului </w:t>
            </w:r>
          </w:p>
          <w:p w14:paraId="4846A9B6" w14:textId="77777777" w:rsidR="00F330C7" w:rsidRPr="00426B88" w:rsidRDefault="00F330C7" w:rsidP="00F330C7">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15.  Registratorul RSP are următoarele obligații: [...] </w:t>
            </w:r>
          </w:p>
          <w:p w14:paraId="6FA13109" w14:textId="77777777" w:rsidR="00F330C7" w:rsidRPr="00426B88" w:rsidRDefault="00F330C7" w:rsidP="00F330C7">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15.3. asigurarea corectitudinii, autenticității și veridicității datelor înregistrate în RSP; [...] </w:t>
            </w:r>
          </w:p>
          <w:p w14:paraId="425F6EB6" w14:textId="77777777" w:rsidR="00F330C7" w:rsidRPr="00426B88" w:rsidRDefault="00F330C7" w:rsidP="00F330C7">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36.  În  cazul  constatării  incorectitudinii  sau  inexactității  datelor  înregistrate  sau  recepționate pentru  înregistrare  de  la  furnizori,  registratorul  este  obligat  să  întreprindă  măsuri  pentru identificarea  cauzei  și  remedierea  situației,  cu  informarea  și  implicarea  furnizorului,  în  caz  de necesitate.</w:t>
            </w:r>
          </w:p>
          <w:p w14:paraId="7D1664ED" w14:textId="77777777" w:rsidR="00F330C7" w:rsidRPr="00426B88" w:rsidRDefault="00F330C7" w:rsidP="00F330C7">
            <w:pPr>
              <w:ind w:firstLine="312"/>
              <w:jc w:val="both"/>
              <w:rPr>
                <w:rFonts w:ascii="Times New Roman" w:hAnsi="Times New Roman"/>
                <w:i/>
                <w:iCs/>
                <w:color w:val="000000" w:themeColor="text1"/>
                <w:sz w:val="24"/>
                <w:szCs w:val="24"/>
              </w:rPr>
            </w:pPr>
            <w:proofErr w:type="spellStart"/>
            <w:r w:rsidRPr="00426B88">
              <w:rPr>
                <w:rFonts w:ascii="Times New Roman" w:hAnsi="Times New Roman"/>
                <w:i/>
                <w:iCs/>
                <w:color w:val="000000" w:themeColor="text1"/>
                <w:sz w:val="24"/>
                <w:szCs w:val="24"/>
              </w:rPr>
              <w:t>Obiecții</w:t>
            </w:r>
            <w:proofErr w:type="spellEnd"/>
            <w:r w:rsidRPr="00426B88">
              <w:rPr>
                <w:rFonts w:ascii="Times New Roman" w:hAnsi="Times New Roman"/>
                <w:i/>
                <w:iCs/>
                <w:color w:val="000000" w:themeColor="text1"/>
                <w:sz w:val="24"/>
                <w:szCs w:val="24"/>
              </w:rPr>
              <w:t xml:space="preserve">: </w:t>
            </w:r>
          </w:p>
          <w:p w14:paraId="600A3867" w14:textId="4A9B300E" w:rsidR="00F330C7" w:rsidRPr="00426B88" w:rsidRDefault="00F330C7" w:rsidP="00F330C7">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Din analiza normelor citate, acestea acordă registratorului o anumită discreție prin formularea ”în caz de necesitate” pentru a condiționa informarea și implicarea furnizorului de date. Norma propusă la punctul 36 din Regulament nu stabilește criterii clare/obiective care să determine această ”necesitate”. Astfel, registratorul poate decide în mod arbitrar să modifice datele fără consultarea prealabilă a sursei primare, ceea ce ar putea afecta integritatea informațiilor în favoarea/interesul unor terțe persoane.</w:t>
            </w:r>
          </w:p>
          <w:p w14:paraId="02678E10" w14:textId="77777777" w:rsidR="00F330C7" w:rsidRPr="00426B88" w:rsidRDefault="00F330C7" w:rsidP="00F330C7">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Totodată, deși norma obligă la întreprinderea de măsuri, nu definește în mod clar caracterul acestor măsuri, termenul de remediere, acțiunile întreprinse în caz de refuz a furnizorului/nerespectării termenului de înlăturare a neajunsurilor sesizate etc.. Lipsa unei proceduri clare va permite registratorului să tergiverseze corectarea datelor sau să accelereze preferențial anumite procese de înregistrare. </w:t>
            </w:r>
          </w:p>
          <w:p w14:paraId="768E1A22" w14:textId="77777777" w:rsidR="00F330C7" w:rsidRPr="00426B88" w:rsidRDefault="00F330C7" w:rsidP="00F330C7">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Totodată, prin coroborarea normelor citate, registratorul are atribuția de a asigura ”veridicitatea” (pct.15.3) și tot el ”remediază situația” (pct.36), fapt ce creează un circuit închis de control. Lipsa unei obligații de notificare sistematică a tuturor erorilor depistate către posesor, erorile proprii pot fi disimulate fără nicio urmă. Or, potrivit punctului 88 din proiectul Regulamentul, Registrul de stat al populației este </w:t>
            </w:r>
            <w:r w:rsidRPr="00426B88">
              <w:rPr>
                <w:rFonts w:ascii="Times New Roman" w:hAnsi="Times New Roman"/>
                <w:color w:val="000000" w:themeColor="text1"/>
                <w:sz w:val="24"/>
                <w:szCs w:val="24"/>
                <w:lang w:val="ro-RO"/>
              </w:rPr>
              <w:lastRenderedPageBreak/>
              <w:t>supus unui control intern efectuat permanent de către posesor.</w:t>
            </w:r>
          </w:p>
          <w:p w14:paraId="3752D983" w14:textId="77777777" w:rsidR="00F330C7" w:rsidRPr="00426B88" w:rsidRDefault="00F330C7" w:rsidP="00F330C7">
            <w:pPr>
              <w:ind w:firstLine="312"/>
              <w:jc w:val="both"/>
              <w:rPr>
                <w:rFonts w:ascii="Times New Roman" w:hAnsi="Times New Roman"/>
                <w:i/>
                <w:iCs/>
                <w:color w:val="000000" w:themeColor="text1"/>
                <w:sz w:val="24"/>
                <w:szCs w:val="24"/>
                <w:lang w:val="ro-RO"/>
              </w:rPr>
            </w:pPr>
            <w:r w:rsidRPr="00426B88">
              <w:rPr>
                <w:rFonts w:ascii="Times New Roman" w:hAnsi="Times New Roman"/>
                <w:i/>
                <w:iCs/>
                <w:color w:val="000000" w:themeColor="text1"/>
                <w:sz w:val="24"/>
                <w:szCs w:val="24"/>
                <w:lang w:val="ro-RO"/>
              </w:rPr>
              <w:t xml:space="preserve">Recomandări: </w:t>
            </w:r>
          </w:p>
          <w:p w14:paraId="5F63231E" w14:textId="5BF09361" w:rsidR="00F330C7" w:rsidRPr="00426B88" w:rsidRDefault="00F330C7" w:rsidP="00F330C7">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Se recomandă reglementarea aspectelor deficitare menționate supra, prin eliminarea caracterului ambiguu al prevederilor propuse.</w:t>
            </w:r>
          </w:p>
        </w:tc>
        <w:tc>
          <w:tcPr>
            <w:tcW w:w="1566" w:type="pct"/>
            <w:shd w:val="clear" w:color="auto" w:fill="FFFFFF"/>
          </w:tcPr>
          <w:p w14:paraId="79472BFB" w14:textId="51C2E330" w:rsidR="005D78BF" w:rsidRPr="00426B88" w:rsidRDefault="00F330C7" w:rsidP="002274A4">
            <w:pPr>
              <w:ind w:left="550"/>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lastRenderedPageBreak/>
              <w:t>Se acceptă,</w:t>
            </w:r>
            <w:r w:rsidRPr="00426B88">
              <w:rPr>
                <w:rFonts w:ascii="Times New Roman" w:hAnsi="Times New Roman"/>
                <w:color w:val="000000" w:themeColor="text1"/>
                <w:sz w:val="24"/>
                <w:szCs w:val="24"/>
                <w:lang w:val="ro-RO"/>
              </w:rPr>
              <w:t xml:space="preserve"> reformulat</w:t>
            </w:r>
          </w:p>
        </w:tc>
      </w:tr>
      <w:tr w:rsidR="00426B88" w:rsidRPr="00426B88" w14:paraId="3869653F" w14:textId="77777777" w:rsidTr="002351AE">
        <w:trPr>
          <w:trHeight w:val="560"/>
        </w:trPr>
        <w:tc>
          <w:tcPr>
            <w:tcW w:w="206" w:type="pct"/>
            <w:vMerge/>
            <w:shd w:val="clear" w:color="auto" w:fill="FFFFFF"/>
          </w:tcPr>
          <w:p w14:paraId="7F51829D" w14:textId="77777777" w:rsidR="00F330C7" w:rsidRPr="00426B88" w:rsidRDefault="00F330C7" w:rsidP="00F330C7">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750CB6F8" w14:textId="77777777" w:rsidR="00F330C7" w:rsidRPr="00426B88" w:rsidRDefault="00F330C7" w:rsidP="00F330C7">
            <w:pPr>
              <w:tabs>
                <w:tab w:val="left" w:pos="3660"/>
                <w:tab w:val="left" w:pos="3969"/>
                <w:tab w:val="center" w:pos="4677"/>
                <w:tab w:val="right" w:pos="9355"/>
              </w:tabs>
              <w:rPr>
                <w:rFonts w:ascii="Times New Roman" w:hAnsi="Times New Roman"/>
                <w:b/>
                <w:color w:val="000000" w:themeColor="text1"/>
                <w:sz w:val="24"/>
                <w:szCs w:val="24"/>
                <w:lang w:val="ro-RO"/>
              </w:rPr>
            </w:pPr>
          </w:p>
        </w:tc>
        <w:tc>
          <w:tcPr>
            <w:tcW w:w="197" w:type="pct"/>
            <w:shd w:val="clear" w:color="auto" w:fill="FFFFFF"/>
          </w:tcPr>
          <w:p w14:paraId="03D444B4" w14:textId="05548F5B" w:rsidR="00F330C7" w:rsidRPr="00426B88" w:rsidRDefault="00F330C7" w:rsidP="00F82FC8">
            <w:pPr>
              <w:pStyle w:val="a4"/>
              <w:numPr>
                <w:ilvl w:val="0"/>
                <w:numId w:val="22"/>
              </w:numPr>
              <w:ind w:left="357" w:hanging="357"/>
              <w:jc w:val="center"/>
              <w:rPr>
                <w:rFonts w:ascii="Times New Roman" w:hAnsi="Times New Roman"/>
                <w:color w:val="000000" w:themeColor="text1"/>
                <w:sz w:val="24"/>
                <w:szCs w:val="24"/>
                <w:lang w:val="ro-RO"/>
              </w:rPr>
            </w:pPr>
          </w:p>
        </w:tc>
        <w:tc>
          <w:tcPr>
            <w:tcW w:w="2052" w:type="pct"/>
            <w:shd w:val="clear" w:color="auto" w:fill="FFFFFF"/>
          </w:tcPr>
          <w:p w14:paraId="7E5141AE" w14:textId="77777777" w:rsidR="00F330C7" w:rsidRPr="00426B88" w:rsidRDefault="00F330C7" w:rsidP="00F330C7">
            <w:pPr>
              <w:ind w:firstLine="312"/>
              <w:jc w:val="both"/>
              <w:rPr>
                <w:rFonts w:ascii="Times New Roman" w:hAnsi="Times New Roman"/>
                <w:i/>
                <w:iCs/>
                <w:color w:val="000000" w:themeColor="text1"/>
                <w:sz w:val="24"/>
                <w:szCs w:val="24"/>
                <w:lang w:val="ro-RO"/>
              </w:rPr>
            </w:pPr>
            <w:r w:rsidRPr="00426B88">
              <w:rPr>
                <w:rFonts w:ascii="Times New Roman" w:hAnsi="Times New Roman"/>
                <w:i/>
                <w:iCs/>
                <w:color w:val="000000" w:themeColor="text1"/>
                <w:sz w:val="24"/>
                <w:szCs w:val="24"/>
                <w:lang w:val="ro-RO"/>
              </w:rPr>
              <w:t xml:space="preserve">Pct.37 subpct.37.1. potrivit proiectului Regulamentului </w:t>
            </w:r>
          </w:p>
          <w:p w14:paraId="596D670A" w14:textId="77777777" w:rsidR="00F330C7" w:rsidRPr="00426B88" w:rsidRDefault="00F330C7" w:rsidP="00F330C7">
            <w:pPr>
              <w:ind w:firstLine="312"/>
              <w:jc w:val="both"/>
              <w:rPr>
                <w:rFonts w:ascii="Times New Roman" w:hAnsi="Times New Roman"/>
                <w:i/>
                <w:iCs/>
                <w:color w:val="000000" w:themeColor="text1"/>
                <w:sz w:val="24"/>
                <w:szCs w:val="24"/>
                <w:lang w:val="ro-RO"/>
              </w:rPr>
            </w:pPr>
            <w:r w:rsidRPr="00426B88">
              <w:rPr>
                <w:rFonts w:ascii="Times New Roman" w:hAnsi="Times New Roman"/>
                <w:i/>
                <w:iCs/>
                <w:color w:val="000000" w:themeColor="text1"/>
                <w:sz w:val="24"/>
                <w:szCs w:val="24"/>
                <w:lang w:val="ro-RO"/>
              </w:rPr>
              <w:t xml:space="preserve">Obiecții: </w:t>
            </w:r>
          </w:p>
          <w:p w14:paraId="6698BAD3" w14:textId="77777777" w:rsidR="00F330C7" w:rsidRPr="00426B88" w:rsidRDefault="00F330C7" w:rsidP="00F330C7">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Utilizarea expresiei ”unor motive” în textul normei analizate reprezintă un factor de corupție, ce va genera la aplicare o ambiguitate interpretativă. În dreptul administrativ, termenul ”motivul” are o conotație subiectivă, spre deosebire de ”temeiul legal”, care este obiectiv și verificabil. Această formulare contravine rigorilor de tehnică legislativă stabilite conform articolului 54 alineatul (1) litera a) din Legea nr.100/2017 cu privire la actele normative, care impune ca normele să fie clare, previzibile și să excludă orice echivoc. „Motivele” pot fi invocate pentru a justifica acțiuni care nu au neapărat un suport legal, dar care pot fi subordonate unor interese de grup sau private. </w:t>
            </w:r>
          </w:p>
          <w:p w14:paraId="2B5B9E0A" w14:textId="77777777" w:rsidR="00F330C7" w:rsidRPr="00426B88" w:rsidRDefault="00F330C7" w:rsidP="00F330C7">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Lipsa unei liste exhaustive de temeiuri legale sau a unei trimiteri la acte normative permite justificarea oricărei imixtiuni în baza de date sub pretextul unui „motiv” nedefinit, ceea ce va face imposibil controlul extern sau tragerea la răspundere a persoanelor responsabile pentru introducerea datelor incorecte. </w:t>
            </w:r>
          </w:p>
          <w:p w14:paraId="1E8294C4" w14:textId="77777777" w:rsidR="00F330C7" w:rsidRPr="00426B88" w:rsidRDefault="00F330C7" w:rsidP="00F330C7">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Totodată, conjuncția ”și/sau” sugerează că modificarea datelor s-ar putea face fie în baza unor motive (fără documente), fie în baza documentelor. Această opțiune alternativă elimină obligativitatea existenței unui document justificativ pentru fiecare operațiune de vizualizare, radiere sau modificare.</w:t>
            </w:r>
          </w:p>
          <w:p w14:paraId="03A11EFF" w14:textId="77777777" w:rsidR="00F330C7" w:rsidRPr="00426B88" w:rsidRDefault="00F330C7" w:rsidP="00F330C7">
            <w:pPr>
              <w:ind w:firstLine="312"/>
              <w:jc w:val="both"/>
              <w:rPr>
                <w:rFonts w:ascii="Times New Roman" w:hAnsi="Times New Roman"/>
                <w:i/>
                <w:iCs/>
                <w:color w:val="000000" w:themeColor="text1"/>
                <w:sz w:val="24"/>
                <w:szCs w:val="24"/>
                <w:lang w:val="ro-RO"/>
              </w:rPr>
            </w:pPr>
            <w:r w:rsidRPr="00426B88">
              <w:rPr>
                <w:rFonts w:ascii="Times New Roman" w:hAnsi="Times New Roman"/>
                <w:i/>
                <w:iCs/>
                <w:color w:val="000000" w:themeColor="text1"/>
                <w:sz w:val="24"/>
                <w:szCs w:val="24"/>
                <w:lang w:val="ro-RO"/>
              </w:rPr>
              <w:t xml:space="preserve">Recomandări: </w:t>
            </w:r>
          </w:p>
          <w:p w14:paraId="015C6391" w14:textId="23C625B4" w:rsidR="00F330C7" w:rsidRPr="00426B88" w:rsidRDefault="00F330C7" w:rsidP="00F330C7">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Recomandăm excluderea cuvintelor „unor motive” și reformularea punctului 37.1 pentru a condiționa orice intervenție asupra datelor doar în baza unui temei legal și a documentelor justificative prevăzute de lege (ex. se propune </w:t>
            </w:r>
            <w:r w:rsidRPr="00426B88">
              <w:rPr>
                <w:rFonts w:ascii="Times New Roman" w:hAnsi="Times New Roman"/>
                <w:color w:val="000000" w:themeColor="text1"/>
                <w:sz w:val="24"/>
                <w:szCs w:val="24"/>
                <w:lang w:val="ro-RO"/>
              </w:rPr>
              <w:lastRenderedPageBreak/>
              <w:t>următorul cuprins pentru subpunctul 37.1 ”registratorii pot vizualiza, modifica și radia datele  doar în conformitate cu atribuțiile pe care le au în cadrul RSP, în baza temeiurilor legale și a documentelor justificative care atestă veridicitatea modificărilor”).</w:t>
            </w:r>
          </w:p>
        </w:tc>
        <w:tc>
          <w:tcPr>
            <w:tcW w:w="1566" w:type="pct"/>
            <w:shd w:val="clear" w:color="auto" w:fill="FFFFFF"/>
          </w:tcPr>
          <w:p w14:paraId="30CDCAC5" w14:textId="77777777" w:rsidR="00813C3E" w:rsidRPr="00426B88" w:rsidRDefault="00F330C7" w:rsidP="00F330C7">
            <w:pPr>
              <w:ind w:left="550"/>
              <w:jc w:val="both"/>
              <w:rPr>
                <w:rFonts w:ascii="Times New Roman" w:hAnsi="Times New Roman"/>
                <w:color w:val="000000" w:themeColor="text1"/>
                <w:sz w:val="24"/>
                <w:szCs w:val="24"/>
                <w:lang w:val="ro-RO"/>
              </w:rPr>
            </w:pPr>
            <w:r w:rsidRPr="00426B88">
              <w:rPr>
                <w:rFonts w:ascii="Times New Roman" w:hAnsi="Times New Roman"/>
                <w:b/>
                <w:color w:val="000000" w:themeColor="text1"/>
                <w:sz w:val="24"/>
                <w:szCs w:val="24"/>
                <w:lang w:val="ro-RO"/>
              </w:rPr>
              <w:lastRenderedPageBreak/>
              <w:t xml:space="preserve">Se acceptă, </w:t>
            </w:r>
            <w:r w:rsidRPr="00426B88">
              <w:rPr>
                <w:rFonts w:ascii="Times New Roman" w:hAnsi="Times New Roman"/>
                <w:color w:val="000000" w:themeColor="text1"/>
                <w:sz w:val="24"/>
                <w:szCs w:val="24"/>
                <w:lang w:val="ro-RO"/>
              </w:rPr>
              <w:t>reformulat</w:t>
            </w:r>
          </w:p>
          <w:p w14:paraId="506471AA" w14:textId="15631342" w:rsidR="00F330C7" w:rsidRPr="00426B88" w:rsidRDefault="00F330C7" w:rsidP="00F330C7">
            <w:pPr>
              <w:ind w:left="550"/>
              <w:jc w:val="both"/>
              <w:rPr>
                <w:rFonts w:ascii="Times New Roman" w:hAnsi="Times New Roman"/>
                <w:b/>
                <w:color w:val="000000" w:themeColor="text1"/>
                <w:sz w:val="24"/>
                <w:szCs w:val="24"/>
              </w:rPr>
            </w:pPr>
          </w:p>
        </w:tc>
      </w:tr>
      <w:tr w:rsidR="00426B88" w:rsidRPr="00426B88" w14:paraId="71DF4846" w14:textId="77777777" w:rsidTr="002351AE">
        <w:trPr>
          <w:trHeight w:val="560"/>
        </w:trPr>
        <w:tc>
          <w:tcPr>
            <w:tcW w:w="206" w:type="pct"/>
            <w:vMerge/>
            <w:shd w:val="clear" w:color="auto" w:fill="FFFFFF"/>
          </w:tcPr>
          <w:p w14:paraId="7C3B4D72" w14:textId="77777777" w:rsidR="00F330C7" w:rsidRPr="00426B88" w:rsidRDefault="00F330C7" w:rsidP="00F330C7">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0A1709D3" w14:textId="77777777" w:rsidR="00F330C7" w:rsidRPr="00426B88" w:rsidRDefault="00F330C7" w:rsidP="00F330C7">
            <w:pPr>
              <w:tabs>
                <w:tab w:val="left" w:pos="3660"/>
                <w:tab w:val="left" w:pos="3969"/>
                <w:tab w:val="center" w:pos="4677"/>
                <w:tab w:val="right" w:pos="9355"/>
              </w:tabs>
              <w:rPr>
                <w:rFonts w:ascii="Times New Roman" w:hAnsi="Times New Roman"/>
                <w:b/>
                <w:color w:val="000000" w:themeColor="text1"/>
                <w:sz w:val="24"/>
                <w:szCs w:val="24"/>
                <w:lang w:val="ro-RO"/>
              </w:rPr>
            </w:pPr>
          </w:p>
        </w:tc>
        <w:tc>
          <w:tcPr>
            <w:tcW w:w="197" w:type="pct"/>
            <w:shd w:val="clear" w:color="auto" w:fill="FFFFFF"/>
          </w:tcPr>
          <w:p w14:paraId="30E09D6C" w14:textId="2AD6C619" w:rsidR="00F330C7" w:rsidRPr="00426B88" w:rsidRDefault="00F330C7" w:rsidP="00F82FC8">
            <w:pPr>
              <w:pStyle w:val="a4"/>
              <w:numPr>
                <w:ilvl w:val="0"/>
                <w:numId w:val="22"/>
              </w:numPr>
              <w:ind w:left="357" w:hanging="357"/>
              <w:jc w:val="center"/>
              <w:rPr>
                <w:rFonts w:ascii="Times New Roman" w:hAnsi="Times New Roman"/>
                <w:color w:val="000000" w:themeColor="text1"/>
                <w:sz w:val="24"/>
                <w:szCs w:val="24"/>
                <w:lang w:val="ro-RO"/>
              </w:rPr>
            </w:pPr>
          </w:p>
        </w:tc>
        <w:tc>
          <w:tcPr>
            <w:tcW w:w="2052" w:type="pct"/>
            <w:shd w:val="clear" w:color="auto" w:fill="FFFFFF"/>
          </w:tcPr>
          <w:p w14:paraId="7F2D536D" w14:textId="77777777" w:rsidR="00F330C7" w:rsidRPr="00426B88" w:rsidRDefault="00F330C7" w:rsidP="00F330C7">
            <w:pPr>
              <w:ind w:firstLine="312"/>
              <w:jc w:val="both"/>
              <w:rPr>
                <w:rFonts w:ascii="Times New Roman" w:hAnsi="Times New Roman"/>
                <w:i/>
                <w:iCs/>
                <w:color w:val="000000" w:themeColor="text1"/>
                <w:sz w:val="24"/>
                <w:szCs w:val="24"/>
                <w:lang w:val="ro-RO"/>
              </w:rPr>
            </w:pPr>
            <w:r w:rsidRPr="00426B88">
              <w:rPr>
                <w:rFonts w:ascii="Times New Roman" w:hAnsi="Times New Roman"/>
                <w:i/>
                <w:iCs/>
                <w:color w:val="000000" w:themeColor="text1"/>
                <w:sz w:val="24"/>
                <w:szCs w:val="24"/>
                <w:lang w:val="ro-RO"/>
              </w:rPr>
              <w:t>Pct.15 subpct.15.11, pct.17 subpct.17.8, pct.19 subpct.19.7 potrivit proiectului Regulamentului</w:t>
            </w:r>
          </w:p>
          <w:p w14:paraId="636E9E2B" w14:textId="77777777" w:rsidR="00F330C7" w:rsidRPr="00426B88" w:rsidRDefault="00F330C7" w:rsidP="00F330C7">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Prevederile menționate instituie obligații cu un caracter general prin utilizarea expresiei ”altor obligații necesare”. Această formulare este de natură de a lăsa la discreția subiectului (registrator, furnizor, destinatar) de a determina propriile limite de competență sau impunerea unor obligații care nu sunt prevăzute expres de cadru normativ. </w:t>
            </w:r>
          </w:p>
          <w:p w14:paraId="45C335A1" w14:textId="6CED3747" w:rsidR="00F330C7" w:rsidRPr="00426B88" w:rsidRDefault="00F330C7" w:rsidP="00F330C7">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Lipsa unei liste exhaustive de obligații va permite factorilor de decizie să interpreteze arbitrar ce acțiuni sunt „necesare” pentru funcționarea registrului, fapt ce poate genera bariere administrative nejustificate sau absolvirea de răspundere sub pretextul îndeplinirii unor ”alte obligații” pretins necesare, dar care în realitate pot masca interese contrar scopului registrului. </w:t>
            </w:r>
          </w:p>
          <w:p w14:paraId="714C194A" w14:textId="77777777" w:rsidR="00F330C7" w:rsidRPr="00426B88" w:rsidRDefault="00F330C7" w:rsidP="00F330C7">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Caracterul vag al normei favorizează suprapuneri de atribuții sau, dimpotrivă, unor atribuții de iresponsabilitate, afectând în așa mod integritatea și securitatea datelor din Registrul de stat al populației.</w:t>
            </w:r>
          </w:p>
          <w:p w14:paraId="05C36F5A" w14:textId="77777777" w:rsidR="00F330C7" w:rsidRPr="00426B88" w:rsidRDefault="00F330C7" w:rsidP="00F330C7">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Recomandări: </w:t>
            </w:r>
          </w:p>
          <w:p w14:paraId="340413CC" w14:textId="337AB6CC" w:rsidR="00F330C7" w:rsidRPr="00426B88" w:rsidRDefault="00F330C7" w:rsidP="00F330C7">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Se recomandă reglementarea exhaustivă a spectrului de obligații, prin excluderea cuvântului ”necesare”.</w:t>
            </w:r>
          </w:p>
        </w:tc>
        <w:tc>
          <w:tcPr>
            <w:tcW w:w="1566" w:type="pct"/>
            <w:shd w:val="clear" w:color="auto" w:fill="FFFFFF"/>
          </w:tcPr>
          <w:p w14:paraId="45947AF0" w14:textId="77777777" w:rsidR="002312F0" w:rsidRPr="00426B88" w:rsidRDefault="00F330C7" w:rsidP="00F330C7">
            <w:pPr>
              <w:ind w:left="550"/>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Se acceptă</w:t>
            </w:r>
          </w:p>
          <w:p w14:paraId="1B78519A" w14:textId="031BF6B3" w:rsidR="00F330C7" w:rsidRPr="00426B88" w:rsidRDefault="00F330C7" w:rsidP="002312F0">
            <w:pPr>
              <w:spacing w:before="120" w:after="120"/>
              <w:ind w:left="46" w:firstLine="425"/>
              <w:jc w:val="both"/>
              <w:rPr>
                <w:rFonts w:ascii="Times New Roman" w:hAnsi="Times New Roman"/>
                <w:b/>
                <w:color w:val="000000" w:themeColor="text1"/>
                <w:sz w:val="24"/>
                <w:szCs w:val="24"/>
                <w:lang w:val="ro-RO"/>
              </w:rPr>
            </w:pPr>
            <w:r w:rsidRPr="00426B88">
              <w:rPr>
                <w:rFonts w:ascii="Times New Roman" w:hAnsi="Times New Roman"/>
                <w:color w:val="000000" w:themeColor="text1"/>
                <w:sz w:val="24"/>
                <w:szCs w:val="24"/>
                <w:lang w:val="ro-RO"/>
              </w:rPr>
              <w:t>subpct.15.11, subpct.17.8, subpct.19.7 sunt excluse</w:t>
            </w:r>
          </w:p>
        </w:tc>
      </w:tr>
      <w:tr w:rsidR="00426B88" w:rsidRPr="00426B88" w14:paraId="52A9E483" w14:textId="77777777" w:rsidTr="002351AE">
        <w:trPr>
          <w:trHeight w:val="560"/>
        </w:trPr>
        <w:tc>
          <w:tcPr>
            <w:tcW w:w="206" w:type="pct"/>
            <w:vMerge/>
            <w:shd w:val="clear" w:color="auto" w:fill="FFFFFF"/>
          </w:tcPr>
          <w:p w14:paraId="606EA717" w14:textId="77777777" w:rsidR="00F330C7" w:rsidRPr="00426B88" w:rsidRDefault="00F330C7" w:rsidP="00F330C7">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100D11CC" w14:textId="77777777" w:rsidR="00F330C7" w:rsidRPr="00426B88" w:rsidRDefault="00F330C7" w:rsidP="00F330C7">
            <w:pPr>
              <w:tabs>
                <w:tab w:val="left" w:pos="3660"/>
                <w:tab w:val="left" w:pos="3969"/>
                <w:tab w:val="center" w:pos="4677"/>
                <w:tab w:val="right" w:pos="9355"/>
              </w:tabs>
              <w:rPr>
                <w:rFonts w:ascii="Times New Roman" w:hAnsi="Times New Roman"/>
                <w:b/>
                <w:color w:val="000000" w:themeColor="text1"/>
                <w:sz w:val="24"/>
                <w:szCs w:val="24"/>
                <w:lang w:val="ro-RO"/>
              </w:rPr>
            </w:pPr>
          </w:p>
        </w:tc>
        <w:tc>
          <w:tcPr>
            <w:tcW w:w="197" w:type="pct"/>
            <w:shd w:val="clear" w:color="auto" w:fill="FFFFFF"/>
          </w:tcPr>
          <w:p w14:paraId="60707CEC" w14:textId="3BA921F9" w:rsidR="00F330C7" w:rsidRPr="00426B88" w:rsidRDefault="00F330C7" w:rsidP="00F82FC8">
            <w:pPr>
              <w:pStyle w:val="a4"/>
              <w:numPr>
                <w:ilvl w:val="0"/>
                <w:numId w:val="22"/>
              </w:numPr>
              <w:ind w:left="357" w:hanging="357"/>
              <w:jc w:val="center"/>
              <w:rPr>
                <w:rFonts w:ascii="Times New Roman" w:hAnsi="Times New Roman"/>
                <w:color w:val="000000" w:themeColor="text1"/>
                <w:sz w:val="24"/>
                <w:szCs w:val="24"/>
                <w:lang w:val="ro-RO"/>
              </w:rPr>
            </w:pPr>
          </w:p>
        </w:tc>
        <w:tc>
          <w:tcPr>
            <w:tcW w:w="2052" w:type="pct"/>
            <w:shd w:val="clear" w:color="auto" w:fill="FFFFFF"/>
          </w:tcPr>
          <w:p w14:paraId="2575506E" w14:textId="77777777" w:rsidR="00F330C7" w:rsidRPr="00426B88" w:rsidRDefault="00F330C7" w:rsidP="00F330C7">
            <w:pPr>
              <w:ind w:firstLine="312"/>
              <w:jc w:val="both"/>
              <w:rPr>
                <w:rFonts w:ascii="Times New Roman" w:hAnsi="Times New Roman"/>
                <w:i/>
                <w:iCs/>
                <w:color w:val="000000" w:themeColor="text1"/>
                <w:sz w:val="24"/>
                <w:szCs w:val="24"/>
                <w:lang w:val="ro-RO"/>
              </w:rPr>
            </w:pPr>
            <w:r w:rsidRPr="00426B88">
              <w:rPr>
                <w:rFonts w:ascii="Times New Roman" w:hAnsi="Times New Roman"/>
                <w:i/>
                <w:iCs/>
                <w:color w:val="000000" w:themeColor="text1"/>
                <w:sz w:val="24"/>
                <w:szCs w:val="24"/>
                <w:lang w:val="ro-RO"/>
              </w:rPr>
              <w:t xml:space="preserve">Capitolul VIII potrivit proiectului Regulamentului </w:t>
            </w:r>
          </w:p>
          <w:p w14:paraId="7EFA3C10" w14:textId="77777777" w:rsidR="00F330C7" w:rsidRPr="00426B88" w:rsidRDefault="00F330C7" w:rsidP="00F330C7">
            <w:pPr>
              <w:ind w:firstLine="312"/>
              <w:jc w:val="both"/>
              <w:rPr>
                <w:rFonts w:ascii="Times New Roman" w:hAnsi="Times New Roman"/>
                <w:i/>
                <w:iCs/>
                <w:color w:val="000000" w:themeColor="text1"/>
                <w:sz w:val="24"/>
                <w:szCs w:val="24"/>
                <w:lang w:val="ro-RO"/>
              </w:rPr>
            </w:pPr>
            <w:r w:rsidRPr="00426B88">
              <w:rPr>
                <w:rFonts w:ascii="Times New Roman" w:hAnsi="Times New Roman"/>
                <w:i/>
                <w:iCs/>
                <w:color w:val="000000" w:themeColor="text1"/>
                <w:sz w:val="24"/>
                <w:szCs w:val="24"/>
                <w:lang w:val="ro-RO"/>
              </w:rPr>
              <w:t>Capitolul VIII Controlul și responsabilitatea</w:t>
            </w:r>
          </w:p>
          <w:p w14:paraId="60A25825" w14:textId="77777777" w:rsidR="00F330C7" w:rsidRPr="00426B88" w:rsidRDefault="00F330C7" w:rsidP="00F330C7">
            <w:pPr>
              <w:ind w:firstLine="312"/>
              <w:jc w:val="both"/>
              <w:rPr>
                <w:rFonts w:ascii="Times New Roman" w:hAnsi="Times New Roman"/>
                <w:i/>
                <w:iCs/>
                <w:color w:val="000000" w:themeColor="text1"/>
                <w:sz w:val="24"/>
                <w:szCs w:val="24"/>
                <w:lang w:val="ro-RO"/>
              </w:rPr>
            </w:pPr>
            <w:r w:rsidRPr="00426B88">
              <w:rPr>
                <w:rFonts w:ascii="Times New Roman" w:hAnsi="Times New Roman"/>
                <w:i/>
                <w:iCs/>
                <w:color w:val="000000" w:themeColor="text1"/>
                <w:sz w:val="24"/>
                <w:szCs w:val="24"/>
                <w:lang w:val="ro-RO"/>
              </w:rPr>
              <w:t>Obiecții:</w:t>
            </w:r>
          </w:p>
          <w:p w14:paraId="67B6E6B9" w14:textId="17705278" w:rsidR="00F330C7" w:rsidRPr="00426B88" w:rsidRDefault="00F330C7" w:rsidP="00F330C7">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Analizând per ansamblul prevederile capitolului VIII, acestea reglementează ambigui responsabilitatea pe care trebuie să o poarte subiecții raporturilor juridice din domeniul creării, administrării, mentenanței și dezvoltării Registrului de stat al populației, nefiind clar în ce constă aceasta, presupune sau nu tragerea la răspundere și sancționarea acestora. </w:t>
            </w:r>
            <w:r w:rsidRPr="00426B88">
              <w:rPr>
                <w:rFonts w:ascii="Times New Roman" w:hAnsi="Times New Roman"/>
                <w:color w:val="000000" w:themeColor="text1"/>
                <w:sz w:val="24"/>
                <w:szCs w:val="24"/>
                <w:lang w:val="ro-RO"/>
              </w:rPr>
              <w:lastRenderedPageBreak/>
              <w:t xml:space="preserve">Cu alte cuvinte, autorul omite să menționeze forma de răspundere: civilă, disciplinară, contravențională sau penală. </w:t>
            </w:r>
          </w:p>
          <w:p w14:paraId="7F6D7314" w14:textId="77777777" w:rsidR="00F330C7" w:rsidRPr="00426B88" w:rsidRDefault="00F330C7" w:rsidP="00F330C7">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Astfel, potrivit art.3 din Legea nr.100/2017 cu privire la a actele normative, la elaborarea unui act normativ trebuie să se respecte principiile: oportunității, coerenței, consecutivității, stabilității și predictibilității normelor juridice. </w:t>
            </w:r>
          </w:p>
          <w:p w14:paraId="10094F65" w14:textId="3CDDB233" w:rsidR="00F330C7" w:rsidRPr="00426B88" w:rsidRDefault="00F330C7" w:rsidP="00F330C7">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În acest sens, Curtea Constituțională menționează că, dreptul fiecărui om de a-și cunoaște drepturile </w:t>
            </w:r>
            <w:proofErr w:type="spellStart"/>
            <w:r w:rsidRPr="00426B88">
              <w:rPr>
                <w:rFonts w:ascii="Times New Roman" w:hAnsi="Times New Roman"/>
                <w:color w:val="000000" w:themeColor="text1"/>
                <w:sz w:val="24"/>
                <w:szCs w:val="24"/>
                <w:lang w:val="ro-RO"/>
              </w:rPr>
              <w:t>şi</w:t>
            </w:r>
            <w:proofErr w:type="spellEnd"/>
            <w:r w:rsidRPr="00426B88">
              <w:rPr>
                <w:rFonts w:ascii="Times New Roman" w:hAnsi="Times New Roman"/>
                <w:color w:val="000000" w:themeColor="text1"/>
                <w:sz w:val="24"/>
                <w:szCs w:val="24"/>
                <w:lang w:val="ro-RO"/>
              </w:rPr>
              <w:t xml:space="preserve"> îndatoririle sale, consacrat în art.23 alin.(2) din Constituție, implică adoptarea de către legiuitor a unor legi accesibile, previzibile și clare. </w:t>
            </w:r>
          </w:p>
          <w:p w14:paraId="79C0E2C4" w14:textId="42B68318" w:rsidR="00F330C7" w:rsidRPr="00426B88" w:rsidRDefault="00F330C7" w:rsidP="00F330C7">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Prin Hotărârea nr.26 din 23.11.2010, Curtea a statuat că „Pentru a corespunde celor trei criterii de calitate - accesibilitate, previzibilitate și claritate - norma de drept trebuie să fie formulată cu suficientă precizie, astfel încât să permită persoanei să decidă asupra conduitei sale și să prevadă, în mod rezonabil, în funcție de circumstanțele cauzei, consecințele acestei conduite. În caz contrar, cu toate că legea conține o normă de drept care aparent descrie conduita persoanei în situația dată, persoana poate pretinde că nu-și cunoaște drepturile și obligațiile. Într-o astfel de interpretare, norma ce nu corespunde criteriilor clarității este contrară art.23 din Constituție [...]”. </w:t>
            </w:r>
          </w:p>
          <w:p w14:paraId="5F84CC5C" w14:textId="77777777" w:rsidR="00F330C7" w:rsidRPr="00426B88" w:rsidRDefault="00F330C7" w:rsidP="00F330C7">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Prin urmare, lipsa unor responsabilități clare pentru încălcarea prevederilor proiectului propuse de autor va face ca norma să aibă un caracter declarativ, adică acestea nu vor produce efecte juridice, ducând la responsabilizarea insuficientă pentru nerespectarea prevederilor legale, iar acest fapt va face imposibilă tragerea la răspundere a factorilor de decizie, care la implementare vor conștientiza impunitatea lor pentru abuzurile săvârșite în procesul de aplicare, și deci astfel, va perpetua săvârșirea abuzurilor și depășirilor atribuțiilor de serviciu.</w:t>
            </w:r>
          </w:p>
          <w:p w14:paraId="390565CD" w14:textId="77777777" w:rsidR="00F330C7" w:rsidRPr="00426B88" w:rsidRDefault="00F330C7" w:rsidP="00F330C7">
            <w:pPr>
              <w:ind w:firstLine="312"/>
              <w:jc w:val="both"/>
              <w:rPr>
                <w:rFonts w:ascii="Times New Roman" w:hAnsi="Times New Roman"/>
                <w:i/>
                <w:iCs/>
                <w:color w:val="000000" w:themeColor="text1"/>
                <w:sz w:val="24"/>
                <w:szCs w:val="24"/>
                <w:lang w:val="ro-RO"/>
              </w:rPr>
            </w:pPr>
            <w:r w:rsidRPr="00426B88">
              <w:rPr>
                <w:rFonts w:ascii="Times New Roman" w:hAnsi="Times New Roman"/>
                <w:i/>
                <w:iCs/>
                <w:color w:val="000000" w:themeColor="text1"/>
                <w:sz w:val="24"/>
                <w:szCs w:val="24"/>
                <w:lang w:val="ro-RO"/>
              </w:rPr>
              <w:t xml:space="preserve">Recomandări: </w:t>
            </w:r>
          </w:p>
          <w:p w14:paraId="56756451" w14:textId="0078E568" w:rsidR="00F330C7" w:rsidRPr="00426B88" w:rsidRDefault="00F330C7" w:rsidP="00F330C7">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Recomandăm stabilirea expresă a formei de răspundere (disciplinară, civilă, contravențională sau penală).</w:t>
            </w:r>
          </w:p>
        </w:tc>
        <w:tc>
          <w:tcPr>
            <w:tcW w:w="1566" w:type="pct"/>
            <w:shd w:val="clear" w:color="auto" w:fill="FFFFFF"/>
          </w:tcPr>
          <w:p w14:paraId="7096578E" w14:textId="055D8F0D" w:rsidR="00F330C7" w:rsidRPr="00426B88" w:rsidRDefault="00F330C7" w:rsidP="004A7035">
            <w:pPr>
              <w:ind w:left="46" w:firstLine="504"/>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lastRenderedPageBreak/>
              <w:t xml:space="preserve">Se acceptă parțial, </w:t>
            </w:r>
            <w:r w:rsidRPr="00426B88">
              <w:rPr>
                <w:rFonts w:ascii="Times New Roman" w:hAnsi="Times New Roman"/>
                <w:color w:val="000000" w:themeColor="text1"/>
                <w:sz w:val="24"/>
                <w:szCs w:val="24"/>
                <w:lang w:val="ro-RO"/>
              </w:rPr>
              <w:t>recomandarea se regăsește la pct.</w:t>
            </w:r>
            <w:r w:rsidR="00813C3E" w:rsidRPr="00426B88">
              <w:rPr>
                <w:rFonts w:ascii="Times New Roman" w:hAnsi="Times New Roman"/>
                <w:color w:val="000000" w:themeColor="text1"/>
                <w:sz w:val="24"/>
                <w:szCs w:val="24"/>
                <w:lang w:val="ro-RO"/>
              </w:rPr>
              <w:t>7</w:t>
            </w:r>
            <w:r w:rsidR="004A7035" w:rsidRPr="00426B88">
              <w:rPr>
                <w:rFonts w:ascii="Times New Roman" w:hAnsi="Times New Roman"/>
                <w:color w:val="000000" w:themeColor="text1"/>
                <w:sz w:val="24"/>
                <w:szCs w:val="24"/>
                <w:lang w:val="ro-RO"/>
              </w:rPr>
              <w:t>6</w:t>
            </w:r>
            <w:r w:rsidR="00D62BF8" w:rsidRPr="00426B88">
              <w:rPr>
                <w:rFonts w:ascii="Times New Roman" w:hAnsi="Times New Roman"/>
                <w:color w:val="000000" w:themeColor="text1"/>
                <w:sz w:val="24"/>
                <w:szCs w:val="24"/>
                <w:lang w:val="ro-RO"/>
              </w:rPr>
              <w:t xml:space="preserve"> din Regulament.</w:t>
            </w:r>
          </w:p>
        </w:tc>
      </w:tr>
      <w:tr w:rsidR="00426B88" w:rsidRPr="00426B88" w14:paraId="4E672FA8" w14:textId="77777777" w:rsidTr="002351AE">
        <w:trPr>
          <w:trHeight w:val="560"/>
        </w:trPr>
        <w:tc>
          <w:tcPr>
            <w:tcW w:w="206" w:type="pct"/>
            <w:vMerge/>
            <w:shd w:val="clear" w:color="auto" w:fill="FFFFFF"/>
          </w:tcPr>
          <w:p w14:paraId="2BBFE409" w14:textId="77777777" w:rsidR="00F330C7" w:rsidRPr="00426B88" w:rsidRDefault="00F330C7" w:rsidP="00F330C7">
            <w:pPr>
              <w:pStyle w:val="a4"/>
              <w:ind w:left="0"/>
              <w:jc w:val="center"/>
              <w:rPr>
                <w:rFonts w:ascii="Times New Roman" w:hAnsi="Times New Roman"/>
                <w:bCs/>
                <w:color w:val="000000" w:themeColor="text1"/>
                <w:sz w:val="24"/>
                <w:szCs w:val="24"/>
                <w:lang w:val="ro-RO"/>
              </w:rPr>
            </w:pPr>
          </w:p>
        </w:tc>
        <w:tc>
          <w:tcPr>
            <w:tcW w:w="979" w:type="pct"/>
            <w:vMerge/>
            <w:shd w:val="clear" w:color="auto" w:fill="FFFFFF"/>
          </w:tcPr>
          <w:p w14:paraId="7B9BFFD6" w14:textId="77777777" w:rsidR="00F330C7" w:rsidRPr="00426B88" w:rsidRDefault="00F330C7" w:rsidP="00F330C7">
            <w:pPr>
              <w:tabs>
                <w:tab w:val="left" w:pos="3660"/>
                <w:tab w:val="left" w:pos="3969"/>
                <w:tab w:val="center" w:pos="4677"/>
                <w:tab w:val="right" w:pos="9355"/>
              </w:tabs>
              <w:rPr>
                <w:rFonts w:ascii="Times New Roman" w:hAnsi="Times New Roman"/>
                <w:b/>
                <w:color w:val="000000" w:themeColor="text1"/>
                <w:sz w:val="24"/>
                <w:szCs w:val="24"/>
                <w:lang w:val="ro-RO"/>
              </w:rPr>
            </w:pPr>
          </w:p>
        </w:tc>
        <w:tc>
          <w:tcPr>
            <w:tcW w:w="197" w:type="pct"/>
            <w:shd w:val="clear" w:color="auto" w:fill="FFFFFF"/>
          </w:tcPr>
          <w:p w14:paraId="2AB2BB64" w14:textId="3FC1624B" w:rsidR="00F330C7" w:rsidRPr="00426B88" w:rsidRDefault="00F330C7" w:rsidP="00F82FC8">
            <w:pPr>
              <w:pStyle w:val="a4"/>
              <w:numPr>
                <w:ilvl w:val="0"/>
                <w:numId w:val="22"/>
              </w:numPr>
              <w:ind w:left="357" w:hanging="357"/>
              <w:jc w:val="center"/>
              <w:rPr>
                <w:rFonts w:ascii="Times New Roman" w:hAnsi="Times New Roman"/>
                <w:color w:val="000000" w:themeColor="text1"/>
                <w:sz w:val="24"/>
                <w:szCs w:val="24"/>
                <w:lang w:val="ro-RO"/>
              </w:rPr>
            </w:pPr>
          </w:p>
        </w:tc>
        <w:tc>
          <w:tcPr>
            <w:tcW w:w="2052" w:type="pct"/>
            <w:shd w:val="clear" w:color="auto" w:fill="FFFFFF"/>
          </w:tcPr>
          <w:p w14:paraId="774F487D" w14:textId="77777777" w:rsidR="00F330C7" w:rsidRPr="00426B88" w:rsidRDefault="00F330C7" w:rsidP="00F330C7">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Reieșind din argumentele expuse de autor în nota de fundamentare, proiectul promovează interesul public privind adoptarea unui instrument de lucru complet și actualizat necesar subiecților raporturilor juridice cu atribuții în domeniul creării, administrării, mentenanței, dezvoltării și ținerii resursei informaționale de stat privind populația Republicii Moldova. </w:t>
            </w:r>
          </w:p>
          <w:p w14:paraId="25CBAE8A" w14:textId="0DAE6B19" w:rsidR="00F330C7" w:rsidRPr="00426B88" w:rsidRDefault="00F330C7" w:rsidP="00F330C7">
            <w:pPr>
              <w:ind w:firstLine="312"/>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Cu toate acestea, analiza detaliată a proiectului de decizie conține factori de risc și riscuri de corupție, evidențiind unele carențe, manifestate prin reglementarea lacunară a prevederilor propuse. Este recomandat revizuirea acestuia prin prisma obiecțiilor și recomandărilor prezentate în prezentul raport de expertiză anticorupție</w:t>
            </w:r>
            <w:r w:rsidRPr="00426B88">
              <w:rPr>
                <w:rFonts w:ascii="Times New Roman" w:hAnsi="Times New Roman"/>
                <w:color w:val="000000" w:themeColor="text1"/>
                <w:sz w:val="24"/>
                <w:szCs w:val="24"/>
              </w:rPr>
              <w:t>.</w:t>
            </w:r>
          </w:p>
        </w:tc>
        <w:tc>
          <w:tcPr>
            <w:tcW w:w="1566" w:type="pct"/>
            <w:shd w:val="clear" w:color="auto" w:fill="FFFFFF"/>
          </w:tcPr>
          <w:p w14:paraId="11F3BB5A" w14:textId="42219360" w:rsidR="00F330C7" w:rsidRPr="00426B88" w:rsidRDefault="00F330C7" w:rsidP="00DF7CED">
            <w:pPr>
              <w:ind w:firstLine="613"/>
              <w:jc w:val="both"/>
              <w:rPr>
                <w:rFonts w:ascii="Times New Roman" w:hAnsi="Times New Roman"/>
                <w:color w:val="000000" w:themeColor="text1"/>
                <w:sz w:val="24"/>
                <w:szCs w:val="24"/>
                <w:lang w:val="ro-RO"/>
              </w:rPr>
            </w:pPr>
            <w:r w:rsidRPr="00426B88">
              <w:rPr>
                <w:rFonts w:ascii="Times New Roman" w:hAnsi="Times New Roman"/>
                <w:b/>
                <w:color w:val="000000" w:themeColor="text1"/>
                <w:sz w:val="24"/>
                <w:szCs w:val="24"/>
                <w:lang w:val="ro-RO"/>
              </w:rPr>
              <w:t>Se acceptă</w:t>
            </w:r>
            <w:r w:rsidR="00DF7CED" w:rsidRPr="00426B88">
              <w:rPr>
                <w:rFonts w:ascii="Times New Roman" w:hAnsi="Times New Roman"/>
                <w:b/>
                <w:color w:val="000000" w:themeColor="text1"/>
                <w:sz w:val="24"/>
                <w:szCs w:val="24"/>
                <w:lang w:val="ro-RO"/>
              </w:rPr>
              <w:t xml:space="preserve">, </w:t>
            </w:r>
            <w:r w:rsidR="00DF7CED" w:rsidRPr="00426B88">
              <w:rPr>
                <w:rFonts w:ascii="Times New Roman" w:hAnsi="Times New Roman"/>
                <w:color w:val="000000" w:themeColor="text1"/>
                <w:sz w:val="24"/>
                <w:szCs w:val="24"/>
                <w:lang w:val="ro-RO"/>
              </w:rPr>
              <w:t>Regulamentul a fost revizuit conform obiecțiilor</w:t>
            </w:r>
            <w:r w:rsidR="00377D61" w:rsidRPr="00426B88">
              <w:rPr>
                <w:rFonts w:ascii="Times New Roman" w:hAnsi="Times New Roman"/>
                <w:color w:val="000000" w:themeColor="text1"/>
                <w:sz w:val="24"/>
                <w:szCs w:val="24"/>
                <w:lang w:val="ro-RO"/>
              </w:rPr>
              <w:t xml:space="preserve"> formulate.</w:t>
            </w:r>
          </w:p>
        </w:tc>
      </w:tr>
      <w:tr w:rsidR="00426B88" w:rsidRPr="00426B88" w14:paraId="70CEAB2A" w14:textId="77777777" w:rsidTr="002351AE">
        <w:trPr>
          <w:trHeight w:val="560"/>
        </w:trPr>
        <w:tc>
          <w:tcPr>
            <w:tcW w:w="206" w:type="pct"/>
            <w:shd w:val="clear" w:color="auto" w:fill="FFFFFF"/>
          </w:tcPr>
          <w:p w14:paraId="4389599A" w14:textId="77777777" w:rsidR="00F330C7" w:rsidRPr="00426B88" w:rsidRDefault="00F330C7" w:rsidP="00F330C7">
            <w:pPr>
              <w:pStyle w:val="a4"/>
              <w:ind w:left="0"/>
              <w:jc w:val="center"/>
              <w:rPr>
                <w:rFonts w:ascii="Times New Roman" w:hAnsi="Times New Roman"/>
                <w:bCs/>
                <w:color w:val="000000" w:themeColor="text1"/>
                <w:sz w:val="24"/>
                <w:szCs w:val="24"/>
              </w:rPr>
            </w:pPr>
          </w:p>
          <w:p w14:paraId="073F3FCA" w14:textId="77777777" w:rsidR="00F330C7" w:rsidRPr="00426B88" w:rsidRDefault="00F330C7" w:rsidP="00F330C7">
            <w:pPr>
              <w:pStyle w:val="a4"/>
              <w:ind w:left="0"/>
              <w:jc w:val="center"/>
              <w:rPr>
                <w:rFonts w:ascii="Times New Roman" w:hAnsi="Times New Roman"/>
                <w:bCs/>
                <w:color w:val="000000" w:themeColor="text1"/>
                <w:sz w:val="24"/>
                <w:szCs w:val="24"/>
              </w:rPr>
            </w:pPr>
          </w:p>
          <w:p w14:paraId="207EEFDE" w14:textId="77777777" w:rsidR="00F330C7" w:rsidRPr="00426B88" w:rsidRDefault="00F330C7" w:rsidP="00F330C7">
            <w:pPr>
              <w:pStyle w:val="a4"/>
              <w:ind w:left="0"/>
              <w:jc w:val="center"/>
              <w:rPr>
                <w:rFonts w:ascii="Times New Roman" w:hAnsi="Times New Roman"/>
                <w:bCs/>
                <w:color w:val="000000" w:themeColor="text1"/>
                <w:sz w:val="24"/>
                <w:szCs w:val="24"/>
              </w:rPr>
            </w:pPr>
          </w:p>
          <w:p w14:paraId="40C4D610" w14:textId="77777777" w:rsidR="00F330C7" w:rsidRPr="00426B88" w:rsidRDefault="00F330C7" w:rsidP="00F330C7">
            <w:pPr>
              <w:pStyle w:val="a4"/>
              <w:ind w:left="0"/>
              <w:jc w:val="center"/>
              <w:rPr>
                <w:rFonts w:ascii="Times New Roman" w:hAnsi="Times New Roman"/>
                <w:bCs/>
                <w:color w:val="000000" w:themeColor="text1"/>
                <w:sz w:val="24"/>
                <w:szCs w:val="24"/>
              </w:rPr>
            </w:pPr>
          </w:p>
          <w:p w14:paraId="5A55096A" w14:textId="77777777" w:rsidR="00F330C7" w:rsidRPr="00426B88" w:rsidRDefault="00F330C7" w:rsidP="00F330C7">
            <w:pPr>
              <w:pStyle w:val="a4"/>
              <w:ind w:left="0"/>
              <w:jc w:val="center"/>
              <w:rPr>
                <w:rFonts w:ascii="Times New Roman" w:hAnsi="Times New Roman"/>
                <w:bCs/>
                <w:color w:val="000000" w:themeColor="text1"/>
                <w:sz w:val="24"/>
                <w:szCs w:val="24"/>
              </w:rPr>
            </w:pPr>
          </w:p>
          <w:p w14:paraId="0B570D0A" w14:textId="77777777" w:rsidR="00F330C7" w:rsidRPr="00426B88" w:rsidRDefault="00F330C7" w:rsidP="00F330C7">
            <w:pPr>
              <w:pStyle w:val="a4"/>
              <w:ind w:left="0"/>
              <w:jc w:val="center"/>
              <w:rPr>
                <w:rFonts w:ascii="Times New Roman" w:hAnsi="Times New Roman"/>
                <w:bCs/>
                <w:color w:val="000000" w:themeColor="text1"/>
                <w:sz w:val="24"/>
                <w:szCs w:val="24"/>
              </w:rPr>
            </w:pPr>
          </w:p>
          <w:p w14:paraId="259BF0D5" w14:textId="77777777" w:rsidR="00F330C7" w:rsidRPr="00426B88" w:rsidRDefault="00F330C7" w:rsidP="00F330C7">
            <w:pPr>
              <w:pStyle w:val="a4"/>
              <w:ind w:left="0"/>
              <w:jc w:val="center"/>
              <w:rPr>
                <w:rFonts w:ascii="Times New Roman" w:hAnsi="Times New Roman"/>
                <w:bCs/>
                <w:color w:val="000000" w:themeColor="text1"/>
                <w:sz w:val="24"/>
                <w:szCs w:val="24"/>
              </w:rPr>
            </w:pPr>
          </w:p>
          <w:p w14:paraId="6A72D7B2" w14:textId="77777777" w:rsidR="00F330C7" w:rsidRPr="00426B88" w:rsidRDefault="00F330C7" w:rsidP="00F330C7">
            <w:pPr>
              <w:pStyle w:val="a4"/>
              <w:ind w:left="0"/>
              <w:jc w:val="center"/>
              <w:rPr>
                <w:rFonts w:ascii="Times New Roman" w:hAnsi="Times New Roman"/>
                <w:bCs/>
                <w:color w:val="000000" w:themeColor="text1"/>
                <w:sz w:val="24"/>
                <w:szCs w:val="24"/>
              </w:rPr>
            </w:pPr>
          </w:p>
          <w:p w14:paraId="52C9A9F8" w14:textId="77777777" w:rsidR="00F330C7" w:rsidRPr="00426B88" w:rsidRDefault="00F330C7" w:rsidP="00F330C7">
            <w:pPr>
              <w:pStyle w:val="a4"/>
              <w:ind w:left="0"/>
              <w:jc w:val="center"/>
              <w:rPr>
                <w:rFonts w:ascii="Times New Roman" w:hAnsi="Times New Roman"/>
                <w:bCs/>
                <w:color w:val="000000" w:themeColor="text1"/>
                <w:sz w:val="24"/>
                <w:szCs w:val="24"/>
              </w:rPr>
            </w:pPr>
          </w:p>
          <w:p w14:paraId="1D8A74EC" w14:textId="77777777" w:rsidR="00F330C7" w:rsidRPr="00426B88" w:rsidRDefault="00F330C7" w:rsidP="00F330C7">
            <w:pPr>
              <w:pStyle w:val="a4"/>
              <w:ind w:left="0"/>
              <w:jc w:val="center"/>
              <w:rPr>
                <w:rFonts w:ascii="Times New Roman" w:hAnsi="Times New Roman"/>
                <w:bCs/>
                <w:color w:val="000000" w:themeColor="text1"/>
                <w:sz w:val="24"/>
                <w:szCs w:val="24"/>
              </w:rPr>
            </w:pPr>
          </w:p>
          <w:p w14:paraId="1563FD84" w14:textId="77777777" w:rsidR="00F330C7" w:rsidRPr="00426B88" w:rsidRDefault="00F330C7" w:rsidP="00F330C7">
            <w:pPr>
              <w:pStyle w:val="a4"/>
              <w:ind w:left="0"/>
              <w:jc w:val="center"/>
              <w:rPr>
                <w:rFonts w:ascii="Times New Roman" w:hAnsi="Times New Roman"/>
                <w:bCs/>
                <w:color w:val="000000" w:themeColor="text1"/>
                <w:sz w:val="24"/>
                <w:szCs w:val="24"/>
              </w:rPr>
            </w:pPr>
          </w:p>
        </w:tc>
        <w:tc>
          <w:tcPr>
            <w:tcW w:w="979" w:type="pct"/>
            <w:shd w:val="clear" w:color="auto" w:fill="FFFFFF"/>
          </w:tcPr>
          <w:p w14:paraId="1EE64571" w14:textId="77777777" w:rsidR="00F330C7" w:rsidRPr="00426B88" w:rsidRDefault="00F330C7" w:rsidP="00F330C7">
            <w:pPr>
              <w:tabs>
                <w:tab w:val="left" w:pos="3660"/>
                <w:tab w:val="left" w:pos="3969"/>
                <w:tab w:val="center" w:pos="4677"/>
                <w:tab w:val="right" w:pos="9355"/>
              </w:tabs>
              <w:spacing w:line="256" w:lineRule="auto"/>
              <w:rPr>
                <w:rFonts w:ascii="Times New Roman" w:eastAsia="Times New Roman" w:hAnsi="Times New Roman"/>
                <w:b/>
                <w:color w:val="000000" w:themeColor="text1"/>
                <w:sz w:val="24"/>
                <w:szCs w:val="24"/>
                <w:lang w:val="ro-RO"/>
              </w:rPr>
            </w:pPr>
            <w:r w:rsidRPr="00426B88">
              <w:rPr>
                <w:rFonts w:ascii="Times New Roman" w:eastAsia="Times New Roman" w:hAnsi="Times New Roman"/>
                <w:b/>
                <w:color w:val="000000" w:themeColor="text1"/>
                <w:sz w:val="24"/>
                <w:szCs w:val="24"/>
                <w:lang w:val="ro-RO"/>
              </w:rPr>
              <w:t xml:space="preserve">Ministerul Sănătății </w:t>
            </w:r>
          </w:p>
          <w:p w14:paraId="380168A0" w14:textId="0302D300" w:rsidR="00F330C7" w:rsidRPr="00426B88" w:rsidRDefault="00F330C7" w:rsidP="00F330C7">
            <w:pPr>
              <w:tabs>
                <w:tab w:val="left" w:pos="3660"/>
                <w:tab w:val="left" w:pos="3969"/>
                <w:tab w:val="center" w:pos="4677"/>
                <w:tab w:val="right" w:pos="9355"/>
              </w:tabs>
              <w:rPr>
                <w:rFonts w:ascii="Times New Roman" w:hAnsi="Times New Roman"/>
                <w:b/>
                <w:color w:val="000000" w:themeColor="text1"/>
                <w:sz w:val="24"/>
                <w:szCs w:val="24"/>
                <w:lang w:val="ro-RO"/>
              </w:rPr>
            </w:pPr>
            <w:r w:rsidRPr="00426B88">
              <w:rPr>
                <w:rFonts w:ascii="Times New Roman" w:eastAsia="Times New Roman" w:hAnsi="Times New Roman"/>
                <w:bCs/>
                <w:i/>
                <w:iCs/>
                <w:color w:val="000000" w:themeColor="text1"/>
                <w:kern w:val="0"/>
                <w:sz w:val="24"/>
                <w:szCs w:val="24"/>
                <w:lang w:val="ro-RO"/>
              </w:rPr>
              <w:t xml:space="preserve">(Nr. </w:t>
            </w:r>
            <w:r w:rsidRPr="00426B88">
              <w:rPr>
                <w:rFonts w:ascii="Times New Roman" w:eastAsia="Times New Roman" w:hAnsi="Times New Roman"/>
                <w:bCs/>
                <w:i/>
                <w:iCs/>
                <w:color w:val="000000" w:themeColor="text1"/>
                <w:kern w:val="0"/>
                <w:sz w:val="24"/>
                <w:szCs w:val="24"/>
              </w:rPr>
              <w:t>27/856 din 11.03.2026)</w:t>
            </w:r>
          </w:p>
        </w:tc>
        <w:tc>
          <w:tcPr>
            <w:tcW w:w="197" w:type="pct"/>
            <w:shd w:val="clear" w:color="auto" w:fill="FFFFFF"/>
          </w:tcPr>
          <w:p w14:paraId="29179A64" w14:textId="77777777" w:rsidR="00F330C7" w:rsidRPr="00426B88" w:rsidRDefault="00F330C7" w:rsidP="00F82FC8">
            <w:pPr>
              <w:pStyle w:val="a4"/>
              <w:numPr>
                <w:ilvl w:val="0"/>
                <w:numId w:val="22"/>
              </w:numPr>
              <w:ind w:left="357" w:hanging="357"/>
              <w:jc w:val="center"/>
              <w:rPr>
                <w:rFonts w:ascii="Times New Roman" w:hAnsi="Times New Roman"/>
                <w:color w:val="000000" w:themeColor="text1"/>
                <w:sz w:val="24"/>
                <w:szCs w:val="24"/>
                <w:lang w:val="ro-RO"/>
              </w:rPr>
            </w:pPr>
          </w:p>
        </w:tc>
        <w:tc>
          <w:tcPr>
            <w:tcW w:w="2052" w:type="pct"/>
            <w:shd w:val="clear" w:color="auto" w:fill="FFFFFF"/>
          </w:tcPr>
          <w:p w14:paraId="167B1D75" w14:textId="77777777" w:rsidR="00F330C7" w:rsidRPr="00426B88" w:rsidRDefault="00F330C7" w:rsidP="00F330C7">
            <w:pPr>
              <w:spacing w:line="256" w:lineRule="auto"/>
              <w:ind w:firstLine="312"/>
              <w:jc w:val="both"/>
              <w:rPr>
                <w:rFonts w:ascii="Times New Roman" w:eastAsia="Times New Roman" w:hAnsi="Times New Roman"/>
                <w:color w:val="000000" w:themeColor="text1"/>
                <w:sz w:val="24"/>
                <w:szCs w:val="24"/>
                <w:lang w:val="ro-RO"/>
              </w:rPr>
            </w:pPr>
            <w:r w:rsidRPr="00426B88">
              <w:rPr>
                <w:rFonts w:ascii="Times New Roman" w:eastAsia="Times New Roman" w:hAnsi="Times New Roman"/>
                <w:color w:val="000000" w:themeColor="text1"/>
                <w:sz w:val="24"/>
                <w:szCs w:val="24"/>
                <w:lang w:val="ro-RO"/>
              </w:rPr>
              <w:t>Ministerul Sănătății propune o nouă redacție pentru punctul 16.2 cu următorul cuprins: „Ministerul Sănătății asigură înregistrarea constatării medicale a nașterii și decesului prin intermediul Sistemului informațional eCMND, sistem informațional deținut și administrat tehnic de Agenția Națională pentru Sănătate Publică, în condițiile cadrului normativ aplicabil. Datele respective sunt furnizate Registrului de stat al populației exclusiv prin mecanisme de interoperabilitate, fără dublarea sau modificarea datelor primare.”</w:t>
            </w:r>
          </w:p>
          <w:p w14:paraId="098AC71F" w14:textId="2826E423" w:rsidR="00F330C7" w:rsidRPr="00426B88" w:rsidRDefault="00F330C7" w:rsidP="00A96822">
            <w:pPr>
              <w:ind w:firstLine="312"/>
              <w:jc w:val="both"/>
              <w:rPr>
                <w:rFonts w:ascii="Times New Roman" w:hAnsi="Times New Roman"/>
                <w:color w:val="000000" w:themeColor="text1"/>
                <w:sz w:val="24"/>
                <w:szCs w:val="24"/>
                <w:lang w:val="ro-RO"/>
              </w:rPr>
            </w:pPr>
            <w:r w:rsidRPr="00426B88">
              <w:rPr>
                <w:rFonts w:ascii="Times New Roman" w:eastAsia="Times New Roman" w:hAnsi="Times New Roman"/>
                <w:color w:val="000000" w:themeColor="text1"/>
                <w:kern w:val="0"/>
                <w:sz w:val="24"/>
                <w:szCs w:val="24"/>
                <w:lang w:val="ro-RO"/>
              </w:rPr>
              <w:t>Totodată menționăm că în Hotărârea de Guvern Nr. 278/2024 cu privire la instituirea Sistemului informațional „Constatarea medicală a nașterii și a decesului” (eCMND) pct. 17 este menționat că Ministerul Sănătății este posesorul SI eCMND și asigură condițiile juridice, financiare și organizatorice pentru crearea și dezvoltarea sistemului informațional în limitele reglementate de proprietar</w:t>
            </w:r>
          </w:p>
        </w:tc>
        <w:tc>
          <w:tcPr>
            <w:tcW w:w="1566" w:type="pct"/>
            <w:shd w:val="clear" w:color="auto" w:fill="FFFFFF"/>
          </w:tcPr>
          <w:p w14:paraId="6F48BB0A" w14:textId="2CA786FB" w:rsidR="00F330C7" w:rsidRPr="00426B88" w:rsidRDefault="005C1302" w:rsidP="00F330C7">
            <w:pPr>
              <w:ind w:left="550"/>
              <w:jc w:val="both"/>
              <w:rPr>
                <w:rFonts w:ascii="Times New Roman" w:hAnsi="Times New Roman"/>
                <w:b/>
                <w:color w:val="000000" w:themeColor="text1"/>
                <w:sz w:val="24"/>
                <w:szCs w:val="24"/>
                <w:lang w:val="ro-RO"/>
              </w:rPr>
            </w:pPr>
            <w:r w:rsidRPr="00426B88">
              <w:rPr>
                <w:rFonts w:ascii="Times New Roman" w:hAnsi="Times New Roman"/>
                <w:b/>
                <w:color w:val="000000" w:themeColor="text1"/>
                <w:sz w:val="24"/>
                <w:szCs w:val="24"/>
                <w:lang w:val="ro-RO"/>
              </w:rPr>
              <w:t>Luat act</w:t>
            </w:r>
          </w:p>
          <w:p w14:paraId="6917290C" w14:textId="77777777" w:rsidR="00643987" w:rsidRPr="00426B88" w:rsidRDefault="00643987" w:rsidP="00643987">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 xml:space="preserve">Redacția propusă extinde nejustificat conținutul normei prin includerea unor elemente tehnice și instituționale (precum referiri la deținător, administrator tehnic sau mecanisme de interoperabilitate), care nu sunt necesare la nivelul unei norme de reglementare funcțională și </w:t>
            </w:r>
            <w:proofErr w:type="spellStart"/>
            <w:r w:rsidRPr="00426B88">
              <w:rPr>
                <w:rFonts w:ascii="Times New Roman" w:hAnsi="Times New Roman"/>
                <w:color w:val="000000" w:themeColor="text1"/>
                <w:sz w:val="24"/>
                <w:szCs w:val="24"/>
                <w:lang w:val="ro-RO"/>
              </w:rPr>
              <w:t>exced</w:t>
            </w:r>
            <w:proofErr w:type="spellEnd"/>
            <w:r w:rsidRPr="00426B88">
              <w:rPr>
                <w:rFonts w:ascii="Times New Roman" w:hAnsi="Times New Roman"/>
                <w:color w:val="000000" w:themeColor="text1"/>
                <w:sz w:val="24"/>
                <w:szCs w:val="24"/>
                <w:lang w:val="ro-RO"/>
              </w:rPr>
              <w:t xml:space="preserve"> obiectul acesteia.</w:t>
            </w:r>
          </w:p>
          <w:p w14:paraId="54E876DD" w14:textId="77777777" w:rsidR="00643987" w:rsidRPr="00426B88" w:rsidRDefault="00643987" w:rsidP="00643987">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Norma din proiect este formulată concis și suficient, stabilind atribuția esențială a Ministerului Sănătății în procesul de înregistrare a constatării medicale a nașterii și decesului, prin utilizarea sistemului informațional eCMND.</w:t>
            </w:r>
          </w:p>
          <w:p w14:paraId="226DCD55" w14:textId="77777777" w:rsidR="00643987" w:rsidRPr="00426B88" w:rsidRDefault="00643987" w:rsidP="00643987">
            <w:pPr>
              <w:spacing w:before="120" w:after="120"/>
              <w:ind w:left="46" w:firstLine="425"/>
              <w:jc w:val="both"/>
              <w:rPr>
                <w:rFonts w:ascii="Times New Roman" w:hAnsi="Times New Roman"/>
                <w:color w:val="000000" w:themeColor="text1"/>
                <w:sz w:val="24"/>
                <w:szCs w:val="24"/>
                <w:lang w:val="ro-RO"/>
              </w:rPr>
            </w:pPr>
            <w:r w:rsidRPr="00426B88">
              <w:rPr>
                <w:rFonts w:ascii="Times New Roman" w:hAnsi="Times New Roman"/>
                <w:color w:val="000000" w:themeColor="text1"/>
                <w:sz w:val="24"/>
                <w:szCs w:val="24"/>
                <w:lang w:val="ro-RO"/>
              </w:rPr>
              <w:t>Totodată, interacțiunea Sistemului informațional „Registrul de stat al populației” cu alte sisteme informaționale de stat, inclusiv prin mecanisme de interoperabilitate, este deja reglementată în mod expres în Conceptul SI RSP, nefiind necesară reiterarea acestor aspecte în prezenta normă.</w:t>
            </w:r>
          </w:p>
          <w:p w14:paraId="2C05AD1B" w14:textId="21C70868" w:rsidR="00643987" w:rsidRPr="00426B88" w:rsidRDefault="00643987" w:rsidP="00CD0CCF">
            <w:pPr>
              <w:spacing w:before="120" w:after="120"/>
              <w:ind w:left="46" w:firstLine="425"/>
              <w:jc w:val="both"/>
              <w:rPr>
                <w:rFonts w:ascii="Times New Roman" w:hAnsi="Times New Roman"/>
                <w:b/>
                <w:color w:val="000000" w:themeColor="text1"/>
                <w:sz w:val="24"/>
                <w:szCs w:val="24"/>
                <w:lang w:val="ro-RO"/>
              </w:rPr>
            </w:pPr>
            <w:r w:rsidRPr="00426B88">
              <w:rPr>
                <w:rFonts w:ascii="Times New Roman" w:hAnsi="Times New Roman"/>
                <w:color w:val="000000" w:themeColor="text1"/>
                <w:sz w:val="24"/>
                <w:szCs w:val="24"/>
                <w:lang w:val="ro-RO"/>
              </w:rPr>
              <w:lastRenderedPageBreak/>
              <w:t>Prin urmare, menținerea redacției actuale asigură claritatea, concizia și evitarea redundanței normative.</w:t>
            </w:r>
          </w:p>
        </w:tc>
      </w:tr>
    </w:tbl>
    <w:p w14:paraId="4B45771E" w14:textId="77777777" w:rsidR="00973DA7" w:rsidRPr="00426B88" w:rsidRDefault="00973DA7" w:rsidP="00973DA7">
      <w:pPr>
        <w:pStyle w:val="4"/>
        <w:shd w:val="clear" w:color="auto" w:fill="FFFFFF" w:themeFill="background1"/>
        <w:spacing w:before="0" w:beforeAutospacing="0" w:after="0" w:afterAutospacing="0" w:line="300" w:lineRule="atLeast"/>
        <w:rPr>
          <w:color w:val="000000" w:themeColor="text1"/>
          <w:lang w:val="ro-RO"/>
        </w:rPr>
      </w:pPr>
    </w:p>
    <w:p w14:paraId="42F78E7E" w14:textId="77777777" w:rsidR="00973DA7" w:rsidRPr="00426B88" w:rsidRDefault="00973DA7" w:rsidP="00973DA7">
      <w:pPr>
        <w:pStyle w:val="4"/>
        <w:shd w:val="clear" w:color="auto" w:fill="FFFFFF" w:themeFill="background1"/>
        <w:spacing w:before="0" w:beforeAutospacing="0" w:after="0" w:afterAutospacing="0" w:line="300" w:lineRule="atLeast"/>
        <w:rPr>
          <w:color w:val="000000" w:themeColor="text1"/>
          <w:lang w:val="ro-RO"/>
        </w:rPr>
      </w:pPr>
    </w:p>
    <w:p w14:paraId="2E225463" w14:textId="77777777" w:rsidR="00BA3A70" w:rsidRPr="00426B88" w:rsidRDefault="00BA3A70" w:rsidP="00973DA7">
      <w:pPr>
        <w:pStyle w:val="4"/>
        <w:shd w:val="clear" w:color="auto" w:fill="FFFFFF" w:themeFill="background1"/>
        <w:spacing w:before="0" w:beforeAutospacing="0" w:after="0" w:afterAutospacing="0" w:line="300" w:lineRule="atLeast"/>
        <w:rPr>
          <w:color w:val="000000" w:themeColor="text1"/>
          <w:lang w:val="ro-RO"/>
        </w:rPr>
      </w:pPr>
    </w:p>
    <w:p w14:paraId="760C20EB" w14:textId="77777777" w:rsidR="00BA3A70" w:rsidRPr="00426B88" w:rsidRDefault="00BA3A70" w:rsidP="00973DA7">
      <w:pPr>
        <w:pStyle w:val="4"/>
        <w:shd w:val="clear" w:color="auto" w:fill="FFFFFF" w:themeFill="background1"/>
        <w:spacing w:before="0" w:beforeAutospacing="0" w:after="0" w:afterAutospacing="0" w:line="300" w:lineRule="atLeast"/>
        <w:rPr>
          <w:color w:val="000000" w:themeColor="text1"/>
          <w:lang w:val="ro-RO"/>
        </w:rPr>
      </w:pPr>
    </w:p>
    <w:p w14:paraId="4A57D819" w14:textId="77777777" w:rsidR="00BA3A70" w:rsidRPr="00426B88" w:rsidRDefault="00BA3A70" w:rsidP="00973DA7">
      <w:pPr>
        <w:pStyle w:val="4"/>
        <w:shd w:val="clear" w:color="auto" w:fill="FFFFFF" w:themeFill="background1"/>
        <w:spacing w:before="0" w:beforeAutospacing="0" w:after="0" w:afterAutospacing="0" w:line="300" w:lineRule="atLeast"/>
        <w:rPr>
          <w:color w:val="000000" w:themeColor="text1"/>
          <w:lang w:val="ro-RO"/>
        </w:rPr>
      </w:pPr>
    </w:p>
    <w:p w14:paraId="270A1352" w14:textId="77777777" w:rsidR="00D23E68" w:rsidRPr="00426B88" w:rsidRDefault="00D23E68" w:rsidP="00923E0C">
      <w:pPr>
        <w:pStyle w:val="4"/>
        <w:shd w:val="clear" w:color="auto" w:fill="FFFFFF" w:themeFill="background1"/>
        <w:spacing w:before="0" w:beforeAutospacing="0" w:after="0" w:afterAutospacing="0" w:line="300" w:lineRule="atLeast"/>
        <w:jc w:val="center"/>
        <w:rPr>
          <w:b w:val="0"/>
          <w:bCs w:val="0"/>
          <w:color w:val="000000" w:themeColor="text1"/>
          <w:lang w:val="ro-RO"/>
        </w:rPr>
      </w:pPr>
      <w:r w:rsidRPr="00426B88">
        <w:rPr>
          <w:color w:val="000000" w:themeColor="text1"/>
          <w:lang w:val="ro-RO"/>
        </w:rPr>
        <w:t xml:space="preserve">Secretar de stat </w:t>
      </w:r>
      <w:r w:rsidRPr="00426B88">
        <w:rPr>
          <w:color w:val="000000" w:themeColor="text1"/>
          <w:lang w:val="ro-RO"/>
        </w:rPr>
        <w:tab/>
      </w:r>
      <w:r w:rsidRPr="00426B88">
        <w:rPr>
          <w:color w:val="000000" w:themeColor="text1"/>
          <w:lang w:val="ro-RO"/>
        </w:rPr>
        <w:tab/>
      </w:r>
      <w:r w:rsidRPr="00426B88">
        <w:rPr>
          <w:color w:val="000000" w:themeColor="text1"/>
          <w:lang w:val="ro-RO"/>
        </w:rPr>
        <w:tab/>
      </w:r>
      <w:r w:rsidRPr="00426B88">
        <w:rPr>
          <w:color w:val="000000" w:themeColor="text1"/>
          <w:lang w:val="ro-RO"/>
        </w:rPr>
        <w:tab/>
      </w:r>
      <w:r w:rsidRPr="00426B88">
        <w:rPr>
          <w:color w:val="000000" w:themeColor="text1"/>
          <w:lang w:val="ro-RO"/>
        </w:rPr>
        <w:tab/>
      </w:r>
      <w:r w:rsidR="00192EF6" w:rsidRPr="00426B88">
        <w:rPr>
          <w:color w:val="000000" w:themeColor="text1"/>
          <w:lang w:val="ro-RO"/>
        </w:rPr>
        <w:t xml:space="preserve">         </w:t>
      </w:r>
      <w:r w:rsidRPr="00426B88">
        <w:rPr>
          <w:color w:val="000000" w:themeColor="text1"/>
          <w:lang w:val="ro-RO"/>
        </w:rPr>
        <w:tab/>
      </w:r>
      <w:r w:rsidRPr="00426B88">
        <w:rPr>
          <w:color w:val="000000" w:themeColor="text1"/>
          <w:lang w:val="ro-RO"/>
        </w:rPr>
        <w:tab/>
      </w:r>
      <w:r w:rsidR="00282E82" w:rsidRPr="00426B88">
        <w:rPr>
          <w:bCs w:val="0"/>
          <w:color w:val="000000" w:themeColor="text1"/>
          <w:lang w:val="ro-RO"/>
        </w:rPr>
        <w:t>Michelle ILIEV</w:t>
      </w:r>
      <w:bookmarkStart w:id="0" w:name="_GoBack"/>
      <w:bookmarkEnd w:id="0"/>
    </w:p>
    <w:sectPr w:rsidR="00D23E68" w:rsidRPr="00426B88" w:rsidSect="004C5CDA">
      <w:footerReference w:type="even" r:id="rId11"/>
      <w:footerReference w:type="default" r:id="rId12"/>
      <w:footerReference w:type="first" r:id="rId13"/>
      <w:pgSz w:w="15840" w:h="12240" w:orient="landscape"/>
      <w:pgMar w:top="851" w:right="1134" w:bottom="709" w:left="1134" w:header="708" w:footer="708"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37A79" w14:textId="77777777" w:rsidR="00CD09A0" w:rsidRDefault="00CD09A0" w:rsidP="00EA51B2">
      <w:pPr>
        <w:spacing w:after="0" w:line="240" w:lineRule="auto"/>
      </w:pPr>
      <w:r>
        <w:separator/>
      </w:r>
    </w:p>
  </w:endnote>
  <w:endnote w:type="continuationSeparator" w:id="0">
    <w:p w14:paraId="3379504F" w14:textId="77777777" w:rsidR="00CD09A0" w:rsidRDefault="00CD09A0" w:rsidP="00EA5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F5FFC" w14:textId="77777777" w:rsidR="00FE4440" w:rsidRPr="00165311" w:rsidRDefault="00FE4440" w:rsidP="00165311">
    <w:pPr>
      <w:pStyle w:val="ab"/>
      <w:jc w:val="right"/>
    </w:pPr>
    <w:r>
      <w:rPr>
        <w:rFonts w:ascii="Times New Roman" w:hAnsi="Times New Roman"/>
        <w:bCs/>
        <w:sz w:val="20"/>
        <w:szCs w:val="20"/>
      </w:rPr>
      <w:fldChar w:fldCharType="begin" w:fldLock="1"/>
    </w:r>
    <w:r>
      <w:rPr>
        <w:rFonts w:ascii="Times New Roman" w:hAnsi="Times New Roman"/>
        <w:bCs/>
        <w:sz w:val="20"/>
        <w:szCs w:val="20"/>
      </w:rPr>
      <w:instrText xml:space="preserve"> DOCPROPERTY bjFooterEvenPageDocProperty \* MERGEFORMAT </w:instrText>
    </w:r>
    <w:r>
      <w:rPr>
        <w:rFonts w:ascii="Times New Roman" w:hAnsi="Times New Roman"/>
        <w:bCs/>
        <w:sz w:val="20"/>
        <w:szCs w:val="20"/>
      </w:rPr>
      <w:fldChar w:fldCharType="separate"/>
    </w:r>
    <w:proofErr w:type="spellStart"/>
    <w:r w:rsidRPr="00945623">
      <w:rPr>
        <w:rFonts w:ascii="Times New Roman" w:hAnsi="Times New Roman"/>
        <w:b/>
        <w:bCs/>
        <w:color w:val="3366FF"/>
        <w:sz w:val="24"/>
        <w:szCs w:val="24"/>
      </w:rPr>
      <w:t>Uz</w:t>
    </w:r>
    <w:proofErr w:type="spellEnd"/>
    <w:r w:rsidRPr="00945623">
      <w:rPr>
        <w:rFonts w:ascii="Times New Roman" w:hAnsi="Times New Roman"/>
        <w:b/>
        <w:bCs/>
        <w:color w:val="3366FF"/>
        <w:sz w:val="24"/>
        <w:szCs w:val="24"/>
      </w:rPr>
      <w:t>-Intern</w:t>
    </w:r>
    <w:r>
      <w:rPr>
        <w:rFonts w:ascii="Times New Roman" w:hAnsi="Times New Roman"/>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1B55D" w14:textId="77777777" w:rsidR="00FE4440" w:rsidRPr="00165311" w:rsidRDefault="00FE4440" w:rsidP="00165311">
    <w:pPr>
      <w:pStyle w:val="ab"/>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5EBAB" w14:textId="77777777" w:rsidR="00FE4440" w:rsidRPr="00165311" w:rsidRDefault="00FE4440" w:rsidP="00165311">
    <w:pPr>
      <w:pStyle w:val="ab"/>
      <w:jc w:val="right"/>
    </w:pPr>
    <w:r>
      <w:rPr>
        <w:rFonts w:ascii="Times New Roman" w:hAnsi="Times New Roman"/>
        <w:bCs/>
        <w:sz w:val="20"/>
        <w:szCs w:val="20"/>
      </w:rPr>
      <w:fldChar w:fldCharType="begin" w:fldLock="1"/>
    </w:r>
    <w:r>
      <w:rPr>
        <w:rFonts w:ascii="Times New Roman" w:hAnsi="Times New Roman"/>
        <w:bCs/>
        <w:sz w:val="20"/>
        <w:szCs w:val="20"/>
      </w:rPr>
      <w:instrText xml:space="preserve"> DOCPROPERTY bjFooterFirstPageDocProperty \* MERGEFORMAT </w:instrText>
    </w:r>
    <w:r>
      <w:rPr>
        <w:rFonts w:ascii="Times New Roman" w:hAnsi="Times New Roman"/>
        <w:bCs/>
        <w:sz w:val="20"/>
        <w:szCs w:val="20"/>
      </w:rPr>
      <w:fldChar w:fldCharType="separate"/>
    </w:r>
    <w:proofErr w:type="spellStart"/>
    <w:r w:rsidRPr="00945623">
      <w:rPr>
        <w:rFonts w:ascii="Times New Roman" w:hAnsi="Times New Roman"/>
        <w:b/>
        <w:bCs/>
        <w:color w:val="3366FF"/>
        <w:sz w:val="24"/>
        <w:szCs w:val="24"/>
      </w:rPr>
      <w:t>Uz</w:t>
    </w:r>
    <w:proofErr w:type="spellEnd"/>
    <w:r w:rsidRPr="00945623">
      <w:rPr>
        <w:rFonts w:ascii="Times New Roman" w:hAnsi="Times New Roman"/>
        <w:b/>
        <w:bCs/>
        <w:color w:val="3366FF"/>
        <w:sz w:val="24"/>
        <w:szCs w:val="24"/>
      </w:rPr>
      <w:t>-Intern</w:t>
    </w:r>
    <w:r>
      <w:rPr>
        <w:rFonts w:ascii="Times New Roman" w:hAnsi="Times New Roman"/>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05D6B" w14:textId="77777777" w:rsidR="00CD09A0" w:rsidRDefault="00CD09A0" w:rsidP="00EA51B2">
      <w:pPr>
        <w:spacing w:after="0" w:line="240" w:lineRule="auto"/>
      </w:pPr>
      <w:r>
        <w:separator/>
      </w:r>
    </w:p>
  </w:footnote>
  <w:footnote w:type="continuationSeparator" w:id="0">
    <w:p w14:paraId="42FF8F2A" w14:textId="77777777" w:rsidR="00CD09A0" w:rsidRDefault="00CD09A0" w:rsidP="00EA51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27848"/>
    <w:multiLevelType w:val="multilevel"/>
    <w:tmpl w:val="B0427C12"/>
    <w:lvl w:ilvl="0">
      <w:start w:val="1"/>
      <w:numFmt w:val="decimal"/>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92E2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CA4960"/>
    <w:multiLevelType w:val="multilevel"/>
    <w:tmpl w:val="6BEA7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47A4B"/>
    <w:multiLevelType w:val="hybridMultilevel"/>
    <w:tmpl w:val="8CBEF522"/>
    <w:lvl w:ilvl="0" w:tplc="841A6ED0">
      <w:numFmt w:val="bullet"/>
      <w:lvlText w:val="-"/>
      <w:lvlJc w:val="left"/>
      <w:pPr>
        <w:ind w:left="540" w:hanging="360"/>
      </w:pPr>
      <w:rPr>
        <w:rFonts w:ascii="Times New Roman" w:eastAsiaTheme="minorEastAsia" w:hAnsi="Times New Roman" w:cs="Times New Roman"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4" w15:restartNumberingAfterBreak="0">
    <w:nsid w:val="1E0A18B0"/>
    <w:multiLevelType w:val="hybridMultilevel"/>
    <w:tmpl w:val="BEE296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703BA8"/>
    <w:multiLevelType w:val="hybridMultilevel"/>
    <w:tmpl w:val="E6C82044"/>
    <w:lvl w:ilvl="0" w:tplc="41025D50">
      <w:start w:val="1"/>
      <w:numFmt w:val="decimal"/>
      <w:lvlText w:val="%1."/>
      <w:lvlJc w:val="left"/>
      <w:pPr>
        <w:ind w:left="674" w:hanging="360"/>
      </w:pPr>
      <w:rPr>
        <w:rFonts w:hint="default"/>
        <w:sz w:val="22"/>
        <w:szCs w:val="22"/>
      </w:rPr>
    </w:lvl>
    <w:lvl w:ilvl="1" w:tplc="04190019" w:tentative="1">
      <w:start w:val="1"/>
      <w:numFmt w:val="lowerLetter"/>
      <w:lvlText w:val="%2."/>
      <w:lvlJc w:val="left"/>
      <w:pPr>
        <w:ind w:left="1394" w:hanging="360"/>
      </w:pPr>
    </w:lvl>
    <w:lvl w:ilvl="2" w:tplc="0419001B" w:tentative="1">
      <w:start w:val="1"/>
      <w:numFmt w:val="lowerRoman"/>
      <w:lvlText w:val="%3."/>
      <w:lvlJc w:val="right"/>
      <w:pPr>
        <w:ind w:left="2114" w:hanging="180"/>
      </w:pPr>
    </w:lvl>
    <w:lvl w:ilvl="3" w:tplc="0419000F" w:tentative="1">
      <w:start w:val="1"/>
      <w:numFmt w:val="decimal"/>
      <w:lvlText w:val="%4."/>
      <w:lvlJc w:val="left"/>
      <w:pPr>
        <w:ind w:left="2834" w:hanging="360"/>
      </w:pPr>
    </w:lvl>
    <w:lvl w:ilvl="4" w:tplc="04190019" w:tentative="1">
      <w:start w:val="1"/>
      <w:numFmt w:val="lowerLetter"/>
      <w:lvlText w:val="%5."/>
      <w:lvlJc w:val="left"/>
      <w:pPr>
        <w:ind w:left="3554" w:hanging="360"/>
      </w:pPr>
    </w:lvl>
    <w:lvl w:ilvl="5" w:tplc="0419001B" w:tentative="1">
      <w:start w:val="1"/>
      <w:numFmt w:val="lowerRoman"/>
      <w:lvlText w:val="%6."/>
      <w:lvlJc w:val="right"/>
      <w:pPr>
        <w:ind w:left="4274" w:hanging="180"/>
      </w:pPr>
    </w:lvl>
    <w:lvl w:ilvl="6" w:tplc="0419000F" w:tentative="1">
      <w:start w:val="1"/>
      <w:numFmt w:val="decimal"/>
      <w:lvlText w:val="%7."/>
      <w:lvlJc w:val="left"/>
      <w:pPr>
        <w:ind w:left="4994" w:hanging="360"/>
      </w:pPr>
    </w:lvl>
    <w:lvl w:ilvl="7" w:tplc="04190019" w:tentative="1">
      <w:start w:val="1"/>
      <w:numFmt w:val="lowerLetter"/>
      <w:lvlText w:val="%8."/>
      <w:lvlJc w:val="left"/>
      <w:pPr>
        <w:ind w:left="5714" w:hanging="360"/>
      </w:pPr>
    </w:lvl>
    <w:lvl w:ilvl="8" w:tplc="0419001B" w:tentative="1">
      <w:start w:val="1"/>
      <w:numFmt w:val="lowerRoman"/>
      <w:lvlText w:val="%9."/>
      <w:lvlJc w:val="right"/>
      <w:pPr>
        <w:ind w:left="6434" w:hanging="180"/>
      </w:pPr>
    </w:lvl>
  </w:abstractNum>
  <w:abstractNum w:abstractNumId="6" w15:restartNumberingAfterBreak="0">
    <w:nsid w:val="2AB87ECD"/>
    <w:multiLevelType w:val="multilevel"/>
    <w:tmpl w:val="0419001F"/>
    <w:lvl w:ilvl="0">
      <w:start w:val="1"/>
      <w:numFmt w:val="decimal"/>
      <w:lvlText w:val="%1."/>
      <w:lvlJc w:val="left"/>
      <w:pPr>
        <w:ind w:left="360" w:hanging="360"/>
      </w:pPr>
      <w:rPr>
        <w:b w:val="0"/>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46617A"/>
    <w:multiLevelType w:val="hybridMultilevel"/>
    <w:tmpl w:val="FFFFFFFF"/>
    <w:lvl w:ilvl="0" w:tplc="084A394A">
      <w:start w:val="1"/>
      <w:numFmt w:val="decimal"/>
      <w:lvlText w:val="%1)"/>
      <w:lvlJc w:val="left"/>
      <w:pPr>
        <w:ind w:left="562" w:hanging="360"/>
      </w:pPr>
      <w:rPr>
        <w:rFonts w:cs="Times New Roman" w:hint="default"/>
      </w:rPr>
    </w:lvl>
    <w:lvl w:ilvl="1" w:tplc="04090019" w:tentative="1">
      <w:start w:val="1"/>
      <w:numFmt w:val="lowerLetter"/>
      <w:lvlText w:val="%2."/>
      <w:lvlJc w:val="left"/>
      <w:pPr>
        <w:ind w:left="1282" w:hanging="360"/>
      </w:pPr>
      <w:rPr>
        <w:rFonts w:cs="Times New Roman"/>
      </w:rPr>
    </w:lvl>
    <w:lvl w:ilvl="2" w:tplc="0409001B" w:tentative="1">
      <w:start w:val="1"/>
      <w:numFmt w:val="lowerRoman"/>
      <w:lvlText w:val="%3."/>
      <w:lvlJc w:val="right"/>
      <w:pPr>
        <w:ind w:left="2002" w:hanging="180"/>
      </w:pPr>
      <w:rPr>
        <w:rFonts w:cs="Times New Roman"/>
      </w:rPr>
    </w:lvl>
    <w:lvl w:ilvl="3" w:tplc="0409000F" w:tentative="1">
      <w:start w:val="1"/>
      <w:numFmt w:val="decimal"/>
      <w:lvlText w:val="%4."/>
      <w:lvlJc w:val="left"/>
      <w:pPr>
        <w:ind w:left="2722" w:hanging="360"/>
      </w:pPr>
      <w:rPr>
        <w:rFonts w:cs="Times New Roman"/>
      </w:rPr>
    </w:lvl>
    <w:lvl w:ilvl="4" w:tplc="04090019" w:tentative="1">
      <w:start w:val="1"/>
      <w:numFmt w:val="lowerLetter"/>
      <w:lvlText w:val="%5."/>
      <w:lvlJc w:val="left"/>
      <w:pPr>
        <w:ind w:left="3442" w:hanging="360"/>
      </w:pPr>
      <w:rPr>
        <w:rFonts w:cs="Times New Roman"/>
      </w:rPr>
    </w:lvl>
    <w:lvl w:ilvl="5" w:tplc="0409001B" w:tentative="1">
      <w:start w:val="1"/>
      <w:numFmt w:val="lowerRoman"/>
      <w:lvlText w:val="%6."/>
      <w:lvlJc w:val="right"/>
      <w:pPr>
        <w:ind w:left="4162" w:hanging="180"/>
      </w:pPr>
      <w:rPr>
        <w:rFonts w:cs="Times New Roman"/>
      </w:rPr>
    </w:lvl>
    <w:lvl w:ilvl="6" w:tplc="0409000F" w:tentative="1">
      <w:start w:val="1"/>
      <w:numFmt w:val="decimal"/>
      <w:lvlText w:val="%7."/>
      <w:lvlJc w:val="left"/>
      <w:pPr>
        <w:ind w:left="4882" w:hanging="360"/>
      </w:pPr>
      <w:rPr>
        <w:rFonts w:cs="Times New Roman"/>
      </w:rPr>
    </w:lvl>
    <w:lvl w:ilvl="7" w:tplc="04090019" w:tentative="1">
      <w:start w:val="1"/>
      <w:numFmt w:val="lowerLetter"/>
      <w:lvlText w:val="%8."/>
      <w:lvlJc w:val="left"/>
      <w:pPr>
        <w:ind w:left="5602" w:hanging="360"/>
      </w:pPr>
      <w:rPr>
        <w:rFonts w:cs="Times New Roman"/>
      </w:rPr>
    </w:lvl>
    <w:lvl w:ilvl="8" w:tplc="0409001B" w:tentative="1">
      <w:start w:val="1"/>
      <w:numFmt w:val="lowerRoman"/>
      <w:lvlText w:val="%9."/>
      <w:lvlJc w:val="right"/>
      <w:pPr>
        <w:ind w:left="6322" w:hanging="180"/>
      </w:pPr>
      <w:rPr>
        <w:rFonts w:cs="Times New Roman"/>
      </w:rPr>
    </w:lvl>
  </w:abstractNum>
  <w:abstractNum w:abstractNumId="8" w15:restartNumberingAfterBreak="0">
    <w:nsid w:val="2E693A47"/>
    <w:multiLevelType w:val="hybridMultilevel"/>
    <w:tmpl w:val="127222A6"/>
    <w:lvl w:ilvl="0" w:tplc="7806F4B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F3A11E1"/>
    <w:multiLevelType w:val="hybridMultilevel"/>
    <w:tmpl w:val="990AAF36"/>
    <w:lvl w:ilvl="0" w:tplc="4532217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155FB8"/>
    <w:multiLevelType w:val="hybridMultilevel"/>
    <w:tmpl w:val="E452DC26"/>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11" w15:restartNumberingAfterBreak="0">
    <w:nsid w:val="343B6BA8"/>
    <w:multiLevelType w:val="multilevel"/>
    <w:tmpl w:val="5AD4DAD2"/>
    <w:lvl w:ilvl="0">
      <w:start w:val="1"/>
      <w:numFmt w:val="decimal"/>
      <w:lvlText w:val="%1."/>
      <w:lvlJc w:val="left"/>
      <w:pPr>
        <w:ind w:left="1069" w:hanging="360"/>
      </w:pPr>
      <w:rPr>
        <w:rFonts w:hint="default"/>
        <w:b/>
        <w:bCs/>
        <w:sz w:val="28"/>
        <w:szCs w:val="28"/>
        <w:lang w:val="ro-RO"/>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22160A"/>
    <w:multiLevelType w:val="hybridMultilevel"/>
    <w:tmpl w:val="AEB85C0E"/>
    <w:lvl w:ilvl="0" w:tplc="D342494E">
      <w:numFmt w:val="bullet"/>
      <w:lvlText w:val="-"/>
      <w:lvlJc w:val="left"/>
      <w:pPr>
        <w:ind w:left="831" w:hanging="360"/>
      </w:pPr>
      <w:rPr>
        <w:rFonts w:ascii="Times New Roman" w:eastAsiaTheme="minorEastAsia" w:hAnsi="Times New Roman" w:cs="Times New Roman" w:hint="default"/>
      </w:rPr>
    </w:lvl>
    <w:lvl w:ilvl="1" w:tplc="04190003" w:tentative="1">
      <w:start w:val="1"/>
      <w:numFmt w:val="bullet"/>
      <w:lvlText w:val="o"/>
      <w:lvlJc w:val="left"/>
      <w:pPr>
        <w:ind w:left="1551" w:hanging="360"/>
      </w:pPr>
      <w:rPr>
        <w:rFonts w:ascii="Courier New" w:hAnsi="Courier New" w:cs="Courier New" w:hint="default"/>
      </w:rPr>
    </w:lvl>
    <w:lvl w:ilvl="2" w:tplc="04190005" w:tentative="1">
      <w:start w:val="1"/>
      <w:numFmt w:val="bullet"/>
      <w:lvlText w:val=""/>
      <w:lvlJc w:val="left"/>
      <w:pPr>
        <w:ind w:left="2271" w:hanging="360"/>
      </w:pPr>
      <w:rPr>
        <w:rFonts w:ascii="Wingdings" w:hAnsi="Wingdings" w:hint="default"/>
      </w:rPr>
    </w:lvl>
    <w:lvl w:ilvl="3" w:tplc="04190001" w:tentative="1">
      <w:start w:val="1"/>
      <w:numFmt w:val="bullet"/>
      <w:lvlText w:val=""/>
      <w:lvlJc w:val="left"/>
      <w:pPr>
        <w:ind w:left="2991" w:hanging="360"/>
      </w:pPr>
      <w:rPr>
        <w:rFonts w:ascii="Symbol" w:hAnsi="Symbol" w:hint="default"/>
      </w:rPr>
    </w:lvl>
    <w:lvl w:ilvl="4" w:tplc="04190003" w:tentative="1">
      <w:start w:val="1"/>
      <w:numFmt w:val="bullet"/>
      <w:lvlText w:val="o"/>
      <w:lvlJc w:val="left"/>
      <w:pPr>
        <w:ind w:left="3711" w:hanging="360"/>
      </w:pPr>
      <w:rPr>
        <w:rFonts w:ascii="Courier New" w:hAnsi="Courier New" w:cs="Courier New" w:hint="default"/>
      </w:rPr>
    </w:lvl>
    <w:lvl w:ilvl="5" w:tplc="04190005" w:tentative="1">
      <w:start w:val="1"/>
      <w:numFmt w:val="bullet"/>
      <w:lvlText w:val=""/>
      <w:lvlJc w:val="left"/>
      <w:pPr>
        <w:ind w:left="4431" w:hanging="360"/>
      </w:pPr>
      <w:rPr>
        <w:rFonts w:ascii="Wingdings" w:hAnsi="Wingdings" w:hint="default"/>
      </w:rPr>
    </w:lvl>
    <w:lvl w:ilvl="6" w:tplc="04190001" w:tentative="1">
      <w:start w:val="1"/>
      <w:numFmt w:val="bullet"/>
      <w:lvlText w:val=""/>
      <w:lvlJc w:val="left"/>
      <w:pPr>
        <w:ind w:left="5151" w:hanging="360"/>
      </w:pPr>
      <w:rPr>
        <w:rFonts w:ascii="Symbol" w:hAnsi="Symbol" w:hint="default"/>
      </w:rPr>
    </w:lvl>
    <w:lvl w:ilvl="7" w:tplc="04190003" w:tentative="1">
      <w:start w:val="1"/>
      <w:numFmt w:val="bullet"/>
      <w:lvlText w:val="o"/>
      <w:lvlJc w:val="left"/>
      <w:pPr>
        <w:ind w:left="5871" w:hanging="360"/>
      </w:pPr>
      <w:rPr>
        <w:rFonts w:ascii="Courier New" w:hAnsi="Courier New" w:cs="Courier New" w:hint="default"/>
      </w:rPr>
    </w:lvl>
    <w:lvl w:ilvl="8" w:tplc="04190005" w:tentative="1">
      <w:start w:val="1"/>
      <w:numFmt w:val="bullet"/>
      <w:lvlText w:val=""/>
      <w:lvlJc w:val="left"/>
      <w:pPr>
        <w:ind w:left="6591" w:hanging="360"/>
      </w:pPr>
      <w:rPr>
        <w:rFonts w:ascii="Wingdings" w:hAnsi="Wingdings" w:hint="default"/>
      </w:rPr>
    </w:lvl>
  </w:abstractNum>
  <w:abstractNum w:abstractNumId="13" w15:restartNumberingAfterBreak="0">
    <w:nsid w:val="367E2BDF"/>
    <w:multiLevelType w:val="multilevel"/>
    <w:tmpl w:val="871A8FD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4" w15:restartNumberingAfterBreak="0">
    <w:nsid w:val="3E772CFA"/>
    <w:multiLevelType w:val="hybridMultilevel"/>
    <w:tmpl w:val="FFFFFFFF"/>
    <w:lvl w:ilvl="0" w:tplc="9FBC59D6">
      <w:start w:val="1"/>
      <w:numFmt w:val="decimal"/>
      <w:lvlText w:val="%1)"/>
      <w:lvlJc w:val="left"/>
      <w:pPr>
        <w:ind w:left="562" w:hanging="360"/>
      </w:pPr>
      <w:rPr>
        <w:rFonts w:cs="Times New Roman" w:hint="default"/>
      </w:rPr>
    </w:lvl>
    <w:lvl w:ilvl="1" w:tplc="04090019" w:tentative="1">
      <w:start w:val="1"/>
      <w:numFmt w:val="lowerLetter"/>
      <w:lvlText w:val="%2."/>
      <w:lvlJc w:val="left"/>
      <w:pPr>
        <w:ind w:left="1282" w:hanging="360"/>
      </w:pPr>
      <w:rPr>
        <w:rFonts w:cs="Times New Roman"/>
      </w:rPr>
    </w:lvl>
    <w:lvl w:ilvl="2" w:tplc="0409001B" w:tentative="1">
      <w:start w:val="1"/>
      <w:numFmt w:val="lowerRoman"/>
      <w:lvlText w:val="%3."/>
      <w:lvlJc w:val="right"/>
      <w:pPr>
        <w:ind w:left="2002" w:hanging="180"/>
      </w:pPr>
      <w:rPr>
        <w:rFonts w:cs="Times New Roman"/>
      </w:rPr>
    </w:lvl>
    <w:lvl w:ilvl="3" w:tplc="0409000F" w:tentative="1">
      <w:start w:val="1"/>
      <w:numFmt w:val="decimal"/>
      <w:lvlText w:val="%4."/>
      <w:lvlJc w:val="left"/>
      <w:pPr>
        <w:ind w:left="2722" w:hanging="360"/>
      </w:pPr>
      <w:rPr>
        <w:rFonts w:cs="Times New Roman"/>
      </w:rPr>
    </w:lvl>
    <w:lvl w:ilvl="4" w:tplc="04090019" w:tentative="1">
      <w:start w:val="1"/>
      <w:numFmt w:val="lowerLetter"/>
      <w:lvlText w:val="%5."/>
      <w:lvlJc w:val="left"/>
      <w:pPr>
        <w:ind w:left="3442" w:hanging="360"/>
      </w:pPr>
      <w:rPr>
        <w:rFonts w:cs="Times New Roman"/>
      </w:rPr>
    </w:lvl>
    <w:lvl w:ilvl="5" w:tplc="0409001B" w:tentative="1">
      <w:start w:val="1"/>
      <w:numFmt w:val="lowerRoman"/>
      <w:lvlText w:val="%6."/>
      <w:lvlJc w:val="right"/>
      <w:pPr>
        <w:ind w:left="4162" w:hanging="180"/>
      </w:pPr>
      <w:rPr>
        <w:rFonts w:cs="Times New Roman"/>
      </w:rPr>
    </w:lvl>
    <w:lvl w:ilvl="6" w:tplc="0409000F" w:tentative="1">
      <w:start w:val="1"/>
      <w:numFmt w:val="decimal"/>
      <w:lvlText w:val="%7."/>
      <w:lvlJc w:val="left"/>
      <w:pPr>
        <w:ind w:left="4882" w:hanging="360"/>
      </w:pPr>
      <w:rPr>
        <w:rFonts w:cs="Times New Roman"/>
      </w:rPr>
    </w:lvl>
    <w:lvl w:ilvl="7" w:tplc="04090019" w:tentative="1">
      <w:start w:val="1"/>
      <w:numFmt w:val="lowerLetter"/>
      <w:lvlText w:val="%8."/>
      <w:lvlJc w:val="left"/>
      <w:pPr>
        <w:ind w:left="5602" w:hanging="360"/>
      </w:pPr>
      <w:rPr>
        <w:rFonts w:cs="Times New Roman"/>
      </w:rPr>
    </w:lvl>
    <w:lvl w:ilvl="8" w:tplc="0409001B" w:tentative="1">
      <w:start w:val="1"/>
      <w:numFmt w:val="lowerRoman"/>
      <w:lvlText w:val="%9."/>
      <w:lvlJc w:val="right"/>
      <w:pPr>
        <w:ind w:left="6322" w:hanging="180"/>
      </w:pPr>
      <w:rPr>
        <w:rFonts w:cs="Times New Roman"/>
      </w:rPr>
    </w:lvl>
  </w:abstractNum>
  <w:abstractNum w:abstractNumId="15" w15:restartNumberingAfterBreak="0">
    <w:nsid w:val="432A6817"/>
    <w:multiLevelType w:val="hybridMultilevel"/>
    <w:tmpl w:val="1ECA9D2E"/>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15:restartNumberingAfterBreak="0">
    <w:nsid w:val="503F3BB4"/>
    <w:multiLevelType w:val="multilevel"/>
    <w:tmpl w:val="76A89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404696A"/>
    <w:multiLevelType w:val="multilevel"/>
    <w:tmpl w:val="CF5ECFA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B623C7"/>
    <w:multiLevelType w:val="hybridMultilevel"/>
    <w:tmpl w:val="8B1A0C72"/>
    <w:lvl w:ilvl="0" w:tplc="E2E2B3CE">
      <w:start w:val="1"/>
      <w:numFmt w:val="bullet"/>
      <w:lvlText w:val=""/>
      <w:lvlJc w:val="left"/>
      <w:pPr>
        <w:ind w:left="1429" w:hanging="360"/>
      </w:pPr>
      <w:rPr>
        <w:rFonts w:ascii="Symbol" w:hAnsi="Symbol" w:hint="default"/>
        <w:sz w:val="20"/>
        <w:szCs w:val="20"/>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9" w15:restartNumberingAfterBreak="0">
    <w:nsid w:val="6121717B"/>
    <w:multiLevelType w:val="hybridMultilevel"/>
    <w:tmpl w:val="58182A7E"/>
    <w:lvl w:ilvl="0" w:tplc="7980821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8DC0E27"/>
    <w:multiLevelType w:val="multilevel"/>
    <w:tmpl w:val="2E640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4"/>
  </w:num>
  <w:num w:numId="3">
    <w:abstractNumId w:val="1"/>
  </w:num>
  <w:num w:numId="4">
    <w:abstractNumId w:val="13"/>
  </w:num>
  <w:num w:numId="5">
    <w:abstractNumId w:val="16"/>
  </w:num>
  <w:num w:numId="6">
    <w:abstractNumId w:val="11"/>
  </w:num>
  <w:num w:numId="7">
    <w:abstractNumId w:val="15"/>
  </w:num>
  <w:num w:numId="8">
    <w:abstractNumId w:val="3"/>
  </w:num>
  <w:num w:numId="9">
    <w:abstractNumId w:val="5"/>
  </w:num>
  <w:num w:numId="10">
    <w:abstractNumId w:val="19"/>
  </w:num>
  <w:num w:numId="11">
    <w:abstractNumId w:val="20"/>
  </w:num>
  <w:num w:numId="12">
    <w:abstractNumId w:val="10"/>
  </w:num>
  <w:num w:numId="13">
    <w:abstractNumId w:val="18"/>
  </w:num>
  <w:num w:numId="14">
    <w:abstractNumId w:val="0"/>
  </w:num>
  <w:num w:numId="15">
    <w:abstractNumId w:val="17"/>
  </w:num>
  <w:num w:numId="16">
    <w:abstractNumId w:val="8"/>
  </w:num>
  <w:num w:numId="17">
    <w:abstractNumId w:val="9"/>
  </w:num>
  <w:num w:numId="18">
    <w:abstractNumId w:val="6"/>
  </w:num>
  <w:num w:numId="19">
    <w:abstractNumId w:val="2"/>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embedSystemFonts/>
  <w:bordersDoNotSurroundHeader/>
  <w:bordersDoNotSurroundFooter/>
  <w:proofState w:spelling="clean" w:grammar="clean"/>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1D2"/>
    <w:rsid w:val="00002974"/>
    <w:rsid w:val="00002C60"/>
    <w:rsid w:val="00002EE8"/>
    <w:rsid w:val="000054AA"/>
    <w:rsid w:val="0000651A"/>
    <w:rsid w:val="00014D9A"/>
    <w:rsid w:val="000174C1"/>
    <w:rsid w:val="00017F2F"/>
    <w:rsid w:val="0002203C"/>
    <w:rsid w:val="00022C76"/>
    <w:rsid w:val="00023E07"/>
    <w:rsid w:val="000275AC"/>
    <w:rsid w:val="00027A15"/>
    <w:rsid w:val="000419F2"/>
    <w:rsid w:val="00042059"/>
    <w:rsid w:val="00044824"/>
    <w:rsid w:val="000459D4"/>
    <w:rsid w:val="00045BD0"/>
    <w:rsid w:val="000509C4"/>
    <w:rsid w:val="00050CBD"/>
    <w:rsid w:val="0005186F"/>
    <w:rsid w:val="000542D4"/>
    <w:rsid w:val="00055BB8"/>
    <w:rsid w:val="000561EB"/>
    <w:rsid w:val="00061146"/>
    <w:rsid w:val="00061400"/>
    <w:rsid w:val="00061D1E"/>
    <w:rsid w:val="0006715E"/>
    <w:rsid w:val="0007008D"/>
    <w:rsid w:val="00070151"/>
    <w:rsid w:val="00070208"/>
    <w:rsid w:val="00071374"/>
    <w:rsid w:val="000735AE"/>
    <w:rsid w:val="000746E9"/>
    <w:rsid w:val="000748DB"/>
    <w:rsid w:val="00076708"/>
    <w:rsid w:val="00076E63"/>
    <w:rsid w:val="000805A7"/>
    <w:rsid w:val="000806AB"/>
    <w:rsid w:val="00082ADE"/>
    <w:rsid w:val="00082FB7"/>
    <w:rsid w:val="00083FB3"/>
    <w:rsid w:val="000858F7"/>
    <w:rsid w:val="0008774F"/>
    <w:rsid w:val="000954D7"/>
    <w:rsid w:val="00096159"/>
    <w:rsid w:val="00096838"/>
    <w:rsid w:val="000A351E"/>
    <w:rsid w:val="000B0FAC"/>
    <w:rsid w:val="000B2184"/>
    <w:rsid w:val="000B44A0"/>
    <w:rsid w:val="000B715D"/>
    <w:rsid w:val="000C4777"/>
    <w:rsid w:val="000D1B25"/>
    <w:rsid w:val="000D511D"/>
    <w:rsid w:val="000D676B"/>
    <w:rsid w:val="000E01AE"/>
    <w:rsid w:val="000E476B"/>
    <w:rsid w:val="000E6C59"/>
    <w:rsid w:val="000F0E11"/>
    <w:rsid w:val="000F1EE5"/>
    <w:rsid w:val="000F3A28"/>
    <w:rsid w:val="000F5A8C"/>
    <w:rsid w:val="000F630D"/>
    <w:rsid w:val="000F6753"/>
    <w:rsid w:val="000F6D18"/>
    <w:rsid w:val="00101AE7"/>
    <w:rsid w:val="00101EA1"/>
    <w:rsid w:val="00102248"/>
    <w:rsid w:val="001040AB"/>
    <w:rsid w:val="001053C8"/>
    <w:rsid w:val="00106184"/>
    <w:rsid w:val="00106F8E"/>
    <w:rsid w:val="00107CF3"/>
    <w:rsid w:val="0011247C"/>
    <w:rsid w:val="00112586"/>
    <w:rsid w:val="00116436"/>
    <w:rsid w:val="00117D62"/>
    <w:rsid w:val="00120A13"/>
    <w:rsid w:val="00127690"/>
    <w:rsid w:val="0013041A"/>
    <w:rsid w:val="00130B70"/>
    <w:rsid w:val="00133B8C"/>
    <w:rsid w:val="001345BD"/>
    <w:rsid w:val="00134E96"/>
    <w:rsid w:val="001366DE"/>
    <w:rsid w:val="001523DB"/>
    <w:rsid w:val="001528F9"/>
    <w:rsid w:val="00155262"/>
    <w:rsid w:val="001562AF"/>
    <w:rsid w:val="0015746D"/>
    <w:rsid w:val="00162FB0"/>
    <w:rsid w:val="0016394A"/>
    <w:rsid w:val="00164469"/>
    <w:rsid w:val="00165311"/>
    <w:rsid w:val="001673FF"/>
    <w:rsid w:val="00172316"/>
    <w:rsid w:val="0017295D"/>
    <w:rsid w:val="00180532"/>
    <w:rsid w:val="00182750"/>
    <w:rsid w:val="00182D76"/>
    <w:rsid w:val="0018302D"/>
    <w:rsid w:val="001844E4"/>
    <w:rsid w:val="00184914"/>
    <w:rsid w:val="00184C1B"/>
    <w:rsid w:val="00185D8D"/>
    <w:rsid w:val="00192EF6"/>
    <w:rsid w:val="0019439E"/>
    <w:rsid w:val="00196B7D"/>
    <w:rsid w:val="001A0F04"/>
    <w:rsid w:val="001A2FD7"/>
    <w:rsid w:val="001A32D4"/>
    <w:rsid w:val="001A366B"/>
    <w:rsid w:val="001A7E93"/>
    <w:rsid w:val="001B02CD"/>
    <w:rsid w:val="001B1A37"/>
    <w:rsid w:val="001B1B4B"/>
    <w:rsid w:val="001B33B5"/>
    <w:rsid w:val="001B6A99"/>
    <w:rsid w:val="001B6E80"/>
    <w:rsid w:val="001B7102"/>
    <w:rsid w:val="001C08E3"/>
    <w:rsid w:val="001C17F9"/>
    <w:rsid w:val="001C1A97"/>
    <w:rsid w:val="001C3753"/>
    <w:rsid w:val="001C3EBC"/>
    <w:rsid w:val="001C502D"/>
    <w:rsid w:val="001C5268"/>
    <w:rsid w:val="001D39C4"/>
    <w:rsid w:val="001D6719"/>
    <w:rsid w:val="001D7895"/>
    <w:rsid w:val="001E28C8"/>
    <w:rsid w:val="001E6AE6"/>
    <w:rsid w:val="001E7735"/>
    <w:rsid w:val="001F2F56"/>
    <w:rsid w:val="001F4DB5"/>
    <w:rsid w:val="001F629E"/>
    <w:rsid w:val="00204747"/>
    <w:rsid w:val="00205B5D"/>
    <w:rsid w:val="00216538"/>
    <w:rsid w:val="00216DA6"/>
    <w:rsid w:val="00222EB0"/>
    <w:rsid w:val="00225DB5"/>
    <w:rsid w:val="002274A4"/>
    <w:rsid w:val="00227AF3"/>
    <w:rsid w:val="002312F0"/>
    <w:rsid w:val="00231371"/>
    <w:rsid w:val="002331FE"/>
    <w:rsid w:val="002351AE"/>
    <w:rsid w:val="00236E77"/>
    <w:rsid w:val="00241CCD"/>
    <w:rsid w:val="002463DC"/>
    <w:rsid w:val="0024647D"/>
    <w:rsid w:val="002513FD"/>
    <w:rsid w:val="00252CF1"/>
    <w:rsid w:val="002532A4"/>
    <w:rsid w:val="00254B77"/>
    <w:rsid w:val="00254ED3"/>
    <w:rsid w:val="00255462"/>
    <w:rsid w:val="00262277"/>
    <w:rsid w:val="00263F5C"/>
    <w:rsid w:val="0026562F"/>
    <w:rsid w:val="00265B6E"/>
    <w:rsid w:val="002673B2"/>
    <w:rsid w:val="002702F2"/>
    <w:rsid w:val="002716BC"/>
    <w:rsid w:val="00271956"/>
    <w:rsid w:val="00277157"/>
    <w:rsid w:val="002821E8"/>
    <w:rsid w:val="00282E82"/>
    <w:rsid w:val="0028637E"/>
    <w:rsid w:val="00286498"/>
    <w:rsid w:val="00290AFD"/>
    <w:rsid w:val="00294783"/>
    <w:rsid w:val="0029489D"/>
    <w:rsid w:val="002A11CC"/>
    <w:rsid w:val="002A2C20"/>
    <w:rsid w:val="002B33C4"/>
    <w:rsid w:val="002B351B"/>
    <w:rsid w:val="002B35A3"/>
    <w:rsid w:val="002B5BCA"/>
    <w:rsid w:val="002B6B81"/>
    <w:rsid w:val="002C2599"/>
    <w:rsid w:val="002C3ABD"/>
    <w:rsid w:val="002C5F0E"/>
    <w:rsid w:val="002C6B54"/>
    <w:rsid w:val="002D3FFC"/>
    <w:rsid w:val="002D5513"/>
    <w:rsid w:val="002D7BC7"/>
    <w:rsid w:val="002E22BB"/>
    <w:rsid w:val="002E311F"/>
    <w:rsid w:val="002E4B2A"/>
    <w:rsid w:val="002E644B"/>
    <w:rsid w:val="002E7BBE"/>
    <w:rsid w:val="002F1A34"/>
    <w:rsid w:val="002F388C"/>
    <w:rsid w:val="002F4CEF"/>
    <w:rsid w:val="002F5AFB"/>
    <w:rsid w:val="00300064"/>
    <w:rsid w:val="00303B0D"/>
    <w:rsid w:val="003053A7"/>
    <w:rsid w:val="0031006A"/>
    <w:rsid w:val="003103E0"/>
    <w:rsid w:val="00310D5F"/>
    <w:rsid w:val="00314016"/>
    <w:rsid w:val="003142F6"/>
    <w:rsid w:val="00314B09"/>
    <w:rsid w:val="00314B0E"/>
    <w:rsid w:val="0031594B"/>
    <w:rsid w:val="00316A16"/>
    <w:rsid w:val="00322794"/>
    <w:rsid w:val="00322B4A"/>
    <w:rsid w:val="00322D7E"/>
    <w:rsid w:val="003252D1"/>
    <w:rsid w:val="00330AEA"/>
    <w:rsid w:val="00332407"/>
    <w:rsid w:val="00333AD7"/>
    <w:rsid w:val="00336821"/>
    <w:rsid w:val="00336BD0"/>
    <w:rsid w:val="003375C2"/>
    <w:rsid w:val="0034617E"/>
    <w:rsid w:val="00346A8B"/>
    <w:rsid w:val="003528AE"/>
    <w:rsid w:val="0035297D"/>
    <w:rsid w:val="00353A4F"/>
    <w:rsid w:val="00356F39"/>
    <w:rsid w:val="00356F66"/>
    <w:rsid w:val="00364266"/>
    <w:rsid w:val="00366970"/>
    <w:rsid w:val="00371927"/>
    <w:rsid w:val="00372501"/>
    <w:rsid w:val="00372911"/>
    <w:rsid w:val="00372BEE"/>
    <w:rsid w:val="003743C5"/>
    <w:rsid w:val="003747BB"/>
    <w:rsid w:val="00375CE3"/>
    <w:rsid w:val="00377D61"/>
    <w:rsid w:val="00381B20"/>
    <w:rsid w:val="0038297E"/>
    <w:rsid w:val="003833F1"/>
    <w:rsid w:val="00383E44"/>
    <w:rsid w:val="00384542"/>
    <w:rsid w:val="00392913"/>
    <w:rsid w:val="00393003"/>
    <w:rsid w:val="003943DA"/>
    <w:rsid w:val="00395BC8"/>
    <w:rsid w:val="003A7977"/>
    <w:rsid w:val="003B0F0A"/>
    <w:rsid w:val="003B2C79"/>
    <w:rsid w:val="003B3CD4"/>
    <w:rsid w:val="003B4AD2"/>
    <w:rsid w:val="003B5617"/>
    <w:rsid w:val="003B58B4"/>
    <w:rsid w:val="003B6018"/>
    <w:rsid w:val="003B7FEF"/>
    <w:rsid w:val="003C0AA6"/>
    <w:rsid w:val="003C3645"/>
    <w:rsid w:val="003C7E9F"/>
    <w:rsid w:val="003D05EC"/>
    <w:rsid w:val="003E450A"/>
    <w:rsid w:val="003E68FA"/>
    <w:rsid w:val="003F16ED"/>
    <w:rsid w:val="003F7885"/>
    <w:rsid w:val="00402049"/>
    <w:rsid w:val="00402AE5"/>
    <w:rsid w:val="00406407"/>
    <w:rsid w:val="00411E20"/>
    <w:rsid w:val="00415C1B"/>
    <w:rsid w:val="00416C1C"/>
    <w:rsid w:val="00417327"/>
    <w:rsid w:val="00417D58"/>
    <w:rsid w:val="004203BD"/>
    <w:rsid w:val="00424194"/>
    <w:rsid w:val="0042687F"/>
    <w:rsid w:val="00426B88"/>
    <w:rsid w:val="00430D9D"/>
    <w:rsid w:val="00430FCF"/>
    <w:rsid w:val="00433269"/>
    <w:rsid w:val="004354B8"/>
    <w:rsid w:val="00436B32"/>
    <w:rsid w:val="004404EB"/>
    <w:rsid w:val="004422D1"/>
    <w:rsid w:val="00442F56"/>
    <w:rsid w:val="004436A5"/>
    <w:rsid w:val="00445155"/>
    <w:rsid w:val="00446BAB"/>
    <w:rsid w:val="00446C91"/>
    <w:rsid w:val="0045350B"/>
    <w:rsid w:val="00454A7A"/>
    <w:rsid w:val="00456AF3"/>
    <w:rsid w:val="004572F1"/>
    <w:rsid w:val="00457D6E"/>
    <w:rsid w:val="00464153"/>
    <w:rsid w:val="00464B2E"/>
    <w:rsid w:val="00470231"/>
    <w:rsid w:val="00483BBF"/>
    <w:rsid w:val="00485782"/>
    <w:rsid w:val="00492A45"/>
    <w:rsid w:val="0049490C"/>
    <w:rsid w:val="00495EE8"/>
    <w:rsid w:val="00496C38"/>
    <w:rsid w:val="004A2F36"/>
    <w:rsid w:val="004A6358"/>
    <w:rsid w:val="004A7035"/>
    <w:rsid w:val="004B3A4B"/>
    <w:rsid w:val="004B6513"/>
    <w:rsid w:val="004B67D9"/>
    <w:rsid w:val="004C1EAB"/>
    <w:rsid w:val="004C2BD6"/>
    <w:rsid w:val="004C40C2"/>
    <w:rsid w:val="004C4CC9"/>
    <w:rsid w:val="004C5CDA"/>
    <w:rsid w:val="004C62D0"/>
    <w:rsid w:val="004C70B7"/>
    <w:rsid w:val="004D2BC5"/>
    <w:rsid w:val="004D38EA"/>
    <w:rsid w:val="004D48AE"/>
    <w:rsid w:val="004D4E58"/>
    <w:rsid w:val="004E0503"/>
    <w:rsid w:val="004E2575"/>
    <w:rsid w:val="004E4C2D"/>
    <w:rsid w:val="004E7106"/>
    <w:rsid w:val="004F023B"/>
    <w:rsid w:val="004F404C"/>
    <w:rsid w:val="004F543D"/>
    <w:rsid w:val="00500390"/>
    <w:rsid w:val="00507770"/>
    <w:rsid w:val="00511DF5"/>
    <w:rsid w:val="00511E08"/>
    <w:rsid w:val="0051664C"/>
    <w:rsid w:val="00517120"/>
    <w:rsid w:val="00525498"/>
    <w:rsid w:val="00526593"/>
    <w:rsid w:val="00526BB3"/>
    <w:rsid w:val="0053080E"/>
    <w:rsid w:val="005309FE"/>
    <w:rsid w:val="0053107F"/>
    <w:rsid w:val="00540E02"/>
    <w:rsid w:val="0054108D"/>
    <w:rsid w:val="00544157"/>
    <w:rsid w:val="005463F5"/>
    <w:rsid w:val="00551618"/>
    <w:rsid w:val="005519E0"/>
    <w:rsid w:val="00557A04"/>
    <w:rsid w:val="00560361"/>
    <w:rsid w:val="005625FE"/>
    <w:rsid w:val="00563EDD"/>
    <w:rsid w:val="00566C50"/>
    <w:rsid w:val="00574C00"/>
    <w:rsid w:val="00575AA4"/>
    <w:rsid w:val="005829CA"/>
    <w:rsid w:val="00586C90"/>
    <w:rsid w:val="00591B79"/>
    <w:rsid w:val="00591EA9"/>
    <w:rsid w:val="0059662A"/>
    <w:rsid w:val="005A6309"/>
    <w:rsid w:val="005B0657"/>
    <w:rsid w:val="005B38AF"/>
    <w:rsid w:val="005C1302"/>
    <w:rsid w:val="005C5666"/>
    <w:rsid w:val="005C77F5"/>
    <w:rsid w:val="005D380E"/>
    <w:rsid w:val="005D460D"/>
    <w:rsid w:val="005D47FA"/>
    <w:rsid w:val="005D78BF"/>
    <w:rsid w:val="005E0E7E"/>
    <w:rsid w:val="005E14A6"/>
    <w:rsid w:val="005E41BB"/>
    <w:rsid w:val="005E4ED0"/>
    <w:rsid w:val="005F4CB3"/>
    <w:rsid w:val="005F758A"/>
    <w:rsid w:val="00602A08"/>
    <w:rsid w:val="0060519F"/>
    <w:rsid w:val="0061353E"/>
    <w:rsid w:val="00617DDC"/>
    <w:rsid w:val="006208E6"/>
    <w:rsid w:val="006211FF"/>
    <w:rsid w:val="0062282C"/>
    <w:rsid w:val="006262F3"/>
    <w:rsid w:val="00633DAF"/>
    <w:rsid w:val="00636422"/>
    <w:rsid w:val="00636D8A"/>
    <w:rsid w:val="00637408"/>
    <w:rsid w:val="00640F31"/>
    <w:rsid w:val="0064103D"/>
    <w:rsid w:val="00643987"/>
    <w:rsid w:val="00647066"/>
    <w:rsid w:val="00650388"/>
    <w:rsid w:val="006536E9"/>
    <w:rsid w:val="00653C44"/>
    <w:rsid w:val="00654A71"/>
    <w:rsid w:val="006563ED"/>
    <w:rsid w:val="00660AB0"/>
    <w:rsid w:val="00661BDB"/>
    <w:rsid w:val="00662857"/>
    <w:rsid w:val="00665B4B"/>
    <w:rsid w:val="00670F67"/>
    <w:rsid w:val="0067148E"/>
    <w:rsid w:val="00673CF1"/>
    <w:rsid w:val="00674F76"/>
    <w:rsid w:val="00675BC5"/>
    <w:rsid w:val="00675EB8"/>
    <w:rsid w:val="00680233"/>
    <w:rsid w:val="00681C08"/>
    <w:rsid w:val="00682A74"/>
    <w:rsid w:val="006843B8"/>
    <w:rsid w:val="006848DB"/>
    <w:rsid w:val="00685BA7"/>
    <w:rsid w:val="00686380"/>
    <w:rsid w:val="00692F82"/>
    <w:rsid w:val="00695A39"/>
    <w:rsid w:val="00695F12"/>
    <w:rsid w:val="006A1C1D"/>
    <w:rsid w:val="006A2467"/>
    <w:rsid w:val="006A273B"/>
    <w:rsid w:val="006A50D6"/>
    <w:rsid w:val="006A6516"/>
    <w:rsid w:val="006A7601"/>
    <w:rsid w:val="006B0339"/>
    <w:rsid w:val="006B38F2"/>
    <w:rsid w:val="006B5D00"/>
    <w:rsid w:val="006B7AC4"/>
    <w:rsid w:val="006C0534"/>
    <w:rsid w:val="006C2070"/>
    <w:rsid w:val="006C24E6"/>
    <w:rsid w:val="006C5E6A"/>
    <w:rsid w:val="006C664A"/>
    <w:rsid w:val="006C72E1"/>
    <w:rsid w:val="006D093C"/>
    <w:rsid w:val="006D2CC1"/>
    <w:rsid w:val="006D33DC"/>
    <w:rsid w:val="006D34D8"/>
    <w:rsid w:val="006D5CF6"/>
    <w:rsid w:val="006E1784"/>
    <w:rsid w:val="006E3A63"/>
    <w:rsid w:val="006F286C"/>
    <w:rsid w:val="006F382A"/>
    <w:rsid w:val="006F3E1D"/>
    <w:rsid w:val="00700B56"/>
    <w:rsid w:val="00702A5B"/>
    <w:rsid w:val="00702C05"/>
    <w:rsid w:val="00710372"/>
    <w:rsid w:val="007120B1"/>
    <w:rsid w:val="00713B86"/>
    <w:rsid w:val="007153B7"/>
    <w:rsid w:val="00721E8A"/>
    <w:rsid w:val="00731870"/>
    <w:rsid w:val="00732489"/>
    <w:rsid w:val="007345DF"/>
    <w:rsid w:val="00735E68"/>
    <w:rsid w:val="0073664E"/>
    <w:rsid w:val="00740CE1"/>
    <w:rsid w:val="00740D67"/>
    <w:rsid w:val="007432BB"/>
    <w:rsid w:val="00744A61"/>
    <w:rsid w:val="007453E1"/>
    <w:rsid w:val="00750C8C"/>
    <w:rsid w:val="0075100C"/>
    <w:rsid w:val="00752B2C"/>
    <w:rsid w:val="00756763"/>
    <w:rsid w:val="0075687B"/>
    <w:rsid w:val="007604D9"/>
    <w:rsid w:val="00760936"/>
    <w:rsid w:val="00761664"/>
    <w:rsid w:val="00763AFA"/>
    <w:rsid w:val="007656D3"/>
    <w:rsid w:val="00766531"/>
    <w:rsid w:val="00767A3F"/>
    <w:rsid w:val="00772780"/>
    <w:rsid w:val="00773075"/>
    <w:rsid w:val="007805E9"/>
    <w:rsid w:val="00782947"/>
    <w:rsid w:val="007851DF"/>
    <w:rsid w:val="00790A43"/>
    <w:rsid w:val="00791D3A"/>
    <w:rsid w:val="00793A32"/>
    <w:rsid w:val="007952BB"/>
    <w:rsid w:val="007A3C69"/>
    <w:rsid w:val="007A79A4"/>
    <w:rsid w:val="007A7E07"/>
    <w:rsid w:val="007B161D"/>
    <w:rsid w:val="007B164D"/>
    <w:rsid w:val="007B1F5F"/>
    <w:rsid w:val="007B2F55"/>
    <w:rsid w:val="007B537F"/>
    <w:rsid w:val="007C6CE4"/>
    <w:rsid w:val="007D1DE4"/>
    <w:rsid w:val="007D22B0"/>
    <w:rsid w:val="007E1905"/>
    <w:rsid w:val="007E1C84"/>
    <w:rsid w:val="007E3F6B"/>
    <w:rsid w:val="007F2086"/>
    <w:rsid w:val="007F3900"/>
    <w:rsid w:val="007F4A69"/>
    <w:rsid w:val="007F6835"/>
    <w:rsid w:val="007F68E4"/>
    <w:rsid w:val="007F775C"/>
    <w:rsid w:val="00802793"/>
    <w:rsid w:val="0080458F"/>
    <w:rsid w:val="008055CB"/>
    <w:rsid w:val="0080637F"/>
    <w:rsid w:val="0080733F"/>
    <w:rsid w:val="00807392"/>
    <w:rsid w:val="00807E16"/>
    <w:rsid w:val="00813C3E"/>
    <w:rsid w:val="0081453C"/>
    <w:rsid w:val="008161AD"/>
    <w:rsid w:val="00816823"/>
    <w:rsid w:val="0082053F"/>
    <w:rsid w:val="008223E8"/>
    <w:rsid w:val="008225AA"/>
    <w:rsid w:val="00825819"/>
    <w:rsid w:val="00827498"/>
    <w:rsid w:val="00830543"/>
    <w:rsid w:val="00830F62"/>
    <w:rsid w:val="00832328"/>
    <w:rsid w:val="008331E7"/>
    <w:rsid w:val="00834BFC"/>
    <w:rsid w:val="00840AEE"/>
    <w:rsid w:val="00847F56"/>
    <w:rsid w:val="0086135E"/>
    <w:rsid w:val="00861B51"/>
    <w:rsid w:val="00861C29"/>
    <w:rsid w:val="0086249A"/>
    <w:rsid w:val="00864FD4"/>
    <w:rsid w:val="00865857"/>
    <w:rsid w:val="00866322"/>
    <w:rsid w:val="0086663E"/>
    <w:rsid w:val="00871A63"/>
    <w:rsid w:val="00873C4C"/>
    <w:rsid w:val="0087467B"/>
    <w:rsid w:val="0087512B"/>
    <w:rsid w:val="00876D2D"/>
    <w:rsid w:val="00881E8A"/>
    <w:rsid w:val="0088491E"/>
    <w:rsid w:val="008849BA"/>
    <w:rsid w:val="008917B3"/>
    <w:rsid w:val="0089201F"/>
    <w:rsid w:val="00894886"/>
    <w:rsid w:val="0089586C"/>
    <w:rsid w:val="00896925"/>
    <w:rsid w:val="00897CF9"/>
    <w:rsid w:val="00897FA5"/>
    <w:rsid w:val="008A03F0"/>
    <w:rsid w:val="008A0656"/>
    <w:rsid w:val="008A0A9C"/>
    <w:rsid w:val="008A3DFE"/>
    <w:rsid w:val="008A3F60"/>
    <w:rsid w:val="008A4636"/>
    <w:rsid w:val="008A49DE"/>
    <w:rsid w:val="008A5806"/>
    <w:rsid w:val="008A5E1C"/>
    <w:rsid w:val="008A6253"/>
    <w:rsid w:val="008A67B1"/>
    <w:rsid w:val="008A6EA6"/>
    <w:rsid w:val="008B0808"/>
    <w:rsid w:val="008B08C8"/>
    <w:rsid w:val="008B303F"/>
    <w:rsid w:val="008B3D7F"/>
    <w:rsid w:val="008B6F12"/>
    <w:rsid w:val="008C0C4F"/>
    <w:rsid w:val="008C21F0"/>
    <w:rsid w:val="008C274C"/>
    <w:rsid w:val="008C28DE"/>
    <w:rsid w:val="008C2D8C"/>
    <w:rsid w:val="008D4C8A"/>
    <w:rsid w:val="008D523F"/>
    <w:rsid w:val="008E0182"/>
    <w:rsid w:val="008E32A1"/>
    <w:rsid w:val="008E7C78"/>
    <w:rsid w:val="008F1080"/>
    <w:rsid w:val="00902E87"/>
    <w:rsid w:val="0090334C"/>
    <w:rsid w:val="00904610"/>
    <w:rsid w:val="0090545D"/>
    <w:rsid w:val="00911B94"/>
    <w:rsid w:val="009136B3"/>
    <w:rsid w:val="00915312"/>
    <w:rsid w:val="009175FD"/>
    <w:rsid w:val="009227DF"/>
    <w:rsid w:val="00923D8B"/>
    <w:rsid w:val="00923E0C"/>
    <w:rsid w:val="00926755"/>
    <w:rsid w:val="00927C29"/>
    <w:rsid w:val="00931574"/>
    <w:rsid w:val="009319F6"/>
    <w:rsid w:val="00942B15"/>
    <w:rsid w:val="009471C4"/>
    <w:rsid w:val="00950947"/>
    <w:rsid w:val="0095229D"/>
    <w:rsid w:val="00952389"/>
    <w:rsid w:val="009552FD"/>
    <w:rsid w:val="0096380B"/>
    <w:rsid w:val="00964E25"/>
    <w:rsid w:val="009652FC"/>
    <w:rsid w:val="00967839"/>
    <w:rsid w:val="00970DAF"/>
    <w:rsid w:val="00973DA7"/>
    <w:rsid w:val="00975A56"/>
    <w:rsid w:val="00975CB5"/>
    <w:rsid w:val="009823B1"/>
    <w:rsid w:val="00982C4C"/>
    <w:rsid w:val="009862FA"/>
    <w:rsid w:val="00990BBC"/>
    <w:rsid w:val="009A138A"/>
    <w:rsid w:val="009A19D4"/>
    <w:rsid w:val="009A5D6A"/>
    <w:rsid w:val="009A5FF5"/>
    <w:rsid w:val="009A7A42"/>
    <w:rsid w:val="009B1BC6"/>
    <w:rsid w:val="009B776A"/>
    <w:rsid w:val="009B7812"/>
    <w:rsid w:val="009C4E45"/>
    <w:rsid w:val="009D2868"/>
    <w:rsid w:val="009D43F0"/>
    <w:rsid w:val="009D5349"/>
    <w:rsid w:val="009D55B0"/>
    <w:rsid w:val="009D7D0D"/>
    <w:rsid w:val="009E23BD"/>
    <w:rsid w:val="009E2945"/>
    <w:rsid w:val="009E365B"/>
    <w:rsid w:val="009E7767"/>
    <w:rsid w:val="009E780E"/>
    <w:rsid w:val="009F0D6E"/>
    <w:rsid w:val="009F3F55"/>
    <w:rsid w:val="009F49ED"/>
    <w:rsid w:val="00A012CC"/>
    <w:rsid w:val="00A037F6"/>
    <w:rsid w:val="00A0572A"/>
    <w:rsid w:val="00A06F0A"/>
    <w:rsid w:val="00A10750"/>
    <w:rsid w:val="00A137FA"/>
    <w:rsid w:val="00A162A0"/>
    <w:rsid w:val="00A17E3F"/>
    <w:rsid w:val="00A20968"/>
    <w:rsid w:val="00A3054F"/>
    <w:rsid w:val="00A30738"/>
    <w:rsid w:val="00A30D44"/>
    <w:rsid w:val="00A33897"/>
    <w:rsid w:val="00A35033"/>
    <w:rsid w:val="00A36681"/>
    <w:rsid w:val="00A37F6F"/>
    <w:rsid w:val="00A40F59"/>
    <w:rsid w:val="00A41451"/>
    <w:rsid w:val="00A42555"/>
    <w:rsid w:val="00A42D37"/>
    <w:rsid w:val="00A476F7"/>
    <w:rsid w:val="00A50B5A"/>
    <w:rsid w:val="00A521EC"/>
    <w:rsid w:val="00A53A98"/>
    <w:rsid w:val="00A54389"/>
    <w:rsid w:val="00A547D1"/>
    <w:rsid w:val="00A5589D"/>
    <w:rsid w:val="00A60A29"/>
    <w:rsid w:val="00A60C9E"/>
    <w:rsid w:val="00A619D2"/>
    <w:rsid w:val="00A6530E"/>
    <w:rsid w:val="00A66C1A"/>
    <w:rsid w:val="00A71372"/>
    <w:rsid w:val="00A76A89"/>
    <w:rsid w:val="00A8157F"/>
    <w:rsid w:val="00A83A58"/>
    <w:rsid w:val="00A85368"/>
    <w:rsid w:val="00A87231"/>
    <w:rsid w:val="00A91DFB"/>
    <w:rsid w:val="00A93104"/>
    <w:rsid w:val="00A94590"/>
    <w:rsid w:val="00A9467C"/>
    <w:rsid w:val="00A96822"/>
    <w:rsid w:val="00A96B5C"/>
    <w:rsid w:val="00AA25BB"/>
    <w:rsid w:val="00AA62BC"/>
    <w:rsid w:val="00AB08CE"/>
    <w:rsid w:val="00AB71CC"/>
    <w:rsid w:val="00AB7603"/>
    <w:rsid w:val="00AC1E15"/>
    <w:rsid w:val="00AC1F50"/>
    <w:rsid w:val="00AC7156"/>
    <w:rsid w:val="00AC71D2"/>
    <w:rsid w:val="00AD76CE"/>
    <w:rsid w:val="00AE56B9"/>
    <w:rsid w:val="00AF2D9F"/>
    <w:rsid w:val="00B0154A"/>
    <w:rsid w:val="00B0270A"/>
    <w:rsid w:val="00B04772"/>
    <w:rsid w:val="00B04D04"/>
    <w:rsid w:val="00B0734B"/>
    <w:rsid w:val="00B12231"/>
    <w:rsid w:val="00B15BC6"/>
    <w:rsid w:val="00B21B4E"/>
    <w:rsid w:val="00B2390F"/>
    <w:rsid w:val="00B25714"/>
    <w:rsid w:val="00B25FEE"/>
    <w:rsid w:val="00B342E6"/>
    <w:rsid w:val="00B373F4"/>
    <w:rsid w:val="00B405A3"/>
    <w:rsid w:val="00B41AFB"/>
    <w:rsid w:val="00B4309F"/>
    <w:rsid w:val="00B44CD2"/>
    <w:rsid w:val="00B45E41"/>
    <w:rsid w:val="00B46543"/>
    <w:rsid w:val="00B5118E"/>
    <w:rsid w:val="00B536A2"/>
    <w:rsid w:val="00B54DFA"/>
    <w:rsid w:val="00B55517"/>
    <w:rsid w:val="00B563DB"/>
    <w:rsid w:val="00B6192F"/>
    <w:rsid w:val="00B64986"/>
    <w:rsid w:val="00B6522B"/>
    <w:rsid w:val="00B67B85"/>
    <w:rsid w:val="00B67EEF"/>
    <w:rsid w:val="00B71C97"/>
    <w:rsid w:val="00B740F2"/>
    <w:rsid w:val="00B74A30"/>
    <w:rsid w:val="00B81E4E"/>
    <w:rsid w:val="00B82D90"/>
    <w:rsid w:val="00B83258"/>
    <w:rsid w:val="00B83B1F"/>
    <w:rsid w:val="00B83B81"/>
    <w:rsid w:val="00B871D0"/>
    <w:rsid w:val="00B921AD"/>
    <w:rsid w:val="00B93E3A"/>
    <w:rsid w:val="00B94C7A"/>
    <w:rsid w:val="00B97306"/>
    <w:rsid w:val="00BA3A70"/>
    <w:rsid w:val="00BB0082"/>
    <w:rsid w:val="00BB2888"/>
    <w:rsid w:val="00BB5D44"/>
    <w:rsid w:val="00BB79D6"/>
    <w:rsid w:val="00BC39B8"/>
    <w:rsid w:val="00BC3CD6"/>
    <w:rsid w:val="00BC568D"/>
    <w:rsid w:val="00BD1304"/>
    <w:rsid w:val="00BD1487"/>
    <w:rsid w:val="00BD17E4"/>
    <w:rsid w:val="00BD2184"/>
    <w:rsid w:val="00BD3795"/>
    <w:rsid w:val="00BD62F7"/>
    <w:rsid w:val="00BE118F"/>
    <w:rsid w:val="00BE17B7"/>
    <w:rsid w:val="00BE2D7F"/>
    <w:rsid w:val="00BE7E6A"/>
    <w:rsid w:val="00BF0E31"/>
    <w:rsid w:val="00BF6CB0"/>
    <w:rsid w:val="00C02566"/>
    <w:rsid w:val="00C041C0"/>
    <w:rsid w:val="00C054B7"/>
    <w:rsid w:val="00C155C0"/>
    <w:rsid w:val="00C16435"/>
    <w:rsid w:val="00C20DDC"/>
    <w:rsid w:val="00C22C8B"/>
    <w:rsid w:val="00C27549"/>
    <w:rsid w:val="00C3000E"/>
    <w:rsid w:val="00C30F72"/>
    <w:rsid w:val="00C36B51"/>
    <w:rsid w:val="00C378EC"/>
    <w:rsid w:val="00C43941"/>
    <w:rsid w:val="00C4487E"/>
    <w:rsid w:val="00C45925"/>
    <w:rsid w:val="00C45DFA"/>
    <w:rsid w:val="00C467A1"/>
    <w:rsid w:val="00C5023E"/>
    <w:rsid w:val="00C52E1F"/>
    <w:rsid w:val="00C53BD1"/>
    <w:rsid w:val="00C553F3"/>
    <w:rsid w:val="00C55819"/>
    <w:rsid w:val="00C5700C"/>
    <w:rsid w:val="00C57A13"/>
    <w:rsid w:val="00C6217C"/>
    <w:rsid w:val="00C62C70"/>
    <w:rsid w:val="00C64B36"/>
    <w:rsid w:val="00C64E35"/>
    <w:rsid w:val="00C6549A"/>
    <w:rsid w:val="00C66382"/>
    <w:rsid w:val="00C71274"/>
    <w:rsid w:val="00C713F4"/>
    <w:rsid w:val="00C71F29"/>
    <w:rsid w:val="00C75778"/>
    <w:rsid w:val="00C7582C"/>
    <w:rsid w:val="00C774A6"/>
    <w:rsid w:val="00C8032A"/>
    <w:rsid w:val="00C81839"/>
    <w:rsid w:val="00C823F4"/>
    <w:rsid w:val="00C8409F"/>
    <w:rsid w:val="00C876DC"/>
    <w:rsid w:val="00C87C05"/>
    <w:rsid w:val="00C9195D"/>
    <w:rsid w:val="00C934D9"/>
    <w:rsid w:val="00C944A5"/>
    <w:rsid w:val="00C9623E"/>
    <w:rsid w:val="00C964C2"/>
    <w:rsid w:val="00C97DD6"/>
    <w:rsid w:val="00C97F23"/>
    <w:rsid w:val="00CA25CF"/>
    <w:rsid w:val="00CA2EEF"/>
    <w:rsid w:val="00CA4F0F"/>
    <w:rsid w:val="00CB1AE0"/>
    <w:rsid w:val="00CB3905"/>
    <w:rsid w:val="00CB40AF"/>
    <w:rsid w:val="00CB65BF"/>
    <w:rsid w:val="00CC05D2"/>
    <w:rsid w:val="00CC56B9"/>
    <w:rsid w:val="00CD09A0"/>
    <w:rsid w:val="00CD0A35"/>
    <w:rsid w:val="00CD0CCF"/>
    <w:rsid w:val="00CD3BBD"/>
    <w:rsid w:val="00CE228F"/>
    <w:rsid w:val="00CE6B68"/>
    <w:rsid w:val="00CE6CE7"/>
    <w:rsid w:val="00CF07F8"/>
    <w:rsid w:val="00CF2348"/>
    <w:rsid w:val="00CF506F"/>
    <w:rsid w:val="00D0039E"/>
    <w:rsid w:val="00D01E01"/>
    <w:rsid w:val="00D0314E"/>
    <w:rsid w:val="00D036D2"/>
    <w:rsid w:val="00D0375D"/>
    <w:rsid w:val="00D03B73"/>
    <w:rsid w:val="00D0594A"/>
    <w:rsid w:val="00D12826"/>
    <w:rsid w:val="00D13447"/>
    <w:rsid w:val="00D13BF5"/>
    <w:rsid w:val="00D14678"/>
    <w:rsid w:val="00D170E9"/>
    <w:rsid w:val="00D178B6"/>
    <w:rsid w:val="00D17DAF"/>
    <w:rsid w:val="00D224E6"/>
    <w:rsid w:val="00D23E68"/>
    <w:rsid w:val="00D251ED"/>
    <w:rsid w:val="00D264FB"/>
    <w:rsid w:val="00D26B5B"/>
    <w:rsid w:val="00D27FB6"/>
    <w:rsid w:val="00D3371B"/>
    <w:rsid w:val="00D3545C"/>
    <w:rsid w:val="00D366CE"/>
    <w:rsid w:val="00D476C0"/>
    <w:rsid w:val="00D51842"/>
    <w:rsid w:val="00D51A83"/>
    <w:rsid w:val="00D551C6"/>
    <w:rsid w:val="00D62326"/>
    <w:rsid w:val="00D62BF8"/>
    <w:rsid w:val="00D664B3"/>
    <w:rsid w:val="00D67737"/>
    <w:rsid w:val="00D70E24"/>
    <w:rsid w:val="00D75715"/>
    <w:rsid w:val="00D80C18"/>
    <w:rsid w:val="00D8187B"/>
    <w:rsid w:val="00D83D91"/>
    <w:rsid w:val="00D9218E"/>
    <w:rsid w:val="00D9629E"/>
    <w:rsid w:val="00DA0623"/>
    <w:rsid w:val="00DA355F"/>
    <w:rsid w:val="00DA6A7A"/>
    <w:rsid w:val="00DA7120"/>
    <w:rsid w:val="00DB0156"/>
    <w:rsid w:val="00DB0ADE"/>
    <w:rsid w:val="00DB3228"/>
    <w:rsid w:val="00DC5291"/>
    <w:rsid w:val="00DC6B81"/>
    <w:rsid w:val="00DE1B79"/>
    <w:rsid w:val="00DE4B35"/>
    <w:rsid w:val="00DE63D2"/>
    <w:rsid w:val="00DE7CFE"/>
    <w:rsid w:val="00DF0782"/>
    <w:rsid w:val="00DF15D0"/>
    <w:rsid w:val="00DF7415"/>
    <w:rsid w:val="00DF7CED"/>
    <w:rsid w:val="00E0134A"/>
    <w:rsid w:val="00E027A0"/>
    <w:rsid w:val="00E0506C"/>
    <w:rsid w:val="00E06200"/>
    <w:rsid w:val="00E15D15"/>
    <w:rsid w:val="00E162D8"/>
    <w:rsid w:val="00E25CCB"/>
    <w:rsid w:val="00E300F3"/>
    <w:rsid w:val="00E3093A"/>
    <w:rsid w:val="00E35C7C"/>
    <w:rsid w:val="00E41F48"/>
    <w:rsid w:val="00E42D9B"/>
    <w:rsid w:val="00E43405"/>
    <w:rsid w:val="00E43C47"/>
    <w:rsid w:val="00E45B2F"/>
    <w:rsid w:val="00E4673A"/>
    <w:rsid w:val="00E5339F"/>
    <w:rsid w:val="00E53B5C"/>
    <w:rsid w:val="00E55AF3"/>
    <w:rsid w:val="00E5782B"/>
    <w:rsid w:val="00E61BE7"/>
    <w:rsid w:val="00E64954"/>
    <w:rsid w:val="00E67576"/>
    <w:rsid w:val="00E70301"/>
    <w:rsid w:val="00E71DD0"/>
    <w:rsid w:val="00E71E5C"/>
    <w:rsid w:val="00E73494"/>
    <w:rsid w:val="00E74E40"/>
    <w:rsid w:val="00E8002F"/>
    <w:rsid w:val="00E80147"/>
    <w:rsid w:val="00E83467"/>
    <w:rsid w:val="00E84A43"/>
    <w:rsid w:val="00E92C26"/>
    <w:rsid w:val="00E97635"/>
    <w:rsid w:val="00EA0695"/>
    <w:rsid w:val="00EA3C0F"/>
    <w:rsid w:val="00EA42D9"/>
    <w:rsid w:val="00EA4981"/>
    <w:rsid w:val="00EA51B2"/>
    <w:rsid w:val="00EB23FF"/>
    <w:rsid w:val="00EB2E5D"/>
    <w:rsid w:val="00EB6E06"/>
    <w:rsid w:val="00EC097C"/>
    <w:rsid w:val="00EC4578"/>
    <w:rsid w:val="00EC75A0"/>
    <w:rsid w:val="00EC792F"/>
    <w:rsid w:val="00ED0F9F"/>
    <w:rsid w:val="00EF052F"/>
    <w:rsid w:val="00EF055A"/>
    <w:rsid w:val="00EF2076"/>
    <w:rsid w:val="00EF7F08"/>
    <w:rsid w:val="00F00041"/>
    <w:rsid w:val="00F04667"/>
    <w:rsid w:val="00F04755"/>
    <w:rsid w:val="00F056FC"/>
    <w:rsid w:val="00F10E15"/>
    <w:rsid w:val="00F12694"/>
    <w:rsid w:val="00F13CE7"/>
    <w:rsid w:val="00F25520"/>
    <w:rsid w:val="00F264F4"/>
    <w:rsid w:val="00F266F6"/>
    <w:rsid w:val="00F3095E"/>
    <w:rsid w:val="00F3216B"/>
    <w:rsid w:val="00F330C7"/>
    <w:rsid w:val="00F404BB"/>
    <w:rsid w:val="00F43529"/>
    <w:rsid w:val="00F435DB"/>
    <w:rsid w:val="00F55196"/>
    <w:rsid w:val="00F55794"/>
    <w:rsid w:val="00F608B6"/>
    <w:rsid w:val="00F64174"/>
    <w:rsid w:val="00F652E3"/>
    <w:rsid w:val="00F65731"/>
    <w:rsid w:val="00F7311F"/>
    <w:rsid w:val="00F73B01"/>
    <w:rsid w:val="00F740F2"/>
    <w:rsid w:val="00F82C06"/>
    <w:rsid w:val="00F82FC8"/>
    <w:rsid w:val="00F831A9"/>
    <w:rsid w:val="00F83905"/>
    <w:rsid w:val="00F85A44"/>
    <w:rsid w:val="00F86F89"/>
    <w:rsid w:val="00F8720C"/>
    <w:rsid w:val="00F92F08"/>
    <w:rsid w:val="00F9757B"/>
    <w:rsid w:val="00FA0573"/>
    <w:rsid w:val="00FA1683"/>
    <w:rsid w:val="00FA222E"/>
    <w:rsid w:val="00FA4D19"/>
    <w:rsid w:val="00FB15CA"/>
    <w:rsid w:val="00FB45FE"/>
    <w:rsid w:val="00FB5E87"/>
    <w:rsid w:val="00FC3284"/>
    <w:rsid w:val="00FC4E1F"/>
    <w:rsid w:val="00FD3AC9"/>
    <w:rsid w:val="00FD5500"/>
    <w:rsid w:val="00FD59C4"/>
    <w:rsid w:val="00FD5C0B"/>
    <w:rsid w:val="00FD7216"/>
    <w:rsid w:val="00FD79CA"/>
    <w:rsid w:val="00FD7A9E"/>
    <w:rsid w:val="00FE41F9"/>
    <w:rsid w:val="00FE4440"/>
    <w:rsid w:val="00FE5304"/>
    <w:rsid w:val="00FE727F"/>
    <w:rsid w:val="00FE7FF7"/>
    <w:rsid w:val="00FF0FBB"/>
    <w:rsid w:val="00FF1898"/>
    <w:rsid w:val="00FF24FD"/>
    <w:rsid w:val="00FF5680"/>
    <w:rsid w:val="00FF66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7E6BBE"/>
  <w15:docId w15:val="{2B4AE638-7229-406C-8D50-057A853A3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76C0"/>
    <w:rPr>
      <w:lang w:val="en-US" w:eastAsia="en-US"/>
    </w:rPr>
  </w:style>
  <w:style w:type="paragraph" w:styleId="3">
    <w:name w:val="heading 3"/>
    <w:basedOn w:val="a"/>
    <w:next w:val="a"/>
    <w:link w:val="30"/>
    <w:uiPriority w:val="9"/>
    <w:semiHidden/>
    <w:unhideWhenUsed/>
    <w:qFormat/>
    <w:rsid w:val="00C4487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qFormat/>
    <w:rsid w:val="00282E82"/>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71D2"/>
    <w:pPr>
      <w:spacing w:after="0" w:line="240" w:lineRule="auto"/>
    </w:pPr>
    <w:rPr>
      <w:kern w:val="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C71D2"/>
    <w:pPr>
      <w:ind w:left="720"/>
      <w:contextualSpacing/>
    </w:pPr>
    <w:rPr>
      <w:kern w:val="2"/>
    </w:rPr>
  </w:style>
  <w:style w:type="paragraph" w:styleId="a5">
    <w:name w:val="No Spacing"/>
    <w:uiPriority w:val="1"/>
    <w:qFormat/>
    <w:rsid w:val="00AC71D2"/>
    <w:pPr>
      <w:suppressAutoHyphens/>
      <w:autoSpaceDN w:val="0"/>
      <w:spacing w:after="0" w:line="240" w:lineRule="auto"/>
      <w:textAlignment w:val="baseline"/>
    </w:pPr>
    <w:rPr>
      <w:rFonts w:ascii="Times New Roman" w:hAnsi="Times New Roman"/>
      <w:sz w:val="24"/>
      <w:szCs w:val="24"/>
      <w:lang w:eastAsia="ru-RU"/>
    </w:rPr>
  </w:style>
  <w:style w:type="paragraph" w:customStyle="1" w:styleId="Default">
    <w:name w:val="Default"/>
    <w:rsid w:val="00AC71D2"/>
    <w:pPr>
      <w:autoSpaceDE w:val="0"/>
      <w:autoSpaceDN w:val="0"/>
      <w:adjustRightInd w:val="0"/>
      <w:spacing w:after="0" w:line="240" w:lineRule="auto"/>
    </w:pPr>
    <w:rPr>
      <w:rFonts w:ascii="Times New Roman" w:hAnsi="Times New Roman"/>
      <w:color w:val="000000"/>
      <w:sz w:val="24"/>
      <w:szCs w:val="24"/>
      <w:lang w:val="ru-RU" w:eastAsia="ru-RU"/>
    </w:rPr>
  </w:style>
  <w:style w:type="character" w:styleId="a6">
    <w:name w:val="Emphasis"/>
    <w:basedOn w:val="a0"/>
    <w:uiPriority w:val="20"/>
    <w:qFormat/>
    <w:rsid w:val="00182750"/>
    <w:rPr>
      <w:rFonts w:cs="Times New Roman"/>
      <w:i/>
    </w:rPr>
  </w:style>
  <w:style w:type="character" w:customStyle="1" w:styleId="40">
    <w:name w:val="Заголовок 4 Знак"/>
    <w:basedOn w:val="a0"/>
    <w:link w:val="4"/>
    <w:uiPriority w:val="9"/>
    <w:rsid w:val="00282E82"/>
    <w:rPr>
      <w:rFonts w:ascii="Times New Roman" w:eastAsia="Times New Roman" w:hAnsi="Times New Roman"/>
      <w:b/>
      <w:bCs/>
      <w:sz w:val="24"/>
      <w:szCs w:val="24"/>
      <w:lang w:val="en-US" w:eastAsia="en-US"/>
    </w:rPr>
  </w:style>
  <w:style w:type="character" w:customStyle="1" w:styleId="30">
    <w:name w:val="Заголовок 3 Знак"/>
    <w:basedOn w:val="a0"/>
    <w:link w:val="3"/>
    <w:uiPriority w:val="9"/>
    <w:semiHidden/>
    <w:rsid w:val="00C4487E"/>
    <w:rPr>
      <w:rFonts w:asciiTheme="majorHAnsi" w:eastAsiaTheme="majorEastAsia" w:hAnsiTheme="majorHAnsi" w:cstheme="majorBidi"/>
      <w:color w:val="1F4D78" w:themeColor="accent1" w:themeShade="7F"/>
      <w:sz w:val="24"/>
      <w:szCs w:val="24"/>
      <w:lang w:val="en-US" w:eastAsia="en-US"/>
    </w:rPr>
  </w:style>
  <w:style w:type="character" w:styleId="a7">
    <w:name w:val="Hyperlink"/>
    <w:basedOn w:val="a0"/>
    <w:uiPriority w:val="99"/>
    <w:semiHidden/>
    <w:unhideWhenUsed/>
    <w:rsid w:val="00C4487E"/>
    <w:rPr>
      <w:color w:val="0000FF"/>
      <w:u w:val="single"/>
    </w:rPr>
  </w:style>
  <w:style w:type="character" w:styleId="a8">
    <w:name w:val="Strong"/>
    <w:basedOn w:val="a0"/>
    <w:uiPriority w:val="22"/>
    <w:qFormat/>
    <w:rsid w:val="00CB1AE0"/>
    <w:rPr>
      <w:b/>
      <w:bCs/>
    </w:rPr>
  </w:style>
  <w:style w:type="paragraph" w:styleId="a9">
    <w:name w:val="header"/>
    <w:basedOn w:val="a"/>
    <w:link w:val="aa"/>
    <w:uiPriority w:val="99"/>
    <w:unhideWhenUsed/>
    <w:rsid w:val="00EA51B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A51B2"/>
    <w:rPr>
      <w:lang w:val="en-US" w:eastAsia="en-US"/>
    </w:rPr>
  </w:style>
  <w:style w:type="paragraph" w:styleId="ab">
    <w:name w:val="footer"/>
    <w:basedOn w:val="a"/>
    <w:link w:val="ac"/>
    <w:uiPriority w:val="99"/>
    <w:unhideWhenUsed/>
    <w:rsid w:val="00EA51B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A51B2"/>
    <w:rPr>
      <w:lang w:val="en-US" w:eastAsia="en-US"/>
    </w:rPr>
  </w:style>
  <w:style w:type="character" w:styleId="ad">
    <w:name w:val="annotation reference"/>
    <w:basedOn w:val="a0"/>
    <w:uiPriority w:val="99"/>
    <w:semiHidden/>
    <w:unhideWhenUsed/>
    <w:rsid w:val="00A521EC"/>
    <w:rPr>
      <w:sz w:val="16"/>
      <w:szCs w:val="16"/>
    </w:rPr>
  </w:style>
  <w:style w:type="paragraph" w:styleId="ae">
    <w:name w:val="annotation text"/>
    <w:basedOn w:val="a"/>
    <w:link w:val="af"/>
    <w:uiPriority w:val="99"/>
    <w:semiHidden/>
    <w:unhideWhenUsed/>
    <w:rsid w:val="00A521EC"/>
    <w:pPr>
      <w:spacing w:line="240" w:lineRule="auto"/>
    </w:pPr>
    <w:rPr>
      <w:sz w:val="20"/>
      <w:szCs w:val="20"/>
    </w:rPr>
  </w:style>
  <w:style w:type="character" w:customStyle="1" w:styleId="af">
    <w:name w:val="Текст примечания Знак"/>
    <w:basedOn w:val="a0"/>
    <w:link w:val="ae"/>
    <w:uiPriority w:val="99"/>
    <w:semiHidden/>
    <w:rsid w:val="00A521EC"/>
    <w:rPr>
      <w:sz w:val="20"/>
      <w:szCs w:val="20"/>
      <w:lang w:val="en-US" w:eastAsia="en-US"/>
    </w:rPr>
  </w:style>
  <w:style w:type="paragraph" w:styleId="af0">
    <w:name w:val="annotation subject"/>
    <w:basedOn w:val="ae"/>
    <w:next w:val="ae"/>
    <w:link w:val="af1"/>
    <w:uiPriority w:val="99"/>
    <w:semiHidden/>
    <w:unhideWhenUsed/>
    <w:rsid w:val="00A521EC"/>
    <w:rPr>
      <w:b/>
      <w:bCs/>
    </w:rPr>
  </w:style>
  <w:style w:type="character" w:customStyle="1" w:styleId="af1">
    <w:name w:val="Тема примечания Знак"/>
    <w:basedOn w:val="af"/>
    <w:link w:val="af0"/>
    <w:uiPriority w:val="99"/>
    <w:semiHidden/>
    <w:rsid w:val="00A521EC"/>
    <w:rPr>
      <w:b/>
      <w:bCs/>
      <w:sz w:val="20"/>
      <w:szCs w:val="20"/>
      <w:lang w:val="en-US" w:eastAsia="en-US"/>
    </w:rPr>
  </w:style>
  <w:style w:type="paragraph" w:styleId="af2">
    <w:name w:val="Balloon Text"/>
    <w:basedOn w:val="a"/>
    <w:link w:val="af3"/>
    <w:uiPriority w:val="99"/>
    <w:semiHidden/>
    <w:unhideWhenUsed/>
    <w:rsid w:val="000F630D"/>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0F630D"/>
    <w:rPr>
      <w:rFonts w:ascii="Segoe UI" w:hAnsi="Segoe UI" w:cs="Segoe UI"/>
      <w:sz w:val="18"/>
      <w:szCs w:val="18"/>
      <w:lang w:val="en-US" w:eastAsia="en-US"/>
    </w:rPr>
  </w:style>
  <w:style w:type="character" w:customStyle="1" w:styleId="whitespace-normal">
    <w:name w:val="whitespace-normal"/>
    <w:basedOn w:val="a0"/>
    <w:rsid w:val="007F3900"/>
  </w:style>
  <w:style w:type="paragraph" w:styleId="af4">
    <w:name w:val="Normal (Web)"/>
    <w:basedOn w:val="a"/>
    <w:uiPriority w:val="99"/>
    <w:unhideWhenUsed/>
    <w:rsid w:val="003A7977"/>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tt">
    <w:name w:val="tt"/>
    <w:basedOn w:val="a"/>
    <w:rsid w:val="009F49ED"/>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979175">
      <w:bodyDiv w:val="1"/>
      <w:marLeft w:val="0"/>
      <w:marRight w:val="0"/>
      <w:marTop w:val="0"/>
      <w:marBottom w:val="0"/>
      <w:divBdr>
        <w:top w:val="none" w:sz="0" w:space="0" w:color="auto"/>
        <w:left w:val="none" w:sz="0" w:space="0" w:color="auto"/>
        <w:bottom w:val="none" w:sz="0" w:space="0" w:color="auto"/>
        <w:right w:val="none" w:sz="0" w:space="0" w:color="auto"/>
      </w:divBdr>
    </w:div>
    <w:div w:id="359626092">
      <w:bodyDiv w:val="1"/>
      <w:marLeft w:val="0"/>
      <w:marRight w:val="0"/>
      <w:marTop w:val="0"/>
      <w:marBottom w:val="0"/>
      <w:divBdr>
        <w:top w:val="none" w:sz="0" w:space="0" w:color="auto"/>
        <w:left w:val="none" w:sz="0" w:space="0" w:color="auto"/>
        <w:bottom w:val="none" w:sz="0" w:space="0" w:color="auto"/>
        <w:right w:val="none" w:sz="0" w:space="0" w:color="auto"/>
      </w:divBdr>
    </w:div>
    <w:div w:id="363754330">
      <w:bodyDiv w:val="1"/>
      <w:marLeft w:val="0"/>
      <w:marRight w:val="0"/>
      <w:marTop w:val="0"/>
      <w:marBottom w:val="0"/>
      <w:divBdr>
        <w:top w:val="none" w:sz="0" w:space="0" w:color="auto"/>
        <w:left w:val="none" w:sz="0" w:space="0" w:color="auto"/>
        <w:bottom w:val="none" w:sz="0" w:space="0" w:color="auto"/>
        <w:right w:val="none" w:sz="0" w:space="0" w:color="auto"/>
      </w:divBdr>
      <w:divsChild>
        <w:div w:id="1446803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345174">
      <w:bodyDiv w:val="1"/>
      <w:marLeft w:val="0"/>
      <w:marRight w:val="0"/>
      <w:marTop w:val="0"/>
      <w:marBottom w:val="0"/>
      <w:divBdr>
        <w:top w:val="none" w:sz="0" w:space="0" w:color="auto"/>
        <w:left w:val="none" w:sz="0" w:space="0" w:color="auto"/>
        <w:bottom w:val="none" w:sz="0" w:space="0" w:color="auto"/>
        <w:right w:val="none" w:sz="0" w:space="0" w:color="auto"/>
      </w:divBdr>
    </w:div>
    <w:div w:id="485124284">
      <w:bodyDiv w:val="1"/>
      <w:marLeft w:val="0"/>
      <w:marRight w:val="0"/>
      <w:marTop w:val="0"/>
      <w:marBottom w:val="0"/>
      <w:divBdr>
        <w:top w:val="none" w:sz="0" w:space="0" w:color="auto"/>
        <w:left w:val="none" w:sz="0" w:space="0" w:color="auto"/>
        <w:bottom w:val="none" w:sz="0" w:space="0" w:color="auto"/>
        <w:right w:val="none" w:sz="0" w:space="0" w:color="auto"/>
      </w:divBdr>
    </w:div>
    <w:div w:id="490566516">
      <w:bodyDiv w:val="1"/>
      <w:marLeft w:val="0"/>
      <w:marRight w:val="0"/>
      <w:marTop w:val="0"/>
      <w:marBottom w:val="0"/>
      <w:divBdr>
        <w:top w:val="none" w:sz="0" w:space="0" w:color="auto"/>
        <w:left w:val="none" w:sz="0" w:space="0" w:color="auto"/>
        <w:bottom w:val="none" w:sz="0" w:space="0" w:color="auto"/>
        <w:right w:val="none" w:sz="0" w:space="0" w:color="auto"/>
      </w:divBdr>
    </w:div>
    <w:div w:id="560605415">
      <w:bodyDiv w:val="1"/>
      <w:marLeft w:val="0"/>
      <w:marRight w:val="0"/>
      <w:marTop w:val="0"/>
      <w:marBottom w:val="0"/>
      <w:divBdr>
        <w:top w:val="none" w:sz="0" w:space="0" w:color="auto"/>
        <w:left w:val="none" w:sz="0" w:space="0" w:color="auto"/>
        <w:bottom w:val="none" w:sz="0" w:space="0" w:color="auto"/>
        <w:right w:val="none" w:sz="0" w:space="0" w:color="auto"/>
      </w:divBdr>
      <w:divsChild>
        <w:div w:id="1800952779">
          <w:marLeft w:val="0"/>
          <w:marRight w:val="0"/>
          <w:marTop w:val="0"/>
          <w:marBottom w:val="0"/>
          <w:divBdr>
            <w:top w:val="none" w:sz="0" w:space="0" w:color="auto"/>
            <w:left w:val="none" w:sz="0" w:space="0" w:color="auto"/>
            <w:bottom w:val="none" w:sz="0" w:space="0" w:color="auto"/>
            <w:right w:val="none" w:sz="0" w:space="0" w:color="auto"/>
          </w:divBdr>
          <w:divsChild>
            <w:div w:id="1547331080">
              <w:marLeft w:val="0"/>
              <w:marRight w:val="0"/>
              <w:marTop w:val="0"/>
              <w:marBottom w:val="0"/>
              <w:divBdr>
                <w:top w:val="none" w:sz="0" w:space="0" w:color="auto"/>
                <w:left w:val="none" w:sz="0" w:space="0" w:color="auto"/>
                <w:bottom w:val="none" w:sz="0" w:space="0" w:color="auto"/>
                <w:right w:val="none" w:sz="0" w:space="0" w:color="auto"/>
              </w:divBdr>
              <w:divsChild>
                <w:div w:id="2127459555">
                  <w:marLeft w:val="0"/>
                  <w:marRight w:val="0"/>
                  <w:marTop w:val="0"/>
                  <w:marBottom w:val="0"/>
                  <w:divBdr>
                    <w:top w:val="none" w:sz="0" w:space="0" w:color="auto"/>
                    <w:left w:val="none" w:sz="0" w:space="0" w:color="auto"/>
                    <w:bottom w:val="none" w:sz="0" w:space="0" w:color="auto"/>
                    <w:right w:val="none" w:sz="0" w:space="0" w:color="auto"/>
                  </w:divBdr>
                  <w:divsChild>
                    <w:div w:id="1538277107">
                      <w:marLeft w:val="0"/>
                      <w:marRight w:val="0"/>
                      <w:marTop w:val="0"/>
                      <w:marBottom w:val="0"/>
                      <w:divBdr>
                        <w:top w:val="none" w:sz="0" w:space="0" w:color="auto"/>
                        <w:left w:val="none" w:sz="0" w:space="0" w:color="auto"/>
                        <w:bottom w:val="none" w:sz="0" w:space="0" w:color="auto"/>
                        <w:right w:val="none" w:sz="0" w:space="0" w:color="auto"/>
                      </w:divBdr>
                      <w:divsChild>
                        <w:div w:id="983319159">
                          <w:marLeft w:val="0"/>
                          <w:marRight w:val="0"/>
                          <w:marTop w:val="0"/>
                          <w:marBottom w:val="0"/>
                          <w:divBdr>
                            <w:top w:val="none" w:sz="0" w:space="0" w:color="auto"/>
                            <w:left w:val="none" w:sz="0" w:space="0" w:color="auto"/>
                            <w:bottom w:val="none" w:sz="0" w:space="0" w:color="auto"/>
                            <w:right w:val="none" w:sz="0" w:space="0" w:color="auto"/>
                          </w:divBdr>
                          <w:divsChild>
                            <w:div w:id="468742594">
                              <w:marLeft w:val="0"/>
                              <w:marRight w:val="0"/>
                              <w:marTop w:val="0"/>
                              <w:marBottom w:val="0"/>
                              <w:divBdr>
                                <w:top w:val="none" w:sz="0" w:space="0" w:color="auto"/>
                                <w:left w:val="none" w:sz="0" w:space="0" w:color="auto"/>
                                <w:bottom w:val="none" w:sz="0" w:space="0" w:color="auto"/>
                                <w:right w:val="none" w:sz="0" w:space="0" w:color="auto"/>
                              </w:divBdr>
                              <w:divsChild>
                                <w:div w:id="125805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7609727">
      <w:bodyDiv w:val="1"/>
      <w:marLeft w:val="0"/>
      <w:marRight w:val="0"/>
      <w:marTop w:val="0"/>
      <w:marBottom w:val="0"/>
      <w:divBdr>
        <w:top w:val="none" w:sz="0" w:space="0" w:color="auto"/>
        <w:left w:val="none" w:sz="0" w:space="0" w:color="auto"/>
        <w:bottom w:val="none" w:sz="0" w:space="0" w:color="auto"/>
        <w:right w:val="none" w:sz="0" w:space="0" w:color="auto"/>
      </w:divBdr>
    </w:div>
    <w:div w:id="779378457">
      <w:bodyDiv w:val="1"/>
      <w:marLeft w:val="0"/>
      <w:marRight w:val="0"/>
      <w:marTop w:val="0"/>
      <w:marBottom w:val="0"/>
      <w:divBdr>
        <w:top w:val="none" w:sz="0" w:space="0" w:color="auto"/>
        <w:left w:val="none" w:sz="0" w:space="0" w:color="auto"/>
        <w:bottom w:val="none" w:sz="0" w:space="0" w:color="auto"/>
        <w:right w:val="none" w:sz="0" w:space="0" w:color="auto"/>
      </w:divBdr>
    </w:div>
    <w:div w:id="782069695">
      <w:bodyDiv w:val="1"/>
      <w:marLeft w:val="0"/>
      <w:marRight w:val="0"/>
      <w:marTop w:val="0"/>
      <w:marBottom w:val="0"/>
      <w:divBdr>
        <w:top w:val="none" w:sz="0" w:space="0" w:color="auto"/>
        <w:left w:val="none" w:sz="0" w:space="0" w:color="auto"/>
        <w:bottom w:val="none" w:sz="0" w:space="0" w:color="auto"/>
        <w:right w:val="none" w:sz="0" w:space="0" w:color="auto"/>
      </w:divBdr>
    </w:div>
    <w:div w:id="819542728">
      <w:bodyDiv w:val="1"/>
      <w:marLeft w:val="0"/>
      <w:marRight w:val="0"/>
      <w:marTop w:val="0"/>
      <w:marBottom w:val="0"/>
      <w:divBdr>
        <w:top w:val="none" w:sz="0" w:space="0" w:color="auto"/>
        <w:left w:val="none" w:sz="0" w:space="0" w:color="auto"/>
        <w:bottom w:val="none" w:sz="0" w:space="0" w:color="auto"/>
        <w:right w:val="none" w:sz="0" w:space="0" w:color="auto"/>
      </w:divBdr>
    </w:div>
    <w:div w:id="839345146">
      <w:bodyDiv w:val="1"/>
      <w:marLeft w:val="0"/>
      <w:marRight w:val="0"/>
      <w:marTop w:val="0"/>
      <w:marBottom w:val="0"/>
      <w:divBdr>
        <w:top w:val="none" w:sz="0" w:space="0" w:color="auto"/>
        <w:left w:val="none" w:sz="0" w:space="0" w:color="auto"/>
        <w:bottom w:val="none" w:sz="0" w:space="0" w:color="auto"/>
        <w:right w:val="none" w:sz="0" w:space="0" w:color="auto"/>
      </w:divBdr>
      <w:divsChild>
        <w:div w:id="765075920">
          <w:marLeft w:val="0"/>
          <w:marRight w:val="0"/>
          <w:marTop w:val="0"/>
          <w:marBottom w:val="0"/>
          <w:divBdr>
            <w:top w:val="none" w:sz="0" w:space="0" w:color="auto"/>
            <w:left w:val="none" w:sz="0" w:space="0" w:color="auto"/>
            <w:bottom w:val="none" w:sz="0" w:space="0" w:color="auto"/>
            <w:right w:val="none" w:sz="0" w:space="0" w:color="auto"/>
          </w:divBdr>
          <w:divsChild>
            <w:div w:id="258342926">
              <w:marLeft w:val="0"/>
              <w:marRight w:val="0"/>
              <w:marTop w:val="0"/>
              <w:marBottom w:val="0"/>
              <w:divBdr>
                <w:top w:val="none" w:sz="0" w:space="0" w:color="auto"/>
                <w:left w:val="none" w:sz="0" w:space="0" w:color="auto"/>
                <w:bottom w:val="none" w:sz="0" w:space="0" w:color="auto"/>
                <w:right w:val="none" w:sz="0" w:space="0" w:color="auto"/>
              </w:divBdr>
              <w:divsChild>
                <w:div w:id="809371929">
                  <w:marLeft w:val="0"/>
                  <w:marRight w:val="0"/>
                  <w:marTop w:val="0"/>
                  <w:marBottom w:val="0"/>
                  <w:divBdr>
                    <w:top w:val="none" w:sz="0" w:space="0" w:color="auto"/>
                    <w:left w:val="none" w:sz="0" w:space="0" w:color="auto"/>
                    <w:bottom w:val="none" w:sz="0" w:space="0" w:color="auto"/>
                    <w:right w:val="none" w:sz="0" w:space="0" w:color="auto"/>
                  </w:divBdr>
                  <w:divsChild>
                    <w:div w:id="932782157">
                      <w:marLeft w:val="0"/>
                      <w:marRight w:val="0"/>
                      <w:marTop w:val="0"/>
                      <w:marBottom w:val="0"/>
                      <w:divBdr>
                        <w:top w:val="none" w:sz="0" w:space="0" w:color="auto"/>
                        <w:left w:val="none" w:sz="0" w:space="0" w:color="auto"/>
                        <w:bottom w:val="none" w:sz="0" w:space="0" w:color="auto"/>
                        <w:right w:val="none" w:sz="0" w:space="0" w:color="auto"/>
                      </w:divBdr>
                      <w:divsChild>
                        <w:div w:id="1831406954">
                          <w:marLeft w:val="0"/>
                          <w:marRight w:val="0"/>
                          <w:marTop w:val="0"/>
                          <w:marBottom w:val="0"/>
                          <w:divBdr>
                            <w:top w:val="none" w:sz="0" w:space="0" w:color="auto"/>
                            <w:left w:val="none" w:sz="0" w:space="0" w:color="auto"/>
                            <w:bottom w:val="none" w:sz="0" w:space="0" w:color="auto"/>
                            <w:right w:val="none" w:sz="0" w:space="0" w:color="auto"/>
                          </w:divBdr>
                          <w:divsChild>
                            <w:div w:id="235014541">
                              <w:marLeft w:val="0"/>
                              <w:marRight w:val="0"/>
                              <w:marTop w:val="0"/>
                              <w:marBottom w:val="0"/>
                              <w:divBdr>
                                <w:top w:val="none" w:sz="0" w:space="0" w:color="auto"/>
                                <w:left w:val="none" w:sz="0" w:space="0" w:color="auto"/>
                                <w:bottom w:val="none" w:sz="0" w:space="0" w:color="auto"/>
                                <w:right w:val="none" w:sz="0" w:space="0" w:color="auto"/>
                              </w:divBdr>
                              <w:divsChild>
                                <w:div w:id="116971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5482773">
      <w:bodyDiv w:val="1"/>
      <w:marLeft w:val="0"/>
      <w:marRight w:val="0"/>
      <w:marTop w:val="0"/>
      <w:marBottom w:val="0"/>
      <w:divBdr>
        <w:top w:val="none" w:sz="0" w:space="0" w:color="auto"/>
        <w:left w:val="none" w:sz="0" w:space="0" w:color="auto"/>
        <w:bottom w:val="none" w:sz="0" w:space="0" w:color="auto"/>
        <w:right w:val="none" w:sz="0" w:space="0" w:color="auto"/>
      </w:divBdr>
      <w:divsChild>
        <w:div w:id="535776513">
          <w:marLeft w:val="0"/>
          <w:marRight w:val="0"/>
          <w:marTop w:val="0"/>
          <w:marBottom w:val="0"/>
          <w:divBdr>
            <w:top w:val="none" w:sz="0" w:space="0" w:color="auto"/>
            <w:left w:val="none" w:sz="0" w:space="0" w:color="auto"/>
            <w:bottom w:val="none" w:sz="0" w:space="0" w:color="auto"/>
            <w:right w:val="none" w:sz="0" w:space="0" w:color="auto"/>
          </w:divBdr>
        </w:div>
      </w:divsChild>
    </w:div>
    <w:div w:id="888492017">
      <w:bodyDiv w:val="1"/>
      <w:marLeft w:val="0"/>
      <w:marRight w:val="0"/>
      <w:marTop w:val="0"/>
      <w:marBottom w:val="0"/>
      <w:divBdr>
        <w:top w:val="none" w:sz="0" w:space="0" w:color="auto"/>
        <w:left w:val="none" w:sz="0" w:space="0" w:color="auto"/>
        <w:bottom w:val="none" w:sz="0" w:space="0" w:color="auto"/>
        <w:right w:val="none" w:sz="0" w:space="0" w:color="auto"/>
      </w:divBdr>
    </w:div>
    <w:div w:id="908611563">
      <w:bodyDiv w:val="1"/>
      <w:marLeft w:val="0"/>
      <w:marRight w:val="0"/>
      <w:marTop w:val="0"/>
      <w:marBottom w:val="0"/>
      <w:divBdr>
        <w:top w:val="none" w:sz="0" w:space="0" w:color="auto"/>
        <w:left w:val="none" w:sz="0" w:space="0" w:color="auto"/>
        <w:bottom w:val="none" w:sz="0" w:space="0" w:color="auto"/>
        <w:right w:val="none" w:sz="0" w:space="0" w:color="auto"/>
      </w:divBdr>
    </w:div>
    <w:div w:id="921987960">
      <w:bodyDiv w:val="1"/>
      <w:marLeft w:val="0"/>
      <w:marRight w:val="0"/>
      <w:marTop w:val="0"/>
      <w:marBottom w:val="0"/>
      <w:divBdr>
        <w:top w:val="none" w:sz="0" w:space="0" w:color="auto"/>
        <w:left w:val="none" w:sz="0" w:space="0" w:color="auto"/>
        <w:bottom w:val="none" w:sz="0" w:space="0" w:color="auto"/>
        <w:right w:val="none" w:sz="0" w:space="0" w:color="auto"/>
      </w:divBdr>
    </w:div>
    <w:div w:id="989867746">
      <w:bodyDiv w:val="1"/>
      <w:marLeft w:val="0"/>
      <w:marRight w:val="0"/>
      <w:marTop w:val="0"/>
      <w:marBottom w:val="0"/>
      <w:divBdr>
        <w:top w:val="none" w:sz="0" w:space="0" w:color="auto"/>
        <w:left w:val="none" w:sz="0" w:space="0" w:color="auto"/>
        <w:bottom w:val="none" w:sz="0" w:space="0" w:color="auto"/>
        <w:right w:val="none" w:sz="0" w:space="0" w:color="auto"/>
      </w:divBdr>
    </w:div>
    <w:div w:id="1009214167">
      <w:bodyDiv w:val="1"/>
      <w:marLeft w:val="0"/>
      <w:marRight w:val="0"/>
      <w:marTop w:val="0"/>
      <w:marBottom w:val="0"/>
      <w:divBdr>
        <w:top w:val="none" w:sz="0" w:space="0" w:color="auto"/>
        <w:left w:val="none" w:sz="0" w:space="0" w:color="auto"/>
        <w:bottom w:val="none" w:sz="0" w:space="0" w:color="auto"/>
        <w:right w:val="none" w:sz="0" w:space="0" w:color="auto"/>
      </w:divBdr>
    </w:div>
    <w:div w:id="1061631472">
      <w:bodyDiv w:val="1"/>
      <w:marLeft w:val="0"/>
      <w:marRight w:val="0"/>
      <w:marTop w:val="0"/>
      <w:marBottom w:val="0"/>
      <w:divBdr>
        <w:top w:val="none" w:sz="0" w:space="0" w:color="auto"/>
        <w:left w:val="none" w:sz="0" w:space="0" w:color="auto"/>
        <w:bottom w:val="none" w:sz="0" w:space="0" w:color="auto"/>
        <w:right w:val="none" w:sz="0" w:space="0" w:color="auto"/>
      </w:divBdr>
    </w:div>
    <w:div w:id="1065683155">
      <w:bodyDiv w:val="1"/>
      <w:marLeft w:val="0"/>
      <w:marRight w:val="0"/>
      <w:marTop w:val="0"/>
      <w:marBottom w:val="0"/>
      <w:divBdr>
        <w:top w:val="none" w:sz="0" w:space="0" w:color="auto"/>
        <w:left w:val="none" w:sz="0" w:space="0" w:color="auto"/>
        <w:bottom w:val="none" w:sz="0" w:space="0" w:color="auto"/>
        <w:right w:val="none" w:sz="0" w:space="0" w:color="auto"/>
      </w:divBdr>
      <w:divsChild>
        <w:div w:id="1354114239">
          <w:marLeft w:val="0"/>
          <w:marRight w:val="0"/>
          <w:marTop w:val="0"/>
          <w:marBottom w:val="0"/>
          <w:divBdr>
            <w:top w:val="none" w:sz="0" w:space="0" w:color="auto"/>
            <w:left w:val="none" w:sz="0" w:space="0" w:color="auto"/>
            <w:bottom w:val="none" w:sz="0" w:space="0" w:color="auto"/>
            <w:right w:val="none" w:sz="0" w:space="0" w:color="auto"/>
          </w:divBdr>
        </w:div>
      </w:divsChild>
    </w:div>
    <w:div w:id="1070537974">
      <w:bodyDiv w:val="1"/>
      <w:marLeft w:val="0"/>
      <w:marRight w:val="0"/>
      <w:marTop w:val="0"/>
      <w:marBottom w:val="0"/>
      <w:divBdr>
        <w:top w:val="none" w:sz="0" w:space="0" w:color="auto"/>
        <w:left w:val="none" w:sz="0" w:space="0" w:color="auto"/>
        <w:bottom w:val="none" w:sz="0" w:space="0" w:color="auto"/>
        <w:right w:val="none" w:sz="0" w:space="0" w:color="auto"/>
      </w:divBdr>
    </w:div>
    <w:div w:id="1134521209">
      <w:bodyDiv w:val="1"/>
      <w:marLeft w:val="0"/>
      <w:marRight w:val="0"/>
      <w:marTop w:val="0"/>
      <w:marBottom w:val="0"/>
      <w:divBdr>
        <w:top w:val="none" w:sz="0" w:space="0" w:color="auto"/>
        <w:left w:val="none" w:sz="0" w:space="0" w:color="auto"/>
        <w:bottom w:val="none" w:sz="0" w:space="0" w:color="auto"/>
        <w:right w:val="none" w:sz="0" w:space="0" w:color="auto"/>
      </w:divBdr>
      <w:divsChild>
        <w:div w:id="1823882880">
          <w:marLeft w:val="0"/>
          <w:marRight w:val="0"/>
          <w:marTop w:val="0"/>
          <w:marBottom w:val="0"/>
          <w:divBdr>
            <w:top w:val="none" w:sz="0" w:space="0" w:color="auto"/>
            <w:left w:val="none" w:sz="0" w:space="0" w:color="auto"/>
            <w:bottom w:val="none" w:sz="0" w:space="0" w:color="auto"/>
            <w:right w:val="none" w:sz="0" w:space="0" w:color="auto"/>
          </w:divBdr>
        </w:div>
      </w:divsChild>
    </w:div>
    <w:div w:id="1134833446">
      <w:marLeft w:val="0"/>
      <w:marRight w:val="0"/>
      <w:marTop w:val="0"/>
      <w:marBottom w:val="0"/>
      <w:divBdr>
        <w:top w:val="none" w:sz="0" w:space="0" w:color="auto"/>
        <w:left w:val="none" w:sz="0" w:space="0" w:color="auto"/>
        <w:bottom w:val="none" w:sz="0" w:space="0" w:color="auto"/>
        <w:right w:val="none" w:sz="0" w:space="0" w:color="auto"/>
      </w:divBdr>
    </w:div>
    <w:div w:id="1235891138">
      <w:bodyDiv w:val="1"/>
      <w:marLeft w:val="0"/>
      <w:marRight w:val="0"/>
      <w:marTop w:val="0"/>
      <w:marBottom w:val="0"/>
      <w:divBdr>
        <w:top w:val="none" w:sz="0" w:space="0" w:color="auto"/>
        <w:left w:val="none" w:sz="0" w:space="0" w:color="auto"/>
        <w:bottom w:val="none" w:sz="0" w:space="0" w:color="auto"/>
        <w:right w:val="none" w:sz="0" w:space="0" w:color="auto"/>
      </w:divBdr>
      <w:divsChild>
        <w:div w:id="1725331049">
          <w:marLeft w:val="0"/>
          <w:marRight w:val="0"/>
          <w:marTop w:val="0"/>
          <w:marBottom w:val="0"/>
          <w:divBdr>
            <w:top w:val="none" w:sz="0" w:space="0" w:color="auto"/>
            <w:left w:val="none" w:sz="0" w:space="0" w:color="auto"/>
            <w:bottom w:val="none" w:sz="0" w:space="0" w:color="auto"/>
            <w:right w:val="none" w:sz="0" w:space="0" w:color="auto"/>
          </w:divBdr>
        </w:div>
      </w:divsChild>
    </w:div>
    <w:div w:id="1425146303">
      <w:bodyDiv w:val="1"/>
      <w:marLeft w:val="0"/>
      <w:marRight w:val="0"/>
      <w:marTop w:val="0"/>
      <w:marBottom w:val="0"/>
      <w:divBdr>
        <w:top w:val="none" w:sz="0" w:space="0" w:color="auto"/>
        <w:left w:val="none" w:sz="0" w:space="0" w:color="auto"/>
        <w:bottom w:val="none" w:sz="0" w:space="0" w:color="auto"/>
        <w:right w:val="none" w:sz="0" w:space="0" w:color="auto"/>
      </w:divBdr>
    </w:div>
    <w:div w:id="1492601014">
      <w:bodyDiv w:val="1"/>
      <w:marLeft w:val="0"/>
      <w:marRight w:val="0"/>
      <w:marTop w:val="0"/>
      <w:marBottom w:val="0"/>
      <w:divBdr>
        <w:top w:val="none" w:sz="0" w:space="0" w:color="auto"/>
        <w:left w:val="none" w:sz="0" w:space="0" w:color="auto"/>
        <w:bottom w:val="none" w:sz="0" w:space="0" w:color="auto"/>
        <w:right w:val="none" w:sz="0" w:space="0" w:color="auto"/>
      </w:divBdr>
    </w:div>
    <w:div w:id="1730112504">
      <w:bodyDiv w:val="1"/>
      <w:marLeft w:val="0"/>
      <w:marRight w:val="0"/>
      <w:marTop w:val="0"/>
      <w:marBottom w:val="0"/>
      <w:divBdr>
        <w:top w:val="none" w:sz="0" w:space="0" w:color="auto"/>
        <w:left w:val="none" w:sz="0" w:space="0" w:color="auto"/>
        <w:bottom w:val="none" w:sz="0" w:space="0" w:color="auto"/>
        <w:right w:val="none" w:sz="0" w:space="0" w:color="auto"/>
      </w:divBdr>
    </w:div>
    <w:div w:id="1829443169">
      <w:bodyDiv w:val="1"/>
      <w:marLeft w:val="0"/>
      <w:marRight w:val="0"/>
      <w:marTop w:val="0"/>
      <w:marBottom w:val="0"/>
      <w:divBdr>
        <w:top w:val="none" w:sz="0" w:space="0" w:color="auto"/>
        <w:left w:val="none" w:sz="0" w:space="0" w:color="auto"/>
        <w:bottom w:val="none" w:sz="0" w:space="0" w:color="auto"/>
        <w:right w:val="none" w:sz="0" w:space="0" w:color="auto"/>
      </w:divBdr>
      <w:divsChild>
        <w:div w:id="15773246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790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7997213">
      <w:bodyDiv w:val="1"/>
      <w:marLeft w:val="0"/>
      <w:marRight w:val="0"/>
      <w:marTop w:val="0"/>
      <w:marBottom w:val="0"/>
      <w:divBdr>
        <w:top w:val="none" w:sz="0" w:space="0" w:color="auto"/>
        <w:left w:val="none" w:sz="0" w:space="0" w:color="auto"/>
        <w:bottom w:val="none" w:sz="0" w:space="0" w:color="auto"/>
        <w:right w:val="none" w:sz="0" w:space="0" w:color="auto"/>
      </w:divBdr>
      <w:divsChild>
        <w:div w:id="19357129">
          <w:marLeft w:val="0"/>
          <w:marRight w:val="0"/>
          <w:marTop w:val="0"/>
          <w:marBottom w:val="0"/>
          <w:divBdr>
            <w:top w:val="none" w:sz="0" w:space="0" w:color="auto"/>
            <w:left w:val="none" w:sz="0" w:space="0" w:color="auto"/>
            <w:bottom w:val="none" w:sz="0" w:space="0" w:color="auto"/>
            <w:right w:val="none" w:sz="0" w:space="0" w:color="auto"/>
          </w:divBdr>
          <w:divsChild>
            <w:div w:id="1808430532">
              <w:marLeft w:val="0"/>
              <w:marRight w:val="0"/>
              <w:marTop w:val="0"/>
              <w:marBottom w:val="0"/>
              <w:divBdr>
                <w:top w:val="none" w:sz="0" w:space="0" w:color="auto"/>
                <w:left w:val="none" w:sz="0" w:space="0" w:color="auto"/>
                <w:bottom w:val="none" w:sz="0" w:space="0" w:color="auto"/>
                <w:right w:val="none" w:sz="0" w:space="0" w:color="auto"/>
              </w:divBdr>
              <w:divsChild>
                <w:div w:id="1154296708">
                  <w:marLeft w:val="0"/>
                  <w:marRight w:val="0"/>
                  <w:marTop w:val="0"/>
                  <w:marBottom w:val="0"/>
                  <w:divBdr>
                    <w:top w:val="none" w:sz="0" w:space="0" w:color="auto"/>
                    <w:left w:val="none" w:sz="0" w:space="0" w:color="auto"/>
                    <w:bottom w:val="none" w:sz="0" w:space="0" w:color="auto"/>
                    <w:right w:val="none" w:sz="0" w:space="0" w:color="auto"/>
                  </w:divBdr>
                  <w:divsChild>
                    <w:div w:id="1977369987">
                      <w:marLeft w:val="0"/>
                      <w:marRight w:val="0"/>
                      <w:marTop w:val="0"/>
                      <w:marBottom w:val="0"/>
                      <w:divBdr>
                        <w:top w:val="none" w:sz="0" w:space="0" w:color="auto"/>
                        <w:left w:val="none" w:sz="0" w:space="0" w:color="auto"/>
                        <w:bottom w:val="none" w:sz="0" w:space="0" w:color="auto"/>
                        <w:right w:val="none" w:sz="0" w:space="0" w:color="auto"/>
                      </w:divBdr>
                      <w:divsChild>
                        <w:div w:id="701245653">
                          <w:marLeft w:val="0"/>
                          <w:marRight w:val="0"/>
                          <w:marTop w:val="0"/>
                          <w:marBottom w:val="0"/>
                          <w:divBdr>
                            <w:top w:val="none" w:sz="0" w:space="0" w:color="auto"/>
                            <w:left w:val="none" w:sz="0" w:space="0" w:color="auto"/>
                            <w:bottom w:val="none" w:sz="0" w:space="0" w:color="auto"/>
                            <w:right w:val="none" w:sz="0" w:space="0" w:color="auto"/>
                          </w:divBdr>
                          <w:divsChild>
                            <w:div w:id="527646175">
                              <w:marLeft w:val="0"/>
                              <w:marRight w:val="0"/>
                              <w:marTop w:val="0"/>
                              <w:marBottom w:val="0"/>
                              <w:divBdr>
                                <w:top w:val="none" w:sz="0" w:space="0" w:color="auto"/>
                                <w:left w:val="none" w:sz="0" w:space="0" w:color="auto"/>
                                <w:bottom w:val="none" w:sz="0" w:space="0" w:color="auto"/>
                                <w:right w:val="none" w:sz="0" w:space="0" w:color="auto"/>
                              </w:divBdr>
                              <w:divsChild>
                                <w:div w:id="88375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905309">
      <w:bodyDiv w:val="1"/>
      <w:marLeft w:val="0"/>
      <w:marRight w:val="0"/>
      <w:marTop w:val="0"/>
      <w:marBottom w:val="0"/>
      <w:divBdr>
        <w:top w:val="none" w:sz="0" w:space="0" w:color="auto"/>
        <w:left w:val="none" w:sz="0" w:space="0" w:color="auto"/>
        <w:bottom w:val="none" w:sz="0" w:space="0" w:color="auto"/>
        <w:right w:val="none" w:sz="0" w:space="0" w:color="auto"/>
      </w:divBdr>
    </w:div>
    <w:div w:id="2118333562">
      <w:bodyDiv w:val="1"/>
      <w:marLeft w:val="0"/>
      <w:marRight w:val="0"/>
      <w:marTop w:val="0"/>
      <w:marBottom w:val="0"/>
      <w:divBdr>
        <w:top w:val="none" w:sz="0" w:space="0" w:color="auto"/>
        <w:left w:val="none" w:sz="0" w:space="0" w:color="auto"/>
        <w:bottom w:val="none" w:sz="0" w:space="0" w:color="auto"/>
        <w:right w:val="none" w:sz="0" w:space="0" w:color="auto"/>
      </w:divBdr>
    </w:div>
    <w:div w:id="213883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ur-lex.europa.eu/legal-content/RO/TXT/?uri=celex%3A32016R067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d="http://www.w3.org/2001/XMLSchema" xmlns:xsi="http://www.w3.org/2001/XMLSchema-instance" xmlns="http://www.boldonjames.com/2008/01/sie/internal/label" sislVersion="0" policy="38b72ed7-fbd3-4bd7-b7f9-dc4481199516" origin="userSelected">
  <element uid="28c5fba9-edd9-4748-8ba2-3889d0852013" value=""/>
</sisl>
</file>

<file path=customXml/item2.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zOGI3MmVkNy1mYmQzLTRiZDctYjdmOS1kYzQ0ODExOTk1MTYiIG9yaWdpbj0idXNlclNlbGVjdGVkIj48ZWxlbWVudCB1aWQ9IjI4YzVmYmE5LWVkZDktNDc0OC04YmEyLTM4ODlkMDg1MjAxMyIgdmFsdWU9IiIgeG1sbnM9Imh0dHA6Ly93d3cuYm9sZG9uamFtZXMuY29tLzIwMDgvMDEvc2llL2ludGVybmFsL2xhYmVsIiAvPjwvc2lzbD48VXNlck5hbWU+T0RBXG5pbmEucG90aW5nYTwvVXNlck5hbWU+PERhdGVUaW1lPjE0LjA1LjIwMjUgMTU6MjI6MjU8L0RhdGVUaW1lPjxMYWJlbFN0cmluZz5Vei1JbnRlcm48L0xhYmVsU3RyaW5nPjwvaXRlbT48L2xhYmVsSGlzdG9yeT4=</Value>
</WrappedLabelHistory>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4C700-61D4-4B29-8A17-3DD524BB13F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523C9B9-4E14-42FE-AE9F-01A6D69F6833}">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74DE9615-C4D3-4239-98BB-8073378FE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83</Pages>
  <Words>27963</Words>
  <Characters>159391</Characters>
  <Application>Microsoft Office Word</Application>
  <DocSecurity>0</DocSecurity>
  <Lines>1328</Lines>
  <Paragraphs>373</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186981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Oltita Cojocari</dc:creator>
  <cp:lastModifiedBy>Barbarii Serghei Nicolae</cp:lastModifiedBy>
  <cp:revision>166</cp:revision>
  <cp:lastPrinted>2025-05-20T07:19:00Z</cp:lastPrinted>
  <dcterms:created xsi:type="dcterms:W3CDTF">2026-03-18T07:21:00Z</dcterms:created>
  <dcterms:modified xsi:type="dcterms:W3CDTF">2026-03-24T12:04:00Z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d87c9188-bab5-4c72-945a-afbad845aea6</vt:lpwstr>
  </property>
  <property fmtid="{D5CDD505-2E9C-101B-9397-08002B2CF9AE}" pid="3" name="bjSaver">
    <vt:lpwstr>RSWIx7KSFYrmW/AdT9MtD7aTvtZtFtcY</vt:lpwstr>
  </property>
  <property fmtid="{D5CDD505-2E9C-101B-9397-08002B2CF9AE}" pid="4" name="bjDocumentLabelXML">
    <vt:lpwstr>&lt;?xml version="1.0" encoding="us-ascii"?&gt;&lt;sisl xmlns:xsd="http://www.w3.org/2001/XMLSchema" xmlns:xsi="http://www.w3.org/2001/XMLSchema-instance" sislVersion="0" policy="38b72ed7-fbd3-4bd7-b7f9-dc4481199516" origin="userSelected" xmlns="http://www.boldonj</vt:lpwstr>
  </property>
  <property fmtid="{D5CDD505-2E9C-101B-9397-08002B2CF9AE}" pid="5" name="bjDocumentLabelXML-0">
    <vt:lpwstr>ames.com/2008/01/sie/internal/label"&gt;&lt;element uid="28c5fba9-edd9-4748-8ba2-3889d0852013" value="" /&gt;&lt;/sisl&gt;</vt:lpwstr>
  </property>
  <property fmtid="{D5CDD505-2E9C-101B-9397-08002B2CF9AE}" pid="6" name="bjDocumentSecurityLabel">
    <vt:lpwstr>Uz-Intern</vt:lpwstr>
  </property>
  <property fmtid="{D5CDD505-2E9C-101B-9397-08002B2CF9AE}" pid="7" name="Hidden Author">
    <vt:lpwstr>Oltita Cojocari</vt:lpwstr>
  </property>
  <property fmtid="{D5CDD505-2E9C-101B-9397-08002B2CF9AE}" pid="8" name="bjClsUserRVM">
    <vt:lpwstr>[]</vt:lpwstr>
  </property>
  <property fmtid="{D5CDD505-2E9C-101B-9397-08002B2CF9AE}" pid="9" name="bjFooterBothDocProperty">
    <vt:lpwstr>Uz-Intern</vt:lpwstr>
  </property>
  <property fmtid="{D5CDD505-2E9C-101B-9397-08002B2CF9AE}" pid="10" name="bjFooterFirstPageDocProperty">
    <vt:lpwstr>Uz-Intern</vt:lpwstr>
  </property>
  <property fmtid="{D5CDD505-2E9C-101B-9397-08002B2CF9AE}" pid="11" name="bjFooterEvenPageDocProperty">
    <vt:lpwstr>Uz-Intern</vt:lpwstr>
  </property>
  <property fmtid="{D5CDD505-2E9C-101B-9397-08002B2CF9AE}" pid="12" name="bjLabelHistoryID">
    <vt:lpwstr>{B523C9B9-4E14-42FE-AE9F-01A6D69F6833}</vt:lpwstr>
  </property>
</Properties>
</file>