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0FA4E" w14:textId="77777777" w:rsidR="00C972CA" w:rsidRDefault="00000000">
      <w:pPr>
        <w:spacing w:after="0"/>
        <w:ind w:firstLine="709"/>
        <w:jc w:val="center"/>
        <w:rPr>
          <w:b/>
          <w:bCs/>
          <w:sz w:val="20"/>
          <w:szCs w:val="20"/>
        </w:rPr>
      </w:pPr>
      <w:r>
        <w:rPr>
          <w:b/>
          <w:bCs/>
          <w:sz w:val="20"/>
          <w:szCs w:val="20"/>
        </w:rPr>
        <w:t>TABEL DE CONCORDANȚĂ</w:t>
      </w:r>
    </w:p>
    <w:p w14:paraId="53CF3C54" w14:textId="77777777" w:rsidR="00C972CA" w:rsidRDefault="00C972CA">
      <w:pPr>
        <w:spacing w:after="0"/>
        <w:ind w:firstLine="709"/>
        <w:jc w:val="both"/>
        <w:rPr>
          <w:b/>
          <w:bCs/>
          <w:sz w:val="20"/>
          <w:szCs w:val="20"/>
        </w:rPr>
      </w:pPr>
    </w:p>
    <w:tbl>
      <w:tblPr>
        <w:tblStyle w:val="a7"/>
        <w:tblW w:w="14765"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1"/>
        <w:gridCol w:w="4648"/>
        <w:gridCol w:w="4465"/>
        <w:gridCol w:w="2918"/>
        <w:gridCol w:w="2333"/>
      </w:tblGrid>
      <w:tr w:rsidR="00C972CA" w14:paraId="4DCF1E9D" w14:textId="77777777">
        <w:tc>
          <w:tcPr>
            <w:tcW w:w="401" w:type="dxa"/>
          </w:tcPr>
          <w:p w14:paraId="504A52FB" w14:textId="77777777" w:rsidR="00C972CA" w:rsidRDefault="00000000">
            <w:pPr>
              <w:spacing w:after="0"/>
              <w:ind w:firstLine="22"/>
              <w:jc w:val="both"/>
              <w:rPr>
                <w:b/>
                <w:bCs/>
                <w:color w:val="0D0D0D"/>
                <w:sz w:val="20"/>
                <w:szCs w:val="20"/>
              </w:rPr>
            </w:pPr>
            <w:r>
              <w:rPr>
                <w:b/>
                <w:bCs/>
                <w:color w:val="0D0D0D"/>
                <w:sz w:val="20"/>
                <w:szCs w:val="20"/>
              </w:rPr>
              <w:t>1</w:t>
            </w:r>
          </w:p>
        </w:tc>
        <w:tc>
          <w:tcPr>
            <w:tcW w:w="14364" w:type="dxa"/>
            <w:gridSpan w:val="4"/>
          </w:tcPr>
          <w:p w14:paraId="4E5E59AC" w14:textId="77777777" w:rsidR="00C972CA" w:rsidRDefault="00000000">
            <w:pPr>
              <w:spacing w:after="0"/>
              <w:ind w:firstLine="22"/>
              <w:jc w:val="both"/>
              <w:rPr>
                <w:b/>
                <w:bCs/>
                <w:color w:val="0D0D0D"/>
                <w:sz w:val="20"/>
                <w:szCs w:val="20"/>
              </w:rPr>
            </w:pPr>
            <w:r>
              <w:rPr>
                <w:b/>
                <w:bCs/>
                <w:color w:val="0D0D0D"/>
                <w:sz w:val="20"/>
                <w:szCs w:val="20"/>
              </w:rPr>
              <w:t xml:space="preserve">Titlul actului UE, inclusiv cea mai recentă modificare, nr. CELEX </w:t>
            </w:r>
          </w:p>
          <w:p w14:paraId="14A30A4E" w14:textId="77777777" w:rsidR="00C972CA" w:rsidRDefault="00000000">
            <w:pPr>
              <w:spacing w:after="0"/>
              <w:ind w:firstLine="22"/>
              <w:jc w:val="both"/>
              <w:rPr>
                <w:color w:val="0D0D0D"/>
                <w:sz w:val="20"/>
                <w:szCs w:val="20"/>
              </w:rPr>
            </w:pPr>
            <w:r>
              <w:rPr>
                <w:sz w:val="20"/>
                <w:szCs w:val="20"/>
                <w:highlight w:val="white"/>
              </w:rPr>
              <w:t xml:space="preserve">Regulamentul (CE) nr. 1925/2006 al Parlamentului European și a Consiliului din 20 decembrie 2006 privind adăugarea de vitamine şi minerale și de anumite alte substanțe la alimente , </w:t>
            </w:r>
            <w:r>
              <w:rPr>
                <w:i/>
                <w:iCs/>
                <w:sz w:val="20"/>
                <w:szCs w:val="20"/>
                <w:highlight w:val="white"/>
              </w:rPr>
              <w:t xml:space="preserve">JO L 404, 30.12.2006, p. 26-38, </w:t>
            </w:r>
            <w:r>
              <w:rPr>
                <w:sz w:val="20"/>
                <w:szCs w:val="20"/>
                <w:highlight w:val="white"/>
              </w:rPr>
              <w:t>CELEX: 32006R1925, așa cum a fost modificat ultima dată prin Regulamentul (UE) 2025/2224 al Comisiei din 5 noiembrie 2025</w:t>
            </w:r>
          </w:p>
        </w:tc>
      </w:tr>
      <w:tr w:rsidR="00C972CA" w14:paraId="25A534A6" w14:textId="77777777">
        <w:tc>
          <w:tcPr>
            <w:tcW w:w="401" w:type="dxa"/>
          </w:tcPr>
          <w:p w14:paraId="1DD6436E" w14:textId="77777777" w:rsidR="00C972CA" w:rsidRDefault="00000000">
            <w:pPr>
              <w:spacing w:after="0"/>
              <w:ind w:firstLine="22"/>
              <w:jc w:val="both"/>
              <w:rPr>
                <w:b/>
                <w:bCs/>
                <w:color w:val="0D0D0D"/>
                <w:sz w:val="20"/>
                <w:szCs w:val="20"/>
              </w:rPr>
            </w:pPr>
            <w:r>
              <w:rPr>
                <w:b/>
                <w:bCs/>
                <w:color w:val="0D0D0D"/>
                <w:sz w:val="20"/>
                <w:szCs w:val="20"/>
              </w:rPr>
              <w:t>2</w:t>
            </w:r>
          </w:p>
        </w:tc>
        <w:tc>
          <w:tcPr>
            <w:tcW w:w="14364" w:type="dxa"/>
            <w:gridSpan w:val="4"/>
          </w:tcPr>
          <w:p w14:paraId="3FE596FF" w14:textId="77777777" w:rsidR="00C972CA" w:rsidRDefault="00000000">
            <w:pPr>
              <w:spacing w:after="0"/>
              <w:ind w:firstLine="22"/>
              <w:jc w:val="both"/>
              <w:rPr>
                <w:b/>
                <w:bCs/>
                <w:color w:val="0D0D0D"/>
                <w:sz w:val="20"/>
                <w:szCs w:val="20"/>
              </w:rPr>
            </w:pPr>
            <w:r>
              <w:rPr>
                <w:b/>
                <w:bCs/>
                <w:color w:val="0D0D0D"/>
                <w:sz w:val="20"/>
                <w:szCs w:val="20"/>
              </w:rPr>
              <w:t>Titlul proiectului de act normativ național</w:t>
            </w:r>
          </w:p>
          <w:p w14:paraId="65DE8BC7" w14:textId="77777777" w:rsidR="00C972CA" w:rsidRDefault="00000000">
            <w:pPr>
              <w:spacing w:after="0"/>
              <w:ind w:firstLine="22"/>
              <w:jc w:val="both"/>
              <w:rPr>
                <w:color w:val="0D0D0D"/>
                <w:sz w:val="20"/>
                <w:szCs w:val="20"/>
              </w:rPr>
            </w:pPr>
            <w:r>
              <w:rPr>
                <w:color w:val="0D0D0D"/>
                <w:sz w:val="20"/>
                <w:szCs w:val="20"/>
              </w:rPr>
              <w:t xml:space="preserve">Proiect de hotărâre a Guvernului cu privire la </w:t>
            </w:r>
            <w:r>
              <w:rPr>
                <w:sz w:val="20"/>
                <w:szCs w:val="20"/>
              </w:rPr>
              <w:t xml:space="preserve">modificarea Hotărârii Guvernului </w:t>
            </w:r>
            <w:hyperlink r:id="rId6">
              <w:r>
                <w:rPr>
                  <w:color w:val="000000"/>
                  <w:sz w:val="20"/>
                  <w:szCs w:val="20"/>
                  <w:u w:val="single"/>
                </w:rPr>
                <w:t xml:space="preserve">nr. 899/2017 </w:t>
              </w:r>
            </w:hyperlink>
            <w:r>
              <w:rPr>
                <w:sz w:val="20"/>
                <w:szCs w:val="20"/>
              </w:rPr>
              <w:t>privind aprobarea Regulamentului sanitar privind adaosul de vitamine și minerale, precum și al anumitor alte substanțe în produsele alimentare.</w:t>
            </w:r>
          </w:p>
        </w:tc>
      </w:tr>
      <w:tr w:rsidR="00C972CA" w14:paraId="3F920B52" w14:textId="77777777">
        <w:tc>
          <w:tcPr>
            <w:tcW w:w="401" w:type="dxa"/>
          </w:tcPr>
          <w:p w14:paraId="4DE19899" w14:textId="77777777" w:rsidR="00C972CA" w:rsidRDefault="00000000">
            <w:pPr>
              <w:spacing w:after="0"/>
              <w:ind w:firstLine="22"/>
              <w:jc w:val="both"/>
              <w:rPr>
                <w:b/>
                <w:bCs/>
                <w:color w:val="0D0D0D"/>
                <w:sz w:val="20"/>
                <w:szCs w:val="20"/>
              </w:rPr>
            </w:pPr>
            <w:r>
              <w:rPr>
                <w:b/>
                <w:bCs/>
                <w:color w:val="0D0D0D"/>
                <w:sz w:val="20"/>
                <w:szCs w:val="20"/>
              </w:rPr>
              <w:t>3</w:t>
            </w:r>
          </w:p>
        </w:tc>
        <w:tc>
          <w:tcPr>
            <w:tcW w:w="14364" w:type="dxa"/>
            <w:gridSpan w:val="4"/>
          </w:tcPr>
          <w:p w14:paraId="62A80CAE" w14:textId="77777777" w:rsidR="00C972CA" w:rsidRDefault="00000000">
            <w:pPr>
              <w:spacing w:after="0"/>
              <w:ind w:firstLine="22"/>
              <w:jc w:val="both"/>
              <w:rPr>
                <w:b/>
                <w:bCs/>
                <w:color w:val="0D0D0D"/>
                <w:sz w:val="20"/>
                <w:szCs w:val="20"/>
              </w:rPr>
            </w:pPr>
            <w:r>
              <w:rPr>
                <w:b/>
                <w:bCs/>
                <w:color w:val="0D0D0D"/>
                <w:sz w:val="20"/>
                <w:szCs w:val="20"/>
              </w:rPr>
              <w:t>Gradul general de compatibilitate</w:t>
            </w:r>
          </w:p>
          <w:p w14:paraId="63FB6D03" w14:textId="77777777" w:rsidR="00C972CA" w:rsidRDefault="00000000">
            <w:pPr>
              <w:spacing w:after="0"/>
              <w:ind w:firstLine="22"/>
              <w:jc w:val="both"/>
              <w:rPr>
                <w:color w:val="0D0D0D"/>
                <w:sz w:val="20"/>
                <w:szCs w:val="20"/>
              </w:rPr>
            </w:pPr>
            <w:r>
              <w:rPr>
                <w:color w:val="0D0D0D"/>
                <w:sz w:val="20"/>
                <w:szCs w:val="20"/>
              </w:rPr>
              <w:t>Compatibil</w:t>
            </w:r>
          </w:p>
        </w:tc>
      </w:tr>
      <w:tr w:rsidR="00C972CA" w14:paraId="316104A8" w14:textId="77777777">
        <w:tc>
          <w:tcPr>
            <w:tcW w:w="401" w:type="dxa"/>
          </w:tcPr>
          <w:p w14:paraId="60C90C99" w14:textId="77777777" w:rsidR="00C972CA" w:rsidRDefault="00000000">
            <w:pPr>
              <w:spacing w:after="0"/>
              <w:ind w:firstLine="22"/>
              <w:jc w:val="both"/>
              <w:rPr>
                <w:b/>
                <w:bCs/>
                <w:color w:val="0D0D0D"/>
                <w:sz w:val="20"/>
                <w:szCs w:val="20"/>
              </w:rPr>
            </w:pPr>
            <w:r>
              <w:rPr>
                <w:b/>
                <w:bCs/>
                <w:color w:val="0D0D0D"/>
                <w:sz w:val="20"/>
                <w:szCs w:val="20"/>
              </w:rPr>
              <w:t>4</w:t>
            </w:r>
          </w:p>
        </w:tc>
        <w:tc>
          <w:tcPr>
            <w:tcW w:w="14364" w:type="dxa"/>
            <w:gridSpan w:val="4"/>
          </w:tcPr>
          <w:p w14:paraId="1BF5322F" w14:textId="77777777" w:rsidR="00C972CA" w:rsidRDefault="00000000">
            <w:pPr>
              <w:spacing w:after="0"/>
              <w:ind w:firstLine="22"/>
              <w:jc w:val="both"/>
              <w:rPr>
                <w:b/>
                <w:bCs/>
                <w:color w:val="0D0D0D"/>
                <w:sz w:val="20"/>
                <w:szCs w:val="20"/>
              </w:rPr>
            </w:pPr>
            <w:r>
              <w:rPr>
                <w:b/>
                <w:bCs/>
                <w:color w:val="0D0D0D"/>
                <w:sz w:val="20"/>
                <w:szCs w:val="20"/>
              </w:rPr>
              <w:t xml:space="preserve">Autoritatea/persoana responsabilă </w:t>
            </w:r>
          </w:p>
          <w:p w14:paraId="2892FE6E" w14:textId="77777777" w:rsidR="00C972CA" w:rsidRDefault="00000000">
            <w:pPr>
              <w:spacing w:after="0"/>
              <w:rPr>
                <w:sz w:val="20"/>
                <w:szCs w:val="20"/>
              </w:rPr>
            </w:pPr>
            <w:r>
              <w:rPr>
                <w:sz w:val="20"/>
                <w:szCs w:val="20"/>
              </w:rPr>
              <w:t>Mihaela Popa, consultant principal, Ministerul Sănătății, Direcția Politici de Sănătate Publică și Urgențe de Sănătate Publică</w:t>
            </w:r>
          </w:p>
          <w:p w14:paraId="2A379522" w14:textId="77777777" w:rsidR="00C972CA" w:rsidRDefault="00000000">
            <w:pPr>
              <w:spacing w:after="0"/>
              <w:rPr>
                <w:color w:val="0D0D0D"/>
                <w:sz w:val="20"/>
                <w:szCs w:val="20"/>
              </w:rPr>
            </w:pPr>
            <w:r>
              <w:rPr>
                <w:sz w:val="20"/>
                <w:szCs w:val="20"/>
              </w:rPr>
              <w:t>Vasile Odobescu, Agenția Națională pentru Sănătate Publică</w:t>
            </w:r>
          </w:p>
        </w:tc>
      </w:tr>
      <w:tr w:rsidR="00C972CA" w14:paraId="100D5B11" w14:textId="77777777">
        <w:tc>
          <w:tcPr>
            <w:tcW w:w="401" w:type="dxa"/>
          </w:tcPr>
          <w:p w14:paraId="71FC698F" w14:textId="77777777" w:rsidR="00C972CA" w:rsidRDefault="00000000">
            <w:pPr>
              <w:spacing w:after="0"/>
              <w:ind w:firstLine="22"/>
              <w:jc w:val="both"/>
              <w:rPr>
                <w:b/>
                <w:bCs/>
                <w:color w:val="0D0D0D"/>
                <w:sz w:val="20"/>
                <w:szCs w:val="20"/>
              </w:rPr>
            </w:pPr>
            <w:r>
              <w:rPr>
                <w:b/>
                <w:bCs/>
                <w:color w:val="0D0D0D"/>
                <w:sz w:val="20"/>
                <w:szCs w:val="20"/>
              </w:rPr>
              <w:t>5</w:t>
            </w:r>
          </w:p>
        </w:tc>
        <w:tc>
          <w:tcPr>
            <w:tcW w:w="14364" w:type="dxa"/>
            <w:gridSpan w:val="4"/>
          </w:tcPr>
          <w:p w14:paraId="7B6A8C8E" w14:textId="77777777" w:rsidR="00C972CA" w:rsidRDefault="00000000">
            <w:pPr>
              <w:spacing w:after="0"/>
              <w:ind w:firstLine="22"/>
              <w:jc w:val="both"/>
              <w:rPr>
                <w:b/>
                <w:bCs/>
                <w:color w:val="0D0D0D"/>
                <w:sz w:val="20"/>
                <w:szCs w:val="20"/>
              </w:rPr>
            </w:pPr>
            <w:r>
              <w:rPr>
                <w:b/>
                <w:bCs/>
                <w:color w:val="0D0D0D"/>
                <w:sz w:val="20"/>
                <w:szCs w:val="20"/>
              </w:rPr>
              <w:t>Data întocmirii/actualizării</w:t>
            </w:r>
          </w:p>
          <w:p w14:paraId="419F1C4C" w14:textId="77777777" w:rsidR="00C972CA" w:rsidRDefault="00000000">
            <w:pPr>
              <w:spacing w:after="0"/>
              <w:ind w:firstLine="22"/>
              <w:jc w:val="both"/>
              <w:rPr>
                <w:b/>
                <w:bCs/>
                <w:color w:val="0D0D0D"/>
                <w:sz w:val="20"/>
                <w:szCs w:val="20"/>
              </w:rPr>
            </w:pPr>
            <w:r>
              <w:rPr>
                <w:b/>
                <w:bCs/>
                <w:color w:val="0D0D0D"/>
                <w:sz w:val="20"/>
                <w:szCs w:val="20"/>
              </w:rPr>
              <w:t>09.02.2026</w:t>
            </w:r>
          </w:p>
        </w:tc>
      </w:tr>
      <w:tr w:rsidR="00C972CA" w14:paraId="4AB37EB4" w14:textId="77777777">
        <w:trPr>
          <w:tblHeader/>
        </w:trPr>
        <w:tc>
          <w:tcPr>
            <w:tcW w:w="5049" w:type="dxa"/>
            <w:gridSpan w:val="2"/>
            <w:tcBorders>
              <w:top w:val="single" w:sz="4" w:space="0" w:color="000000"/>
              <w:left w:val="single" w:sz="4" w:space="0" w:color="000000"/>
              <w:bottom w:val="single" w:sz="4" w:space="0" w:color="000000"/>
              <w:right w:val="single" w:sz="4" w:space="0" w:color="000000"/>
            </w:tcBorders>
          </w:tcPr>
          <w:p w14:paraId="6B6B4B47" w14:textId="77777777" w:rsidR="00C972CA" w:rsidRDefault="00000000">
            <w:pPr>
              <w:spacing w:after="0"/>
              <w:ind w:firstLine="22"/>
              <w:jc w:val="center"/>
              <w:rPr>
                <w:b/>
                <w:bCs/>
                <w:color w:val="0D0D0D"/>
                <w:sz w:val="20"/>
                <w:szCs w:val="20"/>
              </w:rPr>
            </w:pPr>
            <w:r>
              <w:rPr>
                <w:b/>
                <w:bCs/>
                <w:color w:val="0D0D0D"/>
                <w:sz w:val="20"/>
                <w:szCs w:val="20"/>
              </w:rPr>
              <w:t>Actul Uniunii Europene</w:t>
            </w:r>
          </w:p>
          <w:p w14:paraId="0E33D42A" w14:textId="77777777" w:rsidR="00C972CA" w:rsidRDefault="00000000">
            <w:pPr>
              <w:tabs>
                <w:tab w:val="left" w:pos="1091"/>
              </w:tabs>
              <w:spacing w:after="0"/>
              <w:jc w:val="center"/>
              <w:rPr>
                <w:b/>
                <w:bCs/>
                <w:sz w:val="20"/>
                <w:szCs w:val="20"/>
              </w:rPr>
            </w:pPr>
            <w:r>
              <w:rPr>
                <w:b/>
                <w:bCs/>
                <w:color w:val="0D0D0D"/>
                <w:sz w:val="20"/>
                <w:szCs w:val="20"/>
              </w:rPr>
              <w:t>6</w:t>
            </w:r>
          </w:p>
        </w:tc>
        <w:tc>
          <w:tcPr>
            <w:tcW w:w="4465" w:type="dxa"/>
            <w:tcBorders>
              <w:top w:val="single" w:sz="4" w:space="0" w:color="000000"/>
              <w:left w:val="single" w:sz="4" w:space="0" w:color="000000"/>
              <w:bottom w:val="single" w:sz="4" w:space="0" w:color="000000"/>
              <w:right w:val="single" w:sz="4" w:space="0" w:color="000000"/>
            </w:tcBorders>
          </w:tcPr>
          <w:p w14:paraId="755EFBFD" w14:textId="77777777" w:rsidR="00C972CA" w:rsidRDefault="00000000">
            <w:pPr>
              <w:spacing w:after="0"/>
              <w:ind w:firstLine="22"/>
              <w:jc w:val="center"/>
              <w:rPr>
                <w:b/>
                <w:bCs/>
                <w:color w:val="0D0D0D"/>
                <w:sz w:val="20"/>
                <w:szCs w:val="20"/>
              </w:rPr>
            </w:pPr>
            <w:r>
              <w:rPr>
                <w:b/>
                <w:bCs/>
                <w:color w:val="0D0D0D"/>
                <w:sz w:val="20"/>
                <w:szCs w:val="20"/>
              </w:rPr>
              <w:t>Proiectul de act normativ național</w:t>
            </w:r>
          </w:p>
          <w:p w14:paraId="57F6039B" w14:textId="77777777" w:rsidR="00C972CA" w:rsidRDefault="00000000">
            <w:pPr>
              <w:tabs>
                <w:tab w:val="left" w:pos="1091"/>
              </w:tabs>
              <w:spacing w:after="0"/>
              <w:jc w:val="center"/>
              <w:rPr>
                <w:b/>
                <w:bCs/>
                <w:sz w:val="20"/>
                <w:szCs w:val="20"/>
              </w:rPr>
            </w:pPr>
            <w:r>
              <w:rPr>
                <w:b/>
                <w:bCs/>
                <w:color w:val="0D0D0D"/>
                <w:sz w:val="20"/>
                <w:szCs w:val="20"/>
              </w:rPr>
              <w:t>7</w:t>
            </w:r>
          </w:p>
        </w:tc>
        <w:tc>
          <w:tcPr>
            <w:tcW w:w="2918" w:type="dxa"/>
            <w:tcBorders>
              <w:top w:val="single" w:sz="4" w:space="0" w:color="000000"/>
              <w:left w:val="single" w:sz="4" w:space="0" w:color="000000"/>
              <w:bottom w:val="single" w:sz="4" w:space="0" w:color="000000"/>
              <w:right w:val="single" w:sz="4" w:space="0" w:color="000000"/>
            </w:tcBorders>
          </w:tcPr>
          <w:p w14:paraId="13F54454" w14:textId="77777777" w:rsidR="00C972CA" w:rsidRDefault="00000000">
            <w:pPr>
              <w:spacing w:after="0"/>
              <w:ind w:firstLine="22"/>
              <w:jc w:val="center"/>
              <w:rPr>
                <w:b/>
                <w:bCs/>
                <w:color w:val="0D0D0D"/>
                <w:sz w:val="20"/>
                <w:szCs w:val="20"/>
              </w:rPr>
            </w:pPr>
            <w:r>
              <w:rPr>
                <w:b/>
                <w:bCs/>
                <w:color w:val="0D0D0D"/>
                <w:sz w:val="20"/>
                <w:szCs w:val="20"/>
              </w:rPr>
              <w:t>Gradul de compatibilitate</w:t>
            </w:r>
          </w:p>
          <w:p w14:paraId="434AF706" w14:textId="77777777" w:rsidR="00C972CA" w:rsidRDefault="00000000">
            <w:pPr>
              <w:tabs>
                <w:tab w:val="left" w:pos="1091"/>
              </w:tabs>
              <w:spacing w:after="0"/>
              <w:jc w:val="center"/>
              <w:rPr>
                <w:b/>
                <w:bCs/>
                <w:sz w:val="20"/>
                <w:szCs w:val="20"/>
              </w:rPr>
            </w:pPr>
            <w:r>
              <w:rPr>
                <w:b/>
                <w:bCs/>
                <w:color w:val="0D0D0D"/>
                <w:sz w:val="20"/>
                <w:szCs w:val="20"/>
              </w:rPr>
              <w:t>8</w:t>
            </w:r>
          </w:p>
        </w:tc>
        <w:tc>
          <w:tcPr>
            <w:tcW w:w="2333" w:type="dxa"/>
            <w:tcBorders>
              <w:top w:val="single" w:sz="4" w:space="0" w:color="000000"/>
              <w:left w:val="single" w:sz="4" w:space="0" w:color="000000"/>
              <w:bottom w:val="single" w:sz="4" w:space="0" w:color="000000"/>
              <w:right w:val="single" w:sz="4" w:space="0" w:color="000000"/>
            </w:tcBorders>
          </w:tcPr>
          <w:p w14:paraId="2DF376F9" w14:textId="77777777" w:rsidR="00C972CA" w:rsidRDefault="00000000">
            <w:pPr>
              <w:spacing w:after="0"/>
              <w:ind w:firstLine="22"/>
              <w:jc w:val="center"/>
              <w:rPr>
                <w:b/>
                <w:bCs/>
                <w:color w:val="0D0D0D"/>
                <w:sz w:val="20"/>
                <w:szCs w:val="20"/>
              </w:rPr>
            </w:pPr>
            <w:r>
              <w:rPr>
                <w:b/>
                <w:bCs/>
                <w:color w:val="0D0D0D"/>
                <w:sz w:val="20"/>
                <w:szCs w:val="20"/>
              </w:rPr>
              <w:t>Observații</w:t>
            </w:r>
          </w:p>
          <w:p w14:paraId="70280778" w14:textId="77777777" w:rsidR="00C972CA" w:rsidRDefault="00000000">
            <w:pPr>
              <w:tabs>
                <w:tab w:val="left" w:pos="1091"/>
              </w:tabs>
              <w:spacing w:after="0"/>
              <w:jc w:val="center"/>
              <w:rPr>
                <w:b/>
                <w:bCs/>
                <w:sz w:val="20"/>
                <w:szCs w:val="20"/>
              </w:rPr>
            </w:pPr>
            <w:r>
              <w:rPr>
                <w:b/>
                <w:bCs/>
                <w:color w:val="0D0D0D"/>
                <w:sz w:val="20"/>
                <w:szCs w:val="20"/>
              </w:rPr>
              <w:t>9</w:t>
            </w:r>
          </w:p>
        </w:tc>
      </w:tr>
      <w:tr w:rsidR="00C972CA" w14:paraId="4875B8D0" w14:textId="77777777">
        <w:trPr>
          <w:trHeight w:val="1408"/>
        </w:trPr>
        <w:tc>
          <w:tcPr>
            <w:tcW w:w="5049" w:type="dxa"/>
            <w:gridSpan w:val="2"/>
          </w:tcPr>
          <w:p w14:paraId="63109FD2" w14:textId="77777777" w:rsidR="00C972CA" w:rsidRDefault="00000000">
            <w:pPr>
              <w:tabs>
                <w:tab w:val="left" w:pos="1091"/>
              </w:tabs>
              <w:spacing w:after="0"/>
              <w:jc w:val="center"/>
              <w:rPr>
                <w:sz w:val="20"/>
                <w:szCs w:val="20"/>
              </w:rPr>
            </w:pPr>
            <w:r>
              <w:rPr>
                <w:sz w:val="20"/>
                <w:szCs w:val="20"/>
              </w:rPr>
              <w:t>CAPITOLUL I</w:t>
            </w:r>
          </w:p>
          <w:p w14:paraId="0FD032BA" w14:textId="77777777" w:rsidR="00C972CA" w:rsidRDefault="00000000">
            <w:pPr>
              <w:tabs>
                <w:tab w:val="left" w:pos="1091"/>
              </w:tabs>
              <w:spacing w:after="0"/>
              <w:jc w:val="center"/>
              <w:rPr>
                <w:sz w:val="20"/>
                <w:szCs w:val="20"/>
              </w:rPr>
            </w:pPr>
            <w:r>
              <w:rPr>
                <w:sz w:val="20"/>
                <w:szCs w:val="20"/>
              </w:rPr>
              <w:t>OBIECTIV, DOMENIU DE APLICARE ȘI DEFINIŢII</w:t>
            </w:r>
          </w:p>
          <w:p w14:paraId="4136D194" w14:textId="77777777" w:rsidR="00C972CA" w:rsidRDefault="00C972CA">
            <w:pPr>
              <w:tabs>
                <w:tab w:val="left" w:pos="1091"/>
              </w:tabs>
              <w:spacing w:after="0"/>
              <w:jc w:val="center"/>
              <w:rPr>
                <w:sz w:val="20"/>
                <w:szCs w:val="20"/>
              </w:rPr>
            </w:pPr>
          </w:p>
          <w:p w14:paraId="6F12E398" w14:textId="77777777" w:rsidR="00C972CA" w:rsidRDefault="00000000">
            <w:pPr>
              <w:tabs>
                <w:tab w:val="left" w:pos="1091"/>
              </w:tabs>
              <w:spacing w:after="0"/>
              <w:jc w:val="center"/>
              <w:rPr>
                <w:sz w:val="20"/>
                <w:szCs w:val="20"/>
              </w:rPr>
            </w:pPr>
            <w:r>
              <w:rPr>
                <w:sz w:val="20"/>
                <w:szCs w:val="20"/>
              </w:rPr>
              <w:t>Articolul 1</w:t>
            </w:r>
          </w:p>
          <w:p w14:paraId="42B22D56" w14:textId="77777777" w:rsidR="00C972CA" w:rsidRDefault="00000000">
            <w:pPr>
              <w:tabs>
                <w:tab w:val="left" w:pos="1091"/>
              </w:tabs>
              <w:spacing w:after="0"/>
              <w:jc w:val="center"/>
              <w:rPr>
                <w:sz w:val="20"/>
                <w:szCs w:val="20"/>
              </w:rPr>
            </w:pPr>
            <w:r>
              <w:rPr>
                <w:sz w:val="20"/>
                <w:szCs w:val="20"/>
              </w:rPr>
              <w:t>Obiectivul și domeniul de aplicare</w:t>
            </w:r>
          </w:p>
          <w:p w14:paraId="48822478" w14:textId="77777777" w:rsidR="00C972CA" w:rsidRDefault="00C972CA">
            <w:pPr>
              <w:tabs>
                <w:tab w:val="left" w:pos="1091"/>
              </w:tabs>
              <w:spacing w:after="0"/>
              <w:jc w:val="center"/>
              <w:rPr>
                <w:sz w:val="20"/>
                <w:szCs w:val="20"/>
              </w:rPr>
            </w:pPr>
          </w:p>
          <w:p w14:paraId="43BDDC78" w14:textId="77777777" w:rsidR="00C972CA" w:rsidRDefault="00000000">
            <w:pPr>
              <w:tabs>
                <w:tab w:val="left" w:pos="1091"/>
              </w:tabs>
              <w:spacing w:after="0"/>
              <w:rPr>
                <w:b/>
                <w:bCs/>
                <w:sz w:val="20"/>
                <w:szCs w:val="20"/>
              </w:rPr>
            </w:pPr>
            <w:r>
              <w:rPr>
                <w:sz w:val="20"/>
                <w:szCs w:val="20"/>
              </w:rPr>
              <w:t xml:space="preserve">(1) Prezentul regulament armonizează dispoziţiile stabilite de actele cu putere de lege sau actele administrative din statele membre, referitoare la adaosul de vitamine și de minerale, precum și de anumite substanţe de alt tip la produsele alimentare, în scopul asigurării funcţionării eficiente a pieţei interne concomitent cu asigurarea unui nivel ridicat de protecţie a consumatorilor. </w:t>
            </w:r>
          </w:p>
        </w:tc>
        <w:tc>
          <w:tcPr>
            <w:tcW w:w="4465" w:type="dxa"/>
          </w:tcPr>
          <w:p w14:paraId="65BFCF5E" w14:textId="77777777" w:rsidR="00C972CA" w:rsidRDefault="00000000">
            <w:pPr>
              <w:spacing w:after="0"/>
              <w:jc w:val="center"/>
              <w:rPr>
                <w:sz w:val="20"/>
                <w:szCs w:val="20"/>
              </w:rPr>
            </w:pPr>
            <w:r>
              <w:rPr>
                <w:sz w:val="20"/>
                <w:szCs w:val="20"/>
              </w:rPr>
              <w:t>CAPITOLUL I</w:t>
            </w:r>
          </w:p>
          <w:p w14:paraId="0A8338F2" w14:textId="77777777" w:rsidR="00C972CA" w:rsidRDefault="00000000">
            <w:pPr>
              <w:spacing w:after="0"/>
              <w:jc w:val="center"/>
              <w:rPr>
                <w:sz w:val="20"/>
                <w:szCs w:val="20"/>
              </w:rPr>
            </w:pPr>
            <w:r>
              <w:rPr>
                <w:sz w:val="20"/>
                <w:szCs w:val="20"/>
              </w:rPr>
              <w:t>Dispoziții generale</w:t>
            </w:r>
          </w:p>
          <w:p w14:paraId="672C4FB0" w14:textId="77777777" w:rsidR="00C972CA" w:rsidRDefault="00000000">
            <w:pPr>
              <w:spacing w:after="0"/>
              <w:rPr>
                <w:sz w:val="20"/>
                <w:szCs w:val="20"/>
              </w:rPr>
            </w:pPr>
            <w:r>
              <w:rPr>
                <w:sz w:val="20"/>
                <w:szCs w:val="20"/>
              </w:rPr>
              <w:t xml:space="preserve"> </w:t>
            </w:r>
          </w:p>
          <w:p w14:paraId="29FA007C" w14:textId="77777777" w:rsidR="00C972CA" w:rsidRDefault="00000000">
            <w:pPr>
              <w:tabs>
                <w:tab w:val="left" w:pos="1091"/>
              </w:tabs>
              <w:spacing w:after="0"/>
              <w:jc w:val="both"/>
              <w:rPr>
                <w:b/>
                <w:bCs/>
                <w:sz w:val="20"/>
                <w:szCs w:val="20"/>
              </w:rPr>
            </w:pPr>
            <w:r>
              <w:rPr>
                <w:sz w:val="20"/>
                <w:szCs w:val="20"/>
              </w:rPr>
              <w:t>2. Prezentul Regulament stabilește cadrul normativ privind  adaosul  de vitamine și minerale în produsele alimentare, precum și utilizarea anumitor substanțe de alt tip în scopul asigurării funcționării eficiente a pieței interne, inclusiv cu  asigurarea unui nivel ridicat de protecție a consumatorilor.</w:t>
            </w:r>
          </w:p>
        </w:tc>
        <w:tc>
          <w:tcPr>
            <w:tcW w:w="2918" w:type="dxa"/>
            <w:vAlign w:val="center"/>
          </w:tcPr>
          <w:p w14:paraId="76F15DF3" w14:textId="77777777" w:rsidR="00C972CA"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24AE295E" w14:textId="77777777" w:rsidR="00C972CA" w:rsidRDefault="00C972CA">
            <w:pPr>
              <w:tabs>
                <w:tab w:val="left" w:pos="1091"/>
              </w:tabs>
              <w:spacing w:after="0"/>
              <w:jc w:val="center"/>
              <w:rPr>
                <w:sz w:val="20"/>
                <w:szCs w:val="20"/>
              </w:rPr>
            </w:pPr>
          </w:p>
        </w:tc>
      </w:tr>
      <w:tr w:rsidR="00C972CA" w14:paraId="259FAA68" w14:textId="77777777">
        <w:trPr>
          <w:trHeight w:val="851"/>
        </w:trPr>
        <w:tc>
          <w:tcPr>
            <w:tcW w:w="5049" w:type="dxa"/>
            <w:gridSpan w:val="2"/>
          </w:tcPr>
          <w:p w14:paraId="673FF035" w14:textId="77777777" w:rsidR="00C972CA" w:rsidRDefault="00000000">
            <w:pPr>
              <w:tabs>
                <w:tab w:val="left" w:pos="1091"/>
              </w:tabs>
              <w:spacing w:after="0"/>
              <w:rPr>
                <w:sz w:val="20"/>
                <w:szCs w:val="20"/>
              </w:rPr>
            </w:pPr>
            <w:r>
              <w:rPr>
                <w:sz w:val="20"/>
                <w:szCs w:val="20"/>
              </w:rPr>
              <w:t xml:space="preserve">(2) Dispoziţiile prezentului regulament referitoare la vitamine și minerale nu se aplică suplimentelor alimentare reglementate de Directiva 2002/46/CE. </w:t>
            </w:r>
          </w:p>
        </w:tc>
        <w:tc>
          <w:tcPr>
            <w:tcW w:w="4465" w:type="dxa"/>
          </w:tcPr>
          <w:p w14:paraId="1AEF09A2" w14:textId="77777777" w:rsidR="00C972CA" w:rsidRDefault="00000000">
            <w:pPr>
              <w:tabs>
                <w:tab w:val="left" w:pos="1091"/>
              </w:tabs>
              <w:spacing w:after="0"/>
              <w:jc w:val="both"/>
              <w:rPr>
                <w:b/>
                <w:bCs/>
                <w:sz w:val="20"/>
                <w:szCs w:val="20"/>
              </w:rPr>
            </w:pPr>
            <w:r>
              <w:rPr>
                <w:sz w:val="20"/>
                <w:szCs w:val="20"/>
              </w:rPr>
              <w:t xml:space="preserve">3. Dispozițiile prezentului Regulament referitoare la vitamine și minerale nu se aplică suplimentelor alimentare reglementate de Regulamentul sanitar privind suplimentele alimentare, aprobat prin Hotărârea Guvernului nr. 538/2009. </w:t>
            </w:r>
          </w:p>
        </w:tc>
        <w:tc>
          <w:tcPr>
            <w:tcW w:w="2918" w:type="dxa"/>
            <w:vAlign w:val="center"/>
          </w:tcPr>
          <w:p w14:paraId="5F51404D" w14:textId="77777777" w:rsidR="00C972CA"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4B1CA982" w14:textId="77777777" w:rsidR="00C972CA" w:rsidRDefault="00C972CA">
            <w:pPr>
              <w:tabs>
                <w:tab w:val="left" w:pos="1091"/>
              </w:tabs>
              <w:spacing w:after="0"/>
              <w:jc w:val="center"/>
              <w:rPr>
                <w:sz w:val="20"/>
                <w:szCs w:val="20"/>
              </w:rPr>
            </w:pPr>
          </w:p>
        </w:tc>
      </w:tr>
      <w:tr w:rsidR="00C972CA" w14:paraId="192235B6" w14:textId="77777777">
        <w:trPr>
          <w:trHeight w:val="2569"/>
        </w:trPr>
        <w:tc>
          <w:tcPr>
            <w:tcW w:w="5049" w:type="dxa"/>
            <w:gridSpan w:val="2"/>
            <w:tcBorders>
              <w:bottom w:val="single" w:sz="4" w:space="0" w:color="000000"/>
            </w:tcBorders>
          </w:tcPr>
          <w:p w14:paraId="79592AE0" w14:textId="77777777" w:rsidR="00C972CA" w:rsidRDefault="00000000">
            <w:pPr>
              <w:tabs>
                <w:tab w:val="left" w:pos="1091"/>
              </w:tabs>
              <w:spacing w:after="0"/>
              <w:rPr>
                <w:sz w:val="20"/>
                <w:szCs w:val="20"/>
              </w:rPr>
            </w:pPr>
            <w:r>
              <w:rPr>
                <w:sz w:val="20"/>
                <w:szCs w:val="20"/>
              </w:rPr>
              <w:lastRenderedPageBreak/>
              <w:t>(3) Prezentul regulament se aplică fără a aduce atingere dispoziţiilor speciale prevăzute de legislaţia comunitară referitoare la:</w:t>
            </w:r>
          </w:p>
          <w:p w14:paraId="6CCEBE12" w14:textId="77777777" w:rsidR="00C972CA" w:rsidRDefault="00000000">
            <w:pPr>
              <w:tabs>
                <w:tab w:val="left" w:pos="1091"/>
              </w:tabs>
              <w:spacing w:after="0"/>
              <w:rPr>
                <w:sz w:val="20"/>
                <w:szCs w:val="20"/>
              </w:rPr>
            </w:pPr>
            <w:r>
              <w:rPr>
                <w:sz w:val="20"/>
                <w:szCs w:val="20"/>
              </w:rPr>
              <w:t xml:space="preserve">(a) produsele alimentare destinate unor utilizări nutriţionale speciale și, în absenţa unor dispoziţii speciale, cerinţele cu privire la compoziţia acestor produse devenite necesare datorită nevoilor nutriţionale speciale ale persoanelor cărora le sunt destinate; </w:t>
            </w:r>
          </w:p>
          <w:p w14:paraId="525EAB8E" w14:textId="77777777" w:rsidR="00C972CA" w:rsidRDefault="00000000">
            <w:pPr>
              <w:tabs>
                <w:tab w:val="left" w:pos="1091"/>
              </w:tabs>
              <w:spacing w:after="0"/>
              <w:rPr>
                <w:sz w:val="20"/>
                <w:szCs w:val="20"/>
              </w:rPr>
            </w:pPr>
            <w:r>
              <w:rPr>
                <w:sz w:val="20"/>
                <w:szCs w:val="20"/>
              </w:rPr>
              <w:t>(b) produsele alimentare noi și ingredientele alimentare noi; (c) produsele alimentare modificate genetic;</w:t>
            </w:r>
          </w:p>
          <w:p w14:paraId="14E83989" w14:textId="77777777" w:rsidR="00C972CA" w:rsidRDefault="00000000">
            <w:pPr>
              <w:tabs>
                <w:tab w:val="left" w:pos="1091"/>
              </w:tabs>
              <w:spacing w:after="0"/>
              <w:rPr>
                <w:sz w:val="20"/>
                <w:szCs w:val="20"/>
              </w:rPr>
            </w:pPr>
            <w:r>
              <w:rPr>
                <w:sz w:val="20"/>
                <w:szCs w:val="20"/>
              </w:rPr>
              <w:t xml:space="preserve">(d) aditivii alimentari și aromele alimentare; </w:t>
            </w:r>
          </w:p>
          <w:p w14:paraId="2BF3F32B" w14:textId="77777777" w:rsidR="00C972CA" w:rsidRDefault="00000000">
            <w:pPr>
              <w:tabs>
                <w:tab w:val="left" w:pos="1091"/>
              </w:tabs>
              <w:spacing w:after="0"/>
              <w:rPr>
                <w:sz w:val="20"/>
                <w:szCs w:val="20"/>
              </w:rPr>
            </w:pPr>
            <w:r>
              <w:rPr>
                <w:sz w:val="20"/>
                <w:szCs w:val="20"/>
              </w:rPr>
              <w:t>(e) practicile și tratamentele oenologice autorizate</w:t>
            </w:r>
          </w:p>
        </w:tc>
        <w:tc>
          <w:tcPr>
            <w:tcW w:w="4465" w:type="dxa"/>
            <w:tcBorders>
              <w:bottom w:val="single" w:sz="4" w:space="0" w:color="000000"/>
            </w:tcBorders>
          </w:tcPr>
          <w:p w14:paraId="48C48D84" w14:textId="77777777" w:rsidR="00C972CA" w:rsidRDefault="00000000">
            <w:pPr>
              <w:spacing w:after="0"/>
              <w:jc w:val="both"/>
              <w:rPr>
                <w:sz w:val="20"/>
                <w:szCs w:val="20"/>
              </w:rPr>
            </w:pPr>
            <w:r>
              <w:rPr>
                <w:sz w:val="20"/>
                <w:szCs w:val="20"/>
              </w:rPr>
              <w:t xml:space="preserve">4. Prezentul Regulament se aplică fără a aduce atingere prevederilor speciale stipulate de legislația națională referitoare la: </w:t>
            </w:r>
          </w:p>
          <w:p w14:paraId="3775D313" w14:textId="77777777" w:rsidR="00C972CA" w:rsidRDefault="00000000">
            <w:pPr>
              <w:spacing w:after="0"/>
              <w:jc w:val="both"/>
              <w:rPr>
                <w:sz w:val="20"/>
                <w:szCs w:val="20"/>
              </w:rPr>
            </w:pPr>
            <w:r>
              <w:rPr>
                <w:sz w:val="20"/>
                <w:szCs w:val="20"/>
              </w:rPr>
              <w:t>1) produsele alimentare destinate unor utilizări nutriționale speciale și, în absența unor dispoziții speciale, cerințele cu privire la compoziția acestor produse devenite necesare datorită nevoilor  nutriționale speciale ale persoanelor cărora le sunt destinate;</w:t>
            </w:r>
          </w:p>
          <w:p w14:paraId="3E2F5CBD" w14:textId="77777777" w:rsidR="00C972CA" w:rsidRDefault="00000000">
            <w:pPr>
              <w:spacing w:after="0"/>
              <w:jc w:val="both"/>
              <w:rPr>
                <w:sz w:val="20"/>
                <w:szCs w:val="20"/>
              </w:rPr>
            </w:pPr>
            <w:r>
              <w:rPr>
                <w:sz w:val="20"/>
                <w:szCs w:val="20"/>
              </w:rPr>
              <w:t>2) produsele alimentare noi și ingredientele alimentare noi;</w:t>
            </w:r>
          </w:p>
          <w:p w14:paraId="3A059A86" w14:textId="77777777" w:rsidR="00C972CA" w:rsidRDefault="00000000">
            <w:pPr>
              <w:spacing w:after="0"/>
              <w:jc w:val="both"/>
              <w:rPr>
                <w:sz w:val="20"/>
                <w:szCs w:val="20"/>
              </w:rPr>
            </w:pPr>
            <w:r>
              <w:rPr>
                <w:sz w:val="20"/>
                <w:szCs w:val="20"/>
              </w:rPr>
              <w:t>3) produsele alimentare modificate genetic;</w:t>
            </w:r>
          </w:p>
          <w:p w14:paraId="0405D4AF" w14:textId="77777777" w:rsidR="00C972CA" w:rsidRDefault="00000000">
            <w:pPr>
              <w:spacing w:after="0"/>
              <w:jc w:val="both"/>
              <w:rPr>
                <w:sz w:val="20"/>
                <w:szCs w:val="20"/>
              </w:rPr>
            </w:pPr>
            <w:r>
              <w:rPr>
                <w:sz w:val="20"/>
                <w:szCs w:val="20"/>
              </w:rPr>
              <w:t>4) aditivii alimentari și aromele alimentare;</w:t>
            </w:r>
          </w:p>
          <w:p w14:paraId="6EBCF46B" w14:textId="77777777" w:rsidR="00C972CA" w:rsidRDefault="00000000">
            <w:pPr>
              <w:spacing w:after="0"/>
              <w:jc w:val="both"/>
              <w:rPr>
                <w:sz w:val="20"/>
                <w:szCs w:val="20"/>
              </w:rPr>
            </w:pPr>
            <w:r>
              <w:rPr>
                <w:sz w:val="20"/>
                <w:szCs w:val="20"/>
              </w:rPr>
              <w:t>5) practicile și tratamentele oenologice permise.</w:t>
            </w:r>
          </w:p>
          <w:p w14:paraId="61F9AB93" w14:textId="77777777" w:rsidR="00C972CA" w:rsidRDefault="00C972CA">
            <w:pPr>
              <w:tabs>
                <w:tab w:val="left" w:pos="1091"/>
              </w:tabs>
              <w:spacing w:after="0"/>
              <w:rPr>
                <w:b/>
                <w:bCs/>
                <w:sz w:val="20"/>
                <w:szCs w:val="20"/>
              </w:rPr>
            </w:pPr>
          </w:p>
        </w:tc>
        <w:tc>
          <w:tcPr>
            <w:tcW w:w="2918" w:type="dxa"/>
            <w:tcBorders>
              <w:bottom w:val="single" w:sz="4" w:space="0" w:color="000000"/>
            </w:tcBorders>
            <w:vAlign w:val="center"/>
          </w:tcPr>
          <w:p w14:paraId="4238063C" w14:textId="77777777" w:rsidR="00C972CA" w:rsidRDefault="00000000">
            <w:pPr>
              <w:tabs>
                <w:tab w:val="left" w:pos="1091"/>
              </w:tabs>
              <w:spacing w:after="0"/>
              <w:jc w:val="center"/>
              <w:rPr>
                <w:b/>
                <w:bCs/>
                <w:sz w:val="20"/>
                <w:szCs w:val="20"/>
              </w:rPr>
            </w:pPr>
            <w:r>
              <w:rPr>
                <w:b/>
                <w:bCs/>
                <w:sz w:val="20"/>
                <w:szCs w:val="20"/>
              </w:rPr>
              <w:t>Compatibil</w:t>
            </w:r>
          </w:p>
        </w:tc>
        <w:tc>
          <w:tcPr>
            <w:tcW w:w="2333" w:type="dxa"/>
            <w:tcBorders>
              <w:bottom w:val="single" w:sz="4" w:space="0" w:color="000000"/>
            </w:tcBorders>
            <w:vAlign w:val="center"/>
          </w:tcPr>
          <w:p w14:paraId="7A5411D9" w14:textId="77777777" w:rsidR="00C972CA" w:rsidRDefault="00000000">
            <w:pPr>
              <w:tabs>
                <w:tab w:val="left" w:pos="1091"/>
              </w:tabs>
              <w:spacing w:after="0"/>
              <w:jc w:val="both"/>
              <w:rPr>
                <w:color w:val="333333"/>
                <w:sz w:val="16"/>
                <w:szCs w:val="16"/>
              </w:rPr>
            </w:pPr>
            <w:r>
              <w:rPr>
                <w:color w:val="1F1F1F"/>
                <w:sz w:val="18"/>
                <w:szCs w:val="18"/>
              </w:rPr>
              <w:t xml:space="preserve"> </w:t>
            </w:r>
            <w:r>
              <w:rPr>
                <w:color w:val="1F1F1F"/>
                <w:sz w:val="16"/>
                <w:szCs w:val="16"/>
              </w:rPr>
              <w:t xml:space="preserve">În conformitate cu art. 54 din Legea nr.100/2017 </w:t>
            </w:r>
            <w:r>
              <w:rPr>
                <w:color w:val="333333"/>
                <w:sz w:val="16"/>
                <w:szCs w:val="16"/>
              </w:rPr>
              <w:t>cu privire la actele normative</w:t>
            </w:r>
          </w:p>
          <w:p w14:paraId="063D9ACF" w14:textId="77777777" w:rsidR="00C972CA" w:rsidRDefault="00000000">
            <w:pPr>
              <w:tabs>
                <w:tab w:val="left" w:pos="1091"/>
              </w:tabs>
              <w:spacing w:after="0"/>
              <w:jc w:val="both"/>
              <w:rPr>
                <w:color w:val="1F1F1F"/>
                <w:sz w:val="16"/>
                <w:szCs w:val="16"/>
              </w:rPr>
            </w:pPr>
            <w:r>
              <w:rPr>
                <w:color w:val="1F1F1F"/>
                <w:sz w:val="16"/>
                <w:szCs w:val="16"/>
              </w:rPr>
              <w:t>terminologia  utilizată în textul proiectului actului normativ trebuie sa fie constanta uniformă și corespunzătoare celei utilizate în alte acte normative.</w:t>
            </w:r>
          </w:p>
          <w:p w14:paraId="0468BD1C" w14:textId="77777777" w:rsidR="00C972CA" w:rsidRDefault="00000000">
            <w:pPr>
              <w:tabs>
                <w:tab w:val="left" w:pos="1091"/>
              </w:tabs>
              <w:spacing w:after="0"/>
              <w:jc w:val="both"/>
              <w:rPr>
                <w:color w:val="1F1F1F"/>
                <w:sz w:val="16"/>
                <w:szCs w:val="16"/>
                <w:highlight w:val="white"/>
              </w:rPr>
            </w:pPr>
            <w:r>
              <w:rPr>
                <w:color w:val="1F1F1F"/>
                <w:sz w:val="16"/>
                <w:szCs w:val="16"/>
              </w:rPr>
              <w:t xml:space="preserve">Astfel, </w:t>
            </w:r>
            <w:r>
              <w:rPr>
                <w:color w:val="1F1F1F"/>
                <w:sz w:val="16"/>
                <w:szCs w:val="16"/>
                <w:highlight w:val="white"/>
              </w:rPr>
              <w:t>conform Hotărârii Guvernului  nr. 775/2024</w:t>
            </w:r>
          </w:p>
          <w:p w14:paraId="412BA0B5" w14:textId="77777777" w:rsidR="00C972CA" w:rsidRDefault="00000000">
            <w:pPr>
              <w:tabs>
                <w:tab w:val="left" w:pos="1091"/>
              </w:tabs>
              <w:spacing w:after="0"/>
              <w:jc w:val="both"/>
              <w:rPr>
                <w:color w:val="1F1F1F"/>
                <w:sz w:val="16"/>
                <w:szCs w:val="16"/>
              </w:rPr>
            </w:pPr>
            <w:r>
              <w:rPr>
                <w:color w:val="1F1F1F"/>
                <w:sz w:val="16"/>
                <w:szCs w:val="16"/>
              </w:rPr>
              <w:t>pentru aprobarea Regulamentului</w:t>
            </w:r>
          </w:p>
          <w:p w14:paraId="41C108CF" w14:textId="77777777" w:rsidR="00C972CA" w:rsidRDefault="00000000">
            <w:pPr>
              <w:tabs>
                <w:tab w:val="left" w:pos="1091"/>
              </w:tabs>
              <w:spacing w:after="0"/>
              <w:jc w:val="both"/>
              <w:rPr>
                <w:color w:val="1F1F1F"/>
                <w:sz w:val="16"/>
                <w:szCs w:val="16"/>
              </w:rPr>
            </w:pPr>
            <w:r>
              <w:rPr>
                <w:color w:val="1F1F1F"/>
                <w:sz w:val="16"/>
                <w:szCs w:val="16"/>
              </w:rPr>
              <w:t>privind practicile oenologice permiseși restricțiile aplicabile producerii și</w:t>
            </w:r>
          </w:p>
          <w:p w14:paraId="257BCADD" w14:textId="77777777" w:rsidR="00C972CA" w:rsidRDefault="00000000">
            <w:pPr>
              <w:tabs>
                <w:tab w:val="left" w:pos="1091"/>
              </w:tabs>
              <w:spacing w:after="0"/>
              <w:jc w:val="both"/>
              <w:rPr>
                <w:sz w:val="20"/>
                <w:szCs w:val="20"/>
              </w:rPr>
            </w:pPr>
            <w:r>
              <w:rPr>
                <w:color w:val="1F1F1F"/>
                <w:sz w:val="16"/>
                <w:szCs w:val="16"/>
              </w:rPr>
              <w:t>conservării produselor vitivinicole se utilizează expresia de „</w:t>
            </w:r>
            <w:r>
              <w:rPr>
                <w:b/>
                <w:bCs/>
                <w:i/>
                <w:iCs/>
                <w:color w:val="333333"/>
                <w:sz w:val="16"/>
                <w:szCs w:val="16"/>
                <w:highlight w:val="white"/>
              </w:rPr>
              <w:t>practicile și tratamente</w:t>
            </w:r>
            <w:r>
              <w:rPr>
                <w:b/>
                <w:bCs/>
                <w:i/>
                <w:iCs/>
                <w:color w:val="333333"/>
                <w:sz w:val="18"/>
                <w:szCs w:val="18"/>
                <w:highlight w:val="white"/>
              </w:rPr>
              <w:t>le oenologice permise</w:t>
            </w:r>
            <w:r>
              <w:rPr>
                <w:color w:val="333333"/>
                <w:sz w:val="18"/>
                <w:szCs w:val="18"/>
                <w:highlight w:val="white"/>
              </w:rPr>
              <w:t>”</w:t>
            </w:r>
            <w:r>
              <w:rPr>
                <w:color w:val="1F1F1F"/>
                <w:sz w:val="18"/>
                <w:szCs w:val="18"/>
              </w:rPr>
              <w:t xml:space="preserve"> </w:t>
            </w:r>
          </w:p>
        </w:tc>
      </w:tr>
      <w:tr w:rsidR="00C972CA" w14:paraId="3A67C9CF" w14:textId="77777777">
        <w:trPr>
          <w:trHeight w:val="2370"/>
        </w:trPr>
        <w:tc>
          <w:tcPr>
            <w:tcW w:w="5049" w:type="dxa"/>
            <w:gridSpan w:val="2"/>
            <w:tcBorders>
              <w:bottom w:val="single" w:sz="4" w:space="0" w:color="000000"/>
            </w:tcBorders>
          </w:tcPr>
          <w:p w14:paraId="50734E26" w14:textId="77777777" w:rsidR="00C972CA" w:rsidRDefault="00000000">
            <w:pPr>
              <w:tabs>
                <w:tab w:val="left" w:pos="1091"/>
              </w:tabs>
              <w:spacing w:after="0"/>
              <w:jc w:val="center"/>
              <w:rPr>
                <w:sz w:val="20"/>
                <w:szCs w:val="20"/>
              </w:rPr>
            </w:pPr>
            <w:r>
              <w:rPr>
                <w:sz w:val="20"/>
                <w:szCs w:val="20"/>
              </w:rPr>
              <w:t>Articolul 2</w:t>
            </w:r>
          </w:p>
          <w:p w14:paraId="7289E922" w14:textId="77777777" w:rsidR="00C972CA" w:rsidRDefault="00000000">
            <w:pPr>
              <w:tabs>
                <w:tab w:val="left" w:pos="1091"/>
              </w:tabs>
              <w:spacing w:after="0"/>
              <w:jc w:val="center"/>
              <w:rPr>
                <w:sz w:val="20"/>
                <w:szCs w:val="20"/>
              </w:rPr>
            </w:pPr>
            <w:r>
              <w:rPr>
                <w:sz w:val="20"/>
                <w:szCs w:val="20"/>
              </w:rPr>
              <w:t>Definiţii În sensul prezentului regulament:</w:t>
            </w:r>
          </w:p>
          <w:p w14:paraId="2FC1BBAF" w14:textId="77777777" w:rsidR="00C972CA" w:rsidRDefault="00000000">
            <w:pPr>
              <w:tabs>
                <w:tab w:val="left" w:pos="1091"/>
              </w:tabs>
              <w:spacing w:after="0"/>
              <w:rPr>
                <w:sz w:val="20"/>
                <w:szCs w:val="20"/>
              </w:rPr>
            </w:pPr>
            <w:r>
              <w:rPr>
                <w:sz w:val="20"/>
                <w:szCs w:val="20"/>
              </w:rPr>
              <w:t xml:space="preserve"> (1) „Autoritate” înseamnă Autoritatea europeană pentru siguranţa alimentară instituită de Regulamentul (CE) nr. 178/2002 al Parlamentului European și al Consiliului din 28 ianuarie 2002 de stabilire a principiilor și a cerinţelor generale ale legislaţiei alimentare, de instituire a Autorităţii europene pentru siguranţa alimentară și de stabilire a procedurilor în domeniul siguranţei produselor alimentare (1);</w:t>
            </w:r>
          </w:p>
        </w:tc>
        <w:tc>
          <w:tcPr>
            <w:tcW w:w="4465" w:type="dxa"/>
            <w:tcBorders>
              <w:bottom w:val="single" w:sz="4" w:space="0" w:color="000000"/>
            </w:tcBorders>
          </w:tcPr>
          <w:p w14:paraId="3649E5A4" w14:textId="77777777" w:rsidR="00C972CA" w:rsidRDefault="00C972CA">
            <w:pPr>
              <w:tabs>
                <w:tab w:val="left" w:pos="1091"/>
              </w:tabs>
              <w:spacing w:after="0"/>
              <w:rPr>
                <w:b/>
                <w:bCs/>
                <w:sz w:val="20"/>
                <w:szCs w:val="20"/>
              </w:rPr>
            </w:pPr>
          </w:p>
        </w:tc>
        <w:tc>
          <w:tcPr>
            <w:tcW w:w="2918" w:type="dxa"/>
            <w:tcBorders>
              <w:bottom w:val="single" w:sz="4" w:space="0" w:color="000000"/>
            </w:tcBorders>
            <w:vAlign w:val="center"/>
          </w:tcPr>
          <w:p w14:paraId="4BFB9FD7" w14:textId="77777777" w:rsidR="00C972CA" w:rsidRDefault="00000000">
            <w:pPr>
              <w:tabs>
                <w:tab w:val="left" w:pos="1091"/>
              </w:tabs>
              <w:spacing w:after="0"/>
              <w:jc w:val="center"/>
              <w:rPr>
                <w:b/>
                <w:bCs/>
                <w:sz w:val="20"/>
                <w:szCs w:val="20"/>
              </w:rPr>
            </w:pPr>
            <w:r>
              <w:rPr>
                <w:b/>
                <w:bCs/>
                <w:sz w:val="20"/>
                <w:szCs w:val="20"/>
              </w:rPr>
              <w:t>Norme UE neaplicabile</w:t>
            </w:r>
          </w:p>
        </w:tc>
        <w:tc>
          <w:tcPr>
            <w:tcW w:w="2333" w:type="dxa"/>
            <w:tcBorders>
              <w:bottom w:val="single" w:sz="4" w:space="0" w:color="000000"/>
            </w:tcBorders>
            <w:vAlign w:val="center"/>
          </w:tcPr>
          <w:p w14:paraId="0F2FDE17" w14:textId="77777777" w:rsidR="00C972CA" w:rsidRDefault="00000000">
            <w:pPr>
              <w:tabs>
                <w:tab w:val="left" w:pos="1091"/>
              </w:tabs>
              <w:spacing w:after="0"/>
              <w:jc w:val="center"/>
              <w:rPr>
                <w:sz w:val="20"/>
                <w:szCs w:val="20"/>
              </w:rPr>
            </w:pPr>
            <w:r>
              <w:rPr>
                <w:sz w:val="20"/>
                <w:szCs w:val="20"/>
              </w:rPr>
              <w:t>Prevederea se referă la Autoritatea Europeană pentru Siguranţa Alimentară</w:t>
            </w:r>
          </w:p>
        </w:tc>
      </w:tr>
      <w:tr w:rsidR="00C972CA" w14:paraId="4A5225C4" w14:textId="77777777">
        <w:trPr>
          <w:trHeight w:val="487"/>
        </w:trPr>
        <w:tc>
          <w:tcPr>
            <w:tcW w:w="5049" w:type="dxa"/>
            <w:gridSpan w:val="2"/>
          </w:tcPr>
          <w:p w14:paraId="3AB5DF8B" w14:textId="77777777" w:rsidR="00C972CA" w:rsidRDefault="00000000">
            <w:pPr>
              <w:tabs>
                <w:tab w:val="left" w:pos="1091"/>
              </w:tabs>
              <w:spacing w:after="0"/>
              <w:rPr>
                <w:sz w:val="20"/>
                <w:szCs w:val="20"/>
              </w:rPr>
            </w:pPr>
            <w:r>
              <w:rPr>
                <w:sz w:val="20"/>
                <w:szCs w:val="20"/>
              </w:rPr>
              <w:t>(2) „altă substanţă” reprezintă o substanţă, alta decât o vitamină sau un mineral, care are un efect nutriţional sau fiziologic.</w:t>
            </w:r>
          </w:p>
        </w:tc>
        <w:tc>
          <w:tcPr>
            <w:tcW w:w="4465" w:type="dxa"/>
          </w:tcPr>
          <w:p w14:paraId="6E4DAD10" w14:textId="77777777" w:rsidR="00C972CA" w:rsidRDefault="00000000">
            <w:pPr>
              <w:tabs>
                <w:tab w:val="left" w:pos="1091"/>
              </w:tabs>
              <w:spacing w:after="0"/>
              <w:ind w:hanging="17"/>
              <w:jc w:val="both"/>
              <w:rPr>
                <w:sz w:val="18"/>
                <w:szCs w:val="18"/>
              </w:rPr>
            </w:pPr>
            <w:r>
              <w:rPr>
                <w:sz w:val="18"/>
                <w:szCs w:val="18"/>
              </w:rPr>
              <w:t>5.</w:t>
            </w:r>
            <w:r>
              <w:rPr>
                <w:sz w:val="26"/>
                <w:szCs w:val="26"/>
                <w:highlight w:val="white"/>
              </w:rPr>
              <w:t xml:space="preserve"> </w:t>
            </w:r>
            <w:r>
              <w:rPr>
                <w:sz w:val="18"/>
                <w:szCs w:val="18"/>
              </w:rPr>
              <w:t>În sensul prezentului Regulament se utilizează noțiunile din Legea nr. 306/2018 privind siguranța alimentelor, Legea nr.279/2017 privind informarea consumatorului cu privire la produsele alimentare precum și următoarea noțiune:</w:t>
            </w:r>
          </w:p>
          <w:p w14:paraId="34F52949" w14:textId="77777777" w:rsidR="00C972CA" w:rsidRDefault="00000000">
            <w:pPr>
              <w:tabs>
                <w:tab w:val="left" w:pos="1091"/>
              </w:tabs>
              <w:spacing w:after="0"/>
              <w:jc w:val="both"/>
              <w:rPr>
                <w:sz w:val="18"/>
                <w:szCs w:val="18"/>
              </w:rPr>
            </w:pPr>
            <w:r>
              <w:rPr>
                <w:sz w:val="18"/>
                <w:szCs w:val="18"/>
              </w:rPr>
              <w:t xml:space="preserve"> </w:t>
            </w:r>
            <w:r>
              <w:rPr>
                <w:b/>
                <w:bCs/>
                <w:sz w:val="18"/>
                <w:szCs w:val="18"/>
              </w:rPr>
              <w:t>altă substanţă</w:t>
            </w:r>
            <w:r>
              <w:rPr>
                <w:sz w:val="18"/>
                <w:szCs w:val="18"/>
              </w:rPr>
              <w:t xml:space="preserve">  - o substanţă, alta decât o vitamină sau un mineral, care are un efect nutriţional sau fiziologic.”</w:t>
            </w:r>
          </w:p>
        </w:tc>
        <w:tc>
          <w:tcPr>
            <w:tcW w:w="2918" w:type="dxa"/>
            <w:vAlign w:val="center"/>
          </w:tcPr>
          <w:p w14:paraId="3C3DB3B4" w14:textId="77777777" w:rsidR="00C972CA" w:rsidRDefault="00000000">
            <w:pPr>
              <w:tabs>
                <w:tab w:val="left" w:pos="1091"/>
              </w:tabs>
              <w:spacing w:after="0"/>
              <w:ind w:hanging="17"/>
              <w:jc w:val="center"/>
              <w:rPr>
                <w:b/>
                <w:bCs/>
                <w:sz w:val="20"/>
                <w:szCs w:val="20"/>
              </w:rPr>
            </w:pPr>
            <w:r>
              <w:rPr>
                <w:b/>
                <w:bCs/>
                <w:sz w:val="20"/>
                <w:szCs w:val="20"/>
              </w:rPr>
              <w:t>Compatibil</w:t>
            </w:r>
          </w:p>
        </w:tc>
        <w:tc>
          <w:tcPr>
            <w:tcW w:w="2333" w:type="dxa"/>
            <w:vAlign w:val="center"/>
          </w:tcPr>
          <w:p w14:paraId="2623E698" w14:textId="77777777" w:rsidR="00C972CA" w:rsidRDefault="00C972CA">
            <w:pPr>
              <w:tabs>
                <w:tab w:val="left" w:pos="1091"/>
              </w:tabs>
              <w:spacing w:after="0"/>
              <w:ind w:hanging="17"/>
              <w:jc w:val="center"/>
              <w:rPr>
                <w:sz w:val="20"/>
                <w:szCs w:val="20"/>
              </w:rPr>
            </w:pPr>
          </w:p>
        </w:tc>
      </w:tr>
      <w:tr w:rsidR="00C972CA" w14:paraId="3FAA217E" w14:textId="77777777">
        <w:trPr>
          <w:trHeight w:val="487"/>
        </w:trPr>
        <w:tc>
          <w:tcPr>
            <w:tcW w:w="5049" w:type="dxa"/>
            <w:gridSpan w:val="2"/>
          </w:tcPr>
          <w:p w14:paraId="4C7FB428" w14:textId="77777777" w:rsidR="00C972CA" w:rsidRDefault="00C972CA">
            <w:pPr>
              <w:tabs>
                <w:tab w:val="left" w:pos="1091"/>
              </w:tabs>
              <w:spacing w:after="0"/>
              <w:rPr>
                <w:sz w:val="20"/>
                <w:szCs w:val="20"/>
              </w:rPr>
            </w:pPr>
          </w:p>
        </w:tc>
        <w:tc>
          <w:tcPr>
            <w:tcW w:w="4465" w:type="dxa"/>
          </w:tcPr>
          <w:p w14:paraId="5A2F4835" w14:textId="77777777" w:rsidR="00C972CA" w:rsidRDefault="00000000">
            <w:pPr>
              <w:tabs>
                <w:tab w:val="left" w:pos="1091"/>
              </w:tabs>
              <w:spacing w:after="0"/>
              <w:ind w:hanging="17"/>
              <w:jc w:val="both"/>
              <w:rPr>
                <w:sz w:val="18"/>
                <w:szCs w:val="18"/>
              </w:rPr>
            </w:pPr>
            <w:r>
              <w:rPr>
                <w:sz w:val="18"/>
                <w:szCs w:val="18"/>
                <w:highlight w:val="white"/>
              </w:rPr>
              <w:t>6.</w:t>
            </w:r>
            <w:r>
              <w:rPr>
                <w:rFonts w:ascii="PT Serif" w:eastAsia="PT Serif" w:hAnsi="PT Serif" w:cs="PT Serif"/>
                <w:sz w:val="18"/>
                <w:szCs w:val="18"/>
                <w:highlight w:val="white"/>
              </w:rPr>
              <w:t xml:space="preserve"> </w:t>
            </w:r>
            <w:r>
              <w:rPr>
                <w:sz w:val="18"/>
                <w:szCs w:val="18"/>
                <w:highlight w:val="white"/>
              </w:rPr>
              <w:t>Produsele alimentare cu adaosul de vitamine și de minerale, precum și de anumite substanțe de alt tip se introduc pe piață dacă respectă dispozițiile prezentului Regulament.</w:t>
            </w:r>
          </w:p>
        </w:tc>
        <w:tc>
          <w:tcPr>
            <w:tcW w:w="2918" w:type="dxa"/>
            <w:vAlign w:val="center"/>
          </w:tcPr>
          <w:p w14:paraId="62F205C0" w14:textId="77777777" w:rsidR="00C972CA" w:rsidRDefault="00000000">
            <w:pPr>
              <w:tabs>
                <w:tab w:val="left" w:pos="1091"/>
              </w:tabs>
              <w:spacing w:after="0"/>
              <w:ind w:hanging="17"/>
              <w:jc w:val="center"/>
              <w:rPr>
                <w:b/>
                <w:bCs/>
                <w:sz w:val="20"/>
                <w:szCs w:val="20"/>
              </w:rPr>
            </w:pPr>
            <w:r>
              <w:rPr>
                <w:b/>
                <w:bCs/>
                <w:sz w:val="20"/>
                <w:szCs w:val="20"/>
              </w:rPr>
              <w:t>Prevedere națională</w:t>
            </w:r>
          </w:p>
        </w:tc>
        <w:tc>
          <w:tcPr>
            <w:tcW w:w="2333" w:type="dxa"/>
            <w:vAlign w:val="center"/>
          </w:tcPr>
          <w:p w14:paraId="79D3712F" w14:textId="77777777" w:rsidR="00C972CA" w:rsidRDefault="00C972CA">
            <w:pPr>
              <w:tabs>
                <w:tab w:val="left" w:pos="1091"/>
              </w:tabs>
              <w:spacing w:after="0"/>
              <w:ind w:hanging="17"/>
              <w:jc w:val="center"/>
              <w:rPr>
                <w:sz w:val="20"/>
                <w:szCs w:val="20"/>
              </w:rPr>
            </w:pPr>
          </w:p>
        </w:tc>
      </w:tr>
      <w:tr w:rsidR="00C972CA" w14:paraId="50BA703A" w14:textId="77777777">
        <w:trPr>
          <w:trHeight w:val="356"/>
        </w:trPr>
        <w:tc>
          <w:tcPr>
            <w:tcW w:w="5049" w:type="dxa"/>
            <w:gridSpan w:val="2"/>
          </w:tcPr>
          <w:p w14:paraId="7CD3BDB4" w14:textId="77777777" w:rsidR="00C972CA" w:rsidRDefault="00000000">
            <w:pPr>
              <w:tabs>
                <w:tab w:val="left" w:pos="1091"/>
              </w:tabs>
              <w:spacing w:after="0"/>
              <w:jc w:val="center"/>
              <w:rPr>
                <w:sz w:val="20"/>
                <w:szCs w:val="20"/>
              </w:rPr>
            </w:pPr>
            <w:r>
              <w:rPr>
                <w:sz w:val="20"/>
                <w:szCs w:val="20"/>
              </w:rPr>
              <w:t>CAPITOLUL II</w:t>
            </w:r>
          </w:p>
          <w:p w14:paraId="6221A7E9" w14:textId="77777777" w:rsidR="00C972CA" w:rsidRDefault="00000000">
            <w:pPr>
              <w:tabs>
                <w:tab w:val="left" w:pos="1091"/>
              </w:tabs>
              <w:spacing w:after="0"/>
              <w:jc w:val="center"/>
              <w:rPr>
                <w:sz w:val="20"/>
                <w:szCs w:val="20"/>
              </w:rPr>
            </w:pPr>
            <w:r>
              <w:rPr>
                <w:sz w:val="20"/>
                <w:szCs w:val="20"/>
              </w:rPr>
              <w:t>ADAOS DE VITAMINE ȘI MINERALE</w:t>
            </w:r>
          </w:p>
          <w:p w14:paraId="403389DC" w14:textId="77777777" w:rsidR="00C972CA" w:rsidRDefault="00C972CA">
            <w:pPr>
              <w:tabs>
                <w:tab w:val="left" w:pos="1091"/>
              </w:tabs>
              <w:spacing w:after="0"/>
              <w:jc w:val="center"/>
              <w:rPr>
                <w:sz w:val="20"/>
                <w:szCs w:val="20"/>
              </w:rPr>
            </w:pPr>
          </w:p>
          <w:p w14:paraId="143C8C33" w14:textId="77777777" w:rsidR="00C972CA" w:rsidRDefault="00000000">
            <w:pPr>
              <w:tabs>
                <w:tab w:val="left" w:pos="1091"/>
              </w:tabs>
              <w:spacing w:after="0"/>
              <w:jc w:val="center"/>
              <w:rPr>
                <w:sz w:val="20"/>
                <w:szCs w:val="20"/>
              </w:rPr>
            </w:pPr>
            <w:r>
              <w:rPr>
                <w:sz w:val="20"/>
                <w:szCs w:val="20"/>
              </w:rPr>
              <w:t>Articolul 3</w:t>
            </w:r>
          </w:p>
          <w:p w14:paraId="71DB3ABE" w14:textId="77777777" w:rsidR="00C972CA" w:rsidRDefault="00000000">
            <w:pPr>
              <w:tabs>
                <w:tab w:val="left" w:pos="1091"/>
              </w:tabs>
              <w:spacing w:after="0"/>
              <w:jc w:val="center"/>
              <w:rPr>
                <w:sz w:val="20"/>
                <w:szCs w:val="20"/>
              </w:rPr>
            </w:pPr>
            <w:r>
              <w:rPr>
                <w:sz w:val="20"/>
                <w:szCs w:val="20"/>
              </w:rPr>
              <w:t>Cerinţe privind adaosul de vitamine și minerale</w:t>
            </w:r>
          </w:p>
          <w:p w14:paraId="02699066" w14:textId="77777777" w:rsidR="00C972CA" w:rsidRDefault="00C972CA">
            <w:pPr>
              <w:tabs>
                <w:tab w:val="left" w:pos="1091"/>
              </w:tabs>
              <w:spacing w:after="0"/>
              <w:rPr>
                <w:sz w:val="20"/>
                <w:szCs w:val="20"/>
              </w:rPr>
            </w:pPr>
          </w:p>
          <w:p w14:paraId="26D558D2" w14:textId="77777777" w:rsidR="00C972CA" w:rsidRDefault="00000000">
            <w:pPr>
              <w:tabs>
                <w:tab w:val="left" w:pos="1091"/>
              </w:tabs>
              <w:spacing w:after="0"/>
              <w:rPr>
                <w:sz w:val="20"/>
                <w:szCs w:val="20"/>
              </w:rPr>
            </w:pPr>
            <w:r>
              <w:rPr>
                <w:sz w:val="20"/>
                <w:szCs w:val="20"/>
              </w:rPr>
              <w:lastRenderedPageBreak/>
              <w:t>(1) Numai vitaminele și/sau mineralele enumerate în anexa I, sub formele enumerate în anexa II, se pot adăuga în produsele alimentare, în conformitate cu normele stabilite de prezentul regulament.</w:t>
            </w:r>
          </w:p>
        </w:tc>
        <w:tc>
          <w:tcPr>
            <w:tcW w:w="4465" w:type="dxa"/>
          </w:tcPr>
          <w:p w14:paraId="61BD39DF" w14:textId="77777777" w:rsidR="00C972CA" w:rsidRDefault="00C972CA">
            <w:pPr>
              <w:spacing w:after="0"/>
              <w:jc w:val="center"/>
              <w:rPr>
                <w:b/>
                <w:bCs/>
                <w:sz w:val="20"/>
                <w:szCs w:val="20"/>
              </w:rPr>
            </w:pPr>
          </w:p>
          <w:p w14:paraId="3361F8BA" w14:textId="77777777" w:rsidR="00C972CA" w:rsidRDefault="00000000">
            <w:pPr>
              <w:spacing w:after="0"/>
              <w:jc w:val="center"/>
              <w:rPr>
                <w:b/>
                <w:bCs/>
                <w:sz w:val="20"/>
                <w:szCs w:val="20"/>
              </w:rPr>
            </w:pPr>
            <w:r>
              <w:rPr>
                <w:b/>
                <w:bCs/>
                <w:sz w:val="20"/>
                <w:szCs w:val="20"/>
              </w:rPr>
              <w:t>CAPITOLUL II</w:t>
            </w:r>
          </w:p>
          <w:p w14:paraId="508FD3CE" w14:textId="77777777" w:rsidR="00C972CA" w:rsidRDefault="00000000">
            <w:pPr>
              <w:spacing w:after="0"/>
              <w:jc w:val="center"/>
              <w:rPr>
                <w:b/>
                <w:bCs/>
                <w:sz w:val="20"/>
                <w:szCs w:val="20"/>
              </w:rPr>
            </w:pPr>
            <w:r>
              <w:rPr>
                <w:b/>
                <w:bCs/>
                <w:sz w:val="20"/>
                <w:szCs w:val="20"/>
              </w:rPr>
              <w:t>Cerințe și restricții privind adaosul de vitamine și minerale</w:t>
            </w:r>
          </w:p>
          <w:p w14:paraId="38BD76AE" w14:textId="77777777" w:rsidR="00C972CA" w:rsidRDefault="00000000">
            <w:pPr>
              <w:tabs>
                <w:tab w:val="left" w:pos="1091"/>
              </w:tabs>
              <w:spacing w:after="0"/>
              <w:ind w:hanging="17"/>
              <w:jc w:val="both"/>
              <w:rPr>
                <w:sz w:val="20"/>
                <w:szCs w:val="20"/>
              </w:rPr>
            </w:pPr>
            <w:r>
              <w:rPr>
                <w:sz w:val="20"/>
                <w:szCs w:val="20"/>
              </w:rPr>
              <w:t xml:space="preserve">7.  În produsele alimentare pot fi adăugate  numai vitaminele și/sau mineralele enumerate în anexa nr.1, </w:t>
            </w:r>
            <w:r>
              <w:rPr>
                <w:sz w:val="20"/>
                <w:szCs w:val="20"/>
              </w:rPr>
              <w:lastRenderedPageBreak/>
              <w:t>sub formele enumerate în anexa nr.2, în conformitate cu normele stabilite de prezentul Regulament.</w:t>
            </w:r>
          </w:p>
        </w:tc>
        <w:tc>
          <w:tcPr>
            <w:tcW w:w="2918" w:type="dxa"/>
            <w:vAlign w:val="center"/>
          </w:tcPr>
          <w:p w14:paraId="577EB9D1" w14:textId="77777777" w:rsidR="00C972CA" w:rsidRDefault="00000000">
            <w:pPr>
              <w:tabs>
                <w:tab w:val="left" w:pos="1091"/>
              </w:tabs>
              <w:spacing w:after="0"/>
              <w:ind w:hanging="17"/>
              <w:jc w:val="center"/>
              <w:rPr>
                <w:b/>
                <w:bCs/>
                <w:sz w:val="20"/>
                <w:szCs w:val="20"/>
              </w:rPr>
            </w:pPr>
            <w:r>
              <w:rPr>
                <w:b/>
                <w:bCs/>
                <w:sz w:val="20"/>
                <w:szCs w:val="20"/>
              </w:rPr>
              <w:lastRenderedPageBreak/>
              <w:t>Compatibil</w:t>
            </w:r>
          </w:p>
        </w:tc>
        <w:tc>
          <w:tcPr>
            <w:tcW w:w="2333" w:type="dxa"/>
            <w:vAlign w:val="center"/>
          </w:tcPr>
          <w:p w14:paraId="33AB6124" w14:textId="77777777" w:rsidR="00C972CA" w:rsidRDefault="00C972CA">
            <w:pPr>
              <w:tabs>
                <w:tab w:val="left" w:pos="1091"/>
              </w:tabs>
              <w:spacing w:after="0"/>
              <w:ind w:hanging="17"/>
              <w:jc w:val="center"/>
              <w:rPr>
                <w:sz w:val="20"/>
                <w:szCs w:val="20"/>
              </w:rPr>
            </w:pPr>
          </w:p>
        </w:tc>
      </w:tr>
      <w:tr w:rsidR="00C972CA" w14:paraId="536A7C28" w14:textId="77777777">
        <w:trPr>
          <w:trHeight w:val="356"/>
        </w:trPr>
        <w:tc>
          <w:tcPr>
            <w:tcW w:w="5049" w:type="dxa"/>
            <w:gridSpan w:val="2"/>
          </w:tcPr>
          <w:p w14:paraId="1B704C38" w14:textId="77777777" w:rsidR="00C972CA" w:rsidRDefault="00C972CA">
            <w:pPr>
              <w:tabs>
                <w:tab w:val="left" w:pos="1091"/>
              </w:tabs>
              <w:spacing w:after="0"/>
              <w:jc w:val="center"/>
              <w:rPr>
                <w:sz w:val="20"/>
                <w:szCs w:val="20"/>
              </w:rPr>
            </w:pPr>
          </w:p>
        </w:tc>
        <w:tc>
          <w:tcPr>
            <w:tcW w:w="4465" w:type="dxa"/>
          </w:tcPr>
          <w:p w14:paraId="3E28D071" w14:textId="77777777" w:rsidR="00C972CA" w:rsidRDefault="00C972CA">
            <w:pPr>
              <w:tabs>
                <w:tab w:val="left" w:pos="1091"/>
              </w:tabs>
              <w:spacing w:after="0"/>
              <w:ind w:hanging="17"/>
              <w:rPr>
                <w:sz w:val="20"/>
                <w:szCs w:val="20"/>
              </w:rPr>
            </w:pPr>
          </w:p>
        </w:tc>
        <w:tc>
          <w:tcPr>
            <w:tcW w:w="2918" w:type="dxa"/>
            <w:vAlign w:val="center"/>
          </w:tcPr>
          <w:p w14:paraId="3ED15F8F" w14:textId="77777777" w:rsidR="00C972CA" w:rsidRDefault="00C972CA">
            <w:pPr>
              <w:tabs>
                <w:tab w:val="left" w:pos="1091"/>
              </w:tabs>
              <w:spacing w:after="0"/>
              <w:ind w:hanging="17"/>
              <w:jc w:val="center"/>
              <w:rPr>
                <w:b/>
                <w:bCs/>
                <w:sz w:val="20"/>
                <w:szCs w:val="20"/>
              </w:rPr>
            </w:pPr>
          </w:p>
        </w:tc>
        <w:tc>
          <w:tcPr>
            <w:tcW w:w="2333" w:type="dxa"/>
            <w:vAlign w:val="center"/>
          </w:tcPr>
          <w:p w14:paraId="014BC8FE" w14:textId="77777777" w:rsidR="00C972CA" w:rsidRDefault="00C972CA">
            <w:pPr>
              <w:tabs>
                <w:tab w:val="left" w:pos="1091"/>
              </w:tabs>
              <w:spacing w:after="0"/>
              <w:ind w:hanging="17"/>
              <w:jc w:val="center"/>
              <w:rPr>
                <w:sz w:val="20"/>
                <w:szCs w:val="20"/>
              </w:rPr>
            </w:pPr>
          </w:p>
        </w:tc>
      </w:tr>
      <w:tr w:rsidR="00C972CA" w14:paraId="2954B123" w14:textId="77777777">
        <w:tc>
          <w:tcPr>
            <w:tcW w:w="5049" w:type="dxa"/>
            <w:gridSpan w:val="2"/>
          </w:tcPr>
          <w:p w14:paraId="3729FA1A" w14:textId="77777777" w:rsidR="00C972CA" w:rsidRDefault="00000000">
            <w:pPr>
              <w:tabs>
                <w:tab w:val="left" w:pos="1091"/>
              </w:tabs>
              <w:spacing w:after="0"/>
              <w:rPr>
                <w:sz w:val="20"/>
                <w:szCs w:val="20"/>
              </w:rPr>
            </w:pPr>
            <w:r>
              <w:rPr>
                <w:sz w:val="20"/>
                <w:szCs w:val="20"/>
              </w:rPr>
              <w:t>(2) Se pot adăuga în produsele alimentare vitamine și minerale în formă biodisponiobilă pentru corpul uman, fie că sunt sau nu în mod normal conţinute de acestea, pentru a ţine seama, în special de:</w:t>
            </w:r>
          </w:p>
          <w:p w14:paraId="606C8824" w14:textId="77777777" w:rsidR="00C972CA" w:rsidRDefault="00000000">
            <w:pPr>
              <w:tabs>
                <w:tab w:val="left" w:pos="1091"/>
              </w:tabs>
              <w:spacing w:after="0"/>
              <w:rPr>
                <w:sz w:val="20"/>
                <w:szCs w:val="20"/>
              </w:rPr>
            </w:pPr>
            <w:r>
              <w:rPr>
                <w:sz w:val="20"/>
                <w:szCs w:val="20"/>
              </w:rPr>
              <w:t xml:space="preserve"> (a) o carenţă de una sau mai multe vitamine și/sau minerale în rândul populaţiei sau al unor grupe specifice de populaţie, care se poate demonstra prin probe clinice sau subclinice de carenţă sau evidenţia printr-un consum estimativ redus de elemente nutritive sau </w:t>
            </w:r>
          </w:p>
          <w:p w14:paraId="3EAFBEF8" w14:textId="77777777" w:rsidR="00C972CA" w:rsidRDefault="00000000">
            <w:pPr>
              <w:tabs>
                <w:tab w:val="left" w:pos="1091"/>
              </w:tabs>
              <w:spacing w:after="0"/>
              <w:rPr>
                <w:sz w:val="20"/>
                <w:szCs w:val="20"/>
              </w:rPr>
            </w:pPr>
            <w:r>
              <w:rPr>
                <w:sz w:val="20"/>
                <w:szCs w:val="20"/>
              </w:rPr>
              <w:t xml:space="preserve">(b) posibilitatea de ameliorare a stării nutriţionale a populaţiei sau a unor grupe specifice de populaţie și/sau de corectare a posibilelor carenţe din aportul alimentar de vitamine sau minerale cauzate de schimbarea obiceiurilor alimentare sau </w:t>
            </w:r>
          </w:p>
          <w:p w14:paraId="773E0D87" w14:textId="77777777" w:rsidR="00C972CA" w:rsidRDefault="00000000">
            <w:pPr>
              <w:tabs>
                <w:tab w:val="left" w:pos="1091"/>
              </w:tabs>
              <w:spacing w:after="0"/>
              <w:rPr>
                <w:sz w:val="20"/>
                <w:szCs w:val="20"/>
              </w:rPr>
            </w:pPr>
            <w:r>
              <w:rPr>
                <w:sz w:val="20"/>
                <w:szCs w:val="20"/>
              </w:rPr>
              <w:t>(c) evoluţia cunoștinţelor știinţifice general acceptate referitoare la rolul vitaminelor și mineralelor în nutriţie și la efectele ulterioare asupra sănătăţii.</w:t>
            </w:r>
          </w:p>
        </w:tc>
        <w:tc>
          <w:tcPr>
            <w:tcW w:w="4465" w:type="dxa"/>
          </w:tcPr>
          <w:p w14:paraId="2299E14A" w14:textId="77777777" w:rsidR="00C972CA" w:rsidRDefault="00000000">
            <w:pPr>
              <w:tabs>
                <w:tab w:val="left" w:pos="1091"/>
              </w:tabs>
              <w:spacing w:after="0"/>
              <w:jc w:val="both"/>
              <w:rPr>
                <w:sz w:val="20"/>
                <w:szCs w:val="20"/>
              </w:rPr>
            </w:pPr>
            <w:r>
              <w:rPr>
                <w:sz w:val="20"/>
                <w:szCs w:val="20"/>
              </w:rPr>
              <w:t>8. În produsele alimentare pot fi adăugate vitamine și minerale în formă biodisponibilă pentru corpul uman, fie că sunt sau nu în mod natural conținute în acestea, ținându-se seama în special de:</w:t>
            </w:r>
          </w:p>
          <w:p w14:paraId="0464A76F" w14:textId="77777777" w:rsidR="00C972CA" w:rsidRDefault="00000000">
            <w:pPr>
              <w:spacing w:after="0"/>
              <w:jc w:val="both"/>
              <w:rPr>
                <w:sz w:val="20"/>
                <w:szCs w:val="20"/>
              </w:rPr>
            </w:pPr>
            <w:r>
              <w:rPr>
                <w:sz w:val="20"/>
                <w:szCs w:val="20"/>
              </w:rPr>
              <w:t>1) o carență de una sau mai multe vitamine și/sau minerale în rândul populației sau al unor grupe specifice de populație, care se poate demonstra prin probe clinice sau subclinice de carență sau se evidențiază printr-un consum redus de elemente nutritive sau;</w:t>
            </w:r>
          </w:p>
          <w:p w14:paraId="2477EEBF" w14:textId="77777777" w:rsidR="00C972CA" w:rsidRDefault="00000000">
            <w:pPr>
              <w:spacing w:after="0"/>
              <w:jc w:val="both"/>
              <w:rPr>
                <w:sz w:val="20"/>
                <w:szCs w:val="20"/>
              </w:rPr>
            </w:pPr>
            <w:r>
              <w:rPr>
                <w:sz w:val="20"/>
                <w:szCs w:val="20"/>
              </w:rPr>
              <w:t>2) posibilitatea de ameliorare a stării nutriționale a populației sau a unor grupe specifice de populație și/sau de corectare a eventualelor carențe din aportul alimentar de vitamine sau minerale cauzate de schimbarea obiceiurilor alimentare sau;</w:t>
            </w:r>
          </w:p>
          <w:p w14:paraId="280EC950" w14:textId="77777777" w:rsidR="00C972CA" w:rsidRDefault="00000000">
            <w:pPr>
              <w:tabs>
                <w:tab w:val="left" w:pos="1091"/>
              </w:tabs>
              <w:spacing w:after="0"/>
              <w:jc w:val="both"/>
              <w:rPr>
                <w:sz w:val="20"/>
                <w:szCs w:val="20"/>
              </w:rPr>
            </w:pPr>
            <w:r>
              <w:rPr>
                <w:sz w:val="20"/>
                <w:szCs w:val="20"/>
              </w:rPr>
              <w:t>3) evoluția cunoștințelor științifice general acceptate referitoare la rolul vitaminelor și mineralelor în nutriție și la efectele ulterioare asupra sănătății.</w:t>
            </w:r>
          </w:p>
        </w:tc>
        <w:tc>
          <w:tcPr>
            <w:tcW w:w="2918" w:type="dxa"/>
            <w:vAlign w:val="center"/>
          </w:tcPr>
          <w:p w14:paraId="5A4DD72E" w14:textId="77777777" w:rsidR="00C972CA"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7744E6BC" w14:textId="77777777" w:rsidR="00C972CA" w:rsidRDefault="00C972CA">
            <w:pPr>
              <w:tabs>
                <w:tab w:val="left" w:pos="1091"/>
              </w:tabs>
              <w:spacing w:after="0"/>
              <w:jc w:val="center"/>
              <w:rPr>
                <w:sz w:val="20"/>
                <w:szCs w:val="20"/>
              </w:rPr>
            </w:pPr>
          </w:p>
        </w:tc>
      </w:tr>
      <w:tr w:rsidR="00C972CA" w14:paraId="5015A0F0" w14:textId="77777777">
        <w:trPr>
          <w:trHeight w:val="421"/>
        </w:trPr>
        <w:tc>
          <w:tcPr>
            <w:tcW w:w="5049" w:type="dxa"/>
            <w:gridSpan w:val="2"/>
          </w:tcPr>
          <w:p w14:paraId="311C427D" w14:textId="77777777" w:rsidR="00C972CA" w:rsidRDefault="00000000">
            <w:pPr>
              <w:tabs>
                <w:tab w:val="left" w:pos="1091"/>
              </w:tabs>
              <w:spacing w:after="0"/>
              <w:rPr>
                <w:sz w:val="20"/>
                <w:szCs w:val="20"/>
              </w:rPr>
            </w:pPr>
            <w:r>
              <w:rPr>
                <w:sz w:val="20"/>
                <w:szCs w:val="20"/>
              </w:rPr>
              <w:t>(3) Modificările aduse listelor menţionate la alineatul (1) al prezentului articol sunt adoptate în conformitate cu procedura de reglementare cu control menţionată la articolul 14 alineatul (3), ţinând seama de avizul Autorităţii. Din motive imperative de urgenţă, Comisia poate aplica procedura de urgenţă menţionată la articolul 14 alineatul (4) pentru a elimina o vitamină sau un mineral de pe listele menţionate la alineatul (1) al prezentului articol. Înainte de a efectua aceste modificări, Comisia întreprinde consultări cu părţile interesate, în special operatori din sectorul alimentar și grupuri de consumatori.</w:t>
            </w:r>
          </w:p>
        </w:tc>
        <w:tc>
          <w:tcPr>
            <w:tcW w:w="4465" w:type="dxa"/>
          </w:tcPr>
          <w:p w14:paraId="242F86C9" w14:textId="77777777" w:rsidR="00C972CA" w:rsidRDefault="00C972CA">
            <w:pPr>
              <w:tabs>
                <w:tab w:val="left" w:pos="1091"/>
              </w:tabs>
              <w:spacing w:after="0"/>
              <w:rPr>
                <w:sz w:val="20"/>
                <w:szCs w:val="20"/>
              </w:rPr>
            </w:pPr>
          </w:p>
        </w:tc>
        <w:tc>
          <w:tcPr>
            <w:tcW w:w="2918" w:type="dxa"/>
            <w:vAlign w:val="center"/>
          </w:tcPr>
          <w:p w14:paraId="4E528A89" w14:textId="77777777" w:rsidR="00C972CA" w:rsidRDefault="00000000">
            <w:pPr>
              <w:tabs>
                <w:tab w:val="left" w:pos="1091"/>
              </w:tabs>
              <w:spacing w:after="0"/>
              <w:ind w:hanging="19"/>
              <w:jc w:val="center"/>
              <w:rPr>
                <w:b/>
                <w:bCs/>
                <w:sz w:val="20"/>
                <w:szCs w:val="20"/>
              </w:rPr>
            </w:pPr>
            <w:r>
              <w:rPr>
                <w:b/>
                <w:bCs/>
                <w:sz w:val="20"/>
                <w:szCs w:val="20"/>
              </w:rPr>
              <w:t>Norme UE neaplicabile</w:t>
            </w:r>
          </w:p>
        </w:tc>
        <w:tc>
          <w:tcPr>
            <w:tcW w:w="2333" w:type="dxa"/>
            <w:vAlign w:val="center"/>
          </w:tcPr>
          <w:p w14:paraId="4F99887A" w14:textId="77777777" w:rsidR="00C972CA" w:rsidRDefault="00000000">
            <w:pPr>
              <w:tabs>
                <w:tab w:val="left" w:pos="1091"/>
              </w:tabs>
              <w:spacing w:after="0"/>
              <w:ind w:hanging="19"/>
              <w:jc w:val="center"/>
              <w:rPr>
                <w:sz w:val="20"/>
                <w:szCs w:val="20"/>
              </w:rPr>
            </w:pPr>
            <w:r>
              <w:rPr>
                <w:sz w:val="20"/>
                <w:szCs w:val="20"/>
              </w:rPr>
              <w:t>Prevederea se referă la Comisia Europeană</w:t>
            </w:r>
          </w:p>
        </w:tc>
      </w:tr>
      <w:tr w:rsidR="00C972CA" w14:paraId="47BAEC48" w14:textId="77777777">
        <w:trPr>
          <w:trHeight w:val="1096"/>
        </w:trPr>
        <w:tc>
          <w:tcPr>
            <w:tcW w:w="5049" w:type="dxa"/>
            <w:gridSpan w:val="2"/>
          </w:tcPr>
          <w:p w14:paraId="68CBF140" w14:textId="77777777" w:rsidR="00C972CA" w:rsidRDefault="00000000">
            <w:pPr>
              <w:tabs>
                <w:tab w:val="left" w:pos="1091"/>
              </w:tabs>
              <w:spacing w:after="0"/>
              <w:jc w:val="center"/>
              <w:rPr>
                <w:sz w:val="20"/>
                <w:szCs w:val="20"/>
              </w:rPr>
            </w:pPr>
            <w:r>
              <w:rPr>
                <w:sz w:val="20"/>
                <w:szCs w:val="20"/>
              </w:rPr>
              <w:t xml:space="preserve">Articolul 4 </w:t>
            </w:r>
          </w:p>
          <w:p w14:paraId="72F30AD3" w14:textId="77777777" w:rsidR="00C972CA" w:rsidRDefault="00000000">
            <w:pPr>
              <w:tabs>
                <w:tab w:val="left" w:pos="1091"/>
              </w:tabs>
              <w:spacing w:after="0"/>
              <w:jc w:val="center"/>
              <w:rPr>
                <w:sz w:val="20"/>
                <w:szCs w:val="20"/>
              </w:rPr>
            </w:pPr>
            <w:r>
              <w:rPr>
                <w:sz w:val="20"/>
                <w:szCs w:val="20"/>
              </w:rPr>
              <w:t>Restricţii privind adaosul de vitamine și minerale</w:t>
            </w:r>
          </w:p>
          <w:p w14:paraId="70F3340A" w14:textId="77777777" w:rsidR="00C972CA" w:rsidRDefault="00000000">
            <w:pPr>
              <w:tabs>
                <w:tab w:val="left" w:pos="1091"/>
              </w:tabs>
              <w:spacing w:after="0"/>
              <w:rPr>
                <w:sz w:val="20"/>
                <w:szCs w:val="20"/>
              </w:rPr>
            </w:pPr>
            <w:r>
              <w:rPr>
                <w:sz w:val="20"/>
                <w:szCs w:val="20"/>
              </w:rPr>
              <w:t>Nu se pot adăuga vitamine și minerale în:</w:t>
            </w:r>
          </w:p>
        </w:tc>
        <w:tc>
          <w:tcPr>
            <w:tcW w:w="4465" w:type="dxa"/>
          </w:tcPr>
          <w:p w14:paraId="3D205958" w14:textId="77777777" w:rsidR="00C972CA" w:rsidRDefault="00000000">
            <w:pPr>
              <w:spacing w:after="0"/>
              <w:jc w:val="both"/>
              <w:rPr>
                <w:sz w:val="20"/>
                <w:szCs w:val="20"/>
              </w:rPr>
            </w:pPr>
            <w:r>
              <w:rPr>
                <w:sz w:val="20"/>
                <w:szCs w:val="20"/>
              </w:rPr>
              <w:t>12. Nu pot fi  adăugate  vitamine și minerale, precum și anumite substanțe de alt tip în:</w:t>
            </w:r>
          </w:p>
        </w:tc>
        <w:tc>
          <w:tcPr>
            <w:tcW w:w="2918" w:type="dxa"/>
            <w:vAlign w:val="center"/>
          </w:tcPr>
          <w:p w14:paraId="1D106C99" w14:textId="77777777" w:rsidR="00C972CA" w:rsidRDefault="00C972CA">
            <w:pPr>
              <w:tabs>
                <w:tab w:val="left" w:pos="1091"/>
              </w:tabs>
              <w:spacing w:after="0"/>
              <w:ind w:hanging="19"/>
              <w:jc w:val="center"/>
              <w:rPr>
                <w:b/>
                <w:bCs/>
                <w:sz w:val="20"/>
                <w:szCs w:val="20"/>
              </w:rPr>
            </w:pPr>
          </w:p>
        </w:tc>
        <w:tc>
          <w:tcPr>
            <w:tcW w:w="2333" w:type="dxa"/>
            <w:vAlign w:val="center"/>
          </w:tcPr>
          <w:p w14:paraId="1A22E514" w14:textId="77777777" w:rsidR="00C972CA" w:rsidRDefault="00C972CA">
            <w:pPr>
              <w:tabs>
                <w:tab w:val="left" w:pos="1091"/>
              </w:tabs>
              <w:spacing w:after="0"/>
              <w:ind w:hanging="19"/>
              <w:jc w:val="center"/>
              <w:rPr>
                <w:sz w:val="20"/>
                <w:szCs w:val="20"/>
              </w:rPr>
            </w:pPr>
          </w:p>
        </w:tc>
      </w:tr>
      <w:tr w:rsidR="00C972CA" w14:paraId="22877F3A" w14:textId="77777777">
        <w:trPr>
          <w:trHeight w:val="421"/>
        </w:trPr>
        <w:tc>
          <w:tcPr>
            <w:tcW w:w="5049" w:type="dxa"/>
            <w:gridSpan w:val="2"/>
          </w:tcPr>
          <w:p w14:paraId="690772F3" w14:textId="77777777" w:rsidR="00C972CA" w:rsidRDefault="00000000">
            <w:pPr>
              <w:tabs>
                <w:tab w:val="left" w:pos="1091"/>
              </w:tabs>
              <w:spacing w:after="0"/>
              <w:rPr>
                <w:sz w:val="20"/>
                <w:szCs w:val="20"/>
              </w:rPr>
            </w:pPr>
            <w:r>
              <w:rPr>
                <w:sz w:val="20"/>
                <w:szCs w:val="20"/>
              </w:rPr>
              <w:t xml:space="preserve">(a) alimentele neprelucrate, în special, fructe, legume, carne, carne de pasăre și pește; </w:t>
            </w:r>
          </w:p>
          <w:p w14:paraId="5DD1CA96" w14:textId="77777777" w:rsidR="00C972CA" w:rsidRDefault="00C972CA">
            <w:pPr>
              <w:tabs>
                <w:tab w:val="left" w:pos="1091"/>
              </w:tabs>
              <w:spacing w:after="0"/>
              <w:rPr>
                <w:sz w:val="20"/>
                <w:szCs w:val="20"/>
              </w:rPr>
            </w:pPr>
          </w:p>
        </w:tc>
        <w:tc>
          <w:tcPr>
            <w:tcW w:w="4465" w:type="dxa"/>
          </w:tcPr>
          <w:p w14:paraId="5455D56D" w14:textId="2B97B858" w:rsidR="00C972CA" w:rsidRDefault="00000000">
            <w:pPr>
              <w:spacing w:after="0"/>
              <w:rPr>
                <w:sz w:val="20"/>
                <w:szCs w:val="20"/>
              </w:rPr>
            </w:pPr>
            <w:r>
              <w:rPr>
                <w:sz w:val="20"/>
                <w:szCs w:val="20"/>
              </w:rPr>
              <w:t>1) alimentele neprelucrate, în special fructe, legume, carne, carne de pasăre și pește;</w:t>
            </w:r>
          </w:p>
          <w:p w14:paraId="7BE996E1" w14:textId="77777777" w:rsidR="00C972CA" w:rsidRDefault="00C972CA">
            <w:pPr>
              <w:tabs>
                <w:tab w:val="left" w:pos="1091"/>
              </w:tabs>
              <w:spacing w:after="0"/>
              <w:rPr>
                <w:sz w:val="20"/>
                <w:szCs w:val="20"/>
              </w:rPr>
            </w:pPr>
          </w:p>
        </w:tc>
        <w:tc>
          <w:tcPr>
            <w:tcW w:w="2918" w:type="dxa"/>
            <w:vAlign w:val="center"/>
          </w:tcPr>
          <w:p w14:paraId="4B4E1F3D" w14:textId="77777777" w:rsidR="00C972CA" w:rsidRDefault="00C972CA">
            <w:pPr>
              <w:tabs>
                <w:tab w:val="left" w:pos="1091"/>
              </w:tabs>
              <w:spacing w:after="0"/>
              <w:ind w:hanging="19"/>
              <w:jc w:val="center"/>
              <w:rPr>
                <w:b/>
                <w:bCs/>
                <w:sz w:val="20"/>
                <w:szCs w:val="20"/>
              </w:rPr>
            </w:pPr>
          </w:p>
        </w:tc>
        <w:tc>
          <w:tcPr>
            <w:tcW w:w="2333" w:type="dxa"/>
            <w:vAlign w:val="center"/>
          </w:tcPr>
          <w:p w14:paraId="0F113769" w14:textId="77777777" w:rsidR="00C972CA" w:rsidRDefault="00C972CA">
            <w:pPr>
              <w:tabs>
                <w:tab w:val="left" w:pos="1091"/>
              </w:tabs>
              <w:spacing w:after="0"/>
              <w:ind w:hanging="19"/>
              <w:jc w:val="center"/>
              <w:rPr>
                <w:sz w:val="20"/>
                <w:szCs w:val="20"/>
              </w:rPr>
            </w:pPr>
          </w:p>
        </w:tc>
      </w:tr>
      <w:tr w:rsidR="00C972CA" w14:paraId="63F24D79" w14:textId="77777777">
        <w:trPr>
          <w:trHeight w:val="733"/>
        </w:trPr>
        <w:tc>
          <w:tcPr>
            <w:tcW w:w="5049" w:type="dxa"/>
            <w:gridSpan w:val="2"/>
          </w:tcPr>
          <w:p w14:paraId="4328A3DE" w14:textId="77777777" w:rsidR="00C972CA" w:rsidRDefault="00000000">
            <w:pPr>
              <w:tabs>
                <w:tab w:val="left" w:pos="1091"/>
              </w:tabs>
              <w:spacing w:after="0"/>
              <w:rPr>
                <w:sz w:val="20"/>
                <w:szCs w:val="20"/>
              </w:rPr>
            </w:pPr>
            <w:r>
              <w:rPr>
                <w:sz w:val="20"/>
                <w:szCs w:val="20"/>
              </w:rPr>
              <w:lastRenderedPageBreak/>
              <w:t>(b) băuturile care conţin mai mult de 1,2 % în volum alcool, cu excepţia, prin derogare de la articolul 3 alineatul (2), a produselor:</w:t>
            </w:r>
          </w:p>
        </w:tc>
        <w:tc>
          <w:tcPr>
            <w:tcW w:w="4465" w:type="dxa"/>
          </w:tcPr>
          <w:p w14:paraId="092366A6" w14:textId="77777777" w:rsidR="00C972CA" w:rsidRDefault="00000000">
            <w:pPr>
              <w:tabs>
                <w:tab w:val="left" w:pos="1091"/>
              </w:tabs>
              <w:spacing w:after="0"/>
              <w:rPr>
                <w:sz w:val="20"/>
                <w:szCs w:val="20"/>
              </w:rPr>
            </w:pPr>
            <w:r>
              <w:rPr>
                <w:sz w:val="20"/>
                <w:szCs w:val="20"/>
              </w:rPr>
              <w:t>2) băuturile care conțin mai mult de 1,2% de alcool în volum.</w:t>
            </w:r>
          </w:p>
        </w:tc>
        <w:tc>
          <w:tcPr>
            <w:tcW w:w="2918" w:type="dxa"/>
            <w:vAlign w:val="center"/>
          </w:tcPr>
          <w:p w14:paraId="2E25B078" w14:textId="77777777" w:rsidR="00C972CA" w:rsidRDefault="00C972CA">
            <w:pPr>
              <w:tabs>
                <w:tab w:val="left" w:pos="1091"/>
              </w:tabs>
              <w:spacing w:after="0"/>
              <w:ind w:hanging="19"/>
              <w:jc w:val="center"/>
              <w:rPr>
                <w:b/>
                <w:bCs/>
                <w:sz w:val="20"/>
                <w:szCs w:val="20"/>
              </w:rPr>
            </w:pPr>
          </w:p>
        </w:tc>
        <w:tc>
          <w:tcPr>
            <w:tcW w:w="2333" w:type="dxa"/>
            <w:vAlign w:val="center"/>
          </w:tcPr>
          <w:p w14:paraId="76EFADFA" w14:textId="77777777" w:rsidR="00C972CA" w:rsidRDefault="00C972CA">
            <w:pPr>
              <w:tabs>
                <w:tab w:val="left" w:pos="1091"/>
              </w:tabs>
              <w:spacing w:after="0"/>
              <w:ind w:hanging="19"/>
              <w:jc w:val="center"/>
              <w:rPr>
                <w:sz w:val="20"/>
                <w:szCs w:val="20"/>
              </w:rPr>
            </w:pPr>
          </w:p>
        </w:tc>
      </w:tr>
      <w:tr w:rsidR="00C972CA" w14:paraId="2A94671C" w14:textId="77777777">
        <w:trPr>
          <w:trHeight w:val="1086"/>
        </w:trPr>
        <w:tc>
          <w:tcPr>
            <w:tcW w:w="5049" w:type="dxa"/>
            <w:gridSpan w:val="2"/>
          </w:tcPr>
          <w:p w14:paraId="61930C52" w14:textId="77777777" w:rsidR="00C972CA" w:rsidRDefault="00000000">
            <w:pPr>
              <w:tabs>
                <w:tab w:val="left" w:pos="1091"/>
              </w:tabs>
              <w:spacing w:after="0"/>
              <w:rPr>
                <w:sz w:val="20"/>
                <w:szCs w:val="20"/>
              </w:rPr>
            </w:pPr>
            <w:r>
              <w:rPr>
                <w:sz w:val="20"/>
                <w:szCs w:val="20"/>
              </w:rPr>
              <w:t xml:space="preserve"> (i) menţionate la articolul 44 alineatele (6) și (13) din Regulamentul (CE) nr. 1493/1999 al Consiliului din 17 mai 1999 privind organizarea comună a pieţei vitivinicole (1); </w:t>
            </w:r>
          </w:p>
        </w:tc>
        <w:tc>
          <w:tcPr>
            <w:tcW w:w="4465" w:type="dxa"/>
          </w:tcPr>
          <w:p w14:paraId="614C9F2C" w14:textId="77777777" w:rsidR="00C972CA" w:rsidRDefault="00C972CA">
            <w:pPr>
              <w:tabs>
                <w:tab w:val="left" w:pos="1091"/>
              </w:tabs>
              <w:spacing w:after="0"/>
              <w:rPr>
                <w:sz w:val="20"/>
                <w:szCs w:val="20"/>
              </w:rPr>
            </w:pPr>
          </w:p>
        </w:tc>
        <w:tc>
          <w:tcPr>
            <w:tcW w:w="2918" w:type="dxa"/>
            <w:vAlign w:val="center"/>
          </w:tcPr>
          <w:p w14:paraId="53833EB7" w14:textId="77777777" w:rsidR="00C972CA" w:rsidRDefault="00000000">
            <w:pPr>
              <w:tabs>
                <w:tab w:val="left" w:pos="1091"/>
              </w:tabs>
              <w:spacing w:after="0"/>
              <w:ind w:hanging="19"/>
              <w:jc w:val="center"/>
              <w:rPr>
                <w:b/>
                <w:bCs/>
                <w:sz w:val="20"/>
                <w:szCs w:val="20"/>
              </w:rPr>
            </w:pPr>
            <w:r>
              <w:rPr>
                <w:b/>
                <w:bCs/>
                <w:sz w:val="20"/>
                <w:szCs w:val="20"/>
              </w:rPr>
              <w:t>Norme UE neaplicabile</w:t>
            </w:r>
          </w:p>
        </w:tc>
        <w:tc>
          <w:tcPr>
            <w:tcW w:w="2333" w:type="dxa"/>
            <w:vAlign w:val="center"/>
          </w:tcPr>
          <w:p w14:paraId="6D09C340" w14:textId="77777777" w:rsidR="00C972CA" w:rsidRDefault="00000000">
            <w:pPr>
              <w:tabs>
                <w:tab w:val="left" w:pos="1091"/>
              </w:tabs>
              <w:spacing w:after="0"/>
              <w:ind w:hanging="19"/>
              <w:jc w:val="center"/>
              <w:rPr>
                <w:sz w:val="20"/>
                <w:szCs w:val="20"/>
              </w:rPr>
            </w:pPr>
            <w:r>
              <w:rPr>
                <w:sz w:val="20"/>
                <w:szCs w:val="20"/>
              </w:rPr>
              <w:t>Prevederea se referă la statele membre</w:t>
            </w:r>
          </w:p>
        </w:tc>
      </w:tr>
      <w:tr w:rsidR="00C972CA" w14:paraId="2036A0EF" w14:textId="77777777">
        <w:trPr>
          <w:trHeight w:val="1086"/>
        </w:trPr>
        <w:tc>
          <w:tcPr>
            <w:tcW w:w="5049" w:type="dxa"/>
            <w:gridSpan w:val="2"/>
          </w:tcPr>
          <w:p w14:paraId="1A447690" w14:textId="77777777" w:rsidR="00C972CA" w:rsidRDefault="00000000">
            <w:pPr>
              <w:tabs>
                <w:tab w:val="left" w:pos="1091"/>
              </w:tabs>
              <w:spacing w:after="0"/>
              <w:rPr>
                <w:sz w:val="20"/>
                <w:szCs w:val="20"/>
              </w:rPr>
            </w:pPr>
            <w:r>
              <w:rPr>
                <w:sz w:val="20"/>
                <w:szCs w:val="20"/>
              </w:rPr>
              <w:t>(ii) comercializate anterior adoptării prezentului regulament și</w:t>
            </w:r>
          </w:p>
        </w:tc>
        <w:tc>
          <w:tcPr>
            <w:tcW w:w="4465" w:type="dxa"/>
          </w:tcPr>
          <w:p w14:paraId="4F854089" w14:textId="77777777" w:rsidR="00C972CA" w:rsidRDefault="00C972CA">
            <w:pPr>
              <w:tabs>
                <w:tab w:val="left" w:pos="1091"/>
              </w:tabs>
              <w:spacing w:after="0"/>
              <w:rPr>
                <w:sz w:val="20"/>
                <w:szCs w:val="20"/>
              </w:rPr>
            </w:pPr>
          </w:p>
        </w:tc>
        <w:tc>
          <w:tcPr>
            <w:tcW w:w="2918" w:type="dxa"/>
            <w:vAlign w:val="center"/>
          </w:tcPr>
          <w:p w14:paraId="4609B9E3" w14:textId="77777777" w:rsidR="00C972CA" w:rsidRDefault="00000000">
            <w:pPr>
              <w:tabs>
                <w:tab w:val="left" w:pos="1091"/>
              </w:tabs>
              <w:spacing w:after="0"/>
              <w:ind w:hanging="19"/>
              <w:jc w:val="center"/>
              <w:rPr>
                <w:b/>
                <w:bCs/>
                <w:sz w:val="20"/>
                <w:szCs w:val="20"/>
              </w:rPr>
            </w:pPr>
            <w:r>
              <w:rPr>
                <w:b/>
                <w:bCs/>
                <w:sz w:val="20"/>
                <w:szCs w:val="20"/>
              </w:rPr>
              <w:t>Norme UE neaplicabile</w:t>
            </w:r>
          </w:p>
        </w:tc>
        <w:tc>
          <w:tcPr>
            <w:tcW w:w="2333" w:type="dxa"/>
            <w:vAlign w:val="center"/>
          </w:tcPr>
          <w:p w14:paraId="7E2D0570" w14:textId="77777777" w:rsidR="00C972CA" w:rsidRDefault="00000000">
            <w:pPr>
              <w:tabs>
                <w:tab w:val="left" w:pos="1091"/>
              </w:tabs>
              <w:spacing w:after="0"/>
              <w:ind w:hanging="19"/>
              <w:jc w:val="center"/>
              <w:rPr>
                <w:sz w:val="20"/>
                <w:szCs w:val="20"/>
              </w:rPr>
            </w:pPr>
            <w:r>
              <w:rPr>
                <w:sz w:val="20"/>
                <w:szCs w:val="20"/>
              </w:rPr>
              <w:t>Prevederea se referă la statele membre</w:t>
            </w:r>
          </w:p>
        </w:tc>
      </w:tr>
      <w:tr w:rsidR="00C972CA" w14:paraId="621145A8" w14:textId="77777777">
        <w:trPr>
          <w:trHeight w:val="539"/>
        </w:trPr>
        <w:tc>
          <w:tcPr>
            <w:tcW w:w="5049" w:type="dxa"/>
            <w:gridSpan w:val="2"/>
          </w:tcPr>
          <w:p w14:paraId="6AC8C56A" w14:textId="77777777" w:rsidR="00C972CA" w:rsidRDefault="00000000">
            <w:pPr>
              <w:tabs>
                <w:tab w:val="left" w:pos="1091"/>
              </w:tabs>
              <w:spacing w:after="0"/>
              <w:rPr>
                <w:sz w:val="20"/>
                <w:szCs w:val="20"/>
              </w:rPr>
            </w:pPr>
            <w:r>
              <w:rPr>
                <w:sz w:val="20"/>
                <w:szCs w:val="20"/>
              </w:rPr>
              <w:t>(iii) care au fost notificate Comisiei de către un stat membru în conformitate cu articolul 11 și cu condiţia să nu existe nicio indicaţie nutriţională sau de sănătate.</w:t>
            </w:r>
          </w:p>
        </w:tc>
        <w:tc>
          <w:tcPr>
            <w:tcW w:w="4465" w:type="dxa"/>
          </w:tcPr>
          <w:p w14:paraId="334A767C" w14:textId="77777777" w:rsidR="00C972CA" w:rsidRDefault="00C972CA">
            <w:pPr>
              <w:tabs>
                <w:tab w:val="left" w:pos="1091"/>
              </w:tabs>
              <w:spacing w:after="0"/>
              <w:rPr>
                <w:sz w:val="20"/>
                <w:szCs w:val="20"/>
              </w:rPr>
            </w:pPr>
          </w:p>
        </w:tc>
        <w:tc>
          <w:tcPr>
            <w:tcW w:w="2918" w:type="dxa"/>
            <w:vAlign w:val="center"/>
          </w:tcPr>
          <w:p w14:paraId="4AB03A01" w14:textId="77777777" w:rsidR="00C972CA" w:rsidRDefault="00000000">
            <w:pPr>
              <w:tabs>
                <w:tab w:val="left" w:pos="1091"/>
              </w:tabs>
              <w:spacing w:after="0"/>
              <w:ind w:hanging="19"/>
              <w:jc w:val="center"/>
              <w:rPr>
                <w:b/>
                <w:bCs/>
                <w:sz w:val="20"/>
                <w:szCs w:val="20"/>
              </w:rPr>
            </w:pPr>
            <w:r>
              <w:rPr>
                <w:b/>
                <w:bCs/>
                <w:sz w:val="20"/>
                <w:szCs w:val="20"/>
              </w:rPr>
              <w:t>Norme UE neaplicabile</w:t>
            </w:r>
          </w:p>
        </w:tc>
        <w:tc>
          <w:tcPr>
            <w:tcW w:w="2333" w:type="dxa"/>
            <w:vAlign w:val="center"/>
          </w:tcPr>
          <w:p w14:paraId="65AE12BA" w14:textId="77777777" w:rsidR="00C972CA" w:rsidRDefault="00000000">
            <w:pPr>
              <w:tabs>
                <w:tab w:val="left" w:pos="1091"/>
              </w:tabs>
              <w:spacing w:after="0"/>
              <w:ind w:hanging="19"/>
              <w:jc w:val="center"/>
              <w:rPr>
                <w:sz w:val="20"/>
                <w:szCs w:val="20"/>
              </w:rPr>
            </w:pPr>
            <w:r>
              <w:rPr>
                <w:sz w:val="20"/>
                <w:szCs w:val="20"/>
              </w:rPr>
              <w:t>Prevederea se referă la statele membre</w:t>
            </w:r>
          </w:p>
        </w:tc>
      </w:tr>
      <w:tr w:rsidR="00C972CA" w14:paraId="4B325068" w14:textId="77777777">
        <w:trPr>
          <w:trHeight w:val="637"/>
        </w:trPr>
        <w:tc>
          <w:tcPr>
            <w:tcW w:w="5049" w:type="dxa"/>
            <w:gridSpan w:val="2"/>
          </w:tcPr>
          <w:p w14:paraId="4BAA20F0" w14:textId="77777777" w:rsidR="00C972CA" w:rsidRDefault="00000000">
            <w:pPr>
              <w:tabs>
                <w:tab w:val="left" w:pos="1091"/>
              </w:tabs>
              <w:spacing w:after="0"/>
              <w:rPr>
                <w:sz w:val="20"/>
                <w:szCs w:val="20"/>
              </w:rPr>
            </w:pPr>
            <w:r>
              <w:rPr>
                <w:sz w:val="20"/>
                <w:szCs w:val="20"/>
              </w:rPr>
              <w:t>Măsurile prin care se stabilesc alte alimente sau categorii de alimente în care nu se pot adăuga anumite vitamine și minerale și care sunt destinate să modifice elemente neesenţiale ale prezentului regulament, pot fi adoptate în conformitate cu procedura de reglementare cu control menţionată la articolul 14 alineatul (3), pe baza unor dovezi știinţifice și luând în considerare valoarea lor nutriţional</w:t>
            </w:r>
          </w:p>
        </w:tc>
        <w:tc>
          <w:tcPr>
            <w:tcW w:w="4465" w:type="dxa"/>
          </w:tcPr>
          <w:p w14:paraId="58BE6809" w14:textId="77777777" w:rsidR="00C972CA" w:rsidRDefault="00C972CA">
            <w:pPr>
              <w:tabs>
                <w:tab w:val="left" w:pos="1091"/>
              </w:tabs>
              <w:spacing w:after="0"/>
              <w:rPr>
                <w:b/>
                <w:bCs/>
                <w:sz w:val="20"/>
                <w:szCs w:val="20"/>
              </w:rPr>
            </w:pPr>
          </w:p>
        </w:tc>
        <w:tc>
          <w:tcPr>
            <w:tcW w:w="2918" w:type="dxa"/>
            <w:vAlign w:val="center"/>
          </w:tcPr>
          <w:p w14:paraId="1BA9FABD" w14:textId="77777777" w:rsidR="00C972CA" w:rsidRDefault="00000000">
            <w:pPr>
              <w:tabs>
                <w:tab w:val="left" w:pos="1091"/>
              </w:tabs>
              <w:spacing w:after="0"/>
              <w:jc w:val="center"/>
              <w:rPr>
                <w:b/>
                <w:bCs/>
                <w:sz w:val="20"/>
                <w:szCs w:val="20"/>
              </w:rPr>
            </w:pPr>
            <w:r>
              <w:rPr>
                <w:b/>
                <w:bCs/>
                <w:sz w:val="20"/>
                <w:szCs w:val="20"/>
              </w:rPr>
              <w:t>Norme UE neaplicabile</w:t>
            </w:r>
          </w:p>
        </w:tc>
        <w:tc>
          <w:tcPr>
            <w:tcW w:w="2333" w:type="dxa"/>
            <w:vAlign w:val="center"/>
          </w:tcPr>
          <w:p w14:paraId="6304D37D" w14:textId="77777777" w:rsidR="00C972CA" w:rsidRDefault="00000000">
            <w:pPr>
              <w:tabs>
                <w:tab w:val="left" w:pos="1091"/>
              </w:tabs>
              <w:spacing w:after="0"/>
              <w:jc w:val="center"/>
              <w:rPr>
                <w:sz w:val="20"/>
                <w:szCs w:val="20"/>
              </w:rPr>
            </w:pPr>
            <w:r>
              <w:rPr>
                <w:sz w:val="20"/>
                <w:szCs w:val="20"/>
              </w:rPr>
              <w:t>Prevederea se referă la Comisia Europeană</w:t>
            </w:r>
          </w:p>
        </w:tc>
      </w:tr>
      <w:tr w:rsidR="00C972CA" w14:paraId="451F92F8" w14:textId="77777777">
        <w:trPr>
          <w:trHeight w:val="1599"/>
        </w:trPr>
        <w:tc>
          <w:tcPr>
            <w:tcW w:w="5049" w:type="dxa"/>
            <w:gridSpan w:val="2"/>
          </w:tcPr>
          <w:p w14:paraId="64437222" w14:textId="77777777" w:rsidR="00C972CA" w:rsidRDefault="00000000">
            <w:pPr>
              <w:tabs>
                <w:tab w:val="left" w:pos="1091"/>
              </w:tabs>
              <w:spacing w:after="0"/>
              <w:jc w:val="center"/>
              <w:rPr>
                <w:sz w:val="20"/>
                <w:szCs w:val="20"/>
              </w:rPr>
            </w:pPr>
            <w:r>
              <w:rPr>
                <w:sz w:val="20"/>
                <w:szCs w:val="20"/>
              </w:rPr>
              <w:t xml:space="preserve">Articolul 5 </w:t>
            </w:r>
          </w:p>
          <w:p w14:paraId="0A7E5FB7" w14:textId="77777777" w:rsidR="00C972CA" w:rsidRDefault="00000000">
            <w:pPr>
              <w:tabs>
                <w:tab w:val="left" w:pos="1091"/>
              </w:tabs>
              <w:spacing w:after="0"/>
              <w:jc w:val="center"/>
              <w:rPr>
                <w:sz w:val="20"/>
                <w:szCs w:val="20"/>
              </w:rPr>
            </w:pPr>
            <w:r>
              <w:rPr>
                <w:sz w:val="20"/>
                <w:szCs w:val="20"/>
              </w:rPr>
              <w:t>Criterii de puritate</w:t>
            </w:r>
          </w:p>
          <w:p w14:paraId="2D2AAF65" w14:textId="77777777" w:rsidR="00C972CA" w:rsidRDefault="00000000">
            <w:pPr>
              <w:tabs>
                <w:tab w:val="left" w:pos="1091"/>
              </w:tabs>
              <w:spacing w:after="0"/>
              <w:rPr>
                <w:sz w:val="20"/>
                <w:szCs w:val="20"/>
              </w:rPr>
            </w:pPr>
            <w:r>
              <w:rPr>
                <w:sz w:val="20"/>
                <w:szCs w:val="20"/>
              </w:rPr>
              <w:t>(1) Măsurile de determinare a criteriilor de puritate pentru preparatele vitaminice și mineralele enumerate în anexa II și destinate să modifice elemente neesenţiale ale prezentului regulament prin completarea acestuia se adoptă în conformitate cu procedura de reglementare cu control menţionată la articolul 14 alineatul (3), cu excepţia cazului în care acestea se aplică în temeiul alineatului (2) al prezentului articol.</w:t>
            </w:r>
          </w:p>
        </w:tc>
        <w:tc>
          <w:tcPr>
            <w:tcW w:w="4465" w:type="dxa"/>
          </w:tcPr>
          <w:p w14:paraId="59978D35" w14:textId="77777777" w:rsidR="00C972CA" w:rsidRDefault="00C972CA">
            <w:pPr>
              <w:tabs>
                <w:tab w:val="left" w:pos="1091"/>
              </w:tabs>
              <w:spacing w:after="0"/>
              <w:rPr>
                <w:sz w:val="20"/>
                <w:szCs w:val="20"/>
              </w:rPr>
            </w:pPr>
          </w:p>
        </w:tc>
        <w:tc>
          <w:tcPr>
            <w:tcW w:w="2918" w:type="dxa"/>
            <w:vAlign w:val="center"/>
          </w:tcPr>
          <w:p w14:paraId="26110A17" w14:textId="77777777" w:rsidR="00C972CA" w:rsidRDefault="00000000">
            <w:pPr>
              <w:tabs>
                <w:tab w:val="left" w:pos="1091"/>
              </w:tabs>
              <w:spacing w:after="0"/>
              <w:jc w:val="center"/>
              <w:rPr>
                <w:b/>
                <w:bCs/>
                <w:sz w:val="20"/>
                <w:szCs w:val="20"/>
              </w:rPr>
            </w:pPr>
            <w:r>
              <w:rPr>
                <w:b/>
                <w:bCs/>
                <w:sz w:val="20"/>
                <w:szCs w:val="20"/>
              </w:rPr>
              <w:t>Norme UE neaplicabile</w:t>
            </w:r>
          </w:p>
        </w:tc>
        <w:tc>
          <w:tcPr>
            <w:tcW w:w="2333" w:type="dxa"/>
            <w:vAlign w:val="center"/>
          </w:tcPr>
          <w:p w14:paraId="76BCD40B" w14:textId="77777777" w:rsidR="00C972CA" w:rsidRDefault="00000000">
            <w:pPr>
              <w:tabs>
                <w:tab w:val="left" w:pos="1091"/>
              </w:tabs>
              <w:spacing w:after="0"/>
              <w:jc w:val="center"/>
              <w:rPr>
                <w:sz w:val="20"/>
                <w:szCs w:val="20"/>
              </w:rPr>
            </w:pPr>
            <w:r>
              <w:rPr>
                <w:sz w:val="20"/>
                <w:szCs w:val="20"/>
              </w:rPr>
              <w:t>Prevederea se referă la Comisia Europeană</w:t>
            </w:r>
          </w:p>
        </w:tc>
      </w:tr>
      <w:tr w:rsidR="00C972CA" w14:paraId="2509E93F" w14:textId="77777777">
        <w:trPr>
          <w:trHeight w:val="1036"/>
        </w:trPr>
        <w:tc>
          <w:tcPr>
            <w:tcW w:w="5049" w:type="dxa"/>
            <w:gridSpan w:val="2"/>
          </w:tcPr>
          <w:p w14:paraId="6756205D" w14:textId="77777777" w:rsidR="00C972CA" w:rsidRDefault="00000000">
            <w:pPr>
              <w:tabs>
                <w:tab w:val="left" w:pos="1091"/>
              </w:tabs>
              <w:spacing w:after="0"/>
              <w:rPr>
                <w:sz w:val="20"/>
                <w:szCs w:val="20"/>
              </w:rPr>
            </w:pPr>
            <w:r>
              <w:rPr>
                <w:sz w:val="20"/>
                <w:szCs w:val="20"/>
              </w:rPr>
              <w:t xml:space="preserve">( </w:t>
            </w:r>
          </w:p>
          <w:p w14:paraId="6E247BAE" w14:textId="77777777" w:rsidR="00C972CA" w:rsidRDefault="00000000">
            <w:pPr>
              <w:tabs>
                <w:tab w:val="left" w:pos="1091"/>
              </w:tabs>
              <w:spacing w:after="0"/>
              <w:rPr>
                <w:sz w:val="20"/>
                <w:szCs w:val="20"/>
              </w:rPr>
            </w:pPr>
            <w:r>
              <w:rPr>
                <w:sz w:val="20"/>
                <w:szCs w:val="20"/>
              </w:rPr>
              <w:t>( 2) În ceea ce privește preparatele vitaminice și substanţele minerale enumerate în anexa II se aplică criteriile de puritate prevăzute de legislaţia comunitară pentru utilizarea acestora în producţia de produse alimentare, în alte scopuri decât cele reglementate de prezentul regulament.</w:t>
            </w:r>
          </w:p>
        </w:tc>
        <w:tc>
          <w:tcPr>
            <w:tcW w:w="4465" w:type="dxa"/>
            <w:vAlign w:val="center"/>
          </w:tcPr>
          <w:p w14:paraId="08A9B1A2" w14:textId="77777777" w:rsidR="00C972CA" w:rsidRDefault="00C972CA">
            <w:pPr>
              <w:tabs>
                <w:tab w:val="left" w:pos="1091"/>
              </w:tabs>
              <w:spacing w:after="0"/>
              <w:jc w:val="both"/>
              <w:rPr>
                <w:sz w:val="2"/>
                <w:szCs w:val="2"/>
              </w:rPr>
            </w:pPr>
          </w:p>
          <w:p w14:paraId="71104B39" w14:textId="77777777" w:rsidR="00C972CA" w:rsidRDefault="00000000">
            <w:pPr>
              <w:tabs>
                <w:tab w:val="left" w:pos="1091"/>
              </w:tabs>
              <w:spacing w:after="0"/>
              <w:jc w:val="both"/>
              <w:rPr>
                <w:sz w:val="16"/>
                <w:szCs w:val="16"/>
              </w:rPr>
            </w:pPr>
            <w:r>
              <w:rPr>
                <w:sz w:val="20"/>
                <w:szCs w:val="20"/>
                <w:highlight w:val="white"/>
              </w:rPr>
              <w:t xml:space="preserve"> 9. În ceea ce privește preparatele vitaminice și substanțele minerale enumerate în anexa nr. 2, se aplică criteriile de puritate prevăzute de legislația din domeniul alimentar pentru utilizarea acestora în producerea de produse alimentare în alte scopuri decât cele reglementate de prezentul Regulament.</w:t>
            </w:r>
          </w:p>
        </w:tc>
        <w:tc>
          <w:tcPr>
            <w:tcW w:w="2918" w:type="dxa"/>
            <w:vAlign w:val="center"/>
          </w:tcPr>
          <w:p w14:paraId="1922AC77" w14:textId="77777777" w:rsidR="00C972CA" w:rsidRDefault="00000000">
            <w:pPr>
              <w:tabs>
                <w:tab w:val="left" w:pos="1091"/>
              </w:tabs>
              <w:spacing w:after="0"/>
              <w:jc w:val="center"/>
              <w:rPr>
                <w:b/>
                <w:bCs/>
                <w:sz w:val="20"/>
                <w:szCs w:val="20"/>
              </w:rPr>
            </w:pPr>
            <w:r>
              <w:rPr>
                <w:b/>
                <w:bCs/>
                <w:sz w:val="20"/>
                <w:szCs w:val="20"/>
              </w:rPr>
              <w:t xml:space="preserve"> </w:t>
            </w:r>
          </w:p>
          <w:p w14:paraId="623F144A" w14:textId="77777777" w:rsidR="00C972CA"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28FA4A87" w14:textId="77777777" w:rsidR="00C972CA" w:rsidRDefault="00C972CA">
            <w:pPr>
              <w:tabs>
                <w:tab w:val="left" w:pos="1091"/>
              </w:tabs>
              <w:spacing w:after="0"/>
              <w:jc w:val="center"/>
              <w:rPr>
                <w:sz w:val="20"/>
                <w:szCs w:val="20"/>
              </w:rPr>
            </w:pPr>
          </w:p>
        </w:tc>
      </w:tr>
      <w:tr w:rsidR="00C972CA" w14:paraId="4364DC59" w14:textId="77777777">
        <w:trPr>
          <w:trHeight w:val="1269"/>
        </w:trPr>
        <w:tc>
          <w:tcPr>
            <w:tcW w:w="5049" w:type="dxa"/>
            <w:gridSpan w:val="2"/>
          </w:tcPr>
          <w:p w14:paraId="0845E550" w14:textId="77777777" w:rsidR="00C972CA" w:rsidRDefault="00000000">
            <w:pPr>
              <w:tabs>
                <w:tab w:val="left" w:pos="1091"/>
              </w:tabs>
              <w:spacing w:after="0"/>
              <w:rPr>
                <w:sz w:val="20"/>
                <w:szCs w:val="20"/>
              </w:rPr>
            </w:pPr>
            <w:r>
              <w:rPr>
                <w:sz w:val="20"/>
                <w:szCs w:val="20"/>
              </w:rPr>
              <w:lastRenderedPageBreak/>
              <w:t>(3) În ceea ce privește preparatele vitaminice și substanţele minerale enumerate în anexa II, pentru care legislaţia comunitară nu prevede criterii de puritate, se aplică, până la adoptarea unor astfel de specificaţii, criteriile de puritate general acceptate, recomandate de organismele internaţionale, iar normele naţionale care stabilesc criterii de puritate mai stricte se pot menţine.</w:t>
            </w:r>
          </w:p>
        </w:tc>
        <w:tc>
          <w:tcPr>
            <w:tcW w:w="4465" w:type="dxa"/>
          </w:tcPr>
          <w:p w14:paraId="7C7AF637" w14:textId="77777777" w:rsidR="00C972CA" w:rsidRDefault="00C972CA">
            <w:pPr>
              <w:tabs>
                <w:tab w:val="left" w:pos="1091"/>
              </w:tabs>
              <w:spacing w:after="0"/>
              <w:rPr>
                <w:sz w:val="16"/>
                <w:szCs w:val="16"/>
              </w:rPr>
            </w:pPr>
          </w:p>
          <w:p w14:paraId="1444991D" w14:textId="77777777" w:rsidR="00C972CA" w:rsidRDefault="00000000">
            <w:pPr>
              <w:tabs>
                <w:tab w:val="left" w:pos="1091"/>
              </w:tabs>
              <w:spacing w:after="0"/>
              <w:jc w:val="both"/>
              <w:rPr>
                <w:sz w:val="16"/>
                <w:szCs w:val="16"/>
              </w:rPr>
            </w:pPr>
            <w:r>
              <w:rPr>
                <w:sz w:val="20"/>
                <w:szCs w:val="20"/>
              </w:rPr>
              <w:t>10</w:t>
            </w:r>
            <w:r>
              <w:rPr>
                <w:color w:val="FF0000"/>
                <w:sz w:val="20"/>
                <w:szCs w:val="20"/>
              </w:rPr>
              <w:t>.</w:t>
            </w:r>
            <w:r>
              <w:rPr>
                <w:sz w:val="20"/>
                <w:szCs w:val="20"/>
              </w:rPr>
              <w:t xml:space="preserve"> În ceea ce privește preparatele vitaminice și/sau substanțele minerale enumerate în anexa nr. 2, pentru care legislația națională nu prevede criterii de puritate se aplică criteriile de puritate recomandate de organismele internaționale.</w:t>
            </w:r>
          </w:p>
        </w:tc>
        <w:tc>
          <w:tcPr>
            <w:tcW w:w="2918" w:type="dxa"/>
            <w:vAlign w:val="center"/>
          </w:tcPr>
          <w:p w14:paraId="26B2AE33" w14:textId="77777777" w:rsidR="00C972CA" w:rsidRDefault="00C972CA">
            <w:pPr>
              <w:tabs>
                <w:tab w:val="left" w:pos="1091"/>
              </w:tabs>
              <w:spacing w:after="0"/>
              <w:jc w:val="center"/>
              <w:rPr>
                <w:b/>
                <w:bCs/>
                <w:sz w:val="20"/>
                <w:szCs w:val="20"/>
              </w:rPr>
            </w:pPr>
          </w:p>
          <w:p w14:paraId="2FD1AB00" w14:textId="77777777" w:rsidR="00C972CA"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1999FBFD" w14:textId="77777777" w:rsidR="00C972CA" w:rsidRDefault="00C972CA">
            <w:pPr>
              <w:tabs>
                <w:tab w:val="left" w:pos="1091"/>
              </w:tabs>
              <w:spacing w:after="0"/>
              <w:jc w:val="center"/>
              <w:rPr>
                <w:sz w:val="20"/>
                <w:szCs w:val="20"/>
              </w:rPr>
            </w:pPr>
          </w:p>
        </w:tc>
      </w:tr>
      <w:tr w:rsidR="00C972CA" w14:paraId="7CD25F25" w14:textId="77777777">
        <w:trPr>
          <w:trHeight w:val="613"/>
        </w:trPr>
        <w:tc>
          <w:tcPr>
            <w:tcW w:w="5049" w:type="dxa"/>
            <w:gridSpan w:val="2"/>
          </w:tcPr>
          <w:p w14:paraId="0F660818" w14:textId="77777777" w:rsidR="00C972CA" w:rsidRDefault="00000000">
            <w:pPr>
              <w:tabs>
                <w:tab w:val="left" w:pos="1091"/>
              </w:tabs>
              <w:spacing w:after="0"/>
              <w:jc w:val="center"/>
              <w:rPr>
                <w:sz w:val="20"/>
                <w:szCs w:val="20"/>
              </w:rPr>
            </w:pPr>
            <w:r>
              <w:rPr>
                <w:sz w:val="20"/>
                <w:szCs w:val="20"/>
              </w:rPr>
              <w:t xml:space="preserve">Articolul 6 </w:t>
            </w:r>
          </w:p>
          <w:p w14:paraId="58513850" w14:textId="77777777" w:rsidR="00C972CA" w:rsidRDefault="00000000">
            <w:pPr>
              <w:tabs>
                <w:tab w:val="left" w:pos="1091"/>
              </w:tabs>
              <w:spacing w:after="0"/>
              <w:jc w:val="center"/>
              <w:rPr>
                <w:sz w:val="20"/>
                <w:szCs w:val="20"/>
              </w:rPr>
            </w:pPr>
            <w:r>
              <w:rPr>
                <w:sz w:val="20"/>
                <w:szCs w:val="20"/>
              </w:rPr>
              <w:t>Condiţii pentru adaosul de vitamine și minerale</w:t>
            </w:r>
          </w:p>
          <w:p w14:paraId="3EEA4CB9" w14:textId="77777777" w:rsidR="00C972CA" w:rsidRDefault="00000000">
            <w:pPr>
              <w:tabs>
                <w:tab w:val="left" w:pos="1091"/>
              </w:tabs>
              <w:spacing w:after="0"/>
              <w:rPr>
                <w:sz w:val="20"/>
                <w:szCs w:val="20"/>
              </w:rPr>
            </w:pPr>
            <w:r>
              <w:rPr>
                <w:sz w:val="20"/>
                <w:szCs w:val="20"/>
              </w:rPr>
              <w:t xml:space="preserve"> </w:t>
            </w:r>
          </w:p>
        </w:tc>
        <w:tc>
          <w:tcPr>
            <w:tcW w:w="4465" w:type="dxa"/>
            <w:vAlign w:val="center"/>
          </w:tcPr>
          <w:p w14:paraId="3D8E321E" w14:textId="77777777" w:rsidR="00C972CA" w:rsidRDefault="00C972CA">
            <w:pPr>
              <w:tabs>
                <w:tab w:val="left" w:pos="1091"/>
              </w:tabs>
              <w:spacing w:after="0"/>
              <w:ind w:hanging="22"/>
              <w:jc w:val="center"/>
              <w:rPr>
                <w:sz w:val="20"/>
                <w:szCs w:val="20"/>
              </w:rPr>
            </w:pPr>
          </w:p>
        </w:tc>
        <w:tc>
          <w:tcPr>
            <w:tcW w:w="2918" w:type="dxa"/>
            <w:vAlign w:val="center"/>
          </w:tcPr>
          <w:p w14:paraId="13258BBB" w14:textId="77777777" w:rsidR="00C972CA" w:rsidRDefault="00C972CA">
            <w:pPr>
              <w:tabs>
                <w:tab w:val="left" w:pos="1091"/>
              </w:tabs>
              <w:spacing w:after="0"/>
              <w:ind w:hanging="22"/>
              <w:jc w:val="center"/>
              <w:rPr>
                <w:b/>
                <w:bCs/>
                <w:sz w:val="20"/>
                <w:szCs w:val="20"/>
              </w:rPr>
            </w:pPr>
          </w:p>
        </w:tc>
        <w:tc>
          <w:tcPr>
            <w:tcW w:w="2333" w:type="dxa"/>
            <w:vAlign w:val="center"/>
          </w:tcPr>
          <w:p w14:paraId="226E4ED1" w14:textId="77777777" w:rsidR="00C972CA" w:rsidRDefault="00C972CA">
            <w:pPr>
              <w:tabs>
                <w:tab w:val="left" w:pos="1091"/>
              </w:tabs>
              <w:spacing w:after="0"/>
              <w:ind w:hanging="22"/>
              <w:jc w:val="center"/>
              <w:rPr>
                <w:sz w:val="20"/>
                <w:szCs w:val="20"/>
              </w:rPr>
            </w:pPr>
          </w:p>
        </w:tc>
      </w:tr>
      <w:tr w:rsidR="00C972CA" w14:paraId="70B55A4B" w14:textId="77777777">
        <w:trPr>
          <w:trHeight w:val="3519"/>
        </w:trPr>
        <w:tc>
          <w:tcPr>
            <w:tcW w:w="5049" w:type="dxa"/>
            <w:gridSpan w:val="2"/>
          </w:tcPr>
          <w:p w14:paraId="2D9909A0" w14:textId="77777777" w:rsidR="00C972CA" w:rsidRDefault="00000000">
            <w:pPr>
              <w:tabs>
                <w:tab w:val="left" w:pos="1091"/>
              </w:tabs>
              <w:spacing w:after="0"/>
              <w:jc w:val="both"/>
              <w:rPr>
                <w:sz w:val="20"/>
                <w:szCs w:val="20"/>
              </w:rPr>
            </w:pPr>
            <w:r>
              <w:rPr>
                <w:sz w:val="20"/>
                <w:szCs w:val="20"/>
              </w:rPr>
              <w:t xml:space="preserve">(1) Atunci când o vitamină sau un mineral se adaugă în alimente, cantitatea totală de vitamine sau minerale prezentă, în orice scop, în alimentul pus în vânzare, nu depășește anumite cantităţi maxime. Măsurile care stabilesc aceste cantităţi și care sunt destinate să modifice elemente neesenţiale ale prezentului regulament prin completarea acestuia se adoptă în conformitate cu procedura de reglementare cu control menţionată la articolul 14 alineatul (3). </w:t>
            </w:r>
          </w:p>
          <w:p w14:paraId="63130A47" w14:textId="77777777" w:rsidR="00C972CA" w:rsidRDefault="00000000">
            <w:pPr>
              <w:tabs>
                <w:tab w:val="left" w:pos="1091"/>
              </w:tabs>
              <w:spacing w:after="0"/>
              <w:jc w:val="both"/>
              <w:rPr>
                <w:sz w:val="20"/>
                <w:szCs w:val="20"/>
              </w:rPr>
            </w:pPr>
            <w:r>
              <w:rPr>
                <w:sz w:val="20"/>
                <w:szCs w:val="20"/>
              </w:rPr>
              <w:t>În acest sens, Comisia poate să prezinte un proiect de măsuri pentru cantităţile maxime până la 19 ianuarie 2009. Pentru produsele concentrate și deshidratate, cantităţile maxime stabilite sunt cele prezente în alimentele preparate pentru consum în conformitate cu instrucţiunile producătorului.</w:t>
            </w:r>
          </w:p>
        </w:tc>
        <w:tc>
          <w:tcPr>
            <w:tcW w:w="4465" w:type="dxa"/>
            <w:vAlign w:val="center"/>
          </w:tcPr>
          <w:p w14:paraId="6C7E26BF" w14:textId="77777777" w:rsidR="00C972CA" w:rsidRDefault="00000000">
            <w:pPr>
              <w:spacing w:after="0"/>
              <w:jc w:val="both"/>
              <w:rPr>
                <w:sz w:val="20"/>
                <w:szCs w:val="20"/>
              </w:rPr>
            </w:pPr>
            <w:r>
              <w:rPr>
                <w:sz w:val="20"/>
                <w:szCs w:val="20"/>
              </w:rPr>
              <w:t>13. O vitamină sau un mineral poate fi adăugată  în produsele alimentare numai în cazul în care cantitatea totală de vitamine sau minerale prezentă, indiferent de scop, în produsul alimentar comercializat nu depășește cantitățile  maxime stabilite în anexa nr. 4 la Regulamentul sanitar privind suplimentele alimentare, aprobat prin Hotărârea Guvernului nr. 538 / 2009.</w:t>
            </w:r>
          </w:p>
          <w:p w14:paraId="3EA16F3D" w14:textId="77777777" w:rsidR="00C972CA" w:rsidRDefault="00C972CA">
            <w:pPr>
              <w:tabs>
                <w:tab w:val="left" w:pos="1091"/>
              </w:tabs>
              <w:spacing w:after="0"/>
              <w:ind w:hanging="22"/>
              <w:jc w:val="both"/>
              <w:rPr>
                <w:sz w:val="20"/>
                <w:szCs w:val="20"/>
              </w:rPr>
            </w:pPr>
          </w:p>
          <w:p w14:paraId="523548C2" w14:textId="77777777" w:rsidR="00C972CA" w:rsidRDefault="00000000">
            <w:pPr>
              <w:tabs>
                <w:tab w:val="left" w:pos="1091"/>
              </w:tabs>
              <w:spacing w:after="0"/>
              <w:ind w:hanging="22"/>
              <w:jc w:val="both"/>
              <w:rPr>
                <w:sz w:val="20"/>
                <w:szCs w:val="20"/>
              </w:rPr>
            </w:pPr>
            <w:r>
              <w:rPr>
                <w:sz w:val="20"/>
                <w:szCs w:val="20"/>
              </w:rPr>
              <w:t>14. Pentru produsele concentrate și deshidratate, cantitățile maxime stabilite sînt cele prezente în alimentele preparate pentru consum în conformitate cu instrucțiunile producătorului.</w:t>
            </w:r>
          </w:p>
        </w:tc>
        <w:tc>
          <w:tcPr>
            <w:tcW w:w="2918" w:type="dxa"/>
            <w:vAlign w:val="center"/>
          </w:tcPr>
          <w:p w14:paraId="61350CE5" w14:textId="77777777" w:rsidR="00C972CA" w:rsidRDefault="00000000">
            <w:pPr>
              <w:tabs>
                <w:tab w:val="left" w:pos="1091"/>
              </w:tabs>
              <w:spacing w:after="0"/>
              <w:ind w:hanging="22"/>
              <w:jc w:val="center"/>
              <w:rPr>
                <w:b/>
                <w:bCs/>
                <w:sz w:val="20"/>
                <w:szCs w:val="20"/>
              </w:rPr>
            </w:pPr>
            <w:r>
              <w:rPr>
                <w:b/>
                <w:bCs/>
                <w:sz w:val="20"/>
                <w:szCs w:val="20"/>
              </w:rPr>
              <w:t>Compatibil</w:t>
            </w:r>
          </w:p>
        </w:tc>
        <w:tc>
          <w:tcPr>
            <w:tcW w:w="2333" w:type="dxa"/>
            <w:vAlign w:val="center"/>
          </w:tcPr>
          <w:p w14:paraId="4B3CA5E7" w14:textId="77777777" w:rsidR="00C972CA" w:rsidRDefault="00000000">
            <w:pPr>
              <w:tabs>
                <w:tab w:val="left" w:pos="1091"/>
              </w:tabs>
              <w:spacing w:after="0"/>
              <w:ind w:hanging="22"/>
              <w:jc w:val="center"/>
              <w:rPr>
                <w:sz w:val="20"/>
                <w:szCs w:val="20"/>
              </w:rPr>
            </w:pPr>
            <w:r>
              <w:rPr>
                <w:sz w:val="20"/>
                <w:szCs w:val="20"/>
              </w:rPr>
              <w:t>Cu excepția prevederilor care se referă la Comisia Europeană.</w:t>
            </w:r>
          </w:p>
        </w:tc>
      </w:tr>
      <w:tr w:rsidR="00C972CA" w14:paraId="4092B1C2" w14:textId="77777777">
        <w:trPr>
          <w:trHeight w:val="487"/>
        </w:trPr>
        <w:tc>
          <w:tcPr>
            <w:tcW w:w="5049" w:type="dxa"/>
            <w:gridSpan w:val="2"/>
          </w:tcPr>
          <w:p w14:paraId="7855E51B" w14:textId="77777777" w:rsidR="00C972CA" w:rsidRDefault="00000000">
            <w:pPr>
              <w:tabs>
                <w:tab w:val="left" w:pos="1091"/>
              </w:tabs>
              <w:spacing w:after="0"/>
              <w:jc w:val="both"/>
              <w:rPr>
                <w:sz w:val="20"/>
                <w:szCs w:val="20"/>
              </w:rPr>
            </w:pPr>
            <w:r>
              <w:rPr>
                <w:sz w:val="20"/>
                <w:szCs w:val="20"/>
              </w:rPr>
              <w:t>(2) Orice condiţii care limitează sau interzic adăugarea unei vitamine specifice sau al unui mineral specific într-un aliment sau o categorie de alimente și destinate să modifice elemente neesenţiale ale prezentului regulament, printre altele prin completarea acestuia, se adoptă în conformitate cu procedura de reglementare cu control menţionată la articolul 14 alineatul (3).</w:t>
            </w:r>
          </w:p>
        </w:tc>
        <w:tc>
          <w:tcPr>
            <w:tcW w:w="4465" w:type="dxa"/>
            <w:vAlign w:val="center"/>
          </w:tcPr>
          <w:p w14:paraId="12433260" w14:textId="77777777" w:rsidR="00C972CA" w:rsidRDefault="00C972CA">
            <w:pPr>
              <w:tabs>
                <w:tab w:val="left" w:pos="1091"/>
              </w:tabs>
              <w:spacing w:after="0"/>
              <w:ind w:hanging="22"/>
              <w:rPr>
                <w:sz w:val="20"/>
                <w:szCs w:val="20"/>
              </w:rPr>
            </w:pPr>
          </w:p>
        </w:tc>
        <w:tc>
          <w:tcPr>
            <w:tcW w:w="2918" w:type="dxa"/>
            <w:vAlign w:val="center"/>
          </w:tcPr>
          <w:p w14:paraId="36F04034" w14:textId="77777777" w:rsidR="00C972CA" w:rsidRDefault="00000000">
            <w:pPr>
              <w:tabs>
                <w:tab w:val="left" w:pos="1091"/>
              </w:tabs>
              <w:spacing w:after="0"/>
              <w:ind w:hanging="22"/>
              <w:jc w:val="center"/>
              <w:rPr>
                <w:b/>
                <w:bCs/>
                <w:sz w:val="20"/>
                <w:szCs w:val="20"/>
              </w:rPr>
            </w:pPr>
            <w:r>
              <w:rPr>
                <w:b/>
                <w:bCs/>
                <w:sz w:val="20"/>
                <w:szCs w:val="20"/>
              </w:rPr>
              <w:t>Norme UE neaplicabile</w:t>
            </w:r>
          </w:p>
        </w:tc>
        <w:tc>
          <w:tcPr>
            <w:tcW w:w="2333" w:type="dxa"/>
            <w:vAlign w:val="center"/>
          </w:tcPr>
          <w:p w14:paraId="39DBCEA0" w14:textId="77777777" w:rsidR="00C972CA" w:rsidRDefault="00000000">
            <w:pPr>
              <w:tabs>
                <w:tab w:val="left" w:pos="1091"/>
              </w:tabs>
              <w:spacing w:after="0"/>
              <w:ind w:hanging="22"/>
              <w:jc w:val="center"/>
              <w:rPr>
                <w:sz w:val="20"/>
                <w:szCs w:val="20"/>
              </w:rPr>
            </w:pPr>
            <w:r>
              <w:rPr>
                <w:sz w:val="20"/>
                <w:szCs w:val="20"/>
              </w:rPr>
              <w:t>Prevederea se referă la Comisia Europeană</w:t>
            </w:r>
          </w:p>
        </w:tc>
      </w:tr>
      <w:tr w:rsidR="00C972CA" w14:paraId="714F5769" w14:textId="77777777">
        <w:trPr>
          <w:trHeight w:val="1365"/>
        </w:trPr>
        <w:tc>
          <w:tcPr>
            <w:tcW w:w="5049" w:type="dxa"/>
            <w:gridSpan w:val="2"/>
          </w:tcPr>
          <w:p w14:paraId="56BA2CF4" w14:textId="77777777" w:rsidR="00C972CA" w:rsidRDefault="00000000">
            <w:pPr>
              <w:tabs>
                <w:tab w:val="left" w:pos="1091"/>
              </w:tabs>
              <w:spacing w:after="0"/>
              <w:rPr>
                <w:sz w:val="20"/>
                <w:szCs w:val="20"/>
              </w:rPr>
            </w:pPr>
            <w:r>
              <w:rPr>
                <w:sz w:val="20"/>
                <w:szCs w:val="20"/>
              </w:rPr>
              <w:t>(3) Cantităţile maxime menţionate la alineatul (1) și condiţiile menţionate la alineatul (2) se stabilesc ţinând seama de:</w:t>
            </w:r>
          </w:p>
          <w:p w14:paraId="3F5B5F70" w14:textId="77777777" w:rsidR="00C972CA" w:rsidRDefault="00C972CA">
            <w:pPr>
              <w:tabs>
                <w:tab w:val="left" w:pos="1091"/>
              </w:tabs>
              <w:spacing w:after="0"/>
              <w:rPr>
                <w:sz w:val="20"/>
                <w:szCs w:val="20"/>
              </w:rPr>
            </w:pPr>
          </w:p>
        </w:tc>
        <w:tc>
          <w:tcPr>
            <w:tcW w:w="4465" w:type="dxa"/>
            <w:vAlign w:val="center"/>
          </w:tcPr>
          <w:p w14:paraId="2F691A83" w14:textId="77777777" w:rsidR="00C972CA" w:rsidRDefault="00000000">
            <w:pPr>
              <w:spacing w:after="0"/>
              <w:jc w:val="both"/>
              <w:rPr>
                <w:sz w:val="20"/>
                <w:szCs w:val="20"/>
              </w:rPr>
            </w:pPr>
            <w:r>
              <w:rPr>
                <w:sz w:val="20"/>
                <w:szCs w:val="20"/>
              </w:rPr>
              <w:t>15. Cantitățile   maxime de vitamine și minerale menționate la pct. 13 se stabilesc în funcţie de:</w:t>
            </w:r>
          </w:p>
          <w:p w14:paraId="6E2AF0B9" w14:textId="77777777" w:rsidR="00C972CA" w:rsidRDefault="00C972CA">
            <w:pPr>
              <w:tabs>
                <w:tab w:val="left" w:pos="1091"/>
              </w:tabs>
              <w:spacing w:after="0"/>
              <w:ind w:hanging="22"/>
              <w:jc w:val="both"/>
              <w:rPr>
                <w:sz w:val="20"/>
                <w:szCs w:val="20"/>
              </w:rPr>
            </w:pPr>
          </w:p>
        </w:tc>
        <w:tc>
          <w:tcPr>
            <w:tcW w:w="2918" w:type="dxa"/>
            <w:vAlign w:val="center"/>
          </w:tcPr>
          <w:p w14:paraId="0061E0F2" w14:textId="77777777" w:rsidR="00C972CA" w:rsidRDefault="00000000">
            <w:pPr>
              <w:tabs>
                <w:tab w:val="left" w:pos="1091"/>
              </w:tabs>
              <w:spacing w:after="0"/>
              <w:ind w:hanging="22"/>
              <w:jc w:val="center"/>
              <w:rPr>
                <w:b/>
                <w:bCs/>
                <w:sz w:val="20"/>
                <w:szCs w:val="20"/>
              </w:rPr>
            </w:pPr>
            <w:r>
              <w:rPr>
                <w:b/>
                <w:bCs/>
                <w:sz w:val="20"/>
                <w:szCs w:val="20"/>
              </w:rPr>
              <w:t>Compatibil</w:t>
            </w:r>
          </w:p>
        </w:tc>
        <w:tc>
          <w:tcPr>
            <w:tcW w:w="2333" w:type="dxa"/>
            <w:vAlign w:val="center"/>
          </w:tcPr>
          <w:p w14:paraId="45FF6194" w14:textId="77777777" w:rsidR="00C972CA" w:rsidRDefault="00C972CA">
            <w:pPr>
              <w:tabs>
                <w:tab w:val="left" w:pos="1091"/>
              </w:tabs>
              <w:spacing w:after="0"/>
              <w:ind w:hanging="22"/>
              <w:jc w:val="center"/>
              <w:rPr>
                <w:sz w:val="20"/>
                <w:szCs w:val="20"/>
              </w:rPr>
            </w:pPr>
          </w:p>
        </w:tc>
      </w:tr>
      <w:tr w:rsidR="00C972CA" w14:paraId="4D81178E" w14:textId="77777777">
        <w:trPr>
          <w:trHeight w:val="1365"/>
        </w:trPr>
        <w:tc>
          <w:tcPr>
            <w:tcW w:w="5049" w:type="dxa"/>
            <w:gridSpan w:val="2"/>
          </w:tcPr>
          <w:p w14:paraId="0BD94DE9" w14:textId="77777777" w:rsidR="00C972CA" w:rsidRDefault="00000000">
            <w:pPr>
              <w:tabs>
                <w:tab w:val="left" w:pos="1091"/>
              </w:tabs>
              <w:spacing w:after="0"/>
              <w:rPr>
                <w:sz w:val="20"/>
                <w:szCs w:val="20"/>
              </w:rPr>
            </w:pPr>
            <w:r>
              <w:rPr>
                <w:sz w:val="20"/>
                <w:szCs w:val="20"/>
              </w:rPr>
              <w:lastRenderedPageBreak/>
              <w:t xml:space="preserve">(a) limitele superioare de siguranţă stabilite pentru vitamine și minerale în urma unei evaluări știinţifice a riscurilor pe baza datelor știinţifice general acceptate, ţinând seama, după caz, de gradele diferite de sensibilitate ale diferitelor grupe de consumatori și </w:t>
            </w:r>
          </w:p>
          <w:p w14:paraId="2A8E9360" w14:textId="77777777" w:rsidR="00C972CA" w:rsidRDefault="00C972CA">
            <w:pPr>
              <w:tabs>
                <w:tab w:val="left" w:pos="1091"/>
              </w:tabs>
              <w:spacing w:after="0"/>
              <w:rPr>
                <w:sz w:val="20"/>
                <w:szCs w:val="20"/>
              </w:rPr>
            </w:pPr>
          </w:p>
        </w:tc>
        <w:tc>
          <w:tcPr>
            <w:tcW w:w="4465" w:type="dxa"/>
            <w:vAlign w:val="center"/>
          </w:tcPr>
          <w:p w14:paraId="3AB89867" w14:textId="77777777" w:rsidR="00C972CA" w:rsidRDefault="00000000">
            <w:pPr>
              <w:spacing w:after="0"/>
              <w:jc w:val="both"/>
              <w:rPr>
                <w:sz w:val="20"/>
                <w:szCs w:val="20"/>
              </w:rPr>
            </w:pPr>
            <w:r>
              <w:rPr>
                <w:sz w:val="20"/>
                <w:szCs w:val="20"/>
              </w:rPr>
              <w:t>1) limitele superioare de siguranță stabilite   pentru vitamine și minerale în urma evaluării științifice a riscurilor pe baza studiilor științifice confirmate, ținând seama de gradele variate de sensibilitate ale diferitor grupe de consumatori</w:t>
            </w:r>
          </w:p>
        </w:tc>
        <w:tc>
          <w:tcPr>
            <w:tcW w:w="2918" w:type="dxa"/>
            <w:vAlign w:val="center"/>
          </w:tcPr>
          <w:p w14:paraId="56BB68AE" w14:textId="77777777" w:rsidR="00C972CA" w:rsidRDefault="00000000">
            <w:pPr>
              <w:tabs>
                <w:tab w:val="left" w:pos="1091"/>
              </w:tabs>
              <w:spacing w:after="0"/>
              <w:ind w:hanging="22"/>
              <w:jc w:val="center"/>
              <w:rPr>
                <w:b/>
                <w:bCs/>
                <w:sz w:val="20"/>
                <w:szCs w:val="20"/>
              </w:rPr>
            </w:pPr>
            <w:r>
              <w:rPr>
                <w:b/>
                <w:bCs/>
                <w:sz w:val="20"/>
                <w:szCs w:val="20"/>
              </w:rPr>
              <w:t>Compatibil</w:t>
            </w:r>
          </w:p>
        </w:tc>
        <w:tc>
          <w:tcPr>
            <w:tcW w:w="2333" w:type="dxa"/>
            <w:vAlign w:val="center"/>
          </w:tcPr>
          <w:p w14:paraId="6EABBD11" w14:textId="77777777" w:rsidR="00C972CA" w:rsidRDefault="00C972CA">
            <w:pPr>
              <w:tabs>
                <w:tab w:val="left" w:pos="1091"/>
              </w:tabs>
              <w:spacing w:after="0"/>
              <w:ind w:hanging="22"/>
              <w:jc w:val="center"/>
              <w:rPr>
                <w:sz w:val="20"/>
                <w:szCs w:val="20"/>
              </w:rPr>
            </w:pPr>
          </w:p>
        </w:tc>
      </w:tr>
      <w:tr w:rsidR="00C972CA" w14:paraId="61C06E69" w14:textId="77777777">
        <w:trPr>
          <w:trHeight w:val="1365"/>
        </w:trPr>
        <w:tc>
          <w:tcPr>
            <w:tcW w:w="5049" w:type="dxa"/>
            <w:gridSpan w:val="2"/>
          </w:tcPr>
          <w:p w14:paraId="6C718F74" w14:textId="77777777" w:rsidR="00C972CA" w:rsidRDefault="00000000">
            <w:pPr>
              <w:tabs>
                <w:tab w:val="left" w:pos="1091"/>
              </w:tabs>
              <w:spacing w:after="0"/>
              <w:rPr>
                <w:sz w:val="20"/>
                <w:szCs w:val="20"/>
              </w:rPr>
            </w:pPr>
            <w:r>
              <w:rPr>
                <w:sz w:val="20"/>
                <w:szCs w:val="20"/>
              </w:rPr>
              <w:t>(b) aportul de vitamine și minerale din alte surse alimentare.</w:t>
            </w:r>
          </w:p>
        </w:tc>
        <w:tc>
          <w:tcPr>
            <w:tcW w:w="4465" w:type="dxa"/>
            <w:vAlign w:val="center"/>
          </w:tcPr>
          <w:p w14:paraId="5B99526B" w14:textId="77777777" w:rsidR="00C972CA" w:rsidRDefault="00000000">
            <w:pPr>
              <w:spacing w:after="0"/>
              <w:jc w:val="both"/>
              <w:rPr>
                <w:sz w:val="20"/>
                <w:szCs w:val="20"/>
              </w:rPr>
            </w:pPr>
            <w:r>
              <w:rPr>
                <w:sz w:val="20"/>
                <w:szCs w:val="20"/>
              </w:rPr>
              <w:t>2) aportul de vitamine și minerale din alte surse alimentare;</w:t>
            </w:r>
          </w:p>
        </w:tc>
        <w:tc>
          <w:tcPr>
            <w:tcW w:w="2918" w:type="dxa"/>
            <w:vAlign w:val="center"/>
          </w:tcPr>
          <w:p w14:paraId="23FBC7B0" w14:textId="77777777" w:rsidR="00C972CA" w:rsidRDefault="00000000">
            <w:pPr>
              <w:tabs>
                <w:tab w:val="left" w:pos="1091"/>
              </w:tabs>
              <w:spacing w:after="0"/>
              <w:ind w:hanging="22"/>
              <w:jc w:val="center"/>
              <w:rPr>
                <w:b/>
                <w:bCs/>
                <w:sz w:val="20"/>
                <w:szCs w:val="20"/>
              </w:rPr>
            </w:pPr>
            <w:r>
              <w:rPr>
                <w:b/>
                <w:bCs/>
                <w:sz w:val="20"/>
                <w:szCs w:val="20"/>
              </w:rPr>
              <w:t>Compatibil</w:t>
            </w:r>
          </w:p>
        </w:tc>
        <w:tc>
          <w:tcPr>
            <w:tcW w:w="2333" w:type="dxa"/>
            <w:vAlign w:val="center"/>
          </w:tcPr>
          <w:p w14:paraId="0D28653C" w14:textId="77777777" w:rsidR="00C972CA" w:rsidRDefault="00C972CA">
            <w:pPr>
              <w:tabs>
                <w:tab w:val="left" w:pos="1091"/>
              </w:tabs>
              <w:spacing w:after="0"/>
              <w:ind w:hanging="22"/>
              <w:jc w:val="center"/>
              <w:rPr>
                <w:sz w:val="20"/>
                <w:szCs w:val="20"/>
              </w:rPr>
            </w:pPr>
          </w:p>
        </w:tc>
      </w:tr>
      <w:tr w:rsidR="00C972CA" w14:paraId="06ECAEA8" w14:textId="77777777">
        <w:trPr>
          <w:trHeight w:val="704"/>
        </w:trPr>
        <w:tc>
          <w:tcPr>
            <w:tcW w:w="5049" w:type="dxa"/>
            <w:gridSpan w:val="2"/>
          </w:tcPr>
          <w:p w14:paraId="2E589427" w14:textId="77777777" w:rsidR="00C972CA" w:rsidRDefault="00000000">
            <w:pPr>
              <w:tabs>
                <w:tab w:val="left" w:pos="1091"/>
              </w:tabs>
              <w:spacing w:after="0"/>
              <w:rPr>
                <w:sz w:val="20"/>
                <w:szCs w:val="20"/>
              </w:rPr>
            </w:pPr>
            <w:r>
              <w:rPr>
                <w:sz w:val="20"/>
                <w:szCs w:val="20"/>
              </w:rPr>
              <w:t>(4) Atunci când se stabilesc cantităţile maxime menţionate la alineatul (1) și condiţiile menţionate la alineatul (2), se ţine seama, de asemenea, de aportul de referinţă de vitamine și minerale pentru populaţie.</w:t>
            </w:r>
          </w:p>
        </w:tc>
        <w:tc>
          <w:tcPr>
            <w:tcW w:w="4465" w:type="dxa"/>
            <w:vAlign w:val="center"/>
          </w:tcPr>
          <w:p w14:paraId="17386620" w14:textId="77777777" w:rsidR="00C972CA" w:rsidRDefault="00000000">
            <w:pPr>
              <w:tabs>
                <w:tab w:val="left" w:pos="1091"/>
              </w:tabs>
              <w:spacing w:after="0"/>
              <w:jc w:val="both"/>
              <w:rPr>
                <w:sz w:val="20"/>
                <w:szCs w:val="20"/>
              </w:rPr>
            </w:pPr>
            <w:r>
              <w:rPr>
                <w:sz w:val="20"/>
                <w:szCs w:val="20"/>
              </w:rPr>
              <w:t>3) aportul de referință de vitamine și minerale pentru populație.</w:t>
            </w:r>
          </w:p>
        </w:tc>
        <w:tc>
          <w:tcPr>
            <w:tcW w:w="2918" w:type="dxa"/>
            <w:vAlign w:val="center"/>
          </w:tcPr>
          <w:p w14:paraId="69B297D0" w14:textId="77777777" w:rsidR="00C972CA"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0376FDA1" w14:textId="77777777" w:rsidR="00C972CA" w:rsidRDefault="00C972CA">
            <w:pPr>
              <w:tabs>
                <w:tab w:val="left" w:pos="1091"/>
              </w:tabs>
              <w:spacing w:after="0"/>
              <w:jc w:val="center"/>
              <w:rPr>
                <w:sz w:val="20"/>
                <w:szCs w:val="20"/>
              </w:rPr>
            </w:pPr>
          </w:p>
        </w:tc>
      </w:tr>
      <w:tr w:rsidR="00C972CA" w14:paraId="5E51CEDD" w14:textId="77777777">
        <w:trPr>
          <w:trHeight w:val="113"/>
        </w:trPr>
        <w:tc>
          <w:tcPr>
            <w:tcW w:w="5049" w:type="dxa"/>
            <w:gridSpan w:val="2"/>
          </w:tcPr>
          <w:p w14:paraId="40F51A1B" w14:textId="77777777" w:rsidR="00C972CA" w:rsidRDefault="00000000">
            <w:pPr>
              <w:tabs>
                <w:tab w:val="left" w:pos="1091"/>
              </w:tabs>
              <w:spacing w:after="0"/>
              <w:rPr>
                <w:sz w:val="20"/>
                <w:szCs w:val="20"/>
              </w:rPr>
            </w:pPr>
            <w:r>
              <w:rPr>
                <w:sz w:val="20"/>
                <w:szCs w:val="20"/>
              </w:rPr>
              <w:t xml:space="preserve">(5) Atunci când se stabilesc cantităţile maxime menţionate la alineatul (1) și condiţiile menţionate la alineatul (2) pentru vitaminele și mineralele al căror aport de referinţă pentru populaţie este apropiat de limitele superioare de siguranţă, se ţine seama, de asemenea, după caz, de următoarele: </w:t>
            </w:r>
          </w:p>
          <w:p w14:paraId="15F744B2" w14:textId="77777777" w:rsidR="00C972CA" w:rsidRDefault="00C972CA">
            <w:pPr>
              <w:tabs>
                <w:tab w:val="left" w:pos="1091"/>
              </w:tabs>
              <w:spacing w:after="0"/>
              <w:rPr>
                <w:sz w:val="20"/>
                <w:szCs w:val="20"/>
              </w:rPr>
            </w:pPr>
          </w:p>
        </w:tc>
        <w:tc>
          <w:tcPr>
            <w:tcW w:w="4465" w:type="dxa"/>
            <w:vAlign w:val="center"/>
          </w:tcPr>
          <w:p w14:paraId="4A130DB2" w14:textId="77777777" w:rsidR="00C972CA" w:rsidRDefault="00000000">
            <w:pPr>
              <w:tabs>
                <w:tab w:val="left" w:pos="1091"/>
              </w:tabs>
              <w:spacing w:after="0"/>
              <w:jc w:val="both"/>
              <w:rPr>
                <w:sz w:val="20"/>
                <w:szCs w:val="20"/>
              </w:rPr>
            </w:pPr>
            <w:r>
              <w:rPr>
                <w:sz w:val="20"/>
                <w:szCs w:val="20"/>
              </w:rPr>
              <w:t>16. La stabilirea cantităților   maxime menționate la pct. 13 pentru vitaminele și mineralele al căror aport de referință pentru populație este apropiat de limitele superioare de siguranță se iau în considerare, după caz, următoarele aspecte:</w:t>
            </w:r>
          </w:p>
        </w:tc>
        <w:tc>
          <w:tcPr>
            <w:tcW w:w="2918" w:type="dxa"/>
            <w:vAlign w:val="center"/>
          </w:tcPr>
          <w:p w14:paraId="580145DF" w14:textId="77777777" w:rsidR="00C972CA"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43E25E8B" w14:textId="77777777" w:rsidR="00C972CA" w:rsidRDefault="00C972CA">
            <w:pPr>
              <w:tabs>
                <w:tab w:val="left" w:pos="1091"/>
              </w:tabs>
              <w:spacing w:after="0"/>
              <w:jc w:val="center"/>
              <w:rPr>
                <w:sz w:val="20"/>
                <w:szCs w:val="20"/>
              </w:rPr>
            </w:pPr>
          </w:p>
        </w:tc>
      </w:tr>
      <w:tr w:rsidR="00C972CA" w14:paraId="0C60436A" w14:textId="77777777">
        <w:trPr>
          <w:trHeight w:val="113"/>
        </w:trPr>
        <w:tc>
          <w:tcPr>
            <w:tcW w:w="5049" w:type="dxa"/>
            <w:gridSpan w:val="2"/>
          </w:tcPr>
          <w:p w14:paraId="0379E25C" w14:textId="77777777" w:rsidR="00C972CA" w:rsidRDefault="00000000">
            <w:pPr>
              <w:tabs>
                <w:tab w:val="left" w:pos="1091"/>
              </w:tabs>
              <w:spacing w:after="0"/>
              <w:rPr>
                <w:sz w:val="20"/>
                <w:szCs w:val="20"/>
              </w:rPr>
            </w:pPr>
            <w:r>
              <w:rPr>
                <w:sz w:val="20"/>
                <w:szCs w:val="20"/>
              </w:rPr>
              <w:t xml:space="preserve">(a) contribuţia diferitelor produse la regimul alimentar global al populaţiei în general sau al subgrupelor de populaţie; </w:t>
            </w:r>
          </w:p>
          <w:p w14:paraId="75ED9060" w14:textId="77777777" w:rsidR="00C972CA" w:rsidRDefault="00C972CA">
            <w:pPr>
              <w:tabs>
                <w:tab w:val="left" w:pos="1091"/>
              </w:tabs>
              <w:spacing w:after="0"/>
              <w:rPr>
                <w:sz w:val="20"/>
                <w:szCs w:val="20"/>
              </w:rPr>
            </w:pPr>
          </w:p>
        </w:tc>
        <w:tc>
          <w:tcPr>
            <w:tcW w:w="4465" w:type="dxa"/>
            <w:vAlign w:val="center"/>
          </w:tcPr>
          <w:p w14:paraId="35C8B27B" w14:textId="77777777" w:rsidR="00C972CA" w:rsidRDefault="00000000">
            <w:pPr>
              <w:tabs>
                <w:tab w:val="left" w:pos="1091"/>
              </w:tabs>
              <w:spacing w:after="0"/>
              <w:jc w:val="both"/>
              <w:rPr>
                <w:sz w:val="20"/>
                <w:szCs w:val="20"/>
              </w:rPr>
            </w:pPr>
            <w:r>
              <w:rPr>
                <w:sz w:val="20"/>
                <w:szCs w:val="20"/>
              </w:rPr>
              <w:t>1) contribuția diferitor produse la regimul alimentar global al populației sau al subgrupelor de populație;</w:t>
            </w:r>
          </w:p>
        </w:tc>
        <w:tc>
          <w:tcPr>
            <w:tcW w:w="2918" w:type="dxa"/>
            <w:vAlign w:val="center"/>
          </w:tcPr>
          <w:p w14:paraId="6F73D90B" w14:textId="77777777" w:rsidR="00C972CA"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4A5A7C52" w14:textId="77777777" w:rsidR="00C972CA" w:rsidRDefault="00C972CA">
            <w:pPr>
              <w:tabs>
                <w:tab w:val="left" w:pos="1091"/>
              </w:tabs>
              <w:spacing w:after="0"/>
              <w:jc w:val="center"/>
              <w:rPr>
                <w:sz w:val="20"/>
                <w:szCs w:val="20"/>
              </w:rPr>
            </w:pPr>
          </w:p>
        </w:tc>
      </w:tr>
      <w:tr w:rsidR="00C972CA" w14:paraId="5F45486E" w14:textId="77777777">
        <w:trPr>
          <w:trHeight w:val="113"/>
        </w:trPr>
        <w:tc>
          <w:tcPr>
            <w:tcW w:w="5049" w:type="dxa"/>
            <w:gridSpan w:val="2"/>
          </w:tcPr>
          <w:p w14:paraId="6406E304" w14:textId="77777777" w:rsidR="00C972CA" w:rsidRDefault="00000000">
            <w:pPr>
              <w:tabs>
                <w:tab w:val="left" w:pos="1091"/>
              </w:tabs>
              <w:spacing w:after="0"/>
              <w:rPr>
                <w:sz w:val="20"/>
                <w:szCs w:val="20"/>
              </w:rPr>
            </w:pPr>
            <w:r>
              <w:rPr>
                <w:sz w:val="20"/>
                <w:szCs w:val="20"/>
              </w:rPr>
              <w:t>(b) profilul nutriţional al produsului, stabilit în conformitate cu Regulamentul (CE) nr. 1924/2006.</w:t>
            </w:r>
          </w:p>
        </w:tc>
        <w:tc>
          <w:tcPr>
            <w:tcW w:w="4465" w:type="dxa"/>
            <w:vAlign w:val="center"/>
          </w:tcPr>
          <w:p w14:paraId="7740026A" w14:textId="77777777" w:rsidR="00C972CA" w:rsidRDefault="00000000">
            <w:pPr>
              <w:tabs>
                <w:tab w:val="left" w:pos="1091"/>
              </w:tabs>
              <w:spacing w:after="0"/>
              <w:jc w:val="both"/>
              <w:rPr>
                <w:sz w:val="20"/>
                <w:szCs w:val="20"/>
              </w:rPr>
            </w:pPr>
            <w:r>
              <w:rPr>
                <w:sz w:val="20"/>
                <w:szCs w:val="20"/>
              </w:rPr>
              <w:t>2) profilul nutrițional al produsului, stabilit în conformitate cu Regulamentul sanitar privind mențiunile nutriționale și de sănătate înscrise pe produsele alimentare, aprobat prin Hotărârea Guvernului nr. 196 /2011.</w:t>
            </w:r>
          </w:p>
        </w:tc>
        <w:tc>
          <w:tcPr>
            <w:tcW w:w="2918" w:type="dxa"/>
            <w:vAlign w:val="center"/>
          </w:tcPr>
          <w:p w14:paraId="6DA9A746" w14:textId="77777777" w:rsidR="00C972CA"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2083118E" w14:textId="77777777" w:rsidR="00C972CA" w:rsidRDefault="00C972CA">
            <w:pPr>
              <w:tabs>
                <w:tab w:val="left" w:pos="1091"/>
              </w:tabs>
              <w:spacing w:after="0"/>
              <w:jc w:val="center"/>
              <w:rPr>
                <w:sz w:val="20"/>
                <w:szCs w:val="20"/>
              </w:rPr>
            </w:pPr>
          </w:p>
        </w:tc>
      </w:tr>
      <w:tr w:rsidR="00C972CA" w14:paraId="3B528921" w14:textId="77777777">
        <w:trPr>
          <w:trHeight w:val="113"/>
        </w:trPr>
        <w:tc>
          <w:tcPr>
            <w:tcW w:w="5049" w:type="dxa"/>
            <w:gridSpan w:val="2"/>
          </w:tcPr>
          <w:p w14:paraId="7FF8879D" w14:textId="77777777" w:rsidR="00C972CA" w:rsidRDefault="00000000">
            <w:pPr>
              <w:tabs>
                <w:tab w:val="left" w:pos="1091"/>
              </w:tabs>
              <w:spacing w:after="0"/>
              <w:jc w:val="both"/>
              <w:rPr>
                <w:sz w:val="20"/>
                <w:szCs w:val="20"/>
              </w:rPr>
            </w:pPr>
            <w:r>
              <w:rPr>
                <w:sz w:val="20"/>
                <w:szCs w:val="20"/>
              </w:rPr>
              <w:t xml:space="preserve">(6) Adăugarea unei vitamine sau al unui mineral într-un aliment trebuie să aibă ca rezultat prezenţa vitaminei respective sau a mineralului respectiv în aliment, cel puţin într-o cantitate semnificativă, în cazul în care aceasta este definită în conformitate cu anexa la Directiva 90/496/CEE. </w:t>
            </w:r>
          </w:p>
          <w:p w14:paraId="7C778233" w14:textId="77777777" w:rsidR="00C972CA" w:rsidRDefault="00C972CA">
            <w:pPr>
              <w:tabs>
                <w:tab w:val="left" w:pos="1091"/>
              </w:tabs>
              <w:spacing w:after="0"/>
              <w:jc w:val="both"/>
              <w:rPr>
                <w:sz w:val="20"/>
                <w:szCs w:val="20"/>
              </w:rPr>
            </w:pPr>
          </w:p>
          <w:p w14:paraId="0FCADB96" w14:textId="77777777" w:rsidR="00C972CA" w:rsidRDefault="00C972CA">
            <w:pPr>
              <w:tabs>
                <w:tab w:val="left" w:pos="1091"/>
              </w:tabs>
              <w:spacing w:after="0"/>
              <w:jc w:val="both"/>
              <w:rPr>
                <w:sz w:val="20"/>
                <w:szCs w:val="20"/>
              </w:rPr>
            </w:pPr>
          </w:p>
          <w:p w14:paraId="7456C31C" w14:textId="77777777" w:rsidR="00C972CA" w:rsidRDefault="00C972CA">
            <w:pPr>
              <w:tabs>
                <w:tab w:val="left" w:pos="1091"/>
              </w:tabs>
              <w:spacing w:after="0"/>
              <w:jc w:val="both"/>
              <w:rPr>
                <w:sz w:val="20"/>
                <w:szCs w:val="20"/>
              </w:rPr>
            </w:pPr>
          </w:p>
        </w:tc>
        <w:tc>
          <w:tcPr>
            <w:tcW w:w="4465" w:type="dxa"/>
            <w:vAlign w:val="center"/>
          </w:tcPr>
          <w:p w14:paraId="3F87FD29" w14:textId="77777777" w:rsidR="00C972CA" w:rsidRDefault="00000000">
            <w:pPr>
              <w:spacing w:after="0"/>
              <w:jc w:val="both"/>
              <w:rPr>
                <w:color w:val="333333"/>
                <w:sz w:val="20"/>
                <w:szCs w:val="20"/>
              </w:rPr>
            </w:pPr>
            <w:r>
              <w:rPr>
                <w:sz w:val="20"/>
                <w:szCs w:val="20"/>
              </w:rPr>
              <w:t>17. Adăugarea unei vitamine sau al unui mineral într-un produs alimentar trebuie să aibă ca rezultat prezența vitaminei sau a mineralului respectiv în produsul alimentar cel puțin într-o cantitate semnificativă, în cazul în care aceasta este definită în conformitate cu secțiunea 1 din anexa nr.12 din Legea nr. 279/2017 privind informarea consumatorului cu privire la produsele alimentare</w:t>
            </w:r>
            <w:r>
              <w:rPr>
                <w:color w:val="333333"/>
                <w:sz w:val="20"/>
                <w:szCs w:val="20"/>
              </w:rPr>
              <w:t>.</w:t>
            </w:r>
          </w:p>
          <w:p w14:paraId="5F07EEA0" w14:textId="77777777" w:rsidR="00C972CA" w:rsidRDefault="00000000">
            <w:pPr>
              <w:tabs>
                <w:tab w:val="left" w:pos="1091"/>
              </w:tabs>
              <w:spacing w:after="0"/>
              <w:rPr>
                <w:sz w:val="20"/>
                <w:szCs w:val="20"/>
              </w:rPr>
            </w:pPr>
            <w:r>
              <w:rPr>
                <w:sz w:val="20"/>
                <w:szCs w:val="20"/>
              </w:rPr>
              <w:t xml:space="preserve">   </w:t>
            </w:r>
          </w:p>
        </w:tc>
        <w:tc>
          <w:tcPr>
            <w:tcW w:w="2918" w:type="dxa"/>
            <w:vAlign w:val="center"/>
          </w:tcPr>
          <w:p w14:paraId="4E5A5D12" w14:textId="77777777" w:rsidR="00C972CA"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7BB1596C" w14:textId="77777777" w:rsidR="00C972CA" w:rsidRDefault="00C972CA">
            <w:pPr>
              <w:tabs>
                <w:tab w:val="left" w:pos="1091"/>
              </w:tabs>
              <w:spacing w:after="0"/>
              <w:jc w:val="center"/>
              <w:rPr>
                <w:sz w:val="20"/>
                <w:szCs w:val="20"/>
              </w:rPr>
            </w:pPr>
          </w:p>
          <w:p w14:paraId="5DC074ED" w14:textId="77777777" w:rsidR="00C972CA" w:rsidRDefault="00C972CA">
            <w:pPr>
              <w:tabs>
                <w:tab w:val="left" w:pos="1091"/>
              </w:tabs>
              <w:spacing w:after="0"/>
              <w:jc w:val="center"/>
              <w:rPr>
                <w:sz w:val="20"/>
                <w:szCs w:val="20"/>
              </w:rPr>
            </w:pPr>
          </w:p>
        </w:tc>
      </w:tr>
      <w:tr w:rsidR="00C972CA" w14:paraId="47A39736" w14:textId="77777777">
        <w:trPr>
          <w:trHeight w:val="113"/>
        </w:trPr>
        <w:tc>
          <w:tcPr>
            <w:tcW w:w="5049" w:type="dxa"/>
            <w:gridSpan w:val="2"/>
          </w:tcPr>
          <w:p w14:paraId="68639971" w14:textId="77777777" w:rsidR="00C972CA" w:rsidRDefault="00000000">
            <w:pPr>
              <w:tabs>
                <w:tab w:val="left" w:pos="1091"/>
              </w:tabs>
              <w:spacing w:after="0"/>
              <w:jc w:val="both"/>
              <w:rPr>
                <w:sz w:val="20"/>
                <w:szCs w:val="20"/>
              </w:rPr>
            </w:pPr>
            <w:r>
              <w:rPr>
                <w:sz w:val="20"/>
                <w:szCs w:val="20"/>
              </w:rPr>
              <w:t xml:space="preserve">Măsurile de stabilire a cantităţilor minime, inclusiv orice cantităţi inferioare, pentru alimente sau categorii de alimente </w:t>
            </w:r>
            <w:r>
              <w:rPr>
                <w:sz w:val="20"/>
                <w:szCs w:val="20"/>
              </w:rPr>
              <w:lastRenderedPageBreak/>
              <w:t>specifice, prin derogare de la cantităţile semnificative menţionate anterior, și care sunt destinate să modifice elemente neesenţiale ale prezentului regulament prin completarea acestuia se adoptă în conformitate cu procedura de reglementare cu control menţionată la articolul 14 alineatul (3) al prezentului regulament</w:t>
            </w:r>
          </w:p>
        </w:tc>
        <w:tc>
          <w:tcPr>
            <w:tcW w:w="4465" w:type="dxa"/>
            <w:vAlign w:val="center"/>
          </w:tcPr>
          <w:p w14:paraId="500277D0" w14:textId="77777777" w:rsidR="00C972CA" w:rsidRDefault="00C972CA">
            <w:pPr>
              <w:spacing w:after="0"/>
              <w:jc w:val="both"/>
              <w:rPr>
                <w:sz w:val="20"/>
                <w:szCs w:val="20"/>
              </w:rPr>
            </w:pPr>
          </w:p>
        </w:tc>
        <w:tc>
          <w:tcPr>
            <w:tcW w:w="2918" w:type="dxa"/>
            <w:vAlign w:val="center"/>
          </w:tcPr>
          <w:p w14:paraId="09BB58C2" w14:textId="77777777" w:rsidR="00C972CA" w:rsidRDefault="00000000">
            <w:pPr>
              <w:tabs>
                <w:tab w:val="left" w:pos="1091"/>
              </w:tabs>
              <w:spacing w:after="0"/>
              <w:jc w:val="center"/>
              <w:rPr>
                <w:sz w:val="20"/>
                <w:szCs w:val="20"/>
              </w:rPr>
            </w:pPr>
            <w:r>
              <w:rPr>
                <w:sz w:val="20"/>
                <w:szCs w:val="20"/>
              </w:rPr>
              <w:t>Normă UE neaplicabilă</w:t>
            </w:r>
          </w:p>
        </w:tc>
        <w:tc>
          <w:tcPr>
            <w:tcW w:w="2333" w:type="dxa"/>
            <w:vAlign w:val="center"/>
          </w:tcPr>
          <w:p w14:paraId="7348B70E" w14:textId="77777777" w:rsidR="00C972CA" w:rsidRDefault="00000000">
            <w:pPr>
              <w:tabs>
                <w:tab w:val="left" w:pos="1091"/>
              </w:tabs>
              <w:spacing w:after="0"/>
              <w:rPr>
                <w:sz w:val="20"/>
                <w:szCs w:val="20"/>
              </w:rPr>
            </w:pPr>
            <w:r>
              <w:rPr>
                <w:sz w:val="20"/>
                <w:szCs w:val="20"/>
              </w:rPr>
              <w:t>Prevederea se referă la Comisia Europeană</w:t>
            </w:r>
          </w:p>
        </w:tc>
      </w:tr>
      <w:tr w:rsidR="00C972CA" w14:paraId="510F92AA" w14:textId="77777777">
        <w:trPr>
          <w:trHeight w:val="113"/>
        </w:trPr>
        <w:tc>
          <w:tcPr>
            <w:tcW w:w="5049" w:type="dxa"/>
            <w:gridSpan w:val="2"/>
          </w:tcPr>
          <w:p w14:paraId="69ECC7A9" w14:textId="77777777" w:rsidR="00C972CA" w:rsidRDefault="00000000">
            <w:pPr>
              <w:tabs>
                <w:tab w:val="left" w:pos="1091"/>
              </w:tabs>
              <w:spacing w:after="0"/>
              <w:jc w:val="center"/>
              <w:rPr>
                <w:sz w:val="20"/>
                <w:szCs w:val="20"/>
              </w:rPr>
            </w:pPr>
            <w:r>
              <w:rPr>
                <w:sz w:val="20"/>
                <w:szCs w:val="20"/>
              </w:rPr>
              <w:t xml:space="preserve">Articolul 7 </w:t>
            </w:r>
          </w:p>
          <w:p w14:paraId="3BB47E74" w14:textId="77777777" w:rsidR="00C972CA" w:rsidRDefault="00000000">
            <w:pPr>
              <w:tabs>
                <w:tab w:val="left" w:pos="1091"/>
              </w:tabs>
              <w:spacing w:after="0"/>
              <w:jc w:val="center"/>
              <w:rPr>
                <w:sz w:val="20"/>
                <w:szCs w:val="20"/>
              </w:rPr>
            </w:pPr>
            <w:r>
              <w:rPr>
                <w:sz w:val="20"/>
                <w:szCs w:val="20"/>
              </w:rPr>
              <w:t>Etichetare, prezentare și publicitate</w:t>
            </w:r>
          </w:p>
          <w:p w14:paraId="1663FCBD" w14:textId="77777777" w:rsidR="00C972CA" w:rsidRDefault="00C972CA">
            <w:pPr>
              <w:tabs>
                <w:tab w:val="left" w:pos="1091"/>
              </w:tabs>
              <w:spacing w:after="0"/>
              <w:rPr>
                <w:sz w:val="20"/>
                <w:szCs w:val="20"/>
              </w:rPr>
            </w:pPr>
          </w:p>
        </w:tc>
        <w:tc>
          <w:tcPr>
            <w:tcW w:w="4465" w:type="dxa"/>
            <w:vAlign w:val="center"/>
          </w:tcPr>
          <w:p w14:paraId="14E394E9" w14:textId="77777777" w:rsidR="00C972CA" w:rsidRDefault="00000000">
            <w:pPr>
              <w:spacing w:after="0"/>
              <w:jc w:val="center"/>
              <w:rPr>
                <w:sz w:val="20"/>
                <w:szCs w:val="20"/>
              </w:rPr>
            </w:pPr>
            <w:r>
              <w:rPr>
                <w:sz w:val="20"/>
                <w:szCs w:val="20"/>
              </w:rPr>
              <w:t>CAPITOLUL IV</w:t>
            </w:r>
          </w:p>
          <w:p w14:paraId="79D47599" w14:textId="77777777" w:rsidR="00C972CA" w:rsidRDefault="00000000">
            <w:pPr>
              <w:spacing w:after="0"/>
              <w:jc w:val="center"/>
              <w:rPr>
                <w:sz w:val="20"/>
                <w:szCs w:val="20"/>
              </w:rPr>
            </w:pPr>
            <w:r>
              <w:rPr>
                <w:sz w:val="20"/>
                <w:szCs w:val="20"/>
              </w:rPr>
              <w:t>Etichetare, prezentare și publicitate</w:t>
            </w:r>
          </w:p>
        </w:tc>
        <w:tc>
          <w:tcPr>
            <w:tcW w:w="2918" w:type="dxa"/>
            <w:vAlign w:val="center"/>
          </w:tcPr>
          <w:p w14:paraId="66B06F4F" w14:textId="77777777" w:rsidR="00C972CA" w:rsidRDefault="00C972CA">
            <w:pPr>
              <w:tabs>
                <w:tab w:val="left" w:pos="1091"/>
              </w:tabs>
              <w:spacing w:after="0"/>
              <w:jc w:val="center"/>
              <w:rPr>
                <w:b/>
                <w:bCs/>
                <w:sz w:val="20"/>
                <w:szCs w:val="20"/>
              </w:rPr>
            </w:pPr>
          </w:p>
        </w:tc>
        <w:tc>
          <w:tcPr>
            <w:tcW w:w="2333" w:type="dxa"/>
            <w:vAlign w:val="center"/>
          </w:tcPr>
          <w:p w14:paraId="19AB05F0" w14:textId="77777777" w:rsidR="00C972CA" w:rsidRDefault="00C972CA">
            <w:pPr>
              <w:tabs>
                <w:tab w:val="left" w:pos="1091"/>
              </w:tabs>
              <w:spacing w:after="0"/>
              <w:jc w:val="center"/>
              <w:rPr>
                <w:sz w:val="20"/>
                <w:szCs w:val="20"/>
              </w:rPr>
            </w:pPr>
          </w:p>
        </w:tc>
      </w:tr>
      <w:tr w:rsidR="00C972CA" w14:paraId="51B085AA" w14:textId="77777777">
        <w:trPr>
          <w:trHeight w:val="113"/>
        </w:trPr>
        <w:tc>
          <w:tcPr>
            <w:tcW w:w="5049" w:type="dxa"/>
            <w:gridSpan w:val="2"/>
          </w:tcPr>
          <w:p w14:paraId="5D7A72BA" w14:textId="77777777" w:rsidR="00C972CA" w:rsidRDefault="00000000">
            <w:pPr>
              <w:tabs>
                <w:tab w:val="left" w:pos="1091"/>
              </w:tabs>
              <w:spacing w:after="0"/>
              <w:jc w:val="both"/>
              <w:rPr>
                <w:sz w:val="20"/>
                <w:szCs w:val="20"/>
              </w:rPr>
            </w:pPr>
            <w:r>
              <w:rPr>
                <w:sz w:val="20"/>
                <w:szCs w:val="20"/>
              </w:rPr>
              <w:t>(1) Etichetarea, prezentarea și publicitatea alimentelor în care au fost adăugate vitamine și minerale nu includ nicio menţiune care afirmă sau lasă să se înţeleagă că un regim alimentar echilibrat și variat nu poate să asigure cantităţi suficiente de nutrienţi. După caz, se poate adopta o derogare cu privire la un nutrient specific și destinată să modifice elemente neesenţiale ale prezentului regulament prin completarea acestuia, în conformitate cu procedura de reglementare cu control menţionată la articolul 14 alineatul (3).</w:t>
            </w:r>
          </w:p>
        </w:tc>
        <w:tc>
          <w:tcPr>
            <w:tcW w:w="4465" w:type="dxa"/>
          </w:tcPr>
          <w:p w14:paraId="3D9023C9" w14:textId="77777777" w:rsidR="00C972CA" w:rsidRDefault="00000000">
            <w:pPr>
              <w:tabs>
                <w:tab w:val="left" w:pos="1091"/>
              </w:tabs>
              <w:spacing w:after="0"/>
              <w:jc w:val="both"/>
              <w:rPr>
                <w:sz w:val="20"/>
                <w:szCs w:val="20"/>
              </w:rPr>
            </w:pPr>
            <w:r>
              <w:rPr>
                <w:sz w:val="20"/>
                <w:szCs w:val="20"/>
              </w:rPr>
              <w:t>18. Etichetarea, prezentarea și publicitatea produselor alimentare în care au fost   adaugate vitamine și minerale,  nu   trebuie să includă  nicio  mențiune care afirmă sau sugerează   că un regim alimentar echilibrat și variat nu poate  asigura cantități suficiente de nutrienți.</w:t>
            </w:r>
          </w:p>
        </w:tc>
        <w:tc>
          <w:tcPr>
            <w:tcW w:w="2918" w:type="dxa"/>
            <w:vAlign w:val="center"/>
          </w:tcPr>
          <w:p w14:paraId="5DB9A42B" w14:textId="77777777" w:rsidR="00C972CA" w:rsidRDefault="00000000">
            <w:pPr>
              <w:tabs>
                <w:tab w:val="left" w:pos="1091"/>
              </w:tabs>
              <w:spacing w:after="0"/>
              <w:jc w:val="center"/>
              <w:rPr>
                <w:sz w:val="20"/>
                <w:szCs w:val="20"/>
              </w:rPr>
            </w:pPr>
            <w:r>
              <w:rPr>
                <w:b/>
                <w:bCs/>
                <w:sz w:val="20"/>
                <w:szCs w:val="20"/>
              </w:rPr>
              <w:t>Compatibil</w:t>
            </w:r>
          </w:p>
        </w:tc>
        <w:tc>
          <w:tcPr>
            <w:tcW w:w="2333" w:type="dxa"/>
            <w:vAlign w:val="center"/>
          </w:tcPr>
          <w:p w14:paraId="35DBF0C5" w14:textId="7D211350" w:rsidR="00C972CA" w:rsidRDefault="00000000">
            <w:pPr>
              <w:tabs>
                <w:tab w:val="left" w:pos="1091"/>
              </w:tabs>
              <w:spacing w:after="0"/>
              <w:jc w:val="center"/>
              <w:rPr>
                <w:sz w:val="20"/>
                <w:szCs w:val="20"/>
              </w:rPr>
            </w:pPr>
            <w:r>
              <w:rPr>
                <w:sz w:val="20"/>
                <w:szCs w:val="20"/>
              </w:rPr>
              <w:t xml:space="preserve">Cu excepția prevederilor </w:t>
            </w:r>
            <w:r w:rsidR="008F317E">
              <w:rPr>
                <w:sz w:val="20"/>
                <w:szCs w:val="20"/>
              </w:rPr>
              <w:t>referitoare la</w:t>
            </w:r>
            <w:r>
              <w:rPr>
                <w:sz w:val="20"/>
                <w:szCs w:val="20"/>
              </w:rPr>
              <w:t xml:space="preserve"> atribuțiile Comisiei</w:t>
            </w:r>
          </w:p>
        </w:tc>
      </w:tr>
      <w:tr w:rsidR="00C972CA" w14:paraId="32298857" w14:textId="77777777">
        <w:trPr>
          <w:trHeight w:val="1677"/>
        </w:trPr>
        <w:tc>
          <w:tcPr>
            <w:tcW w:w="5049" w:type="dxa"/>
            <w:gridSpan w:val="2"/>
          </w:tcPr>
          <w:p w14:paraId="7C04AB43" w14:textId="77777777" w:rsidR="00C972CA" w:rsidRDefault="00000000">
            <w:pPr>
              <w:tabs>
                <w:tab w:val="left" w:pos="1091"/>
              </w:tabs>
              <w:spacing w:after="0"/>
              <w:jc w:val="both"/>
              <w:rPr>
                <w:sz w:val="20"/>
                <w:szCs w:val="20"/>
              </w:rPr>
            </w:pPr>
            <w:r>
              <w:rPr>
                <w:sz w:val="20"/>
                <w:szCs w:val="20"/>
              </w:rPr>
              <w:t>(2) Etichetarea, prezentarea și publicitatea produselor alimentare în care se adaugă vitamine și minerale nu induc în eroare sau înșală consumatorul cu privire la valoarea nutritivă a produsului alimentar care poate rezulta în urma adaosului acestor substanţe nutritive.</w:t>
            </w:r>
          </w:p>
        </w:tc>
        <w:tc>
          <w:tcPr>
            <w:tcW w:w="4465" w:type="dxa"/>
          </w:tcPr>
          <w:p w14:paraId="5A2B27BE" w14:textId="77777777" w:rsidR="00C972CA" w:rsidRDefault="00000000">
            <w:pPr>
              <w:spacing w:after="0"/>
              <w:jc w:val="both"/>
              <w:rPr>
                <w:sz w:val="20"/>
                <w:szCs w:val="20"/>
              </w:rPr>
            </w:pPr>
            <w:r>
              <w:rPr>
                <w:sz w:val="20"/>
                <w:szCs w:val="20"/>
              </w:rPr>
              <w:t>19. Etichetarea, prezentarea și publicitatea produselor alimentare în care se adaugă vitamine și minerale  nu   induc în eroare sau înșală consumatorul cu privire la valoarea nutritivă a produsului alimentar care poate rezulta în urma adaosului acestor substanțe nutritive.</w:t>
            </w:r>
          </w:p>
        </w:tc>
        <w:tc>
          <w:tcPr>
            <w:tcW w:w="2918" w:type="dxa"/>
            <w:vAlign w:val="center"/>
          </w:tcPr>
          <w:p w14:paraId="44A08E59" w14:textId="77777777" w:rsidR="00C972CA" w:rsidRDefault="00000000">
            <w:pPr>
              <w:tabs>
                <w:tab w:val="left" w:pos="1091"/>
              </w:tabs>
              <w:spacing w:after="0"/>
              <w:jc w:val="center"/>
              <w:rPr>
                <w:sz w:val="20"/>
                <w:szCs w:val="20"/>
              </w:rPr>
            </w:pPr>
            <w:r>
              <w:rPr>
                <w:b/>
                <w:bCs/>
                <w:sz w:val="20"/>
                <w:szCs w:val="20"/>
              </w:rPr>
              <w:t>Compatibil</w:t>
            </w:r>
          </w:p>
        </w:tc>
        <w:tc>
          <w:tcPr>
            <w:tcW w:w="2333" w:type="dxa"/>
            <w:vAlign w:val="center"/>
          </w:tcPr>
          <w:p w14:paraId="5E81BC81" w14:textId="77777777" w:rsidR="00C972CA" w:rsidRDefault="00C972CA">
            <w:pPr>
              <w:tabs>
                <w:tab w:val="left" w:pos="1091"/>
              </w:tabs>
              <w:spacing w:after="0"/>
              <w:jc w:val="center"/>
              <w:rPr>
                <w:sz w:val="20"/>
                <w:szCs w:val="20"/>
              </w:rPr>
            </w:pPr>
          </w:p>
        </w:tc>
      </w:tr>
      <w:tr w:rsidR="00C972CA" w14:paraId="55FA918B" w14:textId="77777777">
        <w:trPr>
          <w:trHeight w:val="113"/>
        </w:trPr>
        <w:tc>
          <w:tcPr>
            <w:tcW w:w="5049" w:type="dxa"/>
            <w:gridSpan w:val="2"/>
          </w:tcPr>
          <w:p w14:paraId="7E604586" w14:textId="77777777" w:rsidR="00C972CA" w:rsidRDefault="00000000">
            <w:pPr>
              <w:tabs>
                <w:tab w:val="left" w:pos="1091"/>
              </w:tabs>
              <w:spacing w:after="0"/>
              <w:rPr>
                <w:sz w:val="20"/>
                <w:szCs w:val="20"/>
              </w:rPr>
            </w:pPr>
            <w:r>
              <w:rPr>
                <w:sz w:val="20"/>
                <w:szCs w:val="20"/>
              </w:rPr>
              <w:t>(3) Etichetarea nutriţională a produselor în care se adaugă vitamine și minerale și care sunt reglementate prin prezentul regulament este obligatorie. Informaţiile care trebuie furnizate sunt cele specificate la articolul 30 alineatul (1) din Regulamentul (UE) nr. 1169/2011 al Parlamentului European și al Consiliului din 25 octombrie 2011 privind informarea consumatorilor referitoare la produsele alimentare și trebuie să includă cantităţile totale de vitamine și minerale prezente, atunci când acestea se adaugă produselor alimentare (3)</w:t>
            </w:r>
          </w:p>
        </w:tc>
        <w:tc>
          <w:tcPr>
            <w:tcW w:w="4465" w:type="dxa"/>
          </w:tcPr>
          <w:p w14:paraId="4E58104D" w14:textId="77777777" w:rsidR="00C972CA" w:rsidRDefault="00000000">
            <w:pPr>
              <w:spacing w:after="0"/>
              <w:jc w:val="both"/>
              <w:rPr>
                <w:sz w:val="20"/>
                <w:szCs w:val="20"/>
              </w:rPr>
            </w:pPr>
            <w:r>
              <w:rPr>
                <w:sz w:val="20"/>
                <w:szCs w:val="20"/>
              </w:rPr>
              <w:t xml:space="preserve">21. Etichetarea nutrițională a produselor în care se adaugă vitamine și minerale și care sunt reglementate prin prezentul regulament este obligatorie în conformitate cu prevederile punctului 22.  </w:t>
            </w:r>
          </w:p>
          <w:p w14:paraId="23764619" w14:textId="77777777" w:rsidR="00C972CA" w:rsidRDefault="00C972CA">
            <w:pPr>
              <w:spacing w:after="0"/>
              <w:jc w:val="both"/>
              <w:rPr>
                <w:sz w:val="20"/>
                <w:szCs w:val="20"/>
              </w:rPr>
            </w:pPr>
          </w:p>
          <w:p w14:paraId="0B6BE4AF" w14:textId="77777777" w:rsidR="00C972CA" w:rsidRDefault="00000000">
            <w:pPr>
              <w:tabs>
                <w:tab w:val="left" w:pos="1091"/>
              </w:tabs>
              <w:spacing w:after="0"/>
              <w:jc w:val="both"/>
              <w:rPr>
                <w:sz w:val="20"/>
                <w:szCs w:val="20"/>
              </w:rPr>
            </w:pPr>
            <w:r>
              <w:rPr>
                <w:sz w:val="20"/>
                <w:szCs w:val="20"/>
              </w:rPr>
              <w:t>22. Informațiile care trebuie furnizate sunt cele menționate în art. 29 alin. (1) din Legea nr. 279/2017 privind informarea consumatorului cu privire la produsele alimentare, și trebuie să includă cantitățile totale prezente de vitamine și minerale, în cazul în care acestea se adaugă în produsele alimentare.</w:t>
            </w:r>
          </w:p>
        </w:tc>
        <w:tc>
          <w:tcPr>
            <w:tcW w:w="2918" w:type="dxa"/>
            <w:vAlign w:val="center"/>
          </w:tcPr>
          <w:p w14:paraId="4530B882" w14:textId="77777777" w:rsidR="00C972CA" w:rsidRDefault="00000000">
            <w:pPr>
              <w:tabs>
                <w:tab w:val="left" w:pos="1091"/>
              </w:tabs>
              <w:spacing w:after="0"/>
              <w:jc w:val="center"/>
              <w:rPr>
                <w:sz w:val="20"/>
                <w:szCs w:val="20"/>
              </w:rPr>
            </w:pPr>
            <w:r>
              <w:rPr>
                <w:b/>
                <w:bCs/>
                <w:sz w:val="20"/>
                <w:szCs w:val="20"/>
              </w:rPr>
              <w:t>Compatibil</w:t>
            </w:r>
          </w:p>
        </w:tc>
        <w:tc>
          <w:tcPr>
            <w:tcW w:w="2333" w:type="dxa"/>
            <w:vAlign w:val="center"/>
          </w:tcPr>
          <w:p w14:paraId="79233022" w14:textId="77777777" w:rsidR="00C972CA" w:rsidRDefault="00C972CA">
            <w:pPr>
              <w:tabs>
                <w:tab w:val="left" w:pos="1091"/>
              </w:tabs>
              <w:spacing w:after="0"/>
              <w:jc w:val="center"/>
              <w:rPr>
                <w:sz w:val="20"/>
                <w:szCs w:val="20"/>
              </w:rPr>
            </w:pPr>
          </w:p>
        </w:tc>
      </w:tr>
      <w:tr w:rsidR="00C972CA" w14:paraId="47A8DC9B" w14:textId="77777777">
        <w:trPr>
          <w:trHeight w:val="113"/>
        </w:trPr>
        <w:tc>
          <w:tcPr>
            <w:tcW w:w="5049" w:type="dxa"/>
            <w:gridSpan w:val="2"/>
          </w:tcPr>
          <w:p w14:paraId="08AE71D1" w14:textId="77777777" w:rsidR="00C972CA" w:rsidRDefault="00000000">
            <w:pPr>
              <w:tabs>
                <w:tab w:val="left" w:pos="1091"/>
              </w:tabs>
              <w:spacing w:after="0"/>
              <w:ind w:right="-3"/>
              <w:jc w:val="both"/>
              <w:rPr>
                <w:sz w:val="20"/>
                <w:szCs w:val="20"/>
              </w:rPr>
            </w:pPr>
            <w:r>
              <w:rPr>
                <w:sz w:val="20"/>
                <w:szCs w:val="20"/>
              </w:rPr>
              <w:t xml:space="preserve">(4) Etichetarea produselor în care se adaugă vitamine și minerale poate include o menţiune care să indice acest adaos în condiţiile stabilite în Regulamentul (CE) nr. 1924/2006. </w:t>
            </w:r>
          </w:p>
        </w:tc>
        <w:tc>
          <w:tcPr>
            <w:tcW w:w="4465" w:type="dxa"/>
          </w:tcPr>
          <w:p w14:paraId="27511D1E" w14:textId="77777777" w:rsidR="00C972CA" w:rsidRDefault="00000000">
            <w:pPr>
              <w:tabs>
                <w:tab w:val="left" w:pos="1091"/>
              </w:tabs>
              <w:spacing w:after="0"/>
              <w:jc w:val="both"/>
              <w:rPr>
                <w:sz w:val="20"/>
                <w:szCs w:val="20"/>
              </w:rPr>
            </w:pPr>
            <w:r>
              <w:rPr>
                <w:sz w:val="20"/>
                <w:szCs w:val="20"/>
              </w:rPr>
              <w:t xml:space="preserve">23. Etichetarea produselor alimentare în care se adaugă vitamine și minerale,   include o mențiune care indică acest adaos în condițiile stabilite în Regulamentul sanitar privind mențiunile nutriționale </w:t>
            </w:r>
            <w:r>
              <w:rPr>
                <w:sz w:val="20"/>
                <w:szCs w:val="20"/>
              </w:rPr>
              <w:lastRenderedPageBreak/>
              <w:t>și de sănătate înscrise pe produsele alimentare, aprobat prin Hotărârea Guvernului nr. 196/2011.</w:t>
            </w:r>
          </w:p>
        </w:tc>
        <w:tc>
          <w:tcPr>
            <w:tcW w:w="2918" w:type="dxa"/>
            <w:vAlign w:val="center"/>
          </w:tcPr>
          <w:p w14:paraId="6DD6D898" w14:textId="77777777" w:rsidR="00C972CA" w:rsidRDefault="00000000">
            <w:pPr>
              <w:tabs>
                <w:tab w:val="left" w:pos="1091"/>
              </w:tabs>
              <w:spacing w:after="0"/>
              <w:jc w:val="center"/>
              <w:rPr>
                <w:sz w:val="20"/>
                <w:szCs w:val="20"/>
              </w:rPr>
            </w:pPr>
            <w:r>
              <w:rPr>
                <w:b/>
                <w:bCs/>
                <w:sz w:val="20"/>
                <w:szCs w:val="20"/>
              </w:rPr>
              <w:lastRenderedPageBreak/>
              <w:t>Compatibil</w:t>
            </w:r>
          </w:p>
        </w:tc>
        <w:tc>
          <w:tcPr>
            <w:tcW w:w="2333" w:type="dxa"/>
            <w:vAlign w:val="center"/>
          </w:tcPr>
          <w:p w14:paraId="6640311C" w14:textId="77777777" w:rsidR="00C972CA" w:rsidRDefault="00C972CA">
            <w:pPr>
              <w:tabs>
                <w:tab w:val="left" w:pos="1091"/>
              </w:tabs>
              <w:spacing w:after="0"/>
              <w:jc w:val="center"/>
              <w:rPr>
                <w:sz w:val="20"/>
                <w:szCs w:val="20"/>
              </w:rPr>
            </w:pPr>
          </w:p>
        </w:tc>
      </w:tr>
      <w:tr w:rsidR="00C972CA" w14:paraId="0A419C4B" w14:textId="77777777">
        <w:trPr>
          <w:trHeight w:val="113"/>
        </w:trPr>
        <w:tc>
          <w:tcPr>
            <w:tcW w:w="5049" w:type="dxa"/>
            <w:gridSpan w:val="2"/>
          </w:tcPr>
          <w:p w14:paraId="3424138E" w14:textId="77777777" w:rsidR="00C972CA" w:rsidRDefault="00000000">
            <w:pPr>
              <w:tabs>
                <w:tab w:val="left" w:pos="1091"/>
              </w:tabs>
              <w:spacing w:after="0"/>
              <w:jc w:val="both"/>
              <w:rPr>
                <w:sz w:val="20"/>
                <w:szCs w:val="20"/>
              </w:rPr>
            </w:pPr>
            <w:r>
              <w:rPr>
                <w:sz w:val="20"/>
                <w:szCs w:val="20"/>
              </w:rPr>
              <w:t xml:space="preserve">(5) Prezentul articol se aplică fără a aduce atingere altor dispoziţii din legislaţia alimentară aplicabile unor categorii specifice de produse alimentare. </w:t>
            </w:r>
          </w:p>
        </w:tc>
        <w:tc>
          <w:tcPr>
            <w:tcW w:w="4465" w:type="dxa"/>
          </w:tcPr>
          <w:p w14:paraId="670F01FB" w14:textId="77777777" w:rsidR="00C972CA" w:rsidRDefault="00000000">
            <w:pPr>
              <w:tabs>
                <w:tab w:val="left" w:pos="1091"/>
              </w:tabs>
              <w:spacing w:after="0"/>
              <w:jc w:val="both"/>
              <w:rPr>
                <w:sz w:val="20"/>
                <w:szCs w:val="20"/>
              </w:rPr>
            </w:pPr>
            <w:r>
              <w:rPr>
                <w:sz w:val="22"/>
                <w:szCs w:val="22"/>
                <w:highlight w:val="white"/>
              </w:rPr>
              <w:t>23</w:t>
            </w:r>
            <w:r>
              <w:rPr>
                <w:sz w:val="22"/>
                <w:szCs w:val="22"/>
                <w:highlight w:val="white"/>
                <w:vertAlign w:val="superscript"/>
              </w:rPr>
              <w:t xml:space="preserve">1 </w:t>
            </w:r>
            <w:r w:rsidRPr="00236A30">
              <w:rPr>
                <w:b/>
                <w:bCs/>
                <w:sz w:val="20"/>
                <w:szCs w:val="20"/>
              </w:rPr>
              <w:t>Prevederile pct. 18-23 se aplică fără a aduce atingere altor prevederi din legislația din domeniul alimentar aplicabile unor categorii specifice de produse alimentare.</w:t>
            </w:r>
            <w:r>
              <w:rPr>
                <w:sz w:val="20"/>
                <w:szCs w:val="20"/>
              </w:rPr>
              <w:t xml:space="preserve"> </w:t>
            </w:r>
          </w:p>
        </w:tc>
        <w:tc>
          <w:tcPr>
            <w:tcW w:w="2918" w:type="dxa"/>
            <w:vAlign w:val="center"/>
          </w:tcPr>
          <w:p w14:paraId="45CBDA64" w14:textId="77777777" w:rsidR="00C972CA" w:rsidRDefault="00000000">
            <w:pPr>
              <w:tabs>
                <w:tab w:val="left" w:pos="1091"/>
              </w:tabs>
              <w:spacing w:after="0"/>
              <w:jc w:val="center"/>
              <w:rPr>
                <w:b/>
                <w:bCs/>
                <w:sz w:val="20"/>
                <w:szCs w:val="20"/>
              </w:rPr>
            </w:pPr>
            <w:r>
              <w:rPr>
                <w:b/>
                <w:bCs/>
                <w:sz w:val="20"/>
                <w:szCs w:val="20"/>
              </w:rPr>
              <w:t xml:space="preserve"> Compatibil</w:t>
            </w:r>
          </w:p>
        </w:tc>
        <w:tc>
          <w:tcPr>
            <w:tcW w:w="2333" w:type="dxa"/>
            <w:vAlign w:val="center"/>
          </w:tcPr>
          <w:p w14:paraId="388610DC" w14:textId="77777777" w:rsidR="00C972CA" w:rsidRDefault="00C972CA">
            <w:pPr>
              <w:tabs>
                <w:tab w:val="left" w:pos="1091"/>
              </w:tabs>
              <w:spacing w:after="0"/>
              <w:jc w:val="center"/>
              <w:rPr>
                <w:sz w:val="20"/>
                <w:szCs w:val="20"/>
              </w:rPr>
            </w:pPr>
          </w:p>
        </w:tc>
      </w:tr>
      <w:tr w:rsidR="00C972CA" w14:paraId="5F4AD65C" w14:textId="77777777">
        <w:trPr>
          <w:trHeight w:val="113"/>
        </w:trPr>
        <w:tc>
          <w:tcPr>
            <w:tcW w:w="5049" w:type="dxa"/>
            <w:gridSpan w:val="2"/>
          </w:tcPr>
          <w:p w14:paraId="1215B0F5" w14:textId="77777777" w:rsidR="00C972CA" w:rsidRDefault="00000000">
            <w:pPr>
              <w:tabs>
                <w:tab w:val="left" w:pos="1091"/>
              </w:tabs>
              <w:spacing w:after="0"/>
              <w:rPr>
                <w:sz w:val="20"/>
                <w:szCs w:val="20"/>
              </w:rPr>
            </w:pPr>
            <w:r>
              <w:rPr>
                <w:sz w:val="20"/>
                <w:szCs w:val="20"/>
              </w:rPr>
              <w:t>(6) Normele de aplicare a prezentului articol se pot preciza în conformitate cu procedura menţionată la articolul 14 alineatul (2).</w:t>
            </w:r>
          </w:p>
        </w:tc>
        <w:tc>
          <w:tcPr>
            <w:tcW w:w="4465" w:type="dxa"/>
          </w:tcPr>
          <w:p w14:paraId="653253F5" w14:textId="77777777" w:rsidR="00C972CA" w:rsidRDefault="00C972CA">
            <w:pPr>
              <w:tabs>
                <w:tab w:val="left" w:pos="1091"/>
              </w:tabs>
              <w:spacing w:after="0"/>
              <w:rPr>
                <w:sz w:val="20"/>
                <w:szCs w:val="20"/>
              </w:rPr>
            </w:pPr>
          </w:p>
        </w:tc>
        <w:tc>
          <w:tcPr>
            <w:tcW w:w="2918" w:type="dxa"/>
            <w:vAlign w:val="center"/>
          </w:tcPr>
          <w:p w14:paraId="56CBDD9B" w14:textId="77777777" w:rsidR="00C972CA" w:rsidRDefault="00000000">
            <w:pPr>
              <w:tabs>
                <w:tab w:val="left" w:pos="1091"/>
              </w:tabs>
              <w:spacing w:after="0"/>
              <w:jc w:val="center"/>
              <w:rPr>
                <w:b/>
                <w:bCs/>
                <w:sz w:val="20"/>
                <w:szCs w:val="20"/>
              </w:rPr>
            </w:pPr>
            <w:r>
              <w:rPr>
                <w:b/>
                <w:bCs/>
                <w:sz w:val="20"/>
                <w:szCs w:val="20"/>
              </w:rPr>
              <w:t>Norme UE neaplicabile</w:t>
            </w:r>
          </w:p>
        </w:tc>
        <w:tc>
          <w:tcPr>
            <w:tcW w:w="2333" w:type="dxa"/>
            <w:vAlign w:val="center"/>
          </w:tcPr>
          <w:p w14:paraId="660169F5" w14:textId="77777777" w:rsidR="00C972CA" w:rsidRDefault="00000000">
            <w:pPr>
              <w:tabs>
                <w:tab w:val="left" w:pos="1091"/>
              </w:tabs>
              <w:spacing w:after="0"/>
              <w:rPr>
                <w:sz w:val="20"/>
                <w:szCs w:val="20"/>
              </w:rPr>
            </w:pPr>
            <w:r>
              <w:rPr>
                <w:sz w:val="20"/>
                <w:szCs w:val="20"/>
              </w:rPr>
              <w:t>Prevederea se referă la Comisia Europeană</w:t>
            </w:r>
          </w:p>
        </w:tc>
      </w:tr>
      <w:tr w:rsidR="00C972CA" w14:paraId="71E33993" w14:textId="77777777">
        <w:trPr>
          <w:trHeight w:val="113"/>
        </w:trPr>
        <w:tc>
          <w:tcPr>
            <w:tcW w:w="5049" w:type="dxa"/>
            <w:gridSpan w:val="2"/>
          </w:tcPr>
          <w:p w14:paraId="550E7903" w14:textId="77777777" w:rsidR="00C972CA" w:rsidRDefault="00000000">
            <w:pPr>
              <w:tabs>
                <w:tab w:val="left" w:pos="1091"/>
              </w:tabs>
              <w:spacing w:after="0"/>
              <w:jc w:val="center"/>
              <w:rPr>
                <w:sz w:val="20"/>
                <w:szCs w:val="20"/>
              </w:rPr>
            </w:pPr>
            <w:r>
              <w:rPr>
                <w:sz w:val="20"/>
                <w:szCs w:val="20"/>
              </w:rPr>
              <w:t>CAPITOLUL III</w:t>
            </w:r>
          </w:p>
          <w:p w14:paraId="27455004" w14:textId="77777777" w:rsidR="00C972CA" w:rsidRDefault="00000000">
            <w:pPr>
              <w:tabs>
                <w:tab w:val="left" w:pos="1091"/>
              </w:tabs>
              <w:spacing w:after="0"/>
              <w:jc w:val="center"/>
              <w:rPr>
                <w:sz w:val="20"/>
                <w:szCs w:val="20"/>
              </w:rPr>
            </w:pPr>
            <w:r>
              <w:rPr>
                <w:sz w:val="20"/>
                <w:szCs w:val="20"/>
              </w:rPr>
              <w:t xml:space="preserve">ADAOS DE ANUMITE SUBSTANŢE DE ALT TIP </w:t>
            </w:r>
          </w:p>
          <w:p w14:paraId="291B80D2" w14:textId="77777777" w:rsidR="00C972CA" w:rsidRDefault="00000000">
            <w:pPr>
              <w:tabs>
                <w:tab w:val="left" w:pos="1091"/>
              </w:tabs>
              <w:spacing w:after="0"/>
              <w:jc w:val="center"/>
              <w:rPr>
                <w:sz w:val="20"/>
                <w:szCs w:val="20"/>
              </w:rPr>
            </w:pPr>
            <w:r>
              <w:rPr>
                <w:sz w:val="20"/>
                <w:szCs w:val="20"/>
              </w:rPr>
              <w:t xml:space="preserve">Articolul 8 </w:t>
            </w:r>
          </w:p>
          <w:p w14:paraId="1F29CA30" w14:textId="77777777" w:rsidR="00C972CA" w:rsidRDefault="00000000">
            <w:pPr>
              <w:tabs>
                <w:tab w:val="left" w:pos="1091"/>
              </w:tabs>
              <w:spacing w:after="0"/>
              <w:jc w:val="center"/>
              <w:rPr>
                <w:sz w:val="20"/>
                <w:szCs w:val="20"/>
              </w:rPr>
            </w:pPr>
            <w:r>
              <w:rPr>
                <w:sz w:val="20"/>
                <w:szCs w:val="20"/>
              </w:rPr>
              <w:t>Substanţe interzise, supuse restricţiilor sau aflate sub control comunitar</w:t>
            </w:r>
          </w:p>
          <w:p w14:paraId="213E5B5F" w14:textId="77777777" w:rsidR="00C972CA" w:rsidRDefault="00000000">
            <w:pPr>
              <w:tabs>
                <w:tab w:val="left" w:pos="1091"/>
              </w:tabs>
              <w:spacing w:after="0"/>
              <w:jc w:val="center"/>
              <w:rPr>
                <w:sz w:val="20"/>
                <w:szCs w:val="20"/>
              </w:rPr>
            </w:pPr>
            <w:r>
              <w:rPr>
                <w:sz w:val="20"/>
                <w:szCs w:val="20"/>
              </w:rPr>
              <w:t xml:space="preserve"> </w:t>
            </w:r>
          </w:p>
          <w:p w14:paraId="70440D5F" w14:textId="77777777" w:rsidR="00C972CA" w:rsidRDefault="00000000">
            <w:pPr>
              <w:tabs>
                <w:tab w:val="left" w:pos="1091"/>
              </w:tabs>
              <w:spacing w:after="0"/>
              <w:jc w:val="both"/>
              <w:rPr>
                <w:sz w:val="20"/>
                <w:szCs w:val="20"/>
              </w:rPr>
            </w:pPr>
            <w:r>
              <w:rPr>
                <w:sz w:val="20"/>
                <w:szCs w:val="20"/>
              </w:rPr>
              <w:t>(1) Se aplică procedura prevăzută de prezentul articol în cazul în care o substanţă, alta decât vitamine sau minerale sau un ingredient care conţine o substanţă, alta decât vitamine sau minerale, se adaugă în produse alimentare sau se utilizează în producţia de produse alimentare, în condiţii care ar avea ca rezultat ingestia unor cantităţi de o astfel de substanţă cu mult mai mari decât cele în mod rezonabil estimate a fi ingerate în condiţii normale de consum în cadrul unui regim alimentar echilibrat și variat și/sau care, altfel, ar reprezenta un potenţial risc pentru consumatori.</w:t>
            </w:r>
          </w:p>
        </w:tc>
        <w:tc>
          <w:tcPr>
            <w:tcW w:w="4465" w:type="dxa"/>
          </w:tcPr>
          <w:p w14:paraId="7DC1E8BF" w14:textId="77777777" w:rsidR="00C972CA" w:rsidRDefault="00000000">
            <w:pPr>
              <w:spacing w:after="0"/>
              <w:jc w:val="center"/>
              <w:rPr>
                <w:sz w:val="20"/>
                <w:szCs w:val="20"/>
              </w:rPr>
            </w:pPr>
            <w:r>
              <w:rPr>
                <w:sz w:val="20"/>
                <w:szCs w:val="20"/>
              </w:rPr>
              <w:t>CAPITOLUL V</w:t>
            </w:r>
          </w:p>
          <w:p w14:paraId="130AF5AE" w14:textId="77777777" w:rsidR="00C972CA" w:rsidRDefault="00000000">
            <w:pPr>
              <w:spacing w:after="0"/>
              <w:jc w:val="center"/>
              <w:rPr>
                <w:b/>
                <w:bCs/>
                <w:sz w:val="20"/>
                <w:szCs w:val="20"/>
              </w:rPr>
            </w:pPr>
            <w:r>
              <w:rPr>
                <w:b/>
                <w:bCs/>
                <w:sz w:val="20"/>
                <w:szCs w:val="20"/>
              </w:rPr>
              <w:t>Adaos de anumite substanțe de alt tip.</w:t>
            </w:r>
          </w:p>
          <w:p w14:paraId="267FC54A" w14:textId="77777777" w:rsidR="00C972CA" w:rsidRDefault="00000000">
            <w:pPr>
              <w:tabs>
                <w:tab w:val="left" w:pos="1091"/>
              </w:tabs>
              <w:spacing w:after="0"/>
              <w:jc w:val="center"/>
              <w:rPr>
                <w:b/>
                <w:bCs/>
                <w:sz w:val="20"/>
                <w:szCs w:val="20"/>
              </w:rPr>
            </w:pPr>
            <w:r>
              <w:rPr>
                <w:b/>
                <w:bCs/>
                <w:sz w:val="20"/>
                <w:szCs w:val="20"/>
              </w:rPr>
              <w:t>Substanțe interzise, supuse restricțiilor sau aflate sub control</w:t>
            </w:r>
          </w:p>
          <w:p w14:paraId="0EC080C0" w14:textId="77777777" w:rsidR="00C972CA" w:rsidRDefault="00000000">
            <w:pPr>
              <w:tabs>
                <w:tab w:val="left" w:pos="1091"/>
              </w:tabs>
              <w:spacing w:after="0"/>
              <w:rPr>
                <w:sz w:val="20"/>
                <w:szCs w:val="20"/>
              </w:rPr>
            </w:pPr>
            <w:r>
              <w:rPr>
                <w:sz w:val="20"/>
                <w:szCs w:val="20"/>
              </w:rPr>
              <w:t xml:space="preserve"> </w:t>
            </w:r>
          </w:p>
        </w:tc>
        <w:tc>
          <w:tcPr>
            <w:tcW w:w="2918" w:type="dxa"/>
            <w:vAlign w:val="center"/>
          </w:tcPr>
          <w:p w14:paraId="0A180990" w14:textId="77777777" w:rsidR="00C972CA" w:rsidRDefault="00000000">
            <w:pPr>
              <w:tabs>
                <w:tab w:val="left" w:pos="1091"/>
              </w:tabs>
              <w:spacing w:after="0"/>
              <w:jc w:val="center"/>
              <w:rPr>
                <w:b/>
                <w:bCs/>
                <w:sz w:val="20"/>
                <w:szCs w:val="20"/>
              </w:rPr>
            </w:pPr>
            <w:r>
              <w:rPr>
                <w:b/>
                <w:bCs/>
                <w:sz w:val="20"/>
                <w:szCs w:val="20"/>
              </w:rPr>
              <w:t>Norme UE neaplicabile</w:t>
            </w:r>
          </w:p>
        </w:tc>
        <w:tc>
          <w:tcPr>
            <w:tcW w:w="2333" w:type="dxa"/>
            <w:tcBorders>
              <w:bottom w:val="single" w:sz="4" w:space="0" w:color="000000"/>
            </w:tcBorders>
            <w:vAlign w:val="center"/>
          </w:tcPr>
          <w:p w14:paraId="57339B8C" w14:textId="77777777" w:rsidR="00C972CA" w:rsidRDefault="00000000">
            <w:pPr>
              <w:tabs>
                <w:tab w:val="left" w:pos="1091"/>
              </w:tabs>
              <w:spacing w:after="0"/>
              <w:jc w:val="center"/>
              <w:rPr>
                <w:sz w:val="20"/>
                <w:szCs w:val="20"/>
              </w:rPr>
            </w:pPr>
            <w:r>
              <w:rPr>
                <w:sz w:val="20"/>
                <w:szCs w:val="20"/>
              </w:rPr>
              <w:t>Prevederea se referă la Autoritatea Europeană pentru Siguranţa Alimentară și la Comisia Europeană</w:t>
            </w:r>
          </w:p>
        </w:tc>
      </w:tr>
      <w:tr w:rsidR="00C972CA" w14:paraId="1F10A1A8" w14:textId="77777777">
        <w:trPr>
          <w:trHeight w:val="113"/>
        </w:trPr>
        <w:tc>
          <w:tcPr>
            <w:tcW w:w="5049" w:type="dxa"/>
            <w:gridSpan w:val="2"/>
          </w:tcPr>
          <w:p w14:paraId="3524B5F0" w14:textId="77777777" w:rsidR="00C972CA" w:rsidRDefault="00000000">
            <w:pPr>
              <w:tabs>
                <w:tab w:val="left" w:pos="1091"/>
              </w:tabs>
              <w:spacing w:after="0"/>
              <w:jc w:val="both"/>
              <w:rPr>
                <w:sz w:val="20"/>
                <w:szCs w:val="20"/>
              </w:rPr>
            </w:pPr>
            <w:r>
              <w:rPr>
                <w:sz w:val="20"/>
                <w:szCs w:val="20"/>
              </w:rPr>
              <w:t xml:space="preserve">(2) Din proprie iniţiativă sau pe baza informaţiilor furnizate de statele membre, după ce Autoritatea a evaluat, în fiecare caz, informaţiile disponibile, Comisia poate să ia o decizie, destinată să modifice elemente neesenţiale ale prezentului regulament, în conformitate cu procedura de reglementare cu control menţionată la articolul 14 alineatul (3), de a include, în cazul în care este necesar, substanţa sau ingredientul în anexa III. În special: </w:t>
            </w:r>
          </w:p>
          <w:p w14:paraId="5C6483A4" w14:textId="77777777" w:rsidR="00C972CA" w:rsidRDefault="00000000">
            <w:pPr>
              <w:tabs>
                <w:tab w:val="left" w:pos="1091"/>
              </w:tabs>
              <w:spacing w:after="0"/>
              <w:jc w:val="both"/>
              <w:rPr>
                <w:sz w:val="20"/>
                <w:szCs w:val="20"/>
              </w:rPr>
            </w:pPr>
            <w:r>
              <w:rPr>
                <w:sz w:val="20"/>
                <w:szCs w:val="20"/>
              </w:rPr>
              <w:t xml:space="preserve">(a) în cazul identificării unui efect nociv asupra sănătăţii, substanţa și/sau ingredientul care conţine substanţa: </w:t>
            </w:r>
          </w:p>
          <w:p w14:paraId="171B010C" w14:textId="77777777" w:rsidR="00C972CA" w:rsidRDefault="00000000">
            <w:pPr>
              <w:tabs>
                <w:tab w:val="left" w:pos="1091"/>
              </w:tabs>
              <w:spacing w:after="0"/>
              <w:jc w:val="both"/>
              <w:rPr>
                <w:sz w:val="20"/>
                <w:szCs w:val="20"/>
              </w:rPr>
            </w:pPr>
            <w:r>
              <w:rPr>
                <w:sz w:val="20"/>
                <w:szCs w:val="20"/>
              </w:rPr>
              <w:t xml:space="preserve">(i) se introduc în anexa III partea A și se interzice adăugarea acestora în alimente sau utilizarea lor în producţia de alimente; sau </w:t>
            </w:r>
          </w:p>
          <w:p w14:paraId="0203F45E" w14:textId="77777777" w:rsidR="00C972CA" w:rsidRDefault="00000000">
            <w:pPr>
              <w:tabs>
                <w:tab w:val="left" w:pos="1091"/>
              </w:tabs>
              <w:spacing w:after="0"/>
              <w:jc w:val="both"/>
              <w:rPr>
                <w:sz w:val="20"/>
                <w:szCs w:val="20"/>
              </w:rPr>
            </w:pPr>
            <w:r>
              <w:rPr>
                <w:sz w:val="20"/>
                <w:szCs w:val="20"/>
              </w:rPr>
              <w:t xml:space="preserve">(ii) se introduc în anexa III partea B și se autorizează adăugarea acestora în alimente sau utilizarea lor în producţia de alimente numai în condiţiile specificate în anexa respectivă; </w:t>
            </w:r>
          </w:p>
          <w:p w14:paraId="6CC266CE" w14:textId="77777777" w:rsidR="00C972CA" w:rsidRDefault="00000000">
            <w:pPr>
              <w:tabs>
                <w:tab w:val="left" w:pos="1091"/>
              </w:tabs>
              <w:spacing w:after="0"/>
              <w:jc w:val="both"/>
              <w:rPr>
                <w:sz w:val="20"/>
                <w:szCs w:val="20"/>
              </w:rPr>
            </w:pPr>
            <w:r>
              <w:rPr>
                <w:sz w:val="20"/>
                <w:szCs w:val="20"/>
              </w:rPr>
              <w:lastRenderedPageBreak/>
              <w:t>(b) în cazul în care se identifică posibilitatea unor efecte nocive asupra sănătăţii, dar persistă o incertitudine știinţifică, substanţa se introduce în anexa III partea C. Din motive imperative de urgenţă, Comisia poate aplica procedura de urgenţă menţionată la articolul 14 alineatul (4) pentru a include substanţa sau ingredientul în anexa III partea A sau B.</w:t>
            </w:r>
          </w:p>
        </w:tc>
        <w:tc>
          <w:tcPr>
            <w:tcW w:w="4465" w:type="dxa"/>
          </w:tcPr>
          <w:p w14:paraId="78EED091" w14:textId="77777777" w:rsidR="00C972CA" w:rsidRDefault="00000000">
            <w:pPr>
              <w:pBdr>
                <w:top w:val="nil"/>
                <w:left w:val="nil"/>
                <w:bottom w:val="nil"/>
                <w:right w:val="nil"/>
                <w:between w:val="nil"/>
              </w:pBdr>
              <w:spacing w:after="0"/>
              <w:ind w:left="-90"/>
              <w:jc w:val="both"/>
              <w:rPr>
                <w:color w:val="000000"/>
                <w:sz w:val="20"/>
                <w:szCs w:val="20"/>
              </w:rPr>
            </w:pPr>
            <w:r>
              <w:rPr>
                <w:color w:val="000000"/>
                <w:sz w:val="20"/>
                <w:szCs w:val="20"/>
                <w:highlight w:val="white"/>
              </w:rPr>
              <w:lastRenderedPageBreak/>
              <w:t xml:space="preserve">25. </w:t>
            </w:r>
            <w:r w:rsidRPr="00236A30">
              <w:rPr>
                <w:b/>
                <w:bCs/>
                <w:color w:val="000000"/>
                <w:sz w:val="20"/>
                <w:szCs w:val="20"/>
              </w:rPr>
              <w:t>Substanțele sau ingredientele ale căror utilizare în produsele alimentare este interzisă, supusă restricțiilor sau se află sub control, sunt prevăzute în anexa nr. 3</w:t>
            </w:r>
            <w:r>
              <w:rPr>
                <w:color w:val="000000"/>
                <w:sz w:val="20"/>
                <w:szCs w:val="20"/>
              </w:rPr>
              <w:t xml:space="preserve">. </w:t>
            </w:r>
          </w:p>
          <w:p w14:paraId="7CC43273" w14:textId="77777777" w:rsidR="00C972CA" w:rsidRDefault="00C972CA">
            <w:pPr>
              <w:tabs>
                <w:tab w:val="left" w:pos="1091"/>
              </w:tabs>
              <w:spacing w:after="0"/>
              <w:rPr>
                <w:sz w:val="20"/>
                <w:szCs w:val="20"/>
              </w:rPr>
            </w:pPr>
          </w:p>
        </w:tc>
        <w:tc>
          <w:tcPr>
            <w:tcW w:w="2918" w:type="dxa"/>
            <w:vAlign w:val="center"/>
          </w:tcPr>
          <w:p w14:paraId="0DD055A6" w14:textId="77777777" w:rsidR="00C972CA" w:rsidRDefault="00000000">
            <w:pPr>
              <w:tabs>
                <w:tab w:val="left" w:pos="1091"/>
              </w:tabs>
              <w:spacing w:after="0"/>
              <w:ind w:hanging="8"/>
              <w:jc w:val="center"/>
              <w:rPr>
                <w:b/>
                <w:bCs/>
                <w:sz w:val="20"/>
                <w:szCs w:val="20"/>
              </w:rPr>
            </w:pPr>
            <w:r>
              <w:rPr>
                <w:b/>
                <w:bCs/>
                <w:sz w:val="20"/>
                <w:szCs w:val="20"/>
              </w:rPr>
              <w:t>Compatibil</w:t>
            </w:r>
          </w:p>
        </w:tc>
        <w:tc>
          <w:tcPr>
            <w:tcW w:w="2333" w:type="dxa"/>
            <w:vAlign w:val="center"/>
          </w:tcPr>
          <w:p w14:paraId="0C727C20" w14:textId="40F97A97" w:rsidR="00C972CA" w:rsidRDefault="00000000">
            <w:pPr>
              <w:tabs>
                <w:tab w:val="left" w:pos="1091"/>
              </w:tabs>
              <w:spacing w:after="0"/>
              <w:ind w:hanging="8"/>
              <w:jc w:val="center"/>
              <w:rPr>
                <w:sz w:val="20"/>
                <w:szCs w:val="20"/>
              </w:rPr>
            </w:pPr>
            <w:r>
              <w:rPr>
                <w:sz w:val="20"/>
                <w:szCs w:val="20"/>
              </w:rPr>
              <w:t xml:space="preserve">Cu excepția prevederilor </w:t>
            </w:r>
            <w:r w:rsidR="008F317E">
              <w:rPr>
                <w:sz w:val="20"/>
                <w:szCs w:val="20"/>
              </w:rPr>
              <w:t>care se referă la</w:t>
            </w:r>
            <w:r>
              <w:rPr>
                <w:sz w:val="20"/>
                <w:szCs w:val="20"/>
              </w:rPr>
              <w:t xml:space="preserve"> atribuțiile Comisiei Europene.</w:t>
            </w:r>
          </w:p>
        </w:tc>
      </w:tr>
      <w:tr w:rsidR="00C972CA" w14:paraId="0BBC7EEB" w14:textId="77777777">
        <w:trPr>
          <w:trHeight w:val="634"/>
        </w:trPr>
        <w:tc>
          <w:tcPr>
            <w:tcW w:w="5049" w:type="dxa"/>
            <w:gridSpan w:val="2"/>
          </w:tcPr>
          <w:p w14:paraId="5C166F30" w14:textId="77777777" w:rsidR="00C972CA" w:rsidRDefault="00000000">
            <w:pPr>
              <w:tabs>
                <w:tab w:val="left" w:pos="1091"/>
              </w:tabs>
              <w:spacing w:after="0"/>
              <w:jc w:val="both"/>
              <w:rPr>
                <w:sz w:val="20"/>
                <w:szCs w:val="20"/>
              </w:rPr>
            </w:pPr>
            <w:r>
              <w:rPr>
                <w:sz w:val="20"/>
                <w:szCs w:val="20"/>
              </w:rPr>
              <w:t xml:space="preserve">(3) Dispoziţiile comunitare aplicabile alimentelor specificate pot prevedea restricţii sau interdicţii cu privire la utilizarea anumitor substanţe, pe lângă cele stabilite de prezentul regulament. </w:t>
            </w:r>
          </w:p>
        </w:tc>
        <w:tc>
          <w:tcPr>
            <w:tcW w:w="4465" w:type="dxa"/>
          </w:tcPr>
          <w:p w14:paraId="63B47760" w14:textId="6EA3FF96" w:rsidR="00236A30" w:rsidRPr="00236A30" w:rsidRDefault="00000000" w:rsidP="00236A30">
            <w:pPr>
              <w:tabs>
                <w:tab w:val="left" w:pos="331"/>
              </w:tabs>
              <w:spacing w:after="0"/>
              <w:jc w:val="both"/>
              <w:rPr>
                <w:sz w:val="20"/>
                <w:szCs w:val="20"/>
              </w:rPr>
            </w:pPr>
            <w:r>
              <w:rPr>
                <w:sz w:val="22"/>
                <w:szCs w:val="22"/>
                <w:highlight w:val="white"/>
              </w:rPr>
              <w:t>25</w:t>
            </w:r>
            <w:r>
              <w:rPr>
                <w:sz w:val="22"/>
                <w:szCs w:val="22"/>
                <w:highlight w:val="white"/>
                <w:vertAlign w:val="superscript"/>
              </w:rPr>
              <w:t>1</w:t>
            </w:r>
            <w:r w:rsidR="00236A30">
              <w:rPr>
                <w:sz w:val="18"/>
                <w:szCs w:val="18"/>
              </w:rPr>
              <w:t xml:space="preserve">. </w:t>
            </w:r>
            <w:r w:rsidR="00236A30" w:rsidRPr="00236A30">
              <w:rPr>
                <w:b/>
                <w:bCs/>
                <w:sz w:val="20"/>
                <w:szCs w:val="20"/>
              </w:rPr>
              <w:t>Prevederile altor acte normative din domeniul alimentar aplicabile anumitor categorii de produse alimentare pot stabili restricții sau interdicții privind utilizarea anumitor substanțe, suplimentar față de cele prevăzute de prezentul regulament.</w:t>
            </w:r>
          </w:p>
        </w:tc>
        <w:tc>
          <w:tcPr>
            <w:tcW w:w="2918" w:type="dxa"/>
            <w:vAlign w:val="center"/>
          </w:tcPr>
          <w:p w14:paraId="1D549025" w14:textId="77777777" w:rsidR="00C972CA" w:rsidRDefault="00000000">
            <w:pPr>
              <w:tabs>
                <w:tab w:val="left" w:pos="1091"/>
              </w:tabs>
              <w:spacing w:after="0"/>
              <w:jc w:val="center"/>
              <w:rPr>
                <w:b/>
                <w:bCs/>
                <w:sz w:val="20"/>
                <w:szCs w:val="20"/>
              </w:rPr>
            </w:pPr>
            <w:r>
              <w:rPr>
                <w:b/>
                <w:bCs/>
                <w:sz w:val="20"/>
                <w:szCs w:val="20"/>
              </w:rPr>
              <w:t xml:space="preserve"> Compatibil </w:t>
            </w:r>
          </w:p>
        </w:tc>
        <w:tc>
          <w:tcPr>
            <w:tcW w:w="2333" w:type="dxa"/>
            <w:vAlign w:val="center"/>
          </w:tcPr>
          <w:p w14:paraId="502A8EFE" w14:textId="77777777" w:rsidR="00C972CA" w:rsidRDefault="00000000">
            <w:pPr>
              <w:tabs>
                <w:tab w:val="left" w:pos="1091"/>
              </w:tabs>
              <w:spacing w:after="0"/>
              <w:jc w:val="center"/>
              <w:rPr>
                <w:sz w:val="20"/>
                <w:szCs w:val="20"/>
              </w:rPr>
            </w:pPr>
            <w:r>
              <w:rPr>
                <w:sz w:val="20"/>
                <w:szCs w:val="20"/>
              </w:rPr>
              <w:t xml:space="preserve"> </w:t>
            </w:r>
          </w:p>
        </w:tc>
      </w:tr>
      <w:tr w:rsidR="00C972CA" w14:paraId="731818C1" w14:textId="77777777">
        <w:trPr>
          <w:trHeight w:val="113"/>
        </w:trPr>
        <w:tc>
          <w:tcPr>
            <w:tcW w:w="5049" w:type="dxa"/>
            <w:gridSpan w:val="2"/>
          </w:tcPr>
          <w:p w14:paraId="595DAC46" w14:textId="77777777" w:rsidR="00C972CA" w:rsidRDefault="00000000">
            <w:pPr>
              <w:tabs>
                <w:tab w:val="left" w:pos="1091"/>
              </w:tabs>
              <w:spacing w:after="0"/>
              <w:jc w:val="both"/>
              <w:rPr>
                <w:sz w:val="20"/>
                <w:szCs w:val="20"/>
              </w:rPr>
            </w:pPr>
            <w:r>
              <w:rPr>
                <w:sz w:val="20"/>
                <w:szCs w:val="20"/>
              </w:rPr>
              <w:t xml:space="preserve">(4) Operatorii din sectorul alimentar sau orice alte părţi interesate pot prezenta autorităţii, în orice moment, pentru evaluare, un dosar conţinând date știinţifice care demonstrează siguranţa unei substanţe din anexa III partea C, în condiţiile de utilizare a acesteia într-un produs alimentar sau într-o categorie de produse alimentare și arată scopul utilizării respective. </w:t>
            </w:r>
          </w:p>
          <w:p w14:paraId="79A6EE64" w14:textId="77777777" w:rsidR="00C972CA" w:rsidRDefault="00000000">
            <w:pPr>
              <w:tabs>
                <w:tab w:val="left" w:pos="1091"/>
              </w:tabs>
              <w:spacing w:after="0"/>
              <w:jc w:val="both"/>
              <w:rPr>
                <w:sz w:val="20"/>
                <w:szCs w:val="20"/>
              </w:rPr>
            </w:pPr>
            <w:r>
              <w:rPr>
                <w:sz w:val="20"/>
                <w:szCs w:val="20"/>
              </w:rPr>
              <w:t>Autoritatea informează de îndată statele membre și Comisia cu privire la dosarul prezentat și îl pune la dispoziţia acestora.</w:t>
            </w:r>
          </w:p>
        </w:tc>
        <w:tc>
          <w:tcPr>
            <w:tcW w:w="4465" w:type="dxa"/>
          </w:tcPr>
          <w:p w14:paraId="141460ED" w14:textId="77777777" w:rsidR="00C972CA" w:rsidRDefault="00C972CA">
            <w:pPr>
              <w:tabs>
                <w:tab w:val="left" w:pos="1091"/>
              </w:tabs>
              <w:spacing w:after="0"/>
              <w:rPr>
                <w:b/>
                <w:bCs/>
                <w:sz w:val="20"/>
                <w:szCs w:val="20"/>
              </w:rPr>
            </w:pPr>
          </w:p>
        </w:tc>
        <w:tc>
          <w:tcPr>
            <w:tcW w:w="2918" w:type="dxa"/>
            <w:vAlign w:val="center"/>
          </w:tcPr>
          <w:p w14:paraId="6CD71B78" w14:textId="77777777" w:rsidR="00C972CA" w:rsidRDefault="00000000">
            <w:pPr>
              <w:tabs>
                <w:tab w:val="left" w:pos="1091"/>
              </w:tabs>
              <w:spacing w:after="0"/>
              <w:jc w:val="center"/>
              <w:rPr>
                <w:b/>
                <w:bCs/>
                <w:sz w:val="20"/>
                <w:szCs w:val="20"/>
              </w:rPr>
            </w:pPr>
            <w:r>
              <w:rPr>
                <w:b/>
                <w:bCs/>
                <w:sz w:val="20"/>
                <w:szCs w:val="20"/>
              </w:rPr>
              <w:t>Norme UE neaplicabile</w:t>
            </w:r>
          </w:p>
        </w:tc>
        <w:tc>
          <w:tcPr>
            <w:tcW w:w="2333" w:type="dxa"/>
            <w:vAlign w:val="center"/>
          </w:tcPr>
          <w:p w14:paraId="1345AD5A" w14:textId="77777777" w:rsidR="00C972CA" w:rsidRDefault="00000000">
            <w:pPr>
              <w:tabs>
                <w:tab w:val="left" w:pos="1091"/>
              </w:tabs>
              <w:spacing w:after="0"/>
              <w:jc w:val="center"/>
              <w:rPr>
                <w:sz w:val="20"/>
                <w:szCs w:val="20"/>
              </w:rPr>
            </w:pPr>
            <w:r>
              <w:rPr>
                <w:sz w:val="20"/>
                <w:szCs w:val="20"/>
              </w:rPr>
              <w:t>Prevederea se referă la Autoritatea Europeană pentru Siguranța Alimentară.</w:t>
            </w:r>
          </w:p>
        </w:tc>
      </w:tr>
      <w:tr w:rsidR="00C972CA" w14:paraId="55E5CC9C" w14:textId="77777777">
        <w:trPr>
          <w:trHeight w:val="113"/>
        </w:trPr>
        <w:tc>
          <w:tcPr>
            <w:tcW w:w="5049" w:type="dxa"/>
            <w:gridSpan w:val="2"/>
          </w:tcPr>
          <w:p w14:paraId="7E7A93C1" w14:textId="77777777" w:rsidR="00C972CA" w:rsidRDefault="00000000">
            <w:pPr>
              <w:tabs>
                <w:tab w:val="left" w:pos="1091"/>
              </w:tabs>
              <w:spacing w:after="0"/>
              <w:rPr>
                <w:sz w:val="20"/>
                <w:szCs w:val="20"/>
              </w:rPr>
            </w:pPr>
            <w:r>
              <w:rPr>
                <w:sz w:val="20"/>
                <w:szCs w:val="20"/>
              </w:rPr>
              <w:t xml:space="preserve">(5) În termen de patru ani de la data la care substanţa a fost introdusă în anexa III partea C, se ia o decizie destinată să modifice elemente neesenţiale ale prezentului regulament, în conformitate cu procedura de reglementare cu control menţionată la articolul 14 alineatul (3) și ţinând seama de avizul Autorităţii cu privire la oricare dintre dosarele prezentate pentru evaluare, astfel cum se prevede la alineatul (4) al prezentului articol, în vederea autorizării utilizării generale a unei substanţe incluse în lista din anexa III partea C sau a introducerii acesteia în anexa III partea A sau B, după caz. </w:t>
            </w:r>
          </w:p>
          <w:p w14:paraId="3F8345D4" w14:textId="77777777" w:rsidR="00C972CA" w:rsidRDefault="00000000">
            <w:pPr>
              <w:tabs>
                <w:tab w:val="left" w:pos="1091"/>
              </w:tabs>
              <w:spacing w:after="0"/>
              <w:rPr>
                <w:sz w:val="20"/>
                <w:szCs w:val="20"/>
              </w:rPr>
            </w:pPr>
            <w:r>
              <w:rPr>
                <w:sz w:val="20"/>
                <w:szCs w:val="20"/>
              </w:rPr>
              <w:t xml:space="preserve">Din motive imperative de urgenţă, Comisia poate aplica procedura de urgenţă menţionată la articolul 14 alineatul (4) pentru a introduce substanţa sau ingredientul în anexa III partea A sau B. </w:t>
            </w:r>
          </w:p>
        </w:tc>
        <w:tc>
          <w:tcPr>
            <w:tcW w:w="4465" w:type="dxa"/>
          </w:tcPr>
          <w:p w14:paraId="2A1AB374" w14:textId="77777777" w:rsidR="00C972CA" w:rsidRDefault="00C972CA">
            <w:pPr>
              <w:tabs>
                <w:tab w:val="left" w:pos="1091"/>
              </w:tabs>
              <w:spacing w:after="0"/>
              <w:rPr>
                <w:sz w:val="20"/>
                <w:szCs w:val="20"/>
              </w:rPr>
            </w:pPr>
          </w:p>
        </w:tc>
        <w:tc>
          <w:tcPr>
            <w:tcW w:w="2918" w:type="dxa"/>
            <w:vAlign w:val="center"/>
          </w:tcPr>
          <w:p w14:paraId="5D633005" w14:textId="77777777" w:rsidR="00C972CA" w:rsidRDefault="00000000">
            <w:pPr>
              <w:tabs>
                <w:tab w:val="left" w:pos="1091"/>
              </w:tabs>
              <w:spacing w:after="0"/>
              <w:jc w:val="center"/>
              <w:rPr>
                <w:b/>
                <w:bCs/>
                <w:sz w:val="20"/>
                <w:szCs w:val="20"/>
              </w:rPr>
            </w:pPr>
            <w:r>
              <w:rPr>
                <w:b/>
                <w:bCs/>
                <w:sz w:val="20"/>
                <w:szCs w:val="20"/>
              </w:rPr>
              <w:t>Norme UE neaplicabile</w:t>
            </w:r>
          </w:p>
        </w:tc>
        <w:tc>
          <w:tcPr>
            <w:tcW w:w="2333" w:type="dxa"/>
            <w:vAlign w:val="center"/>
          </w:tcPr>
          <w:p w14:paraId="41362993" w14:textId="77777777" w:rsidR="00C972CA" w:rsidRDefault="00000000">
            <w:pPr>
              <w:tabs>
                <w:tab w:val="left" w:pos="1091"/>
              </w:tabs>
              <w:spacing w:after="0"/>
              <w:jc w:val="center"/>
              <w:rPr>
                <w:sz w:val="20"/>
                <w:szCs w:val="20"/>
              </w:rPr>
            </w:pPr>
            <w:r>
              <w:rPr>
                <w:sz w:val="20"/>
                <w:szCs w:val="20"/>
              </w:rPr>
              <w:t>Prevederea se referă la Comisia Europeană</w:t>
            </w:r>
          </w:p>
        </w:tc>
      </w:tr>
      <w:tr w:rsidR="00C972CA" w14:paraId="034F0F63" w14:textId="77777777">
        <w:trPr>
          <w:trHeight w:val="113"/>
        </w:trPr>
        <w:tc>
          <w:tcPr>
            <w:tcW w:w="5049" w:type="dxa"/>
            <w:gridSpan w:val="2"/>
          </w:tcPr>
          <w:p w14:paraId="6BE75F33" w14:textId="77777777" w:rsidR="00C972CA" w:rsidRDefault="00000000">
            <w:pPr>
              <w:tabs>
                <w:tab w:val="left" w:pos="1091"/>
              </w:tabs>
              <w:spacing w:after="0"/>
              <w:rPr>
                <w:sz w:val="20"/>
                <w:szCs w:val="20"/>
              </w:rPr>
            </w:pPr>
            <w:r>
              <w:rPr>
                <w:sz w:val="20"/>
                <w:szCs w:val="20"/>
              </w:rPr>
              <w:t>(6) Comisia stabilește, în conformitate cu procedura menţionată la articolul 14 alineatul (2), normele de punere în aplicare a prezentului articol, inclusiv normele referitoare la prezentarea dosarului menţionată la alineatul (4) din prezentul articol.</w:t>
            </w:r>
          </w:p>
        </w:tc>
        <w:tc>
          <w:tcPr>
            <w:tcW w:w="4465" w:type="dxa"/>
          </w:tcPr>
          <w:p w14:paraId="263C2243" w14:textId="77777777" w:rsidR="00C972CA" w:rsidRDefault="00C972CA">
            <w:pPr>
              <w:tabs>
                <w:tab w:val="left" w:pos="1091"/>
              </w:tabs>
              <w:spacing w:after="0"/>
              <w:rPr>
                <w:sz w:val="20"/>
                <w:szCs w:val="20"/>
              </w:rPr>
            </w:pPr>
          </w:p>
        </w:tc>
        <w:tc>
          <w:tcPr>
            <w:tcW w:w="2918" w:type="dxa"/>
            <w:vAlign w:val="center"/>
          </w:tcPr>
          <w:p w14:paraId="6BFB2C32" w14:textId="77777777" w:rsidR="00C972CA" w:rsidRDefault="00000000">
            <w:pPr>
              <w:tabs>
                <w:tab w:val="left" w:pos="1091"/>
              </w:tabs>
              <w:spacing w:after="0"/>
              <w:jc w:val="center"/>
              <w:rPr>
                <w:b/>
                <w:bCs/>
                <w:sz w:val="20"/>
                <w:szCs w:val="20"/>
              </w:rPr>
            </w:pPr>
            <w:r>
              <w:rPr>
                <w:b/>
                <w:bCs/>
                <w:sz w:val="20"/>
                <w:szCs w:val="20"/>
              </w:rPr>
              <w:t>Norme UE neaplicabile</w:t>
            </w:r>
          </w:p>
        </w:tc>
        <w:tc>
          <w:tcPr>
            <w:tcW w:w="2333" w:type="dxa"/>
            <w:vAlign w:val="center"/>
          </w:tcPr>
          <w:p w14:paraId="1DDB5B6C" w14:textId="77777777" w:rsidR="00C972CA" w:rsidRDefault="00000000">
            <w:pPr>
              <w:tabs>
                <w:tab w:val="left" w:pos="1091"/>
              </w:tabs>
              <w:spacing w:after="0"/>
              <w:jc w:val="center"/>
              <w:rPr>
                <w:sz w:val="20"/>
                <w:szCs w:val="20"/>
              </w:rPr>
            </w:pPr>
            <w:r>
              <w:rPr>
                <w:sz w:val="20"/>
                <w:szCs w:val="20"/>
              </w:rPr>
              <w:t>Prevederea se referă la Comisia Europeană</w:t>
            </w:r>
          </w:p>
        </w:tc>
      </w:tr>
      <w:tr w:rsidR="00C972CA" w14:paraId="0BC2DC3A" w14:textId="77777777">
        <w:trPr>
          <w:trHeight w:val="113"/>
        </w:trPr>
        <w:tc>
          <w:tcPr>
            <w:tcW w:w="5049" w:type="dxa"/>
            <w:gridSpan w:val="2"/>
          </w:tcPr>
          <w:p w14:paraId="0B0DF194" w14:textId="77777777" w:rsidR="00C972CA" w:rsidRDefault="00000000">
            <w:pPr>
              <w:tabs>
                <w:tab w:val="left" w:pos="1091"/>
              </w:tabs>
              <w:spacing w:after="0"/>
              <w:jc w:val="center"/>
              <w:rPr>
                <w:sz w:val="20"/>
                <w:szCs w:val="20"/>
              </w:rPr>
            </w:pPr>
            <w:r>
              <w:rPr>
                <w:sz w:val="20"/>
                <w:szCs w:val="20"/>
              </w:rPr>
              <w:lastRenderedPageBreak/>
              <w:t>CAPITOLUL IV</w:t>
            </w:r>
          </w:p>
          <w:p w14:paraId="30F97F7A" w14:textId="77777777" w:rsidR="00C972CA" w:rsidRDefault="00000000">
            <w:pPr>
              <w:tabs>
                <w:tab w:val="left" w:pos="1091"/>
              </w:tabs>
              <w:spacing w:after="0"/>
              <w:jc w:val="center"/>
              <w:rPr>
                <w:sz w:val="20"/>
                <w:szCs w:val="20"/>
              </w:rPr>
            </w:pPr>
            <w:r>
              <w:rPr>
                <w:sz w:val="20"/>
                <w:szCs w:val="20"/>
              </w:rPr>
              <w:t xml:space="preserve">DISPOZIŢII GENERALE ȘI FINALE </w:t>
            </w:r>
          </w:p>
          <w:p w14:paraId="6E9C4B71" w14:textId="77777777" w:rsidR="00C972CA" w:rsidRDefault="00C972CA">
            <w:pPr>
              <w:tabs>
                <w:tab w:val="left" w:pos="1091"/>
              </w:tabs>
              <w:spacing w:after="0"/>
              <w:jc w:val="center"/>
              <w:rPr>
                <w:sz w:val="20"/>
                <w:szCs w:val="20"/>
              </w:rPr>
            </w:pPr>
          </w:p>
          <w:p w14:paraId="7D0720BA" w14:textId="77777777" w:rsidR="00C972CA" w:rsidRDefault="00000000">
            <w:pPr>
              <w:tabs>
                <w:tab w:val="left" w:pos="1091"/>
              </w:tabs>
              <w:spacing w:after="0"/>
              <w:jc w:val="center"/>
              <w:rPr>
                <w:sz w:val="20"/>
                <w:szCs w:val="20"/>
              </w:rPr>
            </w:pPr>
            <w:r>
              <w:rPr>
                <w:sz w:val="20"/>
                <w:szCs w:val="20"/>
              </w:rPr>
              <w:t>Articolul 9</w:t>
            </w:r>
          </w:p>
          <w:p w14:paraId="157F6CBE" w14:textId="77777777" w:rsidR="00C972CA" w:rsidRDefault="00000000">
            <w:pPr>
              <w:tabs>
                <w:tab w:val="left" w:pos="1091"/>
              </w:tabs>
              <w:spacing w:after="0"/>
              <w:jc w:val="center"/>
              <w:rPr>
                <w:sz w:val="20"/>
                <w:szCs w:val="20"/>
              </w:rPr>
            </w:pPr>
            <w:r>
              <w:rPr>
                <w:sz w:val="20"/>
                <w:szCs w:val="20"/>
              </w:rPr>
              <w:t>Registru comunitar</w:t>
            </w:r>
          </w:p>
          <w:p w14:paraId="547B8186" w14:textId="77777777" w:rsidR="00C972CA" w:rsidRDefault="00000000">
            <w:pPr>
              <w:tabs>
                <w:tab w:val="left" w:pos="1091"/>
              </w:tabs>
              <w:spacing w:after="0"/>
              <w:rPr>
                <w:sz w:val="20"/>
                <w:szCs w:val="20"/>
              </w:rPr>
            </w:pPr>
            <w:r>
              <w:rPr>
                <w:sz w:val="20"/>
                <w:szCs w:val="20"/>
              </w:rPr>
              <w:t>(1) Comisia stabilește și ţine un registru comunitar privind adaosul de vitamine și minerale și de anumite substanţe de alt tip în produsele alimentare, denumit în continuare „registrul”.</w:t>
            </w:r>
          </w:p>
        </w:tc>
        <w:tc>
          <w:tcPr>
            <w:tcW w:w="4465" w:type="dxa"/>
          </w:tcPr>
          <w:p w14:paraId="2124DCFB" w14:textId="77777777" w:rsidR="00C972CA" w:rsidRDefault="00C972CA">
            <w:pPr>
              <w:spacing w:after="0"/>
              <w:jc w:val="both"/>
              <w:rPr>
                <w:color w:val="000000"/>
                <w:sz w:val="12"/>
                <w:szCs w:val="12"/>
              </w:rPr>
            </w:pPr>
          </w:p>
        </w:tc>
        <w:tc>
          <w:tcPr>
            <w:tcW w:w="2918" w:type="dxa"/>
            <w:vAlign w:val="center"/>
          </w:tcPr>
          <w:p w14:paraId="1E3E40DC" w14:textId="77777777" w:rsidR="00C972CA" w:rsidRDefault="00000000">
            <w:pPr>
              <w:tabs>
                <w:tab w:val="left" w:pos="1091"/>
              </w:tabs>
              <w:spacing w:after="0"/>
              <w:ind w:hanging="19"/>
              <w:jc w:val="center"/>
              <w:rPr>
                <w:b/>
                <w:bCs/>
                <w:sz w:val="20"/>
                <w:szCs w:val="20"/>
              </w:rPr>
            </w:pPr>
            <w:r>
              <w:rPr>
                <w:b/>
                <w:bCs/>
                <w:sz w:val="20"/>
                <w:szCs w:val="20"/>
              </w:rPr>
              <w:t>Norme UE neaplicabile</w:t>
            </w:r>
          </w:p>
        </w:tc>
        <w:tc>
          <w:tcPr>
            <w:tcW w:w="2333" w:type="dxa"/>
            <w:vAlign w:val="center"/>
          </w:tcPr>
          <w:p w14:paraId="554AE9D3" w14:textId="77777777" w:rsidR="00C972CA" w:rsidRDefault="00000000">
            <w:pPr>
              <w:tabs>
                <w:tab w:val="left" w:pos="1091"/>
              </w:tabs>
              <w:spacing w:after="0"/>
              <w:ind w:hanging="19"/>
              <w:jc w:val="center"/>
              <w:rPr>
                <w:sz w:val="20"/>
                <w:szCs w:val="20"/>
              </w:rPr>
            </w:pPr>
            <w:r>
              <w:rPr>
                <w:sz w:val="20"/>
                <w:szCs w:val="20"/>
              </w:rPr>
              <w:t>.</w:t>
            </w:r>
          </w:p>
          <w:p w14:paraId="35F91C71" w14:textId="77777777" w:rsidR="00C972CA" w:rsidRDefault="00000000">
            <w:pPr>
              <w:tabs>
                <w:tab w:val="left" w:pos="1091"/>
              </w:tabs>
              <w:spacing w:after="0"/>
              <w:jc w:val="center"/>
              <w:rPr>
                <w:sz w:val="20"/>
                <w:szCs w:val="20"/>
              </w:rPr>
            </w:pPr>
            <w:r>
              <w:rPr>
                <w:sz w:val="20"/>
                <w:szCs w:val="20"/>
              </w:rPr>
              <w:t>Prevederea se referă la Comisia Europeană</w:t>
            </w:r>
          </w:p>
          <w:p w14:paraId="30C4FE42" w14:textId="77777777" w:rsidR="00C972CA" w:rsidRDefault="00C972CA">
            <w:pPr>
              <w:tabs>
                <w:tab w:val="left" w:pos="1091"/>
              </w:tabs>
              <w:spacing w:after="0"/>
              <w:ind w:hanging="19"/>
              <w:jc w:val="center"/>
              <w:rPr>
                <w:sz w:val="20"/>
                <w:szCs w:val="20"/>
              </w:rPr>
            </w:pPr>
          </w:p>
          <w:p w14:paraId="105AF056" w14:textId="77777777" w:rsidR="00C972CA" w:rsidRDefault="00C972CA">
            <w:pPr>
              <w:tabs>
                <w:tab w:val="left" w:pos="1091"/>
              </w:tabs>
              <w:spacing w:after="0"/>
              <w:ind w:hanging="19"/>
              <w:jc w:val="center"/>
              <w:rPr>
                <w:sz w:val="20"/>
                <w:szCs w:val="20"/>
              </w:rPr>
            </w:pPr>
          </w:p>
        </w:tc>
      </w:tr>
      <w:tr w:rsidR="00C972CA" w14:paraId="7AA9B507" w14:textId="77777777">
        <w:trPr>
          <w:trHeight w:val="113"/>
        </w:trPr>
        <w:tc>
          <w:tcPr>
            <w:tcW w:w="5049" w:type="dxa"/>
            <w:gridSpan w:val="2"/>
          </w:tcPr>
          <w:p w14:paraId="4D874D66" w14:textId="77777777" w:rsidR="00C972CA" w:rsidRDefault="00000000">
            <w:pPr>
              <w:tabs>
                <w:tab w:val="left" w:pos="1091"/>
              </w:tabs>
              <w:spacing w:after="0"/>
              <w:rPr>
                <w:sz w:val="20"/>
                <w:szCs w:val="20"/>
              </w:rPr>
            </w:pPr>
            <w:r>
              <w:rPr>
                <w:sz w:val="20"/>
                <w:szCs w:val="20"/>
              </w:rPr>
              <w:t xml:space="preserve">(2) Registrul conţine următoarele: </w:t>
            </w:r>
          </w:p>
          <w:p w14:paraId="5AB121F6" w14:textId="77777777" w:rsidR="00C972CA" w:rsidRDefault="00000000">
            <w:pPr>
              <w:tabs>
                <w:tab w:val="left" w:pos="1091"/>
              </w:tabs>
              <w:spacing w:after="0"/>
              <w:rPr>
                <w:sz w:val="20"/>
                <w:szCs w:val="20"/>
              </w:rPr>
            </w:pPr>
            <w:r>
              <w:rPr>
                <w:sz w:val="20"/>
                <w:szCs w:val="20"/>
              </w:rPr>
              <w:t>(a) vitaminele și mineralele, enumerate în anexa I, care se pot adăuga în produse alimentare;</w:t>
            </w:r>
          </w:p>
          <w:p w14:paraId="5870C763" w14:textId="77777777" w:rsidR="00C972CA" w:rsidRDefault="00000000">
            <w:pPr>
              <w:tabs>
                <w:tab w:val="left" w:pos="1091"/>
              </w:tabs>
              <w:spacing w:after="0"/>
              <w:rPr>
                <w:sz w:val="20"/>
                <w:szCs w:val="20"/>
              </w:rPr>
            </w:pPr>
            <w:r>
              <w:rPr>
                <w:sz w:val="20"/>
                <w:szCs w:val="20"/>
              </w:rPr>
              <w:t xml:space="preserve">(b) preparatele vitaminice și substanţele minerale, enumerate în anexa II, care se pot adăuga în produse alimentare; </w:t>
            </w:r>
          </w:p>
          <w:p w14:paraId="799E05D1" w14:textId="77777777" w:rsidR="00C972CA" w:rsidRDefault="00000000">
            <w:pPr>
              <w:tabs>
                <w:tab w:val="left" w:pos="1091"/>
              </w:tabs>
              <w:spacing w:after="0"/>
              <w:rPr>
                <w:sz w:val="20"/>
                <w:szCs w:val="20"/>
              </w:rPr>
            </w:pPr>
            <w:r>
              <w:rPr>
                <w:sz w:val="20"/>
                <w:szCs w:val="20"/>
              </w:rPr>
              <w:t xml:space="preserve">(c) cantităţile maxime și minime de vitamine și minerale care se pot adăuga în produse alimentate, precum și condiţiile aferente, stabilite în conformitate cu articolul 6; (d) informaţiile referitoare la dispoziţiile naţionale privind adaosul obligatoriu de vitamine și minerale menţionate la articolul 11; </w:t>
            </w:r>
          </w:p>
          <w:p w14:paraId="3E520F7F" w14:textId="77777777" w:rsidR="00C972CA" w:rsidRDefault="00000000">
            <w:pPr>
              <w:tabs>
                <w:tab w:val="left" w:pos="1091"/>
              </w:tabs>
              <w:spacing w:after="0"/>
              <w:rPr>
                <w:sz w:val="20"/>
                <w:szCs w:val="20"/>
              </w:rPr>
            </w:pPr>
            <w:r>
              <w:rPr>
                <w:sz w:val="20"/>
                <w:szCs w:val="20"/>
              </w:rPr>
              <w:t>(e) orice restricţii privind adaosul de vitamine și minerale prevăzute la articolul 4;</w:t>
            </w:r>
          </w:p>
          <w:p w14:paraId="6D295C9E" w14:textId="77777777" w:rsidR="00C972CA" w:rsidRDefault="00000000">
            <w:pPr>
              <w:tabs>
                <w:tab w:val="left" w:pos="1091"/>
              </w:tabs>
              <w:spacing w:after="0"/>
              <w:rPr>
                <w:sz w:val="20"/>
                <w:szCs w:val="20"/>
              </w:rPr>
            </w:pPr>
            <w:r>
              <w:rPr>
                <w:sz w:val="20"/>
                <w:szCs w:val="20"/>
              </w:rPr>
              <w:t>(f) substanţele pentru care s-au prezentat dosare, în conformitate cu articolul 17 alineatul (1) litera (b);</w:t>
            </w:r>
          </w:p>
          <w:p w14:paraId="66D2FF4D" w14:textId="77777777" w:rsidR="00C972CA" w:rsidRDefault="00000000">
            <w:pPr>
              <w:tabs>
                <w:tab w:val="left" w:pos="1091"/>
              </w:tabs>
              <w:spacing w:after="0"/>
              <w:rPr>
                <w:sz w:val="20"/>
                <w:szCs w:val="20"/>
              </w:rPr>
            </w:pPr>
            <w:r>
              <w:rPr>
                <w:sz w:val="20"/>
                <w:szCs w:val="20"/>
              </w:rPr>
              <w:t xml:space="preserve"> (g) informaţiile referitoare la substanţele menţionate în anexa III, precum și motivele includerii acestora; </w:t>
            </w:r>
          </w:p>
          <w:p w14:paraId="47990803" w14:textId="77777777" w:rsidR="00C972CA" w:rsidRDefault="00000000">
            <w:pPr>
              <w:tabs>
                <w:tab w:val="left" w:pos="1091"/>
              </w:tabs>
              <w:spacing w:after="0"/>
              <w:rPr>
                <w:sz w:val="20"/>
                <w:szCs w:val="20"/>
              </w:rPr>
            </w:pPr>
            <w:r>
              <w:rPr>
                <w:sz w:val="20"/>
                <w:szCs w:val="20"/>
              </w:rPr>
              <w:t>(h) informaţiile referitoare la substanţele enumerate în anexa III partea C a căror utilizare se autorizează, în general, în conformitate cu articolul 8 alineatul (5).</w:t>
            </w:r>
          </w:p>
        </w:tc>
        <w:tc>
          <w:tcPr>
            <w:tcW w:w="4465" w:type="dxa"/>
          </w:tcPr>
          <w:p w14:paraId="54D5292A" w14:textId="77777777" w:rsidR="00C972CA" w:rsidRDefault="00000000">
            <w:pPr>
              <w:spacing w:after="0"/>
              <w:rPr>
                <w:color w:val="333333"/>
                <w:sz w:val="20"/>
                <w:szCs w:val="20"/>
              </w:rPr>
            </w:pPr>
            <w:r>
              <w:rPr>
                <w:sz w:val="16"/>
                <w:szCs w:val="16"/>
              </w:rPr>
              <w:t xml:space="preserve"> </w:t>
            </w:r>
            <w:r>
              <w:rPr>
                <w:color w:val="333333"/>
                <w:sz w:val="20"/>
                <w:szCs w:val="20"/>
              </w:rPr>
              <w:t xml:space="preserve"> </w:t>
            </w:r>
          </w:p>
          <w:p w14:paraId="10991471" w14:textId="77777777" w:rsidR="00C972CA" w:rsidRDefault="00C972CA">
            <w:pPr>
              <w:spacing w:after="0"/>
              <w:rPr>
                <w:sz w:val="20"/>
                <w:szCs w:val="20"/>
              </w:rPr>
            </w:pPr>
          </w:p>
        </w:tc>
        <w:tc>
          <w:tcPr>
            <w:tcW w:w="2918" w:type="dxa"/>
            <w:vAlign w:val="center"/>
          </w:tcPr>
          <w:p w14:paraId="5BB1E0E8" w14:textId="77777777" w:rsidR="00C972CA" w:rsidRDefault="00000000">
            <w:pPr>
              <w:tabs>
                <w:tab w:val="left" w:pos="1091"/>
              </w:tabs>
              <w:spacing w:after="0"/>
              <w:ind w:firstLine="6"/>
              <w:jc w:val="center"/>
              <w:rPr>
                <w:b/>
                <w:bCs/>
                <w:sz w:val="20"/>
                <w:szCs w:val="20"/>
              </w:rPr>
            </w:pPr>
            <w:r>
              <w:rPr>
                <w:b/>
                <w:bCs/>
                <w:sz w:val="20"/>
                <w:szCs w:val="20"/>
              </w:rPr>
              <w:t xml:space="preserve">Norme UE neaplicabile </w:t>
            </w:r>
          </w:p>
        </w:tc>
        <w:tc>
          <w:tcPr>
            <w:tcW w:w="2333" w:type="dxa"/>
            <w:vAlign w:val="center"/>
          </w:tcPr>
          <w:p w14:paraId="520E046A" w14:textId="77777777" w:rsidR="00C972CA" w:rsidRDefault="00000000">
            <w:pPr>
              <w:tabs>
                <w:tab w:val="left" w:pos="1091"/>
              </w:tabs>
              <w:spacing w:after="0"/>
              <w:jc w:val="center"/>
              <w:rPr>
                <w:sz w:val="20"/>
                <w:szCs w:val="20"/>
              </w:rPr>
            </w:pPr>
            <w:r>
              <w:rPr>
                <w:sz w:val="20"/>
                <w:szCs w:val="20"/>
              </w:rPr>
              <w:t>Prevederea se referă la Comisia Europeană</w:t>
            </w:r>
          </w:p>
          <w:p w14:paraId="7ECC3211" w14:textId="77777777" w:rsidR="00C972CA" w:rsidRDefault="00C972CA">
            <w:pPr>
              <w:tabs>
                <w:tab w:val="left" w:pos="1091"/>
              </w:tabs>
              <w:spacing w:after="0"/>
              <w:ind w:firstLine="6"/>
              <w:jc w:val="center"/>
              <w:rPr>
                <w:sz w:val="20"/>
                <w:szCs w:val="20"/>
              </w:rPr>
            </w:pPr>
          </w:p>
        </w:tc>
      </w:tr>
      <w:tr w:rsidR="00C972CA" w14:paraId="18137C10" w14:textId="77777777">
        <w:trPr>
          <w:trHeight w:val="111"/>
        </w:trPr>
        <w:tc>
          <w:tcPr>
            <w:tcW w:w="5049" w:type="dxa"/>
            <w:gridSpan w:val="2"/>
          </w:tcPr>
          <w:p w14:paraId="5B92BB50" w14:textId="77777777" w:rsidR="00C972CA" w:rsidRDefault="00000000">
            <w:pPr>
              <w:tabs>
                <w:tab w:val="left" w:pos="1091"/>
              </w:tabs>
              <w:spacing w:after="0"/>
              <w:rPr>
                <w:sz w:val="20"/>
                <w:szCs w:val="20"/>
              </w:rPr>
            </w:pPr>
            <w:r>
              <w:rPr>
                <w:sz w:val="20"/>
                <w:szCs w:val="20"/>
              </w:rPr>
              <w:t>(3) Registrul se pune la dispoziţia publicului.</w:t>
            </w:r>
          </w:p>
        </w:tc>
        <w:tc>
          <w:tcPr>
            <w:tcW w:w="4465" w:type="dxa"/>
          </w:tcPr>
          <w:p w14:paraId="2728C9F3" w14:textId="77777777" w:rsidR="00C972CA" w:rsidRDefault="00C972CA">
            <w:pPr>
              <w:tabs>
                <w:tab w:val="left" w:pos="1091"/>
              </w:tabs>
              <w:spacing w:after="0"/>
              <w:jc w:val="both"/>
              <w:rPr>
                <w:sz w:val="12"/>
                <w:szCs w:val="12"/>
              </w:rPr>
            </w:pPr>
          </w:p>
        </w:tc>
        <w:tc>
          <w:tcPr>
            <w:tcW w:w="2918" w:type="dxa"/>
            <w:vAlign w:val="center"/>
          </w:tcPr>
          <w:p w14:paraId="62D8399B" w14:textId="77777777" w:rsidR="00C972CA" w:rsidRDefault="00000000">
            <w:pPr>
              <w:tabs>
                <w:tab w:val="left" w:pos="1091"/>
              </w:tabs>
              <w:spacing w:after="0"/>
              <w:jc w:val="center"/>
              <w:rPr>
                <w:b/>
                <w:bCs/>
                <w:sz w:val="20"/>
                <w:szCs w:val="20"/>
              </w:rPr>
            </w:pPr>
            <w:r>
              <w:rPr>
                <w:b/>
                <w:bCs/>
                <w:sz w:val="20"/>
                <w:szCs w:val="20"/>
              </w:rPr>
              <w:t>Norme UE neaplicabile</w:t>
            </w:r>
          </w:p>
        </w:tc>
        <w:tc>
          <w:tcPr>
            <w:tcW w:w="2333" w:type="dxa"/>
            <w:vAlign w:val="center"/>
          </w:tcPr>
          <w:p w14:paraId="1C26D058" w14:textId="77777777" w:rsidR="00C972CA" w:rsidRDefault="00000000">
            <w:pPr>
              <w:tabs>
                <w:tab w:val="left" w:pos="1091"/>
              </w:tabs>
              <w:spacing w:after="0"/>
              <w:jc w:val="center"/>
              <w:rPr>
                <w:sz w:val="20"/>
                <w:szCs w:val="20"/>
              </w:rPr>
            </w:pPr>
            <w:r>
              <w:rPr>
                <w:sz w:val="20"/>
                <w:szCs w:val="20"/>
              </w:rPr>
              <w:t>Prevederea se referă la Comisia Europeană</w:t>
            </w:r>
          </w:p>
        </w:tc>
      </w:tr>
      <w:tr w:rsidR="00C972CA" w14:paraId="4353A9BD" w14:textId="77777777">
        <w:trPr>
          <w:trHeight w:val="111"/>
        </w:trPr>
        <w:tc>
          <w:tcPr>
            <w:tcW w:w="5049" w:type="dxa"/>
            <w:gridSpan w:val="2"/>
          </w:tcPr>
          <w:p w14:paraId="3E8B3F37" w14:textId="77777777" w:rsidR="00C972CA" w:rsidRDefault="00C972CA">
            <w:pPr>
              <w:tabs>
                <w:tab w:val="left" w:pos="1091"/>
              </w:tabs>
              <w:spacing w:after="0"/>
              <w:rPr>
                <w:sz w:val="20"/>
                <w:szCs w:val="20"/>
              </w:rPr>
            </w:pPr>
          </w:p>
        </w:tc>
        <w:tc>
          <w:tcPr>
            <w:tcW w:w="4465" w:type="dxa"/>
          </w:tcPr>
          <w:p w14:paraId="7F04ECCE" w14:textId="77777777" w:rsidR="00C972CA" w:rsidRDefault="00000000">
            <w:pPr>
              <w:shd w:val="clear" w:color="auto" w:fill="FFFFFF"/>
              <w:tabs>
                <w:tab w:val="left" w:pos="0"/>
                <w:tab w:val="left" w:pos="567"/>
                <w:tab w:val="left" w:pos="851"/>
              </w:tabs>
              <w:spacing w:after="0"/>
              <w:ind w:firstLine="860"/>
              <w:jc w:val="center"/>
              <w:rPr>
                <w:b/>
                <w:bCs/>
                <w:sz w:val="20"/>
                <w:szCs w:val="20"/>
              </w:rPr>
            </w:pPr>
            <w:r>
              <w:rPr>
                <w:b/>
                <w:bCs/>
                <w:sz w:val="20"/>
                <w:szCs w:val="20"/>
              </w:rPr>
              <w:t>Capitolul V1</w:t>
            </w:r>
          </w:p>
          <w:p w14:paraId="7AFD9424" w14:textId="77777777" w:rsidR="00C972CA" w:rsidRDefault="00000000">
            <w:pPr>
              <w:shd w:val="clear" w:color="auto" w:fill="FFFFFF"/>
              <w:tabs>
                <w:tab w:val="left" w:pos="0"/>
                <w:tab w:val="left" w:pos="567"/>
                <w:tab w:val="left" w:pos="851"/>
              </w:tabs>
              <w:spacing w:after="0"/>
              <w:ind w:firstLine="860"/>
              <w:jc w:val="center"/>
              <w:rPr>
                <w:b/>
                <w:bCs/>
                <w:sz w:val="20"/>
                <w:szCs w:val="20"/>
              </w:rPr>
            </w:pPr>
            <w:r>
              <w:rPr>
                <w:b/>
                <w:bCs/>
                <w:sz w:val="20"/>
                <w:szCs w:val="20"/>
              </w:rPr>
              <w:t>STABILIREA CONȚINUTULUI MAXIMAL ADMISIBIL</w:t>
            </w:r>
          </w:p>
          <w:p w14:paraId="6D292C46" w14:textId="77777777" w:rsidR="00C972CA" w:rsidRDefault="00000000">
            <w:pPr>
              <w:shd w:val="clear" w:color="auto" w:fill="FFFFFF"/>
              <w:tabs>
                <w:tab w:val="left" w:pos="0"/>
                <w:tab w:val="left" w:pos="567"/>
                <w:tab w:val="left" w:pos="851"/>
              </w:tabs>
              <w:spacing w:after="0"/>
              <w:ind w:firstLine="860"/>
              <w:jc w:val="center"/>
              <w:rPr>
                <w:b/>
                <w:bCs/>
                <w:sz w:val="20"/>
                <w:szCs w:val="20"/>
              </w:rPr>
            </w:pPr>
            <w:r>
              <w:rPr>
                <w:b/>
                <w:bCs/>
                <w:sz w:val="20"/>
                <w:szCs w:val="20"/>
              </w:rPr>
              <w:t>DE ACIZI GRAȘI TRANS</w:t>
            </w:r>
          </w:p>
          <w:p w14:paraId="5F947BBA" w14:textId="77777777" w:rsidR="00C972CA" w:rsidRDefault="00000000">
            <w:pPr>
              <w:shd w:val="clear" w:color="auto" w:fill="FFFFFF"/>
              <w:tabs>
                <w:tab w:val="left" w:pos="0"/>
                <w:tab w:val="left" w:pos="567"/>
                <w:tab w:val="left" w:pos="851"/>
              </w:tabs>
              <w:spacing w:after="0"/>
              <w:ind w:firstLine="860"/>
              <w:jc w:val="center"/>
              <w:rPr>
                <w:b/>
                <w:bCs/>
                <w:sz w:val="20"/>
                <w:szCs w:val="20"/>
              </w:rPr>
            </w:pPr>
            <w:r>
              <w:rPr>
                <w:b/>
                <w:bCs/>
                <w:sz w:val="20"/>
                <w:szCs w:val="20"/>
              </w:rPr>
              <w:t>ÎN PRODUSELE ALIMENTARE</w:t>
            </w:r>
          </w:p>
          <w:p w14:paraId="5E5B89FA" w14:textId="4C2F8688" w:rsidR="00C972CA" w:rsidRDefault="00000000">
            <w:pPr>
              <w:shd w:val="clear" w:color="auto" w:fill="FFFFFF"/>
              <w:tabs>
                <w:tab w:val="left" w:pos="0"/>
                <w:tab w:val="left" w:pos="567"/>
                <w:tab w:val="left" w:pos="851"/>
              </w:tabs>
              <w:spacing w:after="0"/>
              <w:jc w:val="both"/>
              <w:rPr>
                <w:sz w:val="20"/>
                <w:szCs w:val="20"/>
              </w:rPr>
            </w:pPr>
            <w:r>
              <w:rPr>
                <w:sz w:val="20"/>
                <w:szCs w:val="20"/>
              </w:rPr>
              <w:t>26</w:t>
            </w:r>
            <w:r>
              <w:rPr>
                <w:sz w:val="20"/>
                <w:szCs w:val="20"/>
                <w:vertAlign w:val="superscript"/>
              </w:rPr>
              <w:t>1</w:t>
            </w:r>
            <w:r>
              <w:rPr>
                <w:sz w:val="20"/>
                <w:szCs w:val="20"/>
              </w:rPr>
              <w:t xml:space="preserve">. Prevederile prezentului capitol stabilesc cantitatea maximă de acizi grași trans în produsele alimentare destinate consumului uman, </w:t>
            </w:r>
            <w:r w:rsidR="008F317E">
              <w:rPr>
                <w:sz w:val="20"/>
                <w:szCs w:val="20"/>
              </w:rPr>
              <w:t>introduse pe piață</w:t>
            </w:r>
            <w:r>
              <w:rPr>
                <w:sz w:val="20"/>
                <w:szCs w:val="20"/>
              </w:rPr>
              <w:t xml:space="preserve">, pentru a asigura un </w:t>
            </w:r>
            <w:r w:rsidR="00236A30">
              <w:rPr>
                <w:sz w:val="20"/>
                <w:szCs w:val="20"/>
              </w:rPr>
              <w:t xml:space="preserve">nivel </w:t>
            </w:r>
            <w:r>
              <w:rPr>
                <w:sz w:val="20"/>
                <w:szCs w:val="20"/>
              </w:rPr>
              <w:t>înalt de protecție a sănătății consumatorilor.</w:t>
            </w:r>
          </w:p>
          <w:p w14:paraId="78C91BE0" w14:textId="77777777" w:rsidR="00C972CA" w:rsidRDefault="00C972CA">
            <w:pPr>
              <w:tabs>
                <w:tab w:val="left" w:pos="0"/>
                <w:tab w:val="left" w:pos="567"/>
                <w:tab w:val="left" w:pos="851"/>
              </w:tabs>
              <w:spacing w:after="0"/>
              <w:jc w:val="both"/>
              <w:rPr>
                <w:sz w:val="20"/>
                <w:szCs w:val="20"/>
              </w:rPr>
            </w:pPr>
          </w:p>
        </w:tc>
        <w:tc>
          <w:tcPr>
            <w:tcW w:w="2918" w:type="dxa"/>
            <w:vAlign w:val="center"/>
          </w:tcPr>
          <w:p w14:paraId="563F5B55" w14:textId="77777777" w:rsidR="00C972CA" w:rsidRDefault="00C972CA">
            <w:pPr>
              <w:tabs>
                <w:tab w:val="left" w:pos="1091"/>
              </w:tabs>
              <w:spacing w:after="0"/>
              <w:jc w:val="center"/>
              <w:rPr>
                <w:b/>
                <w:bCs/>
                <w:sz w:val="20"/>
                <w:szCs w:val="20"/>
              </w:rPr>
            </w:pPr>
          </w:p>
          <w:p w14:paraId="579FA890" w14:textId="77777777" w:rsidR="00C972CA" w:rsidRDefault="00C972CA">
            <w:pPr>
              <w:tabs>
                <w:tab w:val="left" w:pos="1091"/>
              </w:tabs>
              <w:spacing w:after="0"/>
              <w:jc w:val="center"/>
              <w:rPr>
                <w:b/>
                <w:bCs/>
                <w:sz w:val="20"/>
                <w:szCs w:val="20"/>
              </w:rPr>
            </w:pPr>
          </w:p>
          <w:p w14:paraId="2312909A" w14:textId="77777777" w:rsidR="00C972CA" w:rsidRDefault="00C972CA">
            <w:pPr>
              <w:tabs>
                <w:tab w:val="left" w:pos="1091"/>
              </w:tabs>
              <w:spacing w:after="0"/>
              <w:jc w:val="center"/>
              <w:rPr>
                <w:b/>
                <w:bCs/>
                <w:sz w:val="20"/>
                <w:szCs w:val="20"/>
              </w:rPr>
            </w:pPr>
          </w:p>
          <w:p w14:paraId="1A423A31" w14:textId="77777777" w:rsidR="00C972CA" w:rsidRDefault="00C972CA">
            <w:pPr>
              <w:tabs>
                <w:tab w:val="left" w:pos="1091"/>
              </w:tabs>
              <w:spacing w:after="0"/>
              <w:jc w:val="center"/>
              <w:rPr>
                <w:b/>
                <w:bCs/>
                <w:sz w:val="20"/>
                <w:szCs w:val="20"/>
              </w:rPr>
            </w:pPr>
          </w:p>
          <w:p w14:paraId="79BF1FE5" w14:textId="77777777" w:rsidR="00C972CA" w:rsidRDefault="00C972CA">
            <w:pPr>
              <w:tabs>
                <w:tab w:val="left" w:pos="1091"/>
              </w:tabs>
              <w:spacing w:after="0"/>
              <w:jc w:val="center"/>
              <w:rPr>
                <w:b/>
                <w:bCs/>
                <w:sz w:val="20"/>
                <w:szCs w:val="20"/>
              </w:rPr>
            </w:pPr>
          </w:p>
          <w:p w14:paraId="343799F1" w14:textId="77777777" w:rsidR="00C972CA" w:rsidRDefault="00C972CA">
            <w:pPr>
              <w:tabs>
                <w:tab w:val="left" w:pos="1091"/>
              </w:tabs>
              <w:spacing w:after="0"/>
              <w:jc w:val="center"/>
              <w:rPr>
                <w:b/>
                <w:bCs/>
                <w:sz w:val="20"/>
                <w:szCs w:val="20"/>
              </w:rPr>
            </w:pPr>
          </w:p>
          <w:p w14:paraId="54196EDE" w14:textId="77777777" w:rsidR="00C972CA" w:rsidRDefault="00C972CA">
            <w:pPr>
              <w:tabs>
                <w:tab w:val="left" w:pos="1091"/>
              </w:tabs>
              <w:spacing w:after="0"/>
              <w:jc w:val="center"/>
              <w:rPr>
                <w:b/>
                <w:bCs/>
                <w:sz w:val="20"/>
                <w:szCs w:val="20"/>
              </w:rPr>
            </w:pPr>
          </w:p>
          <w:p w14:paraId="6EBF1CF4" w14:textId="77777777" w:rsidR="00C972CA" w:rsidRDefault="00000000">
            <w:pPr>
              <w:tabs>
                <w:tab w:val="left" w:pos="1091"/>
              </w:tabs>
              <w:spacing w:after="0"/>
              <w:jc w:val="center"/>
              <w:rPr>
                <w:b/>
                <w:bCs/>
                <w:sz w:val="20"/>
                <w:szCs w:val="20"/>
              </w:rPr>
            </w:pPr>
            <w:r>
              <w:rPr>
                <w:b/>
                <w:bCs/>
                <w:sz w:val="20"/>
                <w:szCs w:val="20"/>
              </w:rPr>
              <w:t>Prevedere națională</w:t>
            </w:r>
          </w:p>
        </w:tc>
        <w:tc>
          <w:tcPr>
            <w:tcW w:w="2333" w:type="dxa"/>
            <w:vAlign w:val="center"/>
          </w:tcPr>
          <w:p w14:paraId="34C6A278" w14:textId="77777777" w:rsidR="00C972CA" w:rsidRDefault="00C972CA">
            <w:pPr>
              <w:tabs>
                <w:tab w:val="left" w:pos="1091"/>
              </w:tabs>
              <w:spacing w:after="0"/>
              <w:jc w:val="center"/>
              <w:rPr>
                <w:sz w:val="20"/>
                <w:szCs w:val="20"/>
              </w:rPr>
            </w:pPr>
          </w:p>
        </w:tc>
      </w:tr>
      <w:tr w:rsidR="00C972CA" w14:paraId="03076FC6" w14:textId="77777777">
        <w:trPr>
          <w:trHeight w:val="111"/>
        </w:trPr>
        <w:tc>
          <w:tcPr>
            <w:tcW w:w="5049" w:type="dxa"/>
            <w:gridSpan w:val="2"/>
          </w:tcPr>
          <w:p w14:paraId="7BA390D2" w14:textId="77777777" w:rsidR="00C972CA" w:rsidRDefault="00C972CA">
            <w:pPr>
              <w:tabs>
                <w:tab w:val="left" w:pos="1091"/>
              </w:tabs>
              <w:spacing w:after="0"/>
              <w:rPr>
                <w:sz w:val="20"/>
                <w:szCs w:val="20"/>
              </w:rPr>
            </w:pPr>
          </w:p>
        </w:tc>
        <w:tc>
          <w:tcPr>
            <w:tcW w:w="4465" w:type="dxa"/>
          </w:tcPr>
          <w:p w14:paraId="4CF7CE56" w14:textId="77777777" w:rsidR="00C972CA" w:rsidRDefault="00000000">
            <w:pPr>
              <w:shd w:val="clear" w:color="auto" w:fill="FFFFFF"/>
              <w:tabs>
                <w:tab w:val="left" w:pos="0"/>
                <w:tab w:val="left" w:pos="567"/>
                <w:tab w:val="left" w:pos="851"/>
              </w:tabs>
              <w:spacing w:after="0"/>
              <w:jc w:val="both"/>
              <w:rPr>
                <w:sz w:val="20"/>
                <w:szCs w:val="20"/>
              </w:rPr>
            </w:pPr>
            <w:r>
              <w:rPr>
                <w:sz w:val="20"/>
                <w:szCs w:val="20"/>
                <w:highlight w:val="white"/>
              </w:rPr>
              <w:t>26</w:t>
            </w:r>
            <w:r>
              <w:rPr>
                <w:sz w:val="20"/>
                <w:szCs w:val="20"/>
                <w:highlight w:val="white"/>
                <w:vertAlign w:val="superscript"/>
              </w:rPr>
              <w:t>2</w:t>
            </w:r>
            <w:r>
              <w:rPr>
                <w:sz w:val="20"/>
                <w:szCs w:val="20"/>
                <w:highlight w:val="white"/>
              </w:rPr>
              <w:t>. Cerințele prezentului Regulament se aplică tuturor produselor alimentare destinate consumatorului final, atât din producția internă, cât și din import, inclusiv produselor alimentare livrate de unitățile de alimentație publică și produselor alimentare destinate a fi furnizate operatorilor din domeniul alimentar pentru o utilizare ulterioară în procesul de producere.</w:t>
            </w:r>
          </w:p>
        </w:tc>
        <w:tc>
          <w:tcPr>
            <w:tcW w:w="2918" w:type="dxa"/>
            <w:vAlign w:val="center"/>
          </w:tcPr>
          <w:p w14:paraId="59B3916E" w14:textId="77777777" w:rsidR="00C972CA" w:rsidRDefault="00000000">
            <w:pPr>
              <w:tabs>
                <w:tab w:val="left" w:pos="1091"/>
              </w:tabs>
              <w:spacing w:after="0"/>
              <w:jc w:val="center"/>
              <w:rPr>
                <w:b/>
                <w:bCs/>
                <w:sz w:val="20"/>
                <w:szCs w:val="20"/>
              </w:rPr>
            </w:pPr>
            <w:r>
              <w:rPr>
                <w:b/>
                <w:bCs/>
                <w:sz w:val="20"/>
                <w:szCs w:val="20"/>
              </w:rPr>
              <w:t>Prevedere națională</w:t>
            </w:r>
          </w:p>
        </w:tc>
        <w:tc>
          <w:tcPr>
            <w:tcW w:w="2333" w:type="dxa"/>
            <w:vAlign w:val="center"/>
          </w:tcPr>
          <w:p w14:paraId="58DF2125" w14:textId="77777777" w:rsidR="00C972CA" w:rsidRDefault="00C972CA">
            <w:pPr>
              <w:tabs>
                <w:tab w:val="left" w:pos="1091"/>
              </w:tabs>
              <w:spacing w:after="0"/>
              <w:jc w:val="center"/>
              <w:rPr>
                <w:sz w:val="20"/>
                <w:szCs w:val="20"/>
              </w:rPr>
            </w:pPr>
          </w:p>
        </w:tc>
      </w:tr>
      <w:tr w:rsidR="00C972CA" w14:paraId="52A9B920" w14:textId="77777777">
        <w:trPr>
          <w:trHeight w:val="111"/>
        </w:trPr>
        <w:tc>
          <w:tcPr>
            <w:tcW w:w="5049" w:type="dxa"/>
            <w:gridSpan w:val="2"/>
          </w:tcPr>
          <w:p w14:paraId="4F579E8C" w14:textId="77777777" w:rsidR="00C972CA" w:rsidRDefault="00C972CA">
            <w:pPr>
              <w:tabs>
                <w:tab w:val="left" w:pos="1091"/>
              </w:tabs>
              <w:spacing w:after="0"/>
              <w:rPr>
                <w:sz w:val="20"/>
                <w:szCs w:val="20"/>
              </w:rPr>
            </w:pPr>
          </w:p>
        </w:tc>
        <w:tc>
          <w:tcPr>
            <w:tcW w:w="4465" w:type="dxa"/>
          </w:tcPr>
          <w:p w14:paraId="6F6A53B9" w14:textId="77777777" w:rsidR="00C972CA" w:rsidRDefault="00000000">
            <w:pPr>
              <w:shd w:val="clear" w:color="auto" w:fill="FFFFFF"/>
              <w:tabs>
                <w:tab w:val="left" w:pos="0"/>
                <w:tab w:val="left" w:pos="567"/>
                <w:tab w:val="left" w:pos="851"/>
              </w:tabs>
              <w:spacing w:after="0"/>
              <w:jc w:val="both"/>
              <w:rPr>
                <w:sz w:val="20"/>
                <w:szCs w:val="20"/>
                <w:highlight w:val="white"/>
              </w:rPr>
            </w:pPr>
            <w:r>
              <w:rPr>
                <w:sz w:val="20"/>
                <w:szCs w:val="20"/>
                <w:highlight w:val="white"/>
              </w:rPr>
              <w:t>26</w:t>
            </w:r>
            <w:r>
              <w:rPr>
                <w:sz w:val="20"/>
                <w:szCs w:val="20"/>
                <w:highlight w:val="white"/>
                <w:vertAlign w:val="superscript"/>
              </w:rPr>
              <w:t xml:space="preserve">3 </w:t>
            </w:r>
            <w:r>
              <w:rPr>
                <w:sz w:val="20"/>
                <w:szCs w:val="20"/>
                <w:highlight w:val="white"/>
              </w:rPr>
              <w:t>. Fără a aduce atingere punctului 26</w:t>
            </w:r>
            <w:r w:rsidRPr="00236A30">
              <w:rPr>
                <w:sz w:val="20"/>
                <w:szCs w:val="20"/>
                <w:highlight w:val="white"/>
                <w:vertAlign w:val="superscript"/>
              </w:rPr>
              <w:t>2</w:t>
            </w:r>
            <w:r>
              <w:rPr>
                <w:sz w:val="20"/>
                <w:szCs w:val="20"/>
                <w:highlight w:val="white"/>
              </w:rPr>
              <w:t>, prevederile prezentului capitol nu se aplică produselor alimentare în care conținutul de acizi grași trans este rezultatul prezenței lor naturale și nu al proceselor tehnologice de producție.</w:t>
            </w:r>
          </w:p>
        </w:tc>
        <w:tc>
          <w:tcPr>
            <w:tcW w:w="2918" w:type="dxa"/>
            <w:vAlign w:val="center"/>
          </w:tcPr>
          <w:p w14:paraId="5D1AE282" w14:textId="77777777" w:rsidR="00C972CA" w:rsidRDefault="00000000">
            <w:pPr>
              <w:tabs>
                <w:tab w:val="left" w:pos="1091"/>
              </w:tabs>
              <w:spacing w:after="0"/>
              <w:jc w:val="center"/>
              <w:rPr>
                <w:b/>
                <w:bCs/>
                <w:sz w:val="20"/>
                <w:szCs w:val="20"/>
              </w:rPr>
            </w:pPr>
            <w:r>
              <w:rPr>
                <w:b/>
                <w:bCs/>
                <w:sz w:val="20"/>
                <w:szCs w:val="20"/>
              </w:rPr>
              <w:t>Prevedere națională</w:t>
            </w:r>
          </w:p>
        </w:tc>
        <w:tc>
          <w:tcPr>
            <w:tcW w:w="2333" w:type="dxa"/>
            <w:vAlign w:val="center"/>
          </w:tcPr>
          <w:p w14:paraId="6B706A45" w14:textId="77777777" w:rsidR="00C972CA" w:rsidRDefault="00C972CA">
            <w:pPr>
              <w:tabs>
                <w:tab w:val="left" w:pos="1091"/>
              </w:tabs>
              <w:spacing w:after="0"/>
              <w:jc w:val="center"/>
              <w:rPr>
                <w:sz w:val="20"/>
                <w:szCs w:val="20"/>
              </w:rPr>
            </w:pPr>
          </w:p>
        </w:tc>
      </w:tr>
      <w:tr w:rsidR="00C972CA" w14:paraId="0BF255C3" w14:textId="77777777">
        <w:trPr>
          <w:trHeight w:val="111"/>
        </w:trPr>
        <w:tc>
          <w:tcPr>
            <w:tcW w:w="5049" w:type="dxa"/>
            <w:gridSpan w:val="2"/>
          </w:tcPr>
          <w:p w14:paraId="542FD55E" w14:textId="77777777" w:rsidR="00C972CA" w:rsidRDefault="00C972CA">
            <w:pPr>
              <w:tabs>
                <w:tab w:val="left" w:pos="1091"/>
              </w:tabs>
              <w:spacing w:after="0"/>
              <w:rPr>
                <w:sz w:val="20"/>
                <w:szCs w:val="20"/>
              </w:rPr>
            </w:pPr>
          </w:p>
        </w:tc>
        <w:tc>
          <w:tcPr>
            <w:tcW w:w="4465" w:type="dxa"/>
          </w:tcPr>
          <w:p w14:paraId="4A1961B2" w14:textId="77777777" w:rsidR="00C972CA" w:rsidRDefault="00000000">
            <w:pPr>
              <w:shd w:val="clear" w:color="auto" w:fill="FFFFFF"/>
              <w:tabs>
                <w:tab w:val="left" w:pos="0"/>
                <w:tab w:val="left" w:pos="567"/>
                <w:tab w:val="left" w:pos="851"/>
              </w:tabs>
              <w:spacing w:after="0"/>
              <w:jc w:val="both"/>
              <w:rPr>
                <w:sz w:val="20"/>
                <w:szCs w:val="20"/>
                <w:highlight w:val="white"/>
              </w:rPr>
            </w:pPr>
            <w:r>
              <w:rPr>
                <w:sz w:val="20"/>
                <w:szCs w:val="20"/>
                <w:highlight w:val="white"/>
              </w:rPr>
              <w:t>26</w:t>
            </w:r>
            <w:r>
              <w:rPr>
                <w:sz w:val="20"/>
                <w:szCs w:val="20"/>
                <w:highlight w:val="white"/>
                <w:vertAlign w:val="superscript"/>
              </w:rPr>
              <w:t xml:space="preserve">4 </w:t>
            </w:r>
            <w:r>
              <w:rPr>
                <w:sz w:val="20"/>
                <w:szCs w:val="20"/>
                <w:highlight w:val="white"/>
              </w:rPr>
              <w:t>. Conținutul de acizi grași trans, alții decât acizii grași trans prezenți în mod natural în grăsimea de origine animală, din alimentele destinate consumatorului final și din alimentele destinate vânzării cu amănuntul, nu va depăși 2 g la 100 g de grăsimi.</w:t>
            </w:r>
          </w:p>
        </w:tc>
        <w:tc>
          <w:tcPr>
            <w:tcW w:w="2918" w:type="dxa"/>
            <w:vAlign w:val="center"/>
          </w:tcPr>
          <w:p w14:paraId="4AC5CEBE" w14:textId="77777777" w:rsidR="00C972CA" w:rsidRDefault="00C972CA">
            <w:pPr>
              <w:tabs>
                <w:tab w:val="left" w:pos="1091"/>
              </w:tabs>
              <w:spacing w:after="0"/>
              <w:jc w:val="center"/>
              <w:rPr>
                <w:b/>
                <w:bCs/>
                <w:sz w:val="20"/>
                <w:szCs w:val="20"/>
              </w:rPr>
            </w:pPr>
          </w:p>
        </w:tc>
        <w:tc>
          <w:tcPr>
            <w:tcW w:w="2333" w:type="dxa"/>
            <w:vAlign w:val="center"/>
          </w:tcPr>
          <w:p w14:paraId="21992A23" w14:textId="77777777" w:rsidR="00C972CA" w:rsidRDefault="00000000">
            <w:pPr>
              <w:tabs>
                <w:tab w:val="left" w:pos="1091"/>
              </w:tabs>
              <w:spacing w:after="0"/>
              <w:jc w:val="center"/>
              <w:rPr>
                <w:sz w:val="20"/>
                <w:szCs w:val="20"/>
              </w:rPr>
            </w:pPr>
            <w:r>
              <w:rPr>
                <w:sz w:val="20"/>
                <w:szCs w:val="20"/>
                <w:highlight w:val="white"/>
              </w:rPr>
              <w:t>Prevedere preluată din Regulamentul (UE) 2019/649 al Comisiei din 24 aprilie 2019 de modificare a anexei III la Regulamentul (CE) nr. 1925/2006 al Parlamentului European și al Consiliului în ceea ce privește acizii grași trans, alții decât acizii grași trans care se găsesc în mod natural în grăsimile de origine animală</w:t>
            </w:r>
          </w:p>
        </w:tc>
      </w:tr>
      <w:tr w:rsidR="00C972CA" w14:paraId="5673C258" w14:textId="77777777">
        <w:trPr>
          <w:trHeight w:val="111"/>
        </w:trPr>
        <w:tc>
          <w:tcPr>
            <w:tcW w:w="5049" w:type="dxa"/>
            <w:gridSpan w:val="2"/>
          </w:tcPr>
          <w:p w14:paraId="6AD0D388" w14:textId="77777777" w:rsidR="00C972CA" w:rsidRDefault="00C972CA">
            <w:pPr>
              <w:tabs>
                <w:tab w:val="left" w:pos="1091"/>
              </w:tabs>
              <w:spacing w:after="0"/>
              <w:rPr>
                <w:sz w:val="20"/>
                <w:szCs w:val="20"/>
              </w:rPr>
            </w:pPr>
          </w:p>
        </w:tc>
        <w:tc>
          <w:tcPr>
            <w:tcW w:w="4465" w:type="dxa"/>
          </w:tcPr>
          <w:p w14:paraId="6850035D" w14:textId="77777777" w:rsidR="00C972CA" w:rsidRDefault="00000000">
            <w:pPr>
              <w:shd w:val="clear" w:color="auto" w:fill="FFFFFF"/>
              <w:tabs>
                <w:tab w:val="left" w:pos="0"/>
                <w:tab w:val="left" w:pos="567"/>
                <w:tab w:val="left" w:pos="851"/>
              </w:tabs>
              <w:spacing w:after="0"/>
              <w:jc w:val="both"/>
              <w:rPr>
                <w:sz w:val="20"/>
                <w:szCs w:val="20"/>
                <w:highlight w:val="white"/>
              </w:rPr>
            </w:pPr>
            <w:r>
              <w:rPr>
                <w:sz w:val="20"/>
                <w:szCs w:val="20"/>
                <w:highlight w:val="white"/>
              </w:rPr>
              <w:t>26</w:t>
            </w:r>
            <w:r>
              <w:rPr>
                <w:sz w:val="20"/>
                <w:szCs w:val="20"/>
                <w:highlight w:val="white"/>
                <w:vertAlign w:val="superscript"/>
              </w:rPr>
              <w:t>5</w:t>
            </w:r>
            <w:r>
              <w:rPr>
                <w:sz w:val="20"/>
                <w:szCs w:val="20"/>
                <w:highlight w:val="white"/>
              </w:rPr>
              <w:t>. Operatorii din domeniul alimentar care furnizează altor operatori din acest domeniu alimente care nu sunt destinate consumatorului final sau vânzării cu amănuntul se asigură că acestora le sunt furnizate informații cu privire la cantitatea de acizi grași trans, alții decât acizii grași trans care se găsesc în mod natural în grăsimile de origine animală, în cazul în care cantitatea respectivă depășește 2 g la 100 g de grăsime.</w:t>
            </w:r>
          </w:p>
        </w:tc>
        <w:tc>
          <w:tcPr>
            <w:tcW w:w="2918" w:type="dxa"/>
            <w:vAlign w:val="center"/>
          </w:tcPr>
          <w:p w14:paraId="609DE378" w14:textId="77777777" w:rsidR="00C972CA" w:rsidRDefault="00C972CA">
            <w:pPr>
              <w:tabs>
                <w:tab w:val="left" w:pos="1091"/>
              </w:tabs>
              <w:spacing w:after="0"/>
              <w:jc w:val="center"/>
              <w:rPr>
                <w:b/>
                <w:bCs/>
                <w:sz w:val="20"/>
                <w:szCs w:val="20"/>
              </w:rPr>
            </w:pPr>
          </w:p>
        </w:tc>
        <w:tc>
          <w:tcPr>
            <w:tcW w:w="2333" w:type="dxa"/>
            <w:vAlign w:val="center"/>
          </w:tcPr>
          <w:p w14:paraId="242C66E2" w14:textId="77777777" w:rsidR="00C972CA" w:rsidRDefault="00000000">
            <w:pPr>
              <w:tabs>
                <w:tab w:val="left" w:pos="1091"/>
              </w:tabs>
              <w:spacing w:after="0"/>
              <w:jc w:val="center"/>
              <w:rPr>
                <w:sz w:val="20"/>
                <w:szCs w:val="20"/>
              </w:rPr>
            </w:pPr>
            <w:r>
              <w:rPr>
                <w:sz w:val="20"/>
                <w:szCs w:val="20"/>
                <w:highlight w:val="white"/>
              </w:rPr>
              <w:t>Prevedere preluată din Regulamentul (UE) 2019/649 al Comisiei din 24 aprilie 2019 de modificare a anexei III la Regulamentul (CE) nr. 1925/2006 al Parlamentului European și al Consiliului în ceea ce privește acizii grași trans, alții decât acizii grași trans care se găsesc în mod natural în grăsimile de origine animală</w:t>
            </w:r>
          </w:p>
        </w:tc>
      </w:tr>
      <w:tr w:rsidR="00C972CA" w14:paraId="1388A59D" w14:textId="77777777">
        <w:trPr>
          <w:trHeight w:val="111"/>
        </w:trPr>
        <w:tc>
          <w:tcPr>
            <w:tcW w:w="5049" w:type="dxa"/>
            <w:gridSpan w:val="2"/>
          </w:tcPr>
          <w:p w14:paraId="31F3866E" w14:textId="77777777" w:rsidR="00C972CA" w:rsidRDefault="00C972CA">
            <w:pPr>
              <w:tabs>
                <w:tab w:val="left" w:pos="1091"/>
              </w:tabs>
              <w:spacing w:after="0"/>
              <w:rPr>
                <w:sz w:val="20"/>
                <w:szCs w:val="20"/>
              </w:rPr>
            </w:pPr>
          </w:p>
        </w:tc>
        <w:tc>
          <w:tcPr>
            <w:tcW w:w="4465" w:type="dxa"/>
          </w:tcPr>
          <w:p w14:paraId="66790958" w14:textId="77777777" w:rsidR="00C972CA" w:rsidRDefault="00000000">
            <w:pPr>
              <w:shd w:val="clear" w:color="auto" w:fill="FFFFFF"/>
              <w:tabs>
                <w:tab w:val="left" w:pos="0"/>
                <w:tab w:val="left" w:pos="567"/>
                <w:tab w:val="left" w:pos="851"/>
              </w:tabs>
              <w:spacing w:after="0"/>
              <w:jc w:val="both"/>
              <w:rPr>
                <w:sz w:val="20"/>
                <w:szCs w:val="20"/>
                <w:highlight w:val="white"/>
              </w:rPr>
            </w:pPr>
            <w:r>
              <w:rPr>
                <w:sz w:val="20"/>
                <w:szCs w:val="20"/>
                <w:highlight w:val="white"/>
              </w:rPr>
              <w:t>26</w:t>
            </w:r>
            <w:r>
              <w:rPr>
                <w:sz w:val="20"/>
                <w:szCs w:val="20"/>
                <w:highlight w:val="white"/>
                <w:vertAlign w:val="superscript"/>
              </w:rPr>
              <w:t>6</w:t>
            </w:r>
            <w:r>
              <w:rPr>
                <w:sz w:val="20"/>
                <w:szCs w:val="20"/>
                <w:highlight w:val="white"/>
              </w:rPr>
              <w:t xml:space="preserve"> Operatorii din domeniul alimentar vor pune în aplicare un program de autocontrol bazat pe încercări de laborator, pentru a asigura conformitatea produselor alimentare introduse pe piață cu prevederile prezentului capitol.</w:t>
            </w:r>
          </w:p>
        </w:tc>
        <w:tc>
          <w:tcPr>
            <w:tcW w:w="2918" w:type="dxa"/>
            <w:vAlign w:val="center"/>
          </w:tcPr>
          <w:p w14:paraId="4C685793" w14:textId="77777777" w:rsidR="00C972CA" w:rsidRDefault="00000000">
            <w:pPr>
              <w:tabs>
                <w:tab w:val="left" w:pos="1091"/>
              </w:tabs>
              <w:spacing w:after="0"/>
              <w:jc w:val="center"/>
              <w:rPr>
                <w:b/>
                <w:bCs/>
                <w:sz w:val="20"/>
                <w:szCs w:val="20"/>
              </w:rPr>
            </w:pPr>
            <w:r>
              <w:rPr>
                <w:b/>
                <w:bCs/>
                <w:sz w:val="20"/>
                <w:szCs w:val="20"/>
              </w:rPr>
              <w:t>Prevedere națională</w:t>
            </w:r>
          </w:p>
        </w:tc>
        <w:tc>
          <w:tcPr>
            <w:tcW w:w="2333" w:type="dxa"/>
            <w:vAlign w:val="center"/>
          </w:tcPr>
          <w:p w14:paraId="59F47DBD" w14:textId="77777777" w:rsidR="00C972CA" w:rsidRDefault="00C972CA">
            <w:pPr>
              <w:tabs>
                <w:tab w:val="left" w:pos="1091"/>
              </w:tabs>
              <w:spacing w:after="0"/>
              <w:jc w:val="center"/>
              <w:rPr>
                <w:sz w:val="20"/>
                <w:szCs w:val="20"/>
              </w:rPr>
            </w:pPr>
          </w:p>
        </w:tc>
      </w:tr>
      <w:tr w:rsidR="00C972CA" w14:paraId="7AAC0E63" w14:textId="77777777">
        <w:trPr>
          <w:trHeight w:val="113"/>
        </w:trPr>
        <w:tc>
          <w:tcPr>
            <w:tcW w:w="5049" w:type="dxa"/>
            <w:gridSpan w:val="2"/>
          </w:tcPr>
          <w:p w14:paraId="7C46255D" w14:textId="77777777" w:rsidR="00C972CA" w:rsidRDefault="00000000">
            <w:pPr>
              <w:tabs>
                <w:tab w:val="left" w:pos="1091"/>
              </w:tabs>
              <w:spacing w:after="0"/>
              <w:jc w:val="center"/>
              <w:rPr>
                <w:sz w:val="20"/>
                <w:szCs w:val="20"/>
              </w:rPr>
            </w:pPr>
            <w:r>
              <w:rPr>
                <w:sz w:val="20"/>
                <w:szCs w:val="20"/>
              </w:rPr>
              <w:t xml:space="preserve">Articolul 10 </w:t>
            </w:r>
          </w:p>
          <w:p w14:paraId="2A145CDE" w14:textId="77777777" w:rsidR="00C972CA" w:rsidRDefault="00000000">
            <w:pPr>
              <w:tabs>
                <w:tab w:val="left" w:pos="1091"/>
              </w:tabs>
              <w:spacing w:after="0"/>
              <w:jc w:val="center"/>
              <w:rPr>
                <w:sz w:val="20"/>
                <w:szCs w:val="20"/>
              </w:rPr>
            </w:pPr>
            <w:r>
              <w:rPr>
                <w:sz w:val="20"/>
                <w:szCs w:val="20"/>
              </w:rPr>
              <w:t>Libera circulaţie a mărfurilor</w:t>
            </w:r>
          </w:p>
          <w:p w14:paraId="6A3B82B1" w14:textId="77777777" w:rsidR="00C972CA" w:rsidRDefault="00C972CA">
            <w:pPr>
              <w:tabs>
                <w:tab w:val="left" w:pos="1091"/>
              </w:tabs>
              <w:spacing w:after="0"/>
              <w:rPr>
                <w:sz w:val="20"/>
                <w:szCs w:val="20"/>
              </w:rPr>
            </w:pPr>
          </w:p>
          <w:p w14:paraId="0811BC89" w14:textId="77777777" w:rsidR="00C972CA" w:rsidRDefault="00000000">
            <w:pPr>
              <w:tabs>
                <w:tab w:val="left" w:pos="1091"/>
              </w:tabs>
              <w:spacing w:after="0"/>
              <w:rPr>
                <w:sz w:val="20"/>
                <w:szCs w:val="20"/>
              </w:rPr>
            </w:pPr>
            <w:r>
              <w:rPr>
                <w:sz w:val="20"/>
                <w:szCs w:val="20"/>
              </w:rPr>
              <w:t>Fără a aduce atingere dispoziţiilor tratatului, în special articolelor 28 și 30, statele membre nu pot restrânge sau interzice comerţul cu produse alimentare care respectă dispoziţiile prezentului regulament și actele comunitare adoptate pentru punerea în aplicare a acestuia, prin aplicarea de dispoziţii naţionale nearmonizate care reglementează adaosul de vitamine și minerale în produsele alimentare.</w:t>
            </w:r>
          </w:p>
        </w:tc>
        <w:tc>
          <w:tcPr>
            <w:tcW w:w="4465" w:type="dxa"/>
          </w:tcPr>
          <w:p w14:paraId="2B7A8D64" w14:textId="77777777" w:rsidR="00C972CA" w:rsidRDefault="00C972CA">
            <w:pPr>
              <w:tabs>
                <w:tab w:val="left" w:pos="1091"/>
              </w:tabs>
              <w:spacing w:after="0"/>
              <w:rPr>
                <w:sz w:val="20"/>
                <w:szCs w:val="20"/>
              </w:rPr>
            </w:pPr>
          </w:p>
        </w:tc>
        <w:tc>
          <w:tcPr>
            <w:tcW w:w="2918" w:type="dxa"/>
            <w:vAlign w:val="center"/>
          </w:tcPr>
          <w:p w14:paraId="178F02F5" w14:textId="77777777" w:rsidR="00C972CA" w:rsidRDefault="00000000">
            <w:pPr>
              <w:tabs>
                <w:tab w:val="left" w:pos="1091"/>
              </w:tabs>
              <w:spacing w:after="0"/>
              <w:ind w:firstLine="6"/>
              <w:jc w:val="center"/>
              <w:rPr>
                <w:b/>
                <w:bCs/>
                <w:sz w:val="20"/>
                <w:szCs w:val="20"/>
              </w:rPr>
            </w:pPr>
            <w:r>
              <w:rPr>
                <w:b/>
                <w:bCs/>
                <w:sz w:val="20"/>
                <w:szCs w:val="20"/>
              </w:rPr>
              <w:t>Norme UE neaplicabile</w:t>
            </w:r>
          </w:p>
        </w:tc>
        <w:tc>
          <w:tcPr>
            <w:tcW w:w="2333" w:type="dxa"/>
            <w:vAlign w:val="center"/>
          </w:tcPr>
          <w:p w14:paraId="64712B5F" w14:textId="77777777" w:rsidR="00C972CA" w:rsidRDefault="00000000">
            <w:pPr>
              <w:tabs>
                <w:tab w:val="left" w:pos="1091"/>
              </w:tabs>
              <w:spacing w:after="0"/>
              <w:ind w:firstLine="6"/>
              <w:jc w:val="center"/>
              <w:rPr>
                <w:sz w:val="20"/>
                <w:szCs w:val="20"/>
              </w:rPr>
            </w:pPr>
            <w:r>
              <w:rPr>
                <w:sz w:val="20"/>
                <w:szCs w:val="20"/>
              </w:rPr>
              <w:t>Cadrul normativ național din Republica Moldova nu conține prevederi naționale nearmonizate cu reglementările UE aplicabile adaosului de vitamine și minerale în produsele alimentare</w:t>
            </w:r>
          </w:p>
          <w:p w14:paraId="6499C875" w14:textId="77777777" w:rsidR="00C972CA" w:rsidRDefault="00C972CA">
            <w:pPr>
              <w:tabs>
                <w:tab w:val="left" w:pos="1091"/>
              </w:tabs>
              <w:spacing w:after="0"/>
              <w:ind w:firstLine="6"/>
              <w:jc w:val="center"/>
              <w:rPr>
                <w:sz w:val="20"/>
                <w:szCs w:val="20"/>
              </w:rPr>
            </w:pPr>
          </w:p>
        </w:tc>
      </w:tr>
      <w:tr w:rsidR="00C972CA" w14:paraId="24744F0E" w14:textId="77777777">
        <w:trPr>
          <w:trHeight w:val="113"/>
        </w:trPr>
        <w:tc>
          <w:tcPr>
            <w:tcW w:w="5049" w:type="dxa"/>
            <w:gridSpan w:val="2"/>
          </w:tcPr>
          <w:p w14:paraId="35B0DCA8" w14:textId="77777777" w:rsidR="00C972CA" w:rsidRDefault="00000000">
            <w:pPr>
              <w:tabs>
                <w:tab w:val="left" w:pos="1091"/>
              </w:tabs>
              <w:spacing w:after="0"/>
              <w:jc w:val="center"/>
              <w:rPr>
                <w:sz w:val="20"/>
                <w:szCs w:val="20"/>
              </w:rPr>
            </w:pPr>
            <w:r>
              <w:rPr>
                <w:sz w:val="20"/>
                <w:szCs w:val="20"/>
              </w:rPr>
              <w:t xml:space="preserve">Articolul 11 </w:t>
            </w:r>
          </w:p>
          <w:p w14:paraId="5D0DFA10" w14:textId="77777777" w:rsidR="00C972CA" w:rsidRDefault="00000000">
            <w:pPr>
              <w:tabs>
                <w:tab w:val="left" w:pos="1091"/>
              </w:tabs>
              <w:spacing w:after="0"/>
              <w:jc w:val="center"/>
              <w:rPr>
                <w:sz w:val="20"/>
                <w:szCs w:val="20"/>
              </w:rPr>
            </w:pPr>
            <w:r>
              <w:rPr>
                <w:sz w:val="20"/>
                <w:szCs w:val="20"/>
              </w:rPr>
              <w:t>Dispoziţii naţionale</w:t>
            </w:r>
          </w:p>
          <w:p w14:paraId="7C3F1A44" w14:textId="77777777" w:rsidR="00C972CA" w:rsidRDefault="00C972CA">
            <w:pPr>
              <w:tabs>
                <w:tab w:val="left" w:pos="1091"/>
              </w:tabs>
              <w:spacing w:after="0"/>
              <w:rPr>
                <w:sz w:val="20"/>
                <w:szCs w:val="20"/>
              </w:rPr>
            </w:pPr>
          </w:p>
          <w:p w14:paraId="1BDF9678" w14:textId="77777777" w:rsidR="00C972CA" w:rsidRDefault="00000000">
            <w:pPr>
              <w:tabs>
                <w:tab w:val="left" w:pos="1091"/>
              </w:tabs>
              <w:spacing w:after="0"/>
              <w:rPr>
                <w:sz w:val="20"/>
                <w:szCs w:val="20"/>
              </w:rPr>
            </w:pPr>
            <w:r>
              <w:rPr>
                <w:sz w:val="20"/>
                <w:szCs w:val="20"/>
              </w:rPr>
              <w:t>(1) Până la 19 iulie 2007, statele membre informează Comisia cu privire la dispoziţiile naţionale existente privind adaosul de vitamine și minerale, precum și produsele care fac obiectul derogării prevăzute la articolul 4 litera (b). (2) În cazul în care un stat membru, în absenţa dispoziţiilor comunitare, consideră că este necesară adoptarea unei noi legislaţii privind: (a) adaosul obligatoriu de vitamine și minerale în produsele alimentare sau categoriile de produse alimentare specificate; sau (b) interdicţii sau restricţii privind utilizarea de anumite substanţe de alt tip în producţia de produse alimentare specificate, statul membru notifică aceasta Comisiei în conformitate cu procedura prevăzută la articolul 12.</w:t>
            </w:r>
          </w:p>
        </w:tc>
        <w:tc>
          <w:tcPr>
            <w:tcW w:w="4465" w:type="dxa"/>
          </w:tcPr>
          <w:p w14:paraId="6B9C457E" w14:textId="77777777" w:rsidR="00C972CA" w:rsidRDefault="00C972CA">
            <w:pPr>
              <w:tabs>
                <w:tab w:val="left" w:pos="1091"/>
              </w:tabs>
              <w:spacing w:after="0"/>
              <w:rPr>
                <w:sz w:val="20"/>
                <w:szCs w:val="20"/>
              </w:rPr>
            </w:pPr>
          </w:p>
        </w:tc>
        <w:tc>
          <w:tcPr>
            <w:tcW w:w="2918" w:type="dxa"/>
            <w:vAlign w:val="center"/>
          </w:tcPr>
          <w:p w14:paraId="6522F30C" w14:textId="77777777" w:rsidR="00C972CA" w:rsidRDefault="00000000">
            <w:pPr>
              <w:tabs>
                <w:tab w:val="left" w:pos="1091"/>
              </w:tabs>
              <w:spacing w:after="0"/>
              <w:jc w:val="center"/>
              <w:rPr>
                <w:b/>
                <w:bCs/>
                <w:sz w:val="20"/>
                <w:szCs w:val="20"/>
              </w:rPr>
            </w:pPr>
            <w:r>
              <w:rPr>
                <w:b/>
                <w:bCs/>
                <w:sz w:val="20"/>
                <w:szCs w:val="20"/>
              </w:rPr>
              <w:t>Norme UE neaplicabile</w:t>
            </w:r>
          </w:p>
        </w:tc>
        <w:tc>
          <w:tcPr>
            <w:tcW w:w="2333" w:type="dxa"/>
            <w:vAlign w:val="center"/>
          </w:tcPr>
          <w:p w14:paraId="08D3125E" w14:textId="77777777" w:rsidR="00C972CA" w:rsidRDefault="00000000">
            <w:pPr>
              <w:tabs>
                <w:tab w:val="left" w:pos="1091"/>
              </w:tabs>
              <w:spacing w:after="0"/>
              <w:jc w:val="center"/>
              <w:rPr>
                <w:sz w:val="20"/>
                <w:szCs w:val="20"/>
              </w:rPr>
            </w:pPr>
            <w:r>
              <w:rPr>
                <w:sz w:val="20"/>
                <w:szCs w:val="20"/>
              </w:rPr>
              <w:t>Prevederea se referă la statele membre</w:t>
            </w:r>
          </w:p>
        </w:tc>
      </w:tr>
      <w:tr w:rsidR="00C972CA" w14:paraId="4A8D3539" w14:textId="77777777">
        <w:trPr>
          <w:trHeight w:val="113"/>
        </w:trPr>
        <w:tc>
          <w:tcPr>
            <w:tcW w:w="5049" w:type="dxa"/>
            <w:gridSpan w:val="2"/>
          </w:tcPr>
          <w:p w14:paraId="1D099AB0" w14:textId="77777777" w:rsidR="00C972CA" w:rsidRDefault="00000000">
            <w:pPr>
              <w:tabs>
                <w:tab w:val="left" w:pos="1091"/>
              </w:tabs>
              <w:spacing w:after="0"/>
              <w:jc w:val="center"/>
              <w:rPr>
                <w:sz w:val="20"/>
                <w:szCs w:val="20"/>
              </w:rPr>
            </w:pPr>
            <w:r>
              <w:rPr>
                <w:sz w:val="20"/>
                <w:szCs w:val="20"/>
              </w:rPr>
              <w:t>Articolul 12</w:t>
            </w:r>
          </w:p>
          <w:p w14:paraId="14801A2C" w14:textId="77777777" w:rsidR="00C972CA" w:rsidRDefault="00000000">
            <w:pPr>
              <w:tabs>
                <w:tab w:val="left" w:pos="1091"/>
              </w:tabs>
              <w:spacing w:after="0"/>
              <w:jc w:val="center"/>
              <w:rPr>
                <w:sz w:val="20"/>
                <w:szCs w:val="20"/>
              </w:rPr>
            </w:pPr>
            <w:r>
              <w:rPr>
                <w:sz w:val="20"/>
                <w:szCs w:val="20"/>
              </w:rPr>
              <w:t>Procedura de notificare</w:t>
            </w:r>
          </w:p>
          <w:p w14:paraId="1178C15C" w14:textId="77777777" w:rsidR="00C972CA" w:rsidRDefault="00000000">
            <w:pPr>
              <w:tabs>
                <w:tab w:val="left" w:pos="1091"/>
              </w:tabs>
              <w:spacing w:after="0"/>
              <w:rPr>
                <w:sz w:val="20"/>
                <w:szCs w:val="20"/>
              </w:rPr>
            </w:pPr>
            <w:r>
              <w:rPr>
                <w:sz w:val="20"/>
                <w:szCs w:val="20"/>
              </w:rPr>
              <w:t>(1) În cazul în care un stat membru consideră că este necesară adoptarea unei noi legislaţii, statul membru notifică Comisiei și altor state membre măsurile avute în vedere și precizează motivele care le justifică</w:t>
            </w:r>
          </w:p>
        </w:tc>
        <w:tc>
          <w:tcPr>
            <w:tcW w:w="4465" w:type="dxa"/>
            <w:vAlign w:val="center"/>
          </w:tcPr>
          <w:p w14:paraId="609EA2D0" w14:textId="77777777" w:rsidR="00C972CA" w:rsidRDefault="00C972CA">
            <w:pPr>
              <w:tabs>
                <w:tab w:val="left" w:pos="1091"/>
              </w:tabs>
              <w:spacing w:after="0"/>
              <w:jc w:val="center"/>
              <w:rPr>
                <w:sz w:val="20"/>
                <w:szCs w:val="20"/>
              </w:rPr>
            </w:pPr>
          </w:p>
        </w:tc>
        <w:tc>
          <w:tcPr>
            <w:tcW w:w="2918" w:type="dxa"/>
            <w:vAlign w:val="center"/>
          </w:tcPr>
          <w:p w14:paraId="40D8EED6" w14:textId="77777777" w:rsidR="00C972CA" w:rsidRDefault="00000000">
            <w:pPr>
              <w:tabs>
                <w:tab w:val="left" w:pos="1091"/>
              </w:tabs>
              <w:spacing w:after="0"/>
              <w:jc w:val="center"/>
              <w:rPr>
                <w:b/>
                <w:bCs/>
                <w:sz w:val="20"/>
                <w:szCs w:val="20"/>
              </w:rPr>
            </w:pPr>
            <w:r>
              <w:rPr>
                <w:b/>
                <w:bCs/>
                <w:sz w:val="20"/>
                <w:szCs w:val="20"/>
              </w:rPr>
              <w:t>Norme UE neaplicabile</w:t>
            </w:r>
          </w:p>
        </w:tc>
        <w:tc>
          <w:tcPr>
            <w:tcW w:w="2333" w:type="dxa"/>
            <w:vAlign w:val="center"/>
          </w:tcPr>
          <w:p w14:paraId="5D4F6972" w14:textId="77777777" w:rsidR="00C972CA" w:rsidRDefault="00000000">
            <w:pPr>
              <w:tabs>
                <w:tab w:val="left" w:pos="1091"/>
              </w:tabs>
              <w:spacing w:after="0"/>
              <w:jc w:val="center"/>
              <w:rPr>
                <w:sz w:val="20"/>
                <w:szCs w:val="20"/>
              </w:rPr>
            </w:pPr>
            <w:r>
              <w:rPr>
                <w:sz w:val="20"/>
                <w:szCs w:val="20"/>
              </w:rPr>
              <w:t>Prevederea se referă la statele membre și la Comisia Europeană</w:t>
            </w:r>
          </w:p>
        </w:tc>
      </w:tr>
      <w:tr w:rsidR="00C972CA" w14:paraId="31C87017" w14:textId="77777777">
        <w:trPr>
          <w:trHeight w:val="113"/>
        </w:trPr>
        <w:tc>
          <w:tcPr>
            <w:tcW w:w="5049" w:type="dxa"/>
            <w:gridSpan w:val="2"/>
          </w:tcPr>
          <w:p w14:paraId="263F9A62" w14:textId="77777777" w:rsidR="00C972CA" w:rsidRDefault="00000000">
            <w:pPr>
              <w:tabs>
                <w:tab w:val="left" w:pos="1091"/>
              </w:tabs>
              <w:spacing w:after="0"/>
              <w:rPr>
                <w:sz w:val="20"/>
                <w:szCs w:val="20"/>
              </w:rPr>
            </w:pPr>
            <w:r>
              <w:rPr>
                <w:sz w:val="20"/>
                <w:szCs w:val="20"/>
              </w:rPr>
              <w:t>(2) Comisia consultă comitetul menţionat la articolul 14 alineatul (1), în cazul în care consideră că această consultare este utilă sau în cazul în care un stat membru solicită aceasta, și emite un aviz cu privire la măsurile avute în vedere.</w:t>
            </w:r>
          </w:p>
        </w:tc>
        <w:tc>
          <w:tcPr>
            <w:tcW w:w="4465" w:type="dxa"/>
            <w:vAlign w:val="center"/>
          </w:tcPr>
          <w:p w14:paraId="711270CC" w14:textId="77777777" w:rsidR="00C972CA" w:rsidRDefault="00C972CA">
            <w:pPr>
              <w:tabs>
                <w:tab w:val="left" w:pos="1091"/>
              </w:tabs>
              <w:spacing w:after="0"/>
              <w:jc w:val="center"/>
              <w:rPr>
                <w:sz w:val="20"/>
                <w:szCs w:val="20"/>
              </w:rPr>
            </w:pPr>
          </w:p>
        </w:tc>
        <w:tc>
          <w:tcPr>
            <w:tcW w:w="2918" w:type="dxa"/>
            <w:vAlign w:val="center"/>
          </w:tcPr>
          <w:p w14:paraId="6B7E4216" w14:textId="77777777" w:rsidR="00C972CA" w:rsidRDefault="00000000">
            <w:pPr>
              <w:tabs>
                <w:tab w:val="left" w:pos="1091"/>
              </w:tabs>
              <w:spacing w:after="0"/>
              <w:jc w:val="center"/>
              <w:rPr>
                <w:b/>
                <w:bCs/>
                <w:sz w:val="20"/>
                <w:szCs w:val="20"/>
              </w:rPr>
            </w:pPr>
            <w:r>
              <w:rPr>
                <w:b/>
                <w:bCs/>
                <w:sz w:val="20"/>
                <w:szCs w:val="20"/>
              </w:rPr>
              <w:t>Norme UE neaplicabile</w:t>
            </w:r>
          </w:p>
        </w:tc>
        <w:tc>
          <w:tcPr>
            <w:tcW w:w="2333" w:type="dxa"/>
            <w:vAlign w:val="center"/>
          </w:tcPr>
          <w:p w14:paraId="65BA291F" w14:textId="77777777" w:rsidR="00C972CA" w:rsidRDefault="00000000">
            <w:pPr>
              <w:tabs>
                <w:tab w:val="left" w:pos="1091"/>
              </w:tabs>
              <w:spacing w:after="0"/>
              <w:jc w:val="center"/>
              <w:rPr>
                <w:sz w:val="20"/>
                <w:szCs w:val="20"/>
              </w:rPr>
            </w:pPr>
            <w:r>
              <w:rPr>
                <w:sz w:val="20"/>
                <w:szCs w:val="20"/>
              </w:rPr>
              <w:t>Prevederea se referă la Comisia Europeană</w:t>
            </w:r>
          </w:p>
        </w:tc>
      </w:tr>
      <w:tr w:rsidR="00C972CA" w14:paraId="6F42D3DD" w14:textId="77777777">
        <w:trPr>
          <w:trHeight w:val="113"/>
        </w:trPr>
        <w:tc>
          <w:tcPr>
            <w:tcW w:w="5049" w:type="dxa"/>
            <w:gridSpan w:val="2"/>
          </w:tcPr>
          <w:p w14:paraId="7180F66C" w14:textId="77777777" w:rsidR="00C972CA" w:rsidRDefault="00000000">
            <w:pPr>
              <w:tabs>
                <w:tab w:val="left" w:pos="1091"/>
              </w:tabs>
              <w:spacing w:after="0"/>
              <w:rPr>
                <w:sz w:val="20"/>
                <w:szCs w:val="20"/>
              </w:rPr>
            </w:pPr>
            <w:r>
              <w:rPr>
                <w:sz w:val="20"/>
                <w:szCs w:val="20"/>
              </w:rPr>
              <w:lastRenderedPageBreak/>
              <w:t>(3) Statul membru în cauză poate să adopte măsurile avute în vedere doar după șase luni de la notificarea menţionată la alineatul (1) și cu condiţia ca avizul Comisiei să nu fie negativ. În cazul în care avizul Comisiei este negativ, aceasta determină, în conformitate cu procedura menţionată la articolul 14 alineatul (2) și înainte de expirarea termenului menţionat în primul paragraf din prezentul alineat, dacă măsurile avute în vedere se pot pune în aplicare. Comisia poate să solicite unele modificări care să fie aduse măsurilor avute în vedere.</w:t>
            </w:r>
          </w:p>
        </w:tc>
        <w:tc>
          <w:tcPr>
            <w:tcW w:w="4465" w:type="dxa"/>
            <w:vAlign w:val="center"/>
          </w:tcPr>
          <w:p w14:paraId="7B7A85CA" w14:textId="77777777" w:rsidR="00C972CA" w:rsidRDefault="00C972CA">
            <w:pPr>
              <w:tabs>
                <w:tab w:val="left" w:pos="1091"/>
              </w:tabs>
              <w:spacing w:after="0"/>
              <w:jc w:val="center"/>
              <w:rPr>
                <w:sz w:val="20"/>
                <w:szCs w:val="20"/>
              </w:rPr>
            </w:pPr>
          </w:p>
        </w:tc>
        <w:tc>
          <w:tcPr>
            <w:tcW w:w="2918" w:type="dxa"/>
            <w:vAlign w:val="center"/>
          </w:tcPr>
          <w:p w14:paraId="266BA0A1" w14:textId="77777777" w:rsidR="00C972CA" w:rsidRDefault="00000000">
            <w:pPr>
              <w:tabs>
                <w:tab w:val="left" w:pos="1091"/>
              </w:tabs>
              <w:spacing w:after="0"/>
              <w:jc w:val="center"/>
              <w:rPr>
                <w:b/>
                <w:bCs/>
                <w:sz w:val="20"/>
                <w:szCs w:val="20"/>
              </w:rPr>
            </w:pPr>
            <w:r>
              <w:rPr>
                <w:b/>
                <w:bCs/>
                <w:sz w:val="20"/>
                <w:szCs w:val="20"/>
              </w:rPr>
              <w:t>Norme UE neaplicabile</w:t>
            </w:r>
          </w:p>
        </w:tc>
        <w:tc>
          <w:tcPr>
            <w:tcW w:w="2333" w:type="dxa"/>
            <w:vAlign w:val="center"/>
          </w:tcPr>
          <w:p w14:paraId="09FDF8EA" w14:textId="77777777" w:rsidR="00C972CA" w:rsidRDefault="00000000">
            <w:pPr>
              <w:tabs>
                <w:tab w:val="left" w:pos="1091"/>
              </w:tabs>
              <w:spacing w:after="0"/>
              <w:jc w:val="center"/>
              <w:rPr>
                <w:sz w:val="20"/>
                <w:szCs w:val="20"/>
              </w:rPr>
            </w:pPr>
            <w:r>
              <w:rPr>
                <w:sz w:val="20"/>
                <w:szCs w:val="20"/>
              </w:rPr>
              <w:t>Prevederea se referă la statele membre și la Comisia Europeană</w:t>
            </w:r>
          </w:p>
        </w:tc>
      </w:tr>
      <w:tr w:rsidR="00C972CA" w14:paraId="4669C4DD" w14:textId="77777777">
        <w:trPr>
          <w:trHeight w:val="113"/>
        </w:trPr>
        <w:tc>
          <w:tcPr>
            <w:tcW w:w="5049" w:type="dxa"/>
            <w:gridSpan w:val="2"/>
          </w:tcPr>
          <w:p w14:paraId="71C6C197" w14:textId="77777777" w:rsidR="00C972CA" w:rsidRDefault="00000000">
            <w:pPr>
              <w:tabs>
                <w:tab w:val="left" w:pos="1091"/>
              </w:tabs>
              <w:spacing w:after="0"/>
              <w:jc w:val="center"/>
              <w:rPr>
                <w:sz w:val="20"/>
                <w:szCs w:val="20"/>
              </w:rPr>
            </w:pPr>
            <w:r>
              <w:rPr>
                <w:sz w:val="20"/>
                <w:szCs w:val="20"/>
              </w:rPr>
              <w:t>Articolul 13</w:t>
            </w:r>
          </w:p>
          <w:p w14:paraId="70FDA4E1" w14:textId="77777777" w:rsidR="00C972CA" w:rsidRDefault="00000000">
            <w:pPr>
              <w:tabs>
                <w:tab w:val="left" w:pos="1091"/>
              </w:tabs>
              <w:spacing w:after="0"/>
              <w:jc w:val="center"/>
              <w:rPr>
                <w:sz w:val="20"/>
                <w:szCs w:val="20"/>
              </w:rPr>
            </w:pPr>
            <w:r>
              <w:rPr>
                <w:sz w:val="20"/>
                <w:szCs w:val="20"/>
              </w:rPr>
              <w:t>Măsuri de salvgardare</w:t>
            </w:r>
          </w:p>
          <w:p w14:paraId="4DAB42A6" w14:textId="77777777" w:rsidR="00C972CA" w:rsidRDefault="00C972CA">
            <w:pPr>
              <w:tabs>
                <w:tab w:val="left" w:pos="1091"/>
              </w:tabs>
              <w:spacing w:after="0"/>
              <w:rPr>
                <w:sz w:val="20"/>
                <w:szCs w:val="20"/>
              </w:rPr>
            </w:pPr>
          </w:p>
          <w:p w14:paraId="3E28BE56" w14:textId="77777777" w:rsidR="00C972CA" w:rsidRDefault="00000000">
            <w:pPr>
              <w:tabs>
                <w:tab w:val="left" w:pos="1091"/>
              </w:tabs>
              <w:spacing w:after="0"/>
              <w:rPr>
                <w:sz w:val="20"/>
                <w:szCs w:val="20"/>
              </w:rPr>
            </w:pPr>
            <w:r>
              <w:rPr>
                <w:sz w:val="20"/>
                <w:szCs w:val="20"/>
              </w:rPr>
              <w:t>(1) În cazul în care un stat membru are motive serioase să considere că un produs prezintă un pericol pentru sănătatea umană, cu toate că respectă dispoziţiile prezentului regulament, statul membru respectiv poate să suspende sau să limiteze temporar aplicarea dispoziţiilor în cauză pe teritoriul său. Statul membru informează de îndată celelalte state membre și Comisia cu privire la aceasta și își motivează decizia.</w:t>
            </w:r>
          </w:p>
        </w:tc>
        <w:tc>
          <w:tcPr>
            <w:tcW w:w="4465" w:type="dxa"/>
            <w:vAlign w:val="center"/>
          </w:tcPr>
          <w:p w14:paraId="3C1AAF87" w14:textId="77777777" w:rsidR="00C972CA" w:rsidRDefault="00000000">
            <w:pPr>
              <w:tabs>
                <w:tab w:val="left" w:pos="0"/>
              </w:tabs>
              <w:spacing w:after="0"/>
              <w:jc w:val="both"/>
              <w:rPr>
                <w:sz w:val="20"/>
                <w:szCs w:val="20"/>
              </w:rPr>
            </w:pPr>
            <w:r>
              <w:rPr>
                <w:sz w:val="20"/>
                <w:szCs w:val="20"/>
              </w:rPr>
              <w:t>26</w:t>
            </w:r>
            <w:r>
              <w:rPr>
                <w:sz w:val="20"/>
                <w:szCs w:val="20"/>
                <w:vertAlign w:val="superscript"/>
              </w:rPr>
              <w:t>7</w:t>
            </w:r>
            <w:r>
              <w:rPr>
                <w:vertAlign w:val="superscript"/>
              </w:rPr>
              <w:t xml:space="preserve">  </w:t>
            </w:r>
            <w:r w:rsidRPr="008F317E">
              <w:rPr>
                <w:b/>
                <w:bCs/>
                <w:sz w:val="20"/>
                <w:szCs w:val="20"/>
              </w:rPr>
              <w:t xml:space="preserve">În cazul în care Agenția Națională pentru Sănătate Publică , în baza informațiilor obținute din cadrul activităților de monitorizare a riscurilor pentru sănătate publică constată că un produs prezintă un pericol pentru sănătatea umană, deși respectă prevederile prezentului Regulament, Republica Moldova poate decide suspendarea sau limitarea temporară a aplicării dispozițiilor respective pe teritoriul său. Despre această măsură, Republica Moldova </w:t>
            </w:r>
            <w:r w:rsidRPr="008F317E">
              <w:rPr>
                <w:b/>
                <w:bCs/>
                <w:color w:val="000000" w:themeColor="text1"/>
                <w:sz w:val="20"/>
                <w:szCs w:val="20"/>
              </w:rPr>
              <w:t>informează</w:t>
            </w:r>
            <w:r w:rsidRPr="008F317E">
              <w:rPr>
                <w:b/>
                <w:bCs/>
                <w:sz w:val="20"/>
                <w:szCs w:val="20"/>
              </w:rPr>
              <w:t xml:space="preserve"> atât Comisia Europeană, cât și celelalte state membre, prezentând argumentele care au stat la baza deciziei.</w:t>
            </w:r>
          </w:p>
          <w:p w14:paraId="66CC900E" w14:textId="77777777" w:rsidR="00C972CA" w:rsidRDefault="00C972CA">
            <w:pPr>
              <w:tabs>
                <w:tab w:val="left" w:pos="0"/>
              </w:tabs>
              <w:spacing w:after="0"/>
              <w:ind w:firstLine="540"/>
              <w:jc w:val="both"/>
              <w:rPr>
                <w:sz w:val="20"/>
                <w:szCs w:val="20"/>
              </w:rPr>
            </w:pPr>
          </w:p>
        </w:tc>
        <w:tc>
          <w:tcPr>
            <w:tcW w:w="2918" w:type="dxa"/>
            <w:vAlign w:val="center"/>
          </w:tcPr>
          <w:p w14:paraId="50BF43E6" w14:textId="77777777" w:rsidR="00C972CA" w:rsidRDefault="00C972CA">
            <w:pPr>
              <w:tabs>
                <w:tab w:val="left" w:pos="1091"/>
              </w:tabs>
              <w:spacing w:after="0"/>
              <w:rPr>
                <w:b/>
                <w:bCs/>
                <w:sz w:val="20"/>
                <w:szCs w:val="20"/>
              </w:rPr>
            </w:pPr>
          </w:p>
          <w:p w14:paraId="549CAE16" w14:textId="77777777" w:rsidR="00C972CA"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19CF728A" w14:textId="77777777" w:rsidR="00C972CA" w:rsidRDefault="00C972CA">
            <w:pPr>
              <w:tabs>
                <w:tab w:val="left" w:pos="1091"/>
              </w:tabs>
              <w:spacing w:after="0"/>
              <w:jc w:val="center"/>
              <w:rPr>
                <w:sz w:val="20"/>
                <w:szCs w:val="20"/>
              </w:rPr>
            </w:pPr>
          </w:p>
        </w:tc>
      </w:tr>
      <w:tr w:rsidR="00C972CA" w14:paraId="4AEE3E96" w14:textId="77777777">
        <w:trPr>
          <w:trHeight w:val="113"/>
        </w:trPr>
        <w:tc>
          <w:tcPr>
            <w:tcW w:w="5049" w:type="dxa"/>
            <w:gridSpan w:val="2"/>
          </w:tcPr>
          <w:p w14:paraId="62B23CFB" w14:textId="77777777" w:rsidR="00C972CA" w:rsidRDefault="00000000">
            <w:pPr>
              <w:tabs>
                <w:tab w:val="left" w:pos="1091"/>
              </w:tabs>
              <w:spacing w:after="0"/>
              <w:rPr>
                <w:sz w:val="20"/>
                <w:szCs w:val="20"/>
              </w:rPr>
            </w:pPr>
            <w:r>
              <w:rPr>
                <w:sz w:val="20"/>
                <w:szCs w:val="20"/>
              </w:rPr>
              <w:t>(2) În conformitate cu procedura menţionată la articolul 14 alineatul (2), se ia o decizie, după caz, după obţinerea unui aviz de la Autoritate. Comisia poate iniţia această procedură din proprie iniţiativă.</w:t>
            </w:r>
          </w:p>
        </w:tc>
        <w:tc>
          <w:tcPr>
            <w:tcW w:w="4465" w:type="dxa"/>
            <w:vAlign w:val="center"/>
          </w:tcPr>
          <w:p w14:paraId="6ADA5C32" w14:textId="77777777" w:rsidR="00C972CA" w:rsidRDefault="00C972CA">
            <w:pPr>
              <w:tabs>
                <w:tab w:val="left" w:pos="1091"/>
              </w:tabs>
              <w:spacing w:after="0"/>
              <w:jc w:val="center"/>
              <w:rPr>
                <w:sz w:val="20"/>
                <w:szCs w:val="20"/>
              </w:rPr>
            </w:pPr>
          </w:p>
        </w:tc>
        <w:tc>
          <w:tcPr>
            <w:tcW w:w="2918" w:type="dxa"/>
            <w:vAlign w:val="center"/>
          </w:tcPr>
          <w:p w14:paraId="560FE366" w14:textId="77777777" w:rsidR="00C972CA" w:rsidRDefault="00000000">
            <w:pPr>
              <w:tabs>
                <w:tab w:val="left" w:pos="1091"/>
              </w:tabs>
              <w:spacing w:after="0"/>
              <w:jc w:val="center"/>
              <w:rPr>
                <w:b/>
                <w:bCs/>
                <w:sz w:val="20"/>
                <w:szCs w:val="20"/>
              </w:rPr>
            </w:pPr>
            <w:r>
              <w:rPr>
                <w:b/>
                <w:bCs/>
                <w:sz w:val="20"/>
                <w:szCs w:val="20"/>
              </w:rPr>
              <w:t>Norme UE neaplicabile</w:t>
            </w:r>
          </w:p>
        </w:tc>
        <w:tc>
          <w:tcPr>
            <w:tcW w:w="2333" w:type="dxa"/>
            <w:vAlign w:val="center"/>
          </w:tcPr>
          <w:p w14:paraId="3A939600" w14:textId="77777777" w:rsidR="00C972CA" w:rsidRDefault="00000000">
            <w:pPr>
              <w:tabs>
                <w:tab w:val="left" w:pos="1091"/>
              </w:tabs>
              <w:spacing w:after="0"/>
              <w:jc w:val="center"/>
              <w:rPr>
                <w:sz w:val="20"/>
                <w:szCs w:val="20"/>
              </w:rPr>
            </w:pPr>
            <w:r>
              <w:rPr>
                <w:sz w:val="20"/>
                <w:szCs w:val="20"/>
              </w:rPr>
              <w:t>Prevederea se referă la Comisia Europeană</w:t>
            </w:r>
          </w:p>
        </w:tc>
      </w:tr>
      <w:tr w:rsidR="00C972CA" w14:paraId="41091794" w14:textId="77777777">
        <w:trPr>
          <w:trHeight w:val="113"/>
        </w:trPr>
        <w:tc>
          <w:tcPr>
            <w:tcW w:w="5049" w:type="dxa"/>
            <w:gridSpan w:val="2"/>
          </w:tcPr>
          <w:p w14:paraId="30E3F05D" w14:textId="77777777" w:rsidR="00C972CA" w:rsidRDefault="00000000">
            <w:pPr>
              <w:tabs>
                <w:tab w:val="left" w:pos="1091"/>
              </w:tabs>
              <w:spacing w:after="0"/>
              <w:rPr>
                <w:sz w:val="20"/>
                <w:szCs w:val="20"/>
              </w:rPr>
            </w:pPr>
            <w:r>
              <w:rPr>
                <w:sz w:val="20"/>
                <w:szCs w:val="20"/>
              </w:rPr>
              <w:t>(3) Statul membru menţionat la alineatul (1) poate menţine suspendarea sau restricţia până i se notifică decizia menţionată la alineatul (2).</w:t>
            </w:r>
          </w:p>
        </w:tc>
        <w:tc>
          <w:tcPr>
            <w:tcW w:w="4465" w:type="dxa"/>
          </w:tcPr>
          <w:p w14:paraId="3388DA88" w14:textId="77777777" w:rsidR="00C972CA" w:rsidRDefault="00000000">
            <w:pPr>
              <w:tabs>
                <w:tab w:val="left" w:pos="1091"/>
              </w:tabs>
              <w:spacing w:after="0"/>
              <w:jc w:val="both"/>
              <w:rPr>
                <w:sz w:val="20"/>
                <w:szCs w:val="20"/>
              </w:rPr>
            </w:pPr>
            <w:r>
              <w:rPr>
                <w:sz w:val="22"/>
                <w:szCs w:val="22"/>
              </w:rPr>
              <w:t>26</w:t>
            </w:r>
            <w:r>
              <w:rPr>
                <w:sz w:val="22"/>
                <w:szCs w:val="22"/>
                <w:vertAlign w:val="superscript"/>
              </w:rPr>
              <w:t xml:space="preserve">8 </w:t>
            </w:r>
            <w:r w:rsidRPr="008F317E">
              <w:rPr>
                <w:b/>
                <w:bCs/>
                <w:sz w:val="20"/>
                <w:szCs w:val="20"/>
              </w:rPr>
              <w:t>Măsura de suspendare sau restricționare poate fi menținută până la adoptarea unei decizii definitive în urma evaluării științifice a riscurilor și a examinării situației de către autoritatea competentă.</w:t>
            </w:r>
          </w:p>
        </w:tc>
        <w:tc>
          <w:tcPr>
            <w:tcW w:w="2918" w:type="dxa"/>
            <w:vAlign w:val="center"/>
          </w:tcPr>
          <w:p w14:paraId="24345678" w14:textId="77777777" w:rsidR="00C972CA"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06E602E1" w14:textId="77777777" w:rsidR="00C972CA" w:rsidRDefault="00C972CA">
            <w:pPr>
              <w:tabs>
                <w:tab w:val="left" w:pos="1091"/>
              </w:tabs>
              <w:spacing w:after="0"/>
              <w:jc w:val="center"/>
              <w:rPr>
                <w:sz w:val="20"/>
                <w:szCs w:val="20"/>
              </w:rPr>
            </w:pPr>
          </w:p>
        </w:tc>
      </w:tr>
      <w:tr w:rsidR="00C972CA" w14:paraId="42DD7C47" w14:textId="77777777">
        <w:trPr>
          <w:trHeight w:val="113"/>
        </w:trPr>
        <w:tc>
          <w:tcPr>
            <w:tcW w:w="5049" w:type="dxa"/>
            <w:gridSpan w:val="2"/>
          </w:tcPr>
          <w:p w14:paraId="14DA5831" w14:textId="77777777" w:rsidR="00C972CA" w:rsidRDefault="00000000">
            <w:pPr>
              <w:tabs>
                <w:tab w:val="left" w:pos="1091"/>
              </w:tabs>
              <w:spacing w:after="0"/>
              <w:jc w:val="center"/>
              <w:rPr>
                <w:sz w:val="20"/>
                <w:szCs w:val="20"/>
              </w:rPr>
            </w:pPr>
            <w:r>
              <w:rPr>
                <w:sz w:val="20"/>
                <w:szCs w:val="20"/>
              </w:rPr>
              <w:t xml:space="preserve">Articolul 14 </w:t>
            </w:r>
          </w:p>
          <w:p w14:paraId="177617F6" w14:textId="77777777" w:rsidR="00C972CA" w:rsidRDefault="00000000">
            <w:pPr>
              <w:tabs>
                <w:tab w:val="left" w:pos="1091"/>
              </w:tabs>
              <w:spacing w:after="0"/>
              <w:jc w:val="center"/>
              <w:rPr>
                <w:sz w:val="20"/>
                <w:szCs w:val="20"/>
              </w:rPr>
            </w:pPr>
            <w:r>
              <w:rPr>
                <w:sz w:val="20"/>
                <w:szCs w:val="20"/>
              </w:rPr>
              <w:t>Procedura comitetului</w:t>
            </w:r>
          </w:p>
          <w:p w14:paraId="2881E8C6" w14:textId="77777777" w:rsidR="00C972CA" w:rsidRDefault="00C972CA">
            <w:pPr>
              <w:tabs>
                <w:tab w:val="left" w:pos="1091"/>
              </w:tabs>
              <w:spacing w:after="0"/>
              <w:rPr>
                <w:sz w:val="20"/>
                <w:szCs w:val="20"/>
              </w:rPr>
            </w:pPr>
          </w:p>
          <w:p w14:paraId="1ACBB472" w14:textId="77777777" w:rsidR="00C972CA" w:rsidRDefault="00000000">
            <w:pPr>
              <w:tabs>
                <w:tab w:val="left" w:pos="1091"/>
              </w:tabs>
              <w:spacing w:after="0"/>
              <w:rPr>
                <w:sz w:val="20"/>
                <w:szCs w:val="20"/>
              </w:rPr>
            </w:pPr>
            <w:r>
              <w:rPr>
                <w:sz w:val="20"/>
                <w:szCs w:val="20"/>
              </w:rPr>
              <w:t xml:space="preserve">(1) Comisia este asistată de Comitetul permanent pentru lanţul alimentar și sănătatea animală, instituit în temeiul articolului 58 alineatul (1) din Regulamentul (CE) nr. 178/2002. </w:t>
            </w:r>
          </w:p>
          <w:p w14:paraId="13D63BF4" w14:textId="77777777" w:rsidR="00C972CA" w:rsidRDefault="00000000">
            <w:pPr>
              <w:tabs>
                <w:tab w:val="left" w:pos="1091"/>
              </w:tabs>
              <w:spacing w:after="0"/>
              <w:rPr>
                <w:sz w:val="20"/>
                <w:szCs w:val="20"/>
              </w:rPr>
            </w:pPr>
            <w:r>
              <w:rPr>
                <w:sz w:val="20"/>
                <w:szCs w:val="20"/>
              </w:rPr>
              <w:t xml:space="preserve">(2) Atunci când se face trimitere la prezentul alineat, se aplică articolele 5 și 7 din Decizia 1999/468/CE, având în vedere dispoziţiile articolului 8. Perioada prevăzută la </w:t>
            </w:r>
            <w:r>
              <w:rPr>
                <w:sz w:val="20"/>
                <w:szCs w:val="20"/>
              </w:rPr>
              <w:lastRenderedPageBreak/>
              <w:t xml:space="preserve">articolul 5 alineatul (6) din Decizia 1999/468/CE se stabilește la trei luni. </w:t>
            </w:r>
          </w:p>
          <w:p w14:paraId="1CC6BE82" w14:textId="77777777" w:rsidR="00C972CA" w:rsidRDefault="00000000">
            <w:pPr>
              <w:tabs>
                <w:tab w:val="left" w:pos="1091"/>
              </w:tabs>
              <w:spacing w:after="0"/>
              <w:rPr>
                <w:sz w:val="20"/>
                <w:szCs w:val="20"/>
              </w:rPr>
            </w:pPr>
            <w:r>
              <w:rPr>
                <w:sz w:val="20"/>
                <w:szCs w:val="20"/>
              </w:rPr>
              <w:t>(3) Atunci când se face trimitere la prezentul alineat, se aplică articolul 5a alineatele (1)-(4) și articolul 7 din Decizia 1999/468/CE, având în vedere dispoziţiile articolului 8. (4) Atunci când se face trimitere la prezentul alineat, se aplică articolul 5a alineatele (1), (2) și (6) și articolul 7 din Decizia 1999/468/CE, având în vedere dispoziţiile articolului 8.</w:t>
            </w:r>
          </w:p>
        </w:tc>
        <w:tc>
          <w:tcPr>
            <w:tcW w:w="4465" w:type="dxa"/>
          </w:tcPr>
          <w:p w14:paraId="0F8743EB" w14:textId="77777777" w:rsidR="00C972CA" w:rsidRDefault="00C972CA">
            <w:pPr>
              <w:tabs>
                <w:tab w:val="left" w:pos="1091"/>
              </w:tabs>
              <w:spacing w:after="0"/>
              <w:rPr>
                <w:sz w:val="20"/>
                <w:szCs w:val="20"/>
              </w:rPr>
            </w:pPr>
          </w:p>
        </w:tc>
        <w:tc>
          <w:tcPr>
            <w:tcW w:w="2918" w:type="dxa"/>
            <w:vAlign w:val="center"/>
          </w:tcPr>
          <w:p w14:paraId="534534CF" w14:textId="77777777" w:rsidR="00C972CA" w:rsidRDefault="00000000">
            <w:pPr>
              <w:tabs>
                <w:tab w:val="left" w:pos="1091"/>
              </w:tabs>
              <w:spacing w:after="0"/>
              <w:jc w:val="center"/>
              <w:rPr>
                <w:b/>
                <w:bCs/>
                <w:sz w:val="20"/>
                <w:szCs w:val="20"/>
              </w:rPr>
            </w:pPr>
            <w:r>
              <w:rPr>
                <w:b/>
                <w:bCs/>
                <w:sz w:val="20"/>
                <w:szCs w:val="20"/>
              </w:rPr>
              <w:t>Norme UE neaplicabile</w:t>
            </w:r>
          </w:p>
        </w:tc>
        <w:tc>
          <w:tcPr>
            <w:tcW w:w="2333" w:type="dxa"/>
            <w:vAlign w:val="center"/>
          </w:tcPr>
          <w:p w14:paraId="2107CA02" w14:textId="77777777" w:rsidR="00C972CA" w:rsidRDefault="00000000">
            <w:pPr>
              <w:tabs>
                <w:tab w:val="left" w:pos="1091"/>
              </w:tabs>
              <w:spacing w:after="0"/>
              <w:jc w:val="center"/>
              <w:rPr>
                <w:sz w:val="20"/>
                <w:szCs w:val="20"/>
              </w:rPr>
            </w:pPr>
            <w:r>
              <w:rPr>
                <w:sz w:val="20"/>
                <w:szCs w:val="20"/>
              </w:rPr>
              <w:t>Prevederea se referă la Comisia Europeană</w:t>
            </w:r>
          </w:p>
        </w:tc>
      </w:tr>
      <w:tr w:rsidR="00C972CA" w14:paraId="07D06EAC" w14:textId="77777777">
        <w:trPr>
          <w:trHeight w:val="113"/>
        </w:trPr>
        <w:tc>
          <w:tcPr>
            <w:tcW w:w="5049" w:type="dxa"/>
            <w:gridSpan w:val="2"/>
          </w:tcPr>
          <w:p w14:paraId="45F5898F" w14:textId="77777777" w:rsidR="00C972CA" w:rsidRDefault="00000000">
            <w:pPr>
              <w:tabs>
                <w:tab w:val="left" w:pos="1091"/>
              </w:tabs>
              <w:spacing w:after="0"/>
              <w:jc w:val="center"/>
              <w:rPr>
                <w:sz w:val="20"/>
                <w:szCs w:val="20"/>
              </w:rPr>
            </w:pPr>
            <w:r>
              <w:rPr>
                <w:sz w:val="20"/>
                <w:szCs w:val="20"/>
              </w:rPr>
              <w:t xml:space="preserve">Articolul 15 </w:t>
            </w:r>
          </w:p>
          <w:p w14:paraId="77AAFDA6" w14:textId="77777777" w:rsidR="00C972CA" w:rsidRDefault="00000000">
            <w:pPr>
              <w:tabs>
                <w:tab w:val="left" w:pos="1091"/>
              </w:tabs>
              <w:spacing w:after="0"/>
              <w:jc w:val="center"/>
              <w:rPr>
                <w:sz w:val="20"/>
                <w:szCs w:val="20"/>
              </w:rPr>
            </w:pPr>
            <w:r>
              <w:rPr>
                <w:sz w:val="20"/>
                <w:szCs w:val="20"/>
              </w:rPr>
              <w:t>Monitorizare</w:t>
            </w:r>
          </w:p>
          <w:p w14:paraId="75D1CD2D" w14:textId="77777777" w:rsidR="00C972CA" w:rsidRDefault="00C972CA">
            <w:pPr>
              <w:tabs>
                <w:tab w:val="left" w:pos="1091"/>
              </w:tabs>
              <w:spacing w:after="0"/>
              <w:rPr>
                <w:sz w:val="20"/>
                <w:szCs w:val="20"/>
              </w:rPr>
            </w:pPr>
          </w:p>
          <w:p w14:paraId="0CB92B91" w14:textId="77777777" w:rsidR="00C972CA" w:rsidRDefault="00000000">
            <w:pPr>
              <w:tabs>
                <w:tab w:val="left" w:pos="1091"/>
              </w:tabs>
              <w:spacing w:after="0"/>
              <w:rPr>
                <w:sz w:val="20"/>
                <w:szCs w:val="20"/>
              </w:rPr>
            </w:pPr>
            <w:r>
              <w:rPr>
                <w:sz w:val="20"/>
                <w:szCs w:val="20"/>
              </w:rPr>
              <w:t>Pentru a facilita monitorizarea eficientă a produselor alimentare în care s-au adăugat vitamine și minerale, precum și a produselor alimentare care conţin substanţele enumerate în anexa III părţile B și C, statele membre pot solicita producătorului sau persoanelor care introduc aceste produse alimentare pe piaţă pe teritoriul lor să notifice autorităţii competente această introducere pe piaţă prin furnizarea unui model de etichetă utilizată pentru produsul respectiv.</w:t>
            </w:r>
          </w:p>
          <w:p w14:paraId="36C902AA" w14:textId="77777777" w:rsidR="00C972CA" w:rsidRDefault="00000000">
            <w:pPr>
              <w:tabs>
                <w:tab w:val="left" w:pos="1091"/>
              </w:tabs>
              <w:spacing w:after="0"/>
              <w:rPr>
                <w:sz w:val="20"/>
                <w:szCs w:val="20"/>
              </w:rPr>
            </w:pPr>
            <w:r>
              <w:rPr>
                <w:sz w:val="20"/>
                <w:szCs w:val="20"/>
              </w:rPr>
              <w:t>În astfel de cazuri, se pot solicita, de asemenea, informaţii cu privire la retragerea produsului de pe piaţă.</w:t>
            </w:r>
          </w:p>
        </w:tc>
        <w:tc>
          <w:tcPr>
            <w:tcW w:w="4465" w:type="dxa"/>
          </w:tcPr>
          <w:p w14:paraId="5877F4F2" w14:textId="70AC6575" w:rsidR="00C972CA" w:rsidRDefault="00000000">
            <w:pPr>
              <w:shd w:val="clear" w:color="auto" w:fill="FFFFFF"/>
              <w:spacing w:after="0"/>
              <w:jc w:val="both"/>
              <w:rPr>
                <w:sz w:val="20"/>
                <w:szCs w:val="20"/>
              </w:rPr>
            </w:pPr>
            <w:r>
              <w:rPr>
                <w:b/>
                <w:bCs/>
                <w:sz w:val="20"/>
                <w:szCs w:val="20"/>
              </w:rPr>
              <w:t>27. </w:t>
            </w:r>
            <w:r>
              <w:rPr>
                <w:sz w:val="20"/>
                <w:szCs w:val="20"/>
              </w:rPr>
              <w:t xml:space="preserve"> Operatorul din domeniul alimentar notifică   autoritatea competentă stabilită prin Legea nr. 306/2018 privind siguranța alimentelor </w:t>
            </w:r>
            <w:r w:rsidR="00236A30" w:rsidRPr="00236A30">
              <w:rPr>
                <w:sz w:val="20"/>
                <w:szCs w:val="20"/>
              </w:rPr>
              <w:t>(</w:t>
            </w:r>
            <w:r w:rsidR="00236A30" w:rsidRPr="00236A30">
              <w:rPr>
                <w:i/>
                <w:iCs/>
                <w:sz w:val="20"/>
                <w:szCs w:val="20"/>
              </w:rPr>
              <w:t>în continuare autoritatea competentă)</w:t>
            </w:r>
            <w:r w:rsidR="00236A30" w:rsidRPr="00236A30">
              <w:rPr>
                <w:sz w:val="20"/>
                <w:szCs w:val="20"/>
              </w:rPr>
              <w:t xml:space="preserve"> </w:t>
            </w:r>
            <w:r>
              <w:rPr>
                <w:sz w:val="20"/>
                <w:szCs w:val="20"/>
              </w:rPr>
              <w:t xml:space="preserve">cu privire la introducerea pe piață a produsului alimentar cu adaos de vitamine și minerale, precum și anumite substanțe de alt tip prin completarea </w:t>
            </w:r>
            <w:r>
              <w:rPr>
                <w:sz w:val="20"/>
                <w:szCs w:val="20"/>
                <w:highlight w:val="white"/>
              </w:rPr>
              <w:t>formularului de notificare în conformitate cu  anexa nr. 4.</w:t>
            </w:r>
            <w:r>
              <w:rPr>
                <w:sz w:val="20"/>
                <w:szCs w:val="20"/>
              </w:rPr>
              <w:t xml:space="preserve"> </w:t>
            </w:r>
          </w:p>
          <w:p w14:paraId="0CFCC2CE" w14:textId="77777777" w:rsidR="00C972CA" w:rsidRDefault="00000000">
            <w:pPr>
              <w:shd w:val="clear" w:color="auto" w:fill="FFFFFF"/>
              <w:spacing w:after="0"/>
              <w:jc w:val="both"/>
              <w:rPr>
                <w:sz w:val="20"/>
                <w:szCs w:val="20"/>
              </w:rPr>
            </w:pPr>
            <w:r>
              <w:rPr>
                <w:sz w:val="20"/>
                <w:szCs w:val="20"/>
              </w:rPr>
              <w:t xml:space="preserve">28. Formularul de notificare </w:t>
            </w:r>
            <w:r>
              <w:rPr>
                <w:sz w:val="20"/>
                <w:szCs w:val="20"/>
                <w:highlight w:val="white"/>
              </w:rPr>
              <w:t xml:space="preserve">menționat la pct. 27 este însoțit de modelul etichetei produsului, prezentată în original și tradusă în limba română. </w:t>
            </w:r>
          </w:p>
          <w:p w14:paraId="57CA18F9" w14:textId="77777777" w:rsidR="00C972CA" w:rsidRDefault="00000000">
            <w:pPr>
              <w:shd w:val="clear" w:color="auto" w:fill="FFFFFF"/>
              <w:spacing w:after="0"/>
              <w:jc w:val="both"/>
              <w:rPr>
                <w:sz w:val="20"/>
                <w:szCs w:val="20"/>
                <w:highlight w:val="white"/>
              </w:rPr>
            </w:pPr>
            <w:r>
              <w:rPr>
                <w:sz w:val="20"/>
                <w:szCs w:val="20"/>
              </w:rPr>
              <w:t xml:space="preserve">29. </w:t>
            </w:r>
            <w:r>
              <w:rPr>
                <w:sz w:val="20"/>
                <w:szCs w:val="20"/>
                <w:highlight w:val="white"/>
              </w:rPr>
              <w:t xml:space="preserve">Formularul de notificare, însoțit de modelul etichetei produsului, se transmite </w:t>
            </w:r>
            <w:r>
              <w:rPr>
                <w:sz w:val="20"/>
                <w:szCs w:val="20"/>
              </w:rPr>
              <w:t xml:space="preserve">autorității competente stabilite  prin Legea nr. 306/2018 privind siguranța alimentelor </w:t>
            </w:r>
            <w:r>
              <w:rPr>
                <w:sz w:val="20"/>
                <w:szCs w:val="20"/>
                <w:highlight w:val="white"/>
              </w:rPr>
              <w:t xml:space="preserve"> prin intermediul portalului serviciilor publice cu 15 zile înainte de introducerea produsului pe piață. Înștiințarea recepționării notificării este transmisă imediat solicitantului. Înștiințarea despre recepționarea notificării sau nerealizarea acestei înștiințări nu condiționează dreptul de a introduce pe piață produsul. </w:t>
            </w:r>
          </w:p>
          <w:p w14:paraId="7F2CF4E0" w14:textId="156D283E" w:rsidR="00C972CA" w:rsidRDefault="00000000">
            <w:pPr>
              <w:tabs>
                <w:tab w:val="left" w:pos="0"/>
                <w:tab w:val="left" w:pos="567"/>
                <w:tab w:val="left" w:pos="851"/>
              </w:tabs>
              <w:spacing w:after="0"/>
              <w:ind w:firstLine="709"/>
              <w:jc w:val="both"/>
              <w:rPr>
                <w:sz w:val="20"/>
                <w:szCs w:val="20"/>
              </w:rPr>
            </w:pPr>
            <w:r>
              <w:rPr>
                <w:sz w:val="20"/>
                <w:szCs w:val="20"/>
              </w:rPr>
              <w:t xml:space="preserve">31. În termen de 15 zile lucrătoare de la data recepționării notificării complete, autoritatea competentă întreprinde următoarele măsuri: </w:t>
            </w:r>
          </w:p>
          <w:p w14:paraId="7ABB2F35" w14:textId="77777777" w:rsidR="00C972CA" w:rsidRDefault="00000000">
            <w:pPr>
              <w:tabs>
                <w:tab w:val="left" w:pos="0"/>
                <w:tab w:val="left" w:pos="567"/>
                <w:tab w:val="left" w:pos="851"/>
              </w:tabs>
              <w:spacing w:after="0"/>
              <w:ind w:firstLine="709"/>
              <w:jc w:val="both"/>
              <w:rPr>
                <w:sz w:val="20"/>
                <w:szCs w:val="20"/>
              </w:rPr>
            </w:pPr>
            <w:r>
              <w:rPr>
                <w:sz w:val="20"/>
                <w:szCs w:val="20"/>
              </w:rPr>
              <w:t xml:space="preserve">1) verifică conformitatea documentelor depuse și, în cazul corespunderii acestora cu cerințele stabilite de prezentul Regulament, înscrie produsul în </w:t>
            </w:r>
            <w:r>
              <w:rPr>
                <w:sz w:val="20"/>
                <w:szCs w:val="20"/>
                <w:highlight w:val="white"/>
              </w:rPr>
              <w:t xml:space="preserve"> Lista    produselor alimentare cu adaos de vitamine și minerale și de anumite substanțe de alt tip notificate, publicat pe pagina web a instituției</w:t>
            </w:r>
            <w:r>
              <w:rPr>
                <w:sz w:val="20"/>
                <w:szCs w:val="20"/>
              </w:rPr>
              <w:t>;</w:t>
            </w:r>
          </w:p>
          <w:p w14:paraId="7A0EEB94" w14:textId="0ECA51CB" w:rsidR="00C972CA" w:rsidRDefault="00000000">
            <w:pPr>
              <w:tabs>
                <w:tab w:val="left" w:pos="0"/>
                <w:tab w:val="left" w:pos="567"/>
                <w:tab w:val="left" w:pos="851"/>
              </w:tabs>
              <w:spacing w:after="0"/>
              <w:ind w:firstLine="709"/>
              <w:jc w:val="both"/>
              <w:rPr>
                <w:sz w:val="22"/>
                <w:szCs w:val="22"/>
              </w:rPr>
            </w:pPr>
            <w:r>
              <w:rPr>
                <w:sz w:val="20"/>
                <w:szCs w:val="20"/>
              </w:rPr>
              <w:t xml:space="preserve">2) în cazul în care documentația depusă este   incompletă sau neconformă cu cerințele prezentului </w:t>
            </w:r>
            <w:r>
              <w:rPr>
                <w:sz w:val="20"/>
                <w:szCs w:val="20"/>
              </w:rPr>
              <w:lastRenderedPageBreak/>
              <w:t>Regulament informează operatorul și solicită în mod motivat completarea sau rectificarea acesteia.</w:t>
            </w:r>
            <w:r>
              <w:rPr>
                <w:sz w:val="22"/>
                <w:szCs w:val="22"/>
              </w:rPr>
              <w:t xml:space="preserve"> </w:t>
            </w:r>
          </w:p>
          <w:p w14:paraId="29707930" w14:textId="77777777" w:rsidR="00C972CA" w:rsidRDefault="00C972CA">
            <w:pPr>
              <w:shd w:val="clear" w:color="auto" w:fill="FFFFFF"/>
              <w:spacing w:after="0"/>
              <w:ind w:firstLine="709"/>
              <w:jc w:val="both"/>
              <w:rPr>
                <w:sz w:val="22"/>
                <w:szCs w:val="22"/>
              </w:rPr>
            </w:pPr>
          </w:p>
          <w:p w14:paraId="5AE5F9FB" w14:textId="77777777" w:rsidR="00C972CA" w:rsidRDefault="00C972CA">
            <w:pPr>
              <w:shd w:val="clear" w:color="auto" w:fill="FFFFFF"/>
              <w:spacing w:after="0"/>
              <w:ind w:firstLine="709"/>
              <w:jc w:val="both"/>
              <w:rPr>
                <w:sz w:val="22"/>
                <w:szCs w:val="22"/>
              </w:rPr>
            </w:pPr>
          </w:p>
          <w:p w14:paraId="43B40054" w14:textId="77777777" w:rsidR="00C972CA" w:rsidRDefault="00000000">
            <w:pPr>
              <w:shd w:val="clear" w:color="auto" w:fill="FFFFFF"/>
              <w:spacing w:after="0"/>
              <w:ind w:firstLine="709"/>
              <w:jc w:val="both"/>
              <w:rPr>
                <w:sz w:val="22"/>
                <w:szCs w:val="22"/>
              </w:rPr>
            </w:pPr>
            <w:r>
              <w:rPr>
                <w:sz w:val="22"/>
                <w:szCs w:val="22"/>
              </w:rPr>
              <w:t xml:space="preserve"> </w:t>
            </w:r>
          </w:p>
        </w:tc>
        <w:tc>
          <w:tcPr>
            <w:tcW w:w="2918" w:type="dxa"/>
            <w:vAlign w:val="center"/>
          </w:tcPr>
          <w:p w14:paraId="6B7D70CD" w14:textId="77777777" w:rsidR="00C972CA" w:rsidRDefault="00000000">
            <w:pPr>
              <w:tabs>
                <w:tab w:val="left" w:pos="1091"/>
              </w:tabs>
              <w:spacing w:after="0"/>
              <w:jc w:val="center"/>
              <w:rPr>
                <w:b/>
                <w:bCs/>
                <w:sz w:val="20"/>
                <w:szCs w:val="20"/>
              </w:rPr>
            </w:pPr>
            <w:r>
              <w:rPr>
                <w:b/>
                <w:bCs/>
                <w:sz w:val="20"/>
                <w:szCs w:val="20"/>
              </w:rPr>
              <w:lastRenderedPageBreak/>
              <w:t>Compatibil</w:t>
            </w:r>
          </w:p>
        </w:tc>
        <w:tc>
          <w:tcPr>
            <w:tcW w:w="2333" w:type="dxa"/>
            <w:vAlign w:val="center"/>
          </w:tcPr>
          <w:p w14:paraId="465D63F4" w14:textId="77777777" w:rsidR="00C972CA" w:rsidRDefault="00C972CA">
            <w:pPr>
              <w:tabs>
                <w:tab w:val="left" w:pos="1091"/>
              </w:tabs>
              <w:spacing w:after="0"/>
              <w:jc w:val="center"/>
              <w:rPr>
                <w:sz w:val="20"/>
                <w:szCs w:val="20"/>
              </w:rPr>
            </w:pPr>
          </w:p>
        </w:tc>
      </w:tr>
      <w:tr w:rsidR="00C972CA" w14:paraId="32F8D733" w14:textId="77777777">
        <w:trPr>
          <w:trHeight w:val="113"/>
        </w:trPr>
        <w:tc>
          <w:tcPr>
            <w:tcW w:w="5049" w:type="dxa"/>
            <w:gridSpan w:val="2"/>
          </w:tcPr>
          <w:p w14:paraId="62326698" w14:textId="77777777" w:rsidR="00C972CA" w:rsidRDefault="00000000">
            <w:pPr>
              <w:tabs>
                <w:tab w:val="left" w:pos="1091"/>
              </w:tabs>
              <w:spacing w:after="0"/>
              <w:jc w:val="center"/>
              <w:rPr>
                <w:sz w:val="20"/>
                <w:szCs w:val="20"/>
              </w:rPr>
            </w:pPr>
            <w:r>
              <w:rPr>
                <w:sz w:val="20"/>
                <w:szCs w:val="20"/>
              </w:rPr>
              <w:t xml:space="preserve">Articolul 16 </w:t>
            </w:r>
          </w:p>
          <w:p w14:paraId="4296B234" w14:textId="77777777" w:rsidR="00C972CA" w:rsidRDefault="00000000">
            <w:pPr>
              <w:tabs>
                <w:tab w:val="left" w:pos="1091"/>
              </w:tabs>
              <w:spacing w:after="0"/>
              <w:jc w:val="center"/>
              <w:rPr>
                <w:sz w:val="20"/>
                <w:szCs w:val="20"/>
              </w:rPr>
            </w:pPr>
            <w:r>
              <w:rPr>
                <w:sz w:val="20"/>
                <w:szCs w:val="20"/>
              </w:rPr>
              <w:t>Evaluare</w:t>
            </w:r>
          </w:p>
          <w:p w14:paraId="2A3F5EB1" w14:textId="77777777" w:rsidR="00C972CA" w:rsidRDefault="00C972CA">
            <w:pPr>
              <w:tabs>
                <w:tab w:val="left" w:pos="1091"/>
              </w:tabs>
              <w:spacing w:after="0"/>
              <w:rPr>
                <w:sz w:val="20"/>
                <w:szCs w:val="20"/>
              </w:rPr>
            </w:pPr>
          </w:p>
          <w:p w14:paraId="5C20720F" w14:textId="77777777" w:rsidR="00C972CA" w:rsidRDefault="00000000">
            <w:pPr>
              <w:tabs>
                <w:tab w:val="left" w:pos="1091"/>
              </w:tabs>
              <w:spacing w:after="0"/>
              <w:jc w:val="both"/>
              <w:rPr>
                <w:sz w:val="20"/>
                <w:szCs w:val="20"/>
              </w:rPr>
            </w:pPr>
            <w:r>
              <w:rPr>
                <w:sz w:val="20"/>
                <w:szCs w:val="20"/>
              </w:rPr>
              <w:t>Până la 1 iulie 2013, Comisia prezintă Parlamentului European și Consiliului un raport cu privire la efectele punerii în aplicare a prezentului regulament, în special cu privire la evoluţia pieţei de produse alimentare în care s-au adăugat vitamine și minerale, consumul acestora, aportul de substanţe nutritive pentru populaţie și schimbarea obiceiurilor alimentare și adaosul de anumite substanţe de alt tip, însoţit de orice propuneri de modificare a prezentului regulament pe care Comisia le consideră necesare. În acest context, statele membre furnizează Comisiei până la 1 iulie 2012 informaţiile relevante necesare. Normele de aplicare a prezentului articol se precizează în conformitate cu procedura menţionată la articolul 14 alineatul (2).</w:t>
            </w:r>
          </w:p>
        </w:tc>
        <w:tc>
          <w:tcPr>
            <w:tcW w:w="4465" w:type="dxa"/>
          </w:tcPr>
          <w:p w14:paraId="63C48768" w14:textId="77777777" w:rsidR="00C972CA" w:rsidRDefault="00C972CA">
            <w:pPr>
              <w:tabs>
                <w:tab w:val="left" w:pos="1091"/>
              </w:tabs>
              <w:spacing w:after="0"/>
              <w:rPr>
                <w:sz w:val="20"/>
                <w:szCs w:val="20"/>
              </w:rPr>
            </w:pPr>
          </w:p>
        </w:tc>
        <w:tc>
          <w:tcPr>
            <w:tcW w:w="2918" w:type="dxa"/>
            <w:vAlign w:val="center"/>
          </w:tcPr>
          <w:p w14:paraId="058B9872" w14:textId="77777777" w:rsidR="00C972CA" w:rsidRDefault="00000000">
            <w:pPr>
              <w:tabs>
                <w:tab w:val="left" w:pos="1091"/>
              </w:tabs>
              <w:spacing w:after="0"/>
              <w:jc w:val="center"/>
              <w:rPr>
                <w:b/>
                <w:bCs/>
                <w:sz w:val="20"/>
                <w:szCs w:val="20"/>
              </w:rPr>
            </w:pPr>
            <w:r>
              <w:rPr>
                <w:b/>
                <w:bCs/>
                <w:sz w:val="20"/>
                <w:szCs w:val="20"/>
              </w:rPr>
              <w:t>Norme UE neaplicabile</w:t>
            </w:r>
          </w:p>
        </w:tc>
        <w:tc>
          <w:tcPr>
            <w:tcW w:w="2333" w:type="dxa"/>
            <w:vAlign w:val="center"/>
          </w:tcPr>
          <w:p w14:paraId="576403F6" w14:textId="77777777" w:rsidR="00C972CA" w:rsidRDefault="00000000">
            <w:pPr>
              <w:tabs>
                <w:tab w:val="left" w:pos="1091"/>
              </w:tabs>
              <w:spacing w:after="0"/>
              <w:jc w:val="center"/>
              <w:rPr>
                <w:sz w:val="20"/>
                <w:szCs w:val="20"/>
              </w:rPr>
            </w:pPr>
            <w:r>
              <w:rPr>
                <w:sz w:val="20"/>
                <w:szCs w:val="20"/>
              </w:rPr>
              <w:t>Prevederea se referă la Comisia Europeană</w:t>
            </w:r>
          </w:p>
        </w:tc>
      </w:tr>
      <w:tr w:rsidR="00C972CA" w14:paraId="7179E37E" w14:textId="77777777">
        <w:trPr>
          <w:trHeight w:val="113"/>
        </w:trPr>
        <w:tc>
          <w:tcPr>
            <w:tcW w:w="5049" w:type="dxa"/>
            <w:gridSpan w:val="2"/>
          </w:tcPr>
          <w:p w14:paraId="0F648969" w14:textId="77777777" w:rsidR="00C972CA" w:rsidRDefault="00000000">
            <w:pPr>
              <w:tabs>
                <w:tab w:val="left" w:pos="1091"/>
              </w:tabs>
              <w:spacing w:after="0"/>
              <w:jc w:val="both"/>
              <w:rPr>
                <w:sz w:val="20"/>
                <w:szCs w:val="20"/>
              </w:rPr>
            </w:pPr>
            <w:r>
              <w:rPr>
                <w:sz w:val="20"/>
                <w:szCs w:val="20"/>
              </w:rPr>
              <w:t xml:space="preserve">Articolul 17 </w:t>
            </w:r>
          </w:p>
          <w:p w14:paraId="1EF8385E" w14:textId="77777777" w:rsidR="00C972CA" w:rsidRDefault="00000000">
            <w:pPr>
              <w:tabs>
                <w:tab w:val="left" w:pos="1091"/>
              </w:tabs>
              <w:spacing w:after="0"/>
              <w:jc w:val="both"/>
              <w:rPr>
                <w:sz w:val="20"/>
                <w:szCs w:val="20"/>
              </w:rPr>
            </w:pPr>
            <w:r>
              <w:rPr>
                <w:sz w:val="20"/>
                <w:szCs w:val="20"/>
              </w:rPr>
              <w:t>Măsuri tranzitorii</w:t>
            </w:r>
          </w:p>
          <w:p w14:paraId="339742F8" w14:textId="77777777" w:rsidR="00C972CA" w:rsidRDefault="00C972CA">
            <w:pPr>
              <w:tabs>
                <w:tab w:val="left" w:pos="1091"/>
              </w:tabs>
              <w:spacing w:after="0"/>
              <w:jc w:val="both"/>
              <w:rPr>
                <w:sz w:val="20"/>
                <w:szCs w:val="20"/>
              </w:rPr>
            </w:pPr>
          </w:p>
          <w:p w14:paraId="4CF0EF3F" w14:textId="77777777" w:rsidR="00C972CA" w:rsidRDefault="00000000">
            <w:pPr>
              <w:tabs>
                <w:tab w:val="left" w:pos="1091"/>
              </w:tabs>
              <w:spacing w:after="0"/>
              <w:jc w:val="both"/>
              <w:rPr>
                <w:sz w:val="20"/>
                <w:szCs w:val="20"/>
              </w:rPr>
            </w:pPr>
            <w:r>
              <w:rPr>
                <w:sz w:val="20"/>
                <w:szCs w:val="20"/>
              </w:rPr>
              <w:t>(1) Prin derogare de la articolul 3 alineatul (1) și până la 19 ianuarie 2014, statele membre pot autoriza utilizarea, pe teritoriul lor, a vitaminelor și mineralelor care nu sunt enumerate în anexa I sau în formele care nu sunt enumerate în anexa II, cu condiţia ca: (a) substanţa în cauză să fie utilizată pentru adaosul în produsele alimentare comercializate în Comunitate la 19 ianuarie 2007 și (b) Autoritatea să nu fi emis un aviz nefavorabil cu privire la utilizarea substanţei respective sau utilizarea în forma respectivă în producţia de produse alimentare, pe baza unui dosar care să justifice utilizarea substanţei în cauză, pe care statul membru trebuie să-l prezinte Comisiei până la 19 ianuarie 2010.</w:t>
            </w:r>
          </w:p>
        </w:tc>
        <w:tc>
          <w:tcPr>
            <w:tcW w:w="4465" w:type="dxa"/>
          </w:tcPr>
          <w:p w14:paraId="521724D8" w14:textId="77777777" w:rsidR="00C972CA" w:rsidRDefault="00C972CA">
            <w:pPr>
              <w:tabs>
                <w:tab w:val="left" w:pos="1091"/>
              </w:tabs>
              <w:spacing w:after="0"/>
              <w:rPr>
                <w:sz w:val="20"/>
                <w:szCs w:val="20"/>
              </w:rPr>
            </w:pPr>
          </w:p>
        </w:tc>
        <w:tc>
          <w:tcPr>
            <w:tcW w:w="2918" w:type="dxa"/>
            <w:vAlign w:val="center"/>
          </w:tcPr>
          <w:p w14:paraId="5CED4DF4" w14:textId="77777777" w:rsidR="00C972CA" w:rsidRDefault="00000000">
            <w:pPr>
              <w:tabs>
                <w:tab w:val="left" w:pos="1091"/>
              </w:tabs>
              <w:spacing w:after="0"/>
              <w:jc w:val="center"/>
              <w:rPr>
                <w:b/>
                <w:bCs/>
                <w:sz w:val="20"/>
                <w:szCs w:val="20"/>
              </w:rPr>
            </w:pPr>
            <w:r>
              <w:rPr>
                <w:b/>
                <w:bCs/>
                <w:sz w:val="20"/>
                <w:szCs w:val="20"/>
              </w:rPr>
              <w:t>Norme UE neaplicabile</w:t>
            </w:r>
          </w:p>
        </w:tc>
        <w:tc>
          <w:tcPr>
            <w:tcW w:w="2333" w:type="dxa"/>
            <w:vAlign w:val="center"/>
          </w:tcPr>
          <w:p w14:paraId="16D48187" w14:textId="77777777" w:rsidR="00C972CA" w:rsidRDefault="00000000">
            <w:pPr>
              <w:tabs>
                <w:tab w:val="left" w:pos="1091"/>
              </w:tabs>
              <w:spacing w:after="0"/>
              <w:jc w:val="center"/>
              <w:rPr>
                <w:sz w:val="20"/>
                <w:szCs w:val="20"/>
              </w:rPr>
            </w:pPr>
            <w:r>
              <w:rPr>
                <w:sz w:val="20"/>
                <w:szCs w:val="20"/>
              </w:rPr>
              <w:t>Prevederea se referă la Comisia Europeană</w:t>
            </w:r>
          </w:p>
        </w:tc>
      </w:tr>
      <w:tr w:rsidR="00C972CA" w14:paraId="6AABB77D" w14:textId="77777777">
        <w:trPr>
          <w:trHeight w:val="113"/>
        </w:trPr>
        <w:tc>
          <w:tcPr>
            <w:tcW w:w="5049" w:type="dxa"/>
            <w:gridSpan w:val="2"/>
          </w:tcPr>
          <w:p w14:paraId="6C19559A" w14:textId="77777777" w:rsidR="00C972CA" w:rsidRDefault="00000000">
            <w:pPr>
              <w:tabs>
                <w:tab w:val="left" w:pos="1091"/>
              </w:tabs>
              <w:spacing w:after="0"/>
              <w:jc w:val="both"/>
              <w:rPr>
                <w:sz w:val="20"/>
                <w:szCs w:val="20"/>
              </w:rPr>
            </w:pPr>
            <w:r>
              <w:rPr>
                <w:sz w:val="20"/>
                <w:szCs w:val="20"/>
              </w:rPr>
              <w:t xml:space="preserve">(2) Până la 19 ianuarie 2014, cu respectarea dispoziţiilor tratatului, statele membre pot continua aplicarea restricţiilor sau interdicţiilor naţionale existente cu privire la comerţul cu produse alimentare în care se adaugă vitamine și minerale </w:t>
            </w:r>
            <w:r>
              <w:rPr>
                <w:sz w:val="20"/>
                <w:szCs w:val="20"/>
              </w:rPr>
              <w:lastRenderedPageBreak/>
              <w:t xml:space="preserve">care nu sunt incluse în lista din anexa I sau sub formele care nu sunt enumerate în anexa II. </w:t>
            </w:r>
          </w:p>
        </w:tc>
        <w:tc>
          <w:tcPr>
            <w:tcW w:w="4465" w:type="dxa"/>
          </w:tcPr>
          <w:p w14:paraId="22F5E677" w14:textId="77777777" w:rsidR="00C972CA" w:rsidRDefault="00C972CA">
            <w:pPr>
              <w:tabs>
                <w:tab w:val="left" w:pos="1091"/>
              </w:tabs>
              <w:spacing w:after="0"/>
              <w:rPr>
                <w:b/>
                <w:bCs/>
                <w:sz w:val="20"/>
                <w:szCs w:val="20"/>
              </w:rPr>
            </w:pPr>
          </w:p>
        </w:tc>
        <w:tc>
          <w:tcPr>
            <w:tcW w:w="2918" w:type="dxa"/>
            <w:vAlign w:val="center"/>
          </w:tcPr>
          <w:p w14:paraId="4E971DE6" w14:textId="77777777" w:rsidR="00C972CA" w:rsidRDefault="00000000">
            <w:pPr>
              <w:tabs>
                <w:tab w:val="left" w:pos="1091"/>
              </w:tabs>
              <w:spacing w:after="0"/>
              <w:jc w:val="center"/>
              <w:rPr>
                <w:b/>
                <w:bCs/>
                <w:sz w:val="20"/>
                <w:szCs w:val="20"/>
              </w:rPr>
            </w:pPr>
            <w:r>
              <w:rPr>
                <w:b/>
                <w:bCs/>
                <w:sz w:val="20"/>
                <w:szCs w:val="20"/>
              </w:rPr>
              <w:t>Norme UE neaplicabile</w:t>
            </w:r>
          </w:p>
        </w:tc>
        <w:tc>
          <w:tcPr>
            <w:tcW w:w="2333" w:type="dxa"/>
            <w:vAlign w:val="center"/>
          </w:tcPr>
          <w:p w14:paraId="1662E303" w14:textId="77777777" w:rsidR="00C972CA" w:rsidRDefault="00000000">
            <w:pPr>
              <w:tabs>
                <w:tab w:val="left" w:pos="1091"/>
              </w:tabs>
              <w:spacing w:after="0"/>
              <w:jc w:val="center"/>
              <w:rPr>
                <w:sz w:val="20"/>
                <w:szCs w:val="20"/>
              </w:rPr>
            </w:pPr>
            <w:r>
              <w:rPr>
                <w:sz w:val="20"/>
                <w:szCs w:val="20"/>
              </w:rPr>
              <w:t>Prevederea se referă la Comisia Europeană</w:t>
            </w:r>
          </w:p>
        </w:tc>
      </w:tr>
      <w:tr w:rsidR="00C972CA" w14:paraId="69B7BDDF" w14:textId="77777777">
        <w:trPr>
          <w:trHeight w:val="113"/>
        </w:trPr>
        <w:tc>
          <w:tcPr>
            <w:tcW w:w="5049" w:type="dxa"/>
            <w:gridSpan w:val="2"/>
          </w:tcPr>
          <w:p w14:paraId="58AB289A" w14:textId="77777777" w:rsidR="00C972CA" w:rsidRDefault="00000000">
            <w:pPr>
              <w:tabs>
                <w:tab w:val="left" w:pos="1091"/>
              </w:tabs>
              <w:spacing w:after="0"/>
              <w:jc w:val="both"/>
              <w:rPr>
                <w:sz w:val="20"/>
                <w:szCs w:val="20"/>
              </w:rPr>
            </w:pPr>
            <w:r>
              <w:rPr>
                <w:sz w:val="20"/>
                <w:szCs w:val="20"/>
              </w:rPr>
              <w:t>(3) Cu respectarea dispoziţiilor tratatului, statele membre pot continua aplicarea dispoziţiilor naţionale existente privind cantităţile maxime și minime de vitamine și minerale enumerate în anexa I, adăugate în produsele alimentare și privind condiţiile aplicabile acestui adaos, până la adoptarea măsurilor comunitare corespunzătoare în conformitate cu articolul 6 sau în temeiul altor dispoziţiile comunitare speciale.</w:t>
            </w:r>
          </w:p>
        </w:tc>
        <w:tc>
          <w:tcPr>
            <w:tcW w:w="4465" w:type="dxa"/>
            <w:vAlign w:val="center"/>
          </w:tcPr>
          <w:p w14:paraId="39416EE4" w14:textId="77777777" w:rsidR="00C972CA" w:rsidRDefault="00C972CA">
            <w:pPr>
              <w:tabs>
                <w:tab w:val="left" w:pos="1091"/>
              </w:tabs>
              <w:spacing w:after="0"/>
              <w:jc w:val="center"/>
              <w:rPr>
                <w:sz w:val="20"/>
                <w:szCs w:val="20"/>
              </w:rPr>
            </w:pPr>
          </w:p>
        </w:tc>
        <w:tc>
          <w:tcPr>
            <w:tcW w:w="2918" w:type="dxa"/>
            <w:vAlign w:val="center"/>
          </w:tcPr>
          <w:p w14:paraId="1E47FD97" w14:textId="77777777" w:rsidR="00C972CA" w:rsidRDefault="00000000">
            <w:pPr>
              <w:tabs>
                <w:tab w:val="left" w:pos="1091"/>
              </w:tabs>
              <w:spacing w:after="0"/>
              <w:jc w:val="center"/>
              <w:rPr>
                <w:b/>
                <w:bCs/>
                <w:sz w:val="20"/>
                <w:szCs w:val="20"/>
              </w:rPr>
            </w:pPr>
            <w:r>
              <w:rPr>
                <w:b/>
                <w:bCs/>
                <w:sz w:val="20"/>
                <w:szCs w:val="20"/>
              </w:rPr>
              <w:t>Norme UE neaplicabile</w:t>
            </w:r>
          </w:p>
        </w:tc>
        <w:tc>
          <w:tcPr>
            <w:tcW w:w="2333" w:type="dxa"/>
            <w:vAlign w:val="center"/>
          </w:tcPr>
          <w:p w14:paraId="4AD85EC0" w14:textId="77777777" w:rsidR="00C972CA" w:rsidRDefault="00000000">
            <w:pPr>
              <w:tabs>
                <w:tab w:val="left" w:pos="1091"/>
              </w:tabs>
              <w:spacing w:after="0"/>
              <w:jc w:val="center"/>
              <w:rPr>
                <w:sz w:val="20"/>
                <w:szCs w:val="20"/>
              </w:rPr>
            </w:pPr>
            <w:r>
              <w:rPr>
                <w:sz w:val="20"/>
                <w:szCs w:val="20"/>
              </w:rPr>
              <w:t>Prevederea se referă la Comisia Europeană</w:t>
            </w:r>
          </w:p>
        </w:tc>
      </w:tr>
      <w:tr w:rsidR="00C972CA" w14:paraId="4A793271" w14:textId="77777777">
        <w:trPr>
          <w:trHeight w:val="113"/>
        </w:trPr>
        <w:tc>
          <w:tcPr>
            <w:tcW w:w="5049" w:type="dxa"/>
            <w:gridSpan w:val="2"/>
          </w:tcPr>
          <w:p w14:paraId="48FBF0D9" w14:textId="77777777" w:rsidR="00C972CA" w:rsidRDefault="00000000">
            <w:pPr>
              <w:tabs>
                <w:tab w:val="left" w:pos="1091"/>
              </w:tabs>
              <w:spacing w:after="0"/>
              <w:jc w:val="both"/>
              <w:rPr>
                <w:sz w:val="20"/>
                <w:szCs w:val="20"/>
              </w:rPr>
            </w:pPr>
            <w:r>
              <w:rPr>
                <w:sz w:val="20"/>
                <w:szCs w:val="20"/>
              </w:rPr>
              <w:t xml:space="preserve">Articolul 18 </w:t>
            </w:r>
          </w:p>
          <w:p w14:paraId="045390B3" w14:textId="77777777" w:rsidR="00C972CA" w:rsidRDefault="00000000">
            <w:pPr>
              <w:tabs>
                <w:tab w:val="left" w:pos="1091"/>
              </w:tabs>
              <w:spacing w:after="0"/>
              <w:jc w:val="both"/>
              <w:rPr>
                <w:sz w:val="20"/>
                <w:szCs w:val="20"/>
              </w:rPr>
            </w:pPr>
            <w:r>
              <w:rPr>
                <w:sz w:val="20"/>
                <w:szCs w:val="20"/>
              </w:rPr>
              <w:t>Intrarea în vigoare</w:t>
            </w:r>
          </w:p>
          <w:p w14:paraId="14E2CAAB" w14:textId="77777777" w:rsidR="00C972CA" w:rsidRDefault="00C972CA">
            <w:pPr>
              <w:tabs>
                <w:tab w:val="left" w:pos="1091"/>
              </w:tabs>
              <w:spacing w:after="0"/>
              <w:jc w:val="both"/>
              <w:rPr>
                <w:sz w:val="20"/>
                <w:szCs w:val="20"/>
              </w:rPr>
            </w:pPr>
          </w:p>
          <w:p w14:paraId="5B85B8F8" w14:textId="77777777" w:rsidR="00C972CA" w:rsidRDefault="00000000">
            <w:pPr>
              <w:tabs>
                <w:tab w:val="left" w:pos="1091"/>
              </w:tabs>
              <w:spacing w:after="0"/>
              <w:jc w:val="both"/>
              <w:rPr>
                <w:sz w:val="20"/>
                <w:szCs w:val="20"/>
              </w:rPr>
            </w:pPr>
            <w:r>
              <w:rPr>
                <w:sz w:val="20"/>
                <w:szCs w:val="20"/>
              </w:rPr>
              <w:t>Prezentul regulament intră în vigoare în a douăzecea zi de la data publicării în Jurnalul Oficial al Uniunii Europene.</w:t>
            </w:r>
          </w:p>
          <w:p w14:paraId="3415DA6F" w14:textId="77777777" w:rsidR="00C972CA" w:rsidRDefault="00000000">
            <w:pPr>
              <w:tabs>
                <w:tab w:val="left" w:pos="1091"/>
              </w:tabs>
              <w:spacing w:after="0"/>
              <w:jc w:val="both"/>
              <w:rPr>
                <w:sz w:val="20"/>
                <w:szCs w:val="20"/>
              </w:rPr>
            </w:pPr>
            <w:r>
              <w:rPr>
                <w:sz w:val="20"/>
                <w:szCs w:val="20"/>
              </w:rPr>
              <w:t>Se aplică de la 1 iulie 2007. Produsele alimentare introduse pe piaţă sau etichetate înainte de 1 iulie 2007 și care nu respectă dispoziţiile prezentului regulament se pot comercializa până la data expirării lor, dar nu mai târziu de 31 decembrie 2009. Prezentul regulament este obligatoriu în toate elementele sale și se aplică direct în toate statele membre.</w:t>
            </w:r>
          </w:p>
        </w:tc>
        <w:tc>
          <w:tcPr>
            <w:tcW w:w="4465" w:type="dxa"/>
            <w:vAlign w:val="center"/>
          </w:tcPr>
          <w:p w14:paraId="4569B415" w14:textId="77777777" w:rsidR="00C972CA" w:rsidRDefault="00000000">
            <w:pPr>
              <w:tabs>
                <w:tab w:val="left" w:pos="1091"/>
              </w:tabs>
              <w:spacing w:after="0"/>
              <w:jc w:val="right"/>
              <w:rPr>
                <w:sz w:val="20"/>
                <w:szCs w:val="20"/>
              </w:rPr>
            </w:pPr>
            <w:r>
              <w:rPr>
                <w:sz w:val="20"/>
                <w:szCs w:val="20"/>
              </w:rPr>
              <w:t xml:space="preserve"> </w:t>
            </w:r>
          </w:p>
        </w:tc>
        <w:tc>
          <w:tcPr>
            <w:tcW w:w="2918" w:type="dxa"/>
            <w:vAlign w:val="center"/>
          </w:tcPr>
          <w:p w14:paraId="032E68B8" w14:textId="77777777" w:rsidR="00C972CA" w:rsidRDefault="00000000">
            <w:pPr>
              <w:tabs>
                <w:tab w:val="left" w:pos="1091"/>
              </w:tabs>
              <w:spacing w:after="0"/>
              <w:jc w:val="center"/>
              <w:rPr>
                <w:b/>
                <w:bCs/>
                <w:sz w:val="20"/>
                <w:szCs w:val="20"/>
              </w:rPr>
            </w:pPr>
            <w:r>
              <w:rPr>
                <w:b/>
                <w:bCs/>
                <w:sz w:val="20"/>
                <w:szCs w:val="20"/>
              </w:rPr>
              <w:t>Norme UE neaplicabile</w:t>
            </w:r>
          </w:p>
        </w:tc>
        <w:tc>
          <w:tcPr>
            <w:tcW w:w="2333" w:type="dxa"/>
            <w:vAlign w:val="center"/>
          </w:tcPr>
          <w:p w14:paraId="2673FB37" w14:textId="77777777" w:rsidR="00C972CA" w:rsidRDefault="00000000">
            <w:pPr>
              <w:tabs>
                <w:tab w:val="left" w:pos="1091"/>
              </w:tabs>
              <w:spacing w:after="0"/>
              <w:jc w:val="center"/>
              <w:rPr>
                <w:sz w:val="20"/>
                <w:szCs w:val="20"/>
              </w:rPr>
            </w:pPr>
            <w:r>
              <w:rPr>
                <w:sz w:val="20"/>
                <w:szCs w:val="20"/>
              </w:rPr>
              <w:t>Prevederea se referă la Comisia Europeană</w:t>
            </w:r>
          </w:p>
        </w:tc>
      </w:tr>
      <w:tr w:rsidR="00C972CA" w14:paraId="25479E36" w14:textId="77777777">
        <w:trPr>
          <w:trHeight w:val="113"/>
        </w:trPr>
        <w:tc>
          <w:tcPr>
            <w:tcW w:w="5049" w:type="dxa"/>
            <w:gridSpan w:val="2"/>
          </w:tcPr>
          <w:p w14:paraId="2690F224" w14:textId="77777777" w:rsidR="00C972CA" w:rsidRDefault="00C972CA">
            <w:pPr>
              <w:tabs>
                <w:tab w:val="left" w:pos="1091"/>
              </w:tabs>
              <w:spacing w:after="0"/>
              <w:jc w:val="center"/>
              <w:rPr>
                <w:sz w:val="20"/>
                <w:szCs w:val="20"/>
              </w:rPr>
            </w:pPr>
          </w:p>
        </w:tc>
        <w:tc>
          <w:tcPr>
            <w:tcW w:w="4465" w:type="dxa"/>
            <w:vAlign w:val="center"/>
          </w:tcPr>
          <w:p w14:paraId="21A627CC" w14:textId="77777777" w:rsidR="00C972CA" w:rsidRDefault="00C972CA">
            <w:pPr>
              <w:shd w:val="clear" w:color="auto" w:fill="FFFFFF"/>
              <w:tabs>
                <w:tab w:val="left" w:pos="1091"/>
              </w:tabs>
              <w:spacing w:after="0"/>
              <w:ind w:firstLine="860"/>
              <w:jc w:val="center"/>
              <w:rPr>
                <w:b/>
                <w:bCs/>
                <w:color w:val="333333"/>
                <w:sz w:val="20"/>
                <w:szCs w:val="20"/>
              </w:rPr>
            </w:pPr>
          </w:p>
          <w:p w14:paraId="7E5172FB" w14:textId="77777777" w:rsidR="00C972CA" w:rsidRDefault="00C972CA">
            <w:pPr>
              <w:shd w:val="clear" w:color="auto" w:fill="FFFFFF"/>
              <w:tabs>
                <w:tab w:val="left" w:pos="1091"/>
              </w:tabs>
              <w:spacing w:after="0"/>
              <w:ind w:firstLine="860"/>
              <w:jc w:val="center"/>
              <w:rPr>
                <w:b/>
                <w:bCs/>
                <w:color w:val="333333"/>
                <w:sz w:val="20"/>
                <w:szCs w:val="20"/>
              </w:rPr>
            </w:pPr>
          </w:p>
          <w:p w14:paraId="15B4F807" w14:textId="77777777" w:rsidR="00C972CA" w:rsidRDefault="00000000">
            <w:pPr>
              <w:shd w:val="clear" w:color="auto" w:fill="FFFFFF"/>
              <w:tabs>
                <w:tab w:val="left" w:pos="1091"/>
              </w:tabs>
              <w:spacing w:after="0"/>
              <w:rPr>
                <w:b/>
                <w:bCs/>
                <w:color w:val="333333"/>
                <w:sz w:val="20"/>
                <w:szCs w:val="20"/>
              </w:rPr>
            </w:pPr>
            <w:r>
              <w:rPr>
                <w:b/>
                <w:bCs/>
                <w:color w:val="333333"/>
                <w:sz w:val="20"/>
                <w:szCs w:val="20"/>
              </w:rPr>
              <w:t xml:space="preserve">                            Capitolul VII</w:t>
            </w:r>
          </w:p>
          <w:p w14:paraId="5A9BED4C" w14:textId="77777777" w:rsidR="00C972CA" w:rsidRDefault="00000000">
            <w:pPr>
              <w:shd w:val="clear" w:color="auto" w:fill="FFFFFF"/>
              <w:tabs>
                <w:tab w:val="left" w:pos="1091"/>
              </w:tabs>
              <w:spacing w:after="0"/>
              <w:ind w:firstLine="860"/>
              <w:jc w:val="center"/>
              <w:rPr>
                <w:b/>
                <w:bCs/>
                <w:color w:val="333333"/>
                <w:sz w:val="20"/>
                <w:szCs w:val="20"/>
              </w:rPr>
            </w:pPr>
            <w:r>
              <w:rPr>
                <w:b/>
                <w:bCs/>
                <w:color w:val="333333"/>
                <w:sz w:val="20"/>
                <w:szCs w:val="20"/>
              </w:rPr>
              <w:t>ASIGURAREA CONTROLULUI</w:t>
            </w:r>
          </w:p>
          <w:p w14:paraId="2AEB64C3" w14:textId="77777777" w:rsidR="00C972CA" w:rsidRDefault="00000000">
            <w:pPr>
              <w:shd w:val="clear" w:color="auto" w:fill="FFFFFF"/>
              <w:tabs>
                <w:tab w:val="left" w:pos="1091"/>
              </w:tabs>
              <w:spacing w:after="0"/>
              <w:jc w:val="both"/>
              <w:rPr>
                <w:sz w:val="20"/>
                <w:szCs w:val="20"/>
              </w:rPr>
            </w:pPr>
            <w:r>
              <w:rPr>
                <w:color w:val="333333"/>
                <w:sz w:val="20"/>
                <w:szCs w:val="20"/>
              </w:rPr>
              <w:t>34. Agenția Națională pentru Siguranța Alimentelor efectuează controale oficiale pentru produsele reglementate prin prezentul Regulament în conformitate cu prevederile art. 30 din Legea nr. 50/2013 cu privire la controalele oficiale pentru verificarea conformității cu legislația privind hrana pentru animale şi produsele alimentare şi cu normele de sănătate şi de bunăstare a animalelor și ale art.30 și 31 din Legea nr.131/2012 privind controlul de stat.</w:t>
            </w:r>
          </w:p>
        </w:tc>
        <w:tc>
          <w:tcPr>
            <w:tcW w:w="2918" w:type="dxa"/>
            <w:vAlign w:val="center"/>
          </w:tcPr>
          <w:p w14:paraId="238552C0" w14:textId="77777777" w:rsidR="00C972CA" w:rsidRDefault="00C972CA">
            <w:pPr>
              <w:tabs>
                <w:tab w:val="left" w:pos="1091"/>
              </w:tabs>
              <w:spacing w:after="0"/>
              <w:jc w:val="center"/>
              <w:rPr>
                <w:b/>
                <w:bCs/>
                <w:sz w:val="20"/>
                <w:szCs w:val="20"/>
              </w:rPr>
            </w:pPr>
          </w:p>
          <w:p w14:paraId="4CC45548" w14:textId="77777777" w:rsidR="00C972CA" w:rsidRDefault="00C972CA">
            <w:pPr>
              <w:tabs>
                <w:tab w:val="left" w:pos="1091"/>
              </w:tabs>
              <w:spacing w:after="0"/>
              <w:jc w:val="center"/>
              <w:rPr>
                <w:b/>
                <w:bCs/>
                <w:sz w:val="20"/>
                <w:szCs w:val="20"/>
              </w:rPr>
            </w:pPr>
          </w:p>
          <w:p w14:paraId="23089A94" w14:textId="77777777" w:rsidR="00C972CA" w:rsidRDefault="00C972CA">
            <w:pPr>
              <w:tabs>
                <w:tab w:val="left" w:pos="1091"/>
              </w:tabs>
              <w:spacing w:after="0"/>
              <w:jc w:val="center"/>
              <w:rPr>
                <w:b/>
                <w:bCs/>
                <w:sz w:val="20"/>
                <w:szCs w:val="20"/>
              </w:rPr>
            </w:pPr>
          </w:p>
          <w:p w14:paraId="1C1ED711" w14:textId="77777777" w:rsidR="00C972CA" w:rsidRDefault="00C972CA">
            <w:pPr>
              <w:tabs>
                <w:tab w:val="left" w:pos="1091"/>
              </w:tabs>
              <w:spacing w:after="0"/>
              <w:jc w:val="center"/>
              <w:rPr>
                <w:b/>
                <w:bCs/>
                <w:sz w:val="20"/>
                <w:szCs w:val="20"/>
              </w:rPr>
            </w:pPr>
          </w:p>
          <w:p w14:paraId="662D5C99" w14:textId="77777777" w:rsidR="00C972CA" w:rsidRDefault="00C972CA">
            <w:pPr>
              <w:tabs>
                <w:tab w:val="left" w:pos="1091"/>
              </w:tabs>
              <w:spacing w:after="0"/>
              <w:jc w:val="center"/>
              <w:rPr>
                <w:b/>
                <w:bCs/>
                <w:sz w:val="20"/>
                <w:szCs w:val="20"/>
              </w:rPr>
            </w:pPr>
          </w:p>
          <w:p w14:paraId="754646F9" w14:textId="77777777" w:rsidR="00C972CA" w:rsidRDefault="00000000">
            <w:pPr>
              <w:tabs>
                <w:tab w:val="left" w:pos="1091"/>
              </w:tabs>
              <w:spacing w:after="0"/>
              <w:jc w:val="center"/>
              <w:rPr>
                <w:b/>
                <w:bCs/>
                <w:sz w:val="20"/>
                <w:szCs w:val="20"/>
              </w:rPr>
            </w:pPr>
            <w:r>
              <w:rPr>
                <w:b/>
                <w:bCs/>
                <w:sz w:val="20"/>
                <w:szCs w:val="20"/>
              </w:rPr>
              <w:t>Prevedere națională</w:t>
            </w:r>
          </w:p>
        </w:tc>
        <w:tc>
          <w:tcPr>
            <w:tcW w:w="2333" w:type="dxa"/>
            <w:vAlign w:val="center"/>
          </w:tcPr>
          <w:p w14:paraId="241DC627" w14:textId="77777777" w:rsidR="00C972CA" w:rsidRDefault="00C972CA">
            <w:pPr>
              <w:tabs>
                <w:tab w:val="left" w:pos="1091"/>
              </w:tabs>
              <w:spacing w:after="0"/>
              <w:jc w:val="center"/>
              <w:rPr>
                <w:sz w:val="20"/>
                <w:szCs w:val="20"/>
              </w:rPr>
            </w:pPr>
          </w:p>
        </w:tc>
      </w:tr>
      <w:tr w:rsidR="00C972CA" w14:paraId="73F24919" w14:textId="77777777">
        <w:trPr>
          <w:trHeight w:val="113"/>
        </w:trPr>
        <w:tc>
          <w:tcPr>
            <w:tcW w:w="5049" w:type="dxa"/>
            <w:gridSpan w:val="2"/>
          </w:tcPr>
          <w:p w14:paraId="478D4181" w14:textId="77777777" w:rsidR="00C972CA" w:rsidRDefault="00C972CA">
            <w:pPr>
              <w:tabs>
                <w:tab w:val="left" w:pos="1091"/>
              </w:tabs>
              <w:spacing w:after="0"/>
              <w:jc w:val="center"/>
              <w:rPr>
                <w:sz w:val="20"/>
                <w:szCs w:val="20"/>
              </w:rPr>
            </w:pPr>
          </w:p>
        </w:tc>
        <w:tc>
          <w:tcPr>
            <w:tcW w:w="4465" w:type="dxa"/>
            <w:vAlign w:val="center"/>
          </w:tcPr>
          <w:p w14:paraId="1116BB12" w14:textId="77777777" w:rsidR="00C972CA" w:rsidRDefault="00000000">
            <w:pPr>
              <w:shd w:val="clear" w:color="auto" w:fill="FFFFFF"/>
              <w:tabs>
                <w:tab w:val="left" w:pos="1091"/>
              </w:tabs>
              <w:spacing w:after="0"/>
              <w:jc w:val="both"/>
              <w:rPr>
                <w:b/>
                <w:bCs/>
                <w:color w:val="333333"/>
                <w:sz w:val="20"/>
                <w:szCs w:val="20"/>
              </w:rPr>
            </w:pPr>
            <w:r>
              <w:rPr>
                <w:color w:val="333333"/>
                <w:sz w:val="20"/>
                <w:szCs w:val="20"/>
              </w:rPr>
              <w:t>35. Investigațiile de laborator pentru determinarea conținutului de acizi grași trans în produsele alimentare se efectuează în laboratoarele acreditate în acest sens.</w:t>
            </w:r>
          </w:p>
        </w:tc>
        <w:tc>
          <w:tcPr>
            <w:tcW w:w="2918" w:type="dxa"/>
            <w:vAlign w:val="center"/>
          </w:tcPr>
          <w:p w14:paraId="301366C6" w14:textId="77777777" w:rsidR="00C972CA" w:rsidRDefault="00000000">
            <w:pPr>
              <w:tabs>
                <w:tab w:val="left" w:pos="1091"/>
              </w:tabs>
              <w:spacing w:after="0"/>
              <w:jc w:val="center"/>
              <w:rPr>
                <w:b/>
                <w:bCs/>
                <w:sz w:val="20"/>
                <w:szCs w:val="20"/>
              </w:rPr>
            </w:pPr>
            <w:r>
              <w:rPr>
                <w:b/>
                <w:bCs/>
                <w:sz w:val="20"/>
                <w:szCs w:val="20"/>
              </w:rPr>
              <w:t>Prevedere națională</w:t>
            </w:r>
          </w:p>
        </w:tc>
        <w:tc>
          <w:tcPr>
            <w:tcW w:w="2333" w:type="dxa"/>
            <w:vAlign w:val="center"/>
          </w:tcPr>
          <w:p w14:paraId="735A8D79" w14:textId="77777777" w:rsidR="00C972CA" w:rsidRDefault="00C972CA">
            <w:pPr>
              <w:tabs>
                <w:tab w:val="left" w:pos="1091"/>
              </w:tabs>
              <w:spacing w:after="0"/>
              <w:jc w:val="center"/>
              <w:rPr>
                <w:sz w:val="20"/>
                <w:szCs w:val="20"/>
              </w:rPr>
            </w:pPr>
          </w:p>
        </w:tc>
      </w:tr>
      <w:tr w:rsidR="00C972CA" w14:paraId="206455CE" w14:textId="77777777">
        <w:trPr>
          <w:trHeight w:val="113"/>
        </w:trPr>
        <w:tc>
          <w:tcPr>
            <w:tcW w:w="5049" w:type="dxa"/>
            <w:gridSpan w:val="2"/>
          </w:tcPr>
          <w:p w14:paraId="30EB44E3" w14:textId="77777777" w:rsidR="00C972CA" w:rsidRDefault="00000000">
            <w:pPr>
              <w:tabs>
                <w:tab w:val="left" w:pos="1091"/>
              </w:tabs>
              <w:spacing w:after="0"/>
              <w:jc w:val="center"/>
              <w:rPr>
                <w:sz w:val="20"/>
                <w:szCs w:val="20"/>
              </w:rPr>
            </w:pPr>
            <w:r>
              <w:rPr>
                <w:sz w:val="20"/>
                <w:szCs w:val="20"/>
              </w:rPr>
              <w:t>ANEXA I</w:t>
            </w:r>
          </w:p>
          <w:p w14:paraId="4CBE753B" w14:textId="77777777" w:rsidR="00C972CA" w:rsidRDefault="00000000">
            <w:pPr>
              <w:tabs>
                <w:tab w:val="left" w:pos="1091"/>
              </w:tabs>
              <w:spacing w:after="0"/>
              <w:jc w:val="center"/>
              <w:rPr>
                <w:sz w:val="20"/>
                <w:szCs w:val="20"/>
              </w:rPr>
            </w:pPr>
            <w:r>
              <w:rPr>
                <w:sz w:val="20"/>
                <w:szCs w:val="20"/>
              </w:rPr>
              <w:t>VITAMINE ȘI MINERALE CARE SE POT ADĂUGA ÎN PRODUSELE ALIMENTARE</w:t>
            </w:r>
          </w:p>
          <w:p w14:paraId="41A43E30" w14:textId="77777777" w:rsidR="00C972CA" w:rsidRDefault="00C972CA">
            <w:pPr>
              <w:tabs>
                <w:tab w:val="left" w:pos="1091"/>
              </w:tabs>
              <w:spacing w:after="0"/>
              <w:jc w:val="center"/>
              <w:rPr>
                <w:sz w:val="20"/>
                <w:szCs w:val="20"/>
              </w:rPr>
            </w:pPr>
          </w:p>
        </w:tc>
        <w:tc>
          <w:tcPr>
            <w:tcW w:w="4465" w:type="dxa"/>
            <w:vAlign w:val="center"/>
          </w:tcPr>
          <w:p w14:paraId="54F2848A" w14:textId="77777777" w:rsidR="00C972CA" w:rsidRDefault="00000000">
            <w:pPr>
              <w:tabs>
                <w:tab w:val="left" w:pos="1091"/>
              </w:tabs>
              <w:spacing w:after="0"/>
              <w:jc w:val="right"/>
              <w:rPr>
                <w:sz w:val="20"/>
                <w:szCs w:val="20"/>
              </w:rPr>
            </w:pPr>
            <w:r>
              <w:rPr>
                <w:sz w:val="20"/>
                <w:szCs w:val="20"/>
              </w:rPr>
              <w:t xml:space="preserve">Anexa nr. 1 </w:t>
            </w:r>
          </w:p>
          <w:p w14:paraId="76D37872" w14:textId="77777777" w:rsidR="00C972CA" w:rsidRDefault="00000000">
            <w:pPr>
              <w:tabs>
                <w:tab w:val="left" w:pos="1091"/>
              </w:tabs>
              <w:spacing w:after="0"/>
              <w:jc w:val="right"/>
              <w:rPr>
                <w:sz w:val="20"/>
                <w:szCs w:val="20"/>
              </w:rPr>
            </w:pPr>
            <w:r>
              <w:rPr>
                <w:sz w:val="20"/>
                <w:szCs w:val="20"/>
              </w:rPr>
              <w:t>la regulamentul sanitar privind adaosul de vitamine și minerale, precum si de anumite substanțe de alt tip în produsele alimentare</w:t>
            </w:r>
          </w:p>
        </w:tc>
        <w:tc>
          <w:tcPr>
            <w:tcW w:w="2918" w:type="dxa"/>
            <w:vAlign w:val="center"/>
          </w:tcPr>
          <w:p w14:paraId="29C0B735" w14:textId="77777777" w:rsidR="00C972CA" w:rsidRDefault="00000000">
            <w:pPr>
              <w:tabs>
                <w:tab w:val="left" w:pos="1091"/>
              </w:tabs>
              <w:spacing w:after="0"/>
              <w:jc w:val="center"/>
              <w:rPr>
                <w:b/>
                <w:bCs/>
                <w:sz w:val="20"/>
                <w:szCs w:val="20"/>
              </w:rPr>
            </w:pPr>
            <w:r>
              <w:rPr>
                <w:b/>
                <w:bCs/>
                <w:sz w:val="20"/>
                <w:szCs w:val="20"/>
              </w:rPr>
              <w:t>Compatibil</w:t>
            </w:r>
          </w:p>
        </w:tc>
        <w:tc>
          <w:tcPr>
            <w:tcW w:w="2333" w:type="dxa"/>
            <w:vAlign w:val="center"/>
          </w:tcPr>
          <w:p w14:paraId="61414797" w14:textId="77777777" w:rsidR="00C972CA" w:rsidRDefault="00C972CA">
            <w:pPr>
              <w:tabs>
                <w:tab w:val="left" w:pos="1091"/>
              </w:tabs>
              <w:spacing w:after="0"/>
              <w:jc w:val="center"/>
              <w:rPr>
                <w:sz w:val="20"/>
                <w:szCs w:val="20"/>
              </w:rPr>
            </w:pPr>
          </w:p>
        </w:tc>
      </w:tr>
      <w:tr w:rsidR="00C972CA" w14:paraId="1B6B3533" w14:textId="77777777">
        <w:trPr>
          <w:trHeight w:val="16374"/>
        </w:trPr>
        <w:tc>
          <w:tcPr>
            <w:tcW w:w="5049" w:type="dxa"/>
            <w:gridSpan w:val="2"/>
          </w:tcPr>
          <w:p w14:paraId="443C9388" w14:textId="77777777" w:rsidR="00C972CA" w:rsidRDefault="00000000">
            <w:pPr>
              <w:numPr>
                <w:ilvl w:val="0"/>
                <w:numId w:val="1"/>
              </w:numPr>
              <w:pBdr>
                <w:top w:val="nil"/>
                <w:left w:val="nil"/>
                <w:bottom w:val="nil"/>
                <w:right w:val="nil"/>
                <w:between w:val="nil"/>
              </w:pBdr>
              <w:tabs>
                <w:tab w:val="left" w:pos="1091"/>
              </w:tabs>
              <w:spacing w:after="0"/>
              <w:rPr>
                <w:b/>
                <w:bCs/>
                <w:color w:val="000000"/>
                <w:sz w:val="20"/>
                <w:szCs w:val="20"/>
              </w:rPr>
            </w:pPr>
            <w:r>
              <w:rPr>
                <w:b/>
                <w:bCs/>
                <w:color w:val="000000"/>
                <w:sz w:val="20"/>
                <w:szCs w:val="20"/>
              </w:rPr>
              <w:lastRenderedPageBreak/>
              <w:t xml:space="preserve">Vitamine </w:t>
            </w:r>
          </w:p>
          <w:p w14:paraId="62F49E1F" w14:textId="77777777" w:rsidR="00C972CA" w:rsidRDefault="00000000">
            <w:pPr>
              <w:tabs>
                <w:tab w:val="left" w:pos="1091"/>
              </w:tabs>
              <w:spacing w:after="0"/>
              <w:rPr>
                <w:sz w:val="20"/>
                <w:szCs w:val="20"/>
              </w:rPr>
            </w:pPr>
            <w:r>
              <w:rPr>
                <w:sz w:val="20"/>
                <w:szCs w:val="20"/>
              </w:rPr>
              <w:t xml:space="preserve">Vitamina A </w:t>
            </w:r>
          </w:p>
          <w:p w14:paraId="5D6303AC" w14:textId="77777777" w:rsidR="00C972CA" w:rsidRDefault="00000000">
            <w:pPr>
              <w:tabs>
                <w:tab w:val="left" w:pos="1091"/>
              </w:tabs>
              <w:spacing w:after="0"/>
              <w:rPr>
                <w:sz w:val="20"/>
                <w:szCs w:val="20"/>
              </w:rPr>
            </w:pPr>
            <w:r>
              <w:rPr>
                <w:sz w:val="20"/>
                <w:szCs w:val="20"/>
              </w:rPr>
              <w:t xml:space="preserve">Vitamina D </w:t>
            </w:r>
          </w:p>
          <w:p w14:paraId="3A90B35A" w14:textId="77777777" w:rsidR="00C972CA" w:rsidRDefault="00000000">
            <w:pPr>
              <w:tabs>
                <w:tab w:val="left" w:pos="1091"/>
              </w:tabs>
              <w:spacing w:after="0"/>
              <w:rPr>
                <w:sz w:val="20"/>
                <w:szCs w:val="20"/>
              </w:rPr>
            </w:pPr>
            <w:r>
              <w:rPr>
                <w:sz w:val="20"/>
                <w:szCs w:val="20"/>
              </w:rPr>
              <w:t xml:space="preserve">Vitamina E </w:t>
            </w:r>
          </w:p>
          <w:p w14:paraId="5C3D63AD" w14:textId="77777777" w:rsidR="00C972CA" w:rsidRDefault="00000000">
            <w:pPr>
              <w:tabs>
                <w:tab w:val="left" w:pos="1091"/>
              </w:tabs>
              <w:spacing w:after="0"/>
              <w:rPr>
                <w:sz w:val="20"/>
                <w:szCs w:val="20"/>
              </w:rPr>
            </w:pPr>
            <w:r>
              <w:rPr>
                <w:sz w:val="20"/>
                <w:szCs w:val="20"/>
              </w:rPr>
              <w:t xml:space="preserve">Vitamina K </w:t>
            </w:r>
          </w:p>
          <w:p w14:paraId="3A25D7D6" w14:textId="77777777" w:rsidR="00C972CA" w:rsidRDefault="00000000">
            <w:pPr>
              <w:tabs>
                <w:tab w:val="left" w:pos="1091"/>
              </w:tabs>
              <w:spacing w:after="0"/>
              <w:rPr>
                <w:sz w:val="20"/>
                <w:szCs w:val="20"/>
              </w:rPr>
            </w:pPr>
            <w:r>
              <w:rPr>
                <w:sz w:val="20"/>
                <w:szCs w:val="20"/>
              </w:rPr>
              <w:t>Vitamina B1</w:t>
            </w:r>
          </w:p>
          <w:p w14:paraId="58D60D79" w14:textId="77777777" w:rsidR="00C972CA" w:rsidRDefault="00000000">
            <w:pPr>
              <w:tabs>
                <w:tab w:val="left" w:pos="1091"/>
              </w:tabs>
              <w:spacing w:after="0"/>
              <w:rPr>
                <w:sz w:val="20"/>
                <w:szCs w:val="20"/>
              </w:rPr>
            </w:pPr>
            <w:r>
              <w:rPr>
                <w:sz w:val="20"/>
                <w:szCs w:val="20"/>
              </w:rPr>
              <w:t xml:space="preserve"> Vitamina B2</w:t>
            </w:r>
          </w:p>
          <w:p w14:paraId="26CFC7E8" w14:textId="77777777" w:rsidR="00C972CA" w:rsidRDefault="00000000">
            <w:pPr>
              <w:tabs>
                <w:tab w:val="left" w:pos="1091"/>
              </w:tabs>
              <w:spacing w:after="0"/>
              <w:rPr>
                <w:sz w:val="20"/>
                <w:szCs w:val="20"/>
              </w:rPr>
            </w:pPr>
            <w:r>
              <w:rPr>
                <w:sz w:val="20"/>
                <w:szCs w:val="20"/>
              </w:rPr>
              <w:t xml:space="preserve"> Niacină</w:t>
            </w:r>
          </w:p>
          <w:p w14:paraId="0C34C6CE" w14:textId="77777777" w:rsidR="00C972CA" w:rsidRDefault="00000000">
            <w:pPr>
              <w:tabs>
                <w:tab w:val="left" w:pos="1091"/>
              </w:tabs>
              <w:spacing w:after="0"/>
              <w:rPr>
                <w:sz w:val="20"/>
                <w:szCs w:val="20"/>
              </w:rPr>
            </w:pPr>
            <w:r>
              <w:rPr>
                <w:sz w:val="20"/>
                <w:szCs w:val="20"/>
              </w:rPr>
              <w:t xml:space="preserve"> Acid pantothenic</w:t>
            </w:r>
          </w:p>
          <w:p w14:paraId="5FBB972A" w14:textId="77777777" w:rsidR="00C972CA" w:rsidRDefault="00000000">
            <w:pPr>
              <w:tabs>
                <w:tab w:val="left" w:pos="1091"/>
              </w:tabs>
              <w:spacing w:after="0"/>
              <w:rPr>
                <w:sz w:val="20"/>
                <w:szCs w:val="20"/>
              </w:rPr>
            </w:pPr>
            <w:r>
              <w:rPr>
                <w:sz w:val="20"/>
                <w:szCs w:val="20"/>
              </w:rPr>
              <w:t xml:space="preserve"> Vitamina B6</w:t>
            </w:r>
          </w:p>
          <w:p w14:paraId="3AA3074A" w14:textId="77777777" w:rsidR="00C972CA" w:rsidRDefault="00000000">
            <w:pPr>
              <w:tabs>
                <w:tab w:val="left" w:pos="1091"/>
              </w:tabs>
              <w:spacing w:after="0"/>
              <w:rPr>
                <w:sz w:val="20"/>
                <w:szCs w:val="20"/>
              </w:rPr>
            </w:pPr>
            <w:r>
              <w:rPr>
                <w:sz w:val="20"/>
                <w:szCs w:val="20"/>
              </w:rPr>
              <w:t xml:space="preserve"> Acid folic </w:t>
            </w:r>
          </w:p>
          <w:p w14:paraId="1B5B8457" w14:textId="77777777" w:rsidR="00C972CA" w:rsidRDefault="00000000">
            <w:pPr>
              <w:tabs>
                <w:tab w:val="left" w:pos="1091"/>
              </w:tabs>
              <w:spacing w:after="0"/>
              <w:rPr>
                <w:sz w:val="20"/>
                <w:szCs w:val="20"/>
              </w:rPr>
            </w:pPr>
            <w:r>
              <w:rPr>
                <w:sz w:val="20"/>
                <w:szCs w:val="20"/>
              </w:rPr>
              <w:t>Vitamina B12</w:t>
            </w:r>
          </w:p>
          <w:p w14:paraId="20F0CB02" w14:textId="77777777" w:rsidR="00C972CA" w:rsidRDefault="00000000">
            <w:pPr>
              <w:tabs>
                <w:tab w:val="left" w:pos="1091"/>
              </w:tabs>
              <w:spacing w:after="0"/>
              <w:rPr>
                <w:sz w:val="20"/>
                <w:szCs w:val="20"/>
              </w:rPr>
            </w:pPr>
            <w:r>
              <w:rPr>
                <w:sz w:val="20"/>
                <w:szCs w:val="20"/>
              </w:rPr>
              <w:t xml:space="preserve"> Biotină </w:t>
            </w:r>
          </w:p>
          <w:p w14:paraId="50A8D78E" w14:textId="77777777" w:rsidR="00C972CA" w:rsidRDefault="00000000">
            <w:pPr>
              <w:tabs>
                <w:tab w:val="left" w:pos="1091"/>
              </w:tabs>
              <w:spacing w:after="0"/>
              <w:rPr>
                <w:sz w:val="20"/>
                <w:szCs w:val="20"/>
              </w:rPr>
            </w:pPr>
            <w:r>
              <w:rPr>
                <w:sz w:val="20"/>
                <w:szCs w:val="20"/>
              </w:rPr>
              <w:t xml:space="preserve">Vitamina C </w:t>
            </w:r>
          </w:p>
          <w:p w14:paraId="78623587" w14:textId="77777777" w:rsidR="00C972CA" w:rsidRDefault="00C972CA">
            <w:pPr>
              <w:tabs>
                <w:tab w:val="left" w:pos="1091"/>
              </w:tabs>
              <w:spacing w:after="0"/>
              <w:rPr>
                <w:sz w:val="20"/>
                <w:szCs w:val="20"/>
              </w:rPr>
            </w:pPr>
          </w:p>
          <w:p w14:paraId="6AAC7F2A" w14:textId="77777777" w:rsidR="00C972CA" w:rsidRDefault="00000000">
            <w:pPr>
              <w:numPr>
                <w:ilvl w:val="0"/>
                <w:numId w:val="1"/>
              </w:numPr>
              <w:pBdr>
                <w:top w:val="nil"/>
                <w:left w:val="nil"/>
                <w:bottom w:val="nil"/>
                <w:right w:val="nil"/>
                <w:between w:val="nil"/>
              </w:pBdr>
              <w:tabs>
                <w:tab w:val="left" w:pos="1091"/>
              </w:tabs>
              <w:spacing w:after="0"/>
              <w:rPr>
                <w:b/>
                <w:bCs/>
                <w:color w:val="000000"/>
                <w:sz w:val="20"/>
                <w:szCs w:val="20"/>
              </w:rPr>
            </w:pPr>
            <w:r>
              <w:rPr>
                <w:b/>
                <w:bCs/>
                <w:color w:val="000000"/>
                <w:sz w:val="20"/>
                <w:szCs w:val="20"/>
              </w:rPr>
              <w:t>Minerale</w:t>
            </w:r>
          </w:p>
          <w:p w14:paraId="769769A9" w14:textId="77777777" w:rsidR="00C972CA" w:rsidRDefault="00000000">
            <w:pPr>
              <w:tabs>
                <w:tab w:val="left" w:pos="1091"/>
              </w:tabs>
              <w:spacing w:after="0"/>
              <w:rPr>
                <w:sz w:val="20"/>
                <w:szCs w:val="20"/>
              </w:rPr>
            </w:pPr>
            <w:r>
              <w:rPr>
                <w:sz w:val="20"/>
                <w:szCs w:val="20"/>
              </w:rPr>
              <w:t xml:space="preserve"> Calciu </w:t>
            </w:r>
          </w:p>
          <w:p w14:paraId="29BD7ED1" w14:textId="77777777" w:rsidR="00C972CA" w:rsidRDefault="00000000">
            <w:pPr>
              <w:tabs>
                <w:tab w:val="left" w:pos="1091"/>
              </w:tabs>
              <w:spacing w:after="0"/>
              <w:rPr>
                <w:sz w:val="20"/>
                <w:szCs w:val="20"/>
              </w:rPr>
            </w:pPr>
            <w:r>
              <w:rPr>
                <w:sz w:val="20"/>
                <w:szCs w:val="20"/>
              </w:rPr>
              <w:t xml:space="preserve">Magneziu </w:t>
            </w:r>
          </w:p>
          <w:p w14:paraId="65B6ECAB" w14:textId="77777777" w:rsidR="00C972CA" w:rsidRDefault="00000000">
            <w:pPr>
              <w:tabs>
                <w:tab w:val="left" w:pos="1091"/>
              </w:tabs>
              <w:spacing w:after="0"/>
              <w:rPr>
                <w:sz w:val="20"/>
                <w:szCs w:val="20"/>
              </w:rPr>
            </w:pPr>
            <w:r>
              <w:rPr>
                <w:sz w:val="20"/>
                <w:szCs w:val="20"/>
              </w:rPr>
              <w:t>Fier</w:t>
            </w:r>
          </w:p>
          <w:p w14:paraId="35A246AC" w14:textId="77777777" w:rsidR="00C972CA" w:rsidRDefault="00000000">
            <w:pPr>
              <w:tabs>
                <w:tab w:val="left" w:pos="1091"/>
              </w:tabs>
              <w:spacing w:after="0"/>
              <w:rPr>
                <w:sz w:val="20"/>
                <w:szCs w:val="20"/>
              </w:rPr>
            </w:pPr>
            <w:r>
              <w:rPr>
                <w:sz w:val="20"/>
                <w:szCs w:val="20"/>
              </w:rPr>
              <w:t>Cupru</w:t>
            </w:r>
          </w:p>
          <w:p w14:paraId="2D7DF333" w14:textId="77777777" w:rsidR="00C972CA" w:rsidRDefault="00000000">
            <w:pPr>
              <w:tabs>
                <w:tab w:val="left" w:pos="1091"/>
              </w:tabs>
              <w:spacing w:after="0"/>
              <w:rPr>
                <w:sz w:val="20"/>
                <w:szCs w:val="20"/>
              </w:rPr>
            </w:pPr>
            <w:r>
              <w:rPr>
                <w:sz w:val="20"/>
                <w:szCs w:val="20"/>
              </w:rPr>
              <w:t>Iod</w:t>
            </w:r>
          </w:p>
          <w:p w14:paraId="53E7C6A4" w14:textId="77777777" w:rsidR="00C972CA" w:rsidRDefault="00000000">
            <w:pPr>
              <w:tabs>
                <w:tab w:val="left" w:pos="1091"/>
              </w:tabs>
              <w:spacing w:after="0"/>
              <w:rPr>
                <w:sz w:val="20"/>
                <w:szCs w:val="20"/>
              </w:rPr>
            </w:pPr>
            <w:r>
              <w:rPr>
                <w:sz w:val="20"/>
                <w:szCs w:val="20"/>
              </w:rPr>
              <w:t>Zinc</w:t>
            </w:r>
          </w:p>
          <w:p w14:paraId="7DBC569E" w14:textId="77777777" w:rsidR="00C972CA" w:rsidRDefault="00000000">
            <w:pPr>
              <w:tabs>
                <w:tab w:val="left" w:pos="1091"/>
              </w:tabs>
              <w:spacing w:after="0"/>
              <w:rPr>
                <w:sz w:val="20"/>
                <w:szCs w:val="20"/>
              </w:rPr>
            </w:pPr>
            <w:r>
              <w:rPr>
                <w:sz w:val="20"/>
                <w:szCs w:val="20"/>
              </w:rPr>
              <w:t xml:space="preserve">Mangan </w:t>
            </w:r>
          </w:p>
          <w:p w14:paraId="3D53F1D2" w14:textId="77777777" w:rsidR="00C972CA" w:rsidRDefault="00000000">
            <w:pPr>
              <w:tabs>
                <w:tab w:val="left" w:pos="1091"/>
              </w:tabs>
              <w:spacing w:after="0"/>
              <w:rPr>
                <w:sz w:val="20"/>
                <w:szCs w:val="20"/>
              </w:rPr>
            </w:pPr>
            <w:r>
              <w:rPr>
                <w:sz w:val="20"/>
                <w:szCs w:val="20"/>
              </w:rPr>
              <w:t xml:space="preserve">Sodiu </w:t>
            </w:r>
          </w:p>
          <w:p w14:paraId="5870DA08" w14:textId="77777777" w:rsidR="00C972CA" w:rsidRDefault="00000000">
            <w:pPr>
              <w:tabs>
                <w:tab w:val="left" w:pos="1091"/>
              </w:tabs>
              <w:spacing w:after="0"/>
              <w:rPr>
                <w:sz w:val="20"/>
                <w:szCs w:val="20"/>
              </w:rPr>
            </w:pPr>
            <w:r>
              <w:rPr>
                <w:sz w:val="20"/>
                <w:szCs w:val="20"/>
              </w:rPr>
              <w:t xml:space="preserve">Potasiu </w:t>
            </w:r>
          </w:p>
          <w:p w14:paraId="7C694F73" w14:textId="77777777" w:rsidR="00C972CA" w:rsidRDefault="00000000">
            <w:pPr>
              <w:tabs>
                <w:tab w:val="left" w:pos="1091"/>
              </w:tabs>
              <w:spacing w:after="0"/>
              <w:rPr>
                <w:sz w:val="20"/>
                <w:szCs w:val="20"/>
              </w:rPr>
            </w:pPr>
            <w:r>
              <w:rPr>
                <w:sz w:val="20"/>
                <w:szCs w:val="20"/>
              </w:rPr>
              <w:t xml:space="preserve">Seleniu </w:t>
            </w:r>
          </w:p>
          <w:p w14:paraId="6F19FA37" w14:textId="77777777" w:rsidR="00C972CA" w:rsidRDefault="00000000">
            <w:pPr>
              <w:tabs>
                <w:tab w:val="left" w:pos="1091"/>
              </w:tabs>
              <w:spacing w:after="0"/>
              <w:rPr>
                <w:sz w:val="20"/>
                <w:szCs w:val="20"/>
              </w:rPr>
            </w:pPr>
            <w:r>
              <w:rPr>
                <w:sz w:val="20"/>
                <w:szCs w:val="20"/>
              </w:rPr>
              <w:t xml:space="preserve">Crom </w:t>
            </w:r>
          </w:p>
          <w:p w14:paraId="52A11188" w14:textId="77777777" w:rsidR="00C972CA" w:rsidRDefault="00000000">
            <w:pPr>
              <w:tabs>
                <w:tab w:val="left" w:pos="1091"/>
              </w:tabs>
              <w:spacing w:after="0"/>
              <w:rPr>
                <w:sz w:val="20"/>
                <w:szCs w:val="20"/>
              </w:rPr>
            </w:pPr>
            <w:r>
              <w:rPr>
                <w:sz w:val="20"/>
                <w:szCs w:val="20"/>
              </w:rPr>
              <w:t xml:space="preserve">Molibden </w:t>
            </w:r>
          </w:p>
          <w:p w14:paraId="082A6A7F" w14:textId="77777777" w:rsidR="00C972CA" w:rsidRDefault="00000000">
            <w:pPr>
              <w:tabs>
                <w:tab w:val="left" w:pos="1091"/>
              </w:tabs>
              <w:spacing w:after="0"/>
              <w:rPr>
                <w:sz w:val="20"/>
                <w:szCs w:val="20"/>
              </w:rPr>
            </w:pPr>
            <w:r>
              <w:rPr>
                <w:sz w:val="20"/>
                <w:szCs w:val="20"/>
              </w:rPr>
              <w:t xml:space="preserve">Fluorură </w:t>
            </w:r>
          </w:p>
          <w:p w14:paraId="5E4446AD" w14:textId="77777777" w:rsidR="00C972CA" w:rsidRDefault="00000000">
            <w:pPr>
              <w:tabs>
                <w:tab w:val="left" w:pos="1091"/>
              </w:tabs>
              <w:spacing w:after="0"/>
              <w:rPr>
                <w:sz w:val="20"/>
                <w:szCs w:val="20"/>
              </w:rPr>
            </w:pPr>
            <w:r>
              <w:rPr>
                <w:sz w:val="20"/>
                <w:szCs w:val="20"/>
              </w:rPr>
              <w:t xml:space="preserve">Clorură </w:t>
            </w:r>
          </w:p>
          <w:p w14:paraId="7C58520E" w14:textId="77777777" w:rsidR="00C972CA" w:rsidRDefault="00000000">
            <w:pPr>
              <w:tabs>
                <w:tab w:val="left" w:pos="1091"/>
              </w:tabs>
              <w:spacing w:after="0"/>
              <w:rPr>
                <w:sz w:val="20"/>
                <w:szCs w:val="20"/>
              </w:rPr>
            </w:pPr>
            <w:r>
              <w:rPr>
                <w:sz w:val="20"/>
                <w:szCs w:val="20"/>
              </w:rPr>
              <w:t xml:space="preserve">Fosfor </w:t>
            </w:r>
          </w:p>
          <w:p w14:paraId="6350E2E9" w14:textId="77777777" w:rsidR="00C972CA" w:rsidRDefault="00000000">
            <w:pPr>
              <w:tabs>
                <w:tab w:val="left" w:pos="1091"/>
              </w:tabs>
              <w:spacing w:after="0"/>
              <w:rPr>
                <w:sz w:val="20"/>
                <w:szCs w:val="20"/>
              </w:rPr>
            </w:pPr>
            <w:r>
              <w:rPr>
                <w:sz w:val="20"/>
                <w:szCs w:val="20"/>
              </w:rPr>
              <w:t>Bor</w:t>
            </w:r>
          </w:p>
        </w:tc>
        <w:tc>
          <w:tcPr>
            <w:tcW w:w="4465" w:type="dxa"/>
            <w:vAlign w:val="center"/>
          </w:tcPr>
          <w:p w14:paraId="311E005A" w14:textId="77777777" w:rsidR="00C972CA" w:rsidRDefault="00000000">
            <w:pPr>
              <w:spacing w:after="0"/>
              <w:jc w:val="center"/>
              <w:rPr>
                <w:b/>
                <w:bCs/>
                <w:color w:val="000000"/>
                <w:sz w:val="20"/>
                <w:szCs w:val="20"/>
              </w:rPr>
            </w:pPr>
            <w:r>
              <w:rPr>
                <w:b/>
                <w:bCs/>
                <w:color w:val="000000"/>
                <w:sz w:val="20"/>
                <w:szCs w:val="20"/>
              </w:rPr>
              <w:t xml:space="preserve">VITAMINELE ȘI MINERALELE CARE SE POT  </w:t>
            </w:r>
            <w:r>
              <w:rPr>
                <w:b/>
                <w:bCs/>
                <w:sz w:val="20"/>
                <w:szCs w:val="20"/>
              </w:rPr>
              <w:t>ADĂUGA</w:t>
            </w:r>
            <w:r>
              <w:rPr>
                <w:b/>
                <w:bCs/>
                <w:color w:val="000000"/>
                <w:sz w:val="20"/>
                <w:szCs w:val="20"/>
              </w:rPr>
              <w:t xml:space="preserve"> ÎN PRODUSELE ALIMENTARE</w:t>
            </w:r>
          </w:p>
          <w:p w14:paraId="67005243" w14:textId="77777777" w:rsidR="00C972CA" w:rsidRDefault="00C972CA">
            <w:pPr>
              <w:spacing w:after="0"/>
              <w:ind w:firstLine="709"/>
              <w:jc w:val="center"/>
              <w:rPr>
                <w:b/>
                <w:bCs/>
                <w:color w:val="000000"/>
                <w:sz w:val="20"/>
                <w:szCs w:val="20"/>
              </w:rPr>
            </w:pPr>
          </w:p>
          <w:p w14:paraId="1260BED1" w14:textId="77777777" w:rsidR="00C972CA" w:rsidRDefault="00C972CA">
            <w:pPr>
              <w:spacing w:after="0"/>
              <w:ind w:firstLine="709"/>
              <w:jc w:val="center"/>
              <w:rPr>
                <w:b/>
                <w:bCs/>
                <w:color w:val="000000"/>
                <w:sz w:val="20"/>
                <w:szCs w:val="20"/>
              </w:rPr>
            </w:pPr>
          </w:p>
          <w:tbl>
            <w:tblPr>
              <w:tblStyle w:val="a8"/>
              <w:tblW w:w="4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5"/>
              <w:gridCol w:w="3644"/>
            </w:tblGrid>
            <w:tr w:rsidR="00C972CA" w14:paraId="4E3C1F83" w14:textId="77777777">
              <w:trPr>
                <w:trHeight w:val="714"/>
              </w:trPr>
              <w:tc>
                <w:tcPr>
                  <w:tcW w:w="595" w:type="dxa"/>
                  <w:tcBorders>
                    <w:top w:val="single" w:sz="4" w:space="0" w:color="000000"/>
                    <w:left w:val="single" w:sz="4" w:space="0" w:color="000000"/>
                    <w:bottom w:val="single" w:sz="4" w:space="0" w:color="000000"/>
                    <w:right w:val="single" w:sz="4" w:space="0" w:color="000000"/>
                  </w:tcBorders>
                  <w:vAlign w:val="center"/>
                </w:tcPr>
                <w:p w14:paraId="24850FAD" w14:textId="77777777" w:rsidR="00C972CA" w:rsidRDefault="00000000">
                  <w:pPr>
                    <w:spacing w:after="0"/>
                    <w:jc w:val="center"/>
                    <w:rPr>
                      <w:b/>
                      <w:bCs/>
                      <w:color w:val="000000"/>
                      <w:sz w:val="20"/>
                      <w:szCs w:val="20"/>
                    </w:rPr>
                  </w:pPr>
                  <w:r>
                    <w:rPr>
                      <w:b/>
                      <w:bCs/>
                      <w:color w:val="000000"/>
                      <w:sz w:val="20"/>
                      <w:szCs w:val="20"/>
                    </w:rPr>
                    <w:t>Nr. crt.</w:t>
                  </w:r>
                </w:p>
              </w:tc>
              <w:tc>
                <w:tcPr>
                  <w:tcW w:w="3644" w:type="dxa"/>
                  <w:tcBorders>
                    <w:top w:val="single" w:sz="4" w:space="0" w:color="000000"/>
                    <w:left w:val="single" w:sz="4" w:space="0" w:color="000000"/>
                    <w:bottom w:val="single" w:sz="4" w:space="0" w:color="000000"/>
                    <w:right w:val="single" w:sz="4" w:space="0" w:color="000000"/>
                  </w:tcBorders>
                  <w:vAlign w:val="center"/>
                </w:tcPr>
                <w:p w14:paraId="1FB718B8" w14:textId="77777777" w:rsidR="00C972CA" w:rsidRDefault="00000000">
                  <w:pPr>
                    <w:spacing w:after="0"/>
                    <w:jc w:val="center"/>
                    <w:rPr>
                      <w:b/>
                      <w:bCs/>
                      <w:color w:val="000000"/>
                      <w:sz w:val="20"/>
                      <w:szCs w:val="20"/>
                    </w:rPr>
                  </w:pPr>
                  <w:r>
                    <w:rPr>
                      <w:b/>
                      <w:bCs/>
                      <w:color w:val="000000"/>
                      <w:sz w:val="20"/>
                      <w:szCs w:val="20"/>
                    </w:rPr>
                    <w:t>Vitamine</w:t>
                  </w:r>
                </w:p>
              </w:tc>
            </w:tr>
            <w:tr w:rsidR="00C972CA" w14:paraId="66AE0D06" w14:textId="77777777">
              <w:trPr>
                <w:trHeight w:val="272"/>
              </w:trPr>
              <w:tc>
                <w:tcPr>
                  <w:tcW w:w="595" w:type="dxa"/>
                  <w:tcBorders>
                    <w:top w:val="single" w:sz="4" w:space="0" w:color="000000"/>
                    <w:left w:val="single" w:sz="4" w:space="0" w:color="000000"/>
                    <w:bottom w:val="single" w:sz="4" w:space="0" w:color="000000"/>
                    <w:right w:val="single" w:sz="4" w:space="0" w:color="000000"/>
                  </w:tcBorders>
                </w:tcPr>
                <w:p w14:paraId="7391C82B" w14:textId="77777777" w:rsidR="00C972CA" w:rsidRDefault="00000000">
                  <w:pPr>
                    <w:spacing w:after="0"/>
                    <w:jc w:val="center"/>
                    <w:rPr>
                      <w:color w:val="000000"/>
                      <w:sz w:val="20"/>
                      <w:szCs w:val="20"/>
                    </w:rPr>
                  </w:pPr>
                  <w:r>
                    <w:rPr>
                      <w:color w:val="000000"/>
                      <w:sz w:val="20"/>
                      <w:szCs w:val="20"/>
                    </w:rPr>
                    <w:t>1.</w:t>
                  </w:r>
                </w:p>
              </w:tc>
              <w:tc>
                <w:tcPr>
                  <w:tcW w:w="3644" w:type="dxa"/>
                  <w:tcBorders>
                    <w:top w:val="single" w:sz="4" w:space="0" w:color="000000"/>
                    <w:left w:val="single" w:sz="4" w:space="0" w:color="000000"/>
                    <w:bottom w:val="single" w:sz="4" w:space="0" w:color="000000"/>
                    <w:right w:val="single" w:sz="4" w:space="0" w:color="000000"/>
                  </w:tcBorders>
                </w:tcPr>
                <w:p w14:paraId="3AB902D2" w14:textId="77777777" w:rsidR="00C972CA" w:rsidRDefault="00000000">
                  <w:pPr>
                    <w:spacing w:after="0"/>
                    <w:jc w:val="both"/>
                    <w:rPr>
                      <w:color w:val="000000"/>
                      <w:sz w:val="20"/>
                      <w:szCs w:val="20"/>
                    </w:rPr>
                  </w:pPr>
                  <w:r>
                    <w:rPr>
                      <w:color w:val="000000"/>
                      <w:sz w:val="20"/>
                      <w:szCs w:val="20"/>
                    </w:rPr>
                    <w:t xml:space="preserve">Vitamina A  </w:t>
                  </w:r>
                  <w:r>
                    <w:rPr>
                      <w:sz w:val="20"/>
                      <w:szCs w:val="20"/>
                    </w:rPr>
                    <w:t>(µg RE)</w:t>
                  </w:r>
                </w:p>
              </w:tc>
            </w:tr>
            <w:tr w:rsidR="00C972CA" w14:paraId="03D402AF" w14:textId="77777777">
              <w:tc>
                <w:tcPr>
                  <w:tcW w:w="595" w:type="dxa"/>
                  <w:tcBorders>
                    <w:top w:val="single" w:sz="4" w:space="0" w:color="000000"/>
                    <w:left w:val="single" w:sz="4" w:space="0" w:color="000000"/>
                    <w:bottom w:val="single" w:sz="4" w:space="0" w:color="000000"/>
                    <w:right w:val="single" w:sz="4" w:space="0" w:color="000000"/>
                  </w:tcBorders>
                </w:tcPr>
                <w:p w14:paraId="3E369E1C" w14:textId="77777777" w:rsidR="00C972CA" w:rsidRDefault="00000000">
                  <w:pPr>
                    <w:spacing w:after="0"/>
                    <w:jc w:val="center"/>
                    <w:rPr>
                      <w:color w:val="000000"/>
                      <w:sz w:val="20"/>
                      <w:szCs w:val="20"/>
                    </w:rPr>
                  </w:pPr>
                  <w:r>
                    <w:rPr>
                      <w:color w:val="000000"/>
                      <w:sz w:val="20"/>
                      <w:szCs w:val="20"/>
                    </w:rPr>
                    <w:t>2.</w:t>
                  </w:r>
                </w:p>
              </w:tc>
              <w:tc>
                <w:tcPr>
                  <w:tcW w:w="3644" w:type="dxa"/>
                  <w:tcBorders>
                    <w:top w:val="single" w:sz="4" w:space="0" w:color="000000"/>
                    <w:left w:val="single" w:sz="4" w:space="0" w:color="000000"/>
                    <w:bottom w:val="single" w:sz="4" w:space="0" w:color="000000"/>
                    <w:right w:val="single" w:sz="4" w:space="0" w:color="000000"/>
                  </w:tcBorders>
                </w:tcPr>
                <w:p w14:paraId="505C6679" w14:textId="77777777" w:rsidR="00C972CA" w:rsidRDefault="00000000">
                  <w:pPr>
                    <w:spacing w:after="0"/>
                    <w:jc w:val="both"/>
                    <w:rPr>
                      <w:color w:val="000000"/>
                      <w:sz w:val="20"/>
                      <w:szCs w:val="20"/>
                    </w:rPr>
                  </w:pPr>
                  <w:r>
                    <w:rPr>
                      <w:color w:val="000000"/>
                      <w:sz w:val="20"/>
                      <w:szCs w:val="20"/>
                    </w:rPr>
                    <w:t xml:space="preserve">Vitamina D </w:t>
                  </w:r>
                  <w:r>
                    <w:rPr>
                      <w:sz w:val="20"/>
                      <w:szCs w:val="20"/>
                    </w:rPr>
                    <w:t>(µg)</w:t>
                  </w:r>
                </w:p>
              </w:tc>
            </w:tr>
            <w:tr w:rsidR="00C972CA" w14:paraId="7ACB0978" w14:textId="77777777">
              <w:trPr>
                <w:trHeight w:val="253"/>
              </w:trPr>
              <w:tc>
                <w:tcPr>
                  <w:tcW w:w="595" w:type="dxa"/>
                  <w:tcBorders>
                    <w:top w:val="single" w:sz="4" w:space="0" w:color="000000"/>
                    <w:left w:val="single" w:sz="4" w:space="0" w:color="000000"/>
                    <w:bottom w:val="single" w:sz="4" w:space="0" w:color="000000"/>
                    <w:right w:val="single" w:sz="4" w:space="0" w:color="000000"/>
                  </w:tcBorders>
                </w:tcPr>
                <w:p w14:paraId="77779510" w14:textId="77777777" w:rsidR="00C972CA" w:rsidRDefault="00000000">
                  <w:pPr>
                    <w:spacing w:after="0"/>
                    <w:jc w:val="center"/>
                    <w:rPr>
                      <w:color w:val="000000"/>
                      <w:sz w:val="20"/>
                      <w:szCs w:val="20"/>
                    </w:rPr>
                  </w:pPr>
                  <w:r>
                    <w:rPr>
                      <w:color w:val="000000"/>
                      <w:sz w:val="20"/>
                      <w:szCs w:val="20"/>
                    </w:rPr>
                    <w:t>3.</w:t>
                  </w:r>
                </w:p>
              </w:tc>
              <w:tc>
                <w:tcPr>
                  <w:tcW w:w="3644" w:type="dxa"/>
                  <w:tcBorders>
                    <w:top w:val="single" w:sz="4" w:space="0" w:color="000000"/>
                    <w:left w:val="single" w:sz="4" w:space="0" w:color="000000"/>
                    <w:bottom w:val="single" w:sz="4" w:space="0" w:color="000000"/>
                    <w:right w:val="single" w:sz="4" w:space="0" w:color="000000"/>
                  </w:tcBorders>
                </w:tcPr>
                <w:p w14:paraId="419E8E6F" w14:textId="77777777" w:rsidR="00C972CA" w:rsidRDefault="00000000">
                  <w:pPr>
                    <w:spacing w:after="0"/>
                    <w:jc w:val="both"/>
                    <w:rPr>
                      <w:color w:val="000000"/>
                      <w:sz w:val="20"/>
                      <w:szCs w:val="20"/>
                    </w:rPr>
                  </w:pPr>
                  <w:r>
                    <w:rPr>
                      <w:color w:val="000000"/>
                      <w:sz w:val="20"/>
                      <w:szCs w:val="20"/>
                    </w:rPr>
                    <w:t xml:space="preserve">Vitamina E </w:t>
                  </w:r>
                  <w:r>
                    <w:rPr>
                      <w:sz w:val="20"/>
                      <w:szCs w:val="20"/>
                    </w:rPr>
                    <w:t>(mg α-TE)</w:t>
                  </w:r>
                </w:p>
              </w:tc>
            </w:tr>
            <w:tr w:rsidR="00C972CA" w14:paraId="5464CEA4" w14:textId="77777777">
              <w:trPr>
                <w:trHeight w:val="258"/>
              </w:trPr>
              <w:tc>
                <w:tcPr>
                  <w:tcW w:w="595" w:type="dxa"/>
                  <w:tcBorders>
                    <w:top w:val="single" w:sz="4" w:space="0" w:color="000000"/>
                    <w:left w:val="single" w:sz="4" w:space="0" w:color="000000"/>
                    <w:bottom w:val="single" w:sz="4" w:space="0" w:color="000000"/>
                    <w:right w:val="single" w:sz="4" w:space="0" w:color="000000"/>
                  </w:tcBorders>
                </w:tcPr>
                <w:p w14:paraId="5A3735EE" w14:textId="77777777" w:rsidR="00C972CA" w:rsidRDefault="00000000">
                  <w:pPr>
                    <w:spacing w:after="0"/>
                    <w:jc w:val="center"/>
                    <w:rPr>
                      <w:color w:val="000000"/>
                      <w:sz w:val="20"/>
                      <w:szCs w:val="20"/>
                    </w:rPr>
                  </w:pPr>
                  <w:r>
                    <w:rPr>
                      <w:color w:val="000000"/>
                      <w:sz w:val="20"/>
                      <w:szCs w:val="20"/>
                    </w:rPr>
                    <w:t>4.</w:t>
                  </w:r>
                </w:p>
              </w:tc>
              <w:tc>
                <w:tcPr>
                  <w:tcW w:w="3644" w:type="dxa"/>
                  <w:tcBorders>
                    <w:top w:val="single" w:sz="4" w:space="0" w:color="000000"/>
                    <w:left w:val="single" w:sz="4" w:space="0" w:color="000000"/>
                    <w:bottom w:val="single" w:sz="4" w:space="0" w:color="000000"/>
                    <w:right w:val="single" w:sz="4" w:space="0" w:color="000000"/>
                  </w:tcBorders>
                </w:tcPr>
                <w:p w14:paraId="131CD6B0" w14:textId="77777777" w:rsidR="00C972CA" w:rsidRDefault="00000000">
                  <w:pPr>
                    <w:spacing w:after="0"/>
                    <w:jc w:val="both"/>
                    <w:rPr>
                      <w:color w:val="000000"/>
                      <w:sz w:val="20"/>
                      <w:szCs w:val="20"/>
                    </w:rPr>
                  </w:pPr>
                  <w:r>
                    <w:rPr>
                      <w:color w:val="000000"/>
                      <w:sz w:val="20"/>
                      <w:szCs w:val="20"/>
                    </w:rPr>
                    <w:t xml:space="preserve">Vitamina K </w:t>
                  </w:r>
                  <w:r>
                    <w:rPr>
                      <w:sz w:val="20"/>
                      <w:szCs w:val="20"/>
                    </w:rPr>
                    <w:t>(µg)</w:t>
                  </w:r>
                  <w:r>
                    <w:rPr>
                      <w:sz w:val="20"/>
                      <w:szCs w:val="20"/>
                    </w:rPr>
                    <w:tab/>
                  </w:r>
                </w:p>
              </w:tc>
            </w:tr>
            <w:tr w:rsidR="00C972CA" w14:paraId="58168B2B" w14:textId="77777777">
              <w:tc>
                <w:tcPr>
                  <w:tcW w:w="595" w:type="dxa"/>
                  <w:tcBorders>
                    <w:top w:val="single" w:sz="4" w:space="0" w:color="000000"/>
                    <w:left w:val="single" w:sz="4" w:space="0" w:color="000000"/>
                    <w:bottom w:val="single" w:sz="4" w:space="0" w:color="000000"/>
                    <w:right w:val="single" w:sz="4" w:space="0" w:color="000000"/>
                  </w:tcBorders>
                </w:tcPr>
                <w:p w14:paraId="3A5845F7" w14:textId="77777777" w:rsidR="00C972CA" w:rsidRDefault="00000000">
                  <w:pPr>
                    <w:spacing w:after="0"/>
                    <w:jc w:val="center"/>
                    <w:rPr>
                      <w:color w:val="000000"/>
                      <w:sz w:val="20"/>
                      <w:szCs w:val="20"/>
                    </w:rPr>
                  </w:pPr>
                  <w:r>
                    <w:rPr>
                      <w:color w:val="000000"/>
                      <w:sz w:val="20"/>
                      <w:szCs w:val="20"/>
                    </w:rPr>
                    <w:t>5.</w:t>
                  </w:r>
                </w:p>
              </w:tc>
              <w:tc>
                <w:tcPr>
                  <w:tcW w:w="3644" w:type="dxa"/>
                  <w:tcBorders>
                    <w:top w:val="single" w:sz="4" w:space="0" w:color="000000"/>
                    <w:left w:val="single" w:sz="4" w:space="0" w:color="000000"/>
                    <w:bottom w:val="single" w:sz="4" w:space="0" w:color="000000"/>
                    <w:right w:val="single" w:sz="4" w:space="0" w:color="000000"/>
                  </w:tcBorders>
                </w:tcPr>
                <w:p w14:paraId="6780ED25" w14:textId="77777777" w:rsidR="00C972CA" w:rsidRDefault="00000000">
                  <w:pPr>
                    <w:spacing w:after="0"/>
                    <w:jc w:val="both"/>
                    <w:rPr>
                      <w:color w:val="000000"/>
                      <w:sz w:val="20"/>
                      <w:szCs w:val="20"/>
                    </w:rPr>
                  </w:pPr>
                  <w:r>
                    <w:rPr>
                      <w:color w:val="000000"/>
                      <w:sz w:val="20"/>
                      <w:szCs w:val="20"/>
                    </w:rPr>
                    <w:t>Vitamina B</w:t>
                  </w:r>
                  <w:r>
                    <w:rPr>
                      <w:color w:val="000000"/>
                      <w:sz w:val="20"/>
                      <w:szCs w:val="20"/>
                      <w:vertAlign w:val="subscript"/>
                    </w:rPr>
                    <w:t xml:space="preserve">1 </w:t>
                  </w:r>
                  <w:r>
                    <w:rPr>
                      <w:sz w:val="20"/>
                      <w:szCs w:val="20"/>
                    </w:rPr>
                    <w:t>(tiamina) (mg)</w:t>
                  </w:r>
                </w:p>
              </w:tc>
            </w:tr>
            <w:tr w:rsidR="00C972CA" w14:paraId="4DE3D5F5" w14:textId="77777777">
              <w:trPr>
                <w:trHeight w:val="179"/>
              </w:trPr>
              <w:tc>
                <w:tcPr>
                  <w:tcW w:w="595" w:type="dxa"/>
                  <w:tcBorders>
                    <w:top w:val="single" w:sz="4" w:space="0" w:color="000000"/>
                    <w:left w:val="single" w:sz="4" w:space="0" w:color="000000"/>
                    <w:bottom w:val="single" w:sz="4" w:space="0" w:color="000000"/>
                    <w:right w:val="single" w:sz="4" w:space="0" w:color="000000"/>
                  </w:tcBorders>
                </w:tcPr>
                <w:p w14:paraId="73E5CB95" w14:textId="77777777" w:rsidR="00C972CA" w:rsidRDefault="00000000">
                  <w:pPr>
                    <w:spacing w:after="0"/>
                    <w:jc w:val="center"/>
                    <w:rPr>
                      <w:color w:val="000000"/>
                      <w:sz w:val="20"/>
                      <w:szCs w:val="20"/>
                    </w:rPr>
                  </w:pPr>
                  <w:r>
                    <w:rPr>
                      <w:color w:val="000000"/>
                      <w:sz w:val="20"/>
                      <w:szCs w:val="20"/>
                    </w:rPr>
                    <w:t>6.</w:t>
                  </w:r>
                </w:p>
              </w:tc>
              <w:tc>
                <w:tcPr>
                  <w:tcW w:w="3644" w:type="dxa"/>
                  <w:tcBorders>
                    <w:top w:val="single" w:sz="4" w:space="0" w:color="000000"/>
                    <w:left w:val="single" w:sz="4" w:space="0" w:color="000000"/>
                    <w:bottom w:val="single" w:sz="4" w:space="0" w:color="000000"/>
                    <w:right w:val="single" w:sz="4" w:space="0" w:color="000000"/>
                  </w:tcBorders>
                </w:tcPr>
                <w:p w14:paraId="51C00099" w14:textId="77777777" w:rsidR="00C972CA" w:rsidRDefault="00000000">
                  <w:pPr>
                    <w:spacing w:after="0"/>
                    <w:jc w:val="both"/>
                    <w:rPr>
                      <w:color w:val="000000"/>
                      <w:sz w:val="20"/>
                      <w:szCs w:val="20"/>
                    </w:rPr>
                  </w:pPr>
                  <w:r>
                    <w:rPr>
                      <w:color w:val="000000"/>
                      <w:sz w:val="20"/>
                      <w:szCs w:val="20"/>
                    </w:rPr>
                    <w:t>Vitamina B</w:t>
                  </w:r>
                  <w:r>
                    <w:rPr>
                      <w:color w:val="000000"/>
                      <w:sz w:val="20"/>
                      <w:szCs w:val="20"/>
                      <w:vertAlign w:val="subscript"/>
                    </w:rPr>
                    <w:t>2</w:t>
                  </w:r>
                  <w:r>
                    <w:rPr>
                      <w:color w:val="000000"/>
                      <w:sz w:val="20"/>
                      <w:szCs w:val="20"/>
                    </w:rPr>
                    <w:t xml:space="preserve"> </w:t>
                  </w:r>
                  <w:r>
                    <w:rPr>
                      <w:sz w:val="20"/>
                      <w:szCs w:val="20"/>
                    </w:rPr>
                    <w:t>(riboflavina) (mg)</w:t>
                  </w:r>
                </w:p>
              </w:tc>
            </w:tr>
            <w:tr w:rsidR="00C972CA" w14:paraId="3D45480C" w14:textId="77777777">
              <w:trPr>
                <w:trHeight w:val="269"/>
              </w:trPr>
              <w:tc>
                <w:tcPr>
                  <w:tcW w:w="595" w:type="dxa"/>
                  <w:tcBorders>
                    <w:top w:val="single" w:sz="4" w:space="0" w:color="000000"/>
                    <w:left w:val="single" w:sz="4" w:space="0" w:color="000000"/>
                    <w:bottom w:val="single" w:sz="4" w:space="0" w:color="000000"/>
                    <w:right w:val="single" w:sz="4" w:space="0" w:color="000000"/>
                  </w:tcBorders>
                </w:tcPr>
                <w:p w14:paraId="3893F2D1" w14:textId="77777777" w:rsidR="00C972CA" w:rsidRDefault="00000000">
                  <w:pPr>
                    <w:spacing w:after="0"/>
                    <w:jc w:val="center"/>
                    <w:rPr>
                      <w:color w:val="000000"/>
                      <w:sz w:val="20"/>
                      <w:szCs w:val="20"/>
                    </w:rPr>
                  </w:pPr>
                  <w:r>
                    <w:rPr>
                      <w:color w:val="000000"/>
                      <w:sz w:val="20"/>
                      <w:szCs w:val="20"/>
                    </w:rPr>
                    <w:t>7.</w:t>
                  </w:r>
                </w:p>
              </w:tc>
              <w:tc>
                <w:tcPr>
                  <w:tcW w:w="3644" w:type="dxa"/>
                  <w:tcBorders>
                    <w:top w:val="single" w:sz="4" w:space="0" w:color="000000"/>
                    <w:left w:val="single" w:sz="4" w:space="0" w:color="000000"/>
                    <w:bottom w:val="single" w:sz="4" w:space="0" w:color="000000"/>
                    <w:right w:val="single" w:sz="4" w:space="0" w:color="000000"/>
                  </w:tcBorders>
                </w:tcPr>
                <w:p w14:paraId="1ED71B76" w14:textId="77777777" w:rsidR="00C972CA" w:rsidRDefault="00000000">
                  <w:pPr>
                    <w:spacing w:after="0"/>
                    <w:jc w:val="both"/>
                    <w:rPr>
                      <w:color w:val="000000"/>
                      <w:sz w:val="20"/>
                      <w:szCs w:val="20"/>
                    </w:rPr>
                  </w:pPr>
                  <w:r>
                    <w:rPr>
                      <w:color w:val="000000"/>
                      <w:sz w:val="20"/>
                      <w:szCs w:val="20"/>
                    </w:rPr>
                    <w:t xml:space="preserve">Niacină </w:t>
                  </w:r>
                  <w:r>
                    <w:rPr>
                      <w:sz w:val="20"/>
                      <w:szCs w:val="20"/>
                    </w:rPr>
                    <w:t>(mg NE)</w:t>
                  </w:r>
                </w:p>
              </w:tc>
            </w:tr>
            <w:tr w:rsidR="00C972CA" w14:paraId="49EEDFC2" w14:textId="77777777">
              <w:tc>
                <w:tcPr>
                  <w:tcW w:w="595" w:type="dxa"/>
                  <w:tcBorders>
                    <w:top w:val="single" w:sz="4" w:space="0" w:color="000000"/>
                    <w:left w:val="single" w:sz="4" w:space="0" w:color="000000"/>
                    <w:bottom w:val="single" w:sz="4" w:space="0" w:color="000000"/>
                    <w:right w:val="single" w:sz="4" w:space="0" w:color="000000"/>
                  </w:tcBorders>
                </w:tcPr>
                <w:p w14:paraId="25E9C775" w14:textId="77777777" w:rsidR="00C972CA" w:rsidRDefault="00000000">
                  <w:pPr>
                    <w:spacing w:after="0"/>
                    <w:jc w:val="center"/>
                    <w:rPr>
                      <w:color w:val="000000"/>
                      <w:sz w:val="20"/>
                      <w:szCs w:val="20"/>
                    </w:rPr>
                  </w:pPr>
                  <w:r>
                    <w:rPr>
                      <w:color w:val="000000"/>
                      <w:sz w:val="20"/>
                      <w:szCs w:val="20"/>
                    </w:rPr>
                    <w:t>8.</w:t>
                  </w:r>
                </w:p>
              </w:tc>
              <w:tc>
                <w:tcPr>
                  <w:tcW w:w="3644" w:type="dxa"/>
                  <w:tcBorders>
                    <w:top w:val="single" w:sz="4" w:space="0" w:color="000000"/>
                    <w:left w:val="single" w:sz="4" w:space="0" w:color="000000"/>
                    <w:bottom w:val="single" w:sz="4" w:space="0" w:color="000000"/>
                    <w:right w:val="single" w:sz="4" w:space="0" w:color="000000"/>
                  </w:tcBorders>
                </w:tcPr>
                <w:p w14:paraId="149597D7" w14:textId="77777777" w:rsidR="00C972CA" w:rsidRDefault="00000000">
                  <w:pPr>
                    <w:spacing w:after="0"/>
                    <w:jc w:val="both"/>
                    <w:rPr>
                      <w:color w:val="000000"/>
                      <w:sz w:val="20"/>
                      <w:szCs w:val="20"/>
                    </w:rPr>
                  </w:pPr>
                  <w:r>
                    <w:rPr>
                      <w:color w:val="000000"/>
                      <w:sz w:val="20"/>
                      <w:szCs w:val="20"/>
                    </w:rPr>
                    <w:t xml:space="preserve">Acid pantotenic </w:t>
                  </w:r>
                  <w:r>
                    <w:rPr>
                      <w:sz w:val="20"/>
                      <w:szCs w:val="20"/>
                    </w:rPr>
                    <w:t>(mg)</w:t>
                  </w:r>
                </w:p>
              </w:tc>
            </w:tr>
            <w:tr w:rsidR="00C972CA" w14:paraId="4FF3C8B7" w14:textId="77777777">
              <w:tc>
                <w:tcPr>
                  <w:tcW w:w="595" w:type="dxa"/>
                  <w:tcBorders>
                    <w:top w:val="single" w:sz="4" w:space="0" w:color="000000"/>
                    <w:left w:val="single" w:sz="4" w:space="0" w:color="000000"/>
                    <w:bottom w:val="single" w:sz="4" w:space="0" w:color="000000"/>
                    <w:right w:val="single" w:sz="4" w:space="0" w:color="000000"/>
                  </w:tcBorders>
                </w:tcPr>
                <w:p w14:paraId="6C0AE858" w14:textId="77777777" w:rsidR="00C972CA" w:rsidRDefault="00000000">
                  <w:pPr>
                    <w:spacing w:after="0"/>
                    <w:jc w:val="center"/>
                    <w:rPr>
                      <w:color w:val="000000"/>
                      <w:sz w:val="20"/>
                      <w:szCs w:val="20"/>
                    </w:rPr>
                  </w:pPr>
                  <w:r>
                    <w:rPr>
                      <w:color w:val="000000"/>
                      <w:sz w:val="20"/>
                      <w:szCs w:val="20"/>
                    </w:rPr>
                    <w:t>9.</w:t>
                  </w:r>
                </w:p>
              </w:tc>
              <w:tc>
                <w:tcPr>
                  <w:tcW w:w="3644" w:type="dxa"/>
                  <w:tcBorders>
                    <w:top w:val="single" w:sz="4" w:space="0" w:color="000000"/>
                    <w:left w:val="single" w:sz="4" w:space="0" w:color="000000"/>
                    <w:bottom w:val="single" w:sz="4" w:space="0" w:color="000000"/>
                    <w:right w:val="single" w:sz="4" w:space="0" w:color="000000"/>
                  </w:tcBorders>
                </w:tcPr>
                <w:p w14:paraId="7980741F" w14:textId="77777777" w:rsidR="00C972CA" w:rsidRDefault="00000000">
                  <w:pPr>
                    <w:spacing w:after="0"/>
                    <w:jc w:val="both"/>
                    <w:rPr>
                      <w:color w:val="000000"/>
                      <w:sz w:val="20"/>
                      <w:szCs w:val="20"/>
                    </w:rPr>
                  </w:pPr>
                  <w:r>
                    <w:rPr>
                      <w:color w:val="000000"/>
                      <w:sz w:val="20"/>
                      <w:szCs w:val="20"/>
                    </w:rPr>
                    <w:t xml:space="preserve">Acid folic </w:t>
                  </w:r>
                  <w:r>
                    <w:rPr>
                      <w:sz w:val="20"/>
                      <w:szCs w:val="20"/>
                    </w:rPr>
                    <w:t>(µg)</w:t>
                  </w:r>
                </w:p>
              </w:tc>
            </w:tr>
            <w:tr w:rsidR="00C972CA" w14:paraId="49B56AC9" w14:textId="77777777">
              <w:tc>
                <w:tcPr>
                  <w:tcW w:w="595" w:type="dxa"/>
                  <w:tcBorders>
                    <w:top w:val="single" w:sz="4" w:space="0" w:color="000000"/>
                    <w:left w:val="single" w:sz="4" w:space="0" w:color="000000"/>
                    <w:bottom w:val="single" w:sz="4" w:space="0" w:color="000000"/>
                    <w:right w:val="single" w:sz="4" w:space="0" w:color="000000"/>
                  </w:tcBorders>
                </w:tcPr>
                <w:p w14:paraId="5667ED45" w14:textId="77777777" w:rsidR="00C972CA" w:rsidRDefault="00000000">
                  <w:pPr>
                    <w:spacing w:after="0"/>
                    <w:jc w:val="center"/>
                    <w:rPr>
                      <w:color w:val="000000"/>
                      <w:sz w:val="20"/>
                      <w:szCs w:val="20"/>
                    </w:rPr>
                  </w:pPr>
                  <w:r>
                    <w:rPr>
                      <w:color w:val="000000"/>
                      <w:sz w:val="20"/>
                      <w:szCs w:val="20"/>
                    </w:rPr>
                    <w:t>10.</w:t>
                  </w:r>
                </w:p>
              </w:tc>
              <w:tc>
                <w:tcPr>
                  <w:tcW w:w="3644" w:type="dxa"/>
                  <w:tcBorders>
                    <w:top w:val="single" w:sz="4" w:space="0" w:color="000000"/>
                    <w:left w:val="single" w:sz="4" w:space="0" w:color="000000"/>
                    <w:bottom w:val="single" w:sz="4" w:space="0" w:color="000000"/>
                    <w:right w:val="single" w:sz="4" w:space="0" w:color="000000"/>
                  </w:tcBorders>
                </w:tcPr>
                <w:p w14:paraId="6C065345" w14:textId="77777777" w:rsidR="00C972CA" w:rsidRDefault="00000000">
                  <w:pPr>
                    <w:spacing w:after="0"/>
                    <w:jc w:val="both"/>
                    <w:rPr>
                      <w:color w:val="000000"/>
                      <w:sz w:val="20"/>
                      <w:szCs w:val="20"/>
                    </w:rPr>
                  </w:pPr>
                  <w:r>
                    <w:rPr>
                      <w:color w:val="000000"/>
                      <w:sz w:val="20"/>
                      <w:szCs w:val="20"/>
                    </w:rPr>
                    <w:t>Vitamina B</w:t>
                  </w:r>
                  <w:r>
                    <w:rPr>
                      <w:color w:val="000000"/>
                      <w:sz w:val="20"/>
                      <w:szCs w:val="20"/>
                      <w:vertAlign w:val="subscript"/>
                    </w:rPr>
                    <w:t>6</w:t>
                  </w:r>
                  <w:r>
                    <w:rPr>
                      <w:color w:val="000000"/>
                      <w:sz w:val="20"/>
                      <w:szCs w:val="20"/>
                    </w:rPr>
                    <w:t xml:space="preserve"> </w:t>
                  </w:r>
                  <w:r>
                    <w:rPr>
                      <w:sz w:val="20"/>
                      <w:szCs w:val="20"/>
                    </w:rPr>
                    <w:t>(piridoxina) (mg)</w:t>
                  </w:r>
                </w:p>
              </w:tc>
            </w:tr>
            <w:tr w:rsidR="00C972CA" w14:paraId="7502901E" w14:textId="77777777">
              <w:tc>
                <w:tcPr>
                  <w:tcW w:w="595" w:type="dxa"/>
                  <w:tcBorders>
                    <w:top w:val="single" w:sz="4" w:space="0" w:color="000000"/>
                    <w:left w:val="single" w:sz="4" w:space="0" w:color="000000"/>
                    <w:bottom w:val="single" w:sz="4" w:space="0" w:color="000000"/>
                    <w:right w:val="single" w:sz="4" w:space="0" w:color="000000"/>
                  </w:tcBorders>
                </w:tcPr>
                <w:p w14:paraId="4FCE9070" w14:textId="77777777" w:rsidR="00C972CA" w:rsidRDefault="00000000">
                  <w:pPr>
                    <w:spacing w:after="0"/>
                    <w:jc w:val="center"/>
                    <w:rPr>
                      <w:color w:val="000000"/>
                      <w:sz w:val="20"/>
                      <w:szCs w:val="20"/>
                    </w:rPr>
                  </w:pPr>
                  <w:r>
                    <w:rPr>
                      <w:color w:val="000000"/>
                      <w:sz w:val="20"/>
                      <w:szCs w:val="20"/>
                    </w:rPr>
                    <w:t>11.</w:t>
                  </w:r>
                </w:p>
              </w:tc>
              <w:tc>
                <w:tcPr>
                  <w:tcW w:w="3644" w:type="dxa"/>
                  <w:tcBorders>
                    <w:top w:val="single" w:sz="4" w:space="0" w:color="000000"/>
                    <w:left w:val="single" w:sz="4" w:space="0" w:color="000000"/>
                    <w:bottom w:val="single" w:sz="4" w:space="0" w:color="000000"/>
                    <w:right w:val="single" w:sz="4" w:space="0" w:color="000000"/>
                  </w:tcBorders>
                </w:tcPr>
                <w:p w14:paraId="4287F659" w14:textId="77777777" w:rsidR="00C972CA" w:rsidRDefault="00000000">
                  <w:pPr>
                    <w:spacing w:after="0"/>
                    <w:jc w:val="both"/>
                    <w:rPr>
                      <w:color w:val="000000"/>
                      <w:sz w:val="20"/>
                      <w:szCs w:val="20"/>
                    </w:rPr>
                  </w:pPr>
                  <w:r>
                    <w:rPr>
                      <w:color w:val="000000"/>
                      <w:sz w:val="20"/>
                      <w:szCs w:val="20"/>
                    </w:rPr>
                    <w:t>Vitamina B</w:t>
                  </w:r>
                  <w:r>
                    <w:rPr>
                      <w:color w:val="000000"/>
                      <w:sz w:val="20"/>
                      <w:szCs w:val="20"/>
                      <w:vertAlign w:val="subscript"/>
                    </w:rPr>
                    <w:t>12</w:t>
                  </w:r>
                  <w:r>
                    <w:rPr>
                      <w:color w:val="000000"/>
                      <w:sz w:val="20"/>
                      <w:szCs w:val="20"/>
                    </w:rPr>
                    <w:t xml:space="preserve"> </w:t>
                  </w:r>
                  <w:r>
                    <w:rPr>
                      <w:sz w:val="20"/>
                      <w:szCs w:val="20"/>
                    </w:rPr>
                    <w:t>(µg)</w:t>
                  </w:r>
                  <w:r>
                    <w:rPr>
                      <w:sz w:val="20"/>
                      <w:szCs w:val="20"/>
                    </w:rPr>
                    <w:tab/>
                  </w:r>
                </w:p>
              </w:tc>
            </w:tr>
            <w:tr w:rsidR="00C972CA" w14:paraId="325087CF" w14:textId="77777777">
              <w:tc>
                <w:tcPr>
                  <w:tcW w:w="595" w:type="dxa"/>
                  <w:tcBorders>
                    <w:top w:val="single" w:sz="4" w:space="0" w:color="000000"/>
                    <w:left w:val="single" w:sz="4" w:space="0" w:color="000000"/>
                    <w:bottom w:val="single" w:sz="4" w:space="0" w:color="000000"/>
                    <w:right w:val="single" w:sz="4" w:space="0" w:color="000000"/>
                  </w:tcBorders>
                </w:tcPr>
                <w:p w14:paraId="7E5FBC4A" w14:textId="77777777" w:rsidR="00C972CA" w:rsidRDefault="00000000">
                  <w:pPr>
                    <w:spacing w:after="0"/>
                    <w:jc w:val="center"/>
                    <w:rPr>
                      <w:color w:val="000000"/>
                      <w:sz w:val="20"/>
                      <w:szCs w:val="20"/>
                    </w:rPr>
                  </w:pPr>
                  <w:r>
                    <w:rPr>
                      <w:color w:val="000000"/>
                      <w:sz w:val="20"/>
                      <w:szCs w:val="20"/>
                    </w:rPr>
                    <w:t>12.</w:t>
                  </w:r>
                </w:p>
              </w:tc>
              <w:tc>
                <w:tcPr>
                  <w:tcW w:w="3644" w:type="dxa"/>
                  <w:tcBorders>
                    <w:top w:val="single" w:sz="4" w:space="0" w:color="000000"/>
                    <w:left w:val="single" w:sz="4" w:space="0" w:color="000000"/>
                    <w:bottom w:val="single" w:sz="4" w:space="0" w:color="000000"/>
                    <w:right w:val="single" w:sz="4" w:space="0" w:color="000000"/>
                  </w:tcBorders>
                </w:tcPr>
                <w:p w14:paraId="39C76A94" w14:textId="77777777" w:rsidR="00C972CA" w:rsidRDefault="00000000">
                  <w:pPr>
                    <w:spacing w:after="0"/>
                    <w:jc w:val="both"/>
                    <w:rPr>
                      <w:color w:val="000000"/>
                      <w:sz w:val="20"/>
                      <w:szCs w:val="20"/>
                    </w:rPr>
                  </w:pPr>
                  <w:r>
                    <w:rPr>
                      <w:color w:val="000000"/>
                      <w:sz w:val="20"/>
                      <w:szCs w:val="20"/>
                    </w:rPr>
                    <w:t xml:space="preserve">Vitamina C </w:t>
                  </w:r>
                  <w:r>
                    <w:rPr>
                      <w:sz w:val="20"/>
                      <w:szCs w:val="20"/>
                    </w:rPr>
                    <w:t>(mg)</w:t>
                  </w:r>
                </w:p>
              </w:tc>
            </w:tr>
            <w:tr w:rsidR="00C972CA" w14:paraId="1CDA7EC3" w14:textId="77777777">
              <w:tc>
                <w:tcPr>
                  <w:tcW w:w="595" w:type="dxa"/>
                  <w:tcBorders>
                    <w:top w:val="single" w:sz="4" w:space="0" w:color="000000"/>
                    <w:left w:val="single" w:sz="4" w:space="0" w:color="000000"/>
                    <w:bottom w:val="single" w:sz="4" w:space="0" w:color="000000"/>
                    <w:right w:val="single" w:sz="4" w:space="0" w:color="000000"/>
                  </w:tcBorders>
                </w:tcPr>
                <w:p w14:paraId="5676D415" w14:textId="77777777" w:rsidR="00C972CA" w:rsidRDefault="00000000">
                  <w:pPr>
                    <w:spacing w:after="0"/>
                    <w:jc w:val="center"/>
                    <w:rPr>
                      <w:color w:val="000000"/>
                      <w:sz w:val="20"/>
                      <w:szCs w:val="20"/>
                    </w:rPr>
                  </w:pPr>
                  <w:r>
                    <w:rPr>
                      <w:color w:val="000000"/>
                      <w:sz w:val="20"/>
                      <w:szCs w:val="20"/>
                    </w:rPr>
                    <w:t>13.</w:t>
                  </w:r>
                </w:p>
              </w:tc>
              <w:tc>
                <w:tcPr>
                  <w:tcW w:w="3644" w:type="dxa"/>
                  <w:tcBorders>
                    <w:top w:val="single" w:sz="4" w:space="0" w:color="000000"/>
                    <w:left w:val="single" w:sz="4" w:space="0" w:color="000000"/>
                    <w:bottom w:val="single" w:sz="4" w:space="0" w:color="000000"/>
                    <w:right w:val="single" w:sz="4" w:space="0" w:color="000000"/>
                  </w:tcBorders>
                </w:tcPr>
                <w:p w14:paraId="27B31933" w14:textId="77777777" w:rsidR="00C972CA" w:rsidRDefault="00000000">
                  <w:pPr>
                    <w:spacing w:after="0"/>
                    <w:jc w:val="both"/>
                    <w:rPr>
                      <w:color w:val="000000"/>
                      <w:sz w:val="20"/>
                      <w:szCs w:val="20"/>
                    </w:rPr>
                  </w:pPr>
                  <w:r>
                    <w:rPr>
                      <w:color w:val="000000"/>
                      <w:sz w:val="20"/>
                      <w:szCs w:val="20"/>
                    </w:rPr>
                    <w:t xml:space="preserve">Biotină </w:t>
                  </w:r>
                  <w:r>
                    <w:rPr>
                      <w:sz w:val="20"/>
                      <w:szCs w:val="20"/>
                    </w:rPr>
                    <w:t>(µg)</w:t>
                  </w:r>
                  <w:r>
                    <w:rPr>
                      <w:sz w:val="20"/>
                      <w:szCs w:val="20"/>
                    </w:rPr>
                    <w:tab/>
                  </w:r>
                </w:p>
              </w:tc>
            </w:tr>
          </w:tbl>
          <w:p w14:paraId="053DD264" w14:textId="77777777" w:rsidR="00C972CA" w:rsidRDefault="00C972CA">
            <w:pPr>
              <w:spacing w:after="0"/>
              <w:rPr>
                <w:b/>
                <w:bCs/>
                <w:sz w:val="20"/>
                <w:szCs w:val="20"/>
              </w:rPr>
            </w:pPr>
          </w:p>
          <w:p w14:paraId="2FBCE7BF" w14:textId="77777777" w:rsidR="00C972CA" w:rsidRDefault="00C972CA">
            <w:pPr>
              <w:spacing w:after="0"/>
              <w:rPr>
                <w:b/>
                <w:bCs/>
                <w:sz w:val="20"/>
                <w:szCs w:val="20"/>
              </w:rPr>
            </w:pPr>
          </w:p>
          <w:p w14:paraId="7D1364AC" w14:textId="77777777" w:rsidR="00C972CA" w:rsidRDefault="00C972CA">
            <w:pPr>
              <w:spacing w:after="0"/>
              <w:rPr>
                <w:b/>
                <w:bCs/>
                <w:sz w:val="20"/>
                <w:szCs w:val="20"/>
              </w:rPr>
            </w:pPr>
          </w:p>
          <w:p w14:paraId="6C0A15F7" w14:textId="77777777" w:rsidR="00C972CA" w:rsidRDefault="00C972CA">
            <w:pPr>
              <w:spacing w:after="0"/>
              <w:rPr>
                <w:b/>
                <w:bCs/>
                <w:sz w:val="20"/>
                <w:szCs w:val="20"/>
              </w:rPr>
            </w:pPr>
          </w:p>
          <w:p w14:paraId="59F98BC1" w14:textId="77777777" w:rsidR="00C972CA" w:rsidRDefault="00C972CA">
            <w:pPr>
              <w:spacing w:after="0"/>
              <w:rPr>
                <w:b/>
                <w:bCs/>
                <w:sz w:val="20"/>
                <w:szCs w:val="20"/>
              </w:rPr>
            </w:pPr>
          </w:p>
          <w:p w14:paraId="55736206" w14:textId="77777777" w:rsidR="00C972CA" w:rsidRDefault="00C972CA">
            <w:pPr>
              <w:spacing w:after="0"/>
              <w:rPr>
                <w:b/>
                <w:bCs/>
                <w:sz w:val="20"/>
                <w:szCs w:val="20"/>
              </w:rPr>
            </w:pPr>
          </w:p>
          <w:p w14:paraId="46846422" w14:textId="77777777" w:rsidR="00C972CA" w:rsidRDefault="00C972CA">
            <w:pPr>
              <w:spacing w:after="0"/>
              <w:rPr>
                <w:b/>
                <w:bCs/>
                <w:sz w:val="20"/>
                <w:szCs w:val="20"/>
              </w:rPr>
            </w:pPr>
          </w:p>
          <w:p w14:paraId="60025207" w14:textId="77777777" w:rsidR="00C972CA" w:rsidRDefault="00C972CA">
            <w:pPr>
              <w:spacing w:after="0"/>
              <w:rPr>
                <w:b/>
                <w:bCs/>
                <w:sz w:val="20"/>
                <w:szCs w:val="20"/>
              </w:rPr>
            </w:pPr>
          </w:p>
          <w:p w14:paraId="5411C30A" w14:textId="77777777" w:rsidR="00C972CA" w:rsidRDefault="00C972CA">
            <w:pPr>
              <w:spacing w:after="0"/>
              <w:rPr>
                <w:b/>
                <w:bCs/>
                <w:sz w:val="20"/>
                <w:szCs w:val="20"/>
              </w:rPr>
            </w:pPr>
          </w:p>
          <w:p w14:paraId="48743112" w14:textId="77777777" w:rsidR="00C972CA" w:rsidRDefault="00C972CA">
            <w:pPr>
              <w:spacing w:after="0"/>
              <w:rPr>
                <w:b/>
                <w:bCs/>
                <w:sz w:val="20"/>
                <w:szCs w:val="20"/>
              </w:rPr>
            </w:pPr>
          </w:p>
          <w:p w14:paraId="2C8B6299" w14:textId="77777777" w:rsidR="00C972CA" w:rsidRDefault="00C972CA">
            <w:pPr>
              <w:spacing w:after="0"/>
              <w:rPr>
                <w:b/>
                <w:bCs/>
                <w:sz w:val="20"/>
                <w:szCs w:val="20"/>
              </w:rPr>
            </w:pPr>
          </w:p>
          <w:p w14:paraId="7A524000" w14:textId="77777777" w:rsidR="00C972CA" w:rsidRDefault="00C972CA">
            <w:pPr>
              <w:spacing w:after="0"/>
              <w:rPr>
                <w:b/>
                <w:bCs/>
                <w:sz w:val="20"/>
                <w:szCs w:val="20"/>
              </w:rPr>
            </w:pPr>
          </w:p>
          <w:p w14:paraId="406E3796" w14:textId="77777777" w:rsidR="00C972CA" w:rsidRDefault="00C972CA">
            <w:pPr>
              <w:spacing w:after="0"/>
              <w:rPr>
                <w:b/>
                <w:bCs/>
                <w:sz w:val="20"/>
                <w:szCs w:val="20"/>
              </w:rPr>
            </w:pPr>
          </w:p>
          <w:p w14:paraId="5F574B6F" w14:textId="77777777" w:rsidR="00C972CA" w:rsidRDefault="00C972CA">
            <w:pPr>
              <w:spacing w:after="0"/>
              <w:rPr>
                <w:b/>
                <w:bCs/>
                <w:sz w:val="20"/>
                <w:szCs w:val="20"/>
              </w:rPr>
            </w:pPr>
          </w:p>
          <w:p w14:paraId="32F5C847" w14:textId="77777777" w:rsidR="00C972CA" w:rsidRDefault="00C972CA">
            <w:pPr>
              <w:spacing w:after="0"/>
              <w:rPr>
                <w:b/>
                <w:bCs/>
                <w:sz w:val="20"/>
                <w:szCs w:val="20"/>
              </w:rPr>
            </w:pPr>
          </w:p>
          <w:p w14:paraId="1A11154D" w14:textId="77777777" w:rsidR="00C972CA" w:rsidRDefault="00C972CA">
            <w:pPr>
              <w:spacing w:after="0"/>
              <w:rPr>
                <w:b/>
                <w:bCs/>
                <w:sz w:val="20"/>
                <w:szCs w:val="20"/>
              </w:rPr>
            </w:pPr>
          </w:p>
          <w:p w14:paraId="1C6AE5B8" w14:textId="77777777" w:rsidR="00C972CA" w:rsidRDefault="00C972CA">
            <w:pPr>
              <w:spacing w:after="0"/>
              <w:rPr>
                <w:b/>
                <w:bCs/>
                <w:sz w:val="20"/>
                <w:szCs w:val="20"/>
              </w:rPr>
            </w:pPr>
          </w:p>
          <w:p w14:paraId="4BFB86E7" w14:textId="77777777" w:rsidR="00C972CA" w:rsidRDefault="00C972CA">
            <w:pPr>
              <w:spacing w:after="0"/>
              <w:rPr>
                <w:b/>
                <w:bCs/>
                <w:sz w:val="20"/>
                <w:szCs w:val="20"/>
              </w:rPr>
            </w:pPr>
          </w:p>
          <w:p w14:paraId="0B733B91" w14:textId="77777777" w:rsidR="00C972CA" w:rsidRDefault="00C972CA">
            <w:pPr>
              <w:spacing w:after="0"/>
              <w:rPr>
                <w:b/>
                <w:bCs/>
                <w:sz w:val="20"/>
                <w:szCs w:val="20"/>
              </w:rPr>
            </w:pPr>
          </w:p>
          <w:p w14:paraId="5EC0CF83" w14:textId="77777777" w:rsidR="00C972CA" w:rsidRDefault="00C972CA">
            <w:pPr>
              <w:spacing w:after="0"/>
              <w:rPr>
                <w:b/>
                <w:bCs/>
                <w:sz w:val="20"/>
                <w:szCs w:val="20"/>
              </w:rPr>
            </w:pPr>
          </w:p>
          <w:tbl>
            <w:tblPr>
              <w:tblStyle w:val="a9"/>
              <w:tblW w:w="4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5"/>
              <w:gridCol w:w="3644"/>
            </w:tblGrid>
            <w:tr w:rsidR="00C972CA" w14:paraId="1F9C0076" w14:textId="77777777">
              <w:trPr>
                <w:trHeight w:val="566"/>
              </w:trPr>
              <w:tc>
                <w:tcPr>
                  <w:tcW w:w="595" w:type="dxa"/>
                  <w:tcBorders>
                    <w:top w:val="single" w:sz="4" w:space="0" w:color="000000"/>
                    <w:left w:val="single" w:sz="4" w:space="0" w:color="000000"/>
                    <w:bottom w:val="single" w:sz="4" w:space="0" w:color="000000"/>
                    <w:right w:val="single" w:sz="4" w:space="0" w:color="000000"/>
                  </w:tcBorders>
                  <w:vAlign w:val="center"/>
                </w:tcPr>
                <w:p w14:paraId="25E5CA61" w14:textId="77777777" w:rsidR="00C972CA" w:rsidRDefault="00000000">
                  <w:pPr>
                    <w:spacing w:after="0"/>
                    <w:jc w:val="center"/>
                    <w:rPr>
                      <w:color w:val="000000"/>
                      <w:sz w:val="20"/>
                      <w:szCs w:val="20"/>
                    </w:rPr>
                  </w:pPr>
                  <w:r>
                    <w:rPr>
                      <w:b/>
                      <w:bCs/>
                      <w:color w:val="000000"/>
                      <w:sz w:val="20"/>
                      <w:szCs w:val="20"/>
                    </w:rPr>
                    <w:lastRenderedPageBreak/>
                    <w:t>Nr. crt.</w:t>
                  </w:r>
                </w:p>
              </w:tc>
              <w:tc>
                <w:tcPr>
                  <w:tcW w:w="3644" w:type="dxa"/>
                  <w:tcBorders>
                    <w:top w:val="single" w:sz="4" w:space="0" w:color="000000"/>
                    <w:left w:val="single" w:sz="4" w:space="0" w:color="000000"/>
                    <w:bottom w:val="single" w:sz="4" w:space="0" w:color="000000"/>
                    <w:right w:val="single" w:sz="4" w:space="0" w:color="000000"/>
                  </w:tcBorders>
                  <w:vAlign w:val="center"/>
                </w:tcPr>
                <w:p w14:paraId="7B91B364" w14:textId="77777777" w:rsidR="00C972CA" w:rsidRDefault="00000000">
                  <w:pPr>
                    <w:spacing w:after="0"/>
                    <w:jc w:val="center"/>
                    <w:rPr>
                      <w:b/>
                      <w:bCs/>
                      <w:color w:val="000000"/>
                      <w:sz w:val="20"/>
                      <w:szCs w:val="20"/>
                    </w:rPr>
                  </w:pPr>
                  <w:r>
                    <w:rPr>
                      <w:b/>
                      <w:bCs/>
                      <w:color w:val="000000"/>
                      <w:sz w:val="20"/>
                      <w:szCs w:val="20"/>
                    </w:rPr>
                    <w:t>Minerale</w:t>
                  </w:r>
                </w:p>
              </w:tc>
            </w:tr>
            <w:tr w:rsidR="00C972CA" w14:paraId="756788B9" w14:textId="77777777">
              <w:trPr>
                <w:trHeight w:val="313"/>
              </w:trPr>
              <w:tc>
                <w:tcPr>
                  <w:tcW w:w="595" w:type="dxa"/>
                  <w:tcBorders>
                    <w:top w:val="single" w:sz="4" w:space="0" w:color="000000"/>
                    <w:left w:val="single" w:sz="4" w:space="0" w:color="000000"/>
                    <w:bottom w:val="single" w:sz="4" w:space="0" w:color="000000"/>
                    <w:right w:val="single" w:sz="4" w:space="0" w:color="000000"/>
                  </w:tcBorders>
                </w:tcPr>
                <w:p w14:paraId="3ECA6F88" w14:textId="77777777" w:rsidR="00C972CA" w:rsidRDefault="00000000">
                  <w:pPr>
                    <w:spacing w:after="0"/>
                    <w:jc w:val="center"/>
                    <w:rPr>
                      <w:color w:val="000000"/>
                      <w:sz w:val="20"/>
                      <w:szCs w:val="20"/>
                    </w:rPr>
                  </w:pPr>
                  <w:r>
                    <w:rPr>
                      <w:color w:val="000000"/>
                      <w:sz w:val="20"/>
                      <w:szCs w:val="20"/>
                    </w:rPr>
                    <w:t>1.</w:t>
                  </w:r>
                </w:p>
              </w:tc>
              <w:tc>
                <w:tcPr>
                  <w:tcW w:w="3644" w:type="dxa"/>
                  <w:tcBorders>
                    <w:top w:val="single" w:sz="4" w:space="0" w:color="000000"/>
                    <w:left w:val="single" w:sz="4" w:space="0" w:color="000000"/>
                    <w:bottom w:val="single" w:sz="4" w:space="0" w:color="000000"/>
                    <w:right w:val="single" w:sz="4" w:space="0" w:color="000000"/>
                  </w:tcBorders>
                </w:tcPr>
                <w:p w14:paraId="772584E0" w14:textId="77777777" w:rsidR="00C972CA" w:rsidRDefault="00000000">
                  <w:pPr>
                    <w:spacing w:after="0"/>
                    <w:jc w:val="both"/>
                    <w:rPr>
                      <w:color w:val="000000"/>
                      <w:sz w:val="20"/>
                      <w:szCs w:val="20"/>
                    </w:rPr>
                  </w:pPr>
                  <w:r>
                    <w:rPr>
                      <w:color w:val="000000"/>
                      <w:sz w:val="20"/>
                      <w:szCs w:val="20"/>
                    </w:rPr>
                    <w:t xml:space="preserve">Calciu </w:t>
                  </w:r>
                  <w:r>
                    <w:rPr>
                      <w:sz w:val="20"/>
                      <w:szCs w:val="20"/>
                    </w:rPr>
                    <w:t>(mg)</w:t>
                  </w:r>
                </w:p>
              </w:tc>
            </w:tr>
            <w:tr w:rsidR="00C972CA" w14:paraId="0358E9C6" w14:textId="77777777">
              <w:tc>
                <w:tcPr>
                  <w:tcW w:w="595" w:type="dxa"/>
                  <w:tcBorders>
                    <w:top w:val="single" w:sz="4" w:space="0" w:color="000000"/>
                    <w:left w:val="single" w:sz="4" w:space="0" w:color="000000"/>
                    <w:bottom w:val="single" w:sz="4" w:space="0" w:color="000000"/>
                    <w:right w:val="single" w:sz="4" w:space="0" w:color="000000"/>
                  </w:tcBorders>
                </w:tcPr>
                <w:p w14:paraId="1FF50B15" w14:textId="77777777" w:rsidR="00C972CA" w:rsidRDefault="00000000">
                  <w:pPr>
                    <w:spacing w:after="0"/>
                    <w:jc w:val="center"/>
                    <w:rPr>
                      <w:color w:val="000000"/>
                      <w:sz w:val="20"/>
                      <w:szCs w:val="20"/>
                    </w:rPr>
                  </w:pPr>
                  <w:r>
                    <w:rPr>
                      <w:color w:val="000000"/>
                      <w:sz w:val="20"/>
                      <w:szCs w:val="20"/>
                    </w:rPr>
                    <w:t>2.</w:t>
                  </w:r>
                </w:p>
              </w:tc>
              <w:tc>
                <w:tcPr>
                  <w:tcW w:w="3644" w:type="dxa"/>
                  <w:tcBorders>
                    <w:top w:val="single" w:sz="4" w:space="0" w:color="000000"/>
                    <w:left w:val="single" w:sz="4" w:space="0" w:color="000000"/>
                    <w:bottom w:val="single" w:sz="4" w:space="0" w:color="000000"/>
                    <w:right w:val="single" w:sz="4" w:space="0" w:color="000000"/>
                  </w:tcBorders>
                </w:tcPr>
                <w:p w14:paraId="16B6F16F" w14:textId="77777777" w:rsidR="00C972CA" w:rsidRDefault="00000000">
                  <w:pPr>
                    <w:spacing w:after="0"/>
                    <w:jc w:val="both"/>
                    <w:rPr>
                      <w:color w:val="000000"/>
                      <w:sz w:val="20"/>
                      <w:szCs w:val="20"/>
                    </w:rPr>
                  </w:pPr>
                  <w:r>
                    <w:rPr>
                      <w:color w:val="000000"/>
                      <w:sz w:val="20"/>
                      <w:szCs w:val="20"/>
                    </w:rPr>
                    <w:t xml:space="preserve">Magneziu </w:t>
                  </w:r>
                  <w:r>
                    <w:rPr>
                      <w:sz w:val="20"/>
                      <w:szCs w:val="20"/>
                    </w:rPr>
                    <w:t>(mg)</w:t>
                  </w:r>
                </w:p>
              </w:tc>
            </w:tr>
            <w:tr w:rsidR="00C972CA" w14:paraId="15C9F477" w14:textId="77777777">
              <w:trPr>
                <w:trHeight w:val="307"/>
              </w:trPr>
              <w:tc>
                <w:tcPr>
                  <w:tcW w:w="595" w:type="dxa"/>
                  <w:tcBorders>
                    <w:top w:val="single" w:sz="4" w:space="0" w:color="000000"/>
                    <w:left w:val="single" w:sz="4" w:space="0" w:color="000000"/>
                    <w:bottom w:val="single" w:sz="4" w:space="0" w:color="000000"/>
                    <w:right w:val="single" w:sz="4" w:space="0" w:color="000000"/>
                  </w:tcBorders>
                </w:tcPr>
                <w:p w14:paraId="050CF81F" w14:textId="77777777" w:rsidR="00C972CA" w:rsidRDefault="00000000">
                  <w:pPr>
                    <w:spacing w:after="0"/>
                    <w:jc w:val="center"/>
                    <w:rPr>
                      <w:color w:val="000000"/>
                      <w:sz w:val="20"/>
                      <w:szCs w:val="20"/>
                    </w:rPr>
                  </w:pPr>
                  <w:r>
                    <w:rPr>
                      <w:color w:val="000000"/>
                      <w:sz w:val="20"/>
                      <w:szCs w:val="20"/>
                    </w:rPr>
                    <w:t>3.</w:t>
                  </w:r>
                </w:p>
              </w:tc>
              <w:tc>
                <w:tcPr>
                  <w:tcW w:w="3644" w:type="dxa"/>
                  <w:tcBorders>
                    <w:top w:val="single" w:sz="4" w:space="0" w:color="000000"/>
                    <w:left w:val="single" w:sz="4" w:space="0" w:color="000000"/>
                    <w:bottom w:val="single" w:sz="4" w:space="0" w:color="000000"/>
                    <w:right w:val="single" w:sz="4" w:space="0" w:color="000000"/>
                  </w:tcBorders>
                </w:tcPr>
                <w:p w14:paraId="5D9770A9" w14:textId="77777777" w:rsidR="00C972CA" w:rsidRDefault="00000000">
                  <w:pPr>
                    <w:spacing w:after="0"/>
                    <w:jc w:val="both"/>
                    <w:rPr>
                      <w:color w:val="000000"/>
                      <w:sz w:val="20"/>
                      <w:szCs w:val="20"/>
                    </w:rPr>
                  </w:pPr>
                  <w:r>
                    <w:rPr>
                      <w:color w:val="000000"/>
                      <w:sz w:val="20"/>
                      <w:szCs w:val="20"/>
                    </w:rPr>
                    <w:t xml:space="preserve">Fier </w:t>
                  </w:r>
                  <w:r>
                    <w:rPr>
                      <w:sz w:val="20"/>
                      <w:szCs w:val="20"/>
                    </w:rPr>
                    <w:t>(mg)</w:t>
                  </w:r>
                </w:p>
              </w:tc>
            </w:tr>
            <w:tr w:rsidR="00C972CA" w14:paraId="1ED28CB5" w14:textId="77777777">
              <w:trPr>
                <w:trHeight w:val="283"/>
              </w:trPr>
              <w:tc>
                <w:tcPr>
                  <w:tcW w:w="595" w:type="dxa"/>
                  <w:tcBorders>
                    <w:top w:val="single" w:sz="4" w:space="0" w:color="000000"/>
                    <w:left w:val="single" w:sz="4" w:space="0" w:color="000000"/>
                    <w:bottom w:val="single" w:sz="4" w:space="0" w:color="000000"/>
                    <w:right w:val="single" w:sz="4" w:space="0" w:color="000000"/>
                  </w:tcBorders>
                </w:tcPr>
                <w:p w14:paraId="7FB43060" w14:textId="77777777" w:rsidR="00C972CA" w:rsidRDefault="00000000">
                  <w:pPr>
                    <w:spacing w:after="0"/>
                    <w:jc w:val="center"/>
                    <w:rPr>
                      <w:color w:val="000000"/>
                      <w:sz w:val="20"/>
                      <w:szCs w:val="20"/>
                    </w:rPr>
                  </w:pPr>
                  <w:r>
                    <w:rPr>
                      <w:color w:val="000000"/>
                      <w:sz w:val="20"/>
                      <w:szCs w:val="20"/>
                    </w:rPr>
                    <w:t>4.</w:t>
                  </w:r>
                </w:p>
              </w:tc>
              <w:tc>
                <w:tcPr>
                  <w:tcW w:w="3644" w:type="dxa"/>
                  <w:tcBorders>
                    <w:top w:val="single" w:sz="4" w:space="0" w:color="000000"/>
                    <w:left w:val="single" w:sz="4" w:space="0" w:color="000000"/>
                    <w:bottom w:val="single" w:sz="4" w:space="0" w:color="000000"/>
                    <w:right w:val="single" w:sz="4" w:space="0" w:color="000000"/>
                  </w:tcBorders>
                </w:tcPr>
                <w:p w14:paraId="3EB0C717" w14:textId="77777777" w:rsidR="00C972CA" w:rsidRDefault="00000000">
                  <w:pPr>
                    <w:spacing w:after="0"/>
                    <w:jc w:val="both"/>
                    <w:rPr>
                      <w:color w:val="000000"/>
                      <w:sz w:val="20"/>
                      <w:szCs w:val="20"/>
                    </w:rPr>
                  </w:pPr>
                  <w:r>
                    <w:rPr>
                      <w:color w:val="000000"/>
                      <w:sz w:val="20"/>
                      <w:szCs w:val="20"/>
                    </w:rPr>
                    <w:t xml:space="preserve">Cupru </w:t>
                  </w:r>
                  <w:r>
                    <w:rPr>
                      <w:sz w:val="20"/>
                      <w:szCs w:val="20"/>
                    </w:rPr>
                    <w:t>(µg)</w:t>
                  </w:r>
                </w:p>
              </w:tc>
            </w:tr>
            <w:tr w:rsidR="00C972CA" w14:paraId="1EE36331" w14:textId="77777777">
              <w:tc>
                <w:tcPr>
                  <w:tcW w:w="595" w:type="dxa"/>
                  <w:tcBorders>
                    <w:top w:val="single" w:sz="4" w:space="0" w:color="000000"/>
                    <w:left w:val="single" w:sz="4" w:space="0" w:color="000000"/>
                    <w:bottom w:val="single" w:sz="4" w:space="0" w:color="000000"/>
                    <w:right w:val="single" w:sz="4" w:space="0" w:color="000000"/>
                  </w:tcBorders>
                </w:tcPr>
                <w:p w14:paraId="0E6CBCF2" w14:textId="77777777" w:rsidR="00C972CA" w:rsidRDefault="00000000">
                  <w:pPr>
                    <w:spacing w:after="0"/>
                    <w:jc w:val="center"/>
                    <w:rPr>
                      <w:color w:val="000000"/>
                      <w:sz w:val="20"/>
                      <w:szCs w:val="20"/>
                    </w:rPr>
                  </w:pPr>
                  <w:r>
                    <w:rPr>
                      <w:color w:val="000000"/>
                      <w:sz w:val="20"/>
                      <w:szCs w:val="20"/>
                    </w:rPr>
                    <w:t>5.</w:t>
                  </w:r>
                </w:p>
              </w:tc>
              <w:tc>
                <w:tcPr>
                  <w:tcW w:w="3644" w:type="dxa"/>
                  <w:tcBorders>
                    <w:top w:val="single" w:sz="4" w:space="0" w:color="000000"/>
                    <w:left w:val="single" w:sz="4" w:space="0" w:color="000000"/>
                    <w:bottom w:val="single" w:sz="4" w:space="0" w:color="000000"/>
                    <w:right w:val="single" w:sz="4" w:space="0" w:color="000000"/>
                  </w:tcBorders>
                </w:tcPr>
                <w:p w14:paraId="7C99446F" w14:textId="77777777" w:rsidR="00C972CA" w:rsidRDefault="00000000">
                  <w:pPr>
                    <w:spacing w:after="0"/>
                    <w:jc w:val="both"/>
                    <w:rPr>
                      <w:color w:val="000000"/>
                      <w:sz w:val="20"/>
                      <w:szCs w:val="20"/>
                    </w:rPr>
                  </w:pPr>
                  <w:r>
                    <w:rPr>
                      <w:color w:val="000000"/>
                      <w:sz w:val="20"/>
                      <w:szCs w:val="20"/>
                    </w:rPr>
                    <w:t xml:space="preserve">Iod </w:t>
                  </w:r>
                  <w:r>
                    <w:rPr>
                      <w:sz w:val="20"/>
                      <w:szCs w:val="20"/>
                    </w:rPr>
                    <w:t>(µg)</w:t>
                  </w:r>
                </w:p>
              </w:tc>
            </w:tr>
            <w:tr w:rsidR="00C972CA" w14:paraId="5EDD5681" w14:textId="77777777">
              <w:trPr>
                <w:trHeight w:val="306"/>
              </w:trPr>
              <w:tc>
                <w:tcPr>
                  <w:tcW w:w="595" w:type="dxa"/>
                  <w:tcBorders>
                    <w:top w:val="single" w:sz="4" w:space="0" w:color="000000"/>
                    <w:left w:val="single" w:sz="4" w:space="0" w:color="000000"/>
                    <w:bottom w:val="single" w:sz="4" w:space="0" w:color="000000"/>
                    <w:right w:val="single" w:sz="4" w:space="0" w:color="000000"/>
                  </w:tcBorders>
                </w:tcPr>
                <w:p w14:paraId="146114DD" w14:textId="77777777" w:rsidR="00C972CA" w:rsidRDefault="00000000">
                  <w:pPr>
                    <w:spacing w:after="0"/>
                    <w:jc w:val="center"/>
                    <w:rPr>
                      <w:color w:val="000000"/>
                      <w:sz w:val="20"/>
                      <w:szCs w:val="20"/>
                    </w:rPr>
                  </w:pPr>
                  <w:r>
                    <w:rPr>
                      <w:color w:val="000000"/>
                      <w:sz w:val="20"/>
                      <w:szCs w:val="20"/>
                    </w:rPr>
                    <w:t>6.</w:t>
                  </w:r>
                </w:p>
              </w:tc>
              <w:tc>
                <w:tcPr>
                  <w:tcW w:w="3644" w:type="dxa"/>
                  <w:tcBorders>
                    <w:top w:val="single" w:sz="4" w:space="0" w:color="000000"/>
                    <w:left w:val="single" w:sz="4" w:space="0" w:color="000000"/>
                    <w:bottom w:val="single" w:sz="4" w:space="0" w:color="000000"/>
                    <w:right w:val="single" w:sz="4" w:space="0" w:color="000000"/>
                  </w:tcBorders>
                </w:tcPr>
                <w:p w14:paraId="6B6A0F64" w14:textId="77777777" w:rsidR="00C972CA" w:rsidRDefault="00000000">
                  <w:pPr>
                    <w:spacing w:after="0"/>
                    <w:jc w:val="both"/>
                    <w:rPr>
                      <w:color w:val="000000"/>
                      <w:sz w:val="20"/>
                      <w:szCs w:val="20"/>
                    </w:rPr>
                  </w:pPr>
                  <w:r>
                    <w:rPr>
                      <w:color w:val="000000"/>
                      <w:sz w:val="20"/>
                      <w:szCs w:val="20"/>
                    </w:rPr>
                    <w:t xml:space="preserve">Zinc </w:t>
                  </w:r>
                  <w:r>
                    <w:rPr>
                      <w:sz w:val="20"/>
                      <w:szCs w:val="20"/>
                    </w:rPr>
                    <w:t>(mg)</w:t>
                  </w:r>
                </w:p>
              </w:tc>
            </w:tr>
            <w:tr w:rsidR="00C972CA" w14:paraId="1D706F6D" w14:textId="77777777">
              <w:trPr>
                <w:trHeight w:val="281"/>
              </w:trPr>
              <w:tc>
                <w:tcPr>
                  <w:tcW w:w="595" w:type="dxa"/>
                  <w:tcBorders>
                    <w:top w:val="single" w:sz="4" w:space="0" w:color="000000"/>
                    <w:left w:val="single" w:sz="4" w:space="0" w:color="000000"/>
                    <w:bottom w:val="single" w:sz="4" w:space="0" w:color="000000"/>
                    <w:right w:val="single" w:sz="4" w:space="0" w:color="000000"/>
                  </w:tcBorders>
                </w:tcPr>
                <w:p w14:paraId="6C4C7158" w14:textId="77777777" w:rsidR="00C972CA" w:rsidRDefault="00000000">
                  <w:pPr>
                    <w:spacing w:after="0"/>
                    <w:jc w:val="center"/>
                    <w:rPr>
                      <w:color w:val="000000"/>
                      <w:sz w:val="20"/>
                      <w:szCs w:val="20"/>
                    </w:rPr>
                  </w:pPr>
                  <w:r>
                    <w:rPr>
                      <w:color w:val="000000"/>
                      <w:sz w:val="20"/>
                      <w:szCs w:val="20"/>
                    </w:rPr>
                    <w:t>7.</w:t>
                  </w:r>
                </w:p>
              </w:tc>
              <w:tc>
                <w:tcPr>
                  <w:tcW w:w="3644" w:type="dxa"/>
                  <w:tcBorders>
                    <w:top w:val="single" w:sz="4" w:space="0" w:color="000000"/>
                    <w:left w:val="single" w:sz="4" w:space="0" w:color="000000"/>
                    <w:bottom w:val="single" w:sz="4" w:space="0" w:color="000000"/>
                    <w:right w:val="single" w:sz="4" w:space="0" w:color="000000"/>
                  </w:tcBorders>
                </w:tcPr>
                <w:p w14:paraId="4BA53F0B" w14:textId="77777777" w:rsidR="00C972CA" w:rsidRDefault="00000000">
                  <w:pPr>
                    <w:spacing w:after="0"/>
                    <w:jc w:val="both"/>
                    <w:rPr>
                      <w:color w:val="000000"/>
                      <w:sz w:val="20"/>
                      <w:szCs w:val="20"/>
                    </w:rPr>
                  </w:pPr>
                  <w:r>
                    <w:rPr>
                      <w:color w:val="000000"/>
                      <w:sz w:val="20"/>
                      <w:szCs w:val="20"/>
                    </w:rPr>
                    <w:t>Mangan</w:t>
                  </w:r>
                  <w:r>
                    <w:rPr>
                      <w:sz w:val="20"/>
                      <w:szCs w:val="20"/>
                    </w:rPr>
                    <w:t>(mg)</w:t>
                  </w:r>
                </w:p>
              </w:tc>
            </w:tr>
            <w:tr w:rsidR="00C972CA" w14:paraId="5F0CFBEB" w14:textId="77777777">
              <w:tc>
                <w:tcPr>
                  <w:tcW w:w="595" w:type="dxa"/>
                  <w:tcBorders>
                    <w:top w:val="single" w:sz="4" w:space="0" w:color="000000"/>
                    <w:left w:val="single" w:sz="4" w:space="0" w:color="000000"/>
                    <w:bottom w:val="single" w:sz="4" w:space="0" w:color="000000"/>
                    <w:right w:val="single" w:sz="4" w:space="0" w:color="000000"/>
                  </w:tcBorders>
                </w:tcPr>
                <w:p w14:paraId="7D6F67AF" w14:textId="77777777" w:rsidR="00C972CA" w:rsidRDefault="00000000">
                  <w:pPr>
                    <w:spacing w:after="0"/>
                    <w:jc w:val="center"/>
                    <w:rPr>
                      <w:color w:val="000000"/>
                      <w:sz w:val="20"/>
                      <w:szCs w:val="20"/>
                    </w:rPr>
                  </w:pPr>
                  <w:r>
                    <w:rPr>
                      <w:color w:val="000000"/>
                      <w:sz w:val="20"/>
                      <w:szCs w:val="20"/>
                    </w:rPr>
                    <w:t>8.</w:t>
                  </w:r>
                </w:p>
              </w:tc>
              <w:tc>
                <w:tcPr>
                  <w:tcW w:w="3644" w:type="dxa"/>
                  <w:tcBorders>
                    <w:top w:val="single" w:sz="4" w:space="0" w:color="000000"/>
                    <w:left w:val="single" w:sz="4" w:space="0" w:color="000000"/>
                    <w:bottom w:val="single" w:sz="4" w:space="0" w:color="000000"/>
                    <w:right w:val="single" w:sz="4" w:space="0" w:color="000000"/>
                  </w:tcBorders>
                </w:tcPr>
                <w:p w14:paraId="35E9A288" w14:textId="77777777" w:rsidR="00C972CA" w:rsidRDefault="00000000">
                  <w:pPr>
                    <w:spacing w:after="0"/>
                    <w:jc w:val="both"/>
                    <w:rPr>
                      <w:color w:val="000000"/>
                      <w:sz w:val="20"/>
                      <w:szCs w:val="20"/>
                    </w:rPr>
                  </w:pPr>
                  <w:r>
                    <w:rPr>
                      <w:color w:val="000000"/>
                      <w:sz w:val="20"/>
                      <w:szCs w:val="20"/>
                    </w:rPr>
                    <w:t xml:space="preserve">Sodiu </w:t>
                  </w:r>
                  <w:r>
                    <w:rPr>
                      <w:sz w:val="20"/>
                      <w:szCs w:val="20"/>
                    </w:rPr>
                    <w:t>(mg)</w:t>
                  </w:r>
                </w:p>
              </w:tc>
            </w:tr>
            <w:tr w:rsidR="00C972CA" w14:paraId="0632F94D" w14:textId="77777777">
              <w:tc>
                <w:tcPr>
                  <w:tcW w:w="595" w:type="dxa"/>
                  <w:tcBorders>
                    <w:top w:val="single" w:sz="4" w:space="0" w:color="000000"/>
                    <w:left w:val="single" w:sz="4" w:space="0" w:color="000000"/>
                    <w:bottom w:val="single" w:sz="4" w:space="0" w:color="000000"/>
                    <w:right w:val="single" w:sz="4" w:space="0" w:color="000000"/>
                  </w:tcBorders>
                </w:tcPr>
                <w:p w14:paraId="10294F46" w14:textId="77777777" w:rsidR="00C972CA" w:rsidRDefault="00000000">
                  <w:pPr>
                    <w:spacing w:after="0"/>
                    <w:jc w:val="center"/>
                    <w:rPr>
                      <w:color w:val="000000"/>
                      <w:sz w:val="20"/>
                      <w:szCs w:val="20"/>
                    </w:rPr>
                  </w:pPr>
                  <w:r>
                    <w:rPr>
                      <w:color w:val="000000"/>
                      <w:sz w:val="20"/>
                      <w:szCs w:val="20"/>
                    </w:rPr>
                    <w:t>9.</w:t>
                  </w:r>
                </w:p>
              </w:tc>
              <w:tc>
                <w:tcPr>
                  <w:tcW w:w="3644" w:type="dxa"/>
                  <w:tcBorders>
                    <w:top w:val="single" w:sz="4" w:space="0" w:color="000000"/>
                    <w:left w:val="single" w:sz="4" w:space="0" w:color="000000"/>
                    <w:bottom w:val="single" w:sz="4" w:space="0" w:color="000000"/>
                    <w:right w:val="single" w:sz="4" w:space="0" w:color="000000"/>
                  </w:tcBorders>
                </w:tcPr>
                <w:p w14:paraId="1BD2EF4C" w14:textId="77777777" w:rsidR="00C972CA" w:rsidRDefault="00000000">
                  <w:pPr>
                    <w:spacing w:after="0"/>
                    <w:jc w:val="both"/>
                    <w:rPr>
                      <w:color w:val="000000"/>
                      <w:sz w:val="20"/>
                      <w:szCs w:val="20"/>
                    </w:rPr>
                  </w:pPr>
                  <w:r>
                    <w:rPr>
                      <w:color w:val="000000"/>
                      <w:sz w:val="20"/>
                      <w:szCs w:val="20"/>
                    </w:rPr>
                    <w:t xml:space="preserve">Potasiu </w:t>
                  </w:r>
                  <w:r>
                    <w:rPr>
                      <w:sz w:val="20"/>
                      <w:szCs w:val="20"/>
                    </w:rPr>
                    <w:t>(mg)</w:t>
                  </w:r>
                </w:p>
              </w:tc>
            </w:tr>
            <w:tr w:rsidR="00C972CA" w14:paraId="51B29731" w14:textId="77777777">
              <w:tc>
                <w:tcPr>
                  <w:tcW w:w="595" w:type="dxa"/>
                  <w:tcBorders>
                    <w:top w:val="single" w:sz="4" w:space="0" w:color="000000"/>
                    <w:left w:val="single" w:sz="4" w:space="0" w:color="000000"/>
                    <w:bottom w:val="single" w:sz="4" w:space="0" w:color="000000"/>
                    <w:right w:val="single" w:sz="4" w:space="0" w:color="000000"/>
                  </w:tcBorders>
                </w:tcPr>
                <w:p w14:paraId="6C92A569" w14:textId="77777777" w:rsidR="00C972CA" w:rsidRDefault="00000000">
                  <w:pPr>
                    <w:spacing w:after="0"/>
                    <w:jc w:val="center"/>
                    <w:rPr>
                      <w:color w:val="000000"/>
                      <w:sz w:val="20"/>
                      <w:szCs w:val="20"/>
                    </w:rPr>
                  </w:pPr>
                  <w:r>
                    <w:rPr>
                      <w:color w:val="000000"/>
                      <w:sz w:val="20"/>
                      <w:szCs w:val="20"/>
                    </w:rPr>
                    <w:t>10.</w:t>
                  </w:r>
                </w:p>
              </w:tc>
              <w:tc>
                <w:tcPr>
                  <w:tcW w:w="3644" w:type="dxa"/>
                  <w:tcBorders>
                    <w:top w:val="single" w:sz="4" w:space="0" w:color="000000"/>
                    <w:left w:val="single" w:sz="4" w:space="0" w:color="000000"/>
                    <w:bottom w:val="single" w:sz="4" w:space="0" w:color="000000"/>
                    <w:right w:val="single" w:sz="4" w:space="0" w:color="000000"/>
                  </w:tcBorders>
                </w:tcPr>
                <w:p w14:paraId="50E08DF4" w14:textId="77777777" w:rsidR="00C972CA" w:rsidRDefault="00000000">
                  <w:pPr>
                    <w:spacing w:after="0"/>
                    <w:jc w:val="both"/>
                    <w:rPr>
                      <w:color w:val="000000"/>
                      <w:sz w:val="20"/>
                      <w:szCs w:val="20"/>
                    </w:rPr>
                  </w:pPr>
                  <w:r>
                    <w:rPr>
                      <w:color w:val="000000"/>
                      <w:sz w:val="20"/>
                      <w:szCs w:val="20"/>
                    </w:rPr>
                    <w:t xml:space="preserve">Seleniu </w:t>
                  </w:r>
                  <w:r>
                    <w:rPr>
                      <w:sz w:val="20"/>
                      <w:szCs w:val="20"/>
                    </w:rPr>
                    <w:t>(µg)</w:t>
                  </w:r>
                </w:p>
              </w:tc>
            </w:tr>
            <w:tr w:rsidR="00C972CA" w14:paraId="63E023BF" w14:textId="77777777">
              <w:tc>
                <w:tcPr>
                  <w:tcW w:w="595" w:type="dxa"/>
                  <w:tcBorders>
                    <w:top w:val="single" w:sz="4" w:space="0" w:color="000000"/>
                    <w:left w:val="single" w:sz="4" w:space="0" w:color="000000"/>
                    <w:bottom w:val="single" w:sz="4" w:space="0" w:color="000000"/>
                    <w:right w:val="single" w:sz="4" w:space="0" w:color="000000"/>
                  </w:tcBorders>
                </w:tcPr>
                <w:p w14:paraId="4B5F0C91" w14:textId="77777777" w:rsidR="00C972CA" w:rsidRDefault="00000000">
                  <w:pPr>
                    <w:spacing w:after="0"/>
                    <w:jc w:val="center"/>
                    <w:rPr>
                      <w:color w:val="000000"/>
                      <w:sz w:val="20"/>
                      <w:szCs w:val="20"/>
                    </w:rPr>
                  </w:pPr>
                  <w:r>
                    <w:rPr>
                      <w:color w:val="000000"/>
                      <w:sz w:val="20"/>
                      <w:szCs w:val="20"/>
                    </w:rPr>
                    <w:t>11.</w:t>
                  </w:r>
                </w:p>
              </w:tc>
              <w:tc>
                <w:tcPr>
                  <w:tcW w:w="3644" w:type="dxa"/>
                  <w:tcBorders>
                    <w:top w:val="single" w:sz="4" w:space="0" w:color="000000"/>
                    <w:left w:val="single" w:sz="4" w:space="0" w:color="000000"/>
                    <w:bottom w:val="single" w:sz="4" w:space="0" w:color="000000"/>
                    <w:right w:val="single" w:sz="4" w:space="0" w:color="000000"/>
                  </w:tcBorders>
                </w:tcPr>
                <w:p w14:paraId="1871E162" w14:textId="77777777" w:rsidR="00C972CA" w:rsidRDefault="00000000">
                  <w:pPr>
                    <w:spacing w:after="0"/>
                    <w:jc w:val="both"/>
                    <w:rPr>
                      <w:color w:val="000000"/>
                      <w:sz w:val="20"/>
                      <w:szCs w:val="20"/>
                    </w:rPr>
                  </w:pPr>
                  <w:r>
                    <w:rPr>
                      <w:color w:val="000000"/>
                      <w:sz w:val="20"/>
                      <w:szCs w:val="20"/>
                    </w:rPr>
                    <w:t xml:space="preserve">Crom  </w:t>
                  </w:r>
                  <w:r>
                    <w:rPr>
                      <w:sz w:val="20"/>
                      <w:szCs w:val="20"/>
                    </w:rPr>
                    <w:t>(µg)</w:t>
                  </w:r>
                </w:p>
              </w:tc>
            </w:tr>
            <w:tr w:rsidR="00C972CA" w14:paraId="64B4D5ED" w14:textId="77777777">
              <w:tc>
                <w:tcPr>
                  <w:tcW w:w="595" w:type="dxa"/>
                  <w:tcBorders>
                    <w:top w:val="single" w:sz="4" w:space="0" w:color="000000"/>
                    <w:left w:val="single" w:sz="4" w:space="0" w:color="000000"/>
                    <w:bottom w:val="single" w:sz="4" w:space="0" w:color="000000"/>
                    <w:right w:val="single" w:sz="4" w:space="0" w:color="000000"/>
                  </w:tcBorders>
                </w:tcPr>
                <w:p w14:paraId="28C84A9A" w14:textId="77777777" w:rsidR="00C972CA" w:rsidRDefault="00000000">
                  <w:pPr>
                    <w:spacing w:after="0"/>
                    <w:jc w:val="center"/>
                    <w:rPr>
                      <w:color w:val="000000"/>
                      <w:sz w:val="20"/>
                      <w:szCs w:val="20"/>
                    </w:rPr>
                  </w:pPr>
                  <w:r>
                    <w:rPr>
                      <w:color w:val="000000"/>
                      <w:sz w:val="20"/>
                      <w:szCs w:val="20"/>
                    </w:rPr>
                    <w:t>12.</w:t>
                  </w:r>
                </w:p>
              </w:tc>
              <w:tc>
                <w:tcPr>
                  <w:tcW w:w="3644" w:type="dxa"/>
                  <w:tcBorders>
                    <w:top w:val="single" w:sz="4" w:space="0" w:color="000000"/>
                    <w:left w:val="single" w:sz="4" w:space="0" w:color="000000"/>
                    <w:bottom w:val="single" w:sz="4" w:space="0" w:color="000000"/>
                    <w:right w:val="single" w:sz="4" w:space="0" w:color="000000"/>
                  </w:tcBorders>
                </w:tcPr>
                <w:p w14:paraId="26E2C539" w14:textId="77777777" w:rsidR="00C972CA" w:rsidRDefault="00000000">
                  <w:pPr>
                    <w:spacing w:after="0"/>
                    <w:jc w:val="both"/>
                    <w:rPr>
                      <w:color w:val="000000"/>
                      <w:sz w:val="20"/>
                      <w:szCs w:val="20"/>
                    </w:rPr>
                  </w:pPr>
                  <w:r>
                    <w:rPr>
                      <w:color w:val="000000"/>
                      <w:sz w:val="20"/>
                      <w:szCs w:val="20"/>
                    </w:rPr>
                    <w:t xml:space="preserve">Molibden </w:t>
                  </w:r>
                  <w:r>
                    <w:rPr>
                      <w:sz w:val="20"/>
                      <w:szCs w:val="20"/>
                    </w:rPr>
                    <w:t>(µg)</w:t>
                  </w:r>
                </w:p>
              </w:tc>
            </w:tr>
            <w:tr w:rsidR="00C972CA" w14:paraId="302331C5" w14:textId="77777777">
              <w:tc>
                <w:tcPr>
                  <w:tcW w:w="595" w:type="dxa"/>
                  <w:tcBorders>
                    <w:top w:val="single" w:sz="4" w:space="0" w:color="000000"/>
                    <w:left w:val="single" w:sz="4" w:space="0" w:color="000000"/>
                    <w:bottom w:val="single" w:sz="4" w:space="0" w:color="000000"/>
                    <w:right w:val="single" w:sz="4" w:space="0" w:color="000000"/>
                  </w:tcBorders>
                </w:tcPr>
                <w:p w14:paraId="087FC41C" w14:textId="77777777" w:rsidR="00C972CA" w:rsidRDefault="00000000">
                  <w:pPr>
                    <w:spacing w:after="0"/>
                    <w:jc w:val="center"/>
                    <w:rPr>
                      <w:color w:val="000000"/>
                      <w:sz w:val="20"/>
                      <w:szCs w:val="20"/>
                    </w:rPr>
                  </w:pPr>
                  <w:r>
                    <w:rPr>
                      <w:color w:val="000000"/>
                      <w:sz w:val="20"/>
                      <w:szCs w:val="20"/>
                    </w:rPr>
                    <w:t>13.</w:t>
                  </w:r>
                </w:p>
              </w:tc>
              <w:tc>
                <w:tcPr>
                  <w:tcW w:w="3644" w:type="dxa"/>
                  <w:tcBorders>
                    <w:top w:val="single" w:sz="4" w:space="0" w:color="000000"/>
                    <w:left w:val="single" w:sz="4" w:space="0" w:color="000000"/>
                    <w:bottom w:val="single" w:sz="4" w:space="0" w:color="000000"/>
                    <w:right w:val="single" w:sz="4" w:space="0" w:color="000000"/>
                  </w:tcBorders>
                </w:tcPr>
                <w:p w14:paraId="289325F0" w14:textId="77777777" w:rsidR="00C972CA" w:rsidRDefault="00000000">
                  <w:pPr>
                    <w:spacing w:after="0"/>
                    <w:jc w:val="both"/>
                    <w:rPr>
                      <w:color w:val="000000"/>
                      <w:sz w:val="20"/>
                      <w:szCs w:val="20"/>
                    </w:rPr>
                  </w:pPr>
                  <w:r>
                    <w:rPr>
                      <w:color w:val="000000"/>
                      <w:sz w:val="20"/>
                      <w:szCs w:val="20"/>
                    </w:rPr>
                    <w:t>Fluor</w:t>
                  </w:r>
                  <w:r>
                    <w:rPr>
                      <w:sz w:val="20"/>
                      <w:szCs w:val="20"/>
                    </w:rPr>
                    <w:t>ură</w:t>
                  </w:r>
                  <w:r>
                    <w:rPr>
                      <w:color w:val="000000"/>
                      <w:sz w:val="20"/>
                      <w:szCs w:val="20"/>
                    </w:rPr>
                    <w:t xml:space="preserve"> </w:t>
                  </w:r>
                  <w:r>
                    <w:rPr>
                      <w:sz w:val="20"/>
                      <w:szCs w:val="20"/>
                    </w:rPr>
                    <w:t>(mg)</w:t>
                  </w:r>
                </w:p>
              </w:tc>
            </w:tr>
            <w:tr w:rsidR="00C972CA" w14:paraId="468801BD" w14:textId="77777777">
              <w:trPr>
                <w:trHeight w:val="250"/>
              </w:trPr>
              <w:tc>
                <w:tcPr>
                  <w:tcW w:w="595" w:type="dxa"/>
                  <w:tcBorders>
                    <w:top w:val="single" w:sz="4" w:space="0" w:color="000000"/>
                    <w:left w:val="single" w:sz="4" w:space="0" w:color="000000"/>
                    <w:bottom w:val="single" w:sz="4" w:space="0" w:color="000000"/>
                    <w:right w:val="single" w:sz="4" w:space="0" w:color="000000"/>
                  </w:tcBorders>
                </w:tcPr>
                <w:p w14:paraId="51391447" w14:textId="77777777" w:rsidR="00C972CA" w:rsidRDefault="00000000">
                  <w:pPr>
                    <w:spacing w:after="0"/>
                    <w:ind w:left="56"/>
                    <w:jc w:val="center"/>
                    <w:rPr>
                      <w:sz w:val="20"/>
                      <w:szCs w:val="20"/>
                    </w:rPr>
                  </w:pPr>
                  <w:r>
                    <w:rPr>
                      <w:sz w:val="20"/>
                      <w:szCs w:val="20"/>
                    </w:rPr>
                    <w:t>14.</w:t>
                  </w:r>
                </w:p>
              </w:tc>
              <w:tc>
                <w:tcPr>
                  <w:tcW w:w="3644" w:type="dxa"/>
                  <w:tcBorders>
                    <w:top w:val="single" w:sz="4" w:space="0" w:color="000000"/>
                    <w:left w:val="single" w:sz="4" w:space="0" w:color="000000"/>
                    <w:bottom w:val="single" w:sz="4" w:space="0" w:color="000000"/>
                    <w:right w:val="single" w:sz="4" w:space="0" w:color="000000"/>
                  </w:tcBorders>
                </w:tcPr>
                <w:p w14:paraId="15CBCD19" w14:textId="77777777" w:rsidR="00C972CA" w:rsidRDefault="00000000">
                  <w:pPr>
                    <w:spacing w:after="0"/>
                    <w:ind w:left="15"/>
                    <w:jc w:val="both"/>
                    <w:rPr>
                      <w:sz w:val="20"/>
                      <w:szCs w:val="20"/>
                    </w:rPr>
                  </w:pPr>
                  <w:r>
                    <w:rPr>
                      <w:sz w:val="20"/>
                      <w:szCs w:val="20"/>
                    </w:rPr>
                    <w:t>Clorură (mg)</w:t>
                  </w:r>
                </w:p>
              </w:tc>
            </w:tr>
            <w:tr w:rsidR="00C972CA" w14:paraId="11F6496A" w14:textId="77777777">
              <w:tc>
                <w:tcPr>
                  <w:tcW w:w="595" w:type="dxa"/>
                  <w:tcBorders>
                    <w:top w:val="single" w:sz="4" w:space="0" w:color="000000"/>
                    <w:left w:val="single" w:sz="4" w:space="0" w:color="000000"/>
                    <w:bottom w:val="single" w:sz="4" w:space="0" w:color="000000"/>
                    <w:right w:val="single" w:sz="4" w:space="0" w:color="000000"/>
                  </w:tcBorders>
                </w:tcPr>
                <w:p w14:paraId="6AB77857" w14:textId="77777777" w:rsidR="00C972CA" w:rsidRDefault="00000000">
                  <w:pPr>
                    <w:spacing w:after="0"/>
                    <w:ind w:left="56"/>
                    <w:jc w:val="center"/>
                    <w:rPr>
                      <w:sz w:val="20"/>
                      <w:szCs w:val="20"/>
                    </w:rPr>
                  </w:pPr>
                  <w:r>
                    <w:rPr>
                      <w:sz w:val="20"/>
                      <w:szCs w:val="20"/>
                    </w:rPr>
                    <w:t>15.</w:t>
                  </w:r>
                </w:p>
              </w:tc>
              <w:tc>
                <w:tcPr>
                  <w:tcW w:w="3644" w:type="dxa"/>
                  <w:tcBorders>
                    <w:top w:val="single" w:sz="4" w:space="0" w:color="000000"/>
                    <w:left w:val="single" w:sz="4" w:space="0" w:color="000000"/>
                    <w:bottom w:val="single" w:sz="4" w:space="0" w:color="000000"/>
                    <w:right w:val="single" w:sz="4" w:space="0" w:color="000000"/>
                  </w:tcBorders>
                </w:tcPr>
                <w:p w14:paraId="1B9082CA" w14:textId="77777777" w:rsidR="00C972CA" w:rsidRDefault="00000000">
                  <w:pPr>
                    <w:spacing w:after="0"/>
                    <w:ind w:left="15" w:hanging="15"/>
                    <w:jc w:val="both"/>
                    <w:rPr>
                      <w:sz w:val="20"/>
                      <w:szCs w:val="20"/>
                    </w:rPr>
                  </w:pPr>
                  <w:r>
                    <w:rPr>
                      <w:sz w:val="20"/>
                      <w:szCs w:val="20"/>
                    </w:rPr>
                    <w:t>Fosfor (mg)</w:t>
                  </w:r>
                </w:p>
              </w:tc>
            </w:tr>
            <w:tr w:rsidR="00C972CA" w14:paraId="23C666EF" w14:textId="77777777">
              <w:tc>
                <w:tcPr>
                  <w:tcW w:w="595" w:type="dxa"/>
                  <w:tcBorders>
                    <w:top w:val="single" w:sz="4" w:space="0" w:color="000000"/>
                    <w:left w:val="single" w:sz="4" w:space="0" w:color="000000"/>
                    <w:bottom w:val="single" w:sz="4" w:space="0" w:color="000000"/>
                    <w:right w:val="single" w:sz="4" w:space="0" w:color="000000"/>
                  </w:tcBorders>
                </w:tcPr>
                <w:p w14:paraId="306B2CAB" w14:textId="77777777" w:rsidR="00C972CA" w:rsidRDefault="00000000">
                  <w:pPr>
                    <w:spacing w:after="0"/>
                    <w:ind w:left="56"/>
                    <w:jc w:val="center"/>
                    <w:rPr>
                      <w:sz w:val="20"/>
                      <w:szCs w:val="20"/>
                    </w:rPr>
                  </w:pPr>
                  <w:r>
                    <w:rPr>
                      <w:sz w:val="20"/>
                      <w:szCs w:val="20"/>
                    </w:rPr>
                    <w:t>16.</w:t>
                  </w:r>
                </w:p>
              </w:tc>
              <w:tc>
                <w:tcPr>
                  <w:tcW w:w="3644" w:type="dxa"/>
                  <w:tcBorders>
                    <w:top w:val="single" w:sz="4" w:space="0" w:color="000000"/>
                    <w:left w:val="single" w:sz="4" w:space="0" w:color="000000"/>
                    <w:bottom w:val="single" w:sz="4" w:space="0" w:color="000000"/>
                    <w:right w:val="single" w:sz="4" w:space="0" w:color="000000"/>
                  </w:tcBorders>
                </w:tcPr>
                <w:p w14:paraId="1A9D68B3" w14:textId="77777777" w:rsidR="00C972CA" w:rsidRDefault="00000000">
                  <w:pPr>
                    <w:spacing w:after="0"/>
                    <w:jc w:val="both"/>
                    <w:rPr>
                      <w:sz w:val="20"/>
                      <w:szCs w:val="20"/>
                    </w:rPr>
                  </w:pPr>
                  <w:r>
                    <w:rPr>
                      <w:sz w:val="20"/>
                      <w:szCs w:val="20"/>
                    </w:rPr>
                    <w:t>Bor  (mg)</w:t>
                  </w:r>
                </w:p>
              </w:tc>
            </w:tr>
          </w:tbl>
          <w:p w14:paraId="0D679261" w14:textId="77777777" w:rsidR="00C972CA" w:rsidRDefault="00C972CA">
            <w:pPr>
              <w:tabs>
                <w:tab w:val="left" w:pos="5625"/>
              </w:tabs>
              <w:spacing w:after="0"/>
              <w:ind w:firstLine="709"/>
              <w:rPr>
                <w:sz w:val="20"/>
                <w:szCs w:val="20"/>
              </w:rPr>
            </w:pPr>
          </w:p>
          <w:p w14:paraId="59674584" w14:textId="77777777" w:rsidR="00C972CA" w:rsidRDefault="00C972CA">
            <w:pPr>
              <w:spacing w:after="0"/>
              <w:ind w:left="5760"/>
              <w:jc w:val="center"/>
              <w:rPr>
                <w:b/>
                <w:bCs/>
                <w:color w:val="000000"/>
                <w:sz w:val="20"/>
                <w:szCs w:val="20"/>
              </w:rPr>
            </w:pPr>
          </w:p>
          <w:p w14:paraId="69E2AE38" w14:textId="77777777" w:rsidR="00C972CA" w:rsidRDefault="00C972CA">
            <w:pPr>
              <w:tabs>
                <w:tab w:val="left" w:pos="1091"/>
              </w:tabs>
              <w:spacing w:after="0"/>
              <w:jc w:val="center"/>
              <w:rPr>
                <w:sz w:val="20"/>
                <w:szCs w:val="20"/>
              </w:rPr>
            </w:pPr>
          </w:p>
        </w:tc>
        <w:tc>
          <w:tcPr>
            <w:tcW w:w="2918" w:type="dxa"/>
            <w:vAlign w:val="center"/>
          </w:tcPr>
          <w:p w14:paraId="38428F4F" w14:textId="77777777" w:rsidR="00C972CA" w:rsidRDefault="00000000">
            <w:pPr>
              <w:tabs>
                <w:tab w:val="left" w:pos="1091"/>
              </w:tabs>
              <w:spacing w:after="0"/>
              <w:ind w:firstLine="6"/>
              <w:jc w:val="center"/>
              <w:rPr>
                <w:b/>
                <w:bCs/>
                <w:sz w:val="20"/>
                <w:szCs w:val="20"/>
              </w:rPr>
            </w:pPr>
            <w:r>
              <w:rPr>
                <w:b/>
                <w:bCs/>
                <w:sz w:val="20"/>
                <w:szCs w:val="20"/>
              </w:rPr>
              <w:lastRenderedPageBreak/>
              <w:t>Compatibil</w:t>
            </w:r>
          </w:p>
        </w:tc>
        <w:tc>
          <w:tcPr>
            <w:tcW w:w="2333" w:type="dxa"/>
            <w:vAlign w:val="center"/>
          </w:tcPr>
          <w:p w14:paraId="6C8091ED" w14:textId="77777777" w:rsidR="00C972CA" w:rsidRDefault="00C972CA">
            <w:pPr>
              <w:tabs>
                <w:tab w:val="left" w:pos="1091"/>
              </w:tabs>
              <w:spacing w:after="0"/>
              <w:ind w:firstLine="6"/>
              <w:jc w:val="center"/>
              <w:rPr>
                <w:sz w:val="20"/>
                <w:szCs w:val="20"/>
              </w:rPr>
            </w:pPr>
          </w:p>
        </w:tc>
      </w:tr>
      <w:tr w:rsidR="00C972CA" w14:paraId="28B2B789" w14:textId="77777777">
        <w:trPr>
          <w:trHeight w:val="113"/>
        </w:trPr>
        <w:tc>
          <w:tcPr>
            <w:tcW w:w="5049" w:type="dxa"/>
            <w:gridSpan w:val="2"/>
          </w:tcPr>
          <w:p w14:paraId="7AE4A1FE" w14:textId="77777777" w:rsidR="00C972CA" w:rsidRDefault="00000000">
            <w:pPr>
              <w:tabs>
                <w:tab w:val="left" w:pos="1091"/>
              </w:tabs>
              <w:spacing w:after="0"/>
              <w:jc w:val="center"/>
              <w:rPr>
                <w:sz w:val="20"/>
                <w:szCs w:val="20"/>
              </w:rPr>
            </w:pPr>
            <w:r>
              <w:rPr>
                <w:sz w:val="20"/>
                <w:szCs w:val="20"/>
              </w:rPr>
              <w:lastRenderedPageBreak/>
              <w:t>ANEXA II</w:t>
            </w:r>
          </w:p>
          <w:p w14:paraId="30277D84" w14:textId="77777777" w:rsidR="00C972CA" w:rsidRDefault="00000000">
            <w:pPr>
              <w:tabs>
                <w:tab w:val="left" w:pos="1091"/>
              </w:tabs>
              <w:spacing w:after="0"/>
              <w:jc w:val="center"/>
              <w:rPr>
                <w:sz w:val="20"/>
                <w:szCs w:val="20"/>
              </w:rPr>
            </w:pPr>
            <w:r>
              <w:rPr>
                <w:sz w:val="20"/>
                <w:szCs w:val="20"/>
              </w:rPr>
              <w:t>Preparate cu vitamine și substanţe minerale care se pot adăuga în produsele alimentare</w:t>
            </w:r>
          </w:p>
          <w:p w14:paraId="76070EAF" w14:textId="77777777" w:rsidR="00C972CA" w:rsidRDefault="00C972CA">
            <w:pPr>
              <w:tabs>
                <w:tab w:val="left" w:pos="1091"/>
              </w:tabs>
              <w:spacing w:after="0"/>
              <w:jc w:val="center"/>
              <w:rPr>
                <w:sz w:val="20"/>
                <w:szCs w:val="20"/>
              </w:rPr>
            </w:pPr>
          </w:p>
          <w:p w14:paraId="07CB58B2" w14:textId="77777777" w:rsidR="00C972CA" w:rsidRDefault="00000000">
            <w:pPr>
              <w:numPr>
                <w:ilvl w:val="0"/>
                <w:numId w:val="2"/>
              </w:numPr>
              <w:pBdr>
                <w:top w:val="nil"/>
                <w:left w:val="nil"/>
                <w:bottom w:val="nil"/>
                <w:right w:val="nil"/>
                <w:between w:val="nil"/>
              </w:pBdr>
              <w:tabs>
                <w:tab w:val="left" w:pos="1091"/>
              </w:tabs>
              <w:spacing w:after="0"/>
              <w:rPr>
                <w:color w:val="000000"/>
                <w:sz w:val="20"/>
                <w:szCs w:val="20"/>
              </w:rPr>
            </w:pPr>
            <w:r>
              <w:rPr>
                <w:color w:val="000000"/>
                <w:sz w:val="20"/>
                <w:szCs w:val="20"/>
              </w:rPr>
              <w:t xml:space="preserve">Preparate cu vitamine </w:t>
            </w:r>
          </w:p>
          <w:p w14:paraId="1F1667BA" w14:textId="77777777" w:rsidR="00C972CA" w:rsidRDefault="00000000">
            <w:pPr>
              <w:tabs>
                <w:tab w:val="left" w:pos="1091"/>
              </w:tabs>
              <w:spacing w:after="0"/>
              <w:rPr>
                <w:sz w:val="20"/>
                <w:szCs w:val="20"/>
              </w:rPr>
            </w:pPr>
            <w:r>
              <w:rPr>
                <w:sz w:val="20"/>
                <w:szCs w:val="20"/>
              </w:rPr>
              <w:t>VITAMINA A</w:t>
            </w:r>
          </w:p>
          <w:p w14:paraId="399613DA" w14:textId="77777777" w:rsidR="00C972CA" w:rsidRDefault="00000000">
            <w:pPr>
              <w:tabs>
                <w:tab w:val="left" w:pos="1091"/>
              </w:tabs>
              <w:spacing w:after="0"/>
              <w:rPr>
                <w:sz w:val="20"/>
                <w:szCs w:val="20"/>
              </w:rPr>
            </w:pPr>
            <w:r>
              <w:rPr>
                <w:sz w:val="20"/>
                <w:szCs w:val="20"/>
              </w:rPr>
              <w:t xml:space="preserve"> Retinol</w:t>
            </w:r>
          </w:p>
          <w:p w14:paraId="4D845E66" w14:textId="77777777" w:rsidR="00C972CA" w:rsidRDefault="00000000">
            <w:pPr>
              <w:tabs>
                <w:tab w:val="left" w:pos="1091"/>
              </w:tabs>
              <w:spacing w:after="0"/>
              <w:rPr>
                <w:sz w:val="20"/>
                <w:szCs w:val="20"/>
              </w:rPr>
            </w:pPr>
            <w:r>
              <w:rPr>
                <w:sz w:val="20"/>
                <w:szCs w:val="20"/>
              </w:rPr>
              <w:t xml:space="preserve"> acetat de retinil</w:t>
            </w:r>
          </w:p>
          <w:p w14:paraId="6A263E7A" w14:textId="77777777" w:rsidR="00C972CA" w:rsidRDefault="00000000">
            <w:pPr>
              <w:tabs>
                <w:tab w:val="left" w:pos="1091"/>
              </w:tabs>
              <w:spacing w:after="0"/>
              <w:rPr>
                <w:sz w:val="20"/>
                <w:szCs w:val="20"/>
              </w:rPr>
            </w:pPr>
            <w:r>
              <w:rPr>
                <w:sz w:val="20"/>
                <w:szCs w:val="20"/>
              </w:rPr>
              <w:t xml:space="preserve"> palmitat de retinil</w:t>
            </w:r>
          </w:p>
          <w:p w14:paraId="5837BCD7" w14:textId="77777777" w:rsidR="00C972CA" w:rsidRDefault="00000000">
            <w:pPr>
              <w:tabs>
                <w:tab w:val="left" w:pos="1091"/>
              </w:tabs>
              <w:spacing w:after="0"/>
              <w:rPr>
                <w:sz w:val="20"/>
                <w:szCs w:val="20"/>
              </w:rPr>
            </w:pPr>
            <w:r>
              <w:rPr>
                <w:sz w:val="20"/>
                <w:szCs w:val="20"/>
              </w:rPr>
              <w:t xml:space="preserve"> beta-caroten</w:t>
            </w:r>
          </w:p>
          <w:p w14:paraId="6D545ADF" w14:textId="77777777" w:rsidR="00C972CA" w:rsidRDefault="00000000">
            <w:pPr>
              <w:tabs>
                <w:tab w:val="left" w:pos="1091"/>
              </w:tabs>
              <w:spacing w:after="0"/>
              <w:rPr>
                <w:sz w:val="20"/>
                <w:szCs w:val="20"/>
              </w:rPr>
            </w:pPr>
            <w:r>
              <w:rPr>
                <w:sz w:val="20"/>
                <w:szCs w:val="20"/>
              </w:rPr>
              <w:t xml:space="preserve">VITAMINA D </w:t>
            </w:r>
          </w:p>
          <w:p w14:paraId="582F03E3" w14:textId="77777777" w:rsidR="00C972CA" w:rsidRDefault="00000000">
            <w:pPr>
              <w:tabs>
                <w:tab w:val="left" w:pos="1091"/>
              </w:tabs>
              <w:spacing w:after="0"/>
              <w:rPr>
                <w:sz w:val="20"/>
                <w:szCs w:val="20"/>
              </w:rPr>
            </w:pPr>
            <w:r>
              <w:rPr>
                <w:sz w:val="20"/>
                <w:szCs w:val="20"/>
              </w:rPr>
              <w:t xml:space="preserve">colecalciferol </w:t>
            </w:r>
          </w:p>
          <w:p w14:paraId="1EB50471" w14:textId="77777777" w:rsidR="00C972CA" w:rsidRDefault="00000000">
            <w:pPr>
              <w:tabs>
                <w:tab w:val="left" w:pos="1091"/>
              </w:tabs>
              <w:spacing w:after="0"/>
              <w:rPr>
                <w:sz w:val="20"/>
                <w:szCs w:val="20"/>
              </w:rPr>
            </w:pPr>
            <w:r>
              <w:rPr>
                <w:sz w:val="20"/>
                <w:szCs w:val="20"/>
              </w:rPr>
              <w:t>ergocalciferol</w:t>
            </w:r>
          </w:p>
          <w:p w14:paraId="217828E3" w14:textId="77777777" w:rsidR="00C972CA" w:rsidRDefault="00000000">
            <w:pPr>
              <w:tabs>
                <w:tab w:val="left" w:pos="1091"/>
              </w:tabs>
              <w:spacing w:after="0"/>
              <w:rPr>
                <w:sz w:val="20"/>
                <w:szCs w:val="20"/>
              </w:rPr>
            </w:pPr>
            <w:r>
              <w:rPr>
                <w:sz w:val="20"/>
                <w:szCs w:val="20"/>
              </w:rPr>
              <w:t xml:space="preserve">VITAMINA E </w:t>
            </w:r>
          </w:p>
          <w:p w14:paraId="19C54B08" w14:textId="77777777" w:rsidR="00C972CA" w:rsidRDefault="00000000">
            <w:pPr>
              <w:tabs>
                <w:tab w:val="left" w:pos="1091"/>
              </w:tabs>
              <w:spacing w:after="0"/>
              <w:rPr>
                <w:sz w:val="20"/>
                <w:szCs w:val="20"/>
              </w:rPr>
            </w:pPr>
            <w:r>
              <w:rPr>
                <w:sz w:val="20"/>
                <w:szCs w:val="20"/>
              </w:rPr>
              <w:t xml:space="preserve">D-alfa-tocoferol </w:t>
            </w:r>
          </w:p>
          <w:p w14:paraId="40DC3F15" w14:textId="77777777" w:rsidR="00C972CA" w:rsidRDefault="00000000">
            <w:pPr>
              <w:tabs>
                <w:tab w:val="left" w:pos="1091"/>
              </w:tabs>
              <w:spacing w:after="0"/>
              <w:rPr>
                <w:sz w:val="20"/>
                <w:szCs w:val="20"/>
              </w:rPr>
            </w:pPr>
            <w:r>
              <w:rPr>
                <w:sz w:val="20"/>
                <w:szCs w:val="20"/>
              </w:rPr>
              <w:t xml:space="preserve">DL-alfa-tocoferol </w:t>
            </w:r>
          </w:p>
          <w:p w14:paraId="5C6CE5EA" w14:textId="77777777" w:rsidR="00C972CA" w:rsidRDefault="00000000">
            <w:pPr>
              <w:tabs>
                <w:tab w:val="left" w:pos="1091"/>
              </w:tabs>
              <w:spacing w:after="0"/>
              <w:rPr>
                <w:sz w:val="20"/>
                <w:szCs w:val="20"/>
              </w:rPr>
            </w:pPr>
            <w:r>
              <w:rPr>
                <w:sz w:val="20"/>
                <w:szCs w:val="20"/>
              </w:rPr>
              <w:t xml:space="preserve">acetat de D-alfa-tocoferil </w:t>
            </w:r>
          </w:p>
          <w:p w14:paraId="58BD2151" w14:textId="77777777" w:rsidR="00C972CA" w:rsidRDefault="00000000">
            <w:pPr>
              <w:tabs>
                <w:tab w:val="left" w:pos="1091"/>
              </w:tabs>
              <w:spacing w:after="0"/>
              <w:rPr>
                <w:sz w:val="20"/>
                <w:szCs w:val="20"/>
              </w:rPr>
            </w:pPr>
            <w:r>
              <w:rPr>
                <w:sz w:val="20"/>
                <w:szCs w:val="20"/>
              </w:rPr>
              <w:t xml:space="preserve">acetat de DL-alfa-tocoferil </w:t>
            </w:r>
          </w:p>
          <w:p w14:paraId="6AB3FC10" w14:textId="77777777" w:rsidR="00C972CA" w:rsidRDefault="00000000">
            <w:pPr>
              <w:tabs>
                <w:tab w:val="left" w:pos="1091"/>
              </w:tabs>
              <w:spacing w:after="0"/>
              <w:rPr>
                <w:sz w:val="20"/>
                <w:szCs w:val="20"/>
              </w:rPr>
            </w:pPr>
            <w:r>
              <w:rPr>
                <w:sz w:val="20"/>
                <w:szCs w:val="20"/>
              </w:rPr>
              <w:t xml:space="preserve">succinat acid de D-alfa-tocoferil </w:t>
            </w:r>
          </w:p>
          <w:p w14:paraId="15D9D146" w14:textId="77777777" w:rsidR="00C972CA" w:rsidRDefault="00000000">
            <w:pPr>
              <w:tabs>
                <w:tab w:val="left" w:pos="1091"/>
              </w:tabs>
              <w:spacing w:after="0"/>
              <w:rPr>
                <w:sz w:val="20"/>
                <w:szCs w:val="20"/>
              </w:rPr>
            </w:pPr>
            <w:r>
              <w:rPr>
                <w:sz w:val="20"/>
                <w:szCs w:val="20"/>
              </w:rPr>
              <w:t xml:space="preserve">VITAMINA K </w:t>
            </w:r>
          </w:p>
          <w:p w14:paraId="603E2DA4" w14:textId="77777777" w:rsidR="00C972CA" w:rsidRDefault="00000000">
            <w:pPr>
              <w:tabs>
                <w:tab w:val="left" w:pos="1091"/>
              </w:tabs>
              <w:spacing w:after="0"/>
              <w:rPr>
                <w:sz w:val="20"/>
                <w:szCs w:val="20"/>
              </w:rPr>
            </w:pPr>
            <w:r>
              <w:rPr>
                <w:sz w:val="20"/>
                <w:szCs w:val="20"/>
              </w:rPr>
              <w:t>filochinonă (fitomenadionă)</w:t>
            </w:r>
          </w:p>
          <w:p w14:paraId="4C69C3CB" w14:textId="77777777" w:rsidR="00C972CA" w:rsidRDefault="00000000">
            <w:pPr>
              <w:tabs>
                <w:tab w:val="left" w:pos="1091"/>
              </w:tabs>
              <w:spacing w:after="0"/>
              <w:rPr>
                <w:sz w:val="20"/>
                <w:szCs w:val="20"/>
              </w:rPr>
            </w:pPr>
            <w:r>
              <w:rPr>
                <w:sz w:val="20"/>
                <w:szCs w:val="20"/>
              </w:rPr>
              <w:t xml:space="preserve">menachinonă </w:t>
            </w:r>
          </w:p>
          <w:p w14:paraId="10892D13" w14:textId="77777777" w:rsidR="00C972CA" w:rsidRDefault="00000000">
            <w:pPr>
              <w:tabs>
                <w:tab w:val="left" w:pos="1091"/>
              </w:tabs>
              <w:spacing w:after="0"/>
              <w:rPr>
                <w:sz w:val="20"/>
                <w:szCs w:val="20"/>
              </w:rPr>
            </w:pPr>
            <w:r>
              <w:rPr>
                <w:sz w:val="20"/>
                <w:szCs w:val="20"/>
              </w:rPr>
              <w:t xml:space="preserve">VITAMINA B1 </w:t>
            </w:r>
          </w:p>
          <w:p w14:paraId="7992DBB6" w14:textId="77777777" w:rsidR="00C972CA" w:rsidRDefault="00000000">
            <w:pPr>
              <w:tabs>
                <w:tab w:val="left" w:pos="1091"/>
              </w:tabs>
              <w:spacing w:after="0"/>
              <w:rPr>
                <w:sz w:val="20"/>
                <w:szCs w:val="20"/>
              </w:rPr>
            </w:pPr>
            <w:r>
              <w:rPr>
                <w:sz w:val="20"/>
                <w:szCs w:val="20"/>
              </w:rPr>
              <w:t xml:space="preserve">clorhidrat de tiamină </w:t>
            </w:r>
          </w:p>
          <w:p w14:paraId="1203BC99" w14:textId="77777777" w:rsidR="00C972CA" w:rsidRDefault="00000000">
            <w:pPr>
              <w:tabs>
                <w:tab w:val="left" w:pos="1091"/>
              </w:tabs>
              <w:spacing w:after="0"/>
              <w:rPr>
                <w:sz w:val="20"/>
                <w:szCs w:val="20"/>
              </w:rPr>
            </w:pPr>
            <w:r>
              <w:rPr>
                <w:sz w:val="20"/>
                <w:szCs w:val="20"/>
              </w:rPr>
              <w:t xml:space="preserve">mononitrat de tiamină </w:t>
            </w:r>
          </w:p>
          <w:p w14:paraId="3466E737" w14:textId="77777777" w:rsidR="00C972CA" w:rsidRDefault="00000000">
            <w:pPr>
              <w:tabs>
                <w:tab w:val="left" w:pos="1091"/>
              </w:tabs>
              <w:spacing w:after="0"/>
              <w:rPr>
                <w:sz w:val="20"/>
                <w:szCs w:val="20"/>
              </w:rPr>
            </w:pPr>
            <w:r>
              <w:rPr>
                <w:sz w:val="20"/>
                <w:szCs w:val="20"/>
              </w:rPr>
              <w:t>VITAMINA B2</w:t>
            </w:r>
          </w:p>
          <w:p w14:paraId="6AC0F435" w14:textId="77777777" w:rsidR="00C972CA" w:rsidRDefault="00000000">
            <w:pPr>
              <w:tabs>
                <w:tab w:val="left" w:pos="1091"/>
              </w:tabs>
              <w:spacing w:after="0"/>
              <w:rPr>
                <w:sz w:val="20"/>
                <w:szCs w:val="20"/>
              </w:rPr>
            </w:pPr>
            <w:r>
              <w:rPr>
                <w:sz w:val="20"/>
                <w:szCs w:val="20"/>
              </w:rPr>
              <w:t xml:space="preserve"> riboflavină </w:t>
            </w:r>
          </w:p>
          <w:p w14:paraId="07657D2F" w14:textId="77777777" w:rsidR="00C972CA" w:rsidRDefault="00000000">
            <w:pPr>
              <w:tabs>
                <w:tab w:val="left" w:pos="1091"/>
              </w:tabs>
              <w:spacing w:after="0"/>
              <w:rPr>
                <w:sz w:val="20"/>
                <w:szCs w:val="20"/>
              </w:rPr>
            </w:pPr>
            <w:r>
              <w:rPr>
                <w:sz w:val="20"/>
                <w:szCs w:val="20"/>
              </w:rPr>
              <w:t xml:space="preserve">riboflavină-5′-fosfat de sodiu </w:t>
            </w:r>
          </w:p>
          <w:p w14:paraId="5B802513" w14:textId="77777777" w:rsidR="00C972CA" w:rsidRDefault="00000000">
            <w:pPr>
              <w:tabs>
                <w:tab w:val="left" w:pos="1091"/>
              </w:tabs>
              <w:spacing w:after="0"/>
              <w:rPr>
                <w:sz w:val="20"/>
                <w:szCs w:val="20"/>
              </w:rPr>
            </w:pPr>
            <w:r>
              <w:rPr>
                <w:sz w:val="20"/>
                <w:szCs w:val="20"/>
              </w:rPr>
              <w:t xml:space="preserve">NIACINĂ </w:t>
            </w:r>
          </w:p>
          <w:p w14:paraId="5E1B4229" w14:textId="77777777" w:rsidR="00C972CA" w:rsidRDefault="00000000">
            <w:pPr>
              <w:tabs>
                <w:tab w:val="left" w:pos="1091"/>
              </w:tabs>
              <w:spacing w:after="0"/>
              <w:rPr>
                <w:sz w:val="20"/>
                <w:szCs w:val="20"/>
              </w:rPr>
            </w:pPr>
            <w:r>
              <w:rPr>
                <w:sz w:val="20"/>
                <w:szCs w:val="20"/>
              </w:rPr>
              <w:t xml:space="preserve">acid nicotinic </w:t>
            </w:r>
          </w:p>
          <w:p w14:paraId="56C60D30" w14:textId="77777777" w:rsidR="00C972CA" w:rsidRDefault="00000000">
            <w:pPr>
              <w:tabs>
                <w:tab w:val="left" w:pos="1091"/>
              </w:tabs>
              <w:spacing w:after="0"/>
              <w:rPr>
                <w:sz w:val="20"/>
                <w:szCs w:val="20"/>
              </w:rPr>
            </w:pPr>
            <w:r>
              <w:rPr>
                <w:sz w:val="20"/>
                <w:szCs w:val="20"/>
              </w:rPr>
              <w:t>nicotinamidă</w:t>
            </w:r>
          </w:p>
          <w:p w14:paraId="06F4D2AB" w14:textId="77777777" w:rsidR="00C972CA" w:rsidRDefault="00000000">
            <w:pPr>
              <w:tabs>
                <w:tab w:val="left" w:pos="1091"/>
              </w:tabs>
              <w:spacing w:after="0"/>
              <w:rPr>
                <w:sz w:val="20"/>
                <w:szCs w:val="20"/>
              </w:rPr>
            </w:pPr>
            <w:r>
              <w:rPr>
                <w:sz w:val="20"/>
                <w:szCs w:val="20"/>
              </w:rPr>
              <w:t xml:space="preserve">clorură de ribozid-nicotinamidă </w:t>
            </w:r>
          </w:p>
          <w:p w14:paraId="794290A2" w14:textId="77777777" w:rsidR="00C972CA" w:rsidRDefault="00000000">
            <w:pPr>
              <w:tabs>
                <w:tab w:val="left" w:pos="1091"/>
              </w:tabs>
              <w:spacing w:after="0"/>
              <w:rPr>
                <w:sz w:val="20"/>
                <w:szCs w:val="20"/>
              </w:rPr>
            </w:pPr>
            <w:r>
              <w:rPr>
                <w:sz w:val="20"/>
                <w:szCs w:val="20"/>
              </w:rPr>
              <w:t xml:space="preserve">ACID PANTOTENIC </w:t>
            </w:r>
          </w:p>
          <w:p w14:paraId="09B37EA2" w14:textId="77777777" w:rsidR="00C972CA" w:rsidRDefault="00000000">
            <w:pPr>
              <w:tabs>
                <w:tab w:val="left" w:pos="1091"/>
              </w:tabs>
              <w:spacing w:after="0"/>
              <w:rPr>
                <w:sz w:val="20"/>
                <w:szCs w:val="20"/>
              </w:rPr>
            </w:pPr>
            <w:r>
              <w:rPr>
                <w:sz w:val="20"/>
                <w:szCs w:val="20"/>
              </w:rPr>
              <w:t xml:space="preserve">D-pantotenat de calciu </w:t>
            </w:r>
          </w:p>
          <w:p w14:paraId="460DAFFE" w14:textId="77777777" w:rsidR="00C972CA" w:rsidRDefault="00000000">
            <w:pPr>
              <w:tabs>
                <w:tab w:val="left" w:pos="1091"/>
              </w:tabs>
              <w:spacing w:after="0"/>
              <w:rPr>
                <w:sz w:val="20"/>
                <w:szCs w:val="20"/>
              </w:rPr>
            </w:pPr>
            <w:r>
              <w:rPr>
                <w:sz w:val="20"/>
                <w:szCs w:val="20"/>
              </w:rPr>
              <w:t xml:space="preserve">D-pantotenat de sodiu </w:t>
            </w:r>
          </w:p>
          <w:p w14:paraId="16258462" w14:textId="77777777" w:rsidR="00C972CA" w:rsidRDefault="00000000">
            <w:pPr>
              <w:tabs>
                <w:tab w:val="left" w:pos="1091"/>
              </w:tabs>
              <w:spacing w:after="0"/>
              <w:rPr>
                <w:sz w:val="20"/>
                <w:szCs w:val="20"/>
              </w:rPr>
            </w:pPr>
            <w:r>
              <w:rPr>
                <w:sz w:val="20"/>
                <w:szCs w:val="20"/>
              </w:rPr>
              <w:t xml:space="preserve">dexpantenol </w:t>
            </w:r>
          </w:p>
          <w:p w14:paraId="385466AA" w14:textId="77777777" w:rsidR="00C972CA" w:rsidRDefault="00000000">
            <w:pPr>
              <w:tabs>
                <w:tab w:val="left" w:pos="1091"/>
              </w:tabs>
              <w:spacing w:after="0"/>
              <w:rPr>
                <w:sz w:val="20"/>
                <w:szCs w:val="20"/>
              </w:rPr>
            </w:pPr>
            <w:r>
              <w:rPr>
                <w:sz w:val="20"/>
                <w:szCs w:val="20"/>
              </w:rPr>
              <w:t xml:space="preserve">VITAMINA B6 </w:t>
            </w:r>
          </w:p>
          <w:p w14:paraId="18F3510A" w14:textId="77777777" w:rsidR="00C972CA" w:rsidRDefault="00000000">
            <w:pPr>
              <w:tabs>
                <w:tab w:val="left" w:pos="1091"/>
              </w:tabs>
              <w:spacing w:after="0"/>
              <w:rPr>
                <w:sz w:val="20"/>
                <w:szCs w:val="20"/>
              </w:rPr>
            </w:pPr>
            <w:r>
              <w:rPr>
                <w:sz w:val="20"/>
                <w:szCs w:val="20"/>
              </w:rPr>
              <w:t xml:space="preserve">clorhidrat de piridoxină </w:t>
            </w:r>
          </w:p>
          <w:p w14:paraId="4978B8D6" w14:textId="77777777" w:rsidR="00C972CA" w:rsidRDefault="00000000">
            <w:pPr>
              <w:tabs>
                <w:tab w:val="left" w:pos="1091"/>
              </w:tabs>
              <w:spacing w:after="0"/>
              <w:rPr>
                <w:sz w:val="20"/>
                <w:szCs w:val="20"/>
              </w:rPr>
            </w:pPr>
            <w:r>
              <w:rPr>
                <w:sz w:val="20"/>
                <w:szCs w:val="20"/>
              </w:rPr>
              <w:t xml:space="preserve">piridoxină 5′-fosfat </w:t>
            </w:r>
          </w:p>
          <w:p w14:paraId="3757B92B" w14:textId="77777777" w:rsidR="00C972CA" w:rsidRDefault="00000000">
            <w:pPr>
              <w:tabs>
                <w:tab w:val="left" w:pos="1091"/>
              </w:tabs>
              <w:spacing w:after="0"/>
              <w:rPr>
                <w:sz w:val="20"/>
                <w:szCs w:val="20"/>
              </w:rPr>
            </w:pPr>
            <w:r>
              <w:rPr>
                <w:sz w:val="20"/>
                <w:szCs w:val="20"/>
              </w:rPr>
              <w:t>dipalmitat de piridoxină</w:t>
            </w:r>
          </w:p>
          <w:p w14:paraId="3B676EC7" w14:textId="77777777" w:rsidR="00C972CA" w:rsidRDefault="00000000">
            <w:pPr>
              <w:tabs>
                <w:tab w:val="left" w:pos="1091"/>
              </w:tabs>
              <w:spacing w:after="0"/>
              <w:rPr>
                <w:sz w:val="20"/>
                <w:szCs w:val="20"/>
              </w:rPr>
            </w:pPr>
            <w:r>
              <w:rPr>
                <w:sz w:val="20"/>
                <w:szCs w:val="20"/>
              </w:rPr>
              <w:t xml:space="preserve">ACID FOLIC </w:t>
            </w:r>
          </w:p>
          <w:p w14:paraId="0A119F10" w14:textId="77777777" w:rsidR="00C972CA" w:rsidRDefault="00000000">
            <w:pPr>
              <w:tabs>
                <w:tab w:val="left" w:pos="1091"/>
              </w:tabs>
              <w:spacing w:after="0"/>
              <w:rPr>
                <w:sz w:val="20"/>
                <w:szCs w:val="20"/>
              </w:rPr>
            </w:pPr>
            <w:r>
              <w:rPr>
                <w:sz w:val="20"/>
                <w:szCs w:val="20"/>
              </w:rPr>
              <w:t xml:space="preserve">acid pteroilmonoglutamic </w:t>
            </w:r>
          </w:p>
          <w:p w14:paraId="610FE953" w14:textId="77777777" w:rsidR="00C972CA" w:rsidRDefault="00000000">
            <w:pPr>
              <w:tabs>
                <w:tab w:val="left" w:pos="1091"/>
              </w:tabs>
              <w:spacing w:after="0"/>
              <w:rPr>
                <w:sz w:val="20"/>
                <w:szCs w:val="20"/>
              </w:rPr>
            </w:pPr>
            <w:r>
              <w:rPr>
                <w:sz w:val="20"/>
                <w:szCs w:val="20"/>
              </w:rPr>
              <w:t xml:space="preserve">L-metilfolat de calciu </w:t>
            </w:r>
          </w:p>
          <w:p w14:paraId="3A76FE0D" w14:textId="77777777" w:rsidR="00C972CA" w:rsidRDefault="00000000">
            <w:pPr>
              <w:tabs>
                <w:tab w:val="left" w:pos="1091"/>
              </w:tabs>
              <w:spacing w:after="0"/>
              <w:rPr>
                <w:sz w:val="20"/>
                <w:szCs w:val="20"/>
              </w:rPr>
            </w:pPr>
            <w:r>
              <w:rPr>
                <w:sz w:val="20"/>
                <w:szCs w:val="20"/>
              </w:rPr>
              <w:lastRenderedPageBreak/>
              <w:t xml:space="preserve">sarea monosodică a acidului L-5-metiltetrahidrofolic </w:t>
            </w:r>
          </w:p>
          <w:p w14:paraId="01FD1DF4" w14:textId="77777777" w:rsidR="00C972CA" w:rsidRDefault="00000000">
            <w:pPr>
              <w:tabs>
                <w:tab w:val="left" w:pos="1091"/>
              </w:tabs>
              <w:spacing w:after="0"/>
              <w:rPr>
                <w:sz w:val="20"/>
                <w:szCs w:val="20"/>
              </w:rPr>
            </w:pPr>
            <w:r>
              <w:rPr>
                <w:sz w:val="20"/>
                <w:szCs w:val="20"/>
              </w:rPr>
              <w:t xml:space="preserve">VITAMINA B12 </w:t>
            </w:r>
          </w:p>
          <w:p w14:paraId="6672DC53" w14:textId="77777777" w:rsidR="00C972CA" w:rsidRDefault="00000000">
            <w:pPr>
              <w:tabs>
                <w:tab w:val="left" w:pos="1091"/>
              </w:tabs>
              <w:spacing w:after="0"/>
              <w:rPr>
                <w:sz w:val="20"/>
                <w:szCs w:val="20"/>
              </w:rPr>
            </w:pPr>
            <w:r>
              <w:rPr>
                <w:sz w:val="20"/>
                <w:szCs w:val="20"/>
              </w:rPr>
              <w:t xml:space="preserve">ciancobalamină </w:t>
            </w:r>
          </w:p>
          <w:p w14:paraId="5F7B4F51" w14:textId="77777777" w:rsidR="00C972CA" w:rsidRDefault="00000000">
            <w:pPr>
              <w:tabs>
                <w:tab w:val="left" w:pos="1091"/>
              </w:tabs>
              <w:spacing w:after="0"/>
              <w:rPr>
                <w:sz w:val="20"/>
                <w:szCs w:val="20"/>
              </w:rPr>
            </w:pPr>
            <w:r>
              <w:rPr>
                <w:sz w:val="20"/>
                <w:szCs w:val="20"/>
              </w:rPr>
              <w:t xml:space="preserve">hidroxocobalamină </w:t>
            </w:r>
          </w:p>
          <w:p w14:paraId="189ECE3D" w14:textId="77777777" w:rsidR="00C972CA" w:rsidRDefault="00000000">
            <w:pPr>
              <w:tabs>
                <w:tab w:val="left" w:pos="1091"/>
              </w:tabs>
              <w:spacing w:after="0"/>
              <w:rPr>
                <w:sz w:val="20"/>
                <w:szCs w:val="20"/>
              </w:rPr>
            </w:pPr>
            <w:r>
              <w:rPr>
                <w:sz w:val="20"/>
                <w:szCs w:val="20"/>
              </w:rPr>
              <w:t xml:space="preserve">BIOTINĂ </w:t>
            </w:r>
          </w:p>
          <w:p w14:paraId="1F5ABEA6" w14:textId="77777777" w:rsidR="00C972CA" w:rsidRDefault="00000000">
            <w:pPr>
              <w:tabs>
                <w:tab w:val="left" w:pos="1091"/>
              </w:tabs>
              <w:spacing w:after="0"/>
              <w:rPr>
                <w:sz w:val="20"/>
                <w:szCs w:val="20"/>
              </w:rPr>
            </w:pPr>
            <w:r>
              <w:rPr>
                <w:sz w:val="20"/>
                <w:szCs w:val="20"/>
              </w:rPr>
              <w:t xml:space="preserve">D-biotină </w:t>
            </w:r>
          </w:p>
          <w:p w14:paraId="77509A87" w14:textId="77777777" w:rsidR="00C972CA" w:rsidRDefault="00000000">
            <w:pPr>
              <w:tabs>
                <w:tab w:val="left" w:pos="1091"/>
              </w:tabs>
              <w:spacing w:after="0"/>
              <w:rPr>
                <w:sz w:val="20"/>
                <w:szCs w:val="20"/>
              </w:rPr>
            </w:pPr>
            <w:r>
              <w:rPr>
                <w:sz w:val="20"/>
                <w:szCs w:val="20"/>
              </w:rPr>
              <w:t xml:space="preserve">VITAMINA C </w:t>
            </w:r>
          </w:p>
          <w:p w14:paraId="6A451E08" w14:textId="77777777" w:rsidR="00C972CA" w:rsidRDefault="00000000">
            <w:pPr>
              <w:tabs>
                <w:tab w:val="left" w:pos="1091"/>
              </w:tabs>
              <w:spacing w:after="0"/>
              <w:rPr>
                <w:sz w:val="20"/>
                <w:szCs w:val="20"/>
              </w:rPr>
            </w:pPr>
            <w:r>
              <w:rPr>
                <w:sz w:val="20"/>
                <w:szCs w:val="20"/>
              </w:rPr>
              <w:t xml:space="preserve">acid L-ascorbic </w:t>
            </w:r>
          </w:p>
          <w:p w14:paraId="789E15CF" w14:textId="77777777" w:rsidR="00C972CA" w:rsidRDefault="00000000">
            <w:pPr>
              <w:tabs>
                <w:tab w:val="left" w:pos="1091"/>
              </w:tabs>
              <w:spacing w:after="0"/>
              <w:rPr>
                <w:sz w:val="20"/>
                <w:szCs w:val="20"/>
              </w:rPr>
            </w:pPr>
            <w:r>
              <w:rPr>
                <w:sz w:val="20"/>
                <w:szCs w:val="20"/>
              </w:rPr>
              <w:t xml:space="preserve">L-ascorbat de sodiu </w:t>
            </w:r>
          </w:p>
          <w:p w14:paraId="63B79E88" w14:textId="77777777" w:rsidR="00C972CA" w:rsidRDefault="00000000">
            <w:pPr>
              <w:tabs>
                <w:tab w:val="left" w:pos="1091"/>
              </w:tabs>
              <w:spacing w:after="0"/>
              <w:rPr>
                <w:sz w:val="20"/>
                <w:szCs w:val="20"/>
              </w:rPr>
            </w:pPr>
            <w:r>
              <w:rPr>
                <w:sz w:val="20"/>
                <w:szCs w:val="20"/>
              </w:rPr>
              <w:t xml:space="preserve">L-ascorbat de calciu </w:t>
            </w:r>
          </w:p>
          <w:p w14:paraId="1649BCD2" w14:textId="77777777" w:rsidR="00C972CA" w:rsidRDefault="00000000">
            <w:pPr>
              <w:tabs>
                <w:tab w:val="left" w:pos="1091"/>
              </w:tabs>
              <w:spacing w:after="0"/>
              <w:rPr>
                <w:sz w:val="20"/>
                <w:szCs w:val="20"/>
              </w:rPr>
            </w:pPr>
            <w:r>
              <w:rPr>
                <w:sz w:val="20"/>
                <w:szCs w:val="20"/>
              </w:rPr>
              <w:t xml:space="preserve">L-ascorbat de potasiu </w:t>
            </w:r>
          </w:p>
          <w:p w14:paraId="25DD8FF8" w14:textId="77777777" w:rsidR="00C972CA" w:rsidRDefault="00000000">
            <w:pPr>
              <w:tabs>
                <w:tab w:val="left" w:pos="1091"/>
              </w:tabs>
              <w:spacing w:after="0"/>
              <w:rPr>
                <w:sz w:val="20"/>
                <w:szCs w:val="20"/>
              </w:rPr>
            </w:pPr>
            <w:r>
              <w:rPr>
                <w:sz w:val="20"/>
                <w:szCs w:val="20"/>
              </w:rPr>
              <w:t xml:space="preserve">L-ascorbil 6-palmitat </w:t>
            </w:r>
          </w:p>
          <w:p w14:paraId="3FE8E21A" w14:textId="77777777" w:rsidR="00C972CA" w:rsidRDefault="00000000">
            <w:pPr>
              <w:numPr>
                <w:ilvl w:val="0"/>
                <w:numId w:val="2"/>
              </w:numPr>
              <w:pBdr>
                <w:top w:val="nil"/>
                <w:left w:val="nil"/>
                <w:bottom w:val="nil"/>
                <w:right w:val="nil"/>
                <w:between w:val="nil"/>
              </w:pBdr>
              <w:tabs>
                <w:tab w:val="left" w:pos="1091"/>
              </w:tabs>
              <w:spacing w:after="0"/>
              <w:rPr>
                <w:b/>
                <w:bCs/>
                <w:color w:val="000000"/>
                <w:sz w:val="20"/>
                <w:szCs w:val="20"/>
              </w:rPr>
            </w:pPr>
            <w:r>
              <w:rPr>
                <w:b/>
                <w:bCs/>
                <w:color w:val="000000"/>
                <w:sz w:val="20"/>
                <w:szCs w:val="20"/>
              </w:rPr>
              <w:t xml:space="preserve">Substanţe minerale </w:t>
            </w:r>
          </w:p>
          <w:p w14:paraId="6436E472" w14:textId="77777777" w:rsidR="00C972CA" w:rsidRDefault="00000000">
            <w:pPr>
              <w:tabs>
                <w:tab w:val="left" w:pos="1091"/>
              </w:tabs>
              <w:spacing w:after="0"/>
              <w:rPr>
                <w:sz w:val="20"/>
                <w:szCs w:val="20"/>
              </w:rPr>
            </w:pPr>
            <w:r>
              <w:rPr>
                <w:sz w:val="20"/>
                <w:szCs w:val="20"/>
              </w:rPr>
              <w:t xml:space="preserve">carbonat de calciu </w:t>
            </w:r>
          </w:p>
          <w:p w14:paraId="28E6E3EC" w14:textId="77777777" w:rsidR="00C972CA" w:rsidRDefault="00000000">
            <w:pPr>
              <w:tabs>
                <w:tab w:val="left" w:pos="1091"/>
              </w:tabs>
              <w:spacing w:after="0"/>
              <w:rPr>
                <w:sz w:val="20"/>
                <w:szCs w:val="20"/>
              </w:rPr>
            </w:pPr>
            <w:r>
              <w:rPr>
                <w:sz w:val="20"/>
                <w:szCs w:val="20"/>
              </w:rPr>
              <w:t xml:space="preserve">clorură de calciu </w:t>
            </w:r>
          </w:p>
          <w:p w14:paraId="3CC2ADE6" w14:textId="77777777" w:rsidR="00C972CA" w:rsidRDefault="00000000">
            <w:pPr>
              <w:tabs>
                <w:tab w:val="left" w:pos="1091"/>
              </w:tabs>
              <w:spacing w:after="0"/>
              <w:rPr>
                <w:sz w:val="20"/>
                <w:szCs w:val="20"/>
              </w:rPr>
            </w:pPr>
            <w:r>
              <w:rPr>
                <w:sz w:val="20"/>
                <w:szCs w:val="20"/>
              </w:rPr>
              <w:t>citrat malat de calciu</w:t>
            </w:r>
          </w:p>
          <w:p w14:paraId="1396303E" w14:textId="77777777" w:rsidR="00C972CA" w:rsidRDefault="00000000">
            <w:pPr>
              <w:tabs>
                <w:tab w:val="left" w:pos="1091"/>
              </w:tabs>
              <w:spacing w:after="0"/>
              <w:rPr>
                <w:sz w:val="20"/>
                <w:szCs w:val="20"/>
              </w:rPr>
            </w:pPr>
            <w:r>
              <w:rPr>
                <w:sz w:val="20"/>
                <w:szCs w:val="20"/>
              </w:rPr>
              <w:t xml:space="preserve">săruri de calciu ale acidului citric </w:t>
            </w:r>
          </w:p>
          <w:p w14:paraId="03C56C48" w14:textId="77777777" w:rsidR="00C972CA" w:rsidRDefault="00000000">
            <w:pPr>
              <w:tabs>
                <w:tab w:val="left" w:pos="1091"/>
              </w:tabs>
              <w:spacing w:after="0"/>
              <w:rPr>
                <w:sz w:val="20"/>
                <w:szCs w:val="20"/>
              </w:rPr>
            </w:pPr>
            <w:r>
              <w:rPr>
                <w:sz w:val="20"/>
                <w:szCs w:val="20"/>
              </w:rPr>
              <w:t xml:space="preserve">gluconat de calciu </w:t>
            </w:r>
          </w:p>
          <w:p w14:paraId="47D7AAA5" w14:textId="77777777" w:rsidR="00C972CA" w:rsidRDefault="00000000">
            <w:pPr>
              <w:tabs>
                <w:tab w:val="left" w:pos="1091"/>
              </w:tabs>
              <w:spacing w:after="0"/>
              <w:rPr>
                <w:sz w:val="20"/>
                <w:szCs w:val="20"/>
              </w:rPr>
            </w:pPr>
            <w:r>
              <w:rPr>
                <w:sz w:val="20"/>
                <w:szCs w:val="20"/>
              </w:rPr>
              <w:t xml:space="preserve">glicerofosfat de calciu </w:t>
            </w:r>
          </w:p>
          <w:p w14:paraId="37BA6764" w14:textId="77777777" w:rsidR="00C972CA" w:rsidRDefault="00000000">
            <w:pPr>
              <w:tabs>
                <w:tab w:val="left" w:pos="1091"/>
              </w:tabs>
              <w:spacing w:after="0"/>
              <w:rPr>
                <w:sz w:val="20"/>
                <w:szCs w:val="20"/>
              </w:rPr>
            </w:pPr>
            <w:r>
              <w:rPr>
                <w:sz w:val="20"/>
                <w:szCs w:val="20"/>
              </w:rPr>
              <w:t xml:space="preserve">lactat de calciu </w:t>
            </w:r>
          </w:p>
          <w:p w14:paraId="051D2CF1" w14:textId="77777777" w:rsidR="00C972CA" w:rsidRDefault="00000000">
            <w:pPr>
              <w:tabs>
                <w:tab w:val="left" w:pos="1091"/>
              </w:tabs>
              <w:spacing w:after="0"/>
              <w:rPr>
                <w:sz w:val="20"/>
                <w:szCs w:val="20"/>
              </w:rPr>
            </w:pPr>
            <w:r>
              <w:rPr>
                <w:sz w:val="20"/>
                <w:szCs w:val="20"/>
              </w:rPr>
              <w:t xml:space="preserve">săruri de calciu ale acidului ortofosforic </w:t>
            </w:r>
          </w:p>
          <w:p w14:paraId="4B51C336" w14:textId="77777777" w:rsidR="00C972CA" w:rsidRDefault="00000000">
            <w:pPr>
              <w:tabs>
                <w:tab w:val="left" w:pos="1091"/>
              </w:tabs>
              <w:spacing w:after="0"/>
              <w:rPr>
                <w:sz w:val="20"/>
                <w:szCs w:val="20"/>
              </w:rPr>
            </w:pPr>
            <w:r>
              <w:rPr>
                <w:sz w:val="20"/>
                <w:szCs w:val="20"/>
              </w:rPr>
              <w:t xml:space="preserve">hidroxid de calciu </w:t>
            </w:r>
          </w:p>
          <w:p w14:paraId="1ABAC829" w14:textId="77777777" w:rsidR="00C972CA" w:rsidRDefault="00000000">
            <w:pPr>
              <w:tabs>
                <w:tab w:val="left" w:pos="1091"/>
              </w:tabs>
              <w:spacing w:after="0"/>
              <w:rPr>
                <w:sz w:val="20"/>
                <w:szCs w:val="20"/>
              </w:rPr>
            </w:pPr>
            <w:r>
              <w:rPr>
                <w:sz w:val="20"/>
                <w:szCs w:val="20"/>
              </w:rPr>
              <w:t xml:space="preserve">malat de calciu </w:t>
            </w:r>
          </w:p>
          <w:p w14:paraId="0A9D82B2" w14:textId="77777777" w:rsidR="00C972CA" w:rsidRDefault="00000000">
            <w:pPr>
              <w:tabs>
                <w:tab w:val="left" w:pos="1091"/>
              </w:tabs>
              <w:spacing w:after="0"/>
              <w:rPr>
                <w:sz w:val="20"/>
                <w:szCs w:val="20"/>
              </w:rPr>
            </w:pPr>
            <w:r>
              <w:rPr>
                <w:sz w:val="20"/>
                <w:szCs w:val="20"/>
              </w:rPr>
              <w:t xml:space="preserve">oxid de calciu </w:t>
            </w:r>
          </w:p>
          <w:p w14:paraId="57ABAA2C" w14:textId="77777777" w:rsidR="00C972CA" w:rsidRDefault="00000000">
            <w:pPr>
              <w:tabs>
                <w:tab w:val="left" w:pos="1091"/>
              </w:tabs>
              <w:spacing w:after="0"/>
              <w:rPr>
                <w:sz w:val="20"/>
                <w:szCs w:val="20"/>
              </w:rPr>
            </w:pPr>
            <w:r>
              <w:rPr>
                <w:sz w:val="20"/>
                <w:szCs w:val="20"/>
              </w:rPr>
              <w:t xml:space="preserve">sulfat de calciu </w:t>
            </w:r>
          </w:p>
          <w:p w14:paraId="6FAC4D12" w14:textId="77777777" w:rsidR="00C972CA" w:rsidRDefault="00000000">
            <w:pPr>
              <w:tabs>
                <w:tab w:val="left" w:pos="1091"/>
              </w:tabs>
              <w:spacing w:after="0"/>
              <w:rPr>
                <w:sz w:val="20"/>
                <w:szCs w:val="20"/>
              </w:rPr>
            </w:pPr>
            <w:r>
              <w:rPr>
                <w:sz w:val="20"/>
                <w:szCs w:val="20"/>
              </w:rPr>
              <w:t xml:space="preserve">oligozaharide de calciu fosforil </w:t>
            </w:r>
          </w:p>
          <w:p w14:paraId="4015ABBE" w14:textId="77777777" w:rsidR="00C972CA" w:rsidRDefault="00000000">
            <w:pPr>
              <w:tabs>
                <w:tab w:val="left" w:pos="1091"/>
              </w:tabs>
              <w:spacing w:after="0"/>
              <w:rPr>
                <w:sz w:val="20"/>
                <w:szCs w:val="20"/>
              </w:rPr>
            </w:pPr>
            <w:r>
              <w:rPr>
                <w:sz w:val="20"/>
                <w:szCs w:val="20"/>
              </w:rPr>
              <w:t xml:space="preserve">acetat de magneziu </w:t>
            </w:r>
          </w:p>
          <w:p w14:paraId="1A6A69C6" w14:textId="77777777" w:rsidR="00C972CA" w:rsidRDefault="00000000">
            <w:pPr>
              <w:tabs>
                <w:tab w:val="left" w:pos="1091"/>
              </w:tabs>
              <w:spacing w:after="0"/>
              <w:rPr>
                <w:sz w:val="20"/>
                <w:szCs w:val="20"/>
              </w:rPr>
            </w:pPr>
            <w:r>
              <w:rPr>
                <w:sz w:val="20"/>
                <w:szCs w:val="20"/>
              </w:rPr>
              <w:t xml:space="preserve">carbonat de magneziu </w:t>
            </w:r>
          </w:p>
          <w:p w14:paraId="7F688AEC" w14:textId="77777777" w:rsidR="00C972CA" w:rsidRDefault="00000000">
            <w:pPr>
              <w:tabs>
                <w:tab w:val="left" w:pos="1091"/>
              </w:tabs>
              <w:spacing w:after="0"/>
              <w:rPr>
                <w:sz w:val="20"/>
                <w:szCs w:val="20"/>
              </w:rPr>
            </w:pPr>
            <w:r>
              <w:rPr>
                <w:sz w:val="20"/>
                <w:szCs w:val="20"/>
              </w:rPr>
              <w:t xml:space="preserve">clorură de magneziu </w:t>
            </w:r>
          </w:p>
          <w:p w14:paraId="68A67033" w14:textId="77777777" w:rsidR="00C972CA" w:rsidRDefault="00000000">
            <w:pPr>
              <w:tabs>
                <w:tab w:val="left" w:pos="1091"/>
              </w:tabs>
              <w:spacing w:after="0"/>
              <w:rPr>
                <w:sz w:val="20"/>
                <w:szCs w:val="20"/>
              </w:rPr>
            </w:pPr>
            <w:r>
              <w:rPr>
                <w:sz w:val="20"/>
                <w:szCs w:val="20"/>
              </w:rPr>
              <w:t xml:space="preserve">săruri de magneziu ale acidului citric </w:t>
            </w:r>
          </w:p>
          <w:p w14:paraId="542B4717" w14:textId="77777777" w:rsidR="00C972CA" w:rsidRDefault="00000000">
            <w:pPr>
              <w:tabs>
                <w:tab w:val="left" w:pos="1091"/>
              </w:tabs>
              <w:spacing w:after="0"/>
              <w:rPr>
                <w:sz w:val="20"/>
                <w:szCs w:val="20"/>
              </w:rPr>
            </w:pPr>
            <w:r>
              <w:rPr>
                <w:sz w:val="20"/>
                <w:szCs w:val="20"/>
              </w:rPr>
              <w:t xml:space="preserve">gluconat de magneziu </w:t>
            </w:r>
          </w:p>
          <w:p w14:paraId="1B533325" w14:textId="77777777" w:rsidR="00C972CA" w:rsidRDefault="00000000">
            <w:pPr>
              <w:tabs>
                <w:tab w:val="left" w:pos="1091"/>
              </w:tabs>
              <w:spacing w:after="0"/>
              <w:rPr>
                <w:sz w:val="20"/>
                <w:szCs w:val="20"/>
              </w:rPr>
            </w:pPr>
            <w:r>
              <w:rPr>
                <w:sz w:val="20"/>
                <w:szCs w:val="20"/>
              </w:rPr>
              <w:t xml:space="preserve">glicerofosfat de magneziu </w:t>
            </w:r>
          </w:p>
          <w:p w14:paraId="61DDDA98" w14:textId="77777777" w:rsidR="00C972CA" w:rsidRDefault="00000000">
            <w:pPr>
              <w:tabs>
                <w:tab w:val="left" w:pos="1091"/>
              </w:tabs>
              <w:spacing w:after="0"/>
              <w:rPr>
                <w:sz w:val="20"/>
                <w:szCs w:val="20"/>
              </w:rPr>
            </w:pPr>
            <w:r>
              <w:rPr>
                <w:sz w:val="20"/>
                <w:szCs w:val="20"/>
              </w:rPr>
              <w:t>săruri de magneziu ale acidului ortofosforic</w:t>
            </w:r>
          </w:p>
          <w:p w14:paraId="1717F65A" w14:textId="77777777" w:rsidR="00C972CA" w:rsidRDefault="00000000">
            <w:pPr>
              <w:tabs>
                <w:tab w:val="left" w:pos="1091"/>
              </w:tabs>
              <w:spacing w:after="0"/>
              <w:rPr>
                <w:sz w:val="20"/>
                <w:szCs w:val="20"/>
              </w:rPr>
            </w:pPr>
            <w:r>
              <w:rPr>
                <w:sz w:val="20"/>
                <w:szCs w:val="20"/>
              </w:rPr>
              <w:t xml:space="preserve">lactat de magneziu </w:t>
            </w:r>
          </w:p>
          <w:p w14:paraId="0D529B36" w14:textId="77777777" w:rsidR="00C972CA" w:rsidRDefault="00000000">
            <w:pPr>
              <w:tabs>
                <w:tab w:val="left" w:pos="1091"/>
              </w:tabs>
              <w:spacing w:after="0"/>
              <w:rPr>
                <w:sz w:val="20"/>
                <w:szCs w:val="20"/>
              </w:rPr>
            </w:pPr>
            <w:r>
              <w:rPr>
                <w:sz w:val="20"/>
                <w:szCs w:val="20"/>
              </w:rPr>
              <w:t xml:space="preserve">hidroxid de magneziu </w:t>
            </w:r>
          </w:p>
          <w:p w14:paraId="35192928" w14:textId="77777777" w:rsidR="00C972CA" w:rsidRDefault="00000000">
            <w:pPr>
              <w:tabs>
                <w:tab w:val="left" w:pos="1091"/>
              </w:tabs>
              <w:spacing w:after="0"/>
              <w:rPr>
                <w:sz w:val="20"/>
                <w:szCs w:val="20"/>
              </w:rPr>
            </w:pPr>
            <w:r>
              <w:rPr>
                <w:sz w:val="20"/>
                <w:szCs w:val="20"/>
              </w:rPr>
              <w:t xml:space="preserve">oxid de magneziu </w:t>
            </w:r>
          </w:p>
          <w:p w14:paraId="214CA266" w14:textId="77777777" w:rsidR="00C972CA" w:rsidRDefault="00000000">
            <w:pPr>
              <w:tabs>
                <w:tab w:val="left" w:pos="1091"/>
              </w:tabs>
              <w:spacing w:after="0"/>
              <w:rPr>
                <w:sz w:val="20"/>
                <w:szCs w:val="20"/>
              </w:rPr>
            </w:pPr>
            <w:r>
              <w:rPr>
                <w:sz w:val="20"/>
                <w:szCs w:val="20"/>
              </w:rPr>
              <w:t xml:space="preserve">citrat de magneziu și potasiu </w:t>
            </w:r>
          </w:p>
          <w:p w14:paraId="13FEE5BE" w14:textId="77777777" w:rsidR="00C972CA" w:rsidRDefault="00000000">
            <w:pPr>
              <w:tabs>
                <w:tab w:val="left" w:pos="1091"/>
              </w:tabs>
              <w:spacing w:after="0"/>
              <w:rPr>
                <w:sz w:val="20"/>
                <w:szCs w:val="20"/>
              </w:rPr>
            </w:pPr>
            <w:r>
              <w:rPr>
                <w:sz w:val="20"/>
                <w:szCs w:val="20"/>
              </w:rPr>
              <w:t xml:space="preserve">sulfat de magneziu </w:t>
            </w:r>
          </w:p>
          <w:p w14:paraId="34C076D3" w14:textId="77777777" w:rsidR="00C972CA" w:rsidRDefault="00000000">
            <w:pPr>
              <w:tabs>
                <w:tab w:val="left" w:pos="1091"/>
              </w:tabs>
              <w:spacing w:after="0"/>
              <w:rPr>
                <w:sz w:val="20"/>
                <w:szCs w:val="20"/>
              </w:rPr>
            </w:pPr>
            <w:r>
              <w:rPr>
                <w:sz w:val="20"/>
                <w:szCs w:val="20"/>
              </w:rPr>
              <w:t xml:space="preserve">bisglicinat feros </w:t>
            </w:r>
          </w:p>
          <w:p w14:paraId="569B5D75" w14:textId="77777777" w:rsidR="00C972CA" w:rsidRDefault="00000000">
            <w:pPr>
              <w:tabs>
                <w:tab w:val="left" w:pos="1091"/>
              </w:tabs>
              <w:spacing w:after="0"/>
              <w:rPr>
                <w:sz w:val="20"/>
                <w:szCs w:val="20"/>
              </w:rPr>
            </w:pPr>
            <w:r>
              <w:rPr>
                <w:sz w:val="20"/>
                <w:szCs w:val="20"/>
              </w:rPr>
              <w:t xml:space="preserve">carbonat feros </w:t>
            </w:r>
          </w:p>
          <w:p w14:paraId="215D456C" w14:textId="77777777" w:rsidR="00C972CA" w:rsidRDefault="00000000">
            <w:pPr>
              <w:tabs>
                <w:tab w:val="left" w:pos="1091"/>
              </w:tabs>
              <w:spacing w:after="0"/>
              <w:rPr>
                <w:sz w:val="20"/>
                <w:szCs w:val="20"/>
              </w:rPr>
            </w:pPr>
            <w:r>
              <w:rPr>
                <w:sz w:val="20"/>
                <w:szCs w:val="20"/>
              </w:rPr>
              <w:t>citrat feros</w:t>
            </w:r>
          </w:p>
          <w:p w14:paraId="123CF3A3" w14:textId="77777777" w:rsidR="00C972CA" w:rsidRDefault="00000000">
            <w:pPr>
              <w:tabs>
                <w:tab w:val="left" w:pos="1091"/>
              </w:tabs>
              <w:spacing w:after="0"/>
              <w:rPr>
                <w:sz w:val="20"/>
                <w:szCs w:val="20"/>
              </w:rPr>
            </w:pPr>
            <w:r>
              <w:rPr>
                <w:sz w:val="20"/>
                <w:szCs w:val="20"/>
              </w:rPr>
              <w:t xml:space="preserve">citrat feric de amoniu </w:t>
            </w:r>
          </w:p>
          <w:p w14:paraId="475B7EEB" w14:textId="77777777" w:rsidR="00C972CA" w:rsidRDefault="00000000">
            <w:pPr>
              <w:tabs>
                <w:tab w:val="left" w:pos="1091"/>
              </w:tabs>
              <w:spacing w:after="0"/>
              <w:rPr>
                <w:sz w:val="20"/>
                <w:szCs w:val="20"/>
              </w:rPr>
            </w:pPr>
            <w:r>
              <w:rPr>
                <w:sz w:val="20"/>
                <w:szCs w:val="20"/>
              </w:rPr>
              <w:t>gluconat feros f</w:t>
            </w:r>
          </w:p>
          <w:p w14:paraId="1C20DAE2" w14:textId="77777777" w:rsidR="00C972CA" w:rsidRDefault="00000000">
            <w:pPr>
              <w:tabs>
                <w:tab w:val="left" w:pos="1091"/>
              </w:tabs>
              <w:spacing w:after="0"/>
              <w:rPr>
                <w:sz w:val="20"/>
                <w:szCs w:val="20"/>
              </w:rPr>
            </w:pPr>
            <w:r>
              <w:rPr>
                <w:sz w:val="20"/>
                <w:szCs w:val="20"/>
              </w:rPr>
              <w:lastRenderedPageBreak/>
              <w:t xml:space="preserve">umarat feros </w:t>
            </w:r>
          </w:p>
          <w:p w14:paraId="3379DDF4" w14:textId="77777777" w:rsidR="00C972CA" w:rsidRDefault="00000000">
            <w:pPr>
              <w:tabs>
                <w:tab w:val="left" w:pos="1091"/>
              </w:tabs>
              <w:spacing w:after="0"/>
              <w:rPr>
                <w:sz w:val="20"/>
                <w:szCs w:val="20"/>
              </w:rPr>
            </w:pPr>
            <w:r>
              <w:rPr>
                <w:sz w:val="20"/>
                <w:szCs w:val="20"/>
              </w:rPr>
              <w:t xml:space="preserve">difosfat feric de sodiu </w:t>
            </w:r>
          </w:p>
          <w:p w14:paraId="6544A8EA" w14:textId="77777777" w:rsidR="00C972CA" w:rsidRDefault="00000000">
            <w:pPr>
              <w:tabs>
                <w:tab w:val="left" w:pos="1091"/>
              </w:tabs>
              <w:spacing w:after="0"/>
              <w:rPr>
                <w:sz w:val="20"/>
                <w:szCs w:val="20"/>
              </w:rPr>
            </w:pPr>
            <w:r>
              <w:rPr>
                <w:sz w:val="20"/>
                <w:szCs w:val="20"/>
              </w:rPr>
              <w:t xml:space="preserve">lactat feros </w:t>
            </w:r>
          </w:p>
          <w:p w14:paraId="1610F998" w14:textId="77777777" w:rsidR="00C972CA" w:rsidRDefault="00000000">
            <w:pPr>
              <w:tabs>
                <w:tab w:val="left" w:pos="1091"/>
              </w:tabs>
              <w:spacing w:after="0"/>
              <w:rPr>
                <w:sz w:val="20"/>
                <w:szCs w:val="20"/>
              </w:rPr>
            </w:pPr>
            <w:r>
              <w:rPr>
                <w:sz w:val="20"/>
                <w:szCs w:val="20"/>
              </w:rPr>
              <w:t xml:space="preserve">sulfat feros </w:t>
            </w:r>
          </w:p>
          <w:p w14:paraId="2443F4DE" w14:textId="77777777" w:rsidR="00C972CA" w:rsidRDefault="00000000">
            <w:pPr>
              <w:tabs>
                <w:tab w:val="left" w:pos="1091"/>
              </w:tabs>
              <w:spacing w:after="0"/>
              <w:rPr>
                <w:sz w:val="20"/>
                <w:szCs w:val="20"/>
              </w:rPr>
            </w:pPr>
            <w:r>
              <w:rPr>
                <w:sz w:val="20"/>
                <w:szCs w:val="20"/>
              </w:rPr>
              <w:t xml:space="preserve">fosfat feros de amoniu </w:t>
            </w:r>
          </w:p>
          <w:p w14:paraId="5E15A869" w14:textId="77777777" w:rsidR="00C972CA" w:rsidRDefault="00000000">
            <w:pPr>
              <w:tabs>
                <w:tab w:val="left" w:pos="1091"/>
              </w:tabs>
              <w:spacing w:after="0"/>
              <w:rPr>
                <w:sz w:val="20"/>
                <w:szCs w:val="20"/>
              </w:rPr>
            </w:pPr>
            <w:r>
              <w:rPr>
                <w:sz w:val="20"/>
                <w:szCs w:val="20"/>
              </w:rPr>
              <w:t xml:space="preserve">EDTA feric de sodiu </w:t>
            </w:r>
          </w:p>
          <w:p w14:paraId="7FEAB415" w14:textId="77777777" w:rsidR="00C972CA" w:rsidRDefault="00000000">
            <w:pPr>
              <w:tabs>
                <w:tab w:val="left" w:pos="1091"/>
              </w:tabs>
              <w:spacing w:after="0"/>
              <w:rPr>
                <w:sz w:val="20"/>
                <w:szCs w:val="20"/>
              </w:rPr>
            </w:pPr>
            <w:r>
              <w:rPr>
                <w:sz w:val="20"/>
                <w:szCs w:val="20"/>
              </w:rPr>
              <w:t xml:space="preserve"> difosfat feric (pirofosfat feric) </w:t>
            </w:r>
          </w:p>
          <w:p w14:paraId="6A0B9811" w14:textId="77777777" w:rsidR="00C972CA" w:rsidRDefault="00000000">
            <w:pPr>
              <w:tabs>
                <w:tab w:val="left" w:pos="1091"/>
              </w:tabs>
              <w:spacing w:after="0"/>
              <w:rPr>
                <w:sz w:val="20"/>
                <w:szCs w:val="20"/>
              </w:rPr>
            </w:pPr>
            <w:r>
              <w:rPr>
                <w:sz w:val="20"/>
                <w:szCs w:val="20"/>
              </w:rPr>
              <w:t xml:space="preserve">zaharat feric </w:t>
            </w:r>
          </w:p>
          <w:p w14:paraId="59D5A98D" w14:textId="77777777" w:rsidR="00C972CA" w:rsidRDefault="00000000">
            <w:pPr>
              <w:tabs>
                <w:tab w:val="left" w:pos="1091"/>
              </w:tabs>
              <w:spacing w:after="0"/>
              <w:rPr>
                <w:sz w:val="20"/>
                <w:szCs w:val="20"/>
              </w:rPr>
            </w:pPr>
            <w:r>
              <w:rPr>
                <w:sz w:val="20"/>
                <w:szCs w:val="20"/>
              </w:rPr>
              <w:t xml:space="preserve">fier elementar (carbonil + electrolitic + redus cu hidrogen) Cazeinat de fier din lapte </w:t>
            </w:r>
          </w:p>
          <w:p w14:paraId="74D67D35" w14:textId="77777777" w:rsidR="00C972CA" w:rsidRDefault="00000000">
            <w:pPr>
              <w:tabs>
                <w:tab w:val="left" w:pos="1091"/>
              </w:tabs>
              <w:spacing w:after="0"/>
              <w:rPr>
                <w:sz w:val="20"/>
                <w:szCs w:val="20"/>
              </w:rPr>
            </w:pPr>
            <w:r>
              <w:rPr>
                <w:sz w:val="20"/>
                <w:szCs w:val="20"/>
              </w:rPr>
              <w:t>carbonat de cupru</w:t>
            </w:r>
          </w:p>
          <w:p w14:paraId="638E452D" w14:textId="77777777" w:rsidR="00C972CA" w:rsidRDefault="00000000">
            <w:pPr>
              <w:tabs>
                <w:tab w:val="left" w:pos="1091"/>
              </w:tabs>
              <w:spacing w:after="0"/>
              <w:rPr>
                <w:sz w:val="20"/>
                <w:szCs w:val="20"/>
              </w:rPr>
            </w:pPr>
            <w:r>
              <w:rPr>
                <w:sz w:val="20"/>
                <w:szCs w:val="20"/>
              </w:rPr>
              <w:t>citrat de cupru</w:t>
            </w:r>
          </w:p>
          <w:p w14:paraId="6400B0FA" w14:textId="77777777" w:rsidR="00C972CA" w:rsidRDefault="00000000">
            <w:pPr>
              <w:tabs>
                <w:tab w:val="left" w:pos="1091"/>
              </w:tabs>
              <w:spacing w:after="0"/>
              <w:rPr>
                <w:sz w:val="20"/>
                <w:szCs w:val="20"/>
              </w:rPr>
            </w:pPr>
            <w:r>
              <w:rPr>
                <w:sz w:val="20"/>
                <w:szCs w:val="20"/>
              </w:rPr>
              <w:t xml:space="preserve">gluconat de cupru </w:t>
            </w:r>
          </w:p>
          <w:p w14:paraId="09925AAA" w14:textId="77777777" w:rsidR="00C972CA" w:rsidRDefault="00000000">
            <w:pPr>
              <w:tabs>
                <w:tab w:val="left" w:pos="1091"/>
              </w:tabs>
              <w:spacing w:after="0"/>
              <w:rPr>
                <w:sz w:val="20"/>
                <w:szCs w:val="20"/>
              </w:rPr>
            </w:pPr>
            <w:r>
              <w:rPr>
                <w:sz w:val="20"/>
                <w:szCs w:val="20"/>
              </w:rPr>
              <w:t xml:space="preserve">sulfat de cupru </w:t>
            </w:r>
          </w:p>
          <w:p w14:paraId="4EACD831" w14:textId="77777777" w:rsidR="00C972CA" w:rsidRDefault="00000000">
            <w:pPr>
              <w:tabs>
                <w:tab w:val="left" w:pos="1091"/>
              </w:tabs>
              <w:spacing w:after="0"/>
              <w:rPr>
                <w:sz w:val="20"/>
                <w:szCs w:val="20"/>
              </w:rPr>
            </w:pPr>
            <w:r>
              <w:rPr>
                <w:sz w:val="20"/>
                <w:szCs w:val="20"/>
              </w:rPr>
              <w:t xml:space="preserve">complex cupru-lizină </w:t>
            </w:r>
          </w:p>
          <w:p w14:paraId="57EE9EA0" w14:textId="77777777" w:rsidR="00C972CA" w:rsidRDefault="00000000">
            <w:pPr>
              <w:tabs>
                <w:tab w:val="left" w:pos="1091"/>
              </w:tabs>
              <w:spacing w:after="0"/>
              <w:rPr>
                <w:sz w:val="20"/>
                <w:szCs w:val="20"/>
              </w:rPr>
            </w:pPr>
            <w:r>
              <w:rPr>
                <w:sz w:val="20"/>
                <w:szCs w:val="20"/>
              </w:rPr>
              <w:t xml:space="preserve">iodură de sodiu </w:t>
            </w:r>
          </w:p>
          <w:p w14:paraId="78483D42" w14:textId="77777777" w:rsidR="00C972CA" w:rsidRDefault="00000000">
            <w:pPr>
              <w:tabs>
                <w:tab w:val="left" w:pos="1091"/>
              </w:tabs>
              <w:spacing w:after="0"/>
              <w:rPr>
                <w:sz w:val="20"/>
                <w:szCs w:val="20"/>
              </w:rPr>
            </w:pPr>
            <w:r>
              <w:rPr>
                <w:sz w:val="20"/>
                <w:szCs w:val="20"/>
              </w:rPr>
              <w:t xml:space="preserve">iodat de sodiu </w:t>
            </w:r>
          </w:p>
          <w:p w14:paraId="066304B7" w14:textId="77777777" w:rsidR="00C972CA" w:rsidRDefault="00000000">
            <w:pPr>
              <w:tabs>
                <w:tab w:val="left" w:pos="1091"/>
              </w:tabs>
              <w:spacing w:after="0"/>
              <w:rPr>
                <w:sz w:val="20"/>
                <w:szCs w:val="20"/>
              </w:rPr>
            </w:pPr>
            <w:r>
              <w:rPr>
                <w:sz w:val="20"/>
                <w:szCs w:val="20"/>
              </w:rPr>
              <w:t>iodură de potasiu</w:t>
            </w:r>
          </w:p>
          <w:p w14:paraId="1FB89E26" w14:textId="77777777" w:rsidR="00C972CA" w:rsidRDefault="00000000">
            <w:pPr>
              <w:tabs>
                <w:tab w:val="left" w:pos="1091"/>
              </w:tabs>
              <w:spacing w:after="0"/>
              <w:rPr>
                <w:sz w:val="20"/>
                <w:szCs w:val="20"/>
              </w:rPr>
            </w:pPr>
            <w:r>
              <w:rPr>
                <w:sz w:val="20"/>
                <w:szCs w:val="20"/>
              </w:rPr>
              <w:t xml:space="preserve">iodat de potasiu </w:t>
            </w:r>
          </w:p>
          <w:p w14:paraId="0897DE17" w14:textId="77777777" w:rsidR="00C972CA" w:rsidRDefault="00000000">
            <w:pPr>
              <w:tabs>
                <w:tab w:val="left" w:pos="1091"/>
              </w:tabs>
              <w:spacing w:after="0"/>
              <w:rPr>
                <w:sz w:val="20"/>
                <w:szCs w:val="20"/>
              </w:rPr>
            </w:pPr>
            <w:r>
              <w:rPr>
                <w:sz w:val="20"/>
                <w:szCs w:val="20"/>
              </w:rPr>
              <w:t xml:space="preserve">acetat de zinc </w:t>
            </w:r>
          </w:p>
          <w:p w14:paraId="452FDA5E" w14:textId="77777777" w:rsidR="00C972CA" w:rsidRDefault="00000000">
            <w:pPr>
              <w:tabs>
                <w:tab w:val="left" w:pos="1091"/>
              </w:tabs>
              <w:spacing w:after="0"/>
              <w:rPr>
                <w:sz w:val="20"/>
                <w:szCs w:val="20"/>
              </w:rPr>
            </w:pPr>
            <w:r>
              <w:rPr>
                <w:sz w:val="20"/>
                <w:szCs w:val="20"/>
              </w:rPr>
              <w:t xml:space="preserve">bisglicinat de zinc </w:t>
            </w:r>
          </w:p>
          <w:p w14:paraId="57D922F6" w14:textId="77777777" w:rsidR="00C972CA" w:rsidRDefault="00000000">
            <w:pPr>
              <w:tabs>
                <w:tab w:val="left" w:pos="1091"/>
              </w:tabs>
              <w:spacing w:after="0"/>
              <w:rPr>
                <w:sz w:val="20"/>
                <w:szCs w:val="20"/>
              </w:rPr>
            </w:pPr>
            <w:r>
              <w:rPr>
                <w:sz w:val="20"/>
                <w:szCs w:val="20"/>
              </w:rPr>
              <w:t xml:space="preserve">clorură de zinc </w:t>
            </w:r>
          </w:p>
          <w:p w14:paraId="401F16E7" w14:textId="77777777" w:rsidR="00C972CA" w:rsidRDefault="00000000">
            <w:pPr>
              <w:tabs>
                <w:tab w:val="left" w:pos="1091"/>
              </w:tabs>
              <w:spacing w:after="0"/>
              <w:rPr>
                <w:sz w:val="20"/>
                <w:szCs w:val="20"/>
              </w:rPr>
            </w:pPr>
            <w:r>
              <w:rPr>
                <w:sz w:val="20"/>
                <w:szCs w:val="20"/>
              </w:rPr>
              <w:t xml:space="preserve">citrat de zinc </w:t>
            </w:r>
          </w:p>
          <w:p w14:paraId="03BE661A" w14:textId="77777777" w:rsidR="00C972CA" w:rsidRDefault="00000000">
            <w:pPr>
              <w:tabs>
                <w:tab w:val="left" w:pos="1091"/>
              </w:tabs>
              <w:spacing w:after="0"/>
              <w:rPr>
                <w:sz w:val="20"/>
                <w:szCs w:val="20"/>
              </w:rPr>
            </w:pPr>
            <w:r>
              <w:rPr>
                <w:sz w:val="20"/>
                <w:szCs w:val="20"/>
              </w:rPr>
              <w:t xml:space="preserve">gluconat de zinc </w:t>
            </w:r>
          </w:p>
          <w:p w14:paraId="3A5FA02E" w14:textId="77777777" w:rsidR="00C972CA" w:rsidRDefault="00000000">
            <w:pPr>
              <w:tabs>
                <w:tab w:val="left" w:pos="1091"/>
              </w:tabs>
              <w:spacing w:after="0"/>
              <w:rPr>
                <w:sz w:val="20"/>
                <w:szCs w:val="20"/>
              </w:rPr>
            </w:pPr>
            <w:r>
              <w:rPr>
                <w:sz w:val="20"/>
                <w:szCs w:val="20"/>
              </w:rPr>
              <w:t xml:space="preserve">lactat de zinc </w:t>
            </w:r>
          </w:p>
          <w:p w14:paraId="0190C90D" w14:textId="77777777" w:rsidR="00C972CA" w:rsidRDefault="00000000">
            <w:pPr>
              <w:tabs>
                <w:tab w:val="left" w:pos="1091"/>
              </w:tabs>
              <w:spacing w:after="0"/>
              <w:rPr>
                <w:sz w:val="20"/>
                <w:szCs w:val="20"/>
              </w:rPr>
            </w:pPr>
            <w:r>
              <w:rPr>
                <w:sz w:val="20"/>
                <w:szCs w:val="20"/>
              </w:rPr>
              <w:t xml:space="preserve">oxid de zinc </w:t>
            </w:r>
          </w:p>
          <w:p w14:paraId="2A7D9E03" w14:textId="77777777" w:rsidR="00C972CA" w:rsidRDefault="00000000">
            <w:pPr>
              <w:tabs>
                <w:tab w:val="left" w:pos="1091"/>
              </w:tabs>
              <w:spacing w:after="0"/>
              <w:rPr>
                <w:sz w:val="20"/>
                <w:szCs w:val="20"/>
              </w:rPr>
            </w:pPr>
            <w:r>
              <w:rPr>
                <w:sz w:val="20"/>
                <w:szCs w:val="20"/>
              </w:rPr>
              <w:t xml:space="preserve">carbonat de zinc </w:t>
            </w:r>
          </w:p>
          <w:p w14:paraId="3023ABF7" w14:textId="77777777" w:rsidR="00C972CA" w:rsidRDefault="00000000">
            <w:pPr>
              <w:tabs>
                <w:tab w:val="left" w:pos="1091"/>
              </w:tabs>
              <w:spacing w:after="0"/>
              <w:rPr>
                <w:sz w:val="20"/>
                <w:szCs w:val="20"/>
              </w:rPr>
            </w:pPr>
            <w:r>
              <w:rPr>
                <w:sz w:val="20"/>
                <w:szCs w:val="20"/>
              </w:rPr>
              <w:t xml:space="preserve">sulfat de zinc </w:t>
            </w:r>
          </w:p>
          <w:p w14:paraId="6388DDA9" w14:textId="77777777" w:rsidR="00C972CA" w:rsidRDefault="00000000">
            <w:pPr>
              <w:tabs>
                <w:tab w:val="left" w:pos="1091"/>
              </w:tabs>
              <w:spacing w:after="0"/>
              <w:rPr>
                <w:sz w:val="20"/>
                <w:szCs w:val="20"/>
              </w:rPr>
            </w:pPr>
            <w:r>
              <w:rPr>
                <w:sz w:val="20"/>
                <w:szCs w:val="20"/>
              </w:rPr>
              <w:t xml:space="preserve">carbonat de mangan </w:t>
            </w:r>
          </w:p>
          <w:p w14:paraId="14AC8410" w14:textId="77777777" w:rsidR="00C972CA" w:rsidRDefault="00000000">
            <w:pPr>
              <w:tabs>
                <w:tab w:val="left" w:pos="1091"/>
              </w:tabs>
              <w:spacing w:after="0"/>
              <w:rPr>
                <w:sz w:val="20"/>
                <w:szCs w:val="20"/>
              </w:rPr>
            </w:pPr>
            <w:r>
              <w:rPr>
                <w:sz w:val="20"/>
                <w:szCs w:val="20"/>
              </w:rPr>
              <w:t xml:space="preserve">clorură de mangan </w:t>
            </w:r>
          </w:p>
          <w:p w14:paraId="39530592" w14:textId="77777777" w:rsidR="00C972CA" w:rsidRDefault="00000000">
            <w:pPr>
              <w:tabs>
                <w:tab w:val="left" w:pos="1091"/>
              </w:tabs>
              <w:spacing w:after="0"/>
              <w:rPr>
                <w:sz w:val="20"/>
                <w:szCs w:val="20"/>
              </w:rPr>
            </w:pPr>
            <w:r>
              <w:rPr>
                <w:sz w:val="20"/>
                <w:szCs w:val="20"/>
              </w:rPr>
              <w:t xml:space="preserve">citrat de mangan </w:t>
            </w:r>
          </w:p>
          <w:p w14:paraId="41098EE0" w14:textId="77777777" w:rsidR="00C972CA" w:rsidRDefault="00000000">
            <w:pPr>
              <w:tabs>
                <w:tab w:val="left" w:pos="1091"/>
              </w:tabs>
              <w:spacing w:after="0"/>
              <w:rPr>
                <w:sz w:val="20"/>
                <w:szCs w:val="20"/>
              </w:rPr>
            </w:pPr>
            <w:r>
              <w:rPr>
                <w:sz w:val="20"/>
                <w:szCs w:val="20"/>
              </w:rPr>
              <w:t xml:space="preserve">gluconat de mangan </w:t>
            </w:r>
          </w:p>
          <w:p w14:paraId="26BB033D" w14:textId="77777777" w:rsidR="00C972CA" w:rsidRDefault="00000000">
            <w:pPr>
              <w:tabs>
                <w:tab w:val="left" w:pos="1091"/>
              </w:tabs>
              <w:spacing w:after="0"/>
              <w:rPr>
                <w:sz w:val="20"/>
                <w:szCs w:val="20"/>
              </w:rPr>
            </w:pPr>
            <w:r>
              <w:rPr>
                <w:sz w:val="20"/>
                <w:szCs w:val="20"/>
              </w:rPr>
              <w:t xml:space="preserve">glicerofosfat de mangan </w:t>
            </w:r>
          </w:p>
          <w:p w14:paraId="6F780928" w14:textId="77777777" w:rsidR="00C972CA" w:rsidRDefault="00000000">
            <w:pPr>
              <w:tabs>
                <w:tab w:val="left" w:pos="1091"/>
              </w:tabs>
              <w:spacing w:after="0"/>
              <w:rPr>
                <w:sz w:val="20"/>
                <w:szCs w:val="20"/>
              </w:rPr>
            </w:pPr>
            <w:r>
              <w:rPr>
                <w:sz w:val="20"/>
                <w:szCs w:val="20"/>
              </w:rPr>
              <w:t xml:space="preserve">sulfat de mangan </w:t>
            </w:r>
          </w:p>
          <w:p w14:paraId="6B04471A" w14:textId="77777777" w:rsidR="00C972CA" w:rsidRDefault="00000000">
            <w:pPr>
              <w:tabs>
                <w:tab w:val="left" w:pos="1091"/>
              </w:tabs>
              <w:spacing w:after="0"/>
              <w:rPr>
                <w:sz w:val="20"/>
                <w:szCs w:val="20"/>
              </w:rPr>
            </w:pPr>
            <w:r>
              <w:rPr>
                <w:sz w:val="20"/>
                <w:szCs w:val="20"/>
              </w:rPr>
              <w:t xml:space="preserve">bicarbonat de sodiu </w:t>
            </w:r>
          </w:p>
          <w:p w14:paraId="1E28AF27" w14:textId="77777777" w:rsidR="00C972CA" w:rsidRDefault="00000000">
            <w:pPr>
              <w:tabs>
                <w:tab w:val="left" w:pos="1091"/>
              </w:tabs>
              <w:spacing w:after="0"/>
              <w:rPr>
                <w:sz w:val="20"/>
                <w:szCs w:val="20"/>
              </w:rPr>
            </w:pPr>
            <w:r>
              <w:rPr>
                <w:sz w:val="20"/>
                <w:szCs w:val="20"/>
              </w:rPr>
              <w:t>carbonat de sodiu citrat de sodiu</w:t>
            </w:r>
          </w:p>
          <w:p w14:paraId="19D424A4" w14:textId="77777777" w:rsidR="00C972CA" w:rsidRDefault="00000000">
            <w:pPr>
              <w:tabs>
                <w:tab w:val="left" w:pos="1091"/>
              </w:tabs>
              <w:spacing w:after="0"/>
              <w:rPr>
                <w:sz w:val="20"/>
                <w:szCs w:val="20"/>
              </w:rPr>
            </w:pPr>
            <w:r>
              <w:rPr>
                <w:sz w:val="20"/>
                <w:szCs w:val="20"/>
              </w:rPr>
              <w:t>gluconat de sodiu</w:t>
            </w:r>
          </w:p>
          <w:p w14:paraId="7A8E6744" w14:textId="77777777" w:rsidR="00C972CA" w:rsidRDefault="00000000">
            <w:pPr>
              <w:tabs>
                <w:tab w:val="left" w:pos="1091"/>
              </w:tabs>
              <w:spacing w:after="0"/>
              <w:rPr>
                <w:sz w:val="20"/>
                <w:szCs w:val="20"/>
              </w:rPr>
            </w:pPr>
            <w:r>
              <w:rPr>
                <w:sz w:val="20"/>
                <w:szCs w:val="20"/>
              </w:rPr>
              <w:t xml:space="preserve">lactat de sodiu </w:t>
            </w:r>
          </w:p>
          <w:p w14:paraId="441C84AE" w14:textId="77777777" w:rsidR="00C972CA" w:rsidRDefault="00000000">
            <w:pPr>
              <w:tabs>
                <w:tab w:val="left" w:pos="1091"/>
              </w:tabs>
              <w:spacing w:after="0"/>
              <w:rPr>
                <w:sz w:val="20"/>
                <w:szCs w:val="20"/>
              </w:rPr>
            </w:pPr>
            <w:r>
              <w:rPr>
                <w:sz w:val="20"/>
                <w:szCs w:val="20"/>
              </w:rPr>
              <w:t xml:space="preserve">hidroxid de sodiu </w:t>
            </w:r>
          </w:p>
          <w:p w14:paraId="151ACD1F" w14:textId="77777777" w:rsidR="00C972CA" w:rsidRDefault="00000000">
            <w:pPr>
              <w:tabs>
                <w:tab w:val="left" w:pos="1091"/>
              </w:tabs>
              <w:spacing w:after="0"/>
              <w:rPr>
                <w:sz w:val="20"/>
                <w:szCs w:val="20"/>
              </w:rPr>
            </w:pPr>
            <w:r>
              <w:rPr>
                <w:sz w:val="20"/>
                <w:szCs w:val="20"/>
              </w:rPr>
              <w:t>săruri de sodiu ale acidului ortofosforic</w:t>
            </w:r>
          </w:p>
          <w:p w14:paraId="403BE3CC" w14:textId="77777777" w:rsidR="00C972CA" w:rsidRDefault="00000000">
            <w:pPr>
              <w:tabs>
                <w:tab w:val="left" w:pos="1091"/>
              </w:tabs>
              <w:spacing w:after="0"/>
              <w:rPr>
                <w:sz w:val="20"/>
                <w:szCs w:val="20"/>
              </w:rPr>
            </w:pPr>
            <w:r>
              <w:rPr>
                <w:sz w:val="20"/>
                <w:szCs w:val="20"/>
              </w:rPr>
              <w:t>drojdie îmbogăţită cu seleniu</w:t>
            </w:r>
          </w:p>
          <w:p w14:paraId="549ED22A" w14:textId="77777777" w:rsidR="00C972CA" w:rsidRDefault="00000000">
            <w:pPr>
              <w:tabs>
                <w:tab w:val="left" w:pos="1091"/>
              </w:tabs>
              <w:spacing w:after="0"/>
              <w:rPr>
                <w:sz w:val="20"/>
                <w:szCs w:val="20"/>
              </w:rPr>
            </w:pPr>
            <w:r>
              <w:rPr>
                <w:sz w:val="20"/>
                <w:szCs w:val="20"/>
              </w:rPr>
              <w:t xml:space="preserve">selenat de sodiu </w:t>
            </w:r>
          </w:p>
          <w:p w14:paraId="6BF172EA" w14:textId="77777777" w:rsidR="00C972CA" w:rsidRDefault="00000000">
            <w:pPr>
              <w:tabs>
                <w:tab w:val="left" w:pos="1091"/>
              </w:tabs>
              <w:spacing w:after="0"/>
              <w:rPr>
                <w:sz w:val="20"/>
                <w:szCs w:val="20"/>
              </w:rPr>
            </w:pPr>
            <w:r>
              <w:rPr>
                <w:sz w:val="20"/>
                <w:szCs w:val="20"/>
              </w:rPr>
              <w:t xml:space="preserve">selenit acid de sodiu </w:t>
            </w:r>
          </w:p>
          <w:p w14:paraId="28D27D29" w14:textId="77777777" w:rsidR="00C972CA" w:rsidRDefault="00000000">
            <w:pPr>
              <w:tabs>
                <w:tab w:val="left" w:pos="1091"/>
              </w:tabs>
              <w:spacing w:after="0"/>
              <w:rPr>
                <w:sz w:val="20"/>
                <w:szCs w:val="20"/>
              </w:rPr>
            </w:pPr>
            <w:r>
              <w:rPr>
                <w:sz w:val="20"/>
                <w:szCs w:val="20"/>
              </w:rPr>
              <w:lastRenderedPageBreak/>
              <w:t xml:space="preserve">selenit de sodiu </w:t>
            </w:r>
          </w:p>
          <w:p w14:paraId="2E185501" w14:textId="77777777" w:rsidR="00C972CA" w:rsidRDefault="00000000">
            <w:pPr>
              <w:tabs>
                <w:tab w:val="left" w:pos="1091"/>
              </w:tabs>
              <w:spacing w:after="0"/>
              <w:rPr>
                <w:sz w:val="20"/>
                <w:szCs w:val="20"/>
              </w:rPr>
            </w:pPr>
            <w:r>
              <w:rPr>
                <w:sz w:val="20"/>
                <w:szCs w:val="20"/>
              </w:rPr>
              <w:t xml:space="preserve">fluorură de sodiu </w:t>
            </w:r>
          </w:p>
          <w:p w14:paraId="7681C94C" w14:textId="77777777" w:rsidR="00C972CA" w:rsidRDefault="00000000">
            <w:pPr>
              <w:tabs>
                <w:tab w:val="left" w:pos="1091"/>
              </w:tabs>
              <w:spacing w:after="0"/>
              <w:rPr>
                <w:sz w:val="20"/>
                <w:szCs w:val="20"/>
              </w:rPr>
            </w:pPr>
            <w:r>
              <w:rPr>
                <w:sz w:val="20"/>
                <w:szCs w:val="20"/>
              </w:rPr>
              <w:t xml:space="preserve">fluorură de potasiu </w:t>
            </w:r>
          </w:p>
          <w:p w14:paraId="6C1462D1" w14:textId="77777777" w:rsidR="00C972CA" w:rsidRDefault="00000000">
            <w:pPr>
              <w:tabs>
                <w:tab w:val="left" w:pos="1091"/>
              </w:tabs>
              <w:spacing w:after="0"/>
              <w:rPr>
                <w:sz w:val="20"/>
                <w:szCs w:val="20"/>
              </w:rPr>
            </w:pPr>
            <w:r>
              <w:rPr>
                <w:sz w:val="20"/>
                <w:szCs w:val="20"/>
              </w:rPr>
              <w:t xml:space="preserve">bicarbonat de potasiu </w:t>
            </w:r>
          </w:p>
          <w:p w14:paraId="651FCFA7" w14:textId="77777777" w:rsidR="00C972CA" w:rsidRDefault="00000000">
            <w:pPr>
              <w:tabs>
                <w:tab w:val="left" w:pos="1091"/>
              </w:tabs>
              <w:spacing w:after="0"/>
              <w:rPr>
                <w:sz w:val="20"/>
                <w:szCs w:val="20"/>
              </w:rPr>
            </w:pPr>
            <w:r>
              <w:rPr>
                <w:sz w:val="20"/>
                <w:szCs w:val="20"/>
              </w:rPr>
              <w:t xml:space="preserve">carbonat de potasiu </w:t>
            </w:r>
          </w:p>
          <w:p w14:paraId="106E30E2" w14:textId="77777777" w:rsidR="00C972CA" w:rsidRDefault="00000000">
            <w:pPr>
              <w:tabs>
                <w:tab w:val="left" w:pos="1091"/>
              </w:tabs>
              <w:spacing w:after="0"/>
              <w:rPr>
                <w:sz w:val="20"/>
                <w:szCs w:val="20"/>
              </w:rPr>
            </w:pPr>
            <w:r>
              <w:rPr>
                <w:sz w:val="20"/>
                <w:szCs w:val="20"/>
              </w:rPr>
              <w:t xml:space="preserve">clorură de potasiu </w:t>
            </w:r>
          </w:p>
          <w:p w14:paraId="6E560133" w14:textId="77777777" w:rsidR="00C972CA" w:rsidRDefault="00000000">
            <w:pPr>
              <w:tabs>
                <w:tab w:val="left" w:pos="1091"/>
              </w:tabs>
              <w:spacing w:after="0"/>
              <w:rPr>
                <w:sz w:val="20"/>
                <w:szCs w:val="20"/>
              </w:rPr>
            </w:pPr>
            <w:r>
              <w:rPr>
                <w:sz w:val="20"/>
                <w:szCs w:val="20"/>
              </w:rPr>
              <w:t xml:space="preserve">citrat de potasiu </w:t>
            </w:r>
          </w:p>
          <w:p w14:paraId="7478FD15" w14:textId="77777777" w:rsidR="00C972CA" w:rsidRDefault="00000000">
            <w:pPr>
              <w:tabs>
                <w:tab w:val="left" w:pos="1091"/>
              </w:tabs>
              <w:spacing w:after="0"/>
              <w:rPr>
                <w:sz w:val="20"/>
                <w:szCs w:val="20"/>
              </w:rPr>
            </w:pPr>
            <w:r>
              <w:rPr>
                <w:sz w:val="20"/>
                <w:szCs w:val="20"/>
              </w:rPr>
              <w:t xml:space="preserve">gluconat de potasiu </w:t>
            </w:r>
          </w:p>
          <w:p w14:paraId="6091FCB2" w14:textId="77777777" w:rsidR="00C972CA" w:rsidRDefault="00000000">
            <w:pPr>
              <w:tabs>
                <w:tab w:val="left" w:pos="1091"/>
              </w:tabs>
              <w:spacing w:after="0"/>
              <w:rPr>
                <w:sz w:val="20"/>
                <w:szCs w:val="20"/>
              </w:rPr>
            </w:pPr>
            <w:r>
              <w:rPr>
                <w:sz w:val="20"/>
                <w:szCs w:val="20"/>
              </w:rPr>
              <w:t xml:space="preserve">glicerofosfat de potasiu </w:t>
            </w:r>
          </w:p>
          <w:p w14:paraId="5B98326C" w14:textId="77777777" w:rsidR="00C972CA" w:rsidRDefault="00000000">
            <w:pPr>
              <w:tabs>
                <w:tab w:val="left" w:pos="1091"/>
              </w:tabs>
              <w:spacing w:after="0"/>
              <w:rPr>
                <w:sz w:val="20"/>
                <w:szCs w:val="20"/>
              </w:rPr>
            </w:pPr>
            <w:r>
              <w:rPr>
                <w:sz w:val="20"/>
                <w:szCs w:val="20"/>
              </w:rPr>
              <w:t xml:space="preserve">lactat de potasiu </w:t>
            </w:r>
          </w:p>
          <w:p w14:paraId="78D33970" w14:textId="77777777" w:rsidR="00C972CA" w:rsidRDefault="00000000">
            <w:pPr>
              <w:tabs>
                <w:tab w:val="left" w:pos="1091"/>
              </w:tabs>
              <w:spacing w:after="0"/>
              <w:rPr>
                <w:sz w:val="20"/>
                <w:szCs w:val="20"/>
              </w:rPr>
            </w:pPr>
            <w:r>
              <w:rPr>
                <w:sz w:val="20"/>
                <w:szCs w:val="20"/>
              </w:rPr>
              <w:t xml:space="preserve">hidroxid de potasiu </w:t>
            </w:r>
          </w:p>
          <w:p w14:paraId="5A4F8695" w14:textId="77777777" w:rsidR="00C972CA" w:rsidRDefault="00000000">
            <w:pPr>
              <w:tabs>
                <w:tab w:val="left" w:pos="1091"/>
              </w:tabs>
              <w:spacing w:after="0"/>
              <w:rPr>
                <w:sz w:val="20"/>
                <w:szCs w:val="20"/>
              </w:rPr>
            </w:pPr>
            <w:r>
              <w:rPr>
                <w:sz w:val="20"/>
                <w:szCs w:val="20"/>
              </w:rPr>
              <w:t xml:space="preserve">săruri de potasiu ale acidului ortofosforic </w:t>
            </w:r>
          </w:p>
          <w:p w14:paraId="37EAD693" w14:textId="77777777" w:rsidR="00C972CA" w:rsidRDefault="00000000">
            <w:pPr>
              <w:tabs>
                <w:tab w:val="left" w:pos="1091"/>
              </w:tabs>
              <w:spacing w:after="0"/>
              <w:rPr>
                <w:sz w:val="20"/>
                <w:szCs w:val="20"/>
              </w:rPr>
            </w:pPr>
            <w:r>
              <w:rPr>
                <w:sz w:val="20"/>
                <w:szCs w:val="20"/>
              </w:rPr>
              <w:t xml:space="preserve">clorură de crom (III) și hexahidratul său sulfat de crom (III) și hexahidratul său </w:t>
            </w:r>
          </w:p>
          <w:p w14:paraId="47369414" w14:textId="77777777" w:rsidR="00C972CA" w:rsidRDefault="00000000">
            <w:pPr>
              <w:tabs>
                <w:tab w:val="left" w:pos="1091"/>
              </w:tabs>
              <w:spacing w:after="0"/>
              <w:rPr>
                <w:sz w:val="20"/>
                <w:szCs w:val="20"/>
              </w:rPr>
            </w:pPr>
            <w:r>
              <w:rPr>
                <w:sz w:val="20"/>
                <w:szCs w:val="20"/>
              </w:rPr>
              <w:t>3 picolinat de crom</w:t>
            </w:r>
          </w:p>
          <w:p w14:paraId="13DB9278" w14:textId="77777777" w:rsidR="00C972CA" w:rsidRDefault="00000000">
            <w:pPr>
              <w:tabs>
                <w:tab w:val="left" w:pos="1091"/>
              </w:tabs>
              <w:spacing w:after="0"/>
              <w:rPr>
                <w:sz w:val="20"/>
                <w:szCs w:val="20"/>
              </w:rPr>
            </w:pPr>
            <w:r>
              <w:rPr>
                <w:sz w:val="20"/>
                <w:szCs w:val="20"/>
              </w:rPr>
              <w:t>lactat de crom (III) trihidrat</w:t>
            </w:r>
          </w:p>
          <w:p w14:paraId="698EB8D8" w14:textId="77777777" w:rsidR="00C972CA" w:rsidRDefault="00000000">
            <w:pPr>
              <w:tabs>
                <w:tab w:val="left" w:pos="1091"/>
              </w:tabs>
              <w:spacing w:after="0"/>
              <w:rPr>
                <w:sz w:val="20"/>
                <w:szCs w:val="20"/>
              </w:rPr>
            </w:pPr>
            <w:r>
              <w:rPr>
                <w:sz w:val="20"/>
                <w:szCs w:val="20"/>
              </w:rPr>
              <w:t xml:space="preserve">molibdat de amoniu [molibden (VI)] </w:t>
            </w:r>
          </w:p>
          <w:p w14:paraId="2356199A" w14:textId="77777777" w:rsidR="00C972CA" w:rsidRDefault="00000000">
            <w:pPr>
              <w:tabs>
                <w:tab w:val="left" w:pos="1091"/>
              </w:tabs>
              <w:spacing w:after="0"/>
              <w:rPr>
                <w:sz w:val="20"/>
                <w:szCs w:val="20"/>
              </w:rPr>
            </w:pPr>
            <w:r>
              <w:rPr>
                <w:sz w:val="20"/>
                <w:szCs w:val="20"/>
              </w:rPr>
              <w:t xml:space="preserve">molibdat de sodiu [molibden (VI)] </w:t>
            </w:r>
          </w:p>
          <w:p w14:paraId="3920E856" w14:textId="77777777" w:rsidR="00C972CA" w:rsidRDefault="00000000">
            <w:pPr>
              <w:tabs>
                <w:tab w:val="left" w:pos="1091"/>
              </w:tabs>
              <w:spacing w:after="0"/>
              <w:rPr>
                <w:sz w:val="20"/>
                <w:szCs w:val="20"/>
              </w:rPr>
            </w:pPr>
            <w:r>
              <w:rPr>
                <w:sz w:val="20"/>
                <w:szCs w:val="20"/>
              </w:rPr>
              <w:t>acid boric borat de sodiu</w:t>
            </w:r>
          </w:p>
        </w:tc>
        <w:tc>
          <w:tcPr>
            <w:tcW w:w="4465" w:type="dxa"/>
            <w:vAlign w:val="center"/>
          </w:tcPr>
          <w:p w14:paraId="3E7DF858" w14:textId="77777777" w:rsidR="00C972CA" w:rsidRDefault="00000000">
            <w:pPr>
              <w:tabs>
                <w:tab w:val="left" w:pos="1091"/>
              </w:tabs>
              <w:spacing w:after="0"/>
              <w:jc w:val="right"/>
              <w:rPr>
                <w:sz w:val="20"/>
                <w:szCs w:val="20"/>
              </w:rPr>
            </w:pPr>
            <w:r>
              <w:rPr>
                <w:sz w:val="20"/>
                <w:szCs w:val="20"/>
              </w:rPr>
              <w:lastRenderedPageBreak/>
              <w:t xml:space="preserve">Anexa nr. 2 </w:t>
            </w:r>
          </w:p>
          <w:p w14:paraId="01AD1E4A" w14:textId="77777777" w:rsidR="00C972CA" w:rsidRDefault="00000000">
            <w:pPr>
              <w:spacing w:after="0"/>
              <w:jc w:val="right"/>
              <w:rPr>
                <w:b/>
                <w:bCs/>
                <w:color w:val="000000"/>
                <w:sz w:val="20"/>
                <w:szCs w:val="20"/>
              </w:rPr>
            </w:pPr>
            <w:r>
              <w:rPr>
                <w:sz w:val="20"/>
                <w:szCs w:val="20"/>
              </w:rPr>
              <w:t>la regulamentul sanitar privind adaosul de vitamine și minerale, precum si de anumite substanțe de alt tip în produsele alimentare</w:t>
            </w:r>
          </w:p>
          <w:p w14:paraId="696FB9F2" w14:textId="77777777" w:rsidR="00C972CA" w:rsidRDefault="00C972CA">
            <w:pPr>
              <w:spacing w:after="0"/>
              <w:jc w:val="center"/>
              <w:rPr>
                <w:b/>
                <w:bCs/>
                <w:color w:val="000000"/>
                <w:sz w:val="20"/>
                <w:szCs w:val="20"/>
              </w:rPr>
            </w:pPr>
          </w:p>
          <w:p w14:paraId="7E3D7A8A" w14:textId="77777777" w:rsidR="00C972CA" w:rsidRDefault="00000000">
            <w:pPr>
              <w:spacing w:after="0"/>
              <w:jc w:val="center"/>
              <w:rPr>
                <w:b/>
                <w:bCs/>
                <w:color w:val="000000"/>
                <w:sz w:val="20"/>
                <w:szCs w:val="20"/>
              </w:rPr>
            </w:pPr>
            <w:r>
              <w:rPr>
                <w:b/>
                <w:bCs/>
                <w:color w:val="000000"/>
                <w:sz w:val="20"/>
                <w:szCs w:val="20"/>
              </w:rPr>
              <w:t xml:space="preserve">PREPARATELE VITAMINICE ȘI SUBSTANȚELE MINERALE </w:t>
            </w:r>
            <w:r>
              <w:rPr>
                <w:b/>
                <w:bCs/>
                <w:color w:val="000000"/>
                <w:sz w:val="20"/>
                <w:szCs w:val="20"/>
              </w:rPr>
              <w:br/>
              <w:t>CARE SE POT ADAUG</w:t>
            </w:r>
            <w:r>
              <w:rPr>
                <w:b/>
                <w:bCs/>
                <w:sz w:val="20"/>
                <w:szCs w:val="20"/>
              </w:rPr>
              <w:t>A</w:t>
            </w:r>
            <w:r>
              <w:rPr>
                <w:b/>
                <w:bCs/>
                <w:color w:val="000000"/>
                <w:sz w:val="20"/>
                <w:szCs w:val="20"/>
              </w:rPr>
              <w:t xml:space="preserve"> ÎN PRODUSELE ALIMENTARE</w:t>
            </w:r>
          </w:p>
          <w:tbl>
            <w:tblPr>
              <w:tblStyle w:val="aa"/>
              <w:tblW w:w="4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5"/>
              <w:gridCol w:w="1383"/>
              <w:gridCol w:w="2261"/>
            </w:tblGrid>
            <w:tr w:rsidR="00C972CA" w14:paraId="61736C99" w14:textId="77777777">
              <w:trPr>
                <w:trHeight w:val="401"/>
              </w:trPr>
              <w:tc>
                <w:tcPr>
                  <w:tcW w:w="595" w:type="dxa"/>
                </w:tcPr>
                <w:p w14:paraId="1792FA1E" w14:textId="77777777" w:rsidR="00C972CA" w:rsidRDefault="00000000">
                  <w:pPr>
                    <w:spacing w:after="0"/>
                    <w:jc w:val="center"/>
                    <w:rPr>
                      <w:b/>
                      <w:bCs/>
                      <w:sz w:val="20"/>
                      <w:szCs w:val="20"/>
                    </w:rPr>
                  </w:pPr>
                  <w:r>
                    <w:rPr>
                      <w:b/>
                      <w:bCs/>
                      <w:sz w:val="20"/>
                      <w:szCs w:val="20"/>
                    </w:rPr>
                    <w:t>Nr. crt.</w:t>
                  </w:r>
                </w:p>
              </w:tc>
              <w:tc>
                <w:tcPr>
                  <w:tcW w:w="1383" w:type="dxa"/>
                </w:tcPr>
                <w:p w14:paraId="7C921FA5" w14:textId="77777777" w:rsidR="00C972CA" w:rsidRDefault="00000000">
                  <w:pPr>
                    <w:spacing w:after="0"/>
                    <w:jc w:val="center"/>
                    <w:rPr>
                      <w:b/>
                      <w:bCs/>
                      <w:sz w:val="20"/>
                      <w:szCs w:val="20"/>
                    </w:rPr>
                  </w:pPr>
                  <w:r>
                    <w:rPr>
                      <w:b/>
                      <w:bCs/>
                      <w:sz w:val="20"/>
                      <w:szCs w:val="20"/>
                    </w:rPr>
                    <w:t>Preparate vitaminice</w:t>
                  </w:r>
                </w:p>
              </w:tc>
              <w:tc>
                <w:tcPr>
                  <w:tcW w:w="2261" w:type="dxa"/>
                </w:tcPr>
                <w:p w14:paraId="0CD4F97A" w14:textId="77777777" w:rsidR="00C972CA" w:rsidRDefault="00000000">
                  <w:pPr>
                    <w:spacing w:after="0"/>
                    <w:jc w:val="center"/>
                    <w:rPr>
                      <w:b/>
                      <w:bCs/>
                      <w:sz w:val="20"/>
                      <w:szCs w:val="20"/>
                    </w:rPr>
                  </w:pPr>
                  <w:r>
                    <w:rPr>
                      <w:b/>
                      <w:bCs/>
                      <w:sz w:val="20"/>
                      <w:szCs w:val="20"/>
                    </w:rPr>
                    <w:t>Substanțe</w:t>
                  </w:r>
                </w:p>
              </w:tc>
            </w:tr>
            <w:tr w:rsidR="00C972CA" w14:paraId="356D6FEA" w14:textId="77777777">
              <w:trPr>
                <w:trHeight w:val="401"/>
              </w:trPr>
              <w:tc>
                <w:tcPr>
                  <w:tcW w:w="595" w:type="dxa"/>
                </w:tcPr>
                <w:p w14:paraId="241A1B07" w14:textId="77777777" w:rsidR="00C972CA" w:rsidRDefault="00000000">
                  <w:pPr>
                    <w:spacing w:after="0"/>
                    <w:jc w:val="center"/>
                    <w:rPr>
                      <w:sz w:val="20"/>
                      <w:szCs w:val="20"/>
                    </w:rPr>
                  </w:pPr>
                  <w:r>
                    <w:rPr>
                      <w:sz w:val="20"/>
                      <w:szCs w:val="20"/>
                    </w:rPr>
                    <w:t>1.</w:t>
                  </w:r>
                </w:p>
              </w:tc>
              <w:tc>
                <w:tcPr>
                  <w:tcW w:w="1383" w:type="dxa"/>
                </w:tcPr>
                <w:p w14:paraId="188B8F2C" w14:textId="77777777" w:rsidR="00C972CA" w:rsidRDefault="00000000">
                  <w:pPr>
                    <w:spacing w:after="0"/>
                    <w:rPr>
                      <w:sz w:val="20"/>
                      <w:szCs w:val="20"/>
                    </w:rPr>
                  </w:pPr>
                  <w:r>
                    <w:rPr>
                      <w:sz w:val="20"/>
                      <w:szCs w:val="20"/>
                    </w:rPr>
                    <w:t>Vitamina A</w:t>
                  </w:r>
                </w:p>
                <w:p w14:paraId="3D00443B" w14:textId="77777777" w:rsidR="00C972CA" w:rsidRDefault="00C972CA">
                  <w:pPr>
                    <w:spacing w:after="0"/>
                    <w:rPr>
                      <w:sz w:val="20"/>
                      <w:szCs w:val="20"/>
                    </w:rPr>
                  </w:pPr>
                </w:p>
              </w:tc>
              <w:tc>
                <w:tcPr>
                  <w:tcW w:w="2261" w:type="dxa"/>
                </w:tcPr>
                <w:p w14:paraId="4E465C95" w14:textId="77777777" w:rsidR="00C972CA" w:rsidRDefault="00000000">
                  <w:pPr>
                    <w:spacing w:after="0"/>
                    <w:rPr>
                      <w:sz w:val="20"/>
                      <w:szCs w:val="20"/>
                    </w:rPr>
                  </w:pPr>
                  <w:r>
                    <w:rPr>
                      <w:sz w:val="20"/>
                      <w:szCs w:val="20"/>
                    </w:rPr>
                    <w:t>Retinol;</w:t>
                  </w:r>
                </w:p>
                <w:p w14:paraId="7C5A8F1A" w14:textId="77777777" w:rsidR="00C972CA" w:rsidRDefault="00000000">
                  <w:pPr>
                    <w:spacing w:after="0"/>
                    <w:rPr>
                      <w:sz w:val="20"/>
                      <w:szCs w:val="20"/>
                    </w:rPr>
                  </w:pPr>
                  <w:r>
                    <w:rPr>
                      <w:sz w:val="20"/>
                      <w:szCs w:val="20"/>
                    </w:rPr>
                    <w:t>acetat de retinil;</w:t>
                  </w:r>
                </w:p>
                <w:p w14:paraId="3930C385" w14:textId="77777777" w:rsidR="00C972CA" w:rsidRDefault="00000000">
                  <w:pPr>
                    <w:spacing w:after="0"/>
                    <w:rPr>
                      <w:sz w:val="20"/>
                      <w:szCs w:val="20"/>
                    </w:rPr>
                  </w:pPr>
                  <w:r>
                    <w:rPr>
                      <w:sz w:val="20"/>
                      <w:szCs w:val="20"/>
                    </w:rPr>
                    <w:t>palmitat de retinil;</w:t>
                  </w:r>
                </w:p>
                <w:p w14:paraId="1EC98E86" w14:textId="77777777" w:rsidR="00C972CA" w:rsidRDefault="00000000">
                  <w:pPr>
                    <w:spacing w:after="0"/>
                    <w:rPr>
                      <w:sz w:val="20"/>
                      <w:szCs w:val="20"/>
                    </w:rPr>
                  </w:pPr>
                  <w:r>
                    <w:rPr>
                      <w:sz w:val="20"/>
                      <w:szCs w:val="20"/>
                    </w:rPr>
                    <w:t>beta-caroten</w:t>
                  </w:r>
                </w:p>
              </w:tc>
            </w:tr>
            <w:tr w:rsidR="00C972CA" w14:paraId="757D3555" w14:textId="77777777">
              <w:trPr>
                <w:trHeight w:val="466"/>
              </w:trPr>
              <w:tc>
                <w:tcPr>
                  <w:tcW w:w="595" w:type="dxa"/>
                </w:tcPr>
                <w:p w14:paraId="426B378E" w14:textId="77777777" w:rsidR="00C972CA" w:rsidRDefault="00000000">
                  <w:pPr>
                    <w:spacing w:after="0"/>
                    <w:jc w:val="center"/>
                    <w:rPr>
                      <w:sz w:val="20"/>
                      <w:szCs w:val="20"/>
                    </w:rPr>
                  </w:pPr>
                  <w:r>
                    <w:rPr>
                      <w:sz w:val="20"/>
                      <w:szCs w:val="20"/>
                    </w:rPr>
                    <w:t>2.</w:t>
                  </w:r>
                </w:p>
              </w:tc>
              <w:tc>
                <w:tcPr>
                  <w:tcW w:w="1383" w:type="dxa"/>
                </w:tcPr>
                <w:p w14:paraId="263F0A5F" w14:textId="77777777" w:rsidR="00C972CA" w:rsidRDefault="00000000">
                  <w:pPr>
                    <w:spacing w:after="0"/>
                    <w:rPr>
                      <w:sz w:val="20"/>
                      <w:szCs w:val="20"/>
                    </w:rPr>
                  </w:pPr>
                  <w:r>
                    <w:rPr>
                      <w:sz w:val="20"/>
                      <w:szCs w:val="20"/>
                    </w:rPr>
                    <w:t>Vitamina D</w:t>
                  </w:r>
                </w:p>
                <w:p w14:paraId="5B7D9270" w14:textId="77777777" w:rsidR="00C972CA" w:rsidRDefault="00C972CA">
                  <w:pPr>
                    <w:spacing w:after="0"/>
                    <w:rPr>
                      <w:sz w:val="20"/>
                      <w:szCs w:val="20"/>
                    </w:rPr>
                  </w:pPr>
                </w:p>
              </w:tc>
              <w:tc>
                <w:tcPr>
                  <w:tcW w:w="2261" w:type="dxa"/>
                </w:tcPr>
                <w:p w14:paraId="7B67A7CE" w14:textId="77777777" w:rsidR="00C972CA" w:rsidRDefault="00000000">
                  <w:pPr>
                    <w:spacing w:after="0"/>
                    <w:rPr>
                      <w:sz w:val="20"/>
                      <w:szCs w:val="20"/>
                    </w:rPr>
                  </w:pPr>
                  <w:r>
                    <w:rPr>
                      <w:sz w:val="20"/>
                      <w:szCs w:val="20"/>
                    </w:rPr>
                    <w:t>Colecalciferol;</w:t>
                  </w:r>
                </w:p>
                <w:p w14:paraId="529D70DD" w14:textId="77777777" w:rsidR="00C972CA" w:rsidRDefault="00000000">
                  <w:pPr>
                    <w:spacing w:after="0"/>
                    <w:rPr>
                      <w:sz w:val="20"/>
                      <w:szCs w:val="20"/>
                    </w:rPr>
                  </w:pPr>
                  <w:r>
                    <w:rPr>
                      <w:sz w:val="20"/>
                      <w:szCs w:val="20"/>
                    </w:rPr>
                    <w:t>Ergocalciferol;</w:t>
                  </w:r>
                </w:p>
                <w:p w14:paraId="7CFF9ED4" w14:textId="77777777" w:rsidR="00C972CA" w:rsidRDefault="00000000">
                  <w:pPr>
                    <w:spacing w:after="0"/>
                    <w:rPr>
                      <w:b/>
                      <w:bCs/>
                      <w:sz w:val="20"/>
                      <w:szCs w:val="20"/>
                    </w:rPr>
                  </w:pPr>
                  <w:r>
                    <w:rPr>
                      <w:sz w:val="20"/>
                      <w:szCs w:val="20"/>
                    </w:rPr>
                    <w:t xml:space="preserve"> </w:t>
                  </w:r>
                </w:p>
              </w:tc>
            </w:tr>
            <w:tr w:rsidR="00C972CA" w14:paraId="10CC8189" w14:textId="77777777">
              <w:trPr>
                <w:trHeight w:val="1180"/>
              </w:trPr>
              <w:tc>
                <w:tcPr>
                  <w:tcW w:w="595" w:type="dxa"/>
                </w:tcPr>
                <w:p w14:paraId="5F73E3B4" w14:textId="77777777" w:rsidR="00C972CA" w:rsidRDefault="00000000">
                  <w:pPr>
                    <w:spacing w:after="0"/>
                    <w:jc w:val="center"/>
                    <w:rPr>
                      <w:sz w:val="20"/>
                      <w:szCs w:val="20"/>
                    </w:rPr>
                  </w:pPr>
                  <w:r>
                    <w:rPr>
                      <w:sz w:val="20"/>
                      <w:szCs w:val="20"/>
                    </w:rPr>
                    <w:t>3.</w:t>
                  </w:r>
                </w:p>
              </w:tc>
              <w:tc>
                <w:tcPr>
                  <w:tcW w:w="1383" w:type="dxa"/>
                </w:tcPr>
                <w:p w14:paraId="7BF36AE5" w14:textId="77777777" w:rsidR="00C972CA" w:rsidRDefault="00000000">
                  <w:pPr>
                    <w:spacing w:after="0"/>
                    <w:rPr>
                      <w:sz w:val="20"/>
                      <w:szCs w:val="20"/>
                    </w:rPr>
                  </w:pPr>
                  <w:r>
                    <w:rPr>
                      <w:sz w:val="20"/>
                      <w:szCs w:val="20"/>
                    </w:rPr>
                    <w:t>Vitamina E</w:t>
                  </w:r>
                </w:p>
                <w:p w14:paraId="4458D2B8" w14:textId="77777777" w:rsidR="00C972CA" w:rsidRDefault="00C972CA">
                  <w:pPr>
                    <w:spacing w:after="0"/>
                    <w:rPr>
                      <w:sz w:val="20"/>
                      <w:szCs w:val="20"/>
                    </w:rPr>
                  </w:pPr>
                </w:p>
              </w:tc>
              <w:tc>
                <w:tcPr>
                  <w:tcW w:w="2261" w:type="dxa"/>
                </w:tcPr>
                <w:p w14:paraId="1E98BCAE" w14:textId="77777777" w:rsidR="00C972CA" w:rsidRDefault="00000000">
                  <w:pPr>
                    <w:spacing w:after="0"/>
                    <w:rPr>
                      <w:sz w:val="20"/>
                      <w:szCs w:val="20"/>
                    </w:rPr>
                  </w:pPr>
                  <w:r>
                    <w:rPr>
                      <w:sz w:val="20"/>
                      <w:szCs w:val="20"/>
                    </w:rPr>
                    <w:t>D-alfa-tocoferol;</w:t>
                  </w:r>
                </w:p>
                <w:p w14:paraId="648B1EE6" w14:textId="77777777" w:rsidR="00C972CA" w:rsidRDefault="00000000">
                  <w:pPr>
                    <w:spacing w:after="0"/>
                    <w:rPr>
                      <w:sz w:val="20"/>
                      <w:szCs w:val="20"/>
                    </w:rPr>
                  </w:pPr>
                  <w:r>
                    <w:rPr>
                      <w:sz w:val="20"/>
                      <w:szCs w:val="20"/>
                    </w:rPr>
                    <w:t>DL-alfa-tocoferol;</w:t>
                  </w:r>
                </w:p>
                <w:p w14:paraId="482D4687" w14:textId="77777777" w:rsidR="00C972CA" w:rsidRDefault="00000000">
                  <w:pPr>
                    <w:spacing w:after="0"/>
                    <w:rPr>
                      <w:sz w:val="20"/>
                      <w:szCs w:val="20"/>
                    </w:rPr>
                  </w:pPr>
                  <w:r>
                    <w:rPr>
                      <w:sz w:val="20"/>
                      <w:szCs w:val="20"/>
                    </w:rPr>
                    <w:t>acetat de D-alfa-tocoferil;</w:t>
                  </w:r>
                </w:p>
                <w:p w14:paraId="0BF7953E" w14:textId="77777777" w:rsidR="00C972CA" w:rsidRDefault="00000000">
                  <w:pPr>
                    <w:spacing w:after="0"/>
                    <w:rPr>
                      <w:sz w:val="20"/>
                      <w:szCs w:val="20"/>
                    </w:rPr>
                  </w:pPr>
                  <w:r>
                    <w:rPr>
                      <w:sz w:val="20"/>
                      <w:szCs w:val="20"/>
                    </w:rPr>
                    <w:t>acetat de DL-alfa-tocoferil;</w:t>
                  </w:r>
                </w:p>
                <w:p w14:paraId="34252A17" w14:textId="77777777" w:rsidR="00C972CA" w:rsidRDefault="00000000">
                  <w:pPr>
                    <w:spacing w:after="0"/>
                    <w:rPr>
                      <w:sz w:val="20"/>
                      <w:szCs w:val="20"/>
                    </w:rPr>
                  </w:pPr>
                  <w:r>
                    <w:rPr>
                      <w:sz w:val="20"/>
                      <w:szCs w:val="20"/>
                    </w:rPr>
                    <w:t>succinat acid de D-alfa-tocoferil</w:t>
                  </w:r>
                </w:p>
              </w:tc>
            </w:tr>
            <w:tr w:rsidR="00C972CA" w14:paraId="7A9CB106" w14:textId="77777777">
              <w:trPr>
                <w:trHeight w:val="456"/>
              </w:trPr>
              <w:tc>
                <w:tcPr>
                  <w:tcW w:w="595" w:type="dxa"/>
                </w:tcPr>
                <w:p w14:paraId="10921BB2" w14:textId="77777777" w:rsidR="00C972CA" w:rsidRDefault="00000000">
                  <w:pPr>
                    <w:spacing w:after="0"/>
                    <w:jc w:val="center"/>
                    <w:rPr>
                      <w:sz w:val="20"/>
                      <w:szCs w:val="20"/>
                    </w:rPr>
                  </w:pPr>
                  <w:r>
                    <w:rPr>
                      <w:sz w:val="20"/>
                      <w:szCs w:val="20"/>
                    </w:rPr>
                    <w:t>4.</w:t>
                  </w:r>
                </w:p>
              </w:tc>
              <w:tc>
                <w:tcPr>
                  <w:tcW w:w="1383" w:type="dxa"/>
                </w:tcPr>
                <w:p w14:paraId="503D349C" w14:textId="77777777" w:rsidR="00C972CA" w:rsidRDefault="00000000">
                  <w:pPr>
                    <w:spacing w:after="0"/>
                    <w:rPr>
                      <w:sz w:val="20"/>
                      <w:szCs w:val="20"/>
                    </w:rPr>
                  </w:pPr>
                  <w:r>
                    <w:rPr>
                      <w:sz w:val="20"/>
                      <w:szCs w:val="20"/>
                    </w:rPr>
                    <w:t>Vitamina K</w:t>
                  </w:r>
                </w:p>
                <w:p w14:paraId="5718204F" w14:textId="77777777" w:rsidR="00C972CA" w:rsidRDefault="00C972CA">
                  <w:pPr>
                    <w:spacing w:after="0"/>
                    <w:rPr>
                      <w:sz w:val="20"/>
                      <w:szCs w:val="20"/>
                    </w:rPr>
                  </w:pPr>
                </w:p>
              </w:tc>
              <w:tc>
                <w:tcPr>
                  <w:tcW w:w="2261" w:type="dxa"/>
                </w:tcPr>
                <w:p w14:paraId="539C5628" w14:textId="77777777" w:rsidR="00C972CA" w:rsidRDefault="00000000">
                  <w:pPr>
                    <w:spacing w:after="0"/>
                    <w:rPr>
                      <w:sz w:val="20"/>
                      <w:szCs w:val="20"/>
                    </w:rPr>
                  </w:pPr>
                  <w:r>
                    <w:rPr>
                      <w:sz w:val="20"/>
                      <w:szCs w:val="20"/>
                    </w:rPr>
                    <w:t>Fitochinonă (fitomenadionă);</w:t>
                  </w:r>
                </w:p>
                <w:p w14:paraId="2FA2261B" w14:textId="77777777" w:rsidR="00C972CA" w:rsidRDefault="00000000">
                  <w:pPr>
                    <w:spacing w:after="0"/>
                    <w:rPr>
                      <w:sz w:val="20"/>
                      <w:szCs w:val="20"/>
                    </w:rPr>
                  </w:pPr>
                  <w:r>
                    <w:rPr>
                      <w:sz w:val="20"/>
                      <w:szCs w:val="20"/>
                    </w:rPr>
                    <w:t>menachinona</w:t>
                  </w:r>
                </w:p>
              </w:tc>
            </w:tr>
            <w:tr w:rsidR="00C972CA" w14:paraId="23ACD934" w14:textId="77777777">
              <w:trPr>
                <w:trHeight w:val="456"/>
              </w:trPr>
              <w:tc>
                <w:tcPr>
                  <w:tcW w:w="595" w:type="dxa"/>
                </w:tcPr>
                <w:p w14:paraId="68401D80" w14:textId="77777777" w:rsidR="00C972CA" w:rsidRDefault="00000000">
                  <w:pPr>
                    <w:spacing w:after="0"/>
                    <w:jc w:val="center"/>
                    <w:rPr>
                      <w:sz w:val="20"/>
                      <w:szCs w:val="20"/>
                    </w:rPr>
                  </w:pPr>
                  <w:r>
                    <w:rPr>
                      <w:sz w:val="20"/>
                      <w:szCs w:val="20"/>
                    </w:rPr>
                    <w:t>5.</w:t>
                  </w:r>
                </w:p>
              </w:tc>
              <w:tc>
                <w:tcPr>
                  <w:tcW w:w="1383" w:type="dxa"/>
                </w:tcPr>
                <w:p w14:paraId="7EB8AE1C" w14:textId="77777777" w:rsidR="00C972CA" w:rsidRDefault="00000000">
                  <w:pPr>
                    <w:spacing w:after="0"/>
                    <w:rPr>
                      <w:sz w:val="20"/>
                      <w:szCs w:val="20"/>
                    </w:rPr>
                  </w:pPr>
                  <w:r>
                    <w:rPr>
                      <w:sz w:val="20"/>
                      <w:szCs w:val="20"/>
                    </w:rPr>
                    <w:t>Vitamina B</w:t>
                  </w:r>
                  <w:r>
                    <w:rPr>
                      <w:sz w:val="20"/>
                      <w:szCs w:val="20"/>
                      <w:vertAlign w:val="subscript"/>
                    </w:rPr>
                    <w:t>1</w:t>
                  </w:r>
                </w:p>
                <w:p w14:paraId="0DFC569F" w14:textId="77777777" w:rsidR="00C972CA" w:rsidRDefault="00C972CA">
                  <w:pPr>
                    <w:spacing w:after="0"/>
                    <w:rPr>
                      <w:sz w:val="20"/>
                      <w:szCs w:val="20"/>
                    </w:rPr>
                  </w:pPr>
                </w:p>
              </w:tc>
              <w:tc>
                <w:tcPr>
                  <w:tcW w:w="2261" w:type="dxa"/>
                </w:tcPr>
                <w:p w14:paraId="2493BB59" w14:textId="77777777" w:rsidR="00C972CA" w:rsidRDefault="00000000">
                  <w:pPr>
                    <w:spacing w:after="0"/>
                    <w:rPr>
                      <w:sz w:val="20"/>
                      <w:szCs w:val="20"/>
                    </w:rPr>
                  </w:pPr>
                  <w:r>
                    <w:rPr>
                      <w:sz w:val="20"/>
                      <w:szCs w:val="20"/>
                    </w:rPr>
                    <w:t>Clorhidrat de tiamină;</w:t>
                  </w:r>
                </w:p>
                <w:p w14:paraId="528717E7" w14:textId="77777777" w:rsidR="00C972CA" w:rsidRDefault="00000000">
                  <w:pPr>
                    <w:spacing w:after="0"/>
                    <w:rPr>
                      <w:sz w:val="20"/>
                      <w:szCs w:val="20"/>
                    </w:rPr>
                  </w:pPr>
                  <w:r>
                    <w:rPr>
                      <w:sz w:val="20"/>
                      <w:szCs w:val="20"/>
                    </w:rPr>
                    <w:t>mononitrat de tiamină</w:t>
                  </w:r>
                </w:p>
              </w:tc>
            </w:tr>
            <w:tr w:rsidR="00C972CA" w14:paraId="02B6AA6D" w14:textId="77777777">
              <w:trPr>
                <w:trHeight w:val="456"/>
              </w:trPr>
              <w:tc>
                <w:tcPr>
                  <w:tcW w:w="595" w:type="dxa"/>
                </w:tcPr>
                <w:p w14:paraId="39156307" w14:textId="77777777" w:rsidR="00C972CA" w:rsidRDefault="00000000">
                  <w:pPr>
                    <w:spacing w:after="0"/>
                    <w:jc w:val="center"/>
                    <w:rPr>
                      <w:sz w:val="20"/>
                      <w:szCs w:val="20"/>
                    </w:rPr>
                  </w:pPr>
                  <w:r>
                    <w:rPr>
                      <w:sz w:val="20"/>
                      <w:szCs w:val="20"/>
                    </w:rPr>
                    <w:t>6.</w:t>
                  </w:r>
                </w:p>
              </w:tc>
              <w:tc>
                <w:tcPr>
                  <w:tcW w:w="1383" w:type="dxa"/>
                </w:tcPr>
                <w:p w14:paraId="0484D3CC" w14:textId="77777777" w:rsidR="00C972CA" w:rsidRDefault="00000000">
                  <w:pPr>
                    <w:spacing w:after="0"/>
                    <w:rPr>
                      <w:sz w:val="20"/>
                      <w:szCs w:val="20"/>
                    </w:rPr>
                  </w:pPr>
                  <w:r>
                    <w:rPr>
                      <w:sz w:val="20"/>
                      <w:szCs w:val="20"/>
                    </w:rPr>
                    <w:t>Vitamina B</w:t>
                  </w:r>
                  <w:r>
                    <w:rPr>
                      <w:sz w:val="20"/>
                      <w:szCs w:val="20"/>
                      <w:vertAlign w:val="subscript"/>
                    </w:rPr>
                    <w:t>2</w:t>
                  </w:r>
                </w:p>
                <w:p w14:paraId="76BDDAD3" w14:textId="77777777" w:rsidR="00C972CA" w:rsidRDefault="00C972CA">
                  <w:pPr>
                    <w:spacing w:after="0"/>
                    <w:rPr>
                      <w:sz w:val="20"/>
                      <w:szCs w:val="20"/>
                    </w:rPr>
                  </w:pPr>
                </w:p>
              </w:tc>
              <w:tc>
                <w:tcPr>
                  <w:tcW w:w="2261" w:type="dxa"/>
                </w:tcPr>
                <w:p w14:paraId="6C80C6D0" w14:textId="77777777" w:rsidR="00C972CA" w:rsidRDefault="00000000">
                  <w:pPr>
                    <w:spacing w:after="0"/>
                    <w:rPr>
                      <w:sz w:val="20"/>
                      <w:szCs w:val="20"/>
                    </w:rPr>
                  </w:pPr>
                  <w:r>
                    <w:rPr>
                      <w:sz w:val="20"/>
                      <w:szCs w:val="20"/>
                    </w:rPr>
                    <w:t>Riboflavină;</w:t>
                  </w:r>
                </w:p>
                <w:p w14:paraId="235804A3" w14:textId="77777777" w:rsidR="00C972CA" w:rsidRDefault="00000000">
                  <w:pPr>
                    <w:spacing w:after="0"/>
                    <w:rPr>
                      <w:sz w:val="20"/>
                      <w:szCs w:val="20"/>
                    </w:rPr>
                  </w:pPr>
                  <w:r>
                    <w:rPr>
                      <w:sz w:val="20"/>
                      <w:szCs w:val="20"/>
                    </w:rPr>
                    <w:t>riboflavină-5'-fosfat de sodium</w:t>
                  </w:r>
                </w:p>
              </w:tc>
            </w:tr>
            <w:tr w:rsidR="00C972CA" w14:paraId="392C602C" w14:textId="77777777">
              <w:trPr>
                <w:trHeight w:val="456"/>
              </w:trPr>
              <w:tc>
                <w:tcPr>
                  <w:tcW w:w="595" w:type="dxa"/>
                </w:tcPr>
                <w:p w14:paraId="34B4B678" w14:textId="77777777" w:rsidR="00C972CA" w:rsidRDefault="00000000">
                  <w:pPr>
                    <w:spacing w:after="0"/>
                    <w:jc w:val="center"/>
                    <w:rPr>
                      <w:sz w:val="20"/>
                      <w:szCs w:val="20"/>
                    </w:rPr>
                  </w:pPr>
                  <w:r>
                    <w:rPr>
                      <w:sz w:val="20"/>
                      <w:szCs w:val="20"/>
                    </w:rPr>
                    <w:t>7.</w:t>
                  </w:r>
                </w:p>
              </w:tc>
              <w:tc>
                <w:tcPr>
                  <w:tcW w:w="1383" w:type="dxa"/>
                </w:tcPr>
                <w:p w14:paraId="13C8ED25" w14:textId="77777777" w:rsidR="00C972CA" w:rsidRDefault="00000000">
                  <w:pPr>
                    <w:spacing w:after="0"/>
                    <w:rPr>
                      <w:sz w:val="20"/>
                      <w:szCs w:val="20"/>
                    </w:rPr>
                  </w:pPr>
                  <w:r>
                    <w:rPr>
                      <w:sz w:val="20"/>
                      <w:szCs w:val="20"/>
                    </w:rPr>
                    <w:t>Niacină</w:t>
                  </w:r>
                </w:p>
              </w:tc>
              <w:tc>
                <w:tcPr>
                  <w:tcW w:w="2261" w:type="dxa"/>
                </w:tcPr>
                <w:p w14:paraId="1E3E5CDD" w14:textId="77777777" w:rsidR="00C972CA" w:rsidRDefault="00000000">
                  <w:pPr>
                    <w:spacing w:after="0"/>
                    <w:rPr>
                      <w:sz w:val="20"/>
                      <w:szCs w:val="20"/>
                    </w:rPr>
                  </w:pPr>
                  <w:r>
                    <w:rPr>
                      <w:sz w:val="20"/>
                      <w:szCs w:val="20"/>
                    </w:rPr>
                    <w:t>Acid nicotinic; nicotinamidă</w:t>
                  </w:r>
                </w:p>
                <w:p w14:paraId="597D5B82" w14:textId="77777777" w:rsidR="00C972CA" w:rsidRDefault="00000000">
                  <w:pPr>
                    <w:spacing w:after="0"/>
                    <w:rPr>
                      <w:b/>
                      <w:bCs/>
                      <w:sz w:val="20"/>
                      <w:szCs w:val="20"/>
                    </w:rPr>
                  </w:pPr>
                  <w:r>
                    <w:rPr>
                      <w:b/>
                      <w:bCs/>
                      <w:sz w:val="20"/>
                      <w:szCs w:val="20"/>
                      <w:highlight w:val="white"/>
                    </w:rPr>
                    <w:t>clorură de ribozid-nicotinamidă</w:t>
                  </w:r>
                </w:p>
              </w:tc>
            </w:tr>
            <w:tr w:rsidR="00C972CA" w14:paraId="466A391D" w14:textId="77777777">
              <w:trPr>
                <w:trHeight w:val="456"/>
              </w:trPr>
              <w:tc>
                <w:tcPr>
                  <w:tcW w:w="595" w:type="dxa"/>
                </w:tcPr>
                <w:p w14:paraId="76723892" w14:textId="77777777" w:rsidR="00C972CA" w:rsidRDefault="00000000">
                  <w:pPr>
                    <w:spacing w:after="0"/>
                    <w:jc w:val="center"/>
                    <w:rPr>
                      <w:sz w:val="20"/>
                      <w:szCs w:val="20"/>
                    </w:rPr>
                  </w:pPr>
                  <w:r>
                    <w:rPr>
                      <w:sz w:val="20"/>
                      <w:szCs w:val="20"/>
                    </w:rPr>
                    <w:t>8.</w:t>
                  </w:r>
                </w:p>
              </w:tc>
              <w:tc>
                <w:tcPr>
                  <w:tcW w:w="1383" w:type="dxa"/>
                </w:tcPr>
                <w:p w14:paraId="16F128E9" w14:textId="77777777" w:rsidR="00C972CA" w:rsidRDefault="00000000">
                  <w:pPr>
                    <w:spacing w:after="0"/>
                    <w:rPr>
                      <w:sz w:val="20"/>
                      <w:szCs w:val="20"/>
                    </w:rPr>
                  </w:pPr>
                  <w:r>
                    <w:rPr>
                      <w:sz w:val="20"/>
                      <w:szCs w:val="20"/>
                    </w:rPr>
                    <w:t>Acid pantotenic</w:t>
                  </w:r>
                </w:p>
                <w:p w14:paraId="3CBB2D77" w14:textId="77777777" w:rsidR="00C972CA" w:rsidRDefault="00C972CA">
                  <w:pPr>
                    <w:spacing w:after="0"/>
                    <w:rPr>
                      <w:sz w:val="20"/>
                      <w:szCs w:val="20"/>
                    </w:rPr>
                  </w:pPr>
                </w:p>
              </w:tc>
              <w:tc>
                <w:tcPr>
                  <w:tcW w:w="2261" w:type="dxa"/>
                </w:tcPr>
                <w:p w14:paraId="73CBF842" w14:textId="77777777" w:rsidR="00C972CA" w:rsidRDefault="00000000">
                  <w:pPr>
                    <w:spacing w:after="0"/>
                    <w:rPr>
                      <w:sz w:val="20"/>
                      <w:szCs w:val="20"/>
                    </w:rPr>
                  </w:pPr>
                  <w:r>
                    <w:rPr>
                      <w:sz w:val="20"/>
                      <w:szCs w:val="20"/>
                    </w:rPr>
                    <w:t>D-pantotenat de calciu;</w:t>
                  </w:r>
                </w:p>
                <w:p w14:paraId="72FFE77F" w14:textId="77777777" w:rsidR="00C972CA" w:rsidRDefault="00000000">
                  <w:pPr>
                    <w:spacing w:after="0"/>
                    <w:rPr>
                      <w:sz w:val="20"/>
                      <w:szCs w:val="20"/>
                    </w:rPr>
                  </w:pPr>
                  <w:r>
                    <w:rPr>
                      <w:sz w:val="20"/>
                      <w:szCs w:val="20"/>
                    </w:rPr>
                    <w:t>D-pantotenat de sodiu;</w:t>
                  </w:r>
                </w:p>
                <w:p w14:paraId="5E60E626" w14:textId="77777777" w:rsidR="00C972CA" w:rsidRDefault="00000000">
                  <w:pPr>
                    <w:spacing w:after="0"/>
                    <w:rPr>
                      <w:sz w:val="20"/>
                      <w:szCs w:val="20"/>
                    </w:rPr>
                  </w:pPr>
                  <w:r>
                    <w:rPr>
                      <w:sz w:val="20"/>
                      <w:szCs w:val="20"/>
                    </w:rPr>
                    <w:t>dexpantenol</w:t>
                  </w:r>
                </w:p>
              </w:tc>
            </w:tr>
            <w:tr w:rsidR="00C972CA" w14:paraId="4A66BE04" w14:textId="77777777">
              <w:trPr>
                <w:trHeight w:val="456"/>
              </w:trPr>
              <w:tc>
                <w:tcPr>
                  <w:tcW w:w="595" w:type="dxa"/>
                </w:tcPr>
                <w:p w14:paraId="741DEA4B" w14:textId="77777777" w:rsidR="00C972CA" w:rsidRDefault="00000000">
                  <w:pPr>
                    <w:spacing w:after="0"/>
                    <w:jc w:val="center"/>
                    <w:rPr>
                      <w:sz w:val="20"/>
                      <w:szCs w:val="20"/>
                    </w:rPr>
                  </w:pPr>
                  <w:r>
                    <w:rPr>
                      <w:sz w:val="20"/>
                      <w:szCs w:val="20"/>
                    </w:rPr>
                    <w:lastRenderedPageBreak/>
                    <w:t>9.</w:t>
                  </w:r>
                </w:p>
              </w:tc>
              <w:tc>
                <w:tcPr>
                  <w:tcW w:w="1383" w:type="dxa"/>
                </w:tcPr>
                <w:p w14:paraId="3AB23A81" w14:textId="77777777" w:rsidR="00C972CA" w:rsidRDefault="00000000">
                  <w:pPr>
                    <w:spacing w:after="0"/>
                    <w:rPr>
                      <w:sz w:val="20"/>
                      <w:szCs w:val="20"/>
                    </w:rPr>
                  </w:pPr>
                  <w:r>
                    <w:rPr>
                      <w:sz w:val="20"/>
                      <w:szCs w:val="20"/>
                    </w:rPr>
                    <w:t>Vitamina B</w:t>
                  </w:r>
                  <w:r>
                    <w:rPr>
                      <w:sz w:val="20"/>
                      <w:szCs w:val="20"/>
                      <w:vertAlign w:val="subscript"/>
                    </w:rPr>
                    <w:t>6</w:t>
                  </w:r>
                </w:p>
                <w:p w14:paraId="627B390F" w14:textId="77777777" w:rsidR="00C972CA" w:rsidRDefault="00C972CA">
                  <w:pPr>
                    <w:spacing w:after="0"/>
                    <w:rPr>
                      <w:sz w:val="20"/>
                      <w:szCs w:val="20"/>
                    </w:rPr>
                  </w:pPr>
                </w:p>
              </w:tc>
              <w:tc>
                <w:tcPr>
                  <w:tcW w:w="2261" w:type="dxa"/>
                </w:tcPr>
                <w:p w14:paraId="2C48D841" w14:textId="77777777" w:rsidR="00C972CA" w:rsidRDefault="00000000">
                  <w:pPr>
                    <w:spacing w:after="0"/>
                    <w:rPr>
                      <w:sz w:val="20"/>
                      <w:szCs w:val="20"/>
                    </w:rPr>
                  </w:pPr>
                  <w:r>
                    <w:rPr>
                      <w:sz w:val="20"/>
                      <w:szCs w:val="20"/>
                    </w:rPr>
                    <w:t>Clorhidrat de piridoxină;</w:t>
                  </w:r>
                </w:p>
                <w:p w14:paraId="019D0D5C" w14:textId="77777777" w:rsidR="00C972CA" w:rsidRDefault="00000000">
                  <w:pPr>
                    <w:spacing w:after="0"/>
                    <w:rPr>
                      <w:sz w:val="20"/>
                      <w:szCs w:val="20"/>
                    </w:rPr>
                  </w:pPr>
                  <w:r>
                    <w:rPr>
                      <w:sz w:val="20"/>
                      <w:szCs w:val="20"/>
                    </w:rPr>
                    <w:t>piridoxină-5'-fosfat;</w:t>
                  </w:r>
                </w:p>
                <w:p w14:paraId="01162A70" w14:textId="77777777" w:rsidR="00C972CA" w:rsidRDefault="00000000">
                  <w:pPr>
                    <w:spacing w:after="0"/>
                    <w:rPr>
                      <w:sz w:val="20"/>
                      <w:szCs w:val="20"/>
                    </w:rPr>
                  </w:pPr>
                  <w:r>
                    <w:rPr>
                      <w:sz w:val="20"/>
                      <w:szCs w:val="20"/>
                    </w:rPr>
                    <w:t>dipalmitat de piridoxină</w:t>
                  </w:r>
                </w:p>
              </w:tc>
            </w:tr>
            <w:tr w:rsidR="00C972CA" w14:paraId="200BE779" w14:textId="77777777">
              <w:trPr>
                <w:trHeight w:val="456"/>
              </w:trPr>
              <w:tc>
                <w:tcPr>
                  <w:tcW w:w="595" w:type="dxa"/>
                </w:tcPr>
                <w:p w14:paraId="62946EB0" w14:textId="77777777" w:rsidR="00C972CA" w:rsidRDefault="00000000">
                  <w:pPr>
                    <w:spacing w:after="0"/>
                    <w:jc w:val="center"/>
                    <w:rPr>
                      <w:sz w:val="20"/>
                      <w:szCs w:val="20"/>
                    </w:rPr>
                  </w:pPr>
                  <w:r>
                    <w:rPr>
                      <w:sz w:val="20"/>
                      <w:szCs w:val="20"/>
                    </w:rPr>
                    <w:t>10.</w:t>
                  </w:r>
                </w:p>
              </w:tc>
              <w:tc>
                <w:tcPr>
                  <w:tcW w:w="1383" w:type="dxa"/>
                </w:tcPr>
                <w:p w14:paraId="73672F40" w14:textId="77777777" w:rsidR="00C972CA" w:rsidRDefault="00000000">
                  <w:pPr>
                    <w:spacing w:after="0"/>
                    <w:rPr>
                      <w:sz w:val="20"/>
                      <w:szCs w:val="20"/>
                    </w:rPr>
                  </w:pPr>
                  <w:r>
                    <w:rPr>
                      <w:sz w:val="20"/>
                      <w:szCs w:val="20"/>
                    </w:rPr>
                    <w:t>Acid folic</w:t>
                  </w:r>
                </w:p>
              </w:tc>
              <w:tc>
                <w:tcPr>
                  <w:tcW w:w="2261" w:type="dxa"/>
                </w:tcPr>
                <w:p w14:paraId="588C97DE" w14:textId="77777777" w:rsidR="00C972CA" w:rsidRDefault="00000000">
                  <w:pPr>
                    <w:spacing w:after="0"/>
                    <w:rPr>
                      <w:sz w:val="20"/>
                      <w:szCs w:val="20"/>
                    </w:rPr>
                  </w:pPr>
                  <w:r>
                    <w:rPr>
                      <w:sz w:val="20"/>
                      <w:szCs w:val="20"/>
                    </w:rPr>
                    <w:t>Acid pteroilmonoglutamic;</w:t>
                  </w:r>
                </w:p>
                <w:p w14:paraId="24AB15F6" w14:textId="77777777" w:rsidR="00C972CA" w:rsidRDefault="00000000">
                  <w:pPr>
                    <w:spacing w:after="0"/>
                    <w:ind w:left="360" w:hanging="360"/>
                    <w:rPr>
                      <w:sz w:val="20"/>
                      <w:szCs w:val="20"/>
                    </w:rPr>
                  </w:pPr>
                  <w:r>
                    <w:rPr>
                      <w:sz w:val="20"/>
                      <w:szCs w:val="20"/>
                    </w:rPr>
                    <w:t>L-metilfolat de calciu;</w:t>
                  </w:r>
                </w:p>
                <w:p w14:paraId="527650F0" w14:textId="77777777" w:rsidR="00C972CA" w:rsidRDefault="00000000">
                  <w:pPr>
                    <w:spacing w:after="0"/>
                    <w:ind w:hanging="73"/>
                    <w:rPr>
                      <w:b/>
                      <w:bCs/>
                      <w:sz w:val="20"/>
                      <w:szCs w:val="20"/>
                    </w:rPr>
                  </w:pPr>
                  <w:r>
                    <w:rPr>
                      <w:b/>
                      <w:bCs/>
                      <w:sz w:val="20"/>
                      <w:szCs w:val="20"/>
                      <w:highlight w:val="white"/>
                    </w:rPr>
                    <w:t xml:space="preserve">  sarea monosodică a acidului L-5-metiltetrahidrofolic (</w:t>
                  </w:r>
                  <w:hyperlink r:id="rId7" w:anchor="E0005">
                    <w:r>
                      <w:rPr>
                        <w:b/>
                        <w:bCs/>
                        <w:color w:val="467886"/>
                        <w:sz w:val="20"/>
                        <w:szCs w:val="20"/>
                        <w:highlight w:val="white"/>
                        <w:u w:val="single"/>
                      </w:rPr>
                      <w:t> </w:t>
                    </w:r>
                  </w:hyperlink>
                  <w:hyperlink r:id="rId8" w:anchor="E0005">
                    <w:r>
                      <w:rPr>
                        <w:b/>
                        <w:bCs/>
                        <w:sz w:val="20"/>
                        <w:szCs w:val="20"/>
                        <w:highlight w:val="white"/>
                        <w:vertAlign w:val="superscript"/>
                      </w:rPr>
                      <w:t>*2</w:t>
                    </w:r>
                  </w:hyperlink>
                  <w:hyperlink r:id="rId9" w:anchor="E0005">
                    <w:r>
                      <w:rPr>
                        <w:b/>
                        <w:bCs/>
                        <w:color w:val="467886"/>
                        <w:sz w:val="20"/>
                        <w:szCs w:val="20"/>
                        <w:highlight w:val="white"/>
                        <w:u w:val="single"/>
                      </w:rPr>
                      <w:t> </w:t>
                    </w:r>
                  </w:hyperlink>
                  <w:r>
                    <w:rPr>
                      <w:b/>
                      <w:bCs/>
                      <w:sz w:val="20"/>
                      <w:szCs w:val="20"/>
                      <w:highlight w:val="white"/>
                    </w:rPr>
                    <w:t>)</w:t>
                  </w:r>
                </w:p>
              </w:tc>
            </w:tr>
            <w:tr w:rsidR="00C972CA" w14:paraId="496D3F36" w14:textId="77777777">
              <w:trPr>
                <w:trHeight w:val="456"/>
              </w:trPr>
              <w:tc>
                <w:tcPr>
                  <w:tcW w:w="595" w:type="dxa"/>
                </w:tcPr>
                <w:p w14:paraId="03BBD019" w14:textId="77777777" w:rsidR="00C972CA" w:rsidRDefault="00000000">
                  <w:pPr>
                    <w:spacing w:after="0"/>
                    <w:jc w:val="center"/>
                    <w:rPr>
                      <w:sz w:val="20"/>
                      <w:szCs w:val="20"/>
                    </w:rPr>
                  </w:pPr>
                  <w:r>
                    <w:rPr>
                      <w:sz w:val="20"/>
                      <w:szCs w:val="20"/>
                    </w:rPr>
                    <w:t>11.</w:t>
                  </w:r>
                </w:p>
              </w:tc>
              <w:tc>
                <w:tcPr>
                  <w:tcW w:w="1383" w:type="dxa"/>
                </w:tcPr>
                <w:p w14:paraId="572AF8F7" w14:textId="77777777" w:rsidR="00C972CA" w:rsidRDefault="00000000">
                  <w:pPr>
                    <w:spacing w:after="0"/>
                    <w:rPr>
                      <w:sz w:val="20"/>
                      <w:szCs w:val="20"/>
                    </w:rPr>
                  </w:pPr>
                  <w:r>
                    <w:rPr>
                      <w:sz w:val="20"/>
                      <w:szCs w:val="20"/>
                    </w:rPr>
                    <w:t>Vitamina B</w:t>
                  </w:r>
                  <w:r>
                    <w:rPr>
                      <w:sz w:val="20"/>
                      <w:szCs w:val="20"/>
                      <w:vertAlign w:val="subscript"/>
                    </w:rPr>
                    <w:t>12</w:t>
                  </w:r>
                </w:p>
                <w:p w14:paraId="269E0A2D" w14:textId="77777777" w:rsidR="00C972CA" w:rsidRDefault="00C972CA">
                  <w:pPr>
                    <w:spacing w:after="0"/>
                    <w:rPr>
                      <w:sz w:val="20"/>
                      <w:szCs w:val="20"/>
                    </w:rPr>
                  </w:pPr>
                </w:p>
              </w:tc>
              <w:tc>
                <w:tcPr>
                  <w:tcW w:w="2261" w:type="dxa"/>
                </w:tcPr>
                <w:p w14:paraId="17F93026" w14:textId="77777777" w:rsidR="00C972CA" w:rsidRDefault="00000000">
                  <w:pPr>
                    <w:spacing w:after="0"/>
                    <w:rPr>
                      <w:sz w:val="20"/>
                      <w:szCs w:val="20"/>
                    </w:rPr>
                  </w:pPr>
                  <w:r>
                    <w:rPr>
                      <w:sz w:val="20"/>
                      <w:szCs w:val="20"/>
                    </w:rPr>
                    <w:t>Cianocobalamină;</w:t>
                  </w:r>
                </w:p>
                <w:p w14:paraId="4DB8E670" w14:textId="77777777" w:rsidR="00C972CA" w:rsidRDefault="00000000">
                  <w:pPr>
                    <w:spacing w:after="0"/>
                    <w:rPr>
                      <w:sz w:val="20"/>
                      <w:szCs w:val="20"/>
                    </w:rPr>
                  </w:pPr>
                  <w:r>
                    <w:rPr>
                      <w:sz w:val="20"/>
                      <w:szCs w:val="20"/>
                    </w:rPr>
                    <w:t>hidroxicobalamină</w:t>
                  </w:r>
                </w:p>
              </w:tc>
            </w:tr>
            <w:tr w:rsidR="00C972CA" w14:paraId="1087021C" w14:textId="77777777">
              <w:trPr>
                <w:trHeight w:val="293"/>
              </w:trPr>
              <w:tc>
                <w:tcPr>
                  <w:tcW w:w="595" w:type="dxa"/>
                </w:tcPr>
                <w:p w14:paraId="7F1EE35D" w14:textId="77777777" w:rsidR="00C972CA" w:rsidRDefault="00000000">
                  <w:pPr>
                    <w:spacing w:after="0"/>
                    <w:jc w:val="center"/>
                    <w:rPr>
                      <w:sz w:val="20"/>
                      <w:szCs w:val="20"/>
                    </w:rPr>
                  </w:pPr>
                  <w:r>
                    <w:rPr>
                      <w:sz w:val="20"/>
                      <w:szCs w:val="20"/>
                    </w:rPr>
                    <w:t>12.</w:t>
                  </w:r>
                </w:p>
              </w:tc>
              <w:tc>
                <w:tcPr>
                  <w:tcW w:w="1383" w:type="dxa"/>
                </w:tcPr>
                <w:p w14:paraId="5F056470" w14:textId="77777777" w:rsidR="00C972CA" w:rsidRDefault="00000000">
                  <w:pPr>
                    <w:spacing w:after="0"/>
                    <w:rPr>
                      <w:sz w:val="20"/>
                      <w:szCs w:val="20"/>
                    </w:rPr>
                  </w:pPr>
                  <w:r>
                    <w:rPr>
                      <w:sz w:val="20"/>
                      <w:szCs w:val="20"/>
                    </w:rPr>
                    <w:t>Biotină</w:t>
                  </w:r>
                </w:p>
              </w:tc>
              <w:tc>
                <w:tcPr>
                  <w:tcW w:w="2261" w:type="dxa"/>
                </w:tcPr>
                <w:p w14:paraId="6CEB0E0D" w14:textId="77777777" w:rsidR="00C972CA" w:rsidRDefault="00000000">
                  <w:pPr>
                    <w:spacing w:after="0"/>
                    <w:rPr>
                      <w:sz w:val="20"/>
                      <w:szCs w:val="20"/>
                    </w:rPr>
                  </w:pPr>
                  <w:r>
                    <w:rPr>
                      <w:sz w:val="20"/>
                      <w:szCs w:val="20"/>
                    </w:rPr>
                    <w:t>D-biotină</w:t>
                  </w:r>
                </w:p>
              </w:tc>
            </w:tr>
            <w:tr w:rsidR="00C972CA" w14:paraId="0727B924" w14:textId="77777777">
              <w:trPr>
                <w:trHeight w:val="456"/>
              </w:trPr>
              <w:tc>
                <w:tcPr>
                  <w:tcW w:w="595" w:type="dxa"/>
                </w:tcPr>
                <w:p w14:paraId="2668A98A" w14:textId="77777777" w:rsidR="00C972CA" w:rsidRDefault="00000000">
                  <w:pPr>
                    <w:spacing w:after="0"/>
                    <w:jc w:val="center"/>
                    <w:rPr>
                      <w:sz w:val="20"/>
                      <w:szCs w:val="20"/>
                    </w:rPr>
                  </w:pPr>
                  <w:r>
                    <w:rPr>
                      <w:sz w:val="20"/>
                      <w:szCs w:val="20"/>
                    </w:rPr>
                    <w:t>13.</w:t>
                  </w:r>
                </w:p>
              </w:tc>
              <w:tc>
                <w:tcPr>
                  <w:tcW w:w="1383" w:type="dxa"/>
                </w:tcPr>
                <w:p w14:paraId="183CE3E9" w14:textId="77777777" w:rsidR="00C972CA" w:rsidRDefault="00000000">
                  <w:pPr>
                    <w:spacing w:after="0"/>
                    <w:rPr>
                      <w:sz w:val="20"/>
                      <w:szCs w:val="20"/>
                    </w:rPr>
                  </w:pPr>
                  <w:r>
                    <w:rPr>
                      <w:sz w:val="20"/>
                      <w:szCs w:val="20"/>
                    </w:rPr>
                    <w:t>Vitamina C</w:t>
                  </w:r>
                </w:p>
                <w:p w14:paraId="73000DC6" w14:textId="77777777" w:rsidR="00C972CA" w:rsidRDefault="00C972CA">
                  <w:pPr>
                    <w:spacing w:after="0"/>
                    <w:rPr>
                      <w:sz w:val="20"/>
                      <w:szCs w:val="20"/>
                    </w:rPr>
                  </w:pPr>
                </w:p>
              </w:tc>
              <w:tc>
                <w:tcPr>
                  <w:tcW w:w="2261" w:type="dxa"/>
                </w:tcPr>
                <w:p w14:paraId="641D649B" w14:textId="77777777" w:rsidR="00C972CA" w:rsidRDefault="00000000">
                  <w:pPr>
                    <w:spacing w:after="0"/>
                    <w:rPr>
                      <w:sz w:val="20"/>
                      <w:szCs w:val="20"/>
                    </w:rPr>
                  </w:pPr>
                  <w:r>
                    <w:rPr>
                      <w:sz w:val="20"/>
                      <w:szCs w:val="20"/>
                    </w:rPr>
                    <w:t>Acid L-ascorbic;</w:t>
                  </w:r>
                </w:p>
                <w:p w14:paraId="56A97BED" w14:textId="77777777" w:rsidR="00C972CA" w:rsidRDefault="00000000">
                  <w:pPr>
                    <w:spacing w:after="0"/>
                    <w:rPr>
                      <w:sz w:val="20"/>
                      <w:szCs w:val="20"/>
                    </w:rPr>
                  </w:pPr>
                  <w:r>
                    <w:rPr>
                      <w:sz w:val="20"/>
                      <w:szCs w:val="20"/>
                    </w:rPr>
                    <w:t>L-ascorbat de sodiu;</w:t>
                  </w:r>
                </w:p>
                <w:p w14:paraId="3F042956" w14:textId="77777777" w:rsidR="00C972CA" w:rsidRDefault="00000000">
                  <w:pPr>
                    <w:spacing w:after="0"/>
                    <w:rPr>
                      <w:sz w:val="20"/>
                      <w:szCs w:val="20"/>
                    </w:rPr>
                  </w:pPr>
                  <w:r>
                    <w:rPr>
                      <w:sz w:val="20"/>
                      <w:szCs w:val="20"/>
                    </w:rPr>
                    <w:t>L-ascorbat de calciu;</w:t>
                  </w:r>
                </w:p>
                <w:p w14:paraId="1DB293D9" w14:textId="77777777" w:rsidR="00C972CA" w:rsidRDefault="00000000">
                  <w:pPr>
                    <w:spacing w:after="0"/>
                    <w:rPr>
                      <w:sz w:val="20"/>
                      <w:szCs w:val="20"/>
                    </w:rPr>
                  </w:pPr>
                  <w:r>
                    <w:rPr>
                      <w:sz w:val="20"/>
                      <w:szCs w:val="20"/>
                    </w:rPr>
                    <w:t>L-ascorbat de potasiu;</w:t>
                  </w:r>
                </w:p>
                <w:p w14:paraId="66DEA9DF" w14:textId="77777777" w:rsidR="00C972CA" w:rsidRDefault="00000000">
                  <w:pPr>
                    <w:spacing w:after="0"/>
                    <w:rPr>
                      <w:sz w:val="20"/>
                      <w:szCs w:val="20"/>
                    </w:rPr>
                  </w:pPr>
                  <w:r>
                    <w:rPr>
                      <w:sz w:val="20"/>
                      <w:szCs w:val="20"/>
                    </w:rPr>
                    <w:t>L-ascorbil 6-palmitat</w:t>
                  </w:r>
                </w:p>
              </w:tc>
            </w:tr>
          </w:tbl>
          <w:p w14:paraId="19F6477D" w14:textId="77777777" w:rsidR="00C972CA" w:rsidRDefault="00C972CA">
            <w:pPr>
              <w:spacing w:after="0"/>
              <w:rPr>
                <w:sz w:val="20"/>
                <w:szCs w:val="20"/>
              </w:rPr>
            </w:pPr>
          </w:p>
          <w:tbl>
            <w:tblPr>
              <w:tblStyle w:val="ab"/>
              <w:tblW w:w="4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5"/>
              <w:gridCol w:w="1384"/>
              <w:gridCol w:w="2260"/>
            </w:tblGrid>
            <w:tr w:rsidR="00C972CA" w14:paraId="237EDE0C" w14:textId="77777777">
              <w:trPr>
                <w:trHeight w:val="595"/>
              </w:trPr>
              <w:tc>
                <w:tcPr>
                  <w:tcW w:w="595" w:type="dxa"/>
                  <w:tcBorders>
                    <w:right w:val="single" w:sz="4" w:space="0" w:color="000000"/>
                  </w:tcBorders>
                </w:tcPr>
                <w:p w14:paraId="18213CBC" w14:textId="77777777" w:rsidR="00C972CA" w:rsidRDefault="00000000">
                  <w:pPr>
                    <w:spacing w:after="0"/>
                    <w:jc w:val="center"/>
                    <w:rPr>
                      <w:sz w:val="20"/>
                      <w:szCs w:val="20"/>
                    </w:rPr>
                  </w:pPr>
                  <w:r>
                    <w:rPr>
                      <w:b/>
                      <w:bCs/>
                      <w:sz w:val="20"/>
                      <w:szCs w:val="20"/>
                    </w:rPr>
                    <w:t>Nr. crt.</w:t>
                  </w:r>
                </w:p>
              </w:tc>
              <w:tc>
                <w:tcPr>
                  <w:tcW w:w="1384" w:type="dxa"/>
                  <w:tcBorders>
                    <w:top w:val="single" w:sz="4" w:space="0" w:color="000000"/>
                    <w:left w:val="single" w:sz="4" w:space="0" w:color="000000"/>
                    <w:bottom w:val="single" w:sz="4" w:space="0" w:color="000000"/>
                    <w:right w:val="single" w:sz="4" w:space="0" w:color="000000"/>
                  </w:tcBorders>
                </w:tcPr>
                <w:p w14:paraId="4E23C639" w14:textId="77777777" w:rsidR="00C972CA" w:rsidRDefault="00000000">
                  <w:pPr>
                    <w:spacing w:after="0"/>
                    <w:jc w:val="center"/>
                    <w:rPr>
                      <w:b/>
                      <w:bCs/>
                      <w:sz w:val="20"/>
                      <w:szCs w:val="20"/>
                    </w:rPr>
                  </w:pPr>
                  <w:r>
                    <w:rPr>
                      <w:b/>
                      <w:bCs/>
                      <w:sz w:val="20"/>
                      <w:szCs w:val="20"/>
                    </w:rPr>
                    <w:t>Elemente</w:t>
                  </w:r>
                </w:p>
                <w:p w14:paraId="4D784EF3" w14:textId="77777777" w:rsidR="00C972CA" w:rsidRDefault="00000000">
                  <w:pPr>
                    <w:spacing w:after="0"/>
                    <w:jc w:val="center"/>
                    <w:rPr>
                      <w:b/>
                      <w:bCs/>
                      <w:sz w:val="20"/>
                      <w:szCs w:val="20"/>
                    </w:rPr>
                  </w:pPr>
                  <w:r>
                    <w:rPr>
                      <w:b/>
                      <w:bCs/>
                      <w:sz w:val="20"/>
                      <w:szCs w:val="20"/>
                    </w:rPr>
                    <w:t>minerale</w:t>
                  </w:r>
                </w:p>
              </w:tc>
              <w:tc>
                <w:tcPr>
                  <w:tcW w:w="2260" w:type="dxa"/>
                  <w:tcBorders>
                    <w:left w:val="single" w:sz="4" w:space="0" w:color="000000"/>
                  </w:tcBorders>
                </w:tcPr>
                <w:p w14:paraId="1B799CBE" w14:textId="77777777" w:rsidR="00C972CA" w:rsidRDefault="00000000">
                  <w:pPr>
                    <w:spacing w:after="0"/>
                    <w:jc w:val="center"/>
                    <w:rPr>
                      <w:b/>
                      <w:bCs/>
                      <w:sz w:val="20"/>
                      <w:szCs w:val="20"/>
                    </w:rPr>
                  </w:pPr>
                  <w:r>
                    <w:rPr>
                      <w:b/>
                      <w:bCs/>
                      <w:sz w:val="20"/>
                      <w:szCs w:val="20"/>
                    </w:rPr>
                    <w:t>Substanțe</w:t>
                  </w:r>
                </w:p>
              </w:tc>
            </w:tr>
            <w:tr w:rsidR="00C972CA" w14:paraId="5E7CD081" w14:textId="77777777">
              <w:trPr>
                <w:cantSplit/>
                <w:trHeight w:val="200"/>
                <w:tblHeader/>
              </w:trPr>
              <w:tc>
                <w:tcPr>
                  <w:tcW w:w="595" w:type="dxa"/>
                  <w:tcBorders>
                    <w:right w:val="single" w:sz="4" w:space="0" w:color="000000"/>
                  </w:tcBorders>
                </w:tcPr>
                <w:p w14:paraId="55192E9A" w14:textId="77777777" w:rsidR="00C972CA" w:rsidRDefault="00000000">
                  <w:pPr>
                    <w:spacing w:after="0"/>
                    <w:jc w:val="center"/>
                    <w:rPr>
                      <w:b/>
                      <w:bCs/>
                      <w:sz w:val="20"/>
                      <w:szCs w:val="20"/>
                    </w:rPr>
                  </w:pPr>
                  <w:r>
                    <w:rPr>
                      <w:b/>
                      <w:bCs/>
                      <w:sz w:val="20"/>
                      <w:szCs w:val="20"/>
                    </w:rPr>
                    <w:t>1</w:t>
                  </w:r>
                </w:p>
              </w:tc>
              <w:tc>
                <w:tcPr>
                  <w:tcW w:w="1384" w:type="dxa"/>
                  <w:tcBorders>
                    <w:top w:val="single" w:sz="4" w:space="0" w:color="000000"/>
                    <w:left w:val="single" w:sz="4" w:space="0" w:color="000000"/>
                    <w:bottom w:val="single" w:sz="4" w:space="0" w:color="000000"/>
                    <w:right w:val="single" w:sz="4" w:space="0" w:color="000000"/>
                  </w:tcBorders>
                </w:tcPr>
                <w:p w14:paraId="421DA548" w14:textId="77777777" w:rsidR="00C972CA" w:rsidRDefault="00000000">
                  <w:pPr>
                    <w:spacing w:after="0"/>
                    <w:jc w:val="center"/>
                    <w:rPr>
                      <w:b/>
                      <w:bCs/>
                      <w:sz w:val="20"/>
                      <w:szCs w:val="20"/>
                    </w:rPr>
                  </w:pPr>
                  <w:r>
                    <w:rPr>
                      <w:b/>
                      <w:bCs/>
                      <w:sz w:val="20"/>
                      <w:szCs w:val="20"/>
                    </w:rPr>
                    <w:t>2</w:t>
                  </w:r>
                </w:p>
              </w:tc>
              <w:tc>
                <w:tcPr>
                  <w:tcW w:w="2260" w:type="dxa"/>
                  <w:tcBorders>
                    <w:left w:val="single" w:sz="4" w:space="0" w:color="000000"/>
                  </w:tcBorders>
                </w:tcPr>
                <w:p w14:paraId="065AA51C" w14:textId="77777777" w:rsidR="00C972CA" w:rsidRDefault="00000000">
                  <w:pPr>
                    <w:spacing w:after="0"/>
                    <w:jc w:val="center"/>
                    <w:rPr>
                      <w:b/>
                      <w:bCs/>
                      <w:sz w:val="20"/>
                      <w:szCs w:val="20"/>
                    </w:rPr>
                  </w:pPr>
                  <w:r>
                    <w:rPr>
                      <w:b/>
                      <w:bCs/>
                      <w:sz w:val="20"/>
                      <w:szCs w:val="20"/>
                    </w:rPr>
                    <w:t>3</w:t>
                  </w:r>
                </w:p>
              </w:tc>
            </w:tr>
            <w:tr w:rsidR="00C972CA" w14:paraId="4CE9903F" w14:textId="77777777">
              <w:trPr>
                <w:trHeight w:val="456"/>
              </w:trPr>
              <w:tc>
                <w:tcPr>
                  <w:tcW w:w="595" w:type="dxa"/>
                </w:tcPr>
                <w:p w14:paraId="7557BA94" w14:textId="77777777" w:rsidR="00C972CA" w:rsidRDefault="00000000">
                  <w:pPr>
                    <w:spacing w:after="0"/>
                    <w:jc w:val="center"/>
                    <w:rPr>
                      <w:sz w:val="20"/>
                      <w:szCs w:val="20"/>
                    </w:rPr>
                  </w:pPr>
                  <w:r>
                    <w:rPr>
                      <w:sz w:val="20"/>
                      <w:szCs w:val="20"/>
                    </w:rPr>
                    <w:t>1.</w:t>
                  </w:r>
                </w:p>
              </w:tc>
              <w:tc>
                <w:tcPr>
                  <w:tcW w:w="1384" w:type="dxa"/>
                  <w:tcBorders>
                    <w:top w:val="single" w:sz="4" w:space="0" w:color="000000"/>
                  </w:tcBorders>
                </w:tcPr>
                <w:p w14:paraId="419DB82D" w14:textId="77777777" w:rsidR="00C972CA" w:rsidRDefault="00000000">
                  <w:pPr>
                    <w:spacing w:after="0"/>
                    <w:rPr>
                      <w:sz w:val="20"/>
                      <w:szCs w:val="20"/>
                    </w:rPr>
                  </w:pPr>
                  <w:r>
                    <w:rPr>
                      <w:sz w:val="20"/>
                      <w:szCs w:val="20"/>
                    </w:rPr>
                    <w:t>Bor</w:t>
                  </w:r>
                </w:p>
              </w:tc>
              <w:tc>
                <w:tcPr>
                  <w:tcW w:w="2260" w:type="dxa"/>
                </w:tcPr>
                <w:p w14:paraId="5AAF6C4A" w14:textId="77777777" w:rsidR="00C972CA" w:rsidRDefault="00000000">
                  <w:pPr>
                    <w:spacing w:after="0"/>
                    <w:rPr>
                      <w:sz w:val="20"/>
                      <w:szCs w:val="20"/>
                    </w:rPr>
                  </w:pPr>
                  <w:r>
                    <w:rPr>
                      <w:sz w:val="20"/>
                      <w:szCs w:val="20"/>
                    </w:rPr>
                    <w:t>Acid boric;</w:t>
                  </w:r>
                </w:p>
                <w:p w14:paraId="16DA39D6" w14:textId="77777777" w:rsidR="00C972CA" w:rsidRDefault="00000000">
                  <w:pPr>
                    <w:spacing w:after="0"/>
                    <w:rPr>
                      <w:sz w:val="20"/>
                      <w:szCs w:val="20"/>
                    </w:rPr>
                  </w:pPr>
                  <w:r>
                    <w:rPr>
                      <w:sz w:val="20"/>
                      <w:szCs w:val="20"/>
                    </w:rPr>
                    <w:t>borat de sodium</w:t>
                  </w:r>
                </w:p>
              </w:tc>
            </w:tr>
            <w:tr w:rsidR="00C972CA" w14:paraId="01425A00" w14:textId="77777777">
              <w:trPr>
                <w:trHeight w:val="2761"/>
              </w:trPr>
              <w:tc>
                <w:tcPr>
                  <w:tcW w:w="595" w:type="dxa"/>
                </w:tcPr>
                <w:p w14:paraId="374FA1FF" w14:textId="77777777" w:rsidR="00C972CA" w:rsidRDefault="00000000">
                  <w:pPr>
                    <w:spacing w:after="0"/>
                    <w:jc w:val="center"/>
                    <w:rPr>
                      <w:sz w:val="20"/>
                      <w:szCs w:val="20"/>
                    </w:rPr>
                  </w:pPr>
                  <w:r>
                    <w:rPr>
                      <w:sz w:val="20"/>
                      <w:szCs w:val="20"/>
                    </w:rPr>
                    <w:t>2.</w:t>
                  </w:r>
                </w:p>
              </w:tc>
              <w:tc>
                <w:tcPr>
                  <w:tcW w:w="1384" w:type="dxa"/>
                  <w:tcBorders>
                    <w:top w:val="single" w:sz="4" w:space="0" w:color="000000"/>
                  </w:tcBorders>
                </w:tcPr>
                <w:p w14:paraId="050676B4" w14:textId="77777777" w:rsidR="00C972CA" w:rsidRDefault="00000000">
                  <w:pPr>
                    <w:spacing w:after="0"/>
                    <w:rPr>
                      <w:sz w:val="20"/>
                      <w:szCs w:val="20"/>
                    </w:rPr>
                  </w:pPr>
                  <w:r>
                    <w:rPr>
                      <w:sz w:val="20"/>
                      <w:szCs w:val="20"/>
                    </w:rPr>
                    <w:t xml:space="preserve">Calciu </w:t>
                  </w:r>
                </w:p>
                <w:p w14:paraId="64047A4E" w14:textId="77777777" w:rsidR="00C972CA" w:rsidRDefault="00C972CA">
                  <w:pPr>
                    <w:spacing w:after="0"/>
                    <w:rPr>
                      <w:sz w:val="20"/>
                      <w:szCs w:val="20"/>
                    </w:rPr>
                  </w:pPr>
                </w:p>
              </w:tc>
              <w:tc>
                <w:tcPr>
                  <w:tcW w:w="2260" w:type="dxa"/>
                </w:tcPr>
                <w:p w14:paraId="1AD4F4E7" w14:textId="77777777" w:rsidR="00C972CA" w:rsidRDefault="00000000">
                  <w:pPr>
                    <w:spacing w:after="0"/>
                    <w:rPr>
                      <w:sz w:val="20"/>
                      <w:szCs w:val="20"/>
                    </w:rPr>
                  </w:pPr>
                  <w:r>
                    <w:rPr>
                      <w:sz w:val="20"/>
                      <w:szCs w:val="20"/>
                    </w:rPr>
                    <w:t>Carbonat de calciu;</w:t>
                  </w:r>
                </w:p>
                <w:p w14:paraId="76C41157" w14:textId="77777777" w:rsidR="00C972CA" w:rsidRDefault="00000000">
                  <w:pPr>
                    <w:spacing w:after="0"/>
                    <w:rPr>
                      <w:sz w:val="20"/>
                      <w:szCs w:val="20"/>
                    </w:rPr>
                  </w:pPr>
                  <w:r>
                    <w:rPr>
                      <w:sz w:val="20"/>
                      <w:szCs w:val="20"/>
                    </w:rPr>
                    <w:t>clorură de calciu;</w:t>
                  </w:r>
                </w:p>
                <w:p w14:paraId="5ADA2520" w14:textId="77777777" w:rsidR="00C972CA" w:rsidRDefault="00000000">
                  <w:pPr>
                    <w:spacing w:after="0"/>
                    <w:rPr>
                      <w:sz w:val="20"/>
                      <w:szCs w:val="20"/>
                    </w:rPr>
                  </w:pPr>
                  <w:r>
                    <w:rPr>
                      <w:sz w:val="20"/>
                      <w:szCs w:val="20"/>
                    </w:rPr>
                    <w:t xml:space="preserve">citrat malat de calciu; </w:t>
                  </w:r>
                </w:p>
                <w:p w14:paraId="7DCF1377" w14:textId="77777777" w:rsidR="00C972CA" w:rsidRDefault="00000000">
                  <w:pPr>
                    <w:spacing w:after="0"/>
                    <w:rPr>
                      <w:sz w:val="20"/>
                      <w:szCs w:val="20"/>
                    </w:rPr>
                  </w:pPr>
                  <w:r>
                    <w:rPr>
                      <w:sz w:val="20"/>
                      <w:szCs w:val="20"/>
                    </w:rPr>
                    <w:t>săruri de calciu ale acidului citric;</w:t>
                  </w:r>
                </w:p>
                <w:p w14:paraId="0C2AAA14" w14:textId="77777777" w:rsidR="00C972CA" w:rsidRDefault="00000000">
                  <w:pPr>
                    <w:spacing w:after="0"/>
                    <w:rPr>
                      <w:sz w:val="20"/>
                      <w:szCs w:val="20"/>
                    </w:rPr>
                  </w:pPr>
                  <w:r>
                    <w:rPr>
                      <w:sz w:val="20"/>
                      <w:szCs w:val="20"/>
                    </w:rPr>
                    <w:t>gluconat de calciu;</w:t>
                  </w:r>
                </w:p>
                <w:p w14:paraId="5BCB7FD4" w14:textId="77777777" w:rsidR="00C972CA" w:rsidRDefault="00000000">
                  <w:pPr>
                    <w:spacing w:after="0"/>
                    <w:rPr>
                      <w:sz w:val="20"/>
                      <w:szCs w:val="20"/>
                    </w:rPr>
                  </w:pPr>
                  <w:r>
                    <w:rPr>
                      <w:sz w:val="20"/>
                      <w:szCs w:val="20"/>
                    </w:rPr>
                    <w:t>glicerofosfat de calciu;</w:t>
                  </w:r>
                </w:p>
                <w:p w14:paraId="28F3DB8F" w14:textId="77777777" w:rsidR="00C972CA" w:rsidRDefault="00000000">
                  <w:pPr>
                    <w:spacing w:after="0"/>
                    <w:rPr>
                      <w:sz w:val="20"/>
                      <w:szCs w:val="20"/>
                    </w:rPr>
                  </w:pPr>
                  <w:r>
                    <w:rPr>
                      <w:sz w:val="20"/>
                      <w:szCs w:val="20"/>
                    </w:rPr>
                    <w:t>lactat de calciu;</w:t>
                  </w:r>
                </w:p>
                <w:p w14:paraId="2E3AB3E0" w14:textId="77777777" w:rsidR="00C972CA" w:rsidRDefault="00000000">
                  <w:pPr>
                    <w:spacing w:after="0"/>
                    <w:rPr>
                      <w:sz w:val="20"/>
                      <w:szCs w:val="20"/>
                    </w:rPr>
                  </w:pPr>
                  <w:r>
                    <w:rPr>
                      <w:sz w:val="20"/>
                      <w:szCs w:val="20"/>
                    </w:rPr>
                    <w:t>săruri de calciu ale acidului ortofosforic;</w:t>
                  </w:r>
                </w:p>
                <w:p w14:paraId="1D135153" w14:textId="77777777" w:rsidR="00C972CA" w:rsidRDefault="00000000">
                  <w:pPr>
                    <w:spacing w:after="0"/>
                    <w:rPr>
                      <w:sz w:val="20"/>
                      <w:szCs w:val="20"/>
                    </w:rPr>
                  </w:pPr>
                  <w:r>
                    <w:rPr>
                      <w:sz w:val="20"/>
                      <w:szCs w:val="20"/>
                    </w:rPr>
                    <w:t>hidroxid de calciu;</w:t>
                  </w:r>
                </w:p>
                <w:p w14:paraId="0923926E" w14:textId="77777777" w:rsidR="00C972CA" w:rsidRDefault="00000000">
                  <w:pPr>
                    <w:spacing w:after="0"/>
                    <w:rPr>
                      <w:sz w:val="20"/>
                      <w:szCs w:val="20"/>
                    </w:rPr>
                  </w:pPr>
                  <w:r>
                    <w:rPr>
                      <w:sz w:val="20"/>
                      <w:szCs w:val="20"/>
                    </w:rPr>
                    <w:t>oxid de calciu;</w:t>
                  </w:r>
                </w:p>
                <w:p w14:paraId="34B53F0F" w14:textId="77777777" w:rsidR="00C972CA" w:rsidRDefault="00000000">
                  <w:pPr>
                    <w:spacing w:after="0"/>
                    <w:rPr>
                      <w:sz w:val="20"/>
                      <w:szCs w:val="20"/>
                    </w:rPr>
                  </w:pPr>
                  <w:r>
                    <w:rPr>
                      <w:sz w:val="20"/>
                      <w:szCs w:val="20"/>
                    </w:rPr>
                    <w:t xml:space="preserve">sulfat de calciu; </w:t>
                  </w:r>
                </w:p>
                <w:p w14:paraId="2840E5A9" w14:textId="77777777" w:rsidR="00C972CA" w:rsidRDefault="00000000">
                  <w:pPr>
                    <w:spacing w:after="0"/>
                    <w:rPr>
                      <w:sz w:val="20"/>
                      <w:szCs w:val="20"/>
                    </w:rPr>
                  </w:pPr>
                  <w:r>
                    <w:rPr>
                      <w:sz w:val="20"/>
                      <w:szCs w:val="20"/>
                    </w:rPr>
                    <w:t>malat de calciu;</w:t>
                  </w:r>
                </w:p>
                <w:p w14:paraId="5CB75B9C" w14:textId="77777777" w:rsidR="00C972CA" w:rsidRDefault="00000000">
                  <w:pPr>
                    <w:tabs>
                      <w:tab w:val="left" w:pos="1091"/>
                    </w:tabs>
                    <w:spacing w:after="0"/>
                    <w:rPr>
                      <w:sz w:val="20"/>
                      <w:szCs w:val="20"/>
                    </w:rPr>
                  </w:pPr>
                  <w:r>
                    <w:rPr>
                      <w:b/>
                      <w:bCs/>
                      <w:sz w:val="20"/>
                      <w:szCs w:val="20"/>
                    </w:rPr>
                    <w:t>oligozaharide de calciu fosforil</w:t>
                  </w:r>
                  <w:r>
                    <w:rPr>
                      <w:sz w:val="20"/>
                      <w:szCs w:val="20"/>
                    </w:rPr>
                    <w:t xml:space="preserve"> </w:t>
                  </w:r>
                </w:p>
              </w:tc>
            </w:tr>
            <w:tr w:rsidR="00C972CA" w14:paraId="207544E5" w14:textId="77777777">
              <w:trPr>
                <w:trHeight w:val="456"/>
              </w:trPr>
              <w:tc>
                <w:tcPr>
                  <w:tcW w:w="595" w:type="dxa"/>
                </w:tcPr>
                <w:p w14:paraId="69835BCF" w14:textId="77777777" w:rsidR="00C972CA" w:rsidRDefault="00000000">
                  <w:pPr>
                    <w:spacing w:after="0"/>
                    <w:jc w:val="center"/>
                    <w:rPr>
                      <w:sz w:val="20"/>
                      <w:szCs w:val="20"/>
                    </w:rPr>
                  </w:pPr>
                  <w:r>
                    <w:rPr>
                      <w:sz w:val="20"/>
                      <w:szCs w:val="20"/>
                    </w:rPr>
                    <w:t>3.</w:t>
                  </w:r>
                </w:p>
              </w:tc>
              <w:tc>
                <w:tcPr>
                  <w:tcW w:w="1384" w:type="dxa"/>
                </w:tcPr>
                <w:p w14:paraId="6F65FBAC" w14:textId="77777777" w:rsidR="00C972CA" w:rsidRDefault="00000000">
                  <w:pPr>
                    <w:spacing w:after="0"/>
                    <w:rPr>
                      <w:sz w:val="20"/>
                      <w:szCs w:val="20"/>
                    </w:rPr>
                  </w:pPr>
                  <w:r>
                    <w:rPr>
                      <w:sz w:val="20"/>
                      <w:szCs w:val="20"/>
                    </w:rPr>
                    <w:t>Crom</w:t>
                  </w:r>
                </w:p>
              </w:tc>
              <w:tc>
                <w:tcPr>
                  <w:tcW w:w="2260" w:type="dxa"/>
                </w:tcPr>
                <w:p w14:paraId="3674FB3B" w14:textId="77777777" w:rsidR="00C972CA" w:rsidRDefault="00000000">
                  <w:pPr>
                    <w:spacing w:after="0"/>
                    <w:rPr>
                      <w:sz w:val="20"/>
                      <w:szCs w:val="20"/>
                    </w:rPr>
                  </w:pPr>
                  <w:r>
                    <w:rPr>
                      <w:sz w:val="20"/>
                      <w:szCs w:val="20"/>
                    </w:rPr>
                    <w:t>Clorură de crom (III) și hexahidratul său;</w:t>
                  </w:r>
                </w:p>
                <w:p w14:paraId="40D6E91D" w14:textId="77777777" w:rsidR="00C972CA" w:rsidRDefault="00000000">
                  <w:pPr>
                    <w:spacing w:after="0"/>
                    <w:rPr>
                      <w:sz w:val="20"/>
                      <w:szCs w:val="20"/>
                    </w:rPr>
                  </w:pPr>
                  <w:r>
                    <w:rPr>
                      <w:sz w:val="20"/>
                      <w:szCs w:val="20"/>
                    </w:rPr>
                    <w:lastRenderedPageBreak/>
                    <w:t>sulfat de crom (III) și hexahidratul său;</w:t>
                  </w:r>
                </w:p>
                <w:p w14:paraId="0FB9DFD8" w14:textId="77777777" w:rsidR="00C972CA" w:rsidRDefault="00000000">
                  <w:pPr>
                    <w:spacing w:after="0"/>
                    <w:rPr>
                      <w:sz w:val="20"/>
                      <w:szCs w:val="20"/>
                    </w:rPr>
                  </w:pPr>
                  <w:r>
                    <w:rPr>
                      <w:sz w:val="20"/>
                      <w:szCs w:val="20"/>
                    </w:rPr>
                    <w:t>picolinat de crom;</w:t>
                  </w:r>
                </w:p>
                <w:p w14:paraId="68CD20EE" w14:textId="77777777" w:rsidR="00C972CA" w:rsidRDefault="00000000">
                  <w:pPr>
                    <w:spacing w:after="0"/>
                    <w:rPr>
                      <w:sz w:val="20"/>
                      <w:szCs w:val="20"/>
                    </w:rPr>
                  </w:pPr>
                  <w:r>
                    <w:rPr>
                      <w:sz w:val="20"/>
                      <w:szCs w:val="20"/>
                    </w:rPr>
                    <w:t>lactat de crom trihidrat</w:t>
                  </w:r>
                </w:p>
              </w:tc>
            </w:tr>
            <w:tr w:rsidR="00C972CA" w14:paraId="743D74CB" w14:textId="77777777">
              <w:trPr>
                <w:trHeight w:val="456"/>
              </w:trPr>
              <w:tc>
                <w:tcPr>
                  <w:tcW w:w="595" w:type="dxa"/>
                </w:tcPr>
                <w:p w14:paraId="4DE0D763" w14:textId="77777777" w:rsidR="00C972CA" w:rsidRDefault="00000000">
                  <w:pPr>
                    <w:spacing w:after="0"/>
                    <w:jc w:val="center"/>
                    <w:rPr>
                      <w:sz w:val="20"/>
                      <w:szCs w:val="20"/>
                    </w:rPr>
                  </w:pPr>
                  <w:r>
                    <w:rPr>
                      <w:sz w:val="20"/>
                      <w:szCs w:val="20"/>
                    </w:rPr>
                    <w:t>4.</w:t>
                  </w:r>
                </w:p>
              </w:tc>
              <w:tc>
                <w:tcPr>
                  <w:tcW w:w="1384" w:type="dxa"/>
                </w:tcPr>
                <w:p w14:paraId="45B3D4C5" w14:textId="77777777" w:rsidR="00C972CA" w:rsidRDefault="00000000">
                  <w:pPr>
                    <w:spacing w:after="0"/>
                    <w:rPr>
                      <w:sz w:val="20"/>
                      <w:szCs w:val="20"/>
                    </w:rPr>
                  </w:pPr>
                  <w:r>
                    <w:rPr>
                      <w:sz w:val="20"/>
                      <w:szCs w:val="20"/>
                    </w:rPr>
                    <w:t>Cupru</w:t>
                  </w:r>
                </w:p>
              </w:tc>
              <w:tc>
                <w:tcPr>
                  <w:tcW w:w="2260" w:type="dxa"/>
                </w:tcPr>
                <w:p w14:paraId="1EF6614F" w14:textId="77777777" w:rsidR="00C972CA" w:rsidRDefault="00000000">
                  <w:pPr>
                    <w:spacing w:after="0"/>
                    <w:rPr>
                      <w:sz w:val="20"/>
                      <w:szCs w:val="20"/>
                    </w:rPr>
                  </w:pPr>
                  <w:r>
                    <w:rPr>
                      <w:sz w:val="20"/>
                      <w:szCs w:val="20"/>
                    </w:rPr>
                    <w:t>Carbonat de cupru;</w:t>
                  </w:r>
                </w:p>
                <w:p w14:paraId="6CFFE212" w14:textId="77777777" w:rsidR="00C972CA" w:rsidRDefault="00000000">
                  <w:pPr>
                    <w:spacing w:after="0"/>
                    <w:rPr>
                      <w:sz w:val="20"/>
                      <w:szCs w:val="20"/>
                    </w:rPr>
                  </w:pPr>
                  <w:r>
                    <w:rPr>
                      <w:sz w:val="20"/>
                      <w:szCs w:val="20"/>
                    </w:rPr>
                    <w:t>citrat de cupru;</w:t>
                  </w:r>
                </w:p>
                <w:p w14:paraId="2F90CC98" w14:textId="77777777" w:rsidR="00C972CA" w:rsidRDefault="00000000">
                  <w:pPr>
                    <w:spacing w:after="0"/>
                    <w:rPr>
                      <w:sz w:val="20"/>
                      <w:szCs w:val="20"/>
                    </w:rPr>
                  </w:pPr>
                  <w:r>
                    <w:rPr>
                      <w:sz w:val="20"/>
                      <w:szCs w:val="20"/>
                    </w:rPr>
                    <w:t>gluconat de cupru;</w:t>
                  </w:r>
                </w:p>
                <w:p w14:paraId="6105A707" w14:textId="77777777" w:rsidR="00C972CA" w:rsidRDefault="00000000">
                  <w:pPr>
                    <w:spacing w:after="0"/>
                    <w:rPr>
                      <w:sz w:val="20"/>
                      <w:szCs w:val="20"/>
                    </w:rPr>
                  </w:pPr>
                  <w:r>
                    <w:rPr>
                      <w:sz w:val="20"/>
                      <w:szCs w:val="20"/>
                    </w:rPr>
                    <w:t>sulfat de cupru;</w:t>
                  </w:r>
                </w:p>
                <w:p w14:paraId="30E5A025" w14:textId="77777777" w:rsidR="00C972CA" w:rsidRDefault="00000000">
                  <w:pPr>
                    <w:spacing w:after="0"/>
                    <w:rPr>
                      <w:sz w:val="20"/>
                      <w:szCs w:val="20"/>
                    </w:rPr>
                  </w:pPr>
                  <w:r>
                    <w:rPr>
                      <w:sz w:val="20"/>
                      <w:szCs w:val="20"/>
                    </w:rPr>
                    <w:t>complex cupru-lizină</w:t>
                  </w:r>
                </w:p>
              </w:tc>
            </w:tr>
            <w:tr w:rsidR="00C972CA" w14:paraId="72FFDA71" w14:textId="77777777">
              <w:trPr>
                <w:trHeight w:val="456"/>
              </w:trPr>
              <w:tc>
                <w:tcPr>
                  <w:tcW w:w="595" w:type="dxa"/>
                </w:tcPr>
                <w:p w14:paraId="74B68947" w14:textId="77777777" w:rsidR="00C972CA" w:rsidRDefault="00000000">
                  <w:pPr>
                    <w:spacing w:after="0"/>
                    <w:jc w:val="center"/>
                    <w:rPr>
                      <w:sz w:val="20"/>
                      <w:szCs w:val="20"/>
                    </w:rPr>
                  </w:pPr>
                  <w:r>
                    <w:rPr>
                      <w:sz w:val="20"/>
                      <w:szCs w:val="20"/>
                    </w:rPr>
                    <w:t>5.</w:t>
                  </w:r>
                </w:p>
              </w:tc>
              <w:tc>
                <w:tcPr>
                  <w:tcW w:w="1384" w:type="dxa"/>
                </w:tcPr>
                <w:p w14:paraId="19BD5A9D" w14:textId="77777777" w:rsidR="00C972CA" w:rsidRDefault="00000000">
                  <w:pPr>
                    <w:spacing w:after="0"/>
                    <w:rPr>
                      <w:sz w:val="20"/>
                      <w:szCs w:val="20"/>
                    </w:rPr>
                  </w:pPr>
                  <w:r>
                    <w:rPr>
                      <w:sz w:val="20"/>
                      <w:szCs w:val="20"/>
                    </w:rPr>
                    <w:t xml:space="preserve">Mangan </w:t>
                  </w:r>
                </w:p>
              </w:tc>
              <w:tc>
                <w:tcPr>
                  <w:tcW w:w="2260" w:type="dxa"/>
                </w:tcPr>
                <w:p w14:paraId="1049E938" w14:textId="77777777" w:rsidR="00C972CA" w:rsidRDefault="00000000">
                  <w:pPr>
                    <w:spacing w:after="0"/>
                    <w:rPr>
                      <w:sz w:val="20"/>
                      <w:szCs w:val="20"/>
                    </w:rPr>
                  </w:pPr>
                  <w:r>
                    <w:rPr>
                      <w:sz w:val="20"/>
                      <w:szCs w:val="20"/>
                    </w:rPr>
                    <w:t>Carbonat de mangan;</w:t>
                  </w:r>
                </w:p>
                <w:p w14:paraId="7E84B4F3" w14:textId="77777777" w:rsidR="00C972CA" w:rsidRDefault="00000000">
                  <w:pPr>
                    <w:spacing w:after="0"/>
                    <w:rPr>
                      <w:sz w:val="20"/>
                      <w:szCs w:val="20"/>
                    </w:rPr>
                  </w:pPr>
                  <w:r>
                    <w:rPr>
                      <w:sz w:val="20"/>
                      <w:szCs w:val="20"/>
                    </w:rPr>
                    <w:t>clorură de mangan;</w:t>
                  </w:r>
                </w:p>
                <w:p w14:paraId="441EC38A" w14:textId="77777777" w:rsidR="00C972CA" w:rsidRDefault="00000000">
                  <w:pPr>
                    <w:spacing w:after="0"/>
                    <w:rPr>
                      <w:sz w:val="20"/>
                      <w:szCs w:val="20"/>
                    </w:rPr>
                  </w:pPr>
                  <w:r>
                    <w:rPr>
                      <w:sz w:val="20"/>
                      <w:szCs w:val="20"/>
                    </w:rPr>
                    <w:t>citrat de mangan;</w:t>
                  </w:r>
                </w:p>
                <w:p w14:paraId="6B40694F" w14:textId="77777777" w:rsidR="00C972CA" w:rsidRDefault="00000000">
                  <w:pPr>
                    <w:spacing w:after="0"/>
                    <w:rPr>
                      <w:sz w:val="20"/>
                      <w:szCs w:val="20"/>
                    </w:rPr>
                  </w:pPr>
                  <w:r>
                    <w:rPr>
                      <w:sz w:val="20"/>
                      <w:szCs w:val="20"/>
                    </w:rPr>
                    <w:t>gluconat de mangan;</w:t>
                  </w:r>
                </w:p>
                <w:p w14:paraId="2114F649" w14:textId="77777777" w:rsidR="00C972CA" w:rsidRDefault="00000000">
                  <w:pPr>
                    <w:spacing w:after="0"/>
                    <w:rPr>
                      <w:sz w:val="20"/>
                      <w:szCs w:val="20"/>
                    </w:rPr>
                  </w:pPr>
                  <w:r>
                    <w:rPr>
                      <w:sz w:val="20"/>
                      <w:szCs w:val="20"/>
                    </w:rPr>
                    <w:t>glicerofosfat de mangan;</w:t>
                  </w:r>
                </w:p>
                <w:p w14:paraId="3C39084A" w14:textId="77777777" w:rsidR="00C972CA" w:rsidRDefault="00000000">
                  <w:pPr>
                    <w:spacing w:after="0"/>
                    <w:rPr>
                      <w:sz w:val="20"/>
                      <w:szCs w:val="20"/>
                    </w:rPr>
                  </w:pPr>
                  <w:r>
                    <w:rPr>
                      <w:sz w:val="20"/>
                      <w:szCs w:val="20"/>
                    </w:rPr>
                    <w:t>sulfat de mangan</w:t>
                  </w:r>
                </w:p>
              </w:tc>
            </w:tr>
            <w:tr w:rsidR="00C972CA" w14:paraId="0299C754" w14:textId="77777777">
              <w:trPr>
                <w:trHeight w:val="456"/>
              </w:trPr>
              <w:tc>
                <w:tcPr>
                  <w:tcW w:w="595" w:type="dxa"/>
                </w:tcPr>
                <w:p w14:paraId="5C6C1FE7" w14:textId="77777777" w:rsidR="00C972CA" w:rsidRDefault="00000000">
                  <w:pPr>
                    <w:spacing w:after="0"/>
                    <w:jc w:val="center"/>
                    <w:rPr>
                      <w:sz w:val="20"/>
                      <w:szCs w:val="20"/>
                    </w:rPr>
                  </w:pPr>
                  <w:r>
                    <w:rPr>
                      <w:sz w:val="20"/>
                      <w:szCs w:val="20"/>
                    </w:rPr>
                    <w:t>6.</w:t>
                  </w:r>
                </w:p>
              </w:tc>
              <w:tc>
                <w:tcPr>
                  <w:tcW w:w="1384" w:type="dxa"/>
                </w:tcPr>
                <w:p w14:paraId="3B10CEB0" w14:textId="77777777" w:rsidR="00C972CA" w:rsidRDefault="00000000">
                  <w:pPr>
                    <w:spacing w:after="0"/>
                    <w:rPr>
                      <w:sz w:val="20"/>
                      <w:szCs w:val="20"/>
                    </w:rPr>
                  </w:pPr>
                  <w:r>
                    <w:rPr>
                      <w:sz w:val="20"/>
                      <w:szCs w:val="20"/>
                    </w:rPr>
                    <w:t>Fluor</w:t>
                  </w:r>
                </w:p>
              </w:tc>
              <w:tc>
                <w:tcPr>
                  <w:tcW w:w="2260" w:type="dxa"/>
                </w:tcPr>
                <w:p w14:paraId="0ED613C0" w14:textId="77777777" w:rsidR="00C972CA" w:rsidRDefault="00000000">
                  <w:pPr>
                    <w:spacing w:after="0"/>
                    <w:rPr>
                      <w:sz w:val="20"/>
                      <w:szCs w:val="20"/>
                    </w:rPr>
                  </w:pPr>
                  <w:r>
                    <w:rPr>
                      <w:sz w:val="20"/>
                      <w:szCs w:val="20"/>
                    </w:rPr>
                    <w:t>Fluorură de sodiu;</w:t>
                  </w:r>
                </w:p>
                <w:p w14:paraId="45C0701C" w14:textId="77777777" w:rsidR="00C972CA" w:rsidRDefault="00000000">
                  <w:pPr>
                    <w:spacing w:after="0"/>
                    <w:rPr>
                      <w:sz w:val="20"/>
                      <w:szCs w:val="20"/>
                    </w:rPr>
                  </w:pPr>
                  <w:r>
                    <w:rPr>
                      <w:sz w:val="20"/>
                      <w:szCs w:val="20"/>
                    </w:rPr>
                    <w:t>fluorură de potasiu</w:t>
                  </w:r>
                </w:p>
              </w:tc>
            </w:tr>
            <w:tr w:rsidR="00C972CA" w14:paraId="32A2AF4E" w14:textId="77777777">
              <w:trPr>
                <w:trHeight w:val="456"/>
              </w:trPr>
              <w:tc>
                <w:tcPr>
                  <w:tcW w:w="595" w:type="dxa"/>
                </w:tcPr>
                <w:p w14:paraId="60809D3B" w14:textId="77777777" w:rsidR="00C972CA" w:rsidRDefault="00000000">
                  <w:pPr>
                    <w:spacing w:after="0"/>
                    <w:jc w:val="center"/>
                    <w:rPr>
                      <w:sz w:val="20"/>
                      <w:szCs w:val="20"/>
                    </w:rPr>
                  </w:pPr>
                  <w:r>
                    <w:rPr>
                      <w:sz w:val="20"/>
                      <w:szCs w:val="20"/>
                    </w:rPr>
                    <w:t>7.</w:t>
                  </w:r>
                </w:p>
              </w:tc>
              <w:tc>
                <w:tcPr>
                  <w:tcW w:w="1384" w:type="dxa"/>
                </w:tcPr>
                <w:p w14:paraId="411CD7B9" w14:textId="77777777" w:rsidR="00C972CA" w:rsidRDefault="00000000">
                  <w:pPr>
                    <w:spacing w:after="0"/>
                    <w:rPr>
                      <w:sz w:val="20"/>
                      <w:szCs w:val="20"/>
                    </w:rPr>
                  </w:pPr>
                  <w:r>
                    <w:rPr>
                      <w:sz w:val="20"/>
                      <w:szCs w:val="20"/>
                    </w:rPr>
                    <w:t>Fier</w:t>
                  </w:r>
                </w:p>
              </w:tc>
              <w:tc>
                <w:tcPr>
                  <w:tcW w:w="2260" w:type="dxa"/>
                </w:tcPr>
                <w:p w14:paraId="0A8CA548" w14:textId="77777777" w:rsidR="00C972CA" w:rsidRDefault="00000000">
                  <w:pPr>
                    <w:spacing w:after="0"/>
                    <w:rPr>
                      <w:sz w:val="20"/>
                      <w:szCs w:val="20"/>
                    </w:rPr>
                  </w:pPr>
                  <w:r>
                    <w:rPr>
                      <w:sz w:val="20"/>
                      <w:szCs w:val="20"/>
                    </w:rPr>
                    <w:t xml:space="preserve">Bisglicinat feros; </w:t>
                  </w:r>
                </w:p>
                <w:p w14:paraId="50AD8329" w14:textId="77777777" w:rsidR="00C972CA" w:rsidRDefault="00000000">
                  <w:pPr>
                    <w:spacing w:after="0"/>
                    <w:rPr>
                      <w:sz w:val="20"/>
                      <w:szCs w:val="20"/>
                    </w:rPr>
                  </w:pPr>
                  <w:r>
                    <w:rPr>
                      <w:sz w:val="20"/>
                      <w:szCs w:val="20"/>
                    </w:rPr>
                    <w:t>carbonat feros;</w:t>
                  </w:r>
                </w:p>
                <w:p w14:paraId="2B8DAB17" w14:textId="77777777" w:rsidR="00C972CA" w:rsidRDefault="00000000">
                  <w:pPr>
                    <w:spacing w:after="0"/>
                    <w:rPr>
                      <w:sz w:val="20"/>
                      <w:szCs w:val="20"/>
                    </w:rPr>
                  </w:pPr>
                  <w:r>
                    <w:rPr>
                      <w:sz w:val="20"/>
                      <w:szCs w:val="20"/>
                    </w:rPr>
                    <w:t>citrat feros;</w:t>
                  </w:r>
                </w:p>
                <w:p w14:paraId="74E95A1C" w14:textId="77777777" w:rsidR="00C972CA" w:rsidRDefault="00000000">
                  <w:pPr>
                    <w:spacing w:after="0"/>
                    <w:rPr>
                      <w:sz w:val="20"/>
                      <w:szCs w:val="20"/>
                    </w:rPr>
                  </w:pPr>
                  <w:r>
                    <w:rPr>
                      <w:sz w:val="20"/>
                      <w:szCs w:val="20"/>
                    </w:rPr>
                    <w:t>citrat feric de amoniu;</w:t>
                  </w:r>
                </w:p>
                <w:p w14:paraId="3732CC53" w14:textId="77777777" w:rsidR="00C972CA" w:rsidRDefault="00000000">
                  <w:pPr>
                    <w:spacing w:after="0"/>
                    <w:rPr>
                      <w:sz w:val="20"/>
                      <w:szCs w:val="20"/>
                    </w:rPr>
                  </w:pPr>
                  <w:r>
                    <w:rPr>
                      <w:sz w:val="20"/>
                      <w:szCs w:val="20"/>
                    </w:rPr>
                    <w:t>gluconat feros;</w:t>
                  </w:r>
                </w:p>
                <w:p w14:paraId="32D55236" w14:textId="77777777" w:rsidR="00C972CA" w:rsidRDefault="00000000">
                  <w:pPr>
                    <w:spacing w:after="0"/>
                    <w:rPr>
                      <w:sz w:val="20"/>
                      <w:szCs w:val="20"/>
                    </w:rPr>
                  </w:pPr>
                  <w:r>
                    <w:rPr>
                      <w:sz w:val="20"/>
                      <w:szCs w:val="20"/>
                    </w:rPr>
                    <w:t>fumarat feros;</w:t>
                  </w:r>
                </w:p>
                <w:p w14:paraId="3CBFB516" w14:textId="77777777" w:rsidR="00C972CA" w:rsidRDefault="00000000">
                  <w:pPr>
                    <w:spacing w:after="0"/>
                    <w:rPr>
                      <w:sz w:val="20"/>
                      <w:szCs w:val="20"/>
                    </w:rPr>
                  </w:pPr>
                  <w:r>
                    <w:rPr>
                      <w:sz w:val="20"/>
                      <w:szCs w:val="20"/>
                    </w:rPr>
                    <w:t>difosfat feric de sodiu;</w:t>
                  </w:r>
                </w:p>
                <w:p w14:paraId="2192F42C" w14:textId="77777777" w:rsidR="00C972CA" w:rsidRDefault="00000000">
                  <w:pPr>
                    <w:spacing w:after="0"/>
                    <w:rPr>
                      <w:sz w:val="20"/>
                      <w:szCs w:val="20"/>
                    </w:rPr>
                  </w:pPr>
                  <w:r>
                    <w:rPr>
                      <w:sz w:val="20"/>
                      <w:szCs w:val="20"/>
                    </w:rPr>
                    <w:t>lactat feros;</w:t>
                  </w:r>
                </w:p>
                <w:p w14:paraId="1DADF408" w14:textId="77777777" w:rsidR="00C972CA" w:rsidRDefault="00000000">
                  <w:pPr>
                    <w:spacing w:after="0"/>
                    <w:rPr>
                      <w:sz w:val="20"/>
                      <w:szCs w:val="20"/>
                    </w:rPr>
                  </w:pPr>
                  <w:r>
                    <w:rPr>
                      <w:sz w:val="20"/>
                      <w:szCs w:val="20"/>
                    </w:rPr>
                    <w:t>sulfat feros;</w:t>
                  </w:r>
                </w:p>
                <w:p w14:paraId="3577ABA7" w14:textId="77777777" w:rsidR="00C972CA" w:rsidRDefault="00000000">
                  <w:pPr>
                    <w:spacing w:after="0"/>
                    <w:rPr>
                      <w:sz w:val="20"/>
                      <w:szCs w:val="20"/>
                    </w:rPr>
                  </w:pPr>
                  <w:r>
                    <w:rPr>
                      <w:sz w:val="20"/>
                      <w:szCs w:val="20"/>
                    </w:rPr>
                    <w:t>fosfat feros de amoniu;</w:t>
                  </w:r>
                </w:p>
                <w:p w14:paraId="4B00E9DA" w14:textId="77777777" w:rsidR="00C972CA" w:rsidRDefault="00000000">
                  <w:pPr>
                    <w:spacing w:after="0"/>
                    <w:rPr>
                      <w:sz w:val="20"/>
                      <w:szCs w:val="20"/>
                    </w:rPr>
                  </w:pPr>
                  <w:r>
                    <w:rPr>
                      <w:sz w:val="20"/>
                      <w:szCs w:val="20"/>
                    </w:rPr>
                    <w:t>EDTA feric de sodiu;</w:t>
                  </w:r>
                </w:p>
                <w:p w14:paraId="7D183545" w14:textId="77777777" w:rsidR="00C972CA" w:rsidRDefault="00000000">
                  <w:pPr>
                    <w:spacing w:after="0"/>
                    <w:rPr>
                      <w:sz w:val="20"/>
                      <w:szCs w:val="20"/>
                    </w:rPr>
                  </w:pPr>
                  <w:r>
                    <w:rPr>
                      <w:sz w:val="20"/>
                      <w:szCs w:val="20"/>
                    </w:rPr>
                    <w:t>difosfat feric (pirofosfat feric);</w:t>
                  </w:r>
                </w:p>
                <w:p w14:paraId="24C0998B" w14:textId="77777777" w:rsidR="00C972CA" w:rsidRDefault="00000000">
                  <w:pPr>
                    <w:spacing w:after="0"/>
                    <w:rPr>
                      <w:sz w:val="20"/>
                      <w:szCs w:val="20"/>
                    </w:rPr>
                  </w:pPr>
                  <w:r>
                    <w:rPr>
                      <w:sz w:val="20"/>
                      <w:szCs w:val="20"/>
                    </w:rPr>
                    <w:t>zaharat feric;</w:t>
                  </w:r>
                </w:p>
                <w:p w14:paraId="0BCF3E8B" w14:textId="77777777" w:rsidR="00C972CA" w:rsidRDefault="00000000">
                  <w:pPr>
                    <w:spacing w:after="0"/>
                    <w:rPr>
                      <w:sz w:val="20"/>
                      <w:szCs w:val="20"/>
                    </w:rPr>
                  </w:pPr>
                  <w:r>
                    <w:rPr>
                      <w:sz w:val="20"/>
                      <w:szCs w:val="20"/>
                    </w:rPr>
                    <w:t>fier elementar (carbonil +electrolitic+</w:t>
                  </w:r>
                </w:p>
                <w:p w14:paraId="289F1431" w14:textId="77777777" w:rsidR="00C972CA" w:rsidRDefault="00000000">
                  <w:pPr>
                    <w:spacing w:after="0"/>
                    <w:rPr>
                      <w:sz w:val="20"/>
                      <w:szCs w:val="20"/>
                    </w:rPr>
                  </w:pPr>
                  <w:r>
                    <w:rPr>
                      <w:sz w:val="20"/>
                      <w:szCs w:val="20"/>
                    </w:rPr>
                    <w:t>hidrogen redus);</w:t>
                  </w:r>
                </w:p>
                <w:p w14:paraId="79D67064" w14:textId="77777777" w:rsidR="00C972CA" w:rsidRDefault="00000000">
                  <w:pPr>
                    <w:spacing w:after="0"/>
                    <w:rPr>
                      <w:b/>
                      <w:bCs/>
                      <w:sz w:val="20"/>
                      <w:szCs w:val="20"/>
                    </w:rPr>
                  </w:pPr>
                  <w:r>
                    <w:rPr>
                      <w:b/>
                      <w:bCs/>
                      <w:sz w:val="20"/>
                      <w:szCs w:val="20"/>
                      <w:highlight w:val="white"/>
                    </w:rPr>
                    <w:t>cazeinat de fier din lapte (</w:t>
                  </w:r>
                  <w:hyperlink r:id="rId10" w:anchor="E0006">
                    <w:r>
                      <w:rPr>
                        <w:b/>
                        <w:bCs/>
                        <w:color w:val="467886"/>
                        <w:sz w:val="20"/>
                        <w:szCs w:val="20"/>
                        <w:highlight w:val="white"/>
                        <w:u w:val="single"/>
                      </w:rPr>
                      <w:t> </w:t>
                    </w:r>
                  </w:hyperlink>
                  <w:hyperlink r:id="rId11" w:anchor="E0006">
                    <w:r>
                      <w:rPr>
                        <w:b/>
                        <w:bCs/>
                        <w:color w:val="467886"/>
                        <w:sz w:val="20"/>
                        <w:szCs w:val="20"/>
                        <w:highlight w:val="white"/>
                        <w:u w:val="single"/>
                        <w:vertAlign w:val="superscript"/>
                      </w:rPr>
                      <w:t>*2</w:t>
                    </w:r>
                  </w:hyperlink>
                  <w:hyperlink r:id="rId12" w:anchor="E0006">
                    <w:r>
                      <w:rPr>
                        <w:b/>
                        <w:bCs/>
                        <w:color w:val="467886"/>
                        <w:sz w:val="20"/>
                        <w:szCs w:val="20"/>
                        <w:highlight w:val="white"/>
                        <w:u w:val="single"/>
                      </w:rPr>
                      <w:t> </w:t>
                    </w:r>
                  </w:hyperlink>
                  <w:r>
                    <w:rPr>
                      <w:b/>
                      <w:bCs/>
                      <w:sz w:val="20"/>
                      <w:szCs w:val="20"/>
                      <w:highlight w:val="white"/>
                    </w:rPr>
                    <w:t>)</w:t>
                  </w:r>
                </w:p>
              </w:tc>
            </w:tr>
            <w:tr w:rsidR="00C972CA" w14:paraId="468490FD" w14:textId="77777777">
              <w:trPr>
                <w:trHeight w:val="985"/>
              </w:trPr>
              <w:tc>
                <w:tcPr>
                  <w:tcW w:w="595" w:type="dxa"/>
                </w:tcPr>
                <w:p w14:paraId="262C0A4C" w14:textId="77777777" w:rsidR="00C972CA" w:rsidRDefault="00000000">
                  <w:pPr>
                    <w:spacing w:after="0"/>
                    <w:jc w:val="center"/>
                    <w:rPr>
                      <w:sz w:val="20"/>
                      <w:szCs w:val="20"/>
                    </w:rPr>
                  </w:pPr>
                  <w:r>
                    <w:rPr>
                      <w:sz w:val="20"/>
                      <w:szCs w:val="20"/>
                    </w:rPr>
                    <w:t>8.</w:t>
                  </w:r>
                </w:p>
              </w:tc>
              <w:tc>
                <w:tcPr>
                  <w:tcW w:w="1384" w:type="dxa"/>
                </w:tcPr>
                <w:p w14:paraId="0293B99D" w14:textId="77777777" w:rsidR="00C972CA" w:rsidRDefault="00000000">
                  <w:pPr>
                    <w:spacing w:after="0"/>
                    <w:rPr>
                      <w:sz w:val="20"/>
                      <w:szCs w:val="20"/>
                    </w:rPr>
                  </w:pPr>
                  <w:r>
                    <w:rPr>
                      <w:sz w:val="20"/>
                      <w:szCs w:val="20"/>
                    </w:rPr>
                    <w:t>Iod</w:t>
                  </w:r>
                </w:p>
              </w:tc>
              <w:tc>
                <w:tcPr>
                  <w:tcW w:w="2260" w:type="dxa"/>
                </w:tcPr>
                <w:p w14:paraId="784471C1" w14:textId="77777777" w:rsidR="00C972CA" w:rsidRDefault="00000000">
                  <w:pPr>
                    <w:spacing w:after="0"/>
                    <w:rPr>
                      <w:sz w:val="20"/>
                      <w:szCs w:val="20"/>
                    </w:rPr>
                  </w:pPr>
                  <w:r>
                    <w:rPr>
                      <w:sz w:val="20"/>
                      <w:szCs w:val="20"/>
                    </w:rPr>
                    <w:t>Iodură de sodiu;</w:t>
                  </w:r>
                </w:p>
                <w:p w14:paraId="74CD0262" w14:textId="77777777" w:rsidR="00C972CA" w:rsidRDefault="00000000">
                  <w:pPr>
                    <w:spacing w:after="0"/>
                    <w:rPr>
                      <w:sz w:val="20"/>
                      <w:szCs w:val="20"/>
                    </w:rPr>
                  </w:pPr>
                  <w:r>
                    <w:rPr>
                      <w:sz w:val="20"/>
                      <w:szCs w:val="20"/>
                    </w:rPr>
                    <w:t>iodat de sodiu;</w:t>
                  </w:r>
                </w:p>
                <w:p w14:paraId="77E15186" w14:textId="77777777" w:rsidR="00C972CA" w:rsidRDefault="00000000">
                  <w:pPr>
                    <w:spacing w:after="0"/>
                    <w:rPr>
                      <w:sz w:val="20"/>
                      <w:szCs w:val="20"/>
                    </w:rPr>
                  </w:pPr>
                  <w:r>
                    <w:rPr>
                      <w:sz w:val="20"/>
                      <w:szCs w:val="20"/>
                    </w:rPr>
                    <w:t>iodură de potasiu;</w:t>
                  </w:r>
                </w:p>
                <w:p w14:paraId="1A017F7D" w14:textId="77777777" w:rsidR="00C972CA" w:rsidRDefault="00000000">
                  <w:pPr>
                    <w:spacing w:after="0"/>
                    <w:rPr>
                      <w:sz w:val="20"/>
                      <w:szCs w:val="20"/>
                    </w:rPr>
                  </w:pPr>
                  <w:r>
                    <w:rPr>
                      <w:sz w:val="20"/>
                      <w:szCs w:val="20"/>
                    </w:rPr>
                    <w:t>iodat de potasiu</w:t>
                  </w:r>
                </w:p>
              </w:tc>
            </w:tr>
            <w:tr w:rsidR="00C972CA" w14:paraId="67B89548" w14:textId="77777777">
              <w:trPr>
                <w:trHeight w:val="456"/>
              </w:trPr>
              <w:tc>
                <w:tcPr>
                  <w:tcW w:w="595" w:type="dxa"/>
                </w:tcPr>
                <w:p w14:paraId="66BB04B0" w14:textId="77777777" w:rsidR="00C972CA" w:rsidRDefault="00000000">
                  <w:pPr>
                    <w:spacing w:after="0"/>
                    <w:jc w:val="center"/>
                    <w:rPr>
                      <w:sz w:val="20"/>
                      <w:szCs w:val="20"/>
                    </w:rPr>
                  </w:pPr>
                  <w:r>
                    <w:rPr>
                      <w:sz w:val="20"/>
                      <w:szCs w:val="20"/>
                    </w:rPr>
                    <w:t>9.</w:t>
                  </w:r>
                </w:p>
              </w:tc>
              <w:tc>
                <w:tcPr>
                  <w:tcW w:w="1384" w:type="dxa"/>
                </w:tcPr>
                <w:p w14:paraId="2FAFB86B" w14:textId="77777777" w:rsidR="00C972CA" w:rsidRDefault="00000000">
                  <w:pPr>
                    <w:spacing w:after="0"/>
                    <w:rPr>
                      <w:sz w:val="20"/>
                      <w:szCs w:val="20"/>
                    </w:rPr>
                  </w:pPr>
                  <w:r>
                    <w:rPr>
                      <w:sz w:val="20"/>
                      <w:szCs w:val="20"/>
                    </w:rPr>
                    <w:t>Molibden</w:t>
                  </w:r>
                </w:p>
              </w:tc>
              <w:tc>
                <w:tcPr>
                  <w:tcW w:w="2260" w:type="dxa"/>
                </w:tcPr>
                <w:p w14:paraId="0342AA9B" w14:textId="77777777" w:rsidR="00C972CA" w:rsidRDefault="00000000">
                  <w:pPr>
                    <w:spacing w:after="0"/>
                    <w:rPr>
                      <w:sz w:val="20"/>
                      <w:szCs w:val="20"/>
                    </w:rPr>
                  </w:pPr>
                  <w:r>
                    <w:rPr>
                      <w:sz w:val="20"/>
                      <w:szCs w:val="20"/>
                    </w:rPr>
                    <w:t>Molibdat de amoniu [molibden (VI)];</w:t>
                  </w:r>
                </w:p>
                <w:p w14:paraId="2F97A598" w14:textId="77777777" w:rsidR="00C972CA" w:rsidRDefault="00000000">
                  <w:pPr>
                    <w:spacing w:after="0"/>
                    <w:rPr>
                      <w:sz w:val="20"/>
                      <w:szCs w:val="20"/>
                    </w:rPr>
                  </w:pPr>
                  <w:r>
                    <w:rPr>
                      <w:sz w:val="20"/>
                      <w:szCs w:val="20"/>
                    </w:rPr>
                    <w:lastRenderedPageBreak/>
                    <w:t>molibdat de sodiu [molibden (VI)]</w:t>
                  </w:r>
                </w:p>
              </w:tc>
            </w:tr>
            <w:tr w:rsidR="00C972CA" w14:paraId="6371AEA3" w14:textId="77777777">
              <w:trPr>
                <w:trHeight w:val="1074"/>
              </w:trPr>
              <w:tc>
                <w:tcPr>
                  <w:tcW w:w="595" w:type="dxa"/>
                </w:tcPr>
                <w:p w14:paraId="2F43CC90" w14:textId="77777777" w:rsidR="00C972CA" w:rsidRDefault="00000000">
                  <w:pPr>
                    <w:spacing w:after="0"/>
                    <w:jc w:val="center"/>
                    <w:rPr>
                      <w:sz w:val="20"/>
                      <w:szCs w:val="20"/>
                    </w:rPr>
                  </w:pPr>
                  <w:r>
                    <w:rPr>
                      <w:sz w:val="20"/>
                      <w:szCs w:val="20"/>
                    </w:rPr>
                    <w:t>10.</w:t>
                  </w:r>
                </w:p>
              </w:tc>
              <w:tc>
                <w:tcPr>
                  <w:tcW w:w="1384" w:type="dxa"/>
                </w:tcPr>
                <w:p w14:paraId="570B8F3F" w14:textId="77777777" w:rsidR="00C972CA" w:rsidRDefault="00000000">
                  <w:pPr>
                    <w:spacing w:after="0"/>
                    <w:rPr>
                      <w:sz w:val="20"/>
                      <w:szCs w:val="20"/>
                    </w:rPr>
                  </w:pPr>
                  <w:r>
                    <w:rPr>
                      <w:sz w:val="20"/>
                      <w:szCs w:val="20"/>
                    </w:rPr>
                    <w:t>Seleniu</w:t>
                  </w:r>
                </w:p>
              </w:tc>
              <w:tc>
                <w:tcPr>
                  <w:tcW w:w="2260" w:type="dxa"/>
                </w:tcPr>
                <w:p w14:paraId="7183430B" w14:textId="77777777" w:rsidR="00C972CA" w:rsidRDefault="00000000">
                  <w:pPr>
                    <w:spacing w:after="0"/>
                    <w:rPr>
                      <w:sz w:val="20"/>
                      <w:szCs w:val="20"/>
                    </w:rPr>
                  </w:pPr>
                  <w:r>
                    <w:rPr>
                      <w:sz w:val="20"/>
                      <w:szCs w:val="20"/>
                    </w:rPr>
                    <w:t>Drojdie îmbogățită cu seleniu;</w:t>
                  </w:r>
                </w:p>
                <w:p w14:paraId="53AFF10F" w14:textId="77777777" w:rsidR="00C972CA" w:rsidRDefault="00000000">
                  <w:pPr>
                    <w:spacing w:after="0"/>
                    <w:rPr>
                      <w:sz w:val="20"/>
                      <w:szCs w:val="20"/>
                    </w:rPr>
                  </w:pPr>
                  <w:r>
                    <w:rPr>
                      <w:sz w:val="20"/>
                      <w:szCs w:val="20"/>
                    </w:rPr>
                    <w:t>selenat de sodiu;</w:t>
                  </w:r>
                </w:p>
                <w:p w14:paraId="1FBFB43A" w14:textId="77777777" w:rsidR="00C972CA" w:rsidRDefault="00000000">
                  <w:pPr>
                    <w:spacing w:after="0"/>
                    <w:rPr>
                      <w:sz w:val="20"/>
                      <w:szCs w:val="20"/>
                    </w:rPr>
                  </w:pPr>
                  <w:r>
                    <w:rPr>
                      <w:sz w:val="20"/>
                      <w:szCs w:val="20"/>
                    </w:rPr>
                    <w:t>selenit acid de sodiu;</w:t>
                  </w:r>
                </w:p>
                <w:p w14:paraId="1871DE81" w14:textId="77777777" w:rsidR="00C972CA" w:rsidRDefault="00000000">
                  <w:pPr>
                    <w:spacing w:after="0"/>
                    <w:rPr>
                      <w:sz w:val="20"/>
                      <w:szCs w:val="20"/>
                    </w:rPr>
                  </w:pPr>
                  <w:r>
                    <w:rPr>
                      <w:sz w:val="20"/>
                      <w:szCs w:val="20"/>
                    </w:rPr>
                    <w:t>selenit de sodiu</w:t>
                  </w:r>
                </w:p>
              </w:tc>
            </w:tr>
            <w:tr w:rsidR="00C972CA" w14:paraId="1C396D72" w14:textId="77777777">
              <w:trPr>
                <w:trHeight w:val="456"/>
              </w:trPr>
              <w:tc>
                <w:tcPr>
                  <w:tcW w:w="595" w:type="dxa"/>
                </w:tcPr>
                <w:p w14:paraId="1B4590C3"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11.</w:t>
                  </w:r>
                </w:p>
              </w:tc>
              <w:tc>
                <w:tcPr>
                  <w:tcW w:w="1384" w:type="dxa"/>
                </w:tcPr>
                <w:p w14:paraId="56CF51BE"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Magneziu</w:t>
                  </w:r>
                </w:p>
              </w:tc>
              <w:tc>
                <w:tcPr>
                  <w:tcW w:w="2260" w:type="dxa"/>
                </w:tcPr>
                <w:p w14:paraId="6A7FDC1C" w14:textId="77777777" w:rsidR="00C972CA" w:rsidRDefault="00000000">
                  <w:pPr>
                    <w:pBdr>
                      <w:top w:val="nil"/>
                      <w:left w:val="nil"/>
                      <w:bottom w:val="nil"/>
                      <w:right w:val="nil"/>
                      <w:between w:val="nil"/>
                    </w:pBdr>
                    <w:spacing w:after="0"/>
                    <w:rPr>
                      <w:color w:val="000000"/>
                      <w:sz w:val="20"/>
                      <w:szCs w:val="20"/>
                    </w:rPr>
                  </w:pPr>
                  <w:r>
                    <w:rPr>
                      <w:color w:val="000000"/>
                      <w:sz w:val="20"/>
                      <w:szCs w:val="20"/>
                    </w:rPr>
                    <w:t>Acetat de magneziu;</w:t>
                  </w:r>
                </w:p>
                <w:p w14:paraId="462C0233" w14:textId="77777777" w:rsidR="00C972CA" w:rsidRDefault="00000000">
                  <w:pPr>
                    <w:pBdr>
                      <w:top w:val="nil"/>
                      <w:left w:val="nil"/>
                      <w:bottom w:val="nil"/>
                      <w:right w:val="nil"/>
                      <w:between w:val="nil"/>
                    </w:pBdr>
                    <w:spacing w:after="0"/>
                    <w:rPr>
                      <w:color w:val="000000"/>
                      <w:sz w:val="20"/>
                      <w:szCs w:val="20"/>
                    </w:rPr>
                  </w:pPr>
                  <w:r>
                    <w:rPr>
                      <w:color w:val="000000"/>
                      <w:sz w:val="20"/>
                      <w:szCs w:val="20"/>
                    </w:rPr>
                    <w:t>carbonat de magneziu;</w:t>
                  </w:r>
                </w:p>
                <w:p w14:paraId="215D4B2D" w14:textId="77777777" w:rsidR="00C972CA" w:rsidRDefault="00000000">
                  <w:pPr>
                    <w:pBdr>
                      <w:top w:val="nil"/>
                      <w:left w:val="nil"/>
                      <w:bottom w:val="nil"/>
                      <w:right w:val="nil"/>
                      <w:between w:val="nil"/>
                    </w:pBdr>
                    <w:spacing w:after="0"/>
                    <w:rPr>
                      <w:color w:val="000000"/>
                      <w:sz w:val="20"/>
                      <w:szCs w:val="20"/>
                    </w:rPr>
                  </w:pPr>
                  <w:r>
                    <w:rPr>
                      <w:color w:val="000000"/>
                      <w:sz w:val="20"/>
                      <w:szCs w:val="20"/>
                    </w:rPr>
                    <w:t>clorură de magneziu;</w:t>
                  </w:r>
                </w:p>
                <w:p w14:paraId="1319BF5D" w14:textId="77777777" w:rsidR="00C972CA" w:rsidRDefault="00000000">
                  <w:pPr>
                    <w:pBdr>
                      <w:top w:val="nil"/>
                      <w:left w:val="nil"/>
                      <w:bottom w:val="nil"/>
                      <w:right w:val="nil"/>
                      <w:between w:val="nil"/>
                    </w:pBdr>
                    <w:spacing w:after="0"/>
                    <w:rPr>
                      <w:color w:val="000000"/>
                      <w:sz w:val="20"/>
                      <w:szCs w:val="20"/>
                    </w:rPr>
                  </w:pPr>
                  <w:r>
                    <w:rPr>
                      <w:color w:val="000000"/>
                      <w:sz w:val="20"/>
                      <w:szCs w:val="20"/>
                    </w:rPr>
                    <w:t>săruri de magneziu ale acidului citric;</w:t>
                  </w:r>
                </w:p>
                <w:p w14:paraId="5DCF073C" w14:textId="77777777" w:rsidR="00C972CA" w:rsidRDefault="00000000">
                  <w:pPr>
                    <w:pBdr>
                      <w:top w:val="nil"/>
                      <w:left w:val="nil"/>
                      <w:bottom w:val="nil"/>
                      <w:right w:val="nil"/>
                      <w:between w:val="nil"/>
                    </w:pBdr>
                    <w:spacing w:after="0"/>
                    <w:rPr>
                      <w:color w:val="000000"/>
                      <w:sz w:val="20"/>
                      <w:szCs w:val="20"/>
                    </w:rPr>
                  </w:pPr>
                  <w:r>
                    <w:rPr>
                      <w:color w:val="000000"/>
                      <w:sz w:val="20"/>
                      <w:szCs w:val="20"/>
                    </w:rPr>
                    <w:t>gluconat de magneziu;</w:t>
                  </w:r>
                </w:p>
                <w:p w14:paraId="6A556854" w14:textId="77777777" w:rsidR="00C972CA" w:rsidRDefault="00000000">
                  <w:pPr>
                    <w:pBdr>
                      <w:top w:val="nil"/>
                      <w:left w:val="nil"/>
                      <w:bottom w:val="nil"/>
                      <w:right w:val="nil"/>
                      <w:between w:val="nil"/>
                    </w:pBdr>
                    <w:spacing w:after="0"/>
                    <w:rPr>
                      <w:color w:val="000000"/>
                      <w:sz w:val="20"/>
                      <w:szCs w:val="20"/>
                    </w:rPr>
                  </w:pPr>
                  <w:r>
                    <w:rPr>
                      <w:color w:val="000000"/>
                      <w:sz w:val="20"/>
                      <w:szCs w:val="20"/>
                    </w:rPr>
                    <w:t>glicerofosfat de magneziu;</w:t>
                  </w:r>
                </w:p>
                <w:p w14:paraId="69904F0E" w14:textId="77777777" w:rsidR="00C972CA" w:rsidRDefault="00000000">
                  <w:pPr>
                    <w:pBdr>
                      <w:top w:val="nil"/>
                      <w:left w:val="nil"/>
                      <w:bottom w:val="nil"/>
                      <w:right w:val="nil"/>
                      <w:between w:val="nil"/>
                    </w:pBdr>
                    <w:spacing w:after="0"/>
                    <w:rPr>
                      <w:color w:val="000000"/>
                      <w:sz w:val="20"/>
                      <w:szCs w:val="20"/>
                    </w:rPr>
                  </w:pPr>
                  <w:r>
                    <w:rPr>
                      <w:color w:val="000000"/>
                      <w:sz w:val="20"/>
                      <w:szCs w:val="20"/>
                    </w:rPr>
                    <w:t>săruri de magneziu ale acidului ortofosforic;</w:t>
                  </w:r>
                </w:p>
                <w:p w14:paraId="6035C58B" w14:textId="77777777" w:rsidR="00C972CA" w:rsidRDefault="00000000">
                  <w:pPr>
                    <w:pBdr>
                      <w:top w:val="nil"/>
                      <w:left w:val="nil"/>
                      <w:bottom w:val="nil"/>
                      <w:right w:val="nil"/>
                      <w:between w:val="nil"/>
                    </w:pBdr>
                    <w:spacing w:after="0"/>
                    <w:rPr>
                      <w:color w:val="000000"/>
                      <w:sz w:val="20"/>
                      <w:szCs w:val="20"/>
                    </w:rPr>
                  </w:pPr>
                  <w:r>
                    <w:rPr>
                      <w:color w:val="000000"/>
                      <w:sz w:val="20"/>
                      <w:szCs w:val="20"/>
                    </w:rPr>
                    <w:t>lactat de magneziu;</w:t>
                  </w:r>
                </w:p>
                <w:p w14:paraId="09E85033" w14:textId="77777777" w:rsidR="00C972CA" w:rsidRDefault="00000000">
                  <w:pPr>
                    <w:pBdr>
                      <w:top w:val="nil"/>
                      <w:left w:val="nil"/>
                      <w:bottom w:val="nil"/>
                      <w:right w:val="nil"/>
                      <w:between w:val="nil"/>
                    </w:pBdr>
                    <w:spacing w:after="0"/>
                    <w:rPr>
                      <w:color w:val="000000"/>
                      <w:sz w:val="20"/>
                      <w:szCs w:val="20"/>
                    </w:rPr>
                  </w:pPr>
                  <w:r>
                    <w:rPr>
                      <w:color w:val="000000"/>
                      <w:sz w:val="20"/>
                      <w:szCs w:val="20"/>
                    </w:rPr>
                    <w:t>hidroxid de magneziu;</w:t>
                  </w:r>
                </w:p>
                <w:p w14:paraId="30595AD1" w14:textId="77777777" w:rsidR="00C972CA" w:rsidRDefault="00000000">
                  <w:pPr>
                    <w:pBdr>
                      <w:top w:val="nil"/>
                      <w:left w:val="nil"/>
                      <w:bottom w:val="nil"/>
                      <w:right w:val="nil"/>
                      <w:between w:val="nil"/>
                    </w:pBdr>
                    <w:spacing w:after="0"/>
                    <w:rPr>
                      <w:color w:val="000000"/>
                      <w:sz w:val="20"/>
                      <w:szCs w:val="20"/>
                    </w:rPr>
                  </w:pPr>
                  <w:r>
                    <w:rPr>
                      <w:color w:val="000000"/>
                      <w:sz w:val="20"/>
                      <w:szCs w:val="20"/>
                    </w:rPr>
                    <w:t>oxid de magneziu;</w:t>
                  </w:r>
                </w:p>
                <w:p w14:paraId="6EFDD6CB" w14:textId="77777777" w:rsidR="00C972CA" w:rsidRDefault="00000000">
                  <w:pPr>
                    <w:pBdr>
                      <w:top w:val="nil"/>
                      <w:left w:val="nil"/>
                      <w:bottom w:val="nil"/>
                      <w:right w:val="nil"/>
                      <w:between w:val="nil"/>
                    </w:pBdr>
                    <w:spacing w:after="0"/>
                    <w:rPr>
                      <w:color w:val="000000"/>
                      <w:sz w:val="20"/>
                      <w:szCs w:val="20"/>
                    </w:rPr>
                  </w:pPr>
                  <w:r>
                    <w:rPr>
                      <w:color w:val="000000"/>
                      <w:sz w:val="20"/>
                      <w:szCs w:val="20"/>
                    </w:rPr>
                    <w:t>sulfat de magneziu;</w:t>
                  </w:r>
                </w:p>
                <w:p w14:paraId="1B2625E8" w14:textId="77777777" w:rsidR="00C972CA" w:rsidRDefault="00000000">
                  <w:pPr>
                    <w:pBdr>
                      <w:top w:val="nil"/>
                      <w:left w:val="nil"/>
                      <w:bottom w:val="nil"/>
                      <w:right w:val="nil"/>
                      <w:between w:val="nil"/>
                    </w:pBdr>
                    <w:spacing w:after="0"/>
                    <w:rPr>
                      <w:color w:val="000000"/>
                      <w:sz w:val="20"/>
                      <w:szCs w:val="20"/>
                    </w:rPr>
                  </w:pPr>
                  <w:r>
                    <w:rPr>
                      <w:color w:val="000000"/>
                      <w:sz w:val="20"/>
                      <w:szCs w:val="20"/>
                    </w:rPr>
                    <w:t>citrat de magneziu şi potasiu;</w:t>
                  </w:r>
                </w:p>
                <w:p w14:paraId="2188E803" w14:textId="77777777" w:rsidR="00C972CA" w:rsidRDefault="00000000">
                  <w:pPr>
                    <w:spacing w:after="0"/>
                    <w:rPr>
                      <w:sz w:val="20"/>
                      <w:szCs w:val="20"/>
                    </w:rPr>
                  </w:pPr>
                  <w:r>
                    <w:rPr>
                      <w:sz w:val="20"/>
                      <w:szCs w:val="20"/>
                    </w:rPr>
                    <w:t xml:space="preserve"> </w:t>
                  </w:r>
                </w:p>
              </w:tc>
            </w:tr>
            <w:tr w:rsidR="00C972CA" w14:paraId="2CB68F46" w14:textId="77777777">
              <w:trPr>
                <w:trHeight w:val="2464"/>
              </w:trPr>
              <w:tc>
                <w:tcPr>
                  <w:tcW w:w="595" w:type="dxa"/>
                </w:tcPr>
                <w:p w14:paraId="62286449"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12.</w:t>
                  </w:r>
                </w:p>
              </w:tc>
              <w:tc>
                <w:tcPr>
                  <w:tcW w:w="1384" w:type="dxa"/>
                </w:tcPr>
                <w:p w14:paraId="429C355D"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Potasiu</w:t>
                  </w:r>
                </w:p>
              </w:tc>
              <w:tc>
                <w:tcPr>
                  <w:tcW w:w="2260" w:type="dxa"/>
                </w:tcPr>
                <w:p w14:paraId="7DB7F963" w14:textId="77777777" w:rsidR="00C972CA" w:rsidRDefault="00000000">
                  <w:pPr>
                    <w:pBdr>
                      <w:top w:val="nil"/>
                      <w:left w:val="nil"/>
                      <w:bottom w:val="nil"/>
                      <w:right w:val="nil"/>
                      <w:between w:val="nil"/>
                    </w:pBdr>
                    <w:spacing w:after="0"/>
                    <w:rPr>
                      <w:color w:val="000000"/>
                      <w:sz w:val="20"/>
                      <w:szCs w:val="20"/>
                    </w:rPr>
                  </w:pPr>
                  <w:r>
                    <w:rPr>
                      <w:color w:val="000000"/>
                      <w:sz w:val="20"/>
                      <w:szCs w:val="20"/>
                    </w:rPr>
                    <w:t>Bicarbonat de potasiu;</w:t>
                  </w:r>
                </w:p>
                <w:p w14:paraId="15E74B8B" w14:textId="77777777" w:rsidR="00C972CA" w:rsidRDefault="00000000">
                  <w:pPr>
                    <w:pBdr>
                      <w:top w:val="nil"/>
                      <w:left w:val="nil"/>
                      <w:bottom w:val="nil"/>
                      <w:right w:val="nil"/>
                      <w:between w:val="nil"/>
                    </w:pBdr>
                    <w:spacing w:after="0"/>
                    <w:rPr>
                      <w:color w:val="000000"/>
                      <w:sz w:val="20"/>
                      <w:szCs w:val="20"/>
                    </w:rPr>
                  </w:pPr>
                  <w:r>
                    <w:rPr>
                      <w:color w:val="000000"/>
                      <w:sz w:val="20"/>
                      <w:szCs w:val="20"/>
                    </w:rPr>
                    <w:t>carbonat de potasiu;</w:t>
                  </w:r>
                </w:p>
                <w:p w14:paraId="6549E1A5" w14:textId="77777777" w:rsidR="00C972CA" w:rsidRDefault="00000000">
                  <w:pPr>
                    <w:pBdr>
                      <w:top w:val="nil"/>
                      <w:left w:val="nil"/>
                      <w:bottom w:val="nil"/>
                      <w:right w:val="nil"/>
                      <w:between w:val="nil"/>
                    </w:pBdr>
                    <w:spacing w:after="0"/>
                    <w:rPr>
                      <w:color w:val="000000"/>
                      <w:sz w:val="20"/>
                      <w:szCs w:val="20"/>
                    </w:rPr>
                  </w:pPr>
                  <w:r>
                    <w:rPr>
                      <w:color w:val="000000"/>
                      <w:sz w:val="20"/>
                      <w:szCs w:val="20"/>
                    </w:rPr>
                    <w:t>clorură de potasiu;</w:t>
                  </w:r>
                </w:p>
                <w:p w14:paraId="5E626216" w14:textId="77777777" w:rsidR="00C972CA" w:rsidRDefault="00000000">
                  <w:pPr>
                    <w:pBdr>
                      <w:top w:val="nil"/>
                      <w:left w:val="nil"/>
                      <w:bottom w:val="nil"/>
                      <w:right w:val="nil"/>
                      <w:between w:val="nil"/>
                    </w:pBdr>
                    <w:spacing w:after="0"/>
                    <w:rPr>
                      <w:color w:val="000000"/>
                      <w:sz w:val="20"/>
                      <w:szCs w:val="20"/>
                    </w:rPr>
                  </w:pPr>
                  <w:r>
                    <w:rPr>
                      <w:color w:val="000000"/>
                      <w:sz w:val="20"/>
                      <w:szCs w:val="20"/>
                    </w:rPr>
                    <w:t>citrat de potasiu;</w:t>
                  </w:r>
                </w:p>
                <w:p w14:paraId="7F59DC73" w14:textId="77777777" w:rsidR="00C972CA" w:rsidRDefault="00000000">
                  <w:pPr>
                    <w:pBdr>
                      <w:top w:val="nil"/>
                      <w:left w:val="nil"/>
                      <w:bottom w:val="nil"/>
                      <w:right w:val="nil"/>
                      <w:between w:val="nil"/>
                    </w:pBdr>
                    <w:spacing w:after="0"/>
                    <w:rPr>
                      <w:color w:val="000000"/>
                      <w:sz w:val="20"/>
                      <w:szCs w:val="20"/>
                    </w:rPr>
                  </w:pPr>
                  <w:r>
                    <w:rPr>
                      <w:color w:val="000000"/>
                      <w:sz w:val="20"/>
                      <w:szCs w:val="20"/>
                    </w:rPr>
                    <w:t>gluconat de potasiu;</w:t>
                  </w:r>
                </w:p>
                <w:p w14:paraId="356B2EA6" w14:textId="77777777" w:rsidR="00C972CA" w:rsidRDefault="00000000">
                  <w:pPr>
                    <w:pBdr>
                      <w:top w:val="nil"/>
                      <w:left w:val="nil"/>
                      <w:bottom w:val="nil"/>
                      <w:right w:val="nil"/>
                      <w:between w:val="nil"/>
                    </w:pBdr>
                    <w:spacing w:after="0"/>
                    <w:rPr>
                      <w:color w:val="000000"/>
                      <w:sz w:val="20"/>
                      <w:szCs w:val="20"/>
                    </w:rPr>
                  </w:pPr>
                  <w:r>
                    <w:rPr>
                      <w:color w:val="000000"/>
                      <w:sz w:val="20"/>
                      <w:szCs w:val="20"/>
                    </w:rPr>
                    <w:t>glicerofosfat de potasiu;</w:t>
                  </w:r>
                </w:p>
                <w:p w14:paraId="6BE96E58" w14:textId="77777777" w:rsidR="00C972CA" w:rsidRDefault="00000000">
                  <w:pPr>
                    <w:pBdr>
                      <w:top w:val="nil"/>
                      <w:left w:val="nil"/>
                      <w:bottom w:val="nil"/>
                      <w:right w:val="nil"/>
                      <w:between w:val="nil"/>
                    </w:pBdr>
                    <w:spacing w:after="0"/>
                    <w:rPr>
                      <w:color w:val="000000"/>
                      <w:sz w:val="20"/>
                      <w:szCs w:val="20"/>
                    </w:rPr>
                  </w:pPr>
                  <w:r>
                    <w:rPr>
                      <w:color w:val="000000"/>
                      <w:sz w:val="20"/>
                      <w:szCs w:val="20"/>
                    </w:rPr>
                    <w:t>lactat de potasiu;</w:t>
                  </w:r>
                </w:p>
                <w:p w14:paraId="753B1037" w14:textId="77777777" w:rsidR="00C972CA" w:rsidRDefault="00000000">
                  <w:pPr>
                    <w:pBdr>
                      <w:top w:val="nil"/>
                      <w:left w:val="nil"/>
                      <w:bottom w:val="nil"/>
                      <w:right w:val="nil"/>
                      <w:between w:val="nil"/>
                    </w:pBdr>
                    <w:spacing w:after="0"/>
                    <w:rPr>
                      <w:color w:val="000000"/>
                      <w:sz w:val="20"/>
                      <w:szCs w:val="20"/>
                    </w:rPr>
                  </w:pPr>
                  <w:r>
                    <w:rPr>
                      <w:color w:val="000000"/>
                      <w:sz w:val="20"/>
                      <w:szCs w:val="20"/>
                    </w:rPr>
                    <w:t>hidroxid de potasiu;</w:t>
                  </w:r>
                </w:p>
                <w:p w14:paraId="75E9FDB2" w14:textId="77777777" w:rsidR="00C972CA" w:rsidRDefault="00000000">
                  <w:pPr>
                    <w:pBdr>
                      <w:top w:val="nil"/>
                      <w:left w:val="nil"/>
                      <w:bottom w:val="nil"/>
                      <w:right w:val="nil"/>
                      <w:between w:val="nil"/>
                    </w:pBdr>
                    <w:spacing w:after="0"/>
                    <w:rPr>
                      <w:color w:val="000000"/>
                      <w:sz w:val="20"/>
                      <w:szCs w:val="20"/>
                    </w:rPr>
                  </w:pPr>
                  <w:r>
                    <w:rPr>
                      <w:color w:val="000000"/>
                      <w:sz w:val="20"/>
                      <w:szCs w:val="20"/>
                    </w:rPr>
                    <w:t>săruri de potasiu ale acidului ortofosforic</w:t>
                  </w:r>
                </w:p>
              </w:tc>
            </w:tr>
            <w:tr w:rsidR="00C972CA" w14:paraId="36751959" w14:textId="77777777">
              <w:trPr>
                <w:trHeight w:val="456"/>
              </w:trPr>
              <w:tc>
                <w:tcPr>
                  <w:tcW w:w="595" w:type="dxa"/>
                </w:tcPr>
                <w:p w14:paraId="72A342C6"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13.</w:t>
                  </w:r>
                </w:p>
              </w:tc>
              <w:tc>
                <w:tcPr>
                  <w:tcW w:w="1384" w:type="dxa"/>
                </w:tcPr>
                <w:p w14:paraId="7C4597AB"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Sodiu</w:t>
                  </w:r>
                </w:p>
              </w:tc>
              <w:tc>
                <w:tcPr>
                  <w:tcW w:w="2260" w:type="dxa"/>
                </w:tcPr>
                <w:p w14:paraId="14D87123"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Bicarbonat de sodiu;</w:t>
                  </w:r>
                </w:p>
                <w:p w14:paraId="4E79027D"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carbonat de sodiu;</w:t>
                  </w:r>
                </w:p>
                <w:p w14:paraId="136146C9"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citrat de sodiu;</w:t>
                  </w:r>
                </w:p>
                <w:p w14:paraId="15E54A8A"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gluconat de sodiu;</w:t>
                  </w:r>
                </w:p>
                <w:p w14:paraId="1869487B"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lactat de sodiu;</w:t>
                  </w:r>
                </w:p>
                <w:p w14:paraId="1A0E60F1"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hidroxid de sodiu;</w:t>
                  </w:r>
                </w:p>
                <w:p w14:paraId="34A9B141"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săruri de sodiu ale acidului ortofosforic;</w:t>
                  </w:r>
                </w:p>
                <w:p w14:paraId="6D01CAD3" w14:textId="77777777" w:rsidR="00C972CA" w:rsidRDefault="00000000">
                  <w:pPr>
                    <w:pBdr>
                      <w:top w:val="nil"/>
                      <w:left w:val="nil"/>
                      <w:bottom w:val="nil"/>
                      <w:right w:val="nil"/>
                      <w:between w:val="nil"/>
                    </w:pBdr>
                    <w:spacing w:after="0"/>
                    <w:jc w:val="both"/>
                    <w:rPr>
                      <w:color w:val="000000"/>
                      <w:sz w:val="20"/>
                      <w:szCs w:val="20"/>
                    </w:rPr>
                  </w:pPr>
                  <w:r>
                    <w:rPr>
                      <w:sz w:val="20"/>
                      <w:szCs w:val="20"/>
                    </w:rPr>
                    <w:lastRenderedPageBreak/>
                    <w:t xml:space="preserve"> </w:t>
                  </w:r>
                </w:p>
                <w:p w14:paraId="78CEF40A" w14:textId="77777777" w:rsidR="00C972CA" w:rsidRDefault="00C972CA">
                  <w:pPr>
                    <w:pBdr>
                      <w:top w:val="nil"/>
                      <w:left w:val="nil"/>
                      <w:bottom w:val="nil"/>
                      <w:right w:val="nil"/>
                      <w:between w:val="nil"/>
                    </w:pBdr>
                    <w:spacing w:after="0"/>
                    <w:jc w:val="both"/>
                    <w:rPr>
                      <w:sz w:val="20"/>
                      <w:szCs w:val="20"/>
                    </w:rPr>
                  </w:pPr>
                </w:p>
              </w:tc>
            </w:tr>
            <w:tr w:rsidR="00C972CA" w14:paraId="49D8AC75" w14:textId="77777777">
              <w:trPr>
                <w:trHeight w:val="456"/>
              </w:trPr>
              <w:tc>
                <w:tcPr>
                  <w:tcW w:w="595" w:type="dxa"/>
                </w:tcPr>
                <w:p w14:paraId="455A2C98"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14.</w:t>
                  </w:r>
                </w:p>
              </w:tc>
              <w:tc>
                <w:tcPr>
                  <w:tcW w:w="1384" w:type="dxa"/>
                </w:tcPr>
                <w:p w14:paraId="2F6DA514"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Zinc</w:t>
                  </w:r>
                </w:p>
              </w:tc>
              <w:tc>
                <w:tcPr>
                  <w:tcW w:w="2260" w:type="dxa"/>
                </w:tcPr>
                <w:p w14:paraId="1C62AC49"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Acetat de zinc;</w:t>
                  </w:r>
                </w:p>
                <w:p w14:paraId="107832F5"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 xml:space="preserve">bisglicinat de zinc; </w:t>
                  </w:r>
                </w:p>
                <w:p w14:paraId="6E478A96"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clorură de zinc;</w:t>
                  </w:r>
                </w:p>
                <w:p w14:paraId="499C956D"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citrat de zinc;</w:t>
                  </w:r>
                </w:p>
                <w:p w14:paraId="171D5708"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gluconat de zinc;</w:t>
                  </w:r>
                </w:p>
                <w:p w14:paraId="5BA09EFA"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lactat de zinc;</w:t>
                  </w:r>
                </w:p>
                <w:p w14:paraId="3BFFCB31"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oxid de zinc;</w:t>
                  </w:r>
                </w:p>
                <w:p w14:paraId="5F22DFA1"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carbonat de zinc;</w:t>
                  </w:r>
                </w:p>
                <w:p w14:paraId="57EA129B"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sulfat de zinc</w:t>
                  </w:r>
                </w:p>
              </w:tc>
            </w:tr>
          </w:tbl>
          <w:p w14:paraId="185CF0C7" w14:textId="77777777" w:rsidR="00C972CA" w:rsidRDefault="00000000">
            <w:pPr>
              <w:pBdr>
                <w:top w:val="nil"/>
                <w:left w:val="nil"/>
                <w:bottom w:val="nil"/>
                <w:right w:val="nil"/>
                <w:between w:val="nil"/>
              </w:pBdr>
              <w:shd w:val="clear" w:color="auto" w:fill="FFFFFF"/>
              <w:spacing w:after="0"/>
              <w:jc w:val="both"/>
              <w:rPr>
                <w:b/>
                <w:bCs/>
                <w:color w:val="000000"/>
                <w:sz w:val="20"/>
                <w:szCs w:val="20"/>
              </w:rPr>
            </w:pPr>
            <w:r>
              <w:rPr>
                <w:b/>
                <w:bCs/>
                <w:color w:val="000000"/>
                <w:sz w:val="20"/>
                <w:szCs w:val="20"/>
              </w:rPr>
              <w:t>(</w:t>
            </w:r>
            <w:hyperlink r:id="rId13" w:anchor="src.E0004">
              <w:r>
                <w:rPr>
                  <w:b/>
                  <w:bCs/>
                  <w:color w:val="467886"/>
                  <w:sz w:val="20"/>
                  <w:szCs w:val="20"/>
                  <w:u w:val="single"/>
                </w:rPr>
                <w:t> </w:t>
              </w:r>
            </w:hyperlink>
            <w:hyperlink r:id="rId14" w:anchor="src.E0004">
              <w:r>
                <w:rPr>
                  <w:b/>
                  <w:bCs/>
                  <w:color w:val="000000"/>
                  <w:sz w:val="20"/>
                  <w:szCs w:val="20"/>
                  <w:vertAlign w:val="superscript"/>
                </w:rPr>
                <w:t>*1</w:t>
              </w:r>
            </w:hyperlink>
            <w:hyperlink r:id="rId15" w:anchor="src.E0004">
              <w:r>
                <w:rPr>
                  <w:b/>
                  <w:bCs/>
                  <w:color w:val="467886"/>
                  <w:sz w:val="20"/>
                  <w:szCs w:val="20"/>
                  <w:u w:val="single"/>
                </w:rPr>
                <w:t> </w:t>
              </w:r>
            </w:hyperlink>
            <w:r>
              <w:rPr>
                <w:b/>
                <w:bCs/>
                <w:color w:val="000000"/>
                <w:sz w:val="20"/>
                <w:szCs w:val="20"/>
              </w:rPr>
              <w:t>) Menachinonă prezentă în principal ca menachinonă-7 și, într-o mai mică măsură, ca menachinonă-6;</w:t>
            </w:r>
          </w:p>
          <w:p w14:paraId="408DC7D4" w14:textId="77777777" w:rsidR="00C972CA" w:rsidRDefault="00000000">
            <w:pPr>
              <w:pBdr>
                <w:top w:val="nil"/>
                <w:left w:val="nil"/>
                <w:bottom w:val="nil"/>
                <w:right w:val="nil"/>
                <w:between w:val="nil"/>
              </w:pBdr>
              <w:shd w:val="clear" w:color="auto" w:fill="FFFFFF"/>
              <w:spacing w:after="0"/>
              <w:jc w:val="both"/>
              <w:rPr>
                <w:b/>
                <w:bCs/>
                <w:color w:val="000000"/>
                <w:sz w:val="20"/>
                <w:szCs w:val="20"/>
              </w:rPr>
            </w:pPr>
            <w:r>
              <w:rPr>
                <w:b/>
                <w:bCs/>
                <w:color w:val="000000"/>
                <w:sz w:val="20"/>
                <w:szCs w:val="20"/>
              </w:rPr>
              <w:t>(</w:t>
            </w:r>
            <w:hyperlink r:id="rId16" w:anchor="src.E0005">
              <w:r>
                <w:rPr>
                  <w:b/>
                  <w:bCs/>
                  <w:color w:val="467886"/>
                  <w:sz w:val="20"/>
                  <w:szCs w:val="20"/>
                  <w:u w:val="single"/>
                </w:rPr>
                <w:t> </w:t>
              </w:r>
            </w:hyperlink>
            <w:hyperlink r:id="rId17" w:anchor="src.E0005">
              <w:r>
                <w:rPr>
                  <w:b/>
                  <w:bCs/>
                  <w:color w:val="000000"/>
                  <w:sz w:val="20"/>
                  <w:szCs w:val="20"/>
                  <w:vertAlign w:val="superscript"/>
                </w:rPr>
                <w:t>*2</w:t>
              </w:r>
            </w:hyperlink>
            <w:hyperlink r:id="rId18" w:anchor="src.E0005">
              <w:r>
                <w:rPr>
                  <w:b/>
                  <w:bCs/>
                  <w:color w:val="467886"/>
                  <w:sz w:val="20"/>
                  <w:szCs w:val="20"/>
                  <w:u w:val="single"/>
                </w:rPr>
                <w:t> </w:t>
              </w:r>
            </w:hyperlink>
            <w:r>
              <w:rPr>
                <w:b/>
                <w:bCs/>
                <w:color w:val="000000"/>
                <w:sz w:val="20"/>
                <w:szCs w:val="20"/>
              </w:rPr>
              <w:t>) Astfel cum figurează în lista cu alimente noi;</w:t>
            </w:r>
          </w:p>
          <w:p w14:paraId="1A37D913" w14:textId="77777777" w:rsidR="00C972CA" w:rsidRDefault="00000000">
            <w:pPr>
              <w:pBdr>
                <w:top w:val="nil"/>
                <w:left w:val="nil"/>
                <w:bottom w:val="nil"/>
                <w:right w:val="nil"/>
                <w:between w:val="nil"/>
              </w:pBdr>
              <w:shd w:val="clear" w:color="auto" w:fill="FFFFFF"/>
              <w:spacing w:after="0"/>
              <w:jc w:val="both"/>
              <w:rPr>
                <w:b/>
                <w:bCs/>
                <w:color w:val="000000"/>
                <w:sz w:val="20"/>
                <w:szCs w:val="20"/>
              </w:rPr>
            </w:pPr>
            <w:r>
              <w:rPr>
                <w:b/>
                <w:bCs/>
                <w:color w:val="000000"/>
                <w:sz w:val="20"/>
                <w:szCs w:val="20"/>
              </w:rPr>
              <w:t>(</w:t>
            </w:r>
            <w:hyperlink r:id="rId19" w:anchor="src.E0007">
              <w:r>
                <w:rPr>
                  <w:b/>
                  <w:bCs/>
                  <w:color w:val="467886"/>
                  <w:sz w:val="20"/>
                  <w:szCs w:val="20"/>
                  <w:u w:val="single"/>
                </w:rPr>
                <w:t> </w:t>
              </w:r>
            </w:hyperlink>
            <w:hyperlink r:id="rId20" w:anchor="src.E0007">
              <w:r>
                <w:rPr>
                  <w:b/>
                  <w:bCs/>
                  <w:color w:val="000000"/>
                  <w:sz w:val="20"/>
                  <w:szCs w:val="20"/>
                  <w:vertAlign w:val="superscript"/>
                </w:rPr>
                <w:t>*3</w:t>
              </w:r>
            </w:hyperlink>
            <w:hyperlink r:id="rId21" w:anchor="src.E0007">
              <w:r>
                <w:rPr>
                  <w:b/>
                  <w:bCs/>
                  <w:color w:val="467886"/>
                  <w:sz w:val="20"/>
                  <w:szCs w:val="20"/>
                  <w:u w:val="single"/>
                </w:rPr>
                <w:t> </w:t>
              </w:r>
            </w:hyperlink>
            <w:r>
              <w:rPr>
                <w:b/>
                <w:bCs/>
                <w:color w:val="000000"/>
                <w:sz w:val="20"/>
                <w:szCs w:val="20"/>
              </w:rPr>
              <w:t>) Drojdii îmbogățite cu seleniu produse prin cultură în prezența selenitului de sodiu ca sursă de seleniu și conținând, sub formă deshidratată, astfel cum sunt comercializate, nu mai mult de 2,5 mg Se/g. Forma predominantă de seleniu organic prezentă în drojdie este selenometionina (între 60 și 85 % din seleniul total extras din produs). Conținutul de alți compuși organici de seleniu, inclusiv selenocisteina, nu trebuie să depășească 10 % din seleniul total extras. Nivelurile de seleniu anorganic nu trebuie, în mod normal, să depășească 1 % din seleniul total extras.</w:t>
            </w:r>
          </w:p>
        </w:tc>
        <w:tc>
          <w:tcPr>
            <w:tcW w:w="2918" w:type="dxa"/>
            <w:vAlign w:val="center"/>
          </w:tcPr>
          <w:p w14:paraId="6B8F6532" w14:textId="77777777" w:rsidR="00C972CA" w:rsidRDefault="00000000">
            <w:pPr>
              <w:tabs>
                <w:tab w:val="left" w:pos="1091"/>
              </w:tabs>
              <w:spacing w:after="0"/>
              <w:jc w:val="center"/>
              <w:rPr>
                <w:b/>
                <w:bCs/>
                <w:sz w:val="20"/>
                <w:szCs w:val="20"/>
              </w:rPr>
            </w:pPr>
            <w:r>
              <w:rPr>
                <w:b/>
                <w:bCs/>
                <w:sz w:val="20"/>
                <w:szCs w:val="20"/>
              </w:rPr>
              <w:lastRenderedPageBreak/>
              <w:t>Compatibil</w:t>
            </w:r>
          </w:p>
        </w:tc>
        <w:tc>
          <w:tcPr>
            <w:tcW w:w="2333" w:type="dxa"/>
            <w:vAlign w:val="center"/>
          </w:tcPr>
          <w:p w14:paraId="772A3150" w14:textId="77777777" w:rsidR="00C972CA" w:rsidRDefault="00C972CA">
            <w:pPr>
              <w:tabs>
                <w:tab w:val="left" w:pos="1091"/>
              </w:tabs>
              <w:spacing w:after="0"/>
              <w:jc w:val="center"/>
              <w:rPr>
                <w:sz w:val="20"/>
                <w:szCs w:val="20"/>
              </w:rPr>
            </w:pPr>
          </w:p>
        </w:tc>
      </w:tr>
      <w:tr w:rsidR="00C972CA" w14:paraId="7834AB31" w14:textId="77777777">
        <w:trPr>
          <w:trHeight w:val="113"/>
        </w:trPr>
        <w:tc>
          <w:tcPr>
            <w:tcW w:w="5049" w:type="dxa"/>
            <w:gridSpan w:val="2"/>
          </w:tcPr>
          <w:p w14:paraId="6B37C4C7" w14:textId="77777777" w:rsidR="00C972CA" w:rsidRDefault="00000000">
            <w:pPr>
              <w:tabs>
                <w:tab w:val="left" w:pos="1091"/>
              </w:tabs>
              <w:spacing w:after="0"/>
              <w:jc w:val="center"/>
              <w:rPr>
                <w:sz w:val="20"/>
                <w:szCs w:val="20"/>
              </w:rPr>
            </w:pPr>
            <w:r>
              <w:rPr>
                <w:sz w:val="20"/>
                <w:szCs w:val="20"/>
              </w:rPr>
              <w:lastRenderedPageBreak/>
              <w:t xml:space="preserve">ANEXA III </w:t>
            </w:r>
          </w:p>
          <w:p w14:paraId="55850778" w14:textId="77777777" w:rsidR="00C972CA" w:rsidRDefault="00000000">
            <w:pPr>
              <w:tabs>
                <w:tab w:val="left" w:pos="1091"/>
              </w:tabs>
              <w:spacing w:after="0"/>
              <w:jc w:val="center"/>
              <w:rPr>
                <w:sz w:val="20"/>
                <w:szCs w:val="20"/>
              </w:rPr>
            </w:pPr>
            <w:r>
              <w:rPr>
                <w:sz w:val="20"/>
                <w:szCs w:val="20"/>
              </w:rPr>
              <w:t>SUBSTANŢE A CĂROR UTILIZARE ÎN PRODUSELE ALIMENTARE ESTE INTERZISĂ, SUPUSĂ RESTRICŢIILOR SAU SE AFLĂ SUB CONTROL COMUNITAR</w:t>
            </w:r>
          </w:p>
          <w:p w14:paraId="6B7C6620" w14:textId="77777777" w:rsidR="00C972CA" w:rsidRDefault="00C972CA">
            <w:pPr>
              <w:tabs>
                <w:tab w:val="left" w:pos="1091"/>
              </w:tabs>
              <w:spacing w:after="0"/>
              <w:rPr>
                <w:sz w:val="20"/>
                <w:szCs w:val="20"/>
              </w:rPr>
            </w:pPr>
          </w:p>
          <w:p w14:paraId="1E66CA2B" w14:textId="77777777" w:rsidR="00C972CA" w:rsidRDefault="00000000">
            <w:pPr>
              <w:tabs>
                <w:tab w:val="left" w:pos="1091"/>
              </w:tabs>
              <w:spacing w:after="0"/>
              <w:jc w:val="center"/>
              <w:rPr>
                <w:sz w:val="20"/>
                <w:szCs w:val="20"/>
              </w:rPr>
            </w:pPr>
            <w:r>
              <w:rPr>
                <w:sz w:val="20"/>
                <w:szCs w:val="20"/>
              </w:rPr>
              <w:t>Partea A – Substanţe interzise</w:t>
            </w:r>
          </w:p>
          <w:p w14:paraId="6866A6DD" w14:textId="77777777" w:rsidR="00C972CA" w:rsidRDefault="00000000">
            <w:pPr>
              <w:tabs>
                <w:tab w:val="left" w:pos="1091"/>
              </w:tabs>
              <w:spacing w:after="0"/>
              <w:rPr>
                <w:sz w:val="20"/>
                <w:szCs w:val="20"/>
              </w:rPr>
            </w:pPr>
            <w:r>
              <w:rPr>
                <w:sz w:val="20"/>
                <w:szCs w:val="20"/>
              </w:rPr>
              <w:t xml:space="preserve">Aloe-emodina și toate preparatele care conţin această substanţă </w:t>
            </w:r>
          </w:p>
          <w:p w14:paraId="451C64EB" w14:textId="77777777" w:rsidR="00C972CA" w:rsidRDefault="00000000">
            <w:pPr>
              <w:tabs>
                <w:tab w:val="left" w:pos="1091"/>
              </w:tabs>
              <w:spacing w:after="0"/>
              <w:rPr>
                <w:sz w:val="20"/>
                <w:szCs w:val="20"/>
              </w:rPr>
            </w:pPr>
            <w:r>
              <w:rPr>
                <w:sz w:val="20"/>
                <w:szCs w:val="20"/>
              </w:rPr>
              <w:t xml:space="preserve">Dantronul și toate preparatele care conţin această substanţă Emodina și toate preparatele care conţin această substanţă Planta medicinală Ephedra și preparatele din specii de Ephedra </w:t>
            </w:r>
          </w:p>
          <w:p w14:paraId="6D587624" w14:textId="77777777" w:rsidR="00C972CA" w:rsidRDefault="00000000">
            <w:pPr>
              <w:tabs>
                <w:tab w:val="left" w:pos="1091"/>
              </w:tabs>
              <w:spacing w:after="0"/>
              <w:rPr>
                <w:sz w:val="20"/>
                <w:szCs w:val="20"/>
              </w:rPr>
            </w:pPr>
            <w:r>
              <w:rPr>
                <w:sz w:val="20"/>
                <w:szCs w:val="20"/>
              </w:rPr>
              <w:t xml:space="preserve">Preparatele din frunze de specii de Aloe care conţin derivaţi de hidroxiantracen </w:t>
            </w:r>
          </w:p>
          <w:p w14:paraId="75B93D0F" w14:textId="77777777" w:rsidR="00C972CA" w:rsidRDefault="00000000">
            <w:pPr>
              <w:tabs>
                <w:tab w:val="left" w:pos="1091"/>
              </w:tabs>
              <w:spacing w:after="0"/>
              <w:rPr>
                <w:sz w:val="20"/>
                <w:szCs w:val="20"/>
              </w:rPr>
            </w:pPr>
            <w:r>
              <w:rPr>
                <w:sz w:val="20"/>
                <w:szCs w:val="20"/>
              </w:rPr>
              <w:lastRenderedPageBreak/>
              <w:t>Scoarţa de yohimbe și preparatele din yohimbe [Pausinystalia yohimbe (K. Schum) Pierre ex Beille]</w:t>
            </w:r>
          </w:p>
          <w:p w14:paraId="5E685D90" w14:textId="77777777" w:rsidR="00C972CA" w:rsidRDefault="00000000">
            <w:pPr>
              <w:pBdr>
                <w:top w:val="nil"/>
                <w:left w:val="nil"/>
                <w:bottom w:val="nil"/>
                <w:right w:val="nil"/>
                <w:between w:val="nil"/>
              </w:pBdr>
              <w:shd w:val="clear" w:color="auto" w:fill="FFFFFF"/>
              <w:spacing w:after="0"/>
              <w:rPr>
                <w:color w:val="000000"/>
                <w:sz w:val="20"/>
                <w:szCs w:val="20"/>
              </w:rPr>
            </w:pPr>
            <w:r>
              <w:rPr>
                <w:color w:val="000000"/>
                <w:sz w:val="20"/>
                <w:szCs w:val="20"/>
              </w:rPr>
              <w:t>PARTEA B - Substanțe limitate</w:t>
            </w:r>
          </w:p>
          <w:tbl>
            <w:tblPr>
              <w:tblStyle w:val="ac"/>
              <w:tblW w:w="479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07"/>
              <w:gridCol w:w="1483"/>
              <w:gridCol w:w="1701"/>
            </w:tblGrid>
            <w:tr w:rsidR="00C972CA" w14:paraId="745CBDA0" w14:textId="77777777">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4DA338E" w14:textId="77777777" w:rsidR="00C972CA" w:rsidRDefault="00000000">
                  <w:pPr>
                    <w:spacing w:after="0"/>
                    <w:jc w:val="both"/>
                    <w:rPr>
                      <w:b/>
                      <w:bCs/>
                      <w:color w:val="000000"/>
                      <w:sz w:val="20"/>
                      <w:szCs w:val="20"/>
                    </w:rPr>
                  </w:pPr>
                  <w:r>
                    <w:rPr>
                      <w:b/>
                      <w:bCs/>
                      <w:sz w:val="20"/>
                      <w:szCs w:val="20"/>
                    </w:rPr>
                    <w:t>Subs</w:t>
                  </w:r>
                  <w:r>
                    <w:rPr>
                      <w:b/>
                      <w:bCs/>
                      <w:color w:val="000000"/>
                      <w:sz w:val="20"/>
                      <w:szCs w:val="20"/>
                    </w:rPr>
                    <w:t>tanță limitată</w:t>
                  </w:r>
                </w:p>
              </w:tc>
              <w:tc>
                <w:tcPr>
                  <w:tcW w:w="148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21F8AB0D" w14:textId="77777777" w:rsidR="00C972CA" w:rsidRDefault="00000000">
                  <w:pPr>
                    <w:spacing w:after="0"/>
                    <w:ind w:right="614"/>
                    <w:jc w:val="both"/>
                    <w:rPr>
                      <w:b/>
                      <w:bCs/>
                      <w:color w:val="000000"/>
                      <w:sz w:val="20"/>
                      <w:szCs w:val="20"/>
                    </w:rPr>
                  </w:pPr>
                  <w:r>
                    <w:rPr>
                      <w:b/>
                      <w:bCs/>
                      <w:color w:val="000000"/>
                      <w:sz w:val="20"/>
                      <w:szCs w:val="20"/>
                    </w:rPr>
                    <w:t>Condiții de utilizare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5BC6CABE" w14:textId="77777777" w:rsidR="00C972CA" w:rsidRDefault="00000000">
                  <w:pPr>
                    <w:spacing w:after="0"/>
                    <w:jc w:val="both"/>
                    <w:rPr>
                      <w:b/>
                      <w:bCs/>
                      <w:color w:val="000000"/>
                      <w:sz w:val="20"/>
                      <w:szCs w:val="20"/>
                    </w:rPr>
                  </w:pPr>
                  <w:r>
                    <w:rPr>
                      <w:b/>
                      <w:bCs/>
                      <w:color w:val="000000"/>
                      <w:sz w:val="20"/>
                      <w:szCs w:val="20"/>
                    </w:rPr>
                    <w:t>Cerințe suplimentare</w:t>
                  </w:r>
                </w:p>
              </w:tc>
            </w:tr>
            <w:tr w:rsidR="00C972CA" w14:paraId="3FCA16E7" w14:textId="77777777">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24E3A4D4" w14:textId="77777777" w:rsidR="00C972CA" w:rsidRDefault="00000000">
                  <w:pPr>
                    <w:spacing w:after="0"/>
                    <w:jc w:val="both"/>
                    <w:rPr>
                      <w:sz w:val="20"/>
                      <w:szCs w:val="20"/>
                    </w:rPr>
                  </w:pPr>
                  <w:r>
                    <w:rPr>
                      <w:color w:val="000000"/>
                      <w:sz w:val="20"/>
                      <w:szCs w:val="20"/>
                    </w:rPr>
                    <w:t>Extracte de ceai verde conținând (-)-galat de 3-epigalocatechină </w:t>
                  </w:r>
                </w:p>
                <w:p w14:paraId="4C371CAD" w14:textId="77777777" w:rsidR="00C972CA" w:rsidRDefault="00000000">
                  <w:pPr>
                    <w:spacing w:after="0"/>
                    <w:jc w:val="both"/>
                    <w:rPr>
                      <w:color w:val="000000"/>
                      <w:sz w:val="20"/>
                      <w:szCs w:val="20"/>
                    </w:rPr>
                  </w:pPr>
                  <w:hyperlink r:id="rId22" w:anchor="E0008">
                    <w:r>
                      <w:rPr>
                        <w:color w:val="0E47CB"/>
                        <w:sz w:val="20"/>
                        <w:szCs w:val="20"/>
                      </w:rPr>
                      <w:t>(</w:t>
                    </w:r>
                  </w:hyperlink>
                  <w:hyperlink r:id="rId23" w:anchor="E0008">
                    <w:r>
                      <w:rPr>
                        <w:color w:val="0E47CB"/>
                        <w:sz w:val="20"/>
                        <w:szCs w:val="20"/>
                        <w:vertAlign w:val="superscript"/>
                      </w:rPr>
                      <w:t>1</w:t>
                    </w:r>
                  </w:hyperlink>
                  <w:hyperlink r:id="rId24" w:anchor="E0008">
                    <w:r>
                      <w:rPr>
                        <w:color w:val="0E47CB"/>
                        <w:sz w:val="20"/>
                        <w:szCs w:val="20"/>
                      </w:rPr>
                      <w:t>)</w:t>
                    </w:r>
                  </w:hyperlink>
                </w:p>
              </w:tc>
              <w:tc>
                <w:tcPr>
                  <w:tcW w:w="148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7953F382" w14:textId="77777777" w:rsidR="00C972CA" w:rsidRDefault="00000000">
                  <w:pPr>
                    <w:spacing w:after="0"/>
                    <w:jc w:val="both"/>
                    <w:rPr>
                      <w:color w:val="000000"/>
                      <w:sz w:val="20"/>
                      <w:szCs w:val="20"/>
                    </w:rPr>
                  </w:pPr>
                  <w:r>
                    <w:rPr>
                      <w:color w:val="000000"/>
                      <w:sz w:val="20"/>
                      <w:szCs w:val="20"/>
                    </w:rPr>
                    <w:t>Porția zilnică de produs alimentar trebuie să conțină mai puțin de 800 mg de (-)-galat de 3-epigalocatechină.</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24B1BA30" w14:textId="77777777" w:rsidR="00C972CA" w:rsidRDefault="00000000">
                  <w:pPr>
                    <w:spacing w:after="0"/>
                    <w:jc w:val="both"/>
                    <w:rPr>
                      <w:color w:val="000000"/>
                      <w:sz w:val="20"/>
                      <w:szCs w:val="20"/>
                    </w:rPr>
                  </w:pPr>
                  <w:r>
                    <w:rPr>
                      <w:color w:val="000000"/>
                      <w:sz w:val="20"/>
                      <w:szCs w:val="20"/>
                    </w:rPr>
                    <w:t>Eticheta trebuie să indice numărul maxim de porții individuale de produs alimentar pentru consumul zilnic și un avertisment de a nu consuma o cantitate zilnică de 800 mg de (-)-galat de 3-epigalocatechină sau mai mult.</w:t>
                  </w:r>
                </w:p>
                <w:p w14:paraId="514095EF" w14:textId="77777777" w:rsidR="00C972CA" w:rsidRDefault="00000000">
                  <w:pPr>
                    <w:spacing w:after="0"/>
                    <w:jc w:val="both"/>
                    <w:rPr>
                      <w:color w:val="000000"/>
                      <w:sz w:val="20"/>
                      <w:szCs w:val="20"/>
                    </w:rPr>
                  </w:pPr>
                  <w:r>
                    <w:rPr>
                      <w:color w:val="000000"/>
                      <w:sz w:val="20"/>
                      <w:szCs w:val="20"/>
                    </w:rPr>
                    <w:t>Eticheta trebuie să indice conținutul de (-)-galat de 3-epigalocatechină per porție de produs alimentar.</w:t>
                  </w:r>
                </w:p>
                <w:p w14:paraId="35C4CB24" w14:textId="77777777" w:rsidR="00C972CA" w:rsidRDefault="00000000">
                  <w:pPr>
                    <w:spacing w:after="0"/>
                    <w:jc w:val="both"/>
                    <w:rPr>
                      <w:color w:val="000000"/>
                      <w:sz w:val="20"/>
                      <w:szCs w:val="20"/>
                    </w:rPr>
                  </w:pPr>
                  <w:r>
                    <w:rPr>
                      <w:color w:val="000000"/>
                      <w:sz w:val="20"/>
                      <w:szCs w:val="20"/>
                    </w:rPr>
                    <w:t>Eticheta trebuie să includă următoarele avertismente:</w:t>
                  </w:r>
                </w:p>
                <w:p w14:paraId="59B1EB55" w14:textId="77777777" w:rsidR="00C972CA" w:rsidRDefault="00000000">
                  <w:pPr>
                    <w:spacing w:after="0"/>
                    <w:jc w:val="both"/>
                    <w:rPr>
                      <w:color w:val="000000"/>
                      <w:sz w:val="20"/>
                      <w:szCs w:val="20"/>
                    </w:rPr>
                  </w:pPr>
                  <w:r>
                    <w:rPr>
                      <w:color w:val="000000"/>
                      <w:sz w:val="20"/>
                      <w:szCs w:val="20"/>
                    </w:rPr>
                    <w:t>„Se recomandă să nu fie consumat dacă consumați alte produse care conțin ceai verde în aceeași zi”.</w:t>
                  </w:r>
                </w:p>
                <w:p w14:paraId="199E121E" w14:textId="77777777" w:rsidR="00C972CA" w:rsidRDefault="00000000">
                  <w:pPr>
                    <w:spacing w:after="0"/>
                    <w:jc w:val="both"/>
                    <w:rPr>
                      <w:color w:val="000000"/>
                      <w:sz w:val="20"/>
                      <w:szCs w:val="20"/>
                    </w:rPr>
                  </w:pPr>
                  <w:r>
                    <w:rPr>
                      <w:color w:val="000000"/>
                      <w:sz w:val="20"/>
                      <w:szCs w:val="20"/>
                    </w:rPr>
                    <w:t>„Se recomandă să nu fie consumat de femei gravide sau care alăptează și copii cu vârsta sub 18 ani”.</w:t>
                  </w:r>
                </w:p>
                <w:p w14:paraId="6029D480" w14:textId="77777777" w:rsidR="00C972CA" w:rsidRDefault="00000000">
                  <w:pPr>
                    <w:spacing w:after="0"/>
                    <w:jc w:val="both"/>
                    <w:rPr>
                      <w:color w:val="000000"/>
                      <w:sz w:val="20"/>
                      <w:szCs w:val="20"/>
                    </w:rPr>
                  </w:pPr>
                  <w:r>
                    <w:rPr>
                      <w:color w:val="000000"/>
                      <w:sz w:val="20"/>
                      <w:szCs w:val="20"/>
                    </w:rPr>
                    <w:t>„Nu se consumă pe stomacul gol”.</w:t>
                  </w:r>
                </w:p>
              </w:tc>
            </w:tr>
            <w:tr w:rsidR="00C972CA" w14:paraId="6C28F562" w14:textId="77777777">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46DD850B" w14:textId="77777777" w:rsidR="00C972CA" w:rsidRDefault="00000000">
                  <w:pPr>
                    <w:spacing w:after="0"/>
                    <w:jc w:val="both"/>
                    <w:rPr>
                      <w:color w:val="000000"/>
                      <w:sz w:val="20"/>
                      <w:szCs w:val="20"/>
                    </w:rPr>
                  </w:pPr>
                  <w:r>
                    <w:rPr>
                      <w:color w:val="000000"/>
                      <w:sz w:val="20"/>
                      <w:szCs w:val="20"/>
                    </w:rPr>
                    <w:lastRenderedPageBreak/>
                    <w:t>Monacoline din orez fermentat cu drojdie roșie</w:t>
                  </w:r>
                </w:p>
              </w:tc>
              <w:tc>
                <w:tcPr>
                  <w:tcW w:w="148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3B45CAC4" w14:textId="77777777" w:rsidR="00C972CA" w:rsidRDefault="00000000">
                  <w:pPr>
                    <w:spacing w:after="0"/>
                    <w:jc w:val="both"/>
                    <w:rPr>
                      <w:color w:val="000000"/>
                      <w:sz w:val="20"/>
                      <w:szCs w:val="20"/>
                    </w:rPr>
                  </w:pPr>
                  <w:r>
                    <w:rPr>
                      <w:color w:val="000000"/>
                      <w:sz w:val="20"/>
                      <w:szCs w:val="20"/>
                    </w:rPr>
                    <w:t>Porția individuală de produs destinat consumului zilnic trebuie să furnizeze mai puțin de 3 mg de monacoline din orez fermentat cu drojdie roșie.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7F809DE3" w14:textId="77777777" w:rsidR="00C972CA" w:rsidRDefault="00000000">
                  <w:pPr>
                    <w:spacing w:after="0"/>
                    <w:jc w:val="both"/>
                    <w:rPr>
                      <w:color w:val="000000"/>
                      <w:sz w:val="20"/>
                      <w:szCs w:val="20"/>
                    </w:rPr>
                  </w:pPr>
                  <w:r>
                    <w:rPr>
                      <w:color w:val="000000"/>
                      <w:sz w:val="20"/>
                      <w:szCs w:val="20"/>
                    </w:rPr>
                    <w:t>Eticheta trebuie să indice numărul de porții individuale de produs pentru consumul zilnic maxim și un avertisment de a consuma mai puțin decât cantitatea zilnică maximă de 3 mg de monacoline din orez fermentat cu drojdie roșie.</w:t>
                  </w:r>
                </w:p>
                <w:p w14:paraId="043601C2" w14:textId="77777777" w:rsidR="00C972CA" w:rsidRDefault="00000000">
                  <w:pPr>
                    <w:spacing w:after="0"/>
                    <w:jc w:val="both"/>
                    <w:rPr>
                      <w:color w:val="000000"/>
                      <w:sz w:val="20"/>
                      <w:szCs w:val="20"/>
                    </w:rPr>
                  </w:pPr>
                  <w:r>
                    <w:rPr>
                      <w:color w:val="000000"/>
                      <w:sz w:val="20"/>
                      <w:szCs w:val="20"/>
                    </w:rPr>
                    <w:t>Eticheta trebuie să indice conținutul de monacoline per porție de produs.</w:t>
                  </w:r>
                </w:p>
                <w:p w14:paraId="26EE1F5C" w14:textId="77777777" w:rsidR="00C972CA" w:rsidRDefault="00000000">
                  <w:pPr>
                    <w:spacing w:after="0"/>
                    <w:jc w:val="both"/>
                    <w:rPr>
                      <w:color w:val="000000"/>
                      <w:sz w:val="20"/>
                      <w:szCs w:val="20"/>
                    </w:rPr>
                  </w:pPr>
                  <w:r>
                    <w:rPr>
                      <w:color w:val="000000"/>
                      <w:sz w:val="20"/>
                      <w:szCs w:val="20"/>
                    </w:rPr>
                    <w:t>Eticheta trebuie să includă următoarele avertismente:</w:t>
                  </w:r>
                </w:p>
                <w:p w14:paraId="1835C286" w14:textId="77777777" w:rsidR="00C972CA" w:rsidRDefault="00000000">
                  <w:pPr>
                    <w:spacing w:after="0"/>
                    <w:jc w:val="both"/>
                    <w:rPr>
                      <w:color w:val="000000"/>
                      <w:sz w:val="20"/>
                      <w:szCs w:val="20"/>
                    </w:rPr>
                  </w:pPr>
                  <w:r>
                    <w:rPr>
                      <w:color w:val="000000"/>
                      <w:sz w:val="20"/>
                      <w:szCs w:val="20"/>
                    </w:rPr>
                    <w:t>„Se recomandă să nu fie consumat de femei gravide sau lactante, copii cu vârsta sub 18 ani și adulți cu vârsta de peste 70 de ani”.</w:t>
                  </w:r>
                </w:p>
                <w:p w14:paraId="617447B3" w14:textId="77777777" w:rsidR="00C972CA" w:rsidRDefault="00000000">
                  <w:pPr>
                    <w:spacing w:after="0"/>
                    <w:jc w:val="both"/>
                    <w:rPr>
                      <w:color w:val="000000"/>
                      <w:sz w:val="20"/>
                      <w:szCs w:val="20"/>
                    </w:rPr>
                  </w:pPr>
                  <w:r>
                    <w:rPr>
                      <w:color w:val="000000"/>
                      <w:sz w:val="20"/>
                      <w:szCs w:val="20"/>
                    </w:rPr>
                    <w:t>„Solicitați sfatul unui medic cu privire la consumul acestui produs în cazul în care aveți probleme de sănătate”;</w:t>
                  </w:r>
                </w:p>
                <w:p w14:paraId="44EF80A2" w14:textId="77777777" w:rsidR="00C972CA" w:rsidRDefault="00000000">
                  <w:pPr>
                    <w:spacing w:after="0"/>
                    <w:jc w:val="both"/>
                    <w:rPr>
                      <w:color w:val="000000"/>
                      <w:sz w:val="20"/>
                      <w:szCs w:val="20"/>
                    </w:rPr>
                  </w:pPr>
                  <w:r>
                    <w:rPr>
                      <w:color w:val="000000"/>
                      <w:sz w:val="20"/>
                      <w:szCs w:val="20"/>
                    </w:rPr>
                    <w:t>„Se recomandă să nu fie consumat dacă luați medicamente pentru scăderea concentrației colesterolului sanguin”;</w:t>
                  </w:r>
                </w:p>
                <w:p w14:paraId="3326A231" w14:textId="77777777" w:rsidR="00C972CA" w:rsidRDefault="00000000">
                  <w:pPr>
                    <w:spacing w:after="0"/>
                    <w:jc w:val="both"/>
                    <w:rPr>
                      <w:color w:val="000000"/>
                      <w:sz w:val="20"/>
                      <w:szCs w:val="20"/>
                    </w:rPr>
                  </w:pPr>
                  <w:r>
                    <w:rPr>
                      <w:color w:val="000000"/>
                      <w:sz w:val="20"/>
                      <w:szCs w:val="20"/>
                    </w:rPr>
                    <w:t xml:space="preserve">„Se recomandă să nu fie consumat dacă deja consumați alte </w:t>
                  </w:r>
                  <w:r>
                    <w:rPr>
                      <w:color w:val="000000"/>
                      <w:sz w:val="20"/>
                      <w:szCs w:val="20"/>
                    </w:rPr>
                    <w:lastRenderedPageBreak/>
                    <w:t>produse care conțin orez fermentat cu drojdie roșie”.</w:t>
                  </w:r>
                </w:p>
              </w:tc>
            </w:tr>
            <w:tr w:rsidR="00C972CA" w14:paraId="55B538C2" w14:textId="77777777">
              <w:tc>
                <w:tcPr>
                  <w:tcW w:w="16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7A5AAAA8" w14:textId="77777777" w:rsidR="00C972CA" w:rsidRDefault="00000000">
                  <w:pPr>
                    <w:spacing w:after="0"/>
                    <w:jc w:val="both"/>
                    <w:rPr>
                      <w:color w:val="000000"/>
                      <w:sz w:val="20"/>
                      <w:szCs w:val="20"/>
                    </w:rPr>
                  </w:pPr>
                  <w:r>
                    <w:rPr>
                      <w:b/>
                      <w:bCs/>
                      <w:color w:val="000000"/>
                      <w:sz w:val="20"/>
                      <w:szCs w:val="20"/>
                    </w:rPr>
                    <w:t>Acizi grași trans</w:t>
                  </w:r>
                  <w:r>
                    <w:rPr>
                      <w:color w:val="000000"/>
                      <w:sz w:val="20"/>
                      <w:szCs w:val="20"/>
                    </w:rPr>
                    <w:t>, alții decât acizii grași trans prezenți în mod natural în grăsimea de origine animală</w:t>
                  </w:r>
                </w:p>
              </w:tc>
              <w:tc>
                <w:tcPr>
                  <w:tcW w:w="148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351EB31" w14:textId="77777777" w:rsidR="00C972CA" w:rsidRDefault="00000000">
                  <w:pPr>
                    <w:spacing w:after="0"/>
                    <w:jc w:val="both"/>
                    <w:rPr>
                      <w:color w:val="000000"/>
                      <w:sz w:val="20"/>
                      <w:szCs w:val="20"/>
                    </w:rPr>
                  </w:pPr>
                  <w:r>
                    <w:rPr>
                      <w:i/>
                      <w:iCs/>
                      <w:color w:val="000000"/>
                      <w:sz w:val="20"/>
                      <w:szCs w:val="20"/>
                    </w:rPr>
                    <w:t>Maximum 2 grame la 100 g de grăsime</w:t>
                  </w:r>
                  <w:r>
                    <w:rPr>
                      <w:color w:val="000000"/>
                      <w:sz w:val="20"/>
                      <w:szCs w:val="20"/>
                    </w:rPr>
                    <w:t> în alimentele destinate consumatorului final și în alimentele destinate vânzării cu amănuntul</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78B86986" w14:textId="77777777" w:rsidR="00C972CA" w:rsidRDefault="00000000">
                  <w:pPr>
                    <w:spacing w:after="0"/>
                    <w:jc w:val="both"/>
                    <w:rPr>
                      <w:color w:val="000000"/>
                      <w:sz w:val="20"/>
                      <w:szCs w:val="20"/>
                    </w:rPr>
                  </w:pPr>
                  <w:r>
                    <w:rPr>
                      <w:color w:val="000000"/>
                      <w:sz w:val="20"/>
                      <w:szCs w:val="20"/>
                    </w:rPr>
                    <w:t>Operatorii din sectorul alimentar, care furnizează altor operatori din acest sector alimente care nu sunt destinate consumatorului final sau vânzării cu amănuntul, se asigură că acestor operatori din sectorul alimentar le sunt furnizate informații cu privire la cantitatea de acizi grași trans, alții decât acizii grași trans care se găsesc în mod natural în grăsimile de origine animală, în cazul în care cantitatea respectivă depășește 2 grame la 100 g de grăsime.</w:t>
                  </w:r>
                </w:p>
              </w:tc>
            </w:tr>
            <w:tr w:rsidR="00C972CA" w14:paraId="6074A04C" w14:textId="77777777">
              <w:tc>
                <w:tcPr>
                  <w:tcW w:w="479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244F5DCB" w14:textId="77777777" w:rsidR="00C972CA" w:rsidRDefault="00000000">
                  <w:pPr>
                    <w:spacing w:after="0"/>
                    <w:rPr>
                      <w:color w:val="000000"/>
                      <w:sz w:val="20"/>
                      <w:szCs w:val="20"/>
                    </w:rPr>
                  </w:pPr>
                  <w:r>
                    <w:rPr>
                      <w:color w:val="000000"/>
                      <w:sz w:val="20"/>
                      <w:szCs w:val="20"/>
                    </w:rPr>
                    <w:t>(</w:t>
                  </w:r>
                  <w:r>
                    <w:rPr>
                      <w:color w:val="000000"/>
                      <w:sz w:val="20"/>
                      <w:szCs w:val="20"/>
                      <w:vertAlign w:val="superscript"/>
                    </w:rPr>
                    <w:t>1</w:t>
                  </w:r>
                  <w:r>
                    <w:rPr>
                      <w:color w:val="000000"/>
                      <w:sz w:val="20"/>
                      <w:szCs w:val="20"/>
                    </w:rPr>
                    <w:t>)   </w:t>
                  </w:r>
                </w:p>
                <w:p w14:paraId="13CDFD21" w14:textId="77777777" w:rsidR="00C972CA" w:rsidRDefault="00000000">
                  <w:pPr>
                    <w:spacing w:after="0"/>
                    <w:jc w:val="center"/>
                    <w:rPr>
                      <w:color w:val="000000"/>
                      <w:sz w:val="20"/>
                      <w:szCs w:val="20"/>
                    </w:rPr>
                  </w:pPr>
                  <w:r>
                    <w:rPr>
                      <w:color w:val="000000"/>
                      <w:sz w:val="20"/>
                      <w:szCs w:val="20"/>
                    </w:rPr>
                    <w:t>cu excepția extractelor apoase de ceai verde care conțin (-)-galat de 3-epigalocatechină care, după reconstituire în băuturi, au o compoziție comparabilă cu infuziile tradiționale de ceai verde.</w:t>
                  </w:r>
                </w:p>
              </w:tc>
            </w:tr>
          </w:tbl>
          <w:p w14:paraId="75365E1F" w14:textId="77777777" w:rsidR="00C972CA" w:rsidRDefault="00C972CA">
            <w:pPr>
              <w:tabs>
                <w:tab w:val="left" w:pos="1091"/>
              </w:tabs>
              <w:spacing w:after="0"/>
              <w:rPr>
                <w:sz w:val="20"/>
                <w:szCs w:val="20"/>
              </w:rPr>
            </w:pPr>
          </w:p>
          <w:p w14:paraId="41C5B549" w14:textId="77777777" w:rsidR="00C972CA" w:rsidRDefault="00000000">
            <w:pPr>
              <w:tabs>
                <w:tab w:val="left" w:pos="1091"/>
              </w:tabs>
              <w:spacing w:after="0"/>
              <w:jc w:val="center"/>
              <w:rPr>
                <w:sz w:val="20"/>
                <w:szCs w:val="20"/>
              </w:rPr>
            </w:pPr>
            <w:r>
              <w:rPr>
                <w:sz w:val="20"/>
                <w:szCs w:val="20"/>
              </w:rPr>
              <w:t>Partea C – Substanţe sub control comunitar</w:t>
            </w:r>
          </w:p>
          <w:p w14:paraId="58C88C42" w14:textId="77777777" w:rsidR="00C972CA" w:rsidRDefault="00000000">
            <w:pPr>
              <w:tabs>
                <w:tab w:val="left" w:pos="1091"/>
              </w:tabs>
              <w:spacing w:after="0"/>
              <w:rPr>
                <w:sz w:val="20"/>
                <w:szCs w:val="20"/>
              </w:rPr>
            </w:pPr>
            <w:r>
              <w:rPr>
                <w:sz w:val="20"/>
                <w:szCs w:val="20"/>
              </w:rPr>
              <w:t xml:space="preserve">Extracte de ceai verde conţinând (-)-galat de 3-epigalocatechină </w:t>
            </w:r>
          </w:p>
          <w:p w14:paraId="20B9988B" w14:textId="77777777" w:rsidR="00C972CA" w:rsidRDefault="00000000">
            <w:pPr>
              <w:tabs>
                <w:tab w:val="left" w:pos="1091"/>
              </w:tabs>
              <w:spacing w:after="0"/>
              <w:rPr>
                <w:sz w:val="20"/>
                <w:szCs w:val="20"/>
              </w:rPr>
            </w:pPr>
            <w:r>
              <w:rPr>
                <w:sz w:val="20"/>
                <w:szCs w:val="20"/>
              </w:rPr>
              <w:t xml:space="preserve">Monacoline din orez fermentat cu drojdie roșie </w:t>
            </w:r>
          </w:p>
          <w:p w14:paraId="0B1DDACD" w14:textId="77777777" w:rsidR="00C972CA" w:rsidRDefault="00000000">
            <w:pPr>
              <w:tabs>
                <w:tab w:val="left" w:pos="1091"/>
              </w:tabs>
              <w:spacing w:after="0"/>
              <w:rPr>
                <w:sz w:val="20"/>
                <w:szCs w:val="20"/>
              </w:rPr>
            </w:pPr>
            <w:r>
              <w:rPr>
                <w:sz w:val="20"/>
                <w:szCs w:val="20"/>
              </w:rPr>
              <w:t xml:space="preserve">Preparatele din scoarţa de Rhamnus frangula L. sau Rhamnus purshiana DC. care conţin derivaţi de hidroxiantracen </w:t>
            </w:r>
          </w:p>
          <w:p w14:paraId="135F96D5" w14:textId="77777777" w:rsidR="00C972CA" w:rsidRDefault="00000000">
            <w:pPr>
              <w:tabs>
                <w:tab w:val="left" w:pos="1091"/>
              </w:tabs>
              <w:spacing w:after="0"/>
              <w:rPr>
                <w:sz w:val="20"/>
                <w:szCs w:val="20"/>
              </w:rPr>
            </w:pPr>
            <w:r>
              <w:rPr>
                <w:sz w:val="20"/>
                <w:szCs w:val="20"/>
              </w:rPr>
              <w:t xml:space="preserve">Preparatele din frunze sau fructe de Cassia senna L. care conţin derivaţi de hidroxiantracen </w:t>
            </w:r>
          </w:p>
          <w:p w14:paraId="552A313C" w14:textId="77777777" w:rsidR="00C972CA" w:rsidRDefault="00000000">
            <w:pPr>
              <w:tabs>
                <w:tab w:val="left" w:pos="1091"/>
              </w:tabs>
              <w:spacing w:after="0"/>
              <w:rPr>
                <w:sz w:val="20"/>
                <w:szCs w:val="20"/>
              </w:rPr>
            </w:pPr>
            <w:r>
              <w:rPr>
                <w:sz w:val="20"/>
                <w:szCs w:val="20"/>
              </w:rPr>
              <w:lastRenderedPageBreak/>
              <w:t xml:space="preserve">Preparatele din rădăcina sau rizomul de Rheum palmatum L., Rheum officinale </w:t>
            </w:r>
          </w:p>
          <w:p w14:paraId="4EAFAC0E" w14:textId="77777777" w:rsidR="00C972CA" w:rsidRDefault="00000000">
            <w:pPr>
              <w:tabs>
                <w:tab w:val="left" w:pos="1091"/>
              </w:tabs>
              <w:spacing w:after="0"/>
              <w:rPr>
                <w:sz w:val="20"/>
                <w:szCs w:val="20"/>
              </w:rPr>
            </w:pPr>
            <w:r>
              <w:rPr>
                <w:sz w:val="20"/>
                <w:szCs w:val="20"/>
              </w:rPr>
              <w:t>Baillon și hibrizi ai acestora care conţin derivaţi de hidroxiantracen</w:t>
            </w:r>
          </w:p>
          <w:p w14:paraId="44686615" w14:textId="77777777" w:rsidR="00C972CA" w:rsidRDefault="00C972CA">
            <w:pPr>
              <w:tabs>
                <w:tab w:val="left" w:pos="1091"/>
              </w:tabs>
              <w:spacing w:after="0"/>
              <w:rPr>
                <w:sz w:val="20"/>
                <w:szCs w:val="20"/>
              </w:rPr>
            </w:pPr>
          </w:p>
        </w:tc>
        <w:tc>
          <w:tcPr>
            <w:tcW w:w="4465" w:type="dxa"/>
          </w:tcPr>
          <w:p w14:paraId="74211B07" w14:textId="77777777" w:rsidR="00C972CA" w:rsidRDefault="00000000">
            <w:pPr>
              <w:tabs>
                <w:tab w:val="left" w:pos="1091"/>
              </w:tabs>
              <w:spacing w:after="0"/>
              <w:jc w:val="right"/>
              <w:rPr>
                <w:sz w:val="20"/>
                <w:szCs w:val="20"/>
              </w:rPr>
            </w:pPr>
            <w:r>
              <w:rPr>
                <w:sz w:val="20"/>
                <w:szCs w:val="20"/>
              </w:rPr>
              <w:lastRenderedPageBreak/>
              <w:t xml:space="preserve">Anexa nr. 3 </w:t>
            </w:r>
          </w:p>
          <w:p w14:paraId="3516CEDC" w14:textId="77777777" w:rsidR="00C972CA" w:rsidRDefault="00000000">
            <w:pPr>
              <w:spacing w:after="0"/>
              <w:jc w:val="center"/>
              <w:rPr>
                <w:b/>
                <w:bCs/>
                <w:color w:val="000000"/>
                <w:sz w:val="20"/>
                <w:szCs w:val="20"/>
              </w:rPr>
            </w:pPr>
            <w:r>
              <w:rPr>
                <w:sz w:val="20"/>
                <w:szCs w:val="20"/>
              </w:rPr>
              <w:t>la regulamentul sanitar privind adaosul de vitamine și minerale, precum si de anumite substanțe de alt tip în produsele alimentare</w:t>
            </w:r>
          </w:p>
          <w:p w14:paraId="470A9661" w14:textId="77777777" w:rsidR="00C972CA" w:rsidRDefault="00C972CA">
            <w:pPr>
              <w:pBdr>
                <w:top w:val="nil"/>
                <w:left w:val="nil"/>
                <w:bottom w:val="nil"/>
                <w:right w:val="nil"/>
                <w:between w:val="nil"/>
              </w:pBdr>
              <w:spacing w:after="0"/>
              <w:ind w:left="16" w:firstLine="1"/>
              <w:jc w:val="center"/>
              <w:rPr>
                <w:color w:val="000000"/>
                <w:sz w:val="20"/>
                <w:szCs w:val="20"/>
              </w:rPr>
            </w:pPr>
          </w:p>
          <w:p w14:paraId="7C37D383" w14:textId="77777777" w:rsidR="00C972CA" w:rsidRDefault="00000000">
            <w:pPr>
              <w:pBdr>
                <w:top w:val="nil"/>
                <w:left w:val="nil"/>
                <w:bottom w:val="nil"/>
                <w:right w:val="nil"/>
                <w:between w:val="nil"/>
              </w:pBdr>
              <w:spacing w:after="0"/>
              <w:jc w:val="center"/>
              <w:rPr>
                <w:b/>
                <w:bCs/>
                <w:color w:val="000000"/>
                <w:sz w:val="20"/>
                <w:szCs w:val="20"/>
              </w:rPr>
            </w:pPr>
            <w:r>
              <w:rPr>
                <w:b/>
                <w:bCs/>
                <w:color w:val="000000"/>
                <w:sz w:val="20"/>
                <w:szCs w:val="20"/>
              </w:rPr>
              <w:t>SUBSTANȚE A CĂROR UTILIZARE ÎN PRODUSELE</w:t>
            </w:r>
          </w:p>
          <w:p w14:paraId="04BA4559" w14:textId="77777777" w:rsidR="00C972CA" w:rsidRDefault="00000000">
            <w:pPr>
              <w:pBdr>
                <w:top w:val="nil"/>
                <w:left w:val="nil"/>
                <w:bottom w:val="nil"/>
                <w:right w:val="nil"/>
                <w:between w:val="nil"/>
              </w:pBdr>
              <w:spacing w:after="0"/>
              <w:jc w:val="center"/>
              <w:rPr>
                <w:b/>
                <w:bCs/>
                <w:color w:val="000000"/>
                <w:sz w:val="20"/>
                <w:szCs w:val="20"/>
              </w:rPr>
            </w:pPr>
            <w:r>
              <w:rPr>
                <w:b/>
                <w:bCs/>
                <w:color w:val="000000"/>
                <w:sz w:val="20"/>
                <w:szCs w:val="20"/>
              </w:rPr>
              <w:t xml:space="preserve"> ALIMENTARE ESTE INTERZISĂ, SUPUSĂ RESTRICȚIILOR</w:t>
            </w:r>
          </w:p>
          <w:p w14:paraId="79032B70" w14:textId="77777777" w:rsidR="00C972CA" w:rsidRDefault="00000000">
            <w:pPr>
              <w:pBdr>
                <w:top w:val="nil"/>
                <w:left w:val="nil"/>
                <w:bottom w:val="nil"/>
                <w:right w:val="nil"/>
                <w:between w:val="nil"/>
              </w:pBdr>
              <w:spacing w:after="0"/>
              <w:jc w:val="center"/>
              <w:rPr>
                <w:b/>
                <w:bCs/>
                <w:color w:val="000000"/>
                <w:sz w:val="20"/>
                <w:szCs w:val="20"/>
              </w:rPr>
            </w:pPr>
            <w:r>
              <w:rPr>
                <w:b/>
                <w:bCs/>
                <w:color w:val="000000"/>
                <w:sz w:val="20"/>
                <w:szCs w:val="20"/>
              </w:rPr>
              <w:t xml:space="preserve"> SAU SE AFLĂ SUB CONTROL</w:t>
            </w:r>
          </w:p>
          <w:tbl>
            <w:tblPr>
              <w:tblStyle w:val="ad"/>
              <w:tblW w:w="4249" w:type="dxa"/>
              <w:tblLayout w:type="fixed"/>
              <w:tblLook w:val="0400" w:firstRow="0" w:lastRow="0" w:firstColumn="0" w:lastColumn="0" w:noHBand="0" w:noVBand="1"/>
            </w:tblPr>
            <w:tblGrid>
              <w:gridCol w:w="4249"/>
            </w:tblGrid>
            <w:tr w:rsidR="00C972CA" w14:paraId="0E4DA54B" w14:textId="77777777">
              <w:tc>
                <w:tcPr>
                  <w:tcW w:w="4249" w:type="dxa"/>
                  <w:shd w:val="clear" w:color="auto" w:fill="FFFFFF"/>
                </w:tcPr>
                <w:p w14:paraId="09A66C2A" w14:textId="77777777" w:rsidR="00C972CA" w:rsidRDefault="00000000">
                  <w:pPr>
                    <w:spacing w:after="0"/>
                    <w:rPr>
                      <w:b/>
                      <w:bCs/>
                      <w:sz w:val="20"/>
                      <w:szCs w:val="20"/>
                    </w:rPr>
                  </w:pPr>
                  <w:r>
                    <w:rPr>
                      <w:b/>
                      <w:bCs/>
                      <w:sz w:val="20"/>
                      <w:szCs w:val="20"/>
                    </w:rPr>
                    <w:t>Partea A. Substanțe interzise</w:t>
                  </w:r>
                </w:p>
                <w:p w14:paraId="50904021" w14:textId="77777777" w:rsidR="00C972CA" w:rsidRDefault="00000000">
                  <w:pPr>
                    <w:shd w:val="clear" w:color="auto" w:fill="FFFFFF"/>
                    <w:spacing w:after="0"/>
                    <w:rPr>
                      <w:sz w:val="20"/>
                      <w:szCs w:val="20"/>
                    </w:rPr>
                  </w:pPr>
                  <w:r>
                    <w:rPr>
                      <w:sz w:val="20"/>
                      <w:szCs w:val="20"/>
                    </w:rPr>
                    <w:t>1. Aloe-emodina și toate preparatele care conțin această substanță</w:t>
                  </w:r>
                </w:p>
                <w:p w14:paraId="48F906A8" w14:textId="77777777" w:rsidR="00C972CA" w:rsidRDefault="00000000">
                  <w:pPr>
                    <w:shd w:val="clear" w:color="auto" w:fill="FFFFFF"/>
                    <w:spacing w:after="0"/>
                    <w:rPr>
                      <w:sz w:val="20"/>
                      <w:szCs w:val="20"/>
                    </w:rPr>
                  </w:pPr>
                  <w:r>
                    <w:rPr>
                      <w:sz w:val="20"/>
                      <w:szCs w:val="20"/>
                    </w:rPr>
                    <w:t>2. Dantronul și toate preparatele care conțin această substanță</w:t>
                  </w:r>
                </w:p>
                <w:p w14:paraId="14813E9D" w14:textId="77777777" w:rsidR="00C972CA" w:rsidRDefault="00000000">
                  <w:pPr>
                    <w:shd w:val="clear" w:color="auto" w:fill="FFFFFF"/>
                    <w:spacing w:after="0"/>
                    <w:rPr>
                      <w:sz w:val="20"/>
                      <w:szCs w:val="20"/>
                    </w:rPr>
                  </w:pPr>
                  <w:r>
                    <w:rPr>
                      <w:sz w:val="20"/>
                      <w:szCs w:val="20"/>
                    </w:rPr>
                    <w:lastRenderedPageBreak/>
                    <w:t>3. Emodina și toate preparatele care conțin această substanță</w:t>
                  </w:r>
                </w:p>
                <w:p w14:paraId="3D4BCFDF" w14:textId="77777777" w:rsidR="00C972CA" w:rsidRDefault="00000000">
                  <w:pPr>
                    <w:shd w:val="clear" w:color="auto" w:fill="FFFFFF"/>
                    <w:spacing w:after="0"/>
                    <w:rPr>
                      <w:sz w:val="20"/>
                      <w:szCs w:val="20"/>
                    </w:rPr>
                  </w:pPr>
                  <w:r>
                    <w:rPr>
                      <w:sz w:val="20"/>
                      <w:szCs w:val="20"/>
                    </w:rPr>
                    <w:t>4. Planta medicinală </w:t>
                  </w:r>
                  <w:r>
                    <w:rPr>
                      <w:i/>
                      <w:iCs/>
                      <w:sz w:val="20"/>
                      <w:szCs w:val="20"/>
                    </w:rPr>
                    <w:t>Ephedra</w:t>
                  </w:r>
                  <w:r>
                    <w:rPr>
                      <w:sz w:val="20"/>
                      <w:szCs w:val="20"/>
                    </w:rPr>
                    <w:t> și preparatele din specii de</w:t>
                  </w:r>
                  <w:r>
                    <w:rPr>
                      <w:i/>
                      <w:iCs/>
                      <w:sz w:val="20"/>
                      <w:szCs w:val="20"/>
                    </w:rPr>
                    <w:t> Ephedra</w:t>
                  </w:r>
                </w:p>
                <w:p w14:paraId="207278C1" w14:textId="77777777" w:rsidR="00C972CA" w:rsidRDefault="00000000">
                  <w:pPr>
                    <w:shd w:val="clear" w:color="auto" w:fill="FFFFFF"/>
                    <w:spacing w:after="0"/>
                    <w:rPr>
                      <w:sz w:val="20"/>
                      <w:szCs w:val="20"/>
                    </w:rPr>
                  </w:pPr>
                  <w:r>
                    <w:rPr>
                      <w:sz w:val="20"/>
                      <w:szCs w:val="20"/>
                      <w:highlight w:val="white"/>
                    </w:rPr>
                    <w:t>5. Preparatele din frunze de specii de </w:t>
                  </w:r>
                  <w:r>
                    <w:rPr>
                      <w:i/>
                      <w:iCs/>
                      <w:sz w:val="20"/>
                      <w:szCs w:val="20"/>
                      <w:highlight w:val="white"/>
                    </w:rPr>
                    <w:t>Aloe</w:t>
                  </w:r>
                  <w:r>
                    <w:rPr>
                      <w:sz w:val="20"/>
                      <w:szCs w:val="20"/>
                      <w:highlight w:val="white"/>
                    </w:rPr>
                    <w:t> care conțin derivați de hidroxiantracen</w:t>
                  </w:r>
                </w:p>
                <w:p w14:paraId="628F3650" w14:textId="77777777" w:rsidR="00C972CA" w:rsidRDefault="00000000">
                  <w:pPr>
                    <w:shd w:val="clear" w:color="auto" w:fill="FFFFFF"/>
                    <w:spacing w:after="0"/>
                    <w:rPr>
                      <w:sz w:val="20"/>
                      <w:szCs w:val="20"/>
                    </w:rPr>
                  </w:pPr>
                  <w:r>
                    <w:rPr>
                      <w:sz w:val="20"/>
                      <w:szCs w:val="20"/>
                      <w:highlight w:val="white"/>
                    </w:rPr>
                    <w:t>6. Scoarța de yohimbe și preparatele din yohimbe [</w:t>
                  </w:r>
                  <w:r>
                    <w:rPr>
                      <w:i/>
                      <w:iCs/>
                      <w:sz w:val="20"/>
                      <w:szCs w:val="20"/>
                      <w:highlight w:val="white"/>
                    </w:rPr>
                    <w:t>Pausinystalia yohimbe</w:t>
                  </w:r>
                  <w:r>
                    <w:rPr>
                      <w:sz w:val="20"/>
                      <w:szCs w:val="20"/>
                      <w:highlight w:val="white"/>
                    </w:rPr>
                    <w:t> (K. Schum) Pierre ex Beille]</w:t>
                  </w:r>
                </w:p>
                <w:p w14:paraId="2B238FBA" w14:textId="77777777" w:rsidR="00C972CA" w:rsidRDefault="00000000">
                  <w:pPr>
                    <w:spacing w:after="0"/>
                    <w:ind w:firstLine="709"/>
                    <w:jc w:val="both"/>
                    <w:rPr>
                      <w:sz w:val="20"/>
                      <w:szCs w:val="20"/>
                    </w:rPr>
                  </w:pPr>
                  <w:r>
                    <w:rPr>
                      <w:b/>
                      <w:bCs/>
                      <w:sz w:val="20"/>
                      <w:szCs w:val="20"/>
                    </w:rPr>
                    <w:t>Partea B. Substanțe limitate</w:t>
                  </w:r>
                </w:p>
              </w:tc>
            </w:tr>
          </w:tbl>
          <w:p w14:paraId="53CAF61A" w14:textId="77777777" w:rsidR="00C972CA" w:rsidRDefault="00C972CA">
            <w:pPr>
              <w:shd w:val="clear" w:color="auto" w:fill="FFFFFF"/>
              <w:spacing w:after="0"/>
              <w:rPr>
                <w:b/>
                <w:bCs/>
                <w:sz w:val="20"/>
                <w:szCs w:val="20"/>
              </w:rPr>
            </w:pPr>
          </w:p>
          <w:tbl>
            <w:tblPr>
              <w:tblStyle w:val="ae"/>
              <w:tblW w:w="4498"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19"/>
              <w:gridCol w:w="1134"/>
              <w:gridCol w:w="1645"/>
            </w:tblGrid>
            <w:tr w:rsidR="00C972CA" w14:paraId="204CDA1A" w14:textId="77777777">
              <w:trPr>
                <w:jc w:val="center"/>
              </w:trPr>
              <w:tc>
                <w:tcPr>
                  <w:tcW w:w="171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C5024B4" w14:textId="77777777" w:rsidR="00C972CA" w:rsidRDefault="00000000">
                  <w:pPr>
                    <w:spacing w:after="0"/>
                    <w:jc w:val="center"/>
                    <w:rPr>
                      <w:b/>
                      <w:bCs/>
                      <w:sz w:val="20"/>
                      <w:szCs w:val="20"/>
                    </w:rPr>
                  </w:pPr>
                  <w:r>
                    <w:rPr>
                      <w:b/>
                      <w:bCs/>
                      <w:sz w:val="20"/>
                      <w:szCs w:val="20"/>
                    </w:rPr>
                    <w:t>Substanță limitată</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99CDE64" w14:textId="77777777" w:rsidR="00C972CA" w:rsidRDefault="00000000">
                  <w:pPr>
                    <w:spacing w:after="0"/>
                    <w:jc w:val="center"/>
                    <w:rPr>
                      <w:b/>
                      <w:bCs/>
                      <w:sz w:val="20"/>
                      <w:szCs w:val="20"/>
                    </w:rPr>
                  </w:pPr>
                  <w:r>
                    <w:rPr>
                      <w:b/>
                      <w:bCs/>
                      <w:sz w:val="20"/>
                      <w:szCs w:val="20"/>
                    </w:rPr>
                    <w:t>Condiții de utilizare</w:t>
                  </w:r>
                </w:p>
              </w:tc>
              <w:tc>
                <w:tcPr>
                  <w:tcW w:w="164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20C635E" w14:textId="77777777" w:rsidR="00C972CA" w:rsidRDefault="00000000">
                  <w:pPr>
                    <w:spacing w:after="0"/>
                    <w:jc w:val="center"/>
                    <w:rPr>
                      <w:b/>
                      <w:bCs/>
                      <w:sz w:val="20"/>
                      <w:szCs w:val="20"/>
                    </w:rPr>
                  </w:pPr>
                  <w:r>
                    <w:rPr>
                      <w:b/>
                      <w:bCs/>
                      <w:sz w:val="20"/>
                      <w:szCs w:val="20"/>
                    </w:rPr>
                    <w:t>Cerințe suplimentare</w:t>
                  </w:r>
                </w:p>
              </w:tc>
            </w:tr>
            <w:tr w:rsidR="00C972CA" w14:paraId="04C2F472" w14:textId="77777777">
              <w:trPr>
                <w:jc w:val="center"/>
              </w:trPr>
              <w:tc>
                <w:tcPr>
                  <w:tcW w:w="171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F57DFD4" w14:textId="77777777" w:rsidR="00C972CA" w:rsidRDefault="00000000">
                  <w:pPr>
                    <w:spacing w:after="0"/>
                    <w:rPr>
                      <w:sz w:val="20"/>
                      <w:szCs w:val="20"/>
                    </w:rPr>
                  </w:pPr>
                  <w:r>
                    <w:rPr>
                      <w:sz w:val="20"/>
                      <w:szCs w:val="20"/>
                    </w:rPr>
                    <w:t xml:space="preserve">Extracte de ceai verde conținând (-)-galat de </w:t>
                  </w:r>
                  <w:r>
                    <w:rPr>
                      <w:sz w:val="20"/>
                      <w:szCs w:val="20"/>
                    </w:rPr>
                    <w:br/>
                    <w:t>3-epigalocatechină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9328D53" w14:textId="77777777" w:rsidR="00C972CA" w:rsidRDefault="00000000">
                  <w:pPr>
                    <w:spacing w:after="0"/>
                    <w:rPr>
                      <w:sz w:val="20"/>
                      <w:szCs w:val="20"/>
                    </w:rPr>
                  </w:pPr>
                  <w:r>
                    <w:rPr>
                      <w:sz w:val="20"/>
                      <w:szCs w:val="20"/>
                    </w:rPr>
                    <w:t xml:space="preserve">Porția zilnică de produs alimentar trebuie să conțină mai puțin de 800 mg de (-)-galat de </w:t>
                  </w:r>
                  <w:r>
                    <w:rPr>
                      <w:sz w:val="20"/>
                      <w:szCs w:val="20"/>
                    </w:rPr>
                    <w:br/>
                    <w:t>3-epigalocatechină</w:t>
                  </w:r>
                </w:p>
              </w:tc>
              <w:tc>
                <w:tcPr>
                  <w:tcW w:w="164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36483AB" w14:textId="77777777" w:rsidR="00C972CA" w:rsidRDefault="00000000">
                  <w:pPr>
                    <w:spacing w:after="0"/>
                    <w:rPr>
                      <w:sz w:val="20"/>
                      <w:szCs w:val="20"/>
                    </w:rPr>
                  </w:pPr>
                  <w:r>
                    <w:rPr>
                      <w:sz w:val="20"/>
                      <w:szCs w:val="20"/>
                    </w:rPr>
                    <w:t xml:space="preserve">Eticheta trebuie să indice numărul maxim de porții individuale de produs alimentar pentru consumul zilnic și un avertisment de a nu consuma o cantitate zilnică de </w:t>
                  </w:r>
                  <w:r>
                    <w:rPr>
                      <w:sz w:val="20"/>
                      <w:szCs w:val="20"/>
                    </w:rPr>
                    <w:br/>
                    <w:t xml:space="preserve">800 mg de (-)-galat de </w:t>
                  </w:r>
                  <w:r>
                    <w:rPr>
                      <w:sz w:val="20"/>
                      <w:szCs w:val="20"/>
                    </w:rPr>
                    <w:br/>
                    <w:t>3-epigalocatechină sau mai mult.</w:t>
                  </w:r>
                </w:p>
                <w:p w14:paraId="121BFAC9" w14:textId="77777777" w:rsidR="00C972CA" w:rsidRDefault="00000000">
                  <w:pPr>
                    <w:spacing w:after="0"/>
                    <w:rPr>
                      <w:sz w:val="20"/>
                      <w:szCs w:val="20"/>
                    </w:rPr>
                  </w:pPr>
                  <w:r>
                    <w:rPr>
                      <w:sz w:val="20"/>
                      <w:szCs w:val="20"/>
                    </w:rPr>
                    <w:t xml:space="preserve">Eticheta trebuie să indice conținutul de (-)-galat de </w:t>
                  </w:r>
                  <w:r>
                    <w:rPr>
                      <w:sz w:val="20"/>
                      <w:szCs w:val="20"/>
                    </w:rPr>
                    <w:br/>
                    <w:t>3-epigalocatechină per porție de produs alimentar.</w:t>
                  </w:r>
                </w:p>
                <w:p w14:paraId="5670A552" w14:textId="77777777" w:rsidR="00C972CA" w:rsidRDefault="00000000">
                  <w:pPr>
                    <w:spacing w:after="0"/>
                    <w:rPr>
                      <w:sz w:val="20"/>
                      <w:szCs w:val="20"/>
                    </w:rPr>
                  </w:pPr>
                  <w:r>
                    <w:rPr>
                      <w:sz w:val="20"/>
                      <w:szCs w:val="20"/>
                    </w:rPr>
                    <w:t xml:space="preserve">Eticheta trebuie să includă </w:t>
                  </w:r>
                  <w:r>
                    <w:rPr>
                      <w:sz w:val="20"/>
                      <w:szCs w:val="20"/>
                    </w:rPr>
                    <w:lastRenderedPageBreak/>
                    <w:t>următoarele avertismente:</w:t>
                  </w:r>
                </w:p>
                <w:p w14:paraId="3A830C63" w14:textId="77777777" w:rsidR="00C972CA" w:rsidRDefault="00000000">
                  <w:pPr>
                    <w:spacing w:after="0"/>
                    <w:rPr>
                      <w:sz w:val="20"/>
                      <w:szCs w:val="20"/>
                    </w:rPr>
                  </w:pPr>
                  <w:r>
                    <w:rPr>
                      <w:sz w:val="20"/>
                      <w:szCs w:val="20"/>
                    </w:rPr>
                    <w:t>„Se recomandă să nu fie consumat dacă consumați alte produse care conțin ceai verde în aceeași zi.”;</w:t>
                  </w:r>
                </w:p>
                <w:p w14:paraId="507F0463" w14:textId="77777777" w:rsidR="00C972CA" w:rsidRDefault="00000000">
                  <w:pPr>
                    <w:spacing w:after="0"/>
                    <w:rPr>
                      <w:sz w:val="20"/>
                      <w:szCs w:val="20"/>
                    </w:rPr>
                  </w:pPr>
                  <w:r>
                    <w:rPr>
                      <w:sz w:val="20"/>
                      <w:szCs w:val="20"/>
                    </w:rPr>
                    <w:t xml:space="preserve">„Se recomandă să nu fie consumat de femeile gravide sau care alăptează și copiii cu vârsta sub </w:t>
                  </w:r>
                  <w:r>
                    <w:rPr>
                      <w:sz w:val="20"/>
                      <w:szCs w:val="20"/>
                    </w:rPr>
                    <w:br/>
                    <w:t>18 ani.”;</w:t>
                  </w:r>
                </w:p>
                <w:p w14:paraId="33D81C50" w14:textId="77777777" w:rsidR="00C972CA" w:rsidRDefault="00000000">
                  <w:pPr>
                    <w:spacing w:after="0"/>
                    <w:rPr>
                      <w:b/>
                      <w:bCs/>
                      <w:sz w:val="20"/>
                      <w:szCs w:val="20"/>
                    </w:rPr>
                  </w:pPr>
                  <w:r>
                    <w:rPr>
                      <w:sz w:val="20"/>
                      <w:szCs w:val="20"/>
                    </w:rPr>
                    <w:t>„Nu se consumă pe stomacul gol.”</w:t>
                  </w:r>
                </w:p>
              </w:tc>
            </w:tr>
            <w:tr w:rsidR="00C972CA" w14:paraId="3F737DC5" w14:textId="77777777">
              <w:trPr>
                <w:jc w:val="center"/>
              </w:trPr>
              <w:tc>
                <w:tcPr>
                  <w:tcW w:w="171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628628D" w14:textId="77777777" w:rsidR="00C972CA" w:rsidRDefault="00000000">
                  <w:pPr>
                    <w:spacing w:after="0"/>
                    <w:rPr>
                      <w:sz w:val="20"/>
                      <w:szCs w:val="20"/>
                    </w:rPr>
                  </w:pPr>
                  <w:r>
                    <w:rPr>
                      <w:sz w:val="20"/>
                      <w:szCs w:val="20"/>
                    </w:rPr>
                    <w:t>Monacoline din orez fermentat cu drojdie roșie</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6598A5A" w14:textId="77777777" w:rsidR="00C972CA" w:rsidRDefault="00000000">
                  <w:pPr>
                    <w:spacing w:after="0"/>
                    <w:rPr>
                      <w:b/>
                      <w:bCs/>
                      <w:sz w:val="20"/>
                      <w:szCs w:val="20"/>
                    </w:rPr>
                  </w:pPr>
                  <w:r>
                    <w:rPr>
                      <w:sz w:val="20"/>
                      <w:szCs w:val="20"/>
                    </w:rPr>
                    <w:t>Porția individuală de produs destinat consumului zilnic trebuie să furnizeze mai puțin de 3 mg de monacoline din orez fermentat cu drojdie roșie</w:t>
                  </w:r>
                </w:p>
              </w:tc>
              <w:tc>
                <w:tcPr>
                  <w:tcW w:w="164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41D4AFB" w14:textId="77777777" w:rsidR="00C972CA" w:rsidRDefault="00000000">
                  <w:pPr>
                    <w:pBdr>
                      <w:top w:val="nil"/>
                      <w:left w:val="nil"/>
                      <w:bottom w:val="nil"/>
                      <w:right w:val="nil"/>
                      <w:between w:val="nil"/>
                    </w:pBdr>
                    <w:spacing w:after="0"/>
                    <w:ind w:firstLine="709"/>
                    <w:jc w:val="both"/>
                    <w:rPr>
                      <w:color w:val="000000"/>
                      <w:sz w:val="20"/>
                      <w:szCs w:val="20"/>
                    </w:rPr>
                  </w:pPr>
                  <w:r>
                    <w:rPr>
                      <w:color w:val="000000"/>
                      <w:sz w:val="20"/>
                      <w:szCs w:val="20"/>
                    </w:rPr>
                    <w:t>Eticheta trebuie să indice numărul de porții individuale de produs pentru consumul zilnic maxim și un avertisment de a consuma mai puțin decât cantitatea zilnică maximă de 3 mg de monacoline din orez fermentat cu drojdie roșie.</w:t>
                  </w:r>
                </w:p>
                <w:p w14:paraId="72D24012" w14:textId="77777777" w:rsidR="00C972CA" w:rsidRDefault="00000000">
                  <w:pPr>
                    <w:pBdr>
                      <w:top w:val="nil"/>
                      <w:left w:val="nil"/>
                      <w:bottom w:val="nil"/>
                      <w:right w:val="nil"/>
                      <w:between w:val="nil"/>
                    </w:pBdr>
                    <w:spacing w:after="0"/>
                    <w:ind w:firstLine="709"/>
                    <w:jc w:val="both"/>
                    <w:rPr>
                      <w:color w:val="000000"/>
                      <w:sz w:val="20"/>
                      <w:szCs w:val="20"/>
                    </w:rPr>
                  </w:pPr>
                  <w:r>
                    <w:rPr>
                      <w:color w:val="000000"/>
                      <w:sz w:val="20"/>
                      <w:szCs w:val="20"/>
                    </w:rPr>
                    <w:t xml:space="preserve">Eticheta trebuie să indice conținutul de </w:t>
                  </w:r>
                  <w:r>
                    <w:rPr>
                      <w:color w:val="000000"/>
                      <w:sz w:val="20"/>
                      <w:szCs w:val="20"/>
                    </w:rPr>
                    <w:lastRenderedPageBreak/>
                    <w:t>monacoline per porție de produs.</w:t>
                  </w:r>
                </w:p>
                <w:p w14:paraId="06F0D7EC" w14:textId="77777777" w:rsidR="00C972CA" w:rsidRDefault="00000000">
                  <w:pPr>
                    <w:pBdr>
                      <w:top w:val="nil"/>
                      <w:left w:val="nil"/>
                      <w:bottom w:val="nil"/>
                      <w:right w:val="nil"/>
                      <w:between w:val="nil"/>
                    </w:pBdr>
                    <w:spacing w:after="0"/>
                    <w:ind w:firstLine="709"/>
                    <w:jc w:val="both"/>
                    <w:rPr>
                      <w:color w:val="000000"/>
                      <w:sz w:val="20"/>
                      <w:szCs w:val="20"/>
                    </w:rPr>
                  </w:pPr>
                  <w:r>
                    <w:rPr>
                      <w:color w:val="000000"/>
                      <w:sz w:val="20"/>
                      <w:szCs w:val="20"/>
                    </w:rPr>
                    <w:t>Eticheta trebuie să includă următoarele avertismente:</w:t>
                  </w:r>
                </w:p>
                <w:p w14:paraId="60982311"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„Se recomandă să nu fie consumat de femeile gravide sau lactante, copiii cu vârsta sub 18 ani și adulții cu vârsta de peste 70 de ani.”;</w:t>
                  </w:r>
                </w:p>
                <w:p w14:paraId="47863511"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„Solicitați sfatul unui medic cu privire la consumul acestui produs în cazul în care aveți probleme de sănătate.”;</w:t>
                  </w:r>
                </w:p>
                <w:p w14:paraId="02AEAA9E"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„Se recomandă să nu fie consumat dacă luați medicamente pentru scăderea concentrației colesterolului sangvin.”;</w:t>
                  </w:r>
                </w:p>
                <w:p w14:paraId="01D40FEC" w14:textId="77777777" w:rsidR="00C972CA" w:rsidRDefault="00000000">
                  <w:pPr>
                    <w:spacing w:after="0"/>
                    <w:rPr>
                      <w:b/>
                      <w:bCs/>
                      <w:sz w:val="20"/>
                      <w:szCs w:val="20"/>
                    </w:rPr>
                  </w:pPr>
                  <w:r>
                    <w:rPr>
                      <w:sz w:val="20"/>
                      <w:szCs w:val="20"/>
                    </w:rPr>
                    <w:t>„Se recomandă să nu fie consumat dacă deja consumați alte produse care conțin orez fermentat cu drojdie roșie.”</w:t>
                  </w:r>
                </w:p>
              </w:tc>
            </w:tr>
            <w:tr w:rsidR="00C972CA" w14:paraId="572ED46E" w14:textId="77777777">
              <w:trPr>
                <w:jc w:val="center"/>
              </w:trPr>
              <w:tc>
                <w:tcPr>
                  <w:tcW w:w="171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CACBF69" w14:textId="77777777" w:rsidR="00C972CA" w:rsidRDefault="00000000">
                  <w:pPr>
                    <w:spacing w:after="0"/>
                    <w:rPr>
                      <w:b/>
                      <w:bCs/>
                      <w:sz w:val="20"/>
                      <w:szCs w:val="20"/>
                    </w:rPr>
                  </w:pPr>
                  <w:r>
                    <w:rPr>
                      <w:sz w:val="20"/>
                      <w:szCs w:val="20"/>
                    </w:rPr>
                    <w:lastRenderedPageBreak/>
                    <w:t>Acizi grași trans,</w:t>
                  </w:r>
                  <w:r>
                    <w:rPr>
                      <w:b/>
                      <w:bCs/>
                      <w:sz w:val="20"/>
                      <w:szCs w:val="20"/>
                    </w:rPr>
                    <w:t xml:space="preserve"> </w:t>
                  </w:r>
                  <w:r>
                    <w:rPr>
                      <w:sz w:val="20"/>
                      <w:szCs w:val="20"/>
                    </w:rPr>
                    <w:t>alții decât acizii grași trans prezenți în mod natural în grăsimea de origine animală</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A37F0F8" w14:textId="77777777" w:rsidR="00C972CA" w:rsidRDefault="00000000">
                  <w:pPr>
                    <w:spacing w:after="0"/>
                    <w:rPr>
                      <w:sz w:val="20"/>
                      <w:szCs w:val="20"/>
                    </w:rPr>
                  </w:pPr>
                  <w:r>
                    <w:rPr>
                      <w:sz w:val="20"/>
                      <w:szCs w:val="20"/>
                    </w:rPr>
                    <w:t xml:space="preserve">Maximum 2 g la </w:t>
                  </w:r>
                  <w:r>
                    <w:rPr>
                      <w:sz w:val="20"/>
                      <w:szCs w:val="20"/>
                    </w:rPr>
                    <w:br/>
                    <w:t>100 g de grăsime în alimentele destinate consumatorului final și în alimentele destinate vânzării cu amănuntul</w:t>
                  </w:r>
                </w:p>
              </w:tc>
              <w:tc>
                <w:tcPr>
                  <w:tcW w:w="164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F241B0E" w14:textId="77777777" w:rsidR="00C972CA" w:rsidRDefault="00000000">
                  <w:pPr>
                    <w:pBdr>
                      <w:top w:val="nil"/>
                      <w:left w:val="nil"/>
                      <w:bottom w:val="nil"/>
                      <w:right w:val="nil"/>
                      <w:between w:val="nil"/>
                    </w:pBdr>
                    <w:spacing w:after="0"/>
                    <w:jc w:val="both"/>
                    <w:rPr>
                      <w:color w:val="000000"/>
                      <w:sz w:val="20"/>
                      <w:szCs w:val="20"/>
                    </w:rPr>
                  </w:pPr>
                  <w:r>
                    <w:rPr>
                      <w:color w:val="000000"/>
                      <w:sz w:val="20"/>
                      <w:szCs w:val="20"/>
                    </w:rPr>
                    <w:t xml:space="preserve">Operatorii din domeniul alimentar care furnizează altor operatori din acest domeniu alimente care nu sunt destinate consumatorului final sau vânzării cu amănuntul se asigură că acestor operatori din domeniul alimentar le sunt furnizate informații cu privire la cantitatea de acizi grași trans, alții decât acizii grași trans care se găsesc în mod natural în grăsimile de origine animală, în cazul în care cantitatea respectivă depășește </w:t>
                  </w:r>
                  <w:r>
                    <w:rPr>
                      <w:color w:val="000000"/>
                      <w:sz w:val="20"/>
                      <w:szCs w:val="20"/>
                    </w:rPr>
                    <w:br/>
                    <w:t>2 g la 100 g de grăsime</w:t>
                  </w:r>
                </w:p>
              </w:tc>
            </w:tr>
          </w:tbl>
          <w:p w14:paraId="3A9872FA" w14:textId="77777777" w:rsidR="00C972CA" w:rsidRDefault="00000000">
            <w:pPr>
              <w:spacing w:after="0"/>
              <w:jc w:val="both"/>
              <w:rPr>
                <w:b/>
                <w:bCs/>
                <w:sz w:val="20"/>
                <w:szCs w:val="20"/>
              </w:rPr>
            </w:pPr>
            <w:r>
              <w:rPr>
                <w:sz w:val="20"/>
                <w:szCs w:val="20"/>
              </w:rPr>
              <w:t>(</w:t>
            </w:r>
            <w:r>
              <w:rPr>
                <w:sz w:val="20"/>
                <w:szCs w:val="20"/>
                <w:vertAlign w:val="superscript"/>
              </w:rPr>
              <w:t>1</w:t>
            </w:r>
            <w:r>
              <w:rPr>
                <w:sz w:val="20"/>
                <w:szCs w:val="20"/>
              </w:rPr>
              <w:t>)  </w:t>
            </w:r>
            <w:r>
              <w:rPr>
                <w:b/>
                <w:bCs/>
                <w:sz w:val="20"/>
                <w:szCs w:val="20"/>
              </w:rPr>
              <w:t> cu excepția extractelor apoase de ceai verde care conțin (-)-galat de 3-epigalocatechină care, după reconstituire în băuturi, au o compoziție comparabilă cu infuziile tradiționale de ceai verde.</w:t>
            </w:r>
          </w:p>
          <w:p w14:paraId="057FB3B2" w14:textId="77777777" w:rsidR="00C972CA" w:rsidRDefault="00C972CA">
            <w:pPr>
              <w:spacing w:after="0"/>
              <w:rPr>
                <w:b/>
                <w:bCs/>
                <w:sz w:val="20"/>
                <w:szCs w:val="20"/>
              </w:rPr>
            </w:pPr>
          </w:p>
          <w:p w14:paraId="0F1D6319" w14:textId="77777777" w:rsidR="00C972CA" w:rsidRDefault="00C972CA">
            <w:pPr>
              <w:spacing w:after="0"/>
              <w:rPr>
                <w:b/>
                <w:bCs/>
                <w:sz w:val="20"/>
                <w:szCs w:val="20"/>
              </w:rPr>
            </w:pPr>
          </w:p>
          <w:p w14:paraId="756F68BB" w14:textId="77777777" w:rsidR="00C972CA" w:rsidRDefault="00000000">
            <w:pPr>
              <w:spacing w:after="0"/>
              <w:rPr>
                <w:b/>
                <w:bCs/>
                <w:sz w:val="20"/>
                <w:szCs w:val="20"/>
              </w:rPr>
            </w:pPr>
            <w:r>
              <w:rPr>
                <w:b/>
                <w:bCs/>
                <w:sz w:val="20"/>
                <w:szCs w:val="20"/>
              </w:rPr>
              <w:t xml:space="preserve">Partea C. Substanțe sub control, în baza rezultatelor evaluării științifice realizate de </w:t>
            </w:r>
            <w:r>
              <w:rPr>
                <w:b/>
                <w:bCs/>
                <w:sz w:val="20"/>
                <w:szCs w:val="20"/>
              </w:rPr>
              <w:lastRenderedPageBreak/>
              <w:t>Agenția Europeană pentru Siguranța Alimentelor și aprobate de Comisia Europeană</w:t>
            </w:r>
          </w:p>
          <w:p w14:paraId="4E11C60B" w14:textId="77777777" w:rsidR="00C972CA"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1. Extracte de ceai verde conținând (-)-galat de 3-epigalocatechină</w:t>
            </w:r>
          </w:p>
          <w:p w14:paraId="1AE7746E" w14:textId="77777777" w:rsidR="00C972CA"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2. Monacoline din orez fermentat cu drojdie roșie</w:t>
            </w:r>
          </w:p>
          <w:p w14:paraId="3C6A7109" w14:textId="77777777" w:rsidR="00C972CA"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3. Preparatele din scoarța de </w:t>
            </w:r>
            <w:r>
              <w:rPr>
                <w:i/>
                <w:iCs/>
                <w:color w:val="000000"/>
                <w:sz w:val="20"/>
                <w:szCs w:val="20"/>
              </w:rPr>
              <w:t>Rhamnus frangula</w:t>
            </w:r>
            <w:r>
              <w:rPr>
                <w:color w:val="000000"/>
                <w:sz w:val="20"/>
                <w:szCs w:val="20"/>
              </w:rPr>
              <w:t> L. sau </w:t>
            </w:r>
            <w:r>
              <w:rPr>
                <w:i/>
                <w:iCs/>
                <w:color w:val="000000"/>
                <w:sz w:val="20"/>
                <w:szCs w:val="20"/>
              </w:rPr>
              <w:t>Rhamnus purshiana</w:t>
            </w:r>
            <w:r>
              <w:rPr>
                <w:color w:val="000000"/>
                <w:sz w:val="20"/>
                <w:szCs w:val="20"/>
              </w:rPr>
              <w:t> DC. care conțin derivați de hidroxiantracen</w:t>
            </w:r>
          </w:p>
          <w:p w14:paraId="5A7F2E46" w14:textId="77777777" w:rsidR="00C972CA"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4. Preparatele din frunze sau fructe de </w:t>
            </w:r>
            <w:r>
              <w:rPr>
                <w:i/>
                <w:iCs/>
                <w:color w:val="000000"/>
                <w:sz w:val="20"/>
                <w:szCs w:val="20"/>
              </w:rPr>
              <w:t>Cassia senna</w:t>
            </w:r>
            <w:r>
              <w:rPr>
                <w:color w:val="000000"/>
                <w:sz w:val="20"/>
                <w:szCs w:val="20"/>
              </w:rPr>
              <w:t> L. care conțin derivați de hidroxiantracen</w:t>
            </w:r>
          </w:p>
          <w:p w14:paraId="5C1F229F" w14:textId="77777777" w:rsidR="00C972CA" w:rsidRDefault="00000000">
            <w:pPr>
              <w:pBdr>
                <w:top w:val="nil"/>
                <w:left w:val="nil"/>
                <w:bottom w:val="nil"/>
                <w:right w:val="nil"/>
                <w:between w:val="nil"/>
              </w:pBdr>
              <w:shd w:val="clear" w:color="auto" w:fill="FFFFFF"/>
              <w:spacing w:after="0"/>
              <w:jc w:val="both"/>
              <w:rPr>
                <w:color w:val="000000"/>
                <w:sz w:val="20"/>
                <w:szCs w:val="20"/>
              </w:rPr>
            </w:pPr>
            <w:r>
              <w:rPr>
                <w:color w:val="000000"/>
                <w:sz w:val="20"/>
                <w:szCs w:val="20"/>
              </w:rPr>
              <w:t>5. Preparatele din rădăcina sau rizomul de </w:t>
            </w:r>
            <w:r>
              <w:rPr>
                <w:i/>
                <w:iCs/>
                <w:color w:val="000000"/>
                <w:sz w:val="20"/>
                <w:szCs w:val="20"/>
              </w:rPr>
              <w:t>Rheum palmatum</w:t>
            </w:r>
            <w:r>
              <w:rPr>
                <w:color w:val="000000"/>
                <w:sz w:val="20"/>
                <w:szCs w:val="20"/>
              </w:rPr>
              <w:t> L., </w:t>
            </w:r>
            <w:r>
              <w:rPr>
                <w:i/>
                <w:iCs/>
                <w:color w:val="000000"/>
                <w:sz w:val="20"/>
                <w:szCs w:val="20"/>
              </w:rPr>
              <w:t>Rheum officinale</w:t>
            </w:r>
            <w:r>
              <w:rPr>
                <w:color w:val="000000"/>
                <w:sz w:val="20"/>
                <w:szCs w:val="20"/>
              </w:rPr>
              <w:t> Baillon și hibrizi ai acestora care conțin derivați de hidroxiantracen”.</w:t>
            </w:r>
          </w:p>
          <w:p w14:paraId="31801CE2" w14:textId="77777777" w:rsidR="00C972CA" w:rsidRDefault="00C972CA">
            <w:pPr>
              <w:tabs>
                <w:tab w:val="left" w:pos="1091"/>
              </w:tabs>
              <w:spacing w:after="0"/>
              <w:rPr>
                <w:sz w:val="20"/>
                <w:szCs w:val="20"/>
              </w:rPr>
            </w:pPr>
          </w:p>
        </w:tc>
        <w:tc>
          <w:tcPr>
            <w:tcW w:w="2918" w:type="dxa"/>
            <w:vAlign w:val="center"/>
          </w:tcPr>
          <w:p w14:paraId="1AE0CBE4" w14:textId="77777777" w:rsidR="00C972CA" w:rsidRDefault="00000000">
            <w:pPr>
              <w:tabs>
                <w:tab w:val="left" w:pos="1091"/>
              </w:tabs>
              <w:spacing w:after="0"/>
              <w:jc w:val="center"/>
              <w:rPr>
                <w:b/>
                <w:bCs/>
                <w:sz w:val="20"/>
                <w:szCs w:val="20"/>
              </w:rPr>
            </w:pPr>
            <w:r>
              <w:rPr>
                <w:b/>
                <w:bCs/>
                <w:sz w:val="20"/>
                <w:szCs w:val="20"/>
              </w:rPr>
              <w:lastRenderedPageBreak/>
              <w:t>Compatibil</w:t>
            </w:r>
          </w:p>
        </w:tc>
        <w:tc>
          <w:tcPr>
            <w:tcW w:w="2333" w:type="dxa"/>
            <w:vAlign w:val="center"/>
          </w:tcPr>
          <w:p w14:paraId="3CFAAFBD" w14:textId="77777777" w:rsidR="00C972CA" w:rsidRDefault="00C972CA">
            <w:pPr>
              <w:tabs>
                <w:tab w:val="left" w:pos="1091"/>
              </w:tabs>
              <w:spacing w:after="0"/>
              <w:jc w:val="center"/>
              <w:rPr>
                <w:sz w:val="20"/>
                <w:szCs w:val="20"/>
              </w:rPr>
            </w:pPr>
          </w:p>
        </w:tc>
      </w:tr>
      <w:tr w:rsidR="00C972CA" w14:paraId="005637B0" w14:textId="77777777">
        <w:trPr>
          <w:trHeight w:val="113"/>
        </w:trPr>
        <w:tc>
          <w:tcPr>
            <w:tcW w:w="5049" w:type="dxa"/>
            <w:gridSpan w:val="2"/>
          </w:tcPr>
          <w:p w14:paraId="17986639" w14:textId="77777777" w:rsidR="00C972CA" w:rsidRDefault="00C972CA">
            <w:pPr>
              <w:tabs>
                <w:tab w:val="left" w:pos="1091"/>
              </w:tabs>
              <w:spacing w:after="0"/>
              <w:rPr>
                <w:sz w:val="20"/>
                <w:szCs w:val="20"/>
              </w:rPr>
            </w:pPr>
          </w:p>
        </w:tc>
        <w:tc>
          <w:tcPr>
            <w:tcW w:w="4465" w:type="dxa"/>
            <w:vAlign w:val="center"/>
          </w:tcPr>
          <w:p w14:paraId="4C965014" w14:textId="77777777" w:rsidR="00C972CA" w:rsidRDefault="00000000">
            <w:pPr>
              <w:tabs>
                <w:tab w:val="left" w:pos="1091"/>
              </w:tabs>
              <w:spacing w:after="0"/>
              <w:jc w:val="right"/>
              <w:rPr>
                <w:sz w:val="20"/>
                <w:szCs w:val="20"/>
              </w:rPr>
            </w:pPr>
            <w:r>
              <w:rPr>
                <w:sz w:val="20"/>
                <w:szCs w:val="20"/>
              </w:rPr>
              <w:t xml:space="preserve">Anexa nr.4 </w:t>
            </w:r>
          </w:p>
          <w:p w14:paraId="3D8AF206" w14:textId="77777777" w:rsidR="00C972CA" w:rsidRDefault="00000000">
            <w:pPr>
              <w:spacing w:after="0"/>
              <w:jc w:val="center"/>
              <w:rPr>
                <w:b/>
                <w:bCs/>
                <w:color w:val="000000"/>
                <w:sz w:val="20"/>
                <w:szCs w:val="20"/>
              </w:rPr>
            </w:pPr>
            <w:r>
              <w:rPr>
                <w:sz w:val="20"/>
                <w:szCs w:val="20"/>
              </w:rPr>
              <w:t>la regulamentul sanitar privind adaosul de vitamine și minerale, precum si de anumite substanțe de alt tip în produsele alimentare</w:t>
            </w:r>
          </w:p>
          <w:p w14:paraId="16739318" w14:textId="77777777" w:rsidR="00C972CA" w:rsidRDefault="00C972CA">
            <w:pPr>
              <w:ind w:left="5760"/>
              <w:jc w:val="right"/>
              <w:rPr>
                <w:sz w:val="20"/>
                <w:szCs w:val="20"/>
              </w:rPr>
            </w:pPr>
          </w:p>
          <w:p w14:paraId="6ADEBB0F" w14:textId="77777777" w:rsidR="00C972CA" w:rsidRDefault="00000000">
            <w:pPr>
              <w:spacing w:before="240" w:after="240" w:line="351" w:lineRule="auto"/>
              <w:jc w:val="center"/>
              <w:rPr>
                <w:b/>
                <w:bCs/>
                <w:sz w:val="24"/>
                <w:szCs w:val="24"/>
              </w:rPr>
            </w:pPr>
            <w:r>
              <w:rPr>
                <w:b/>
                <w:bCs/>
                <w:sz w:val="24"/>
                <w:szCs w:val="24"/>
              </w:rPr>
              <w:t>FORMULAR DE NOTIFICARE</w:t>
            </w:r>
          </w:p>
          <w:p w14:paraId="7DBB2941" w14:textId="77777777" w:rsidR="00C972CA" w:rsidRDefault="00000000">
            <w:pPr>
              <w:spacing w:after="0" w:line="276" w:lineRule="auto"/>
              <w:jc w:val="center"/>
              <w:rPr>
                <w:b/>
                <w:bCs/>
                <w:sz w:val="24"/>
                <w:szCs w:val="24"/>
              </w:rPr>
            </w:pPr>
            <w:r>
              <w:rPr>
                <w:b/>
                <w:bCs/>
                <w:sz w:val="24"/>
                <w:szCs w:val="24"/>
              </w:rPr>
              <w:t>a produselor alimentare cu adaos de vitamine și minerale, precum</w:t>
            </w:r>
          </w:p>
          <w:p w14:paraId="102A97BB" w14:textId="77777777" w:rsidR="00C972CA" w:rsidRDefault="00000000">
            <w:pPr>
              <w:spacing w:after="0" w:line="276" w:lineRule="auto"/>
              <w:jc w:val="center"/>
              <w:rPr>
                <w:b/>
                <w:bCs/>
                <w:sz w:val="24"/>
                <w:szCs w:val="24"/>
              </w:rPr>
            </w:pPr>
            <w:r>
              <w:rPr>
                <w:b/>
                <w:bCs/>
                <w:sz w:val="24"/>
                <w:szCs w:val="24"/>
              </w:rPr>
              <w:t>și de anumite substanțe de alt tip</w:t>
            </w:r>
          </w:p>
          <w:p w14:paraId="4D0B90D0" w14:textId="77777777" w:rsidR="00C972CA" w:rsidRDefault="00000000">
            <w:pPr>
              <w:spacing w:after="240"/>
              <w:rPr>
                <w:b/>
                <w:bCs/>
                <w:sz w:val="24"/>
                <w:szCs w:val="24"/>
              </w:rPr>
            </w:pPr>
            <w:r>
              <w:rPr>
                <w:b/>
                <w:bCs/>
                <w:sz w:val="24"/>
                <w:szCs w:val="24"/>
              </w:rPr>
              <w:t xml:space="preserve"> </w:t>
            </w:r>
          </w:p>
          <w:p w14:paraId="4FBF5806" w14:textId="77777777" w:rsidR="00C972CA" w:rsidRDefault="00000000">
            <w:pPr>
              <w:spacing w:after="0"/>
              <w:ind w:right="120"/>
              <w:rPr>
                <w:sz w:val="22"/>
                <w:szCs w:val="22"/>
              </w:rPr>
            </w:pPr>
            <w:r>
              <w:rPr>
                <w:b/>
                <w:bCs/>
                <w:sz w:val="24"/>
                <w:szCs w:val="24"/>
              </w:rPr>
              <w:t>1.</w:t>
            </w:r>
            <w:r>
              <w:rPr>
                <w:sz w:val="14"/>
                <w:szCs w:val="14"/>
              </w:rPr>
              <w:tab/>
            </w:r>
            <w:r>
              <w:rPr>
                <w:sz w:val="24"/>
                <w:szCs w:val="24"/>
              </w:rPr>
              <w:t xml:space="preserve"> </w:t>
            </w:r>
            <w:r>
              <w:rPr>
                <w:sz w:val="22"/>
                <w:szCs w:val="22"/>
              </w:rPr>
              <w:t>Datele de identificare ale producătorului și/sau importatorului</w:t>
            </w:r>
          </w:p>
          <w:p w14:paraId="7AA0BD8F" w14:textId="77777777" w:rsidR="00C972CA" w:rsidRDefault="00000000">
            <w:pPr>
              <w:spacing w:after="0"/>
              <w:ind w:left="360" w:right="120"/>
              <w:rPr>
                <w:sz w:val="22"/>
                <w:szCs w:val="22"/>
              </w:rPr>
            </w:pPr>
            <w:r>
              <w:rPr>
                <w:sz w:val="22"/>
                <w:szCs w:val="22"/>
              </w:rPr>
              <w:t>Denumirea_________________________________________________________________________</w:t>
            </w:r>
          </w:p>
          <w:p w14:paraId="03951FEC" w14:textId="77777777" w:rsidR="00C972CA" w:rsidRDefault="00000000">
            <w:pPr>
              <w:spacing w:after="0"/>
              <w:ind w:left="360" w:right="80"/>
              <w:rPr>
                <w:sz w:val="22"/>
                <w:szCs w:val="22"/>
              </w:rPr>
            </w:pPr>
            <w:r>
              <w:rPr>
                <w:sz w:val="22"/>
                <w:szCs w:val="22"/>
              </w:rPr>
              <w:t>Adresa juridică:_____________________________________________________________________</w:t>
            </w:r>
          </w:p>
          <w:p w14:paraId="0AF655B6" w14:textId="77777777" w:rsidR="00C972CA" w:rsidRDefault="00000000">
            <w:pPr>
              <w:spacing w:after="0"/>
              <w:ind w:left="360" w:right="80"/>
              <w:rPr>
                <w:sz w:val="22"/>
                <w:szCs w:val="22"/>
              </w:rPr>
            </w:pPr>
            <w:r>
              <w:rPr>
                <w:sz w:val="22"/>
                <w:szCs w:val="22"/>
              </w:rPr>
              <w:t>IDNO:____________________________________________________________________________</w:t>
            </w:r>
          </w:p>
          <w:p w14:paraId="2742EAB4" w14:textId="77777777" w:rsidR="00C972CA" w:rsidRDefault="00000000">
            <w:pPr>
              <w:spacing w:after="0"/>
              <w:ind w:left="360" w:right="80"/>
              <w:rPr>
                <w:sz w:val="22"/>
                <w:szCs w:val="22"/>
              </w:rPr>
            </w:pPr>
            <w:r>
              <w:rPr>
                <w:sz w:val="22"/>
                <w:szCs w:val="22"/>
              </w:rPr>
              <w:lastRenderedPageBreak/>
              <w:t>Țara de origine/import: ______________________________________________________________</w:t>
            </w:r>
          </w:p>
          <w:p w14:paraId="4D32CF16" w14:textId="77777777" w:rsidR="00C972CA" w:rsidRDefault="00000000">
            <w:pPr>
              <w:spacing w:after="0"/>
              <w:ind w:left="360" w:right="80"/>
              <w:rPr>
                <w:sz w:val="22"/>
                <w:szCs w:val="22"/>
              </w:rPr>
            </w:pPr>
            <w:r>
              <w:rPr>
                <w:sz w:val="22"/>
                <w:szCs w:val="22"/>
              </w:rPr>
              <w:t>Datele persoanei responsabile (Nume, Prenume, telefon de contact, adresa de e-mail: ________________________________________________________________________________________________________________________________________________________________</w:t>
            </w:r>
          </w:p>
          <w:p w14:paraId="313F54B6" w14:textId="77777777" w:rsidR="00C972CA" w:rsidRDefault="00000000">
            <w:pPr>
              <w:spacing w:after="0"/>
              <w:ind w:left="360" w:right="80"/>
              <w:rPr>
                <w:sz w:val="22"/>
                <w:szCs w:val="22"/>
              </w:rPr>
            </w:pPr>
            <w:r>
              <w:rPr>
                <w:sz w:val="22"/>
                <w:szCs w:val="22"/>
              </w:rPr>
              <w:t xml:space="preserve"> </w:t>
            </w:r>
          </w:p>
          <w:p w14:paraId="65A19C29" w14:textId="77777777" w:rsidR="00C972CA" w:rsidRDefault="00000000">
            <w:pPr>
              <w:spacing w:after="0"/>
              <w:ind w:right="80"/>
              <w:rPr>
                <w:sz w:val="22"/>
                <w:szCs w:val="22"/>
              </w:rPr>
            </w:pPr>
            <w:r>
              <w:rPr>
                <w:b/>
                <w:bCs/>
                <w:sz w:val="22"/>
                <w:szCs w:val="22"/>
              </w:rPr>
              <w:t>2.</w:t>
            </w:r>
            <w:r>
              <w:rPr>
                <w:sz w:val="22"/>
                <w:szCs w:val="22"/>
              </w:rPr>
              <w:tab/>
              <w:t xml:space="preserve">  Denumirea comercială a produsului alimentar  și categoria de produse</w:t>
            </w:r>
          </w:p>
          <w:p w14:paraId="03F0CD21" w14:textId="77777777" w:rsidR="00C972CA" w:rsidRDefault="00000000">
            <w:pPr>
              <w:spacing w:after="0"/>
              <w:ind w:right="80"/>
              <w:rPr>
                <w:sz w:val="22"/>
                <w:szCs w:val="22"/>
              </w:rPr>
            </w:pPr>
            <w:r>
              <w:rPr>
                <w:sz w:val="22"/>
                <w:szCs w:val="22"/>
              </w:rPr>
              <w:t>____________________________________________________________________________</w:t>
            </w:r>
          </w:p>
          <w:p w14:paraId="47FA249C" w14:textId="77777777" w:rsidR="00C972CA" w:rsidRDefault="00000000">
            <w:pPr>
              <w:spacing w:after="0"/>
              <w:ind w:right="80"/>
              <w:rPr>
                <w:sz w:val="22"/>
                <w:szCs w:val="22"/>
              </w:rPr>
            </w:pPr>
            <w:r>
              <w:rPr>
                <w:b/>
                <w:bCs/>
                <w:sz w:val="22"/>
                <w:szCs w:val="22"/>
              </w:rPr>
              <w:t>3.</w:t>
            </w:r>
            <w:r>
              <w:rPr>
                <w:sz w:val="22"/>
                <w:szCs w:val="22"/>
              </w:rPr>
              <w:tab/>
              <w:t xml:space="preserve">  Scopul utilizării</w:t>
            </w:r>
          </w:p>
          <w:p w14:paraId="625B424C" w14:textId="77777777" w:rsidR="00C972CA" w:rsidRDefault="00000000">
            <w:pPr>
              <w:spacing w:after="0"/>
              <w:ind w:right="80"/>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w:t>
            </w:r>
          </w:p>
          <w:p w14:paraId="620B3E57" w14:textId="77777777" w:rsidR="00C972CA" w:rsidRDefault="00000000">
            <w:pPr>
              <w:spacing w:after="0"/>
              <w:ind w:right="80"/>
              <w:rPr>
                <w:sz w:val="22"/>
                <w:szCs w:val="22"/>
              </w:rPr>
            </w:pPr>
            <w:r>
              <w:rPr>
                <w:sz w:val="22"/>
                <w:szCs w:val="22"/>
              </w:rPr>
              <w:t xml:space="preserve"> </w:t>
            </w:r>
          </w:p>
          <w:p w14:paraId="64637C8D" w14:textId="77777777" w:rsidR="00C972CA" w:rsidRDefault="00000000">
            <w:pPr>
              <w:spacing w:after="0"/>
              <w:rPr>
                <w:sz w:val="22"/>
                <w:szCs w:val="22"/>
              </w:rPr>
            </w:pPr>
            <w:r>
              <w:rPr>
                <w:b/>
                <w:bCs/>
                <w:sz w:val="22"/>
                <w:szCs w:val="22"/>
              </w:rPr>
              <w:t>4.</w:t>
            </w:r>
            <w:r>
              <w:rPr>
                <w:sz w:val="22"/>
                <w:szCs w:val="22"/>
              </w:rPr>
              <w:tab/>
              <w:t>Compoziția produsului:</w:t>
            </w:r>
          </w:p>
          <w:p w14:paraId="57AE0B1B" w14:textId="77777777" w:rsidR="00C972CA" w:rsidRDefault="00000000">
            <w:pPr>
              <w:spacing w:before="240" w:after="240"/>
              <w:ind w:firstLine="280"/>
              <w:rPr>
                <w:sz w:val="22"/>
                <w:szCs w:val="22"/>
              </w:rPr>
            </w:pPr>
            <w:r>
              <w:rPr>
                <w:sz w:val="22"/>
                <w:szCs w:val="22"/>
              </w:rPr>
              <w:t xml:space="preserve">Vitamine |_|  </w:t>
            </w:r>
            <w:r>
              <w:rPr>
                <w:sz w:val="22"/>
                <w:szCs w:val="22"/>
              </w:rPr>
              <w:tab/>
              <w:t xml:space="preserve">Minerale |_|   </w:t>
            </w:r>
            <w:r>
              <w:rPr>
                <w:sz w:val="22"/>
                <w:szCs w:val="22"/>
              </w:rPr>
              <w:tab/>
              <w:t>Vitamine şi minerale |_|</w:t>
            </w:r>
            <w:r>
              <w:rPr>
                <w:sz w:val="22"/>
                <w:szCs w:val="22"/>
              </w:rPr>
              <w:tab/>
              <w:t>Substanțe de alt tip |_|</w:t>
            </w:r>
          </w:p>
          <w:p w14:paraId="4AECFB80" w14:textId="77777777" w:rsidR="00C972CA" w:rsidRDefault="00000000">
            <w:pPr>
              <w:spacing w:before="240" w:after="240"/>
              <w:ind w:firstLine="700"/>
              <w:rPr>
                <w:sz w:val="22"/>
                <w:szCs w:val="22"/>
              </w:rPr>
            </w:pPr>
            <w:r>
              <w:rPr>
                <w:sz w:val="22"/>
                <w:szCs w:val="22"/>
              </w:rPr>
              <w:t xml:space="preserve"> </w:t>
            </w:r>
          </w:p>
          <w:p w14:paraId="00793E89" w14:textId="77777777" w:rsidR="00C972CA" w:rsidRDefault="00000000">
            <w:pPr>
              <w:spacing w:before="240" w:after="240"/>
              <w:ind w:firstLine="700"/>
              <w:jc w:val="right"/>
              <w:rPr>
                <w:sz w:val="22"/>
                <w:szCs w:val="22"/>
              </w:rPr>
            </w:pPr>
            <w:r>
              <w:rPr>
                <w:sz w:val="22"/>
                <w:szCs w:val="22"/>
              </w:rPr>
              <w:t>(Se bifează cu "x" în căsuţele corespunzătoare.)</w:t>
            </w:r>
          </w:p>
          <w:p w14:paraId="4660C9DD" w14:textId="77777777" w:rsidR="00C972CA" w:rsidRDefault="00000000">
            <w:pPr>
              <w:spacing w:before="240" w:after="240"/>
              <w:ind w:firstLine="700"/>
              <w:jc w:val="right"/>
              <w:rPr>
                <w:sz w:val="22"/>
                <w:szCs w:val="22"/>
              </w:rPr>
            </w:pPr>
            <w:r>
              <w:rPr>
                <w:sz w:val="22"/>
                <w:szCs w:val="22"/>
              </w:rPr>
              <w:t xml:space="preserve"> </w:t>
            </w:r>
          </w:p>
          <w:p w14:paraId="0A2CF0B1" w14:textId="77777777" w:rsidR="00C972CA" w:rsidRDefault="00000000">
            <w:pPr>
              <w:spacing w:before="240" w:after="240"/>
              <w:ind w:firstLine="700"/>
              <w:jc w:val="right"/>
              <w:rPr>
                <w:sz w:val="22"/>
                <w:szCs w:val="22"/>
              </w:rPr>
            </w:pPr>
            <w:r>
              <w:rPr>
                <w:sz w:val="22"/>
                <w:szCs w:val="22"/>
              </w:rPr>
              <w:lastRenderedPageBreak/>
              <w:t xml:space="preserve"> </w:t>
            </w:r>
          </w:p>
          <w:p w14:paraId="791A673A" w14:textId="77777777" w:rsidR="00C972CA" w:rsidRDefault="00000000">
            <w:pPr>
              <w:spacing w:before="240" w:after="240"/>
              <w:ind w:left="660"/>
              <w:rPr>
                <w:sz w:val="22"/>
                <w:szCs w:val="22"/>
              </w:rPr>
            </w:pPr>
            <w:r>
              <w:rPr>
                <w:sz w:val="22"/>
                <w:szCs w:val="22"/>
              </w:rPr>
              <w:t>-          Denumirea substanțelor de alt tip adăugate:</w:t>
            </w:r>
          </w:p>
          <w:p w14:paraId="04F70D5E" w14:textId="77777777" w:rsidR="00C972CA" w:rsidRDefault="00000000">
            <w:pPr>
              <w:spacing w:before="240" w:after="240"/>
              <w:rPr>
                <w:sz w:val="22"/>
                <w:szCs w:val="22"/>
              </w:rPr>
            </w:pPr>
            <w:r>
              <w:rPr>
                <w:sz w:val="22"/>
                <w:szCs w:val="22"/>
              </w:rPr>
              <w:t>_____________________________________________________________________________</w:t>
            </w:r>
          </w:p>
          <w:p w14:paraId="14C874D7" w14:textId="77777777" w:rsidR="00C972CA" w:rsidRDefault="00000000">
            <w:pPr>
              <w:spacing w:before="240" w:after="240"/>
              <w:rPr>
                <w:sz w:val="22"/>
                <w:szCs w:val="22"/>
              </w:rPr>
            </w:pPr>
            <w:r>
              <w:rPr>
                <w:sz w:val="22"/>
                <w:szCs w:val="22"/>
              </w:rPr>
              <w:t xml:space="preserve"> </w:t>
            </w:r>
          </w:p>
          <w:p w14:paraId="69371D97" w14:textId="77777777" w:rsidR="00C972CA" w:rsidRDefault="00000000">
            <w:pPr>
              <w:spacing w:before="240" w:after="240"/>
              <w:jc w:val="both"/>
              <w:rPr>
                <w:sz w:val="20"/>
                <w:szCs w:val="20"/>
              </w:rPr>
            </w:pPr>
            <w:r>
              <w:rPr>
                <w:sz w:val="20"/>
                <w:szCs w:val="20"/>
              </w:rPr>
              <w:t>Declar că produsul alimentar nu conține substanțe interzise enumerate în anexa 3, partea A la Regulamentul sanitar privind adaosul de vitamine și minerale, precum și de anumite substanțe de alt tip în produsele alimentare, aprobat prin Hotărârea Guvernului nr. 899/2017.</w:t>
            </w:r>
          </w:p>
          <w:p w14:paraId="0277209F" w14:textId="77777777" w:rsidR="00C972CA" w:rsidRDefault="00000000">
            <w:pPr>
              <w:spacing w:before="240" w:after="240"/>
              <w:jc w:val="both"/>
              <w:rPr>
                <w:sz w:val="20"/>
                <w:szCs w:val="20"/>
              </w:rPr>
            </w:pPr>
            <w:r>
              <w:rPr>
                <w:sz w:val="20"/>
                <w:szCs w:val="20"/>
              </w:rPr>
              <w:t>Declar pe propria răspundere că datele de mai sus sunt corecte. Îmi asum responsabilitatea introducerii pe piață a produselor alimentare cu adaos de vitamine și minerale, precum și de anumite substanțe de alt tip</w:t>
            </w:r>
            <w:r>
              <w:rPr>
                <w:b/>
                <w:bCs/>
                <w:sz w:val="20"/>
                <w:szCs w:val="20"/>
              </w:rPr>
              <w:t xml:space="preserve"> </w:t>
            </w:r>
            <w:r>
              <w:rPr>
                <w:sz w:val="20"/>
                <w:szCs w:val="20"/>
              </w:rPr>
              <w:t>fabricate/importate în conformitate cu prevederile legale *).</w:t>
            </w:r>
          </w:p>
          <w:p w14:paraId="2F2B236B" w14:textId="77777777" w:rsidR="00C972CA" w:rsidRDefault="00000000">
            <w:pPr>
              <w:spacing w:before="240" w:after="240"/>
              <w:jc w:val="right"/>
              <w:rPr>
                <w:sz w:val="24"/>
                <w:szCs w:val="24"/>
              </w:rPr>
            </w:pPr>
            <w:r>
              <w:rPr>
                <w:sz w:val="24"/>
                <w:szCs w:val="24"/>
              </w:rPr>
              <w:t xml:space="preserve"> </w:t>
            </w:r>
          </w:p>
          <w:p w14:paraId="24FA876F" w14:textId="77777777" w:rsidR="00C972CA" w:rsidRDefault="00000000">
            <w:pPr>
              <w:spacing w:before="240" w:after="240"/>
              <w:jc w:val="right"/>
              <w:rPr>
                <w:sz w:val="24"/>
                <w:szCs w:val="24"/>
              </w:rPr>
            </w:pPr>
            <w:r>
              <w:rPr>
                <w:sz w:val="24"/>
                <w:szCs w:val="24"/>
              </w:rPr>
              <w:t>Semnătura reprezentantului legal (semnătura, ştampila, data)</w:t>
            </w:r>
          </w:p>
          <w:p w14:paraId="3A2A6359" w14:textId="77777777" w:rsidR="00C972CA" w:rsidRDefault="00000000">
            <w:pPr>
              <w:spacing w:before="240" w:after="240"/>
              <w:jc w:val="right"/>
              <w:rPr>
                <w:sz w:val="24"/>
                <w:szCs w:val="24"/>
              </w:rPr>
            </w:pPr>
            <w:r>
              <w:rPr>
                <w:sz w:val="24"/>
                <w:szCs w:val="24"/>
              </w:rPr>
              <w:t xml:space="preserve"> _____________________________________________</w:t>
            </w:r>
          </w:p>
          <w:p w14:paraId="073225C0" w14:textId="77777777" w:rsidR="00C972CA" w:rsidRDefault="00C972CA">
            <w:pPr>
              <w:spacing w:before="240" w:after="240" w:line="351" w:lineRule="auto"/>
              <w:rPr>
                <w:sz w:val="24"/>
                <w:szCs w:val="24"/>
              </w:rPr>
            </w:pPr>
          </w:p>
          <w:p w14:paraId="29DEF71D" w14:textId="77777777" w:rsidR="00C972CA" w:rsidRDefault="00000000">
            <w:pPr>
              <w:spacing w:before="240" w:after="240"/>
              <w:rPr>
                <w:sz w:val="16"/>
                <w:szCs w:val="16"/>
              </w:rPr>
            </w:pPr>
            <w:r>
              <w:rPr>
                <w:sz w:val="16"/>
                <w:szCs w:val="16"/>
              </w:rPr>
              <w:t>*) Prevederile legale:</w:t>
            </w:r>
          </w:p>
          <w:p w14:paraId="69BAEE7F" w14:textId="77777777" w:rsidR="00C972CA" w:rsidRDefault="00000000">
            <w:pPr>
              <w:spacing w:before="240" w:after="240"/>
              <w:rPr>
                <w:sz w:val="16"/>
                <w:szCs w:val="16"/>
              </w:rPr>
            </w:pPr>
            <w:r>
              <w:rPr>
                <w:sz w:val="16"/>
                <w:szCs w:val="16"/>
              </w:rPr>
              <w:t>- Legea nr. 306/2018 privind siguranța alimentelor;</w:t>
            </w:r>
          </w:p>
          <w:p w14:paraId="435C6B9B" w14:textId="77777777" w:rsidR="00C972CA" w:rsidRDefault="00000000">
            <w:pPr>
              <w:spacing w:before="240" w:after="240"/>
              <w:rPr>
                <w:sz w:val="16"/>
                <w:szCs w:val="16"/>
              </w:rPr>
            </w:pPr>
            <w:r>
              <w:rPr>
                <w:sz w:val="16"/>
                <w:szCs w:val="16"/>
              </w:rPr>
              <w:lastRenderedPageBreak/>
              <w:t>- Legea nr. 279/2018 privind informarea consumatorilor cu privire la produsele alimentare;</w:t>
            </w:r>
          </w:p>
          <w:p w14:paraId="4B99019C" w14:textId="77777777" w:rsidR="00C972CA" w:rsidRDefault="00000000">
            <w:pPr>
              <w:spacing w:before="240" w:after="240"/>
            </w:pPr>
            <w:r>
              <w:rPr>
                <w:sz w:val="16"/>
                <w:szCs w:val="16"/>
              </w:rPr>
              <w:t>- Hotărârea Guvernului nr. 899/2017 pentru aprobarea Regulamentului sanitar privind adaosul de vitamine și minerale, precum și de anumite substanțe de alt tip în produse alimentare.</w:t>
            </w:r>
            <w:r>
              <w:t>”</w:t>
            </w:r>
          </w:p>
          <w:p w14:paraId="47DF9184" w14:textId="77777777" w:rsidR="00C972CA" w:rsidRDefault="00000000">
            <w:pPr>
              <w:spacing w:after="0"/>
              <w:rPr>
                <w:sz w:val="16"/>
                <w:szCs w:val="16"/>
              </w:rPr>
            </w:pPr>
            <w:r>
              <w:rPr>
                <w:sz w:val="16"/>
                <w:szCs w:val="16"/>
              </w:rPr>
              <w:t>e.”</w:t>
            </w:r>
          </w:p>
          <w:p w14:paraId="66DE589B" w14:textId="77777777" w:rsidR="00C972CA" w:rsidRDefault="00C972CA">
            <w:pPr>
              <w:widowControl w:val="0"/>
              <w:tabs>
                <w:tab w:val="left" w:pos="5657"/>
                <w:tab w:val="left" w:pos="9295"/>
              </w:tabs>
              <w:spacing w:line="322" w:lineRule="auto"/>
              <w:ind w:left="1"/>
              <w:rPr>
                <w:sz w:val="20"/>
                <w:szCs w:val="20"/>
              </w:rPr>
            </w:pPr>
          </w:p>
          <w:p w14:paraId="7AFA2279" w14:textId="77777777" w:rsidR="00C972CA" w:rsidRDefault="00C972CA">
            <w:pPr>
              <w:widowControl w:val="0"/>
              <w:tabs>
                <w:tab w:val="left" w:pos="5657"/>
                <w:tab w:val="left" w:pos="9295"/>
              </w:tabs>
              <w:spacing w:line="322" w:lineRule="auto"/>
              <w:ind w:left="1"/>
              <w:rPr>
                <w:sz w:val="20"/>
                <w:szCs w:val="20"/>
              </w:rPr>
            </w:pPr>
          </w:p>
          <w:p w14:paraId="690978EF" w14:textId="77777777" w:rsidR="00C972CA" w:rsidRDefault="00C972CA">
            <w:pPr>
              <w:tabs>
                <w:tab w:val="left" w:pos="1091"/>
              </w:tabs>
              <w:spacing w:after="0"/>
              <w:jc w:val="center"/>
              <w:rPr>
                <w:sz w:val="20"/>
                <w:szCs w:val="20"/>
              </w:rPr>
            </w:pPr>
          </w:p>
        </w:tc>
        <w:tc>
          <w:tcPr>
            <w:tcW w:w="2918" w:type="dxa"/>
            <w:vAlign w:val="center"/>
          </w:tcPr>
          <w:p w14:paraId="2B716821" w14:textId="77777777" w:rsidR="00C972CA" w:rsidRDefault="00000000">
            <w:pPr>
              <w:tabs>
                <w:tab w:val="left" w:pos="1091"/>
              </w:tabs>
              <w:spacing w:after="0"/>
              <w:jc w:val="center"/>
              <w:rPr>
                <w:b/>
                <w:bCs/>
                <w:sz w:val="20"/>
                <w:szCs w:val="20"/>
              </w:rPr>
            </w:pPr>
            <w:r>
              <w:rPr>
                <w:b/>
                <w:bCs/>
                <w:sz w:val="20"/>
                <w:szCs w:val="20"/>
              </w:rPr>
              <w:lastRenderedPageBreak/>
              <w:t>Prevedere națională</w:t>
            </w:r>
          </w:p>
        </w:tc>
        <w:tc>
          <w:tcPr>
            <w:tcW w:w="2333" w:type="dxa"/>
            <w:vAlign w:val="center"/>
          </w:tcPr>
          <w:p w14:paraId="38B484C4" w14:textId="77777777" w:rsidR="00C972CA" w:rsidRDefault="00C972CA">
            <w:pPr>
              <w:tabs>
                <w:tab w:val="left" w:pos="1091"/>
              </w:tabs>
              <w:spacing w:after="0"/>
              <w:jc w:val="center"/>
              <w:rPr>
                <w:sz w:val="20"/>
                <w:szCs w:val="20"/>
              </w:rPr>
            </w:pPr>
          </w:p>
        </w:tc>
      </w:tr>
    </w:tbl>
    <w:p w14:paraId="06A2FE4F" w14:textId="77777777" w:rsidR="00C972CA" w:rsidRDefault="00C972CA">
      <w:pPr>
        <w:spacing w:after="0"/>
        <w:jc w:val="both"/>
        <w:rPr>
          <w:b/>
          <w:bCs/>
          <w:sz w:val="20"/>
          <w:szCs w:val="20"/>
        </w:rPr>
      </w:pPr>
    </w:p>
    <w:sectPr w:rsidR="00C972CA">
      <w:pgSz w:w="16838" w:h="11906" w:orient="landscape"/>
      <w:pgMar w:top="630" w:right="1134" w:bottom="1276" w:left="1134"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0C1424E7-4A24-4761-B2D7-AD544D863C56}"/>
  </w:font>
  <w:font w:name="Aptos">
    <w:charset w:val="00"/>
    <w:family w:val="swiss"/>
    <w:pitch w:val="variable"/>
    <w:sig w:usb0="20000287" w:usb1="00000003" w:usb2="00000000" w:usb3="00000000" w:csb0="0000019F" w:csb1="00000000"/>
    <w:embedRegular r:id="rId2" w:fontKey="{968F3B93-95E9-4846-AA70-E5F58457DA3A}"/>
    <w:embedItalic r:id="rId3" w:fontKey="{CD1D24BF-899A-4E57-982E-25DEA0157F32}"/>
  </w:font>
  <w:font w:name="Aptos Display">
    <w:charset w:val="00"/>
    <w:family w:val="swiss"/>
    <w:pitch w:val="variable"/>
    <w:sig w:usb0="20000287" w:usb1="00000003" w:usb2="00000000" w:usb3="00000000" w:csb0="0000019F" w:csb1="00000000"/>
    <w:embedRegular r:id="rId4" w:fontKey="{19A3CDB5-217C-40B6-89B4-3AD8C9625213}"/>
  </w:font>
  <w:font w:name="Segoe UI">
    <w:panose1 w:val="020B0502040204020203"/>
    <w:charset w:val="00"/>
    <w:family w:val="swiss"/>
    <w:pitch w:val="variable"/>
    <w:sig w:usb0="E4002EFF" w:usb1="C000E47F" w:usb2="00000009" w:usb3="00000000" w:csb0="000001FF" w:csb1="00000000"/>
    <w:embedRegular r:id="rId5" w:fontKey="{02B5F866-05D4-4AB4-B7E6-213C736D7457}"/>
  </w:font>
  <w:font w:name="PT Serif">
    <w:charset w:val="00"/>
    <w:family w:val="roman"/>
    <w:pitch w:val="variable"/>
    <w:sig w:usb0="A00002EF" w:usb1="5000204B" w:usb2="00000000" w:usb3="00000000" w:csb0="00000097" w:csb1="00000000"/>
    <w:embedRegular r:id="rId6" w:fontKey="{0696EA48-0761-415E-B591-C65DF8D4EB9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04353"/>
    <w:multiLevelType w:val="multilevel"/>
    <w:tmpl w:val="CC2E7EEE"/>
    <w:lvl w:ilvl="0">
      <w:start w:val="1"/>
      <w:numFmt w:val="decimal"/>
      <w:lvlText w:val="%1."/>
      <w:lvlJc w:val="left"/>
      <w:pPr>
        <w:ind w:left="381" w:hanging="360"/>
      </w:pPr>
    </w:lvl>
    <w:lvl w:ilvl="1">
      <w:start w:val="1"/>
      <w:numFmt w:val="lowerLetter"/>
      <w:lvlText w:val="%2."/>
      <w:lvlJc w:val="left"/>
      <w:pPr>
        <w:ind w:left="1101" w:hanging="360"/>
      </w:pPr>
    </w:lvl>
    <w:lvl w:ilvl="2">
      <w:start w:val="1"/>
      <w:numFmt w:val="lowerRoman"/>
      <w:lvlText w:val="%3."/>
      <w:lvlJc w:val="right"/>
      <w:pPr>
        <w:ind w:left="1821" w:hanging="180"/>
      </w:pPr>
    </w:lvl>
    <w:lvl w:ilvl="3">
      <w:start w:val="1"/>
      <w:numFmt w:val="decimal"/>
      <w:lvlText w:val="%4."/>
      <w:lvlJc w:val="left"/>
      <w:pPr>
        <w:ind w:left="2541" w:hanging="360"/>
      </w:pPr>
    </w:lvl>
    <w:lvl w:ilvl="4">
      <w:start w:val="1"/>
      <w:numFmt w:val="lowerLetter"/>
      <w:lvlText w:val="%5."/>
      <w:lvlJc w:val="left"/>
      <w:pPr>
        <w:ind w:left="3261" w:hanging="360"/>
      </w:pPr>
    </w:lvl>
    <w:lvl w:ilvl="5">
      <w:start w:val="1"/>
      <w:numFmt w:val="lowerRoman"/>
      <w:lvlText w:val="%6."/>
      <w:lvlJc w:val="right"/>
      <w:pPr>
        <w:ind w:left="3981" w:hanging="180"/>
      </w:pPr>
    </w:lvl>
    <w:lvl w:ilvl="6">
      <w:start w:val="1"/>
      <w:numFmt w:val="decimal"/>
      <w:lvlText w:val="%7."/>
      <w:lvlJc w:val="left"/>
      <w:pPr>
        <w:ind w:left="4701" w:hanging="360"/>
      </w:pPr>
    </w:lvl>
    <w:lvl w:ilvl="7">
      <w:start w:val="1"/>
      <w:numFmt w:val="lowerLetter"/>
      <w:lvlText w:val="%8."/>
      <w:lvlJc w:val="left"/>
      <w:pPr>
        <w:ind w:left="5421" w:hanging="360"/>
      </w:pPr>
    </w:lvl>
    <w:lvl w:ilvl="8">
      <w:start w:val="1"/>
      <w:numFmt w:val="lowerRoman"/>
      <w:lvlText w:val="%9."/>
      <w:lvlJc w:val="right"/>
      <w:pPr>
        <w:ind w:left="6141" w:hanging="180"/>
      </w:pPr>
    </w:lvl>
  </w:abstractNum>
  <w:abstractNum w:abstractNumId="1" w15:restartNumberingAfterBreak="0">
    <w:nsid w:val="741A49F8"/>
    <w:multiLevelType w:val="multilevel"/>
    <w:tmpl w:val="D114AA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7769324">
    <w:abstractNumId w:val="0"/>
  </w:num>
  <w:num w:numId="2" w16cid:durableId="536158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2CA"/>
    <w:rsid w:val="00236A30"/>
    <w:rsid w:val="008F317E"/>
    <w:rsid w:val="00A76122"/>
    <w:rsid w:val="00C972CA"/>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E5200"/>
  <w15:docId w15:val="{A17B46C7-886A-4A01-B3A5-B25709616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ro-MD" w:eastAsia="ro-MD"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Aptos" w:eastAsia="Aptos" w:hAnsi="Aptos" w:cs="Aptos"/>
      <w:color w:val="0F4761"/>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6F3790"/>
    <w:pPr>
      <w:keepNext/>
      <w:keepLines/>
      <w:spacing w:before="40" w:after="0"/>
      <w:outlineLvl w:val="6"/>
    </w:pPr>
    <w:rPr>
      <w:rFonts w:asciiTheme="minorHAnsi" w:eastAsiaTheme="majorEastAsia" w:hAnsiTheme="minorHAnsi" w:cstheme="majorBidi"/>
      <w:color w:val="595959" w:themeColor="text1" w:themeTint="A6"/>
      <w:kern w:val="2"/>
      <w:lang w:val="ru-RU"/>
    </w:rPr>
  </w:style>
  <w:style w:type="paragraph" w:styleId="Heading8">
    <w:name w:val="heading 8"/>
    <w:basedOn w:val="Normal"/>
    <w:next w:val="Normal"/>
    <w:link w:val="Heading8Char"/>
    <w:uiPriority w:val="9"/>
    <w:semiHidden/>
    <w:unhideWhenUsed/>
    <w:qFormat/>
    <w:rsid w:val="006F3790"/>
    <w:pPr>
      <w:keepNext/>
      <w:keepLines/>
      <w:spacing w:after="0"/>
      <w:outlineLvl w:val="7"/>
    </w:pPr>
    <w:rPr>
      <w:rFonts w:asciiTheme="minorHAnsi" w:eastAsiaTheme="majorEastAsia" w:hAnsiTheme="minorHAnsi" w:cstheme="majorBidi"/>
      <w:i/>
      <w:iCs/>
      <w:color w:val="272727" w:themeColor="text1" w:themeTint="D8"/>
      <w:kern w:val="2"/>
      <w:lang w:val="ru-RU"/>
    </w:rPr>
  </w:style>
  <w:style w:type="paragraph" w:styleId="Heading9">
    <w:name w:val="heading 9"/>
    <w:basedOn w:val="Normal"/>
    <w:next w:val="Normal"/>
    <w:link w:val="Heading9Char"/>
    <w:uiPriority w:val="9"/>
    <w:semiHidden/>
    <w:unhideWhenUsed/>
    <w:qFormat/>
    <w:rsid w:val="006F3790"/>
    <w:pPr>
      <w:keepNext/>
      <w:keepLines/>
      <w:spacing w:after="0"/>
      <w:outlineLvl w:val="8"/>
    </w:pPr>
    <w:rPr>
      <w:rFonts w:asciiTheme="minorHAnsi" w:eastAsiaTheme="majorEastAsia" w:hAnsiTheme="minorHAnsi" w:cstheme="majorBidi"/>
      <w:color w:val="272727" w:themeColor="text1" w:themeTint="D8"/>
      <w:kern w:val="2"/>
      <w:lang w:val="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6F37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7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7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790"/>
    <w:rPr>
      <w:rFonts w:eastAsiaTheme="majorEastAsia" w:cstheme="majorBidi"/>
      <w:i/>
      <w:iCs/>
      <w:color w:val="0F4761" w:themeColor="accent1" w:themeShade="BF"/>
      <w:sz w:val="28"/>
    </w:rPr>
  </w:style>
  <w:style w:type="character" w:customStyle="1" w:styleId="Heading5Char">
    <w:name w:val="Heading 5 Char"/>
    <w:basedOn w:val="DefaultParagraphFont"/>
    <w:link w:val="Heading5"/>
    <w:uiPriority w:val="9"/>
    <w:semiHidden/>
    <w:rsid w:val="006F3790"/>
    <w:rPr>
      <w:rFonts w:eastAsiaTheme="majorEastAsia" w:cstheme="majorBidi"/>
      <w:color w:val="0F4761" w:themeColor="accent1" w:themeShade="BF"/>
      <w:sz w:val="28"/>
    </w:rPr>
  </w:style>
  <w:style w:type="character" w:customStyle="1" w:styleId="Heading6Char">
    <w:name w:val="Heading 6 Char"/>
    <w:basedOn w:val="DefaultParagraphFont"/>
    <w:link w:val="Heading6"/>
    <w:uiPriority w:val="9"/>
    <w:semiHidden/>
    <w:rsid w:val="006F3790"/>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6F3790"/>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6F3790"/>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6F3790"/>
    <w:rPr>
      <w:rFonts w:eastAsiaTheme="majorEastAsia" w:cstheme="majorBidi"/>
      <w:color w:val="272727" w:themeColor="text1" w:themeTint="D8"/>
      <w:sz w:val="28"/>
    </w:rPr>
  </w:style>
  <w:style w:type="character" w:customStyle="1" w:styleId="TitleChar">
    <w:name w:val="Title Char"/>
    <w:basedOn w:val="DefaultParagraphFont"/>
    <w:link w:val="Title"/>
    <w:uiPriority w:val="10"/>
    <w:rsid w:val="006F379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6F37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790"/>
    <w:pPr>
      <w:spacing w:before="160"/>
      <w:jc w:val="center"/>
    </w:pPr>
    <w:rPr>
      <w:rFonts w:eastAsiaTheme="minorHAnsi" w:cstheme="minorBidi"/>
      <w:i/>
      <w:iCs/>
      <w:color w:val="404040" w:themeColor="text1" w:themeTint="BF"/>
      <w:kern w:val="2"/>
      <w:lang w:val="ru-RU"/>
    </w:rPr>
  </w:style>
  <w:style w:type="character" w:customStyle="1" w:styleId="QuoteChar">
    <w:name w:val="Quote Char"/>
    <w:basedOn w:val="DefaultParagraphFont"/>
    <w:link w:val="Quote"/>
    <w:uiPriority w:val="29"/>
    <w:rsid w:val="006F3790"/>
    <w:rPr>
      <w:rFonts w:ascii="Times New Roman" w:hAnsi="Times New Roman"/>
      <w:i/>
      <w:iCs/>
      <w:color w:val="404040" w:themeColor="text1" w:themeTint="BF"/>
      <w:sz w:val="28"/>
    </w:rPr>
  </w:style>
  <w:style w:type="paragraph" w:styleId="ListParagraph">
    <w:name w:val="List Paragraph"/>
    <w:basedOn w:val="Normal"/>
    <w:uiPriority w:val="34"/>
    <w:qFormat/>
    <w:rsid w:val="006F3790"/>
    <w:pPr>
      <w:ind w:left="720"/>
      <w:contextualSpacing/>
    </w:pPr>
    <w:rPr>
      <w:rFonts w:eastAsiaTheme="minorHAnsi" w:cstheme="minorBidi"/>
      <w:kern w:val="2"/>
      <w:lang w:val="ru-RU"/>
    </w:rPr>
  </w:style>
  <w:style w:type="character" w:styleId="IntenseEmphasis">
    <w:name w:val="Intense Emphasis"/>
    <w:basedOn w:val="DefaultParagraphFont"/>
    <w:uiPriority w:val="21"/>
    <w:qFormat/>
    <w:rsid w:val="006F3790"/>
    <w:rPr>
      <w:i/>
      <w:iCs/>
      <w:color w:val="0F4761" w:themeColor="accent1" w:themeShade="BF"/>
    </w:rPr>
  </w:style>
  <w:style w:type="paragraph" w:styleId="IntenseQuote">
    <w:name w:val="Intense Quote"/>
    <w:basedOn w:val="Normal"/>
    <w:next w:val="Normal"/>
    <w:link w:val="IntenseQuoteChar"/>
    <w:uiPriority w:val="30"/>
    <w:qFormat/>
    <w:rsid w:val="006F3790"/>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lang w:val="ru-RU"/>
    </w:rPr>
  </w:style>
  <w:style w:type="character" w:customStyle="1" w:styleId="IntenseQuoteChar">
    <w:name w:val="Intense Quote Char"/>
    <w:basedOn w:val="DefaultParagraphFont"/>
    <w:link w:val="IntenseQuote"/>
    <w:uiPriority w:val="30"/>
    <w:rsid w:val="006F3790"/>
    <w:rPr>
      <w:rFonts w:ascii="Times New Roman" w:hAnsi="Times New Roman"/>
      <w:i/>
      <w:iCs/>
      <w:color w:val="0F4761" w:themeColor="accent1" w:themeShade="BF"/>
      <w:sz w:val="28"/>
    </w:rPr>
  </w:style>
  <w:style w:type="character" w:styleId="IntenseReference">
    <w:name w:val="Intense Reference"/>
    <w:basedOn w:val="DefaultParagraphFont"/>
    <w:uiPriority w:val="32"/>
    <w:qFormat/>
    <w:rsid w:val="006F3790"/>
    <w:rPr>
      <w:b/>
      <w:bCs/>
      <w:smallCaps/>
      <w:color w:val="0F4761" w:themeColor="accent1" w:themeShade="BF"/>
      <w:spacing w:val="5"/>
    </w:rPr>
  </w:style>
  <w:style w:type="paragraph" w:styleId="BalloonText">
    <w:name w:val="Balloon Text"/>
    <w:basedOn w:val="Normal"/>
    <w:link w:val="BalloonTextChar"/>
    <w:uiPriority w:val="99"/>
    <w:semiHidden/>
    <w:unhideWhenUsed/>
    <w:rsid w:val="00CC5DB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DB0"/>
    <w:rPr>
      <w:rFonts w:ascii="Segoe UI" w:eastAsia="Times New Roman" w:hAnsi="Segoe UI" w:cs="Segoe UI"/>
      <w:kern w:val="0"/>
      <w:sz w:val="18"/>
      <w:szCs w:val="18"/>
      <w:lang w:val="ro-RO"/>
    </w:rPr>
  </w:style>
  <w:style w:type="character" w:styleId="Hyperlink">
    <w:name w:val="Hyperlink"/>
    <w:basedOn w:val="DefaultParagraphFont"/>
    <w:uiPriority w:val="99"/>
    <w:unhideWhenUsed/>
    <w:rsid w:val="00B478A9"/>
    <w:rPr>
      <w:color w:val="467886" w:themeColor="hyperlink"/>
      <w:u w:val="single"/>
    </w:rPr>
  </w:style>
  <w:style w:type="character" w:styleId="CommentReference">
    <w:name w:val="annotation reference"/>
    <w:basedOn w:val="DefaultParagraphFont"/>
    <w:uiPriority w:val="99"/>
    <w:semiHidden/>
    <w:unhideWhenUsed/>
    <w:rsid w:val="004B6507"/>
    <w:rPr>
      <w:sz w:val="16"/>
      <w:szCs w:val="16"/>
    </w:rPr>
  </w:style>
  <w:style w:type="paragraph" w:styleId="CommentText">
    <w:name w:val="annotation text"/>
    <w:basedOn w:val="Normal"/>
    <w:link w:val="CommentTextChar"/>
    <w:uiPriority w:val="99"/>
    <w:semiHidden/>
    <w:unhideWhenUsed/>
    <w:rsid w:val="004B6507"/>
    <w:rPr>
      <w:sz w:val="20"/>
      <w:szCs w:val="20"/>
    </w:rPr>
  </w:style>
  <w:style w:type="character" w:customStyle="1" w:styleId="CommentTextChar">
    <w:name w:val="Comment Text Char"/>
    <w:basedOn w:val="DefaultParagraphFont"/>
    <w:link w:val="CommentText"/>
    <w:uiPriority w:val="99"/>
    <w:semiHidden/>
    <w:rsid w:val="004B6507"/>
    <w:rPr>
      <w:rFonts w:ascii="Times New Roman" w:eastAsia="Times New Roman" w:hAnsi="Times New Roman" w:cs="Times New Roman"/>
      <w:kern w:val="0"/>
      <w:sz w:val="20"/>
      <w:szCs w:val="20"/>
      <w:lang w:val="ro-RO"/>
    </w:rPr>
  </w:style>
  <w:style w:type="paragraph" w:styleId="CommentSubject">
    <w:name w:val="annotation subject"/>
    <w:basedOn w:val="CommentText"/>
    <w:next w:val="CommentText"/>
    <w:link w:val="CommentSubjectChar"/>
    <w:uiPriority w:val="99"/>
    <w:semiHidden/>
    <w:unhideWhenUsed/>
    <w:rsid w:val="004B6507"/>
    <w:rPr>
      <w:b/>
      <w:bCs/>
    </w:rPr>
  </w:style>
  <w:style w:type="character" w:customStyle="1" w:styleId="CommentSubjectChar">
    <w:name w:val="Comment Subject Char"/>
    <w:basedOn w:val="CommentTextChar"/>
    <w:link w:val="CommentSubject"/>
    <w:uiPriority w:val="99"/>
    <w:semiHidden/>
    <w:rsid w:val="004B6507"/>
    <w:rPr>
      <w:rFonts w:ascii="Times New Roman" w:eastAsia="Times New Roman" w:hAnsi="Times New Roman" w:cs="Times New Roman"/>
      <w:b/>
      <w:bCs/>
      <w:kern w:val="0"/>
      <w:sz w:val="20"/>
      <w:szCs w:val="20"/>
      <w:lang w:val="ro-RO"/>
    </w:rPr>
  </w:style>
  <w:style w:type="paragraph" w:customStyle="1" w:styleId="title-article-norm">
    <w:name w:val="title-article-norm"/>
    <w:basedOn w:val="Normal"/>
    <w:rsid w:val="00084574"/>
    <w:pPr>
      <w:spacing w:before="100" w:beforeAutospacing="1" w:after="100" w:afterAutospacing="1"/>
    </w:pPr>
    <w:rPr>
      <w:sz w:val="24"/>
      <w:szCs w:val="24"/>
      <w:lang w:eastAsia="ro-RO"/>
    </w:rPr>
  </w:style>
  <w:style w:type="paragraph" w:customStyle="1" w:styleId="norm">
    <w:name w:val="norm"/>
    <w:basedOn w:val="Normal"/>
    <w:rsid w:val="00084574"/>
    <w:pPr>
      <w:spacing w:before="100" w:beforeAutospacing="1" w:after="100" w:afterAutospacing="1"/>
    </w:pPr>
    <w:rPr>
      <w:sz w:val="24"/>
      <w:szCs w:val="24"/>
      <w:lang w:eastAsia="ro-RO"/>
    </w:rPr>
  </w:style>
  <w:style w:type="character" w:customStyle="1" w:styleId="no-parag">
    <w:name w:val="no-parag"/>
    <w:basedOn w:val="DefaultParagraphFont"/>
    <w:rsid w:val="00A84A2B"/>
  </w:style>
  <w:style w:type="character" w:customStyle="1" w:styleId="italics">
    <w:name w:val="italics"/>
    <w:basedOn w:val="DefaultParagraphFont"/>
    <w:rsid w:val="00A84A2B"/>
  </w:style>
  <w:style w:type="paragraph" w:customStyle="1" w:styleId="title-annex-1">
    <w:name w:val="title-annex-1"/>
    <w:basedOn w:val="Normal"/>
    <w:rsid w:val="00A84A2B"/>
    <w:pPr>
      <w:spacing w:before="100" w:beforeAutospacing="1" w:after="100" w:afterAutospacing="1"/>
    </w:pPr>
    <w:rPr>
      <w:sz w:val="24"/>
      <w:szCs w:val="24"/>
      <w:lang w:eastAsia="ro-RO"/>
    </w:rPr>
  </w:style>
  <w:style w:type="paragraph" w:styleId="NormalWeb">
    <w:name w:val="Normal (Web)"/>
    <w:basedOn w:val="Normal"/>
    <w:uiPriority w:val="99"/>
    <w:unhideWhenUsed/>
    <w:rsid w:val="00A84A2B"/>
    <w:pPr>
      <w:spacing w:before="100" w:beforeAutospacing="1" w:after="100" w:afterAutospacing="1"/>
    </w:pPr>
    <w:rPr>
      <w:sz w:val="24"/>
      <w:szCs w:val="24"/>
      <w:lang w:eastAsia="ro-RO"/>
    </w:rPr>
  </w:style>
  <w:style w:type="paragraph" w:customStyle="1" w:styleId="title-table">
    <w:name w:val="title-table"/>
    <w:basedOn w:val="Normal"/>
    <w:rsid w:val="00A84A2B"/>
    <w:pPr>
      <w:spacing w:before="100" w:beforeAutospacing="1" w:after="100" w:afterAutospacing="1"/>
    </w:pPr>
    <w:rPr>
      <w:sz w:val="24"/>
      <w:szCs w:val="24"/>
      <w:lang w:eastAsia="ro-RO"/>
    </w:rPr>
  </w:style>
  <w:style w:type="character" w:customStyle="1" w:styleId="boldface">
    <w:name w:val="boldface"/>
    <w:basedOn w:val="DefaultParagraphFont"/>
    <w:rsid w:val="00A84A2B"/>
  </w:style>
  <w:style w:type="character" w:customStyle="1" w:styleId="superscript">
    <w:name w:val="superscript"/>
    <w:basedOn w:val="DefaultParagraphFont"/>
    <w:rsid w:val="00A84A2B"/>
  </w:style>
  <w:style w:type="paragraph" w:customStyle="1" w:styleId="hd-column">
    <w:name w:val="hd-column"/>
    <w:basedOn w:val="Normal"/>
    <w:rsid w:val="00A84A2B"/>
    <w:pPr>
      <w:spacing w:before="100" w:beforeAutospacing="1" w:after="100" w:afterAutospacing="1"/>
    </w:pPr>
    <w:rPr>
      <w:sz w:val="24"/>
      <w:szCs w:val="24"/>
      <w:lang w:eastAsia="ro-RO"/>
    </w:rPr>
  </w:style>
  <w:style w:type="paragraph" w:customStyle="1" w:styleId="tbl-norm">
    <w:name w:val="tbl-norm"/>
    <w:basedOn w:val="Normal"/>
    <w:rsid w:val="00A84A2B"/>
    <w:pPr>
      <w:spacing w:before="100" w:beforeAutospacing="1" w:after="100" w:afterAutospacing="1"/>
    </w:pPr>
    <w:rPr>
      <w:sz w:val="24"/>
      <w:szCs w:val="24"/>
      <w:lang w:eastAsia="ro-RO"/>
    </w:rPr>
  </w:style>
  <w:style w:type="paragraph" w:customStyle="1" w:styleId="inline-element">
    <w:name w:val="inline-element"/>
    <w:basedOn w:val="Normal"/>
    <w:rsid w:val="00A84A2B"/>
    <w:pPr>
      <w:spacing w:before="100" w:beforeAutospacing="1" w:after="100" w:afterAutospacing="1"/>
    </w:pPr>
    <w:rPr>
      <w:sz w:val="24"/>
      <w:szCs w:val="24"/>
      <w:lang w:eastAsia="ro-RO"/>
    </w:rPr>
  </w:style>
  <w:style w:type="paragraph" w:customStyle="1" w:styleId="modref">
    <w:name w:val="modref"/>
    <w:basedOn w:val="Normal"/>
    <w:rsid w:val="00A84A2B"/>
    <w:pPr>
      <w:spacing w:before="100" w:beforeAutospacing="1" w:after="100" w:afterAutospacing="1"/>
    </w:pPr>
    <w:rPr>
      <w:sz w:val="24"/>
      <w:szCs w:val="24"/>
      <w:lang w:eastAsia="ro-RO"/>
    </w:rPr>
  </w:style>
  <w:style w:type="paragraph" w:customStyle="1" w:styleId="title-annex-2">
    <w:name w:val="title-annex-2"/>
    <w:basedOn w:val="Normal"/>
    <w:rsid w:val="00A84A2B"/>
    <w:pPr>
      <w:spacing w:before="100" w:beforeAutospacing="1" w:after="100" w:afterAutospacing="1"/>
    </w:pPr>
    <w:rPr>
      <w:sz w:val="24"/>
      <w:szCs w:val="24"/>
      <w:lang w:eastAsia="ro-RO"/>
    </w:rPr>
  </w:style>
  <w:style w:type="paragraph" w:customStyle="1" w:styleId="title-gr-seq-level-1">
    <w:name w:val="title-gr-seq-level-1"/>
    <w:basedOn w:val="Normal"/>
    <w:rsid w:val="00A84A2B"/>
    <w:pPr>
      <w:spacing w:before="100" w:beforeAutospacing="1" w:after="100" w:afterAutospacing="1"/>
    </w:pPr>
    <w:rPr>
      <w:sz w:val="24"/>
      <w:szCs w:val="24"/>
      <w:lang w:eastAsia="ro-RO"/>
    </w:rPr>
  </w:style>
  <w:style w:type="paragraph" w:customStyle="1" w:styleId="title-gr-seq-level-2">
    <w:name w:val="title-gr-seq-level-2"/>
    <w:basedOn w:val="Normal"/>
    <w:rsid w:val="00A84A2B"/>
    <w:pPr>
      <w:spacing w:before="100" w:beforeAutospacing="1" w:after="100" w:afterAutospacing="1"/>
    </w:pPr>
    <w:rPr>
      <w:sz w:val="24"/>
      <w:szCs w:val="24"/>
      <w:lang w:eastAsia="ro-RO"/>
    </w:rPr>
  </w:style>
  <w:style w:type="paragraph" w:customStyle="1" w:styleId="title-gr-seq-level-3">
    <w:name w:val="title-gr-seq-level-3"/>
    <w:basedOn w:val="Normal"/>
    <w:rsid w:val="00A84A2B"/>
    <w:pPr>
      <w:spacing w:before="100" w:beforeAutospacing="1" w:after="100" w:afterAutospacing="1"/>
    </w:pPr>
    <w:rPr>
      <w:sz w:val="24"/>
      <w:szCs w:val="24"/>
      <w:lang w:eastAsia="ro-RO"/>
    </w:rPr>
  </w:style>
  <w:style w:type="paragraph" w:customStyle="1" w:styleId="List1">
    <w:name w:val="Listă1"/>
    <w:basedOn w:val="Normal"/>
    <w:rsid w:val="00A84A2B"/>
    <w:pPr>
      <w:spacing w:before="100" w:beforeAutospacing="1" w:after="100" w:afterAutospacing="1"/>
    </w:pPr>
    <w:rPr>
      <w:sz w:val="24"/>
      <w:szCs w:val="24"/>
      <w:lang w:eastAsia="ro-RO"/>
    </w:rPr>
  </w:style>
  <w:style w:type="character" w:customStyle="1" w:styleId="HeaderChar">
    <w:name w:val="Header Char"/>
    <w:basedOn w:val="DefaultParagraphFont"/>
    <w:link w:val="Header"/>
    <w:uiPriority w:val="99"/>
    <w:rsid w:val="005B679B"/>
    <w:rPr>
      <w:rFonts w:ascii="Times New Roman" w:eastAsia="Times New Roman" w:hAnsi="Times New Roman" w:cs="Times New Roman"/>
      <w:kern w:val="0"/>
      <w:sz w:val="20"/>
      <w:szCs w:val="20"/>
      <w:lang w:val="en-US"/>
    </w:rPr>
  </w:style>
  <w:style w:type="paragraph" w:styleId="Header">
    <w:name w:val="header"/>
    <w:basedOn w:val="Normal"/>
    <w:link w:val="HeaderChar"/>
    <w:uiPriority w:val="99"/>
    <w:unhideWhenUsed/>
    <w:rsid w:val="005B679B"/>
    <w:pPr>
      <w:tabs>
        <w:tab w:val="center" w:pos="4844"/>
        <w:tab w:val="right" w:pos="9689"/>
      </w:tabs>
      <w:spacing w:after="0"/>
      <w:ind w:firstLine="720"/>
      <w:jc w:val="both"/>
    </w:pPr>
    <w:rPr>
      <w:sz w:val="20"/>
      <w:szCs w:val="20"/>
      <w:lang w:val="en-US"/>
    </w:rPr>
  </w:style>
  <w:style w:type="character" w:customStyle="1" w:styleId="FooterChar">
    <w:name w:val="Footer Char"/>
    <w:basedOn w:val="DefaultParagraphFont"/>
    <w:link w:val="Footer"/>
    <w:uiPriority w:val="99"/>
    <w:rsid w:val="005B679B"/>
    <w:rPr>
      <w:rFonts w:ascii="Times New Roman" w:eastAsia="Times New Roman" w:hAnsi="Times New Roman" w:cs="Times New Roman"/>
      <w:kern w:val="0"/>
      <w:sz w:val="20"/>
      <w:szCs w:val="20"/>
      <w:lang w:val="en-US"/>
    </w:rPr>
  </w:style>
  <w:style w:type="paragraph" w:styleId="Footer">
    <w:name w:val="footer"/>
    <w:basedOn w:val="Normal"/>
    <w:link w:val="FooterChar"/>
    <w:uiPriority w:val="99"/>
    <w:unhideWhenUsed/>
    <w:rsid w:val="005B679B"/>
    <w:pPr>
      <w:tabs>
        <w:tab w:val="center" w:pos="4844"/>
        <w:tab w:val="right" w:pos="9689"/>
      </w:tabs>
      <w:spacing w:after="0"/>
      <w:ind w:firstLine="720"/>
      <w:jc w:val="both"/>
    </w:pPr>
    <w:rPr>
      <w:sz w:val="20"/>
      <w:szCs w:val="20"/>
      <w:lang w:val="en-US"/>
    </w:rPr>
  </w:style>
  <w:style w:type="paragraph" w:customStyle="1" w:styleId="doc-ti">
    <w:name w:val="doc-ti"/>
    <w:basedOn w:val="Normal"/>
    <w:rsid w:val="009022B4"/>
    <w:pPr>
      <w:spacing w:before="100" w:beforeAutospacing="1" w:after="100" w:afterAutospacing="1"/>
    </w:pPr>
    <w:rPr>
      <w:sz w:val="24"/>
      <w:szCs w:val="24"/>
      <w:lang w:val="ru-RU" w:eastAsia="ru-RU"/>
    </w:rPr>
  </w:style>
  <w:style w:type="paragraph" w:customStyle="1" w:styleId="1">
    <w:name w:val="Обычный1"/>
    <w:basedOn w:val="Normal"/>
    <w:rsid w:val="00C57D6B"/>
    <w:pPr>
      <w:spacing w:before="100" w:beforeAutospacing="1" w:after="100" w:afterAutospacing="1"/>
    </w:pPr>
    <w:rPr>
      <w:sz w:val="24"/>
      <w:szCs w:val="24"/>
      <w:lang w:val="ru-RU" w:eastAsia="ru-RU"/>
    </w:rPr>
  </w:style>
  <w:style w:type="paragraph" w:customStyle="1" w:styleId="ti-grseq-1">
    <w:name w:val="ti-grseq-1"/>
    <w:basedOn w:val="Normal"/>
    <w:rsid w:val="00C57D6B"/>
    <w:pPr>
      <w:spacing w:before="100" w:beforeAutospacing="1" w:after="100" w:afterAutospacing="1"/>
    </w:pPr>
    <w:rPr>
      <w:sz w:val="24"/>
      <w:szCs w:val="24"/>
      <w:lang w:val="ru-RU" w:eastAsia="ru-RU"/>
    </w:rPr>
  </w:style>
  <w:style w:type="paragraph" w:customStyle="1" w:styleId="footnote">
    <w:name w:val="footnote"/>
    <w:basedOn w:val="Normal"/>
    <w:rsid w:val="00C57D6B"/>
    <w:pPr>
      <w:spacing w:before="100" w:beforeAutospacing="1" w:after="100" w:afterAutospacing="1"/>
    </w:pPr>
    <w:rPr>
      <w:sz w:val="24"/>
      <w:szCs w:val="24"/>
      <w:lang w:val="ru-MD" w:eastAsia="ru-M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30" w:type="dxa"/>
        <w:left w:w="30" w:type="dxa"/>
        <w:bottom w:w="30" w:type="dxa"/>
        <w:right w:w="3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paragraph" w:styleId="Subtitle">
    <w:name w:val="Subtitle"/>
    <w:basedOn w:val="Normal"/>
    <w:next w:val="Normal"/>
    <w:link w:val="SubtitleChar"/>
    <w:uiPriority w:val="11"/>
    <w:qFormat/>
    <w:rPr>
      <w:rFonts w:ascii="Aptos" w:eastAsia="Aptos" w:hAnsi="Aptos" w:cs="Aptos"/>
      <w:color w:val="595959"/>
    </w:r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top w:w="30" w:type="dxa"/>
        <w:left w:w="30" w:type="dxa"/>
        <w:bottom w:w="30" w:type="dxa"/>
        <w:right w:w="3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HTML/?uri=CELEX:02006R1925-20251126" TargetMode="External"/><Relationship Id="rId13" Type="http://schemas.openxmlformats.org/officeDocument/2006/relationships/hyperlink" Target="https://eur-lex.europa.eu/legal-content/RO/TXT/HTML/?uri=CELEX:02006R1925-20251126" TargetMode="External"/><Relationship Id="rId18" Type="http://schemas.openxmlformats.org/officeDocument/2006/relationships/hyperlink" Target="https://eur-lex.europa.eu/legal-content/RO/TXT/HTML/?uri=CELEX:02006R1925-2025112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ur-lex.europa.eu/legal-content/RO/TXT/HTML/?uri=CELEX:02006R1925-20251126" TargetMode="External"/><Relationship Id="rId7" Type="http://schemas.openxmlformats.org/officeDocument/2006/relationships/hyperlink" Target="https://eur-lex.europa.eu/legal-content/RO/TXT/HTML/?uri=CELEX:02006R1925-20251126" TargetMode="External"/><Relationship Id="rId12" Type="http://schemas.openxmlformats.org/officeDocument/2006/relationships/hyperlink" Target="https://eur-lex.europa.eu/legal-content/RO/TXT/HTML/?uri=CELEX:02006R1925-20251126" TargetMode="External"/><Relationship Id="rId17" Type="http://schemas.openxmlformats.org/officeDocument/2006/relationships/hyperlink" Target="https://eur-lex.europa.eu/legal-content/RO/TXT/HTML/?uri=CELEX:02006R1925-2025112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ur-lex.europa.eu/legal-content/RO/TXT/HTML/?uri=CELEX:02006R1925-20251126" TargetMode="External"/><Relationship Id="rId20" Type="http://schemas.openxmlformats.org/officeDocument/2006/relationships/hyperlink" Target="https://eur-lex.europa.eu/legal-content/RO/TXT/HTML/?uri=CELEX:02006R1925-20251126" TargetMode="External"/><Relationship Id="rId1" Type="http://schemas.openxmlformats.org/officeDocument/2006/relationships/customXml" Target="../customXml/item1.xml"/><Relationship Id="rId6" Type="http://schemas.openxmlformats.org/officeDocument/2006/relationships/hyperlink" Target="https://www.legis.md/cautare/getResults?doc_id=136532&amp;lang=ro" TargetMode="External"/><Relationship Id="rId11" Type="http://schemas.openxmlformats.org/officeDocument/2006/relationships/hyperlink" Target="https://eur-lex.europa.eu/legal-content/RO/TXT/HTML/?uri=CELEX:02006R1925-20251126" TargetMode="External"/><Relationship Id="rId24" Type="http://schemas.openxmlformats.org/officeDocument/2006/relationships/hyperlink" Target="https://eur-lex.europa.eu/legal-content/RO/TXT/HTML/?uri=CELEX:02006R1925-20251126" TargetMode="External"/><Relationship Id="rId5" Type="http://schemas.openxmlformats.org/officeDocument/2006/relationships/webSettings" Target="webSettings.xml"/><Relationship Id="rId15" Type="http://schemas.openxmlformats.org/officeDocument/2006/relationships/hyperlink" Target="https://eur-lex.europa.eu/legal-content/RO/TXT/HTML/?uri=CELEX:02006R1925-20251126" TargetMode="External"/><Relationship Id="rId23" Type="http://schemas.openxmlformats.org/officeDocument/2006/relationships/hyperlink" Target="https://eur-lex.europa.eu/legal-content/RO/TXT/HTML/?uri=CELEX:02006R1925-20251126" TargetMode="External"/><Relationship Id="rId10" Type="http://schemas.openxmlformats.org/officeDocument/2006/relationships/hyperlink" Target="https://eur-lex.europa.eu/legal-content/RO/TXT/HTML/?uri=CELEX:02006R1925-20251126" TargetMode="External"/><Relationship Id="rId19" Type="http://schemas.openxmlformats.org/officeDocument/2006/relationships/hyperlink" Target="https://eur-lex.europa.eu/legal-content/RO/TXT/HTML/?uri=CELEX:02006R1925-20251126" TargetMode="External"/><Relationship Id="rId4" Type="http://schemas.openxmlformats.org/officeDocument/2006/relationships/settings" Target="settings.xml"/><Relationship Id="rId9" Type="http://schemas.openxmlformats.org/officeDocument/2006/relationships/hyperlink" Target="https://eur-lex.europa.eu/legal-content/RO/TXT/HTML/?uri=CELEX:02006R1925-20251126" TargetMode="External"/><Relationship Id="rId14" Type="http://schemas.openxmlformats.org/officeDocument/2006/relationships/hyperlink" Target="https://eur-lex.europa.eu/legal-content/RO/TXT/HTML/?uri=CELEX:02006R1925-20251126" TargetMode="External"/><Relationship Id="rId22" Type="http://schemas.openxmlformats.org/officeDocument/2006/relationships/hyperlink" Target="https://eur-lex.europa.eu/legal-content/RO/TXT/HTML/?uri=CELEX:02006R1925-20251126"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mxYzOsuoqPRPT+uzekHzcpnjkQ==">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31</Pages>
  <Words>9049</Words>
  <Characters>54114</Characters>
  <Application>Microsoft Office Word</Application>
  <DocSecurity>0</DocSecurity>
  <Lines>2352</Lines>
  <Paragraphs>1070</Paragraphs>
  <ScaleCrop>false</ScaleCrop>
  <Company/>
  <LinksUpToDate>false</LinksUpToDate>
  <CharactersWithSpaces>62093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Violina Lungu</dc:creator>
  <cp:lastModifiedBy>Direcția Politici în Domeniul Sănătății Publice și Urgențe în Sănătate Publică</cp:lastModifiedBy>
  <cp:revision>3</cp:revision>
  <dcterms:created xsi:type="dcterms:W3CDTF">2026-02-03T11:41:00Z</dcterms:created>
  <dcterms:modified xsi:type="dcterms:W3CDTF">2026-03-13T14:56:00Z</dcterms:modified>
</cp:coreProperties>
</file>