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7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57"/>
        <w:gridCol w:w="1258"/>
        <w:gridCol w:w="4919"/>
      </w:tblGrid>
      <w:tr w:rsidR="001C4866" w:rsidRPr="00E04AFC" w14:paraId="3E309569" w14:textId="77777777" w:rsidTr="0009365F">
        <w:trPr>
          <w:cantSplit/>
          <w:trHeight w:val="374"/>
        </w:trPr>
        <w:tc>
          <w:tcPr>
            <w:tcW w:w="4557" w:type="dxa"/>
          </w:tcPr>
          <w:p w14:paraId="2A575A73" w14:textId="77777777" w:rsidR="001C4866" w:rsidRPr="00E04AFC" w:rsidRDefault="001C4866" w:rsidP="0009365F">
            <w:pPr>
              <w:spacing w:after="0"/>
              <w:ind w:left="-1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bookmarkStart w:id="0" w:name="_Hlk502124532"/>
            <w:r w:rsidRPr="00E04A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AGENŢIA NAŢIONALĂ PENTRU</w:t>
            </w:r>
          </w:p>
          <w:p w14:paraId="7435B16F" w14:textId="77777777" w:rsidR="001C4866" w:rsidRPr="00E04AFC" w:rsidRDefault="001C4866" w:rsidP="0009365F">
            <w:pPr>
              <w:spacing w:after="0"/>
              <w:ind w:left="-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04A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SIGURANŢA ALIMENTELOR</w:t>
            </w:r>
          </w:p>
        </w:tc>
        <w:tc>
          <w:tcPr>
            <w:tcW w:w="1258" w:type="dxa"/>
            <w:vAlign w:val="center"/>
          </w:tcPr>
          <w:p w14:paraId="4AE4F05A" w14:textId="77777777" w:rsidR="001C4866" w:rsidRPr="00E04AFC" w:rsidRDefault="001C4866" w:rsidP="00093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19" w:type="dxa"/>
          </w:tcPr>
          <w:p w14:paraId="4BE57E71" w14:textId="77777777" w:rsidR="001C4866" w:rsidRPr="00E04AFC" w:rsidRDefault="001C4866" w:rsidP="00093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E04A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NATIONAL FOOD SAFETY</w:t>
            </w:r>
            <w:r w:rsidRPr="00E04A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br/>
              <w:t>AGENCY</w:t>
            </w:r>
          </w:p>
        </w:tc>
      </w:tr>
      <w:tr w:rsidR="001C4866" w:rsidRPr="00E04AFC" w14:paraId="0A49FBC8" w14:textId="77777777" w:rsidTr="0009365F">
        <w:trPr>
          <w:trHeight w:val="701"/>
        </w:trPr>
        <w:tc>
          <w:tcPr>
            <w:tcW w:w="4557" w:type="dxa"/>
          </w:tcPr>
          <w:p w14:paraId="68E0A73F" w14:textId="77777777" w:rsidR="001C4866" w:rsidRPr="00E04AFC" w:rsidRDefault="001C4866" w:rsidP="0009365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E04A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MD-2009, mun. Chișinău, str. M. Kogălniceanu, </w:t>
            </w:r>
            <w:r w:rsidRPr="00E04A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o-RO"/>
              </w:rPr>
              <w:t>nr.</w:t>
            </w:r>
            <w:r w:rsidRPr="00E04A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63</w:t>
            </w:r>
          </w:p>
          <w:p w14:paraId="0D7D0E61" w14:textId="77777777" w:rsidR="001C4866" w:rsidRPr="00E04AFC" w:rsidRDefault="001C4866" w:rsidP="0009365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04A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Republica</w:t>
            </w:r>
            <w:proofErr w:type="spellEnd"/>
            <w:r w:rsidRPr="00E04A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Moldova</w:t>
            </w:r>
          </w:p>
          <w:p w14:paraId="119D67B2" w14:textId="77777777" w:rsidR="001C4866" w:rsidRPr="00E04AFC" w:rsidRDefault="001C4866" w:rsidP="0009365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04A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Tel</w:t>
            </w:r>
            <w:proofErr w:type="spellEnd"/>
            <w:r w:rsidRPr="00E04A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.: +(373) 22 264 644, +(373)</w:t>
            </w:r>
            <w:r w:rsidRPr="00E04A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E04A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22 264 640</w:t>
            </w:r>
          </w:p>
          <w:p w14:paraId="5E9FE3F1" w14:textId="77777777" w:rsidR="001C4866" w:rsidRPr="00E04AFC" w:rsidRDefault="001C4866" w:rsidP="0009365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</w:tcPr>
          <w:p w14:paraId="36F86AF2" w14:textId="77777777" w:rsidR="001C4866" w:rsidRPr="00E04AFC" w:rsidRDefault="001C4866" w:rsidP="00093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F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 wp14:anchorId="00872C80" wp14:editId="5CC2D402">
                  <wp:simplePos x="0" y="0"/>
                  <wp:positionH relativeFrom="column">
                    <wp:posOffset>24628</wp:posOffset>
                  </wp:positionH>
                  <wp:positionV relativeFrom="paragraph">
                    <wp:posOffset>-349799</wp:posOffset>
                  </wp:positionV>
                  <wp:extent cx="709295" cy="878205"/>
                  <wp:effectExtent l="0" t="0" r="0" b="0"/>
                  <wp:wrapNone/>
                  <wp:docPr id="1" name="Рисунок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19" w:type="dxa"/>
            <w:vAlign w:val="center"/>
          </w:tcPr>
          <w:p w14:paraId="732B89F2" w14:textId="77777777" w:rsidR="001C4866" w:rsidRPr="00E04AFC" w:rsidRDefault="001C4866" w:rsidP="0009365F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o-RO"/>
              </w:rPr>
            </w:pPr>
            <w:r w:rsidRPr="00E04A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o-RO"/>
              </w:rPr>
              <w:t>63  Mihail Kogălniceanu Str., MD-2009, Chișinău</w:t>
            </w:r>
          </w:p>
          <w:p w14:paraId="6858066B" w14:textId="77777777" w:rsidR="001C4866" w:rsidRPr="00E04AFC" w:rsidRDefault="001C4866" w:rsidP="0009365F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o-RO"/>
              </w:rPr>
            </w:pPr>
            <w:r w:rsidRPr="00E04A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o-RO"/>
              </w:rPr>
              <w:t>Republic of Moldova</w:t>
            </w:r>
          </w:p>
          <w:p w14:paraId="13FB1A4E" w14:textId="77777777" w:rsidR="001C4866" w:rsidRPr="00E04AFC" w:rsidRDefault="001C4866" w:rsidP="0009365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04A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Phone: +(373) 22 264 644, +(373) 22 264 640</w:t>
            </w:r>
          </w:p>
          <w:p w14:paraId="232CD73D" w14:textId="77777777" w:rsidR="001C4866" w:rsidRPr="00E04AFC" w:rsidRDefault="001C4866" w:rsidP="0009365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bookmarkEnd w:id="0"/>
    <w:p w14:paraId="534CD91C" w14:textId="77777777" w:rsidR="001C4866" w:rsidRPr="00E04AFC" w:rsidRDefault="001C4866" w:rsidP="001C4866">
      <w:pPr>
        <w:tabs>
          <w:tab w:val="left" w:pos="9720"/>
        </w:tabs>
        <w:ind w:right="26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</w:pPr>
      <w:r w:rsidRPr="00E04AF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O R D I N U L</w:t>
      </w:r>
    </w:p>
    <w:p w14:paraId="01E58986" w14:textId="6AF4A0BF" w:rsidR="001C4866" w:rsidRDefault="001C4866" w:rsidP="001C4866">
      <w:pPr>
        <w:ind w:right="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04AF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mun. Chișinău</w:t>
      </w:r>
    </w:p>
    <w:p w14:paraId="19AF2562" w14:textId="77777777" w:rsidR="001C4866" w:rsidRPr="001C4866" w:rsidRDefault="001C4866" w:rsidP="001C4866">
      <w:pPr>
        <w:ind w:right="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A31B538" w14:textId="6F39DEA4" w:rsidR="002D075C" w:rsidRPr="001C4866" w:rsidRDefault="001C4866" w:rsidP="001C4866">
      <w:pPr>
        <w:ind w:right="33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1326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 ____</w:t>
      </w:r>
      <w:proofErr w:type="gramStart"/>
      <w:r w:rsidRPr="001326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_”  _</w:t>
      </w:r>
      <w:proofErr w:type="gramEnd"/>
      <w:r w:rsidRPr="001326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_______________20____</w:t>
      </w:r>
      <w:r w:rsidRPr="001326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1326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                                Nr. ________</w:t>
      </w:r>
    </w:p>
    <w:p w14:paraId="0C60A03E" w14:textId="77777777" w:rsidR="00764CD0" w:rsidRDefault="00764CD0" w:rsidP="002C4736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1AD0C48" w14:textId="77777777" w:rsidR="002D075C" w:rsidRDefault="002D075C" w:rsidP="002D075C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Pr="002D075C">
        <w:rPr>
          <w:rFonts w:ascii="Times New Roman" w:hAnsi="Times New Roman" w:cs="Times New Roman"/>
          <w:b/>
          <w:sz w:val="28"/>
          <w:szCs w:val="28"/>
          <w:lang w:val="ro-RO"/>
        </w:rPr>
        <w:t xml:space="preserve">u privire la interzicerea introducerii </w:t>
      </w:r>
    </w:p>
    <w:p w14:paraId="12E353E5" w14:textId="72564657" w:rsidR="002D075C" w:rsidRDefault="002D075C" w:rsidP="002D075C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D075C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 piață, importului sau exportului </w:t>
      </w:r>
    </w:p>
    <w:p w14:paraId="0FA981DA" w14:textId="77777777" w:rsidR="002D075C" w:rsidRDefault="002D075C" w:rsidP="002D075C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D075C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Republica Moldova a blănurilor </w:t>
      </w:r>
    </w:p>
    <w:p w14:paraId="65E0678B" w14:textId="77777777" w:rsidR="002D075C" w:rsidRDefault="002D075C" w:rsidP="002D075C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D075C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pisică și de câine și a produselor </w:t>
      </w:r>
    </w:p>
    <w:p w14:paraId="274BFE23" w14:textId="74E73B72" w:rsidR="002D075C" w:rsidRDefault="002D075C" w:rsidP="002D075C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D075C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care conțin astfel de blănuri </w:t>
      </w:r>
    </w:p>
    <w:p w14:paraId="47328897" w14:textId="56BCE28C" w:rsidR="00CF1DBC" w:rsidRPr="00764CD0" w:rsidRDefault="00CF1DBC" w:rsidP="002C4736">
      <w:pPr>
        <w:spacing w:after="0"/>
        <w:jc w:val="right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o-RO"/>
        </w:rPr>
      </w:pPr>
      <w:r w:rsidRPr="00CF1DB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UE</w:t>
      </w:r>
    </w:p>
    <w:p w14:paraId="78AEF62C" w14:textId="09FF4DB0" w:rsidR="000D3A1B" w:rsidRPr="00EF3E48" w:rsidRDefault="000D3A1B" w:rsidP="000D3A1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F3E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temeiul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art. 5</w:t>
      </w:r>
      <w:r w:rsidR="00C37B4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alin. </w:t>
      </w:r>
      <w:r w:rsidR="00C37B4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(1),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(2)</w:t>
      </w:r>
      <w:r w:rsidR="00C37B4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Pr="00EF3E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art.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</w:t>
      </w:r>
      <w:r w:rsidR="00C37B4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art. 34</w:t>
      </w:r>
      <w:r w:rsidR="00C37B4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Pr="00EF3E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</w:t>
      </w:r>
      <w:r w:rsidRPr="00EF3E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Legea nr. 221/2007 privind activitatea sanitar</w:t>
      </w:r>
      <w:r w:rsidR="00C37B43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ă </w:t>
      </w:r>
      <w:r w:rsidRPr="00EF3E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veterinară</w:t>
      </w:r>
      <w:r w:rsidRPr="00EF3E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r w:rsidRPr="00EF3E48">
        <w:rPr>
          <w:rFonts w:ascii="Times New Roman" w:eastAsia="Times New Roman" w:hAnsi="Times New Roman" w:cs="Times New Roman"/>
          <w:kern w:val="2"/>
          <w:sz w:val="28"/>
          <w:szCs w:val="28"/>
          <w:lang w:val="ro-RO"/>
        </w:rPr>
        <w:t>acțiunii nr. 56 din anexa A, Cluster 5, al Hotărârii Guvernului nr. 306/2025 cu privire la aprobarea Programului național de aderare a Republicii Moldova la Uniunea Europeană pentru anii 2025-2029</w:t>
      </w:r>
      <w:r w:rsidRPr="00EF3E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14:paraId="6B26F6B5" w14:textId="0AFE987D" w:rsidR="000D3A1B" w:rsidRDefault="000D3A1B" w:rsidP="000D3A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82C01">
        <w:rPr>
          <w:rFonts w:ascii="Times New Roman" w:hAnsi="Times New Roman" w:cs="Times New Roman"/>
          <w:sz w:val="28"/>
          <w:szCs w:val="28"/>
          <w:lang w:val="ro-RO"/>
        </w:rPr>
        <w:t xml:space="preserve">Prezentul Ordin transpune </w:t>
      </w:r>
      <w:r w:rsidR="00D238A7" w:rsidRPr="00D238A7">
        <w:rPr>
          <w:rFonts w:ascii="Times New Roman" w:hAnsi="Times New Roman" w:cs="Times New Roman"/>
          <w:sz w:val="28"/>
          <w:szCs w:val="28"/>
          <w:lang w:val="ro-RO"/>
        </w:rPr>
        <w:t>Regulamentului (CE) nr. 1523/2007 al Parlamentului European și al Consiliului din 11 decembrie 2007 de interzicere a introducerii pe piață și a importului în Comunitate sau a exportului din Comunitate de blănuri de pisică și de câine și de produse care conțin asemenea blănuri</w:t>
      </w:r>
      <w:r w:rsidRPr="00D82C01">
        <w:rPr>
          <w:rFonts w:ascii="Times New Roman" w:hAnsi="Times New Roman" w:cs="Times New Roman"/>
          <w:sz w:val="28"/>
          <w:szCs w:val="28"/>
          <w:lang w:val="ro-RO"/>
        </w:rPr>
        <w:t>, CELEX: 32007R1523, publicat în Jurnalul Oficial al Uniunii Europene Seria L 343 din 27 decembrie 2007,</w:t>
      </w:r>
      <w:r w:rsidR="004026E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D009C70" w14:textId="77777777" w:rsidR="000D3A1B" w:rsidRPr="00CF1DBC" w:rsidRDefault="000D3A1B" w:rsidP="000D3A1B">
      <w:pPr>
        <w:spacing w:after="0"/>
        <w:ind w:firstLine="708"/>
        <w:jc w:val="both"/>
        <w:rPr>
          <w:rFonts w:ascii="Times New Roman" w:eastAsia="Aptos" w:hAnsi="Times New Roman" w:cs="Times New Roman"/>
          <w:b/>
          <w:sz w:val="28"/>
          <w:szCs w:val="28"/>
          <w:lang w:val="ro-RO"/>
        </w:rPr>
      </w:pPr>
    </w:p>
    <w:p w14:paraId="50D3805A" w14:textId="77777777" w:rsidR="00CF1DBC" w:rsidRPr="00CF1DBC" w:rsidRDefault="00CF1DBC" w:rsidP="002C4736">
      <w:pPr>
        <w:spacing w:after="0"/>
        <w:jc w:val="center"/>
        <w:rPr>
          <w:rFonts w:ascii="Times New Roman" w:eastAsia="Aptos" w:hAnsi="Times New Roman" w:cs="Times New Roman"/>
          <w:b/>
          <w:sz w:val="28"/>
          <w:szCs w:val="28"/>
          <w:lang w:val="ro-RO"/>
        </w:rPr>
      </w:pPr>
      <w:r w:rsidRPr="00CF1DBC">
        <w:rPr>
          <w:rFonts w:ascii="Times New Roman" w:eastAsia="Aptos" w:hAnsi="Times New Roman" w:cs="Times New Roman"/>
          <w:b/>
          <w:sz w:val="28"/>
          <w:szCs w:val="28"/>
          <w:lang w:val="ro-RO"/>
        </w:rPr>
        <w:t>ORDON:</w:t>
      </w:r>
    </w:p>
    <w:p w14:paraId="5CEFED9C" w14:textId="5C80B6FC" w:rsidR="003969C8" w:rsidRPr="003D7373" w:rsidRDefault="003969C8" w:rsidP="003A1D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D737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1.</w:t>
      </w:r>
      <w:r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Se aprobă Regulamentul </w:t>
      </w:r>
      <w:r w:rsidR="000F4CBC" w:rsidRPr="000F4C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privi</w:t>
      </w:r>
      <w:r w:rsidR="000F4C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nd</w:t>
      </w:r>
      <w:r w:rsidR="000F4CBC" w:rsidRPr="000F4C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interzicerea introducerii pe piață, importului sau exportului din Republica Moldova a blănurilor de pisică și de câine și a produselor care conțin astfel de blănuri</w:t>
      </w:r>
      <w:r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conform anexei la prezentul </w:t>
      </w:r>
      <w:r w:rsidR="00BC085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</w:t>
      </w:r>
      <w:r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rdin.</w:t>
      </w:r>
      <w:r w:rsidR="002141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14:paraId="05142400" w14:textId="57D1F73E" w:rsidR="00DC7604" w:rsidRDefault="003969C8" w:rsidP="003A1D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D737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2.</w:t>
      </w:r>
      <w:r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Se pune în sarcina Direcției Inspectare la Frontieră și </w:t>
      </w:r>
      <w:r w:rsidRPr="00E24496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Subdiviziunilor Teritoriale ale Agenției Naționale pentru Siguranța Alimentelor</w:t>
      </w:r>
      <w:r w:rsidRPr="00E244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30150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controlul implementării </w:t>
      </w:r>
      <w:r w:rsidR="00DC760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corespunzătoare a prevederilor impuse de prezentul ordin în privința </w:t>
      </w:r>
      <w:r w:rsidR="00DC7604" w:rsidRPr="00DC760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interzicer</w:t>
      </w:r>
      <w:r w:rsidR="003A1D6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</w:t>
      </w:r>
      <w:r w:rsidR="00DC7604" w:rsidRPr="00DC760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introducerii pe piață, importului sau exportului din Republica Moldova a blănurilor </w:t>
      </w:r>
      <w:r w:rsidR="00DC7604" w:rsidRPr="00DC760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de pisică și de câine și a produselor care conțin astfel de blănuri</w:t>
      </w:r>
      <w:r w:rsidR="00DC760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DC7604"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provenite de la speciile </w:t>
      </w:r>
      <w:proofErr w:type="spellStart"/>
      <w:r w:rsidR="00DC7604" w:rsidRPr="003D7373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>Canis</w:t>
      </w:r>
      <w:proofErr w:type="spellEnd"/>
      <w:r w:rsidR="00DC7604" w:rsidRPr="003D7373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 lupus </w:t>
      </w:r>
      <w:proofErr w:type="spellStart"/>
      <w:r w:rsidR="00DC7604" w:rsidRPr="003D7373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>familiaris</w:t>
      </w:r>
      <w:proofErr w:type="spellEnd"/>
      <w:r w:rsidR="00DC7604"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</w:t>
      </w:r>
      <w:proofErr w:type="spellStart"/>
      <w:r w:rsidR="00DC7604" w:rsidRPr="003D7373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>Felis</w:t>
      </w:r>
      <w:proofErr w:type="spellEnd"/>
      <w:r w:rsidR="00DC7604" w:rsidRPr="003D7373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 </w:t>
      </w:r>
      <w:proofErr w:type="spellStart"/>
      <w:r w:rsidR="00DC7604" w:rsidRPr="003D7373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>silvestris</w:t>
      </w:r>
      <w:proofErr w:type="spellEnd"/>
      <w:r w:rsidR="00DC7604" w:rsidRPr="003D7373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 </w:t>
      </w:r>
      <w:proofErr w:type="spellStart"/>
      <w:r w:rsidR="00DC7604" w:rsidRPr="003D7373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>catus</w:t>
      </w:r>
      <w:proofErr w:type="spellEnd"/>
      <w:r w:rsidR="00DC760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3D32F2CE" w14:textId="64F286CE" w:rsidR="003969C8" w:rsidRPr="003D7373" w:rsidRDefault="003A1D68" w:rsidP="003A1D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3</w:t>
      </w:r>
      <w:r w:rsidR="003969C8" w:rsidRPr="003D737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.</w:t>
      </w:r>
      <w:r w:rsidR="003969C8"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cazul existenței</w:t>
      </w:r>
      <w:r w:rsidR="00110B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3969C8"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suspiciuni</w:t>
      </w:r>
      <w:r w:rsidR="007478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</w:t>
      </w:r>
      <w:r w:rsidR="003969C8"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rezonabile</w:t>
      </w:r>
      <w:r w:rsidR="00110B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</w:t>
      </w:r>
      <w:r w:rsidR="00110BFD" w:rsidRPr="00110B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introducer</w:t>
      </w:r>
      <w:r w:rsidR="00110B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 </w:t>
      </w:r>
      <w:r w:rsidR="00110BFD" w:rsidRPr="00110B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 piață,</w:t>
      </w:r>
      <w:r w:rsidR="0075797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110BFD" w:rsidRPr="00110B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importului sau exportului blănurilor de pisică și de câine și a produselor</w:t>
      </w:r>
      <w:r w:rsidR="00110B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110BFD" w:rsidRPr="00110B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care conțin astfel de blănuri</w:t>
      </w:r>
      <w:r w:rsidR="003969C8"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110B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110BFD"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inspectorii</w:t>
      </w:r>
      <w:r w:rsidR="00110B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110BFD" w:rsidRPr="00110B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Agenției Naționale pentru Siguranța Alimentelor</w:t>
      </w:r>
      <w:r w:rsidR="003969C8"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110B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vor realiza prelevări de probe, iar în </w:t>
      </w:r>
      <w:r w:rsidR="00110BFD"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cazul confirmării </w:t>
      </w:r>
      <w:r w:rsidR="00110B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suspiciunilor, </w:t>
      </w:r>
      <w:r w:rsidR="003969C8"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costurile aferente vor fi suportate de către operatorul economic în cazul confirmării neconformității.</w:t>
      </w:r>
      <w:r w:rsidR="00110B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14:paraId="66999111" w14:textId="038D6ADA" w:rsidR="003969C8" w:rsidRPr="003D7373" w:rsidRDefault="003A1D68" w:rsidP="003A1D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4</w:t>
      </w:r>
      <w:r w:rsidR="003969C8" w:rsidRPr="003D737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.</w:t>
      </w:r>
      <w:r w:rsidR="003969C8"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244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pune în sarcina </w:t>
      </w:r>
      <w:r w:rsidR="00E24496" w:rsidRPr="00E24496">
        <w:rPr>
          <w:rFonts w:ascii="Times New Roman" w:eastAsia="Aptos" w:hAnsi="Times New Roman" w:cs="Times New Roman"/>
          <w:bCs/>
          <w:sz w:val="28"/>
          <w:szCs w:val="28"/>
          <w:lang w:val="ro-RO"/>
        </w:rPr>
        <w:t>Direcției control medicamente de uz veterinar și hrană pentru animale</w:t>
      </w:r>
      <w:r w:rsidR="003969C8"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aducerea la cunoștință a prezentului ordin </w:t>
      </w:r>
      <w:r w:rsidR="0011572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către </w:t>
      </w:r>
      <w:r w:rsidR="00115723" w:rsidRPr="0011572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Subdiviziunil</w:t>
      </w:r>
      <w:r w:rsidR="0011572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</w:t>
      </w:r>
      <w:r w:rsidR="00115723" w:rsidRPr="0011572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Teritoriale ale Agenției Naționale pentru Siguranța Alimentelor </w:t>
      </w:r>
      <w:r w:rsidR="003969C8"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 asociațiile profesionale relevante.</w:t>
      </w:r>
    </w:p>
    <w:p w14:paraId="2C5F16EA" w14:textId="001BFE6D" w:rsidR="003969C8" w:rsidRPr="003D7373" w:rsidRDefault="003A1D68" w:rsidP="003A1D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5</w:t>
      </w:r>
      <w:r w:rsidR="003969C8" w:rsidRPr="003D737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.</w:t>
      </w:r>
      <w:r w:rsidR="003969C8"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Prezentul ordin se publică în Monitorul Oficial al Republicii Moldova și </w:t>
      </w:r>
      <w:r w:rsidR="003969C8" w:rsidRPr="00764CD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intră în vigoare la data publicării.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14:paraId="56FECB66" w14:textId="04365751" w:rsidR="003969C8" w:rsidRPr="003D7373" w:rsidRDefault="003A1D68" w:rsidP="003A1D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6</w:t>
      </w:r>
      <w:r w:rsidR="003969C8" w:rsidRPr="003D737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.</w:t>
      </w:r>
      <w:r w:rsidR="003969C8" w:rsidRPr="003D737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Prezentul ordin se abrogă la data aderării Republicii Moldova la Uniunea Europeană.</w:t>
      </w:r>
    </w:p>
    <w:p w14:paraId="07CDF155" w14:textId="77777777" w:rsidR="00CF1DBC" w:rsidRPr="00CF1DBC" w:rsidRDefault="00CF1DBC" w:rsidP="003A1D68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</w:p>
    <w:p w14:paraId="02B0053A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</w:p>
    <w:p w14:paraId="35C53027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</w:p>
    <w:p w14:paraId="68D516D8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</w:p>
    <w:p w14:paraId="51DA42AC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</w:p>
    <w:p w14:paraId="3D3C9108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</w:p>
    <w:p w14:paraId="5794C3DC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 xml:space="preserve"> </w:t>
      </w:r>
    </w:p>
    <w:p w14:paraId="012AB49B" w14:textId="0BBEBE5D" w:rsidR="00CF1DBC" w:rsidRPr="00CF1DBC" w:rsidRDefault="00CF1DBC" w:rsidP="002C4736">
      <w:pPr>
        <w:spacing w:after="0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o-RO"/>
        </w:rPr>
      </w:pPr>
      <w:r w:rsidRPr="00CF1DBC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o-RO"/>
        </w:rPr>
        <w:t xml:space="preserve">Director General </w:t>
      </w:r>
      <w:r w:rsidRPr="00CF1DBC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o-RO"/>
        </w:rPr>
        <w:tab/>
      </w:r>
      <w:r w:rsidRPr="00CF1DBC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o-RO"/>
        </w:rPr>
        <w:tab/>
      </w:r>
      <w:r w:rsidRPr="00CF1DBC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o-RO"/>
        </w:rPr>
        <w:tab/>
      </w:r>
      <w:r w:rsidRPr="00CF1DBC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o-RO"/>
        </w:rPr>
        <w:tab/>
      </w:r>
      <w:r w:rsidR="003A1D68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o-RO"/>
        </w:rPr>
        <w:t xml:space="preserve">      </w:t>
      </w:r>
      <w:r w:rsidRPr="00CF1DBC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o-RO"/>
        </w:rPr>
        <w:t xml:space="preserve">  </w:t>
      </w:r>
      <w:r w:rsidRPr="00CF1DBC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o-RO"/>
        </w:rPr>
        <w:tab/>
      </w:r>
      <w:r w:rsidRPr="00CF1DBC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o-RO"/>
        </w:rPr>
        <w:tab/>
        <w:t xml:space="preserve">  </w:t>
      </w:r>
      <w:r w:rsidR="003A1D68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o-RO"/>
        </w:rPr>
        <w:t xml:space="preserve">             </w:t>
      </w:r>
      <w:r w:rsidRPr="00CF1DBC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o-RO"/>
        </w:rPr>
        <w:t xml:space="preserve"> Radu MUSTEAȚA</w:t>
      </w:r>
    </w:p>
    <w:p w14:paraId="5E5F3E14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06DD5FB6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75AD6AE8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18EB436A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1485FA2D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72DB3A74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5F5E777D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461AE049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101B1D40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7B3DD3B9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0DF0583F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58761C10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461F6DF9" w14:textId="77777777" w:rsid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4EE3C576" w14:textId="77777777" w:rsidR="003A1D68" w:rsidRDefault="003A1D68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10A212D8" w14:textId="77777777" w:rsidR="003A1D68" w:rsidRDefault="003A1D68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515B10AB" w14:textId="77777777" w:rsidR="003A1D68" w:rsidRDefault="003A1D68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3C00968E" w14:textId="77777777" w:rsidR="003A1D68" w:rsidRDefault="003A1D68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79B74BA2" w14:textId="77777777" w:rsidR="003A1D68" w:rsidRDefault="003A1D68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56B7AC7D" w14:textId="77777777" w:rsidR="003A1D68" w:rsidRDefault="003A1D68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2CBC94F2" w14:textId="77777777" w:rsidR="003A1D68" w:rsidRPr="00CF1DBC" w:rsidRDefault="003A1D68" w:rsidP="002C4736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  <w:lang w:val="ro-RO"/>
        </w:rPr>
      </w:pPr>
    </w:p>
    <w:p w14:paraId="3ECAD355" w14:textId="77777777" w:rsidR="00CF1DBC" w:rsidRPr="00CF1DBC" w:rsidRDefault="00CF1DBC" w:rsidP="002C4736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>Prezentul ordin este elaborat de către Direcția control medicamente de uz veterinar și hrana pentru animale.</w:t>
      </w:r>
    </w:p>
    <w:p w14:paraId="061A309C" w14:textId="77777777" w:rsidR="00CF1DBC" w:rsidRPr="00CF1DBC" w:rsidRDefault="00CF1DBC" w:rsidP="002C4736">
      <w:pPr>
        <w:spacing w:after="0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</w:p>
    <w:p w14:paraId="35C78426" w14:textId="77777777" w:rsidR="00CF1DBC" w:rsidRPr="00CF1DBC" w:rsidRDefault="00CF1DBC" w:rsidP="002C4736">
      <w:pPr>
        <w:spacing w:after="0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o-RO"/>
        </w:rPr>
      </w:pPr>
      <w:r w:rsidRPr="00CF1DBC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o-RO"/>
        </w:rPr>
        <w:t xml:space="preserve">Coordonat:   </w:t>
      </w:r>
    </w:p>
    <w:p w14:paraId="4225777A" w14:textId="77777777" w:rsidR="00CF1DBC" w:rsidRPr="00CF1DBC" w:rsidRDefault="00CF1DBC" w:rsidP="002C4736">
      <w:pPr>
        <w:spacing w:after="0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o-RO"/>
        </w:rPr>
      </w:pPr>
    </w:p>
    <w:p w14:paraId="32655CB6" w14:textId="77777777" w:rsidR="00CF1DBC" w:rsidRPr="00CF1DBC" w:rsidRDefault="00CF1DBC" w:rsidP="002C4736">
      <w:pPr>
        <w:spacing w:after="0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>Direcția control medicamente</w:t>
      </w:r>
    </w:p>
    <w:p w14:paraId="75A28057" w14:textId="59AAD23E" w:rsidR="00CF1DBC" w:rsidRPr="00CF1DBC" w:rsidRDefault="00CF1DBC" w:rsidP="002C4736">
      <w:pPr>
        <w:spacing w:after="0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>de uz veterinar și hrană pentru animale</w:t>
      </w: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ab/>
        <w:t xml:space="preserve">  </w:t>
      </w:r>
      <w:r w:rsidR="003A1D68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ab/>
      </w: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>_____________</w:t>
      </w:r>
      <w:r w:rsidRPr="00CF1DBC">
        <w:rPr>
          <w:rFonts w:ascii="Times New Roman" w:eastAsia="Times New Roman" w:hAnsi="Times New Roman" w:cs="Times New Roman"/>
          <w:kern w:val="2"/>
          <w:sz w:val="28"/>
          <w:szCs w:val="28"/>
          <w:lang w:val="ro-RO" w:eastAsia="ru-RU"/>
        </w:rPr>
        <w:t>_____</w:t>
      </w: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 xml:space="preserve">__       </w:t>
      </w:r>
    </w:p>
    <w:p w14:paraId="76227BB8" w14:textId="77777777" w:rsidR="00CF1DBC" w:rsidRPr="00CF1DBC" w:rsidRDefault="00CF1DBC" w:rsidP="002C4736">
      <w:pPr>
        <w:spacing w:after="0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val="ro-RO" w:eastAsia="ru-RU"/>
        </w:rPr>
      </w:pPr>
    </w:p>
    <w:p w14:paraId="23F13443" w14:textId="77777777" w:rsidR="00CF1DBC" w:rsidRPr="00CF1DBC" w:rsidRDefault="00CF1DBC" w:rsidP="002C4736">
      <w:pPr>
        <w:spacing w:after="0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val="ro-RO" w:eastAsia="ru-RU"/>
        </w:rPr>
      </w:pPr>
    </w:p>
    <w:p w14:paraId="776EAFE6" w14:textId="77777777" w:rsidR="00CF1DBC" w:rsidRPr="00CF1DBC" w:rsidRDefault="00CF1DBC" w:rsidP="002C4736">
      <w:pPr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ro-RO" w:eastAsia="ru-RU"/>
        </w:rPr>
      </w:pPr>
      <w:r w:rsidRPr="00CF1DBC">
        <w:rPr>
          <w:rFonts w:ascii="Times New Roman" w:eastAsia="Times New Roman" w:hAnsi="Times New Roman" w:cs="Times New Roman"/>
          <w:kern w:val="2"/>
          <w:sz w:val="28"/>
          <w:szCs w:val="28"/>
          <w:lang w:val="ro-RO" w:eastAsia="ru-RU"/>
        </w:rPr>
        <w:t xml:space="preserve">Direcția sănătatea și bunăstarea </w:t>
      </w:r>
    </w:p>
    <w:p w14:paraId="6C5F0848" w14:textId="0950758F" w:rsidR="00CF1DBC" w:rsidRPr="00CF1DBC" w:rsidRDefault="00CF1DBC" w:rsidP="002C4736">
      <w:pPr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ro-RO" w:eastAsia="ru-RU"/>
        </w:rPr>
      </w:pPr>
      <w:r w:rsidRPr="00CF1DBC">
        <w:rPr>
          <w:rFonts w:ascii="Times New Roman" w:eastAsia="Times New Roman" w:hAnsi="Times New Roman" w:cs="Times New Roman"/>
          <w:kern w:val="2"/>
          <w:sz w:val="28"/>
          <w:szCs w:val="28"/>
          <w:lang w:val="ro-RO" w:eastAsia="ru-RU"/>
        </w:rPr>
        <w:t>animalelor</w:t>
      </w:r>
      <w:r w:rsidRPr="00CF1DBC">
        <w:rPr>
          <w:rFonts w:ascii="Times New Roman" w:eastAsia="Times New Roman" w:hAnsi="Times New Roman" w:cs="Times New Roman"/>
          <w:kern w:val="2"/>
          <w:sz w:val="28"/>
          <w:szCs w:val="28"/>
          <w:lang w:val="ro-RO" w:eastAsia="ru-RU"/>
        </w:rPr>
        <w:tab/>
      </w:r>
      <w:r w:rsidRPr="00CF1DBC">
        <w:rPr>
          <w:rFonts w:ascii="Times New Roman" w:eastAsia="Times New Roman" w:hAnsi="Times New Roman" w:cs="Times New Roman"/>
          <w:kern w:val="2"/>
          <w:sz w:val="28"/>
          <w:szCs w:val="28"/>
          <w:lang w:val="ro-RO" w:eastAsia="ru-RU"/>
        </w:rPr>
        <w:tab/>
      </w:r>
      <w:r w:rsidRPr="00CF1DBC">
        <w:rPr>
          <w:rFonts w:ascii="Times New Roman" w:eastAsia="Times New Roman" w:hAnsi="Times New Roman" w:cs="Times New Roman"/>
          <w:kern w:val="2"/>
          <w:sz w:val="28"/>
          <w:szCs w:val="28"/>
          <w:lang w:val="ro-RO" w:eastAsia="ru-RU"/>
        </w:rPr>
        <w:tab/>
      </w:r>
      <w:r w:rsidRPr="00CF1DBC">
        <w:rPr>
          <w:rFonts w:ascii="Times New Roman" w:eastAsia="Times New Roman" w:hAnsi="Times New Roman" w:cs="Times New Roman"/>
          <w:kern w:val="2"/>
          <w:sz w:val="28"/>
          <w:szCs w:val="28"/>
          <w:lang w:val="ro-RO" w:eastAsia="ru-RU"/>
        </w:rPr>
        <w:tab/>
      </w:r>
      <w:r w:rsidRPr="00CF1DBC">
        <w:rPr>
          <w:rFonts w:ascii="Times New Roman" w:eastAsia="Times New Roman" w:hAnsi="Times New Roman" w:cs="Times New Roman"/>
          <w:kern w:val="2"/>
          <w:sz w:val="28"/>
          <w:szCs w:val="28"/>
          <w:lang w:val="ro-RO" w:eastAsia="ru-RU"/>
        </w:rPr>
        <w:tab/>
      </w:r>
      <w:r w:rsidRPr="00CF1DBC">
        <w:rPr>
          <w:rFonts w:ascii="Times New Roman" w:eastAsia="Times New Roman" w:hAnsi="Times New Roman" w:cs="Times New Roman"/>
          <w:kern w:val="2"/>
          <w:sz w:val="28"/>
          <w:szCs w:val="28"/>
          <w:lang w:val="ro-RO" w:eastAsia="ru-RU"/>
        </w:rPr>
        <w:tab/>
      </w:r>
      <w:r w:rsidR="003A1D68">
        <w:rPr>
          <w:rFonts w:ascii="Times New Roman" w:eastAsia="Times New Roman" w:hAnsi="Times New Roman" w:cs="Times New Roman"/>
          <w:kern w:val="2"/>
          <w:sz w:val="28"/>
          <w:szCs w:val="28"/>
          <w:lang w:val="ro-RO" w:eastAsia="ru-RU"/>
        </w:rPr>
        <w:tab/>
      </w:r>
      <w:r w:rsidRPr="00CF1DBC">
        <w:rPr>
          <w:rFonts w:ascii="Times New Roman" w:eastAsia="Times New Roman" w:hAnsi="Times New Roman" w:cs="Times New Roman"/>
          <w:kern w:val="2"/>
          <w:sz w:val="28"/>
          <w:szCs w:val="28"/>
          <w:lang w:val="ro-RO" w:eastAsia="ru-RU"/>
        </w:rPr>
        <w:t xml:space="preserve">____________________     </w:t>
      </w:r>
      <w:r w:rsidRPr="00CF1DBC">
        <w:rPr>
          <w:rFonts w:ascii="Times New Roman" w:eastAsia="Calibri" w:hAnsi="Times New Roman" w:cs="Times New Roman"/>
          <w:bCs/>
          <w:color w:val="000000"/>
          <w:spacing w:val="-1"/>
          <w:kern w:val="2"/>
          <w:sz w:val="28"/>
          <w:szCs w:val="28"/>
          <w:lang w:val="ro-RO" w:eastAsia="ru-RU"/>
        </w:rPr>
        <w:t xml:space="preserve">               </w:t>
      </w:r>
    </w:p>
    <w:p w14:paraId="14CDAA92" w14:textId="77777777" w:rsidR="00CF1DBC" w:rsidRPr="00CF1DBC" w:rsidRDefault="00CF1DBC" w:rsidP="002C4736">
      <w:pPr>
        <w:spacing w:after="0"/>
        <w:rPr>
          <w:rFonts w:ascii="Times New Roman" w:eastAsia="Aptos" w:hAnsi="Times New Roman" w:cs="Times New Roman"/>
          <w:kern w:val="2"/>
          <w:sz w:val="14"/>
          <w:szCs w:val="14"/>
          <w:lang w:val="ro-RO"/>
        </w:rPr>
      </w:pPr>
    </w:p>
    <w:p w14:paraId="3115529F" w14:textId="77777777" w:rsidR="00CF1DBC" w:rsidRPr="00CF1DBC" w:rsidRDefault="00CF1DBC" w:rsidP="002C4736">
      <w:pPr>
        <w:spacing w:after="0"/>
        <w:rPr>
          <w:rFonts w:ascii="Times New Roman" w:eastAsia="Aptos" w:hAnsi="Times New Roman" w:cs="Times New Roman"/>
          <w:kern w:val="2"/>
          <w:sz w:val="14"/>
          <w:szCs w:val="14"/>
          <w:lang w:val="ro-RO"/>
        </w:rPr>
      </w:pPr>
    </w:p>
    <w:p w14:paraId="1A0F5E5A" w14:textId="77777777" w:rsidR="00CF1DBC" w:rsidRPr="00CF1DBC" w:rsidRDefault="00CF1DBC" w:rsidP="002C4736">
      <w:pPr>
        <w:spacing w:after="0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 xml:space="preserve">Direcția siguranța produselor </w:t>
      </w:r>
    </w:p>
    <w:p w14:paraId="5AA36C33" w14:textId="77777777" w:rsidR="00CF1DBC" w:rsidRPr="00CF1DBC" w:rsidRDefault="00CF1DBC" w:rsidP="002C4736">
      <w:pPr>
        <w:spacing w:after="0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 xml:space="preserve">alimentare de origine animală   </w:t>
      </w: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ab/>
      </w: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ab/>
      </w: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ab/>
        <w:t xml:space="preserve">____________________     </w:t>
      </w:r>
    </w:p>
    <w:p w14:paraId="4A7AC1A2" w14:textId="77777777" w:rsidR="00CF1DBC" w:rsidRPr="00CF1DBC" w:rsidRDefault="00CF1DBC" w:rsidP="002C4736">
      <w:pPr>
        <w:spacing w:after="0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</w:p>
    <w:p w14:paraId="62634D46" w14:textId="77777777" w:rsidR="00CF1DBC" w:rsidRPr="00CF1DBC" w:rsidRDefault="00CF1DBC" w:rsidP="002C4736">
      <w:pPr>
        <w:spacing w:after="0"/>
        <w:rPr>
          <w:rFonts w:ascii="Times New Roman" w:eastAsia="Aptos" w:hAnsi="Times New Roman" w:cs="Times New Roman"/>
          <w:kern w:val="2"/>
          <w:sz w:val="12"/>
          <w:szCs w:val="12"/>
          <w:lang w:val="ro-RO"/>
        </w:rPr>
      </w:pPr>
    </w:p>
    <w:p w14:paraId="16986613" w14:textId="6EBAAB0A" w:rsidR="00CF1DBC" w:rsidRPr="00CF1DBC" w:rsidRDefault="00CF1DBC" w:rsidP="002C4736">
      <w:pPr>
        <w:spacing w:after="0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>Direcția Inspectare la Frontieră</w:t>
      </w: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ab/>
      </w: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ab/>
      </w: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ab/>
      </w:r>
      <w:r w:rsidR="003A1D68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ab/>
      </w: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 xml:space="preserve">____________________ </w:t>
      </w:r>
    </w:p>
    <w:p w14:paraId="6F90B31A" w14:textId="77777777" w:rsidR="00CF1DBC" w:rsidRPr="00CF1DBC" w:rsidRDefault="00CF1DBC" w:rsidP="002C4736">
      <w:pPr>
        <w:spacing w:after="0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</w:p>
    <w:p w14:paraId="1D33E23C" w14:textId="77777777" w:rsidR="00CF1DBC" w:rsidRPr="00CF1DBC" w:rsidRDefault="00CF1DBC" w:rsidP="002C4736">
      <w:pPr>
        <w:spacing w:after="0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</w:p>
    <w:p w14:paraId="6A7ADFF3" w14:textId="0A409267" w:rsidR="00CF1DBC" w:rsidRPr="00CF1DBC" w:rsidRDefault="00CF1DBC" w:rsidP="002C4736">
      <w:pPr>
        <w:spacing w:after="0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>Direcția Generală Juridică</w:t>
      </w: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ab/>
      </w: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ab/>
      </w: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ab/>
      </w:r>
      <w:r w:rsidR="003A1D68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ab/>
      </w:r>
      <w:r w:rsidRPr="00CF1DBC"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  <w:t>____________________</w:t>
      </w:r>
    </w:p>
    <w:p w14:paraId="06EE6A69" w14:textId="77777777" w:rsidR="00CF1DBC" w:rsidRPr="00CF1DBC" w:rsidRDefault="00CF1DBC" w:rsidP="002C4736">
      <w:pPr>
        <w:spacing w:after="0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</w:p>
    <w:p w14:paraId="0374FEA9" w14:textId="77777777" w:rsidR="00CF1DBC" w:rsidRPr="00CF1DBC" w:rsidRDefault="00CF1DBC" w:rsidP="002C4736">
      <w:pPr>
        <w:spacing w:after="0"/>
        <w:rPr>
          <w:rFonts w:ascii="Times New Roman" w:eastAsia="Aptos" w:hAnsi="Times New Roman" w:cs="Times New Roman"/>
          <w:kern w:val="2"/>
          <w:sz w:val="20"/>
          <w:szCs w:val="20"/>
          <w:lang w:val="ro-RO"/>
        </w:rPr>
      </w:pPr>
    </w:p>
    <w:p w14:paraId="3A5A5BEE" w14:textId="77777777" w:rsidR="00CF1DBC" w:rsidRPr="00CF1DBC" w:rsidRDefault="00CF1DBC" w:rsidP="002C4736">
      <w:pPr>
        <w:spacing w:after="0"/>
        <w:rPr>
          <w:rFonts w:ascii="Times New Roman" w:eastAsia="Aptos" w:hAnsi="Times New Roman" w:cs="Times New Roman"/>
          <w:kern w:val="2"/>
          <w:sz w:val="28"/>
          <w:szCs w:val="28"/>
          <w:lang w:val="ro-RO"/>
        </w:rPr>
      </w:pPr>
    </w:p>
    <w:p w14:paraId="37859EB1" w14:textId="77777777" w:rsidR="00CF1DBC" w:rsidRDefault="00CF1DBC" w:rsidP="002C4736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C25AEFD" w14:textId="77777777" w:rsidR="00CF1DBC" w:rsidRDefault="00CF1DBC" w:rsidP="002C4736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CB6ECB6" w14:textId="77777777" w:rsidR="00CF1DBC" w:rsidRDefault="00CF1DBC" w:rsidP="002C4736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0A3E2ED" w14:textId="77777777" w:rsidR="00CF1DBC" w:rsidRDefault="00CF1DBC" w:rsidP="002C4736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A456BA5" w14:textId="77777777" w:rsidR="00CF1DBC" w:rsidRDefault="00CF1DBC" w:rsidP="002C4736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43F9913" w14:textId="77777777" w:rsidR="00CF1DBC" w:rsidRPr="00FA1E16" w:rsidRDefault="00CF1DBC" w:rsidP="002C4736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6E0123F" w14:textId="77777777" w:rsidR="005160AC" w:rsidRPr="00FA1E16" w:rsidRDefault="005160AC" w:rsidP="002C4736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D28B209" w14:textId="77777777" w:rsidR="005160AC" w:rsidRPr="00FA1E16" w:rsidRDefault="005160AC" w:rsidP="002C4736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D42D120" w14:textId="77777777" w:rsidR="005160AC" w:rsidRPr="00FA1E16" w:rsidRDefault="005160AC" w:rsidP="002C4736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75D6189" w14:textId="77777777" w:rsidR="005160AC" w:rsidRPr="00FA1E16" w:rsidRDefault="005160AC" w:rsidP="002C4736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473A55A" w14:textId="77777777" w:rsidR="005160AC" w:rsidRDefault="005160AC" w:rsidP="002C4736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39B4CB4" w14:textId="77777777" w:rsidR="00E24496" w:rsidRDefault="00E24496" w:rsidP="002C4736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7DA7B86" w14:textId="77777777" w:rsidR="00E24496" w:rsidRDefault="00E24496" w:rsidP="002C4736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2E11F49" w14:textId="77777777" w:rsidR="00764CD0" w:rsidRPr="00FA1E16" w:rsidRDefault="00764CD0" w:rsidP="002C4736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179EE57" w14:textId="77777777" w:rsidR="00E24496" w:rsidRPr="00E24496" w:rsidRDefault="00E24496" w:rsidP="002C4736">
      <w:pPr>
        <w:spacing w:after="0"/>
        <w:jc w:val="right"/>
        <w:rPr>
          <w:rFonts w:ascii="Times New Roman" w:eastAsia="Aptos" w:hAnsi="Times New Roman" w:cs="Times New Roman"/>
          <w:kern w:val="2"/>
          <w:lang w:val="ro-RO"/>
        </w:rPr>
      </w:pPr>
      <w:r w:rsidRPr="00E24496">
        <w:rPr>
          <w:rFonts w:ascii="Times New Roman" w:eastAsia="Aptos" w:hAnsi="Times New Roman" w:cs="Times New Roman"/>
          <w:kern w:val="2"/>
          <w:lang w:val="ro-RO"/>
        </w:rPr>
        <w:lastRenderedPageBreak/>
        <w:t xml:space="preserve">Anexă la Ordinul directorului general al </w:t>
      </w:r>
    </w:p>
    <w:p w14:paraId="0DB949A4" w14:textId="77777777" w:rsidR="00E24496" w:rsidRPr="00E24496" w:rsidRDefault="00E24496" w:rsidP="002C4736">
      <w:pPr>
        <w:spacing w:after="0"/>
        <w:jc w:val="right"/>
        <w:rPr>
          <w:rFonts w:ascii="Times New Roman" w:eastAsia="Aptos" w:hAnsi="Times New Roman" w:cs="Times New Roman"/>
          <w:kern w:val="2"/>
          <w:lang w:val="ro-RO"/>
        </w:rPr>
      </w:pPr>
      <w:r w:rsidRPr="00E24496">
        <w:rPr>
          <w:rFonts w:ascii="Times New Roman" w:eastAsia="Aptos" w:hAnsi="Times New Roman" w:cs="Times New Roman"/>
          <w:kern w:val="2"/>
          <w:lang w:val="ro-RO"/>
        </w:rPr>
        <w:t>Agenției Naționale pentru Siguranța Alimentelor</w:t>
      </w:r>
    </w:p>
    <w:p w14:paraId="184ACE61" w14:textId="598276F8" w:rsidR="00E24496" w:rsidRPr="00E24496" w:rsidRDefault="00E24496" w:rsidP="002C4736">
      <w:pPr>
        <w:spacing w:after="0"/>
        <w:jc w:val="right"/>
        <w:rPr>
          <w:rFonts w:ascii="Times New Roman" w:eastAsia="Aptos" w:hAnsi="Times New Roman" w:cs="Times New Roman"/>
          <w:kern w:val="2"/>
          <w:lang w:val="ro-RO"/>
        </w:rPr>
      </w:pPr>
      <w:r w:rsidRPr="00E24496">
        <w:rPr>
          <w:rFonts w:ascii="Times New Roman" w:eastAsia="Aptos" w:hAnsi="Times New Roman" w:cs="Times New Roman"/>
          <w:kern w:val="2"/>
          <w:lang w:val="ro-RO"/>
        </w:rPr>
        <w:t>nr. ........ din ............</w:t>
      </w:r>
      <w:r w:rsidR="00D3622E">
        <w:rPr>
          <w:rFonts w:ascii="Times New Roman" w:eastAsia="Aptos" w:hAnsi="Times New Roman" w:cs="Times New Roman"/>
          <w:kern w:val="2"/>
          <w:lang w:val="ro-RO"/>
        </w:rPr>
        <w:t>......</w:t>
      </w:r>
      <w:r w:rsidRPr="00E24496">
        <w:rPr>
          <w:rFonts w:ascii="Times New Roman" w:eastAsia="Aptos" w:hAnsi="Times New Roman" w:cs="Times New Roman"/>
          <w:kern w:val="2"/>
          <w:lang w:val="ro-RO"/>
        </w:rPr>
        <w:t>......... 2026</w:t>
      </w:r>
    </w:p>
    <w:p w14:paraId="08DC22C1" w14:textId="77777777" w:rsidR="00E24496" w:rsidRDefault="00E24496" w:rsidP="002C473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14:paraId="328BDDF7" w14:textId="77777777" w:rsidR="000F4CBC" w:rsidRDefault="000F4CBC" w:rsidP="00B869E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0F4CB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Regulamentul </w:t>
      </w:r>
    </w:p>
    <w:p w14:paraId="36C86F11" w14:textId="3BEC83F5" w:rsidR="000F4CBC" w:rsidRDefault="000F4CBC" w:rsidP="00B869E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0F4CB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privind interzicerea introducerii pe piață, importului sau exportului din Republica Moldova a blănurilor de pisică și de câine și a produselor care conțin astfel de blănuri </w:t>
      </w:r>
    </w:p>
    <w:p w14:paraId="6371D436" w14:textId="77777777" w:rsidR="00854FDC" w:rsidRDefault="00854FDC" w:rsidP="00B869E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14:paraId="0FC081E2" w14:textId="3A2F9B85" w:rsidR="00D3622E" w:rsidRPr="00647507" w:rsidRDefault="00D3622E" w:rsidP="00B869E4">
      <w:pPr>
        <w:pStyle w:val="Default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647507">
        <w:rPr>
          <w:b/>
          <w:bCs/>
          <w:sz w:val="28"/>
          <w:szCs w:val="28"/>
          <w:lang w:val="ro-RO"/>
        </w:rPr>
        <w:t>Secțiunea 1</w:t>
      </w:r>
      <w:r w:rsidR="00B07B6C">
        <w:rPr>
          <w:b/>
          <w:bCs/>
          <w:sz w:val="28"/>
          <w:szCs w:val="28"/>
          <w:lang w:val="ro-RO"/>
        </w:rPr>
        <w:t xml:space="preserve"> </w:t>
      </w:r>
    </w:p>
    <w:p w14:paraId="6743734C" w14:textId="0302D686" w:rsidR="00D3622E" w:rsidRPr="00647507" w:rsidRDefault="00D3622E" w:rsidP="00B869E4">
      <w:pPr>
        <w:pStyle w:val="Default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647507">
        <w:rPr>
          <w:b/>
          <w:bCs/>
          <w:sz w:val="28"/>
          <w:szCs w:val="28"/>
          <w:lang w:val="ro-RO"/>
        </w:rPr>
        <w:t>Obiect</w:t>
      </w:r>
      <w:r w:rsidRPr="00647507">
        <w:rPr>
          <w:lang w:val="ro-RO"/>
        </w:rPr>
        <w:t xml:space="preserve"> </w:t>
      </w:r>
      <w:r w:rsidRPr="00647507">
        <w:rPr>
          <w:b/>
          <w:bCs/>
          <w:sz w:val="28"/>
          <w:szCs w:val="28"/>
          <w:lang w:val="ro-RO"/>
        </w:rPr>
        <w:t>și domeniu de aplicare</w:t>
      </w:r>
    </w:p>
    <w:p w14:paraId="6558A5EA" w14:textId="0092E9CB" w:rsidR="00C74C93" w:rsidRDefault="00AF2CBD" w:rsidP="00B869E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2CBD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1.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3E60CF" w:rsidRPr="003D2536">
        <w:rPr>
          <w:rFonts w:ascii="Times New Roman" w:hAnsi="Times New Roman" w:cs="Times New Roman"/>
          <w:sz w:val="28"/>
          <w:szCs w:val="28"/>
          <w:lang w:val="ro-RO"/>
        </w:rPr>
        <w:t xml:space="preserve">Prezentul regulament stabilește norme detaliate </w:t>
      </w:r>
      <w:r w:rsidR="003E60CF" w:rsidRPr="003E60CF">
        <w:rPr>
          <w:rFonts w:ascii="Times New Roman" w:hAnsi="Times New Roman" w:cs="Times New Roman"/>
          <w:sz w:val="28"/>
          <w:szCs w:val="28"/>
          <w:lang w:val="ro-RO"/>
        </w:rPr>
        <w:t>privind aplicarea interdicției de</w:t>
      </w:r>
      <w:r w:rsidR="00E31D2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832F6" w:rsidRPr="000832F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introducere pe piață, importul </w:t>
      </w:r>
      <w:r w:rsidR="00DB0A8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sau </w:t>
      </w:r>
      <w:r w:rsidR="000832F6" w:rsidRPr="000832F6">
        <w:rPr>
          <w:rFonts w:ascii="Times New Roman" w:hAnsi="Times New Roman" w:cs="Times New Roman"/>
          <w:sz w:val="28"/>
          <w:szCs w:val="28"/>
          <w:lang w:val="ro-RO" w:eastAsia="ru-RU"/>
        </w:rPr>
        <w:t>a exportul blănurilor de pisică și de câine și a produselor care conțin asemenea blănuri</w:t>
      </w:r>
      <w:r w:rsidR="006C5BB1">
        <w:rPr>
          <w:rFonts w:ascii="Times New Roman" w:hAnsi="Times New Roman" w:cs="Times New Roman"/>
          <w:sz w:val="28"/>
          <w:szCs w:val="28"/>
          <w:lang w:val="ro-RO" w:eastAsia="ru-RU"/>
        </w:rPr>
        <w:t>.</w:t>
      </w:r>
      <w:r w:rsidR="00735809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</w:p>
    <w:p w14:paraId="144C49D9" w14:textId="01CF62CF" w:rsidR="00735809" w:rsidRDefault="00735809" w:rsidP="00B869E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53EC8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2.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Pr="00735809">
        <w:rPr>
          <w:rFonts w:ascii="Times New Roman" w:hAnsi="Times New Roman" w:cs="Times New Roman"/>
          <w:sz w:val="28"/>
          <w:szCs w:val="28"/>
          <w:lang w:val="ro-RO"/>
        </w:rPr>
        <w:t>Scopul prezentului regulament este de a interzice introducerea pe piață și importul sau exportul blănurilor de pisică și de câine și a produselor care conțin asemenea blănuri, pentru a elimina barierele în calea funcționării pieței interne și a reda încrederea consumatorilor în faptul că produsele din blană pe care consumatorii le cumpără nu conțin blănuri de pisică sau de câine.</w:t>
      </w:r>
    </w:p>
    <w:p w14:paraId="2038CD80" w14:textId="77777777" w:rsidR="00854FDC" w:rsidRPr="000832F6" w:rsidRDefault="00854FDC" w:rsidP="00B869E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14:paraId="609AE3E4" w14:textId="77777777" w:rsidR="000832F6" w:rsidRDefault="000832F6" w:rsidP="00B869E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Secțiunea 2</w:t>
      </w:r>
    </w:p>
    <w:p w14:paraId="3125913F" w14:textId="0152067F" w:rsidR="000832F6" w:rsidRDefault="00FA1E16" w:rsidP="00B869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1E1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Definiții</w:t>
      </w:r>
      <w:r w:rsidR="00854FD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</w:p>
    <w:p w14:paraId="0941FB8D" w14:textId="1BF1AF40" w:rsidR="000832F6" w:rsidRPr="000832F6" w:rsidRDefault="00785F7C" w:rsidP="00B869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3</w:t>
      </w:r>
      <w:r w:rsidR="00053EC8" w:rsidRPr="00053EC8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.</w:t>
      </w:r>
      <w:r w:rsidR="00053EC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0832F6" w:rsidRPr="000832F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În sensul prezentului </w:t>
      </w:r>
      <w:r w:rsidR="00C74C93">
        <w:rPr>
          <w:rFonts w:ascii="Times New Roman" w:hAnsi="Times New Roman" w:cs="Times New Roman"/>
          <w:sz w:val="28"/>
          <w:szCs w:val="28"/>
          <w:lang w:val="ro-RO" w:eastAsia="ru-RU"/>
        </w:rPr>
        <w:t>R</w:t>
      </w:r>
      <w:r w:rsidR="000832F6" w:rsidRPr="000832F6">
        <w:rPr>
          <w:rFonts w:ascii="Times New Roman" w:hAnsi="Times New Roman" w:cs="Times New Roman"/>
          <w:sz w:val="28"/>
          <w:szCs w:val="28"/>
          <w:lang w:val="ro-RO" w:eastAsia="ru-RU"/>
        </w:rPr>
        <w:t>egulament, se aplică următoarele definiții:</w:t>
      </w:r>
    </w:p>
    <w:p w14:paraId="3F4FB659" w14:textId="77777777" w:rsidR="00725FF8" w:rsidRDefault="000832F6" w:rsidP="00B869E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5FF8">
        <w:rPr>
          <w:rFonts w:ascii="Times New Roman" w:hAnsi="Times New Roman" w:cs="Times New Roman"/>
          <w:i/>
          <w:iCs/>
          <w:sz w:val="28"/>
          <w:szCs w:val="28"/>
          <w:lang w:val="ro-RO" w:eastAsia="ru-RU"/>
        </w:rPr>
        <w:t>pisică</w:t>
      </w:r>
      <w:r w:rsidRPr="00455AF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BA2361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- </w:t>
      </w:r>
      <w:r w:rsidRPr="00455AF8">
        <w:rPr>
          <w:rFonts w:ascii="Times New Roman" w:hAnsi="Times New Roman" w:cs="Times New Roman"/>
          <w:sz w:val="28"/>
          <w:szCs w:val="28"/>
          <w:lang w:val="ro-RO" w:eastAsia="ru-RU"/>
        </w:rPr>
        <w:t>un animal care aparține speciei </w:t>
      </w:r>
      <w:proofErr w:type="spellStart"/>
      <w:r w:rsidRPr="00455AF8">
        <w:rPr>
          <w:rFonts w:ascii="Times New Roman" w:hAnsi="Times New Roman" w:cs="Times New Roman"/>
          <w:i/>
          <w:iCs/>
          <w:sz w:val="28"/>
          <w:szCs w:val="28"/>
          <w:lang w:val="ro-RO" w:eastAsia="ru-RU"/>
        </w:rPr>
        <w:t>felis</w:t>
      </w:r>
      <w:proofErr w:type="spellEnd"/>
      <w:r w:rsidRPr="00455AF8">
        <w:rPr>
          <w:rFonts w:ascii="Times New Roman" w:hAnsi="Times New Roman" w:cs="Times New Roman"/>
          <w:i/>
          <w:iCs/>
          <w:sz w:val="28"/>
          <w:szCs w:val="28"/>
          <w:lang w:val="ro-RO" w:eastAsia="ru-RU"/>
        </w:rPr>
        <w:t xml:space="preserve"> </w:t>
      </w:r>
      <w:proofErr w:type="spellStart"/>
      <w:r w:rsidRPr="00455AF8">
        <w:rPr>
          <w:rFonts w:ascii="Times New Roman" w:hAnsi="Times New Roman" w:cs="Times New Roman"/>
          <w:i/>
          <w:iCs/>
          <w:sz w:val="28"/>
          <w:szCs w:val="28"/>
          <w:lang w:val="ro-RO" w:eastAsia="ru-RU"/>
        </w:rPr>
        <w:t>silvestris</w:t>
      </w:r>
      <w:proofErr w:type="spellEnd"/>
      <w:r w:rsidR="00BF056D">
        <w:rPr>
          <w:rFonts w:ascii="Times New Roman" w:hAnsi="Times New Roman" w:cs="Times New Roman"/>
          <w:i/>
          <w:iCs/>
          <w:sz w:val="28"/>
          <w:szCs w:val="28"/>
          <w:lang w:val="ro-RO" w:eastAsia="ru-RU"/>
        </w:rPr>
        <w:t xml:space="preserve"> </w:t>
      </w:r>
      <w:proofErr w:type="spellStart"/>
      <w:r w:rsidR="00BF056D">
        <w:rPr>
          <w:rFonts w:ascii="Times New Roman" w:hAnsi="Times New Roman" w:cs="Times New Roman"/>
          <w:i/>
          <w:iCs/>
          <w:sz w:val="28"/>
          <w:szCs w:val="28"/>
          <w:lang w:val="ro-RO" w:eastAsia="ru-RU"/>
        </w:rPr>
        <w:t>catus</w:t>
      </w:r>
      <w:proofErr w:type="spellEnd"/>
      <w:r w:rsidRPr="00455AF8">
        <w:rPr>
          <w:rFonts w:ascii="Times New Roman" w:hAnsi="Times New Roman" w:cs="Times New Roman"/>
          <w:sz w:val="28"/>
          <w:szCs w:val="28"/>
          <w:lang w:val="ro-RO" w:eastAsia="ru-RU"/>
        </w:rPr>
        <w:t>;</w:t>
      </w:r>
    </w:p>
    <w:p w14:paraId="3C517856" w14:textId="4CFDCA89" w:rsidR="000832F6" w:rsidRPr="00455AF8" w:rsidRDefault="000832F6" w:rsidP="00B869E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5FF8">
        <w:rPr>
          <w:rFonts w:ascii="Times New Roman" w:hAnsi="Times New Roman" w:cs="Times New Roman"/>
          <w:i/>
          <w:iCs/>
          <w:sz w:val="28"/>
          <w:szCs w:val="28"/>
          <w:lang w:val="ro-RO" w:eastAsia="ru-RU"/>
        </w:rPr>
        <w:t>câine</w:t>
      </w:r>
      <w:r w:rsidR="00BA2361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- </w:t>
      </w:r>
      <w:r w:rsidRPr="00455AF8">
        <w:rPr>
          <w:rFonts w:ascii="Times New Roman" w:hAnsi="Times New Roman" w:cs="Times New Roman"/>
          <w:sz w:val="28"/>
          <w:szCs w:val="28"/>
          <w:lang w:val="ro-RO" w:eastAsia="ru-RU"/>
        </w:rPr>
        <w:t>un animal care aparține subspeciei </w:t>
      </w:r>
      <w:proofErr w:type="spellStart"/>
      <w:r w:rsidRPr="00455AF8">
        <w:rPr>
          <w:rFonts w:ascii="Times New Roman" w:hAnsi="Times New Roman" w:cs="Times New Roman"/>
          <w:i/>
          <w:iCs/>
          <w:sz w:val="28"/>
          <w:szCs w:val="28"/>
          <w:lang w:val="ro-RO" w:eastAsia="ru-RU"/>
        </w:rPr>
        <w:t>canis</w:t>
      </w:r>
      <w:proofErr w:type="spellEnd"/>
      <w:r w:rsidRPr="00455AF8">
        <w:rPr>
          <w:rFonts w:ascii="Times New Roman" w:hAnsi="Times New Roman" w:cs="Times New Roman"/>
          <w:i/>
          <w:iCs/>
          <w:sz w:val="28"/>
          <w:szCs w:val="28"/>
          <w:lang w:val="ro-RO" w:eastAsia="ru-RU"/>
        </w:rPr>
        <w:t xml:space="preserve"> lupus </w:t>
      </w:r>
      <w:proofErr w:type="spellStart"/>
      <w:r w:rsidRPr="00455AF8">
        <w:rPr>
          <w:rFonts w:ascii="Times New Roman" w:hAnsi="Times New Roman" w:cs="Times New Roman"/>
          <w:i/>
          <w:iCs/>
          <w:sz w:val="28"/>
          <w:szCs w:val="28"/>
          <w:lang w:val="ro-RO" w:eastAsia="ru-RU"/>
        </w:rPr>
        <w:t>familiaris</w:t>
      </w:r>
      <w:proofErr w:type="spellEnd"/>
      <w:r w:rsidRPr="00455AF8">
        <w:rPr>
          <w:rFonts w:ascii="Times New Roman" w:hAnsi="Times New Roman" w:cs="Times New Roman"/>
          <w:sz w:val="28"/>
          <w:szCs w:val="28"/>
          <w:lang w:val="ro-RO" w:eastAsia="ru-RU"/>
        </w:rPr>
        <w:t>;</w:t>
      </w:r>
      <w:r w:rsidR="00725FF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</w:p>
    <w:p w14:paraId="1C825C94" w14:textId="255E79C2" w:rsidR="00455AF8" w:rsidRPr="00455AF8" w:rsidRDefault="00BA2361" w:rsidP="00B869E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5FF8">
        <w:rPr>
          <w:rFonts w:ascii="Times New Roman" w:hAnsi="Times New Roman" w:cs="Times New Roman"/>
          <w:i/>
          <w:iCs/>
          <w:sz w:val="28"/>
          <w:szCs w:val="28"/>
          <w:lang w:val="ro-RO" w:eastAsia="ru-RU"/>
        </w:rPr>
        <w:t>introducere</w:t>
      </w:r>
      <w:r w:rsidR="00455AF8" w:rsidRPr="00725FF8">
        <w:rPr>
          <w:rFonts w:ascii="Times New Roman" w:hAnsi="Times New Roman" w:cs="Times New Roman"/>
          <w:i/>
          <w:iCs/>
          <w:sz w:val="28"/>
          <w:szCs w:val="28"/>
          <w:lang w:val="ro-RO" w:eastAsia="ru-RU"/>
        </w:rPr>
        <w:t xml:space="preserve"> pe piață</w:t>
      </w:r>
      <w:r w:rsidR="00725FF8" w:rsidRPr="00725FF8">
        <w:rPr>
          <w:rFonts w:ascii="Times New Roman" w:hAnsi="Times New Roman" w:cs="Times New Roman"/>
          <w:i/>
          <w:iCs/>
          <w:sz w:val="28"/>
          <w:szCs w:val="28"/>
          <w:lang w:val="ro-RO" w:eastAsia="ru-RU"/>
        </w:rPr>
        <w:t xml:space="preserve"> </w:t>
      </w:r>
      <w:r w:rsidR="00725FF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- </w:t>
      </w:r>
      <w:r w:rsidR="00455AF8" w:rsidRPr="00455AF8">
        <w:rPr>
          <w:rFonts w:ascii="Times New Roman" w:hAnsi="Times New Roman" w:cs="Times New Roman"/>
          <w:sz w:val="28"/>
          <w:szCs w:val="28"/>
          <w:lang w:val="ro-RO" w:eastAsia="ru-RU"/>
        </w:rPr>
        <w:t>deținerea de blănuri de pisică și/sau de câine sau de produse care conțin astfel de blănuri în scopul vânzării, care cuprinde oferirea spre vânzare, vânzarea și distribuția;</w:t>
      </w:r>
    </w:p>
    <w:p w14:paraId="50264B5E" w14:textId="5C102339" w:rsidR="00455AF8" w:rsidRDefault="00455AF8" w:rsidP="00B869E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5FF8">
        <w:rPr>
          <w:rFonts w:ascii="Times New Roman" w:hAnsi="Times New Roman" w:cs="Times New Roman"/>
          <w:i/>
          <w:iCs/>
          <w:sz w:val="28"/>
          <w:szCs w:val="28"/>
          <w:lang w:val="ro-RO" w:eastAsia="ru-RU"/>
        </w:rPr>
        <w:t>import</w:t>
      </w:r>
      <w:r w:rsidR="00725FF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- </w:t>
      </w:r>
      <w:r w:rsidRPr="00455AF8">
        <w:rPr>
          <w:rFonts w:ascii="Times New Roman" w:hAnsi="Times New Roman" w:cs="Times New Roman"/>
          <w:sz w:val="28"/>
          <w:szCs w:val="28"/>
          <w:lang w:val="ro-RO" w:eastAsia="ru-RU"/>
        </w:rPr>
        <w:t>punerea în liberă circulație, în sensul prevederilor Codului Vamal al Republicii Moldova, a blănurilor de pisică și de câine și a produsel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or care conțin asemenea blănuri;</w:t>
      </w:r>
    </w:p>
    <w:p w14:paraId="6826386D" w14:textId="0D54A6C5" w:rsidR="00455AF8" w:rsidRPr="00455AF8" w:rsidRDefault="00455AF8" w:rsidP="00B869E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25FF8">
        <w:rPr>
          <w:rFonts w:ascii="Times New Roman" w:hAnsi="Times New Roman" w:cs="Times New Roman"/>
          <w:i/>
          <w:iCs/>
          <w:sz w:val="28"/>
          <w:szCs w:val="28"/>
          <w:lang w:val="ro-RO" w:eastAsia="ru-RU"/>
        </w:rPr>
        <w:t>export</w:t>
      </w:r>
      <w:r w:rsidR="00725FF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-</w:t>
      </w:r>
      <w:r w:rsidRPr="00455AF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procedura care permite mărfurilor să iasă de pe teritoriul vamal al Republicii Moldova.</w:t>
      </w:r>
    </w:p>
    <w:p w14:paraId="7762C269" w14:textId="77777777" w:rsidR="00764CD0" w:rsidRPr="00455AF8" w:rsidRDefault="00764CD0" w:rsidP="00B869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2C93779" w14:textId="77777777" w:rsidR="00455AF8" w:rsidRDefault="00455AF8" w:rsidP="00B869E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Secțiunea 3</w:t>
      </w:r>
    </w:p>
    <w:p w14:paraId="1C61E437" w14:textId="77777777" w:rsidR="00455AF8" w:rsidRDefault="00455AF8" w:rsidP="00B869E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Interdicții</w:t>
      </w:r>
    </w:p>
    <w:p w14:paraId="727CE1DA" w14:textId="61B9EF33" w:rsidR="00FA1E16" w:rsidRDefault="00405EB5" w:rsidP="00405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05EB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55AF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interzice introducerea pe piață</w:t>
      </w:r>
      <w:r w:rsidR="00F41D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importul</w:t>
      </w:r>
      <w:r w:rsidR="00455AF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sau exportul din Republica Moldova a blănurilor de pisică și de câine și al produselor care conțin asemenea blănuri.</w:t>
      </w:r>
      <w:r w:rsidR="0034245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14:paraId="19F6F235" w14:textId="77777777" w:rsidR="00E4255D" w:rsidRPr="00FA1E16" w:rsidRDefault="00E4255D" w:rsidP="00405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3BF15A29" w14:textId="77777777" w:rsidR="00455AF8" w:rsidRDefault="00455AF8" w:rsidP="00B869E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Secțiunea 4</w:t>
      </w:r>
    </w:p>
    <w:p w14:paraId="351CBB60" w14:textId="351A66A6" w:rsidR="00455AF8" w:rsidRDefault="00455AF8" w:rsidP="00B869E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lastRenderedPageBreak/>
        <w:t>Derogări</w:t>
      </w:r>
      <w:r w:rsidR="0034245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</w:p>
    <w:p w14:paraId="2A4D1B9B" w14:textId="4AF3ECC6" w:rsidR="00455AF8" w:rsidRDefault="004F7A92" w:rsidP="00B869E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4F7A9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5.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455AF8" w:rsidRPr="00455AF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Prin derogare de la prevederile </w:t>
      </w:r>
      <w:r w:rsidR="001849D7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pct. 4</w:t>
      </w:r>
      <w:r w:rsidR="00455AF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, Agenția Națională pentru </w:t>
      </w:r>
      <w:r w:rsidR="00455AF8" w:rsidRPr="00455AF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Siguranța Alimentelor poate </w:t>
      </w:r>
      <w:r w:rsidR="00F41D5A">
        <w:rPr>
          <w:rFonts w:ascii="Times New Roman" w:hAnsi="Times New Roman" w:cs="Times New Roman"/>
          <w:sz w:val="28"/>
          <w:szCs w:val="28"/>
          <w:lang w:val="ro-RO" w:eastAsia="ru-RU"/>
        </w:rPr>
        <w:t>permite</w:t>
      </w:r>
      <w:r w:rsidR="00455AF8" w:rsidRPr="00455AF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, în cazuri excepționale, </w:t>
      </w:r>
      <w:r w:rsidR="001849D7" w:rsidRPr="00455AF8">
        <w:rPr>
          <w:rFonts w:ascii="Times New Roman" w:hAnsi="Times New Roman" w:cs="Times New Roman"/>
          <w:sz w:val="28"/>
          <w:szCs w:val="28"/>
          <w:lang w:val="ro-RO" w:eastAsia="ru-RU"/>
        </w:rPr>
        <w:t>introducerea pe piață</w:t>
      </w:r>
      <w:r w:rsidR="001849D7">
        <w:rPr>
          <w:rFonts w:ascii="Times New Roman" w:hAnsi="Times New Roman" w:cs="Times New Roman"/>
          <w:sz w:val="28"/>
          <w:szCs w:val="28"/>
          <w:lang w:val="ro-RO" w:eastAsia="ru-RU"/>
        </w:rPr>
        <w:t>,</w:t>
      </w:r>
      <w:r w:rsidR="001849D7" w:rsidRPr="00455AF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455AF8" w:rsidRPr="00455AF8">
        <w:rPr>
          <w:rFonts w:ascii="Times New Roman" w:hAnsi="Times New Roman" w:cs="Times New Roman"/>
          <w:sz w:val="28"/>
          <w:szCs w:val="28"/>
          <w:lang w:val="ro-RO" w:eastAsia="ru-RU"/>
        </w:rPr>
        <w:t>importul</w:t>
      </w:r>
      <w:r w:rsidR="001849D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sau</w:t>
      </w:r>
      <w:r w:rsidR="00455AF8" w:rsidRPr="00455AF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exportul blănurilor de pisică și de câine sau a produselor care conțin asemenea blănuri, doar dacă </w:t>
      </w:r>
      <w:r w:rsidR="00455AF8" w:rsidRPr="00455AF8">
        <w:rPr>
          <w:rFonts w:ascii="Times New Roman" w:hAnsi="Times New Roman" w:cs="Times New Roman"/>
          <w:sz w:val="28"/>
          <w:szCs w:val="28"/>
          <w:lang w:val="ro-RO"/>
        </w:rPr>
        <w:t>sunt tratate astfel încât să nu prezinte riscuri pentru sănătate și</w:t>
      </w:r>
      <w:r w:rsidR="00455AF8" w:rsidRPr="00455AF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exclusiv în următoarele scopuri:</w:t>
      </w:r>
    </w:p>
    <w:p w14:paraId="6B28D8F4" w14:textId="5B1352EB" w:rsidR="00455AF8" w:rsidRDefault="001849D7" w:rsidP="00E532EC">
      <w:pPr>
        <w:pStyle w:val="ListParagraph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e</w:t>
      </w:r>
      <w:r w:rsidR="00455AF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ducaționale: pentru utilizarea în instituții de învățământ cu profil veterinar</w:t>
      </w:r>
      <w:r w:rsidR="005F1D2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sau biologic;</w:t>
      </w:r>
    </w:p>
    <w:p w14:paraId="19180C11" w14:textId="27D457C2" w:rsidR="005F1D2B" w:rsidRDefault="001849D7" w:rsidP="00E532EC">
      <w:pPr>
        <w:pStyle w:val="ListParagraph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î</w:t>
      </w:r>
      <w:r w:rsidR="005F1D2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mpăiere (</w:t>
      </w:r>
      <w:r w:rsidR="00AD777E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t</w:t>
      </w:r>
      <w:r w:rsidR="005F1D2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axidermie): în cazul în care exemplarele sunt destinate muzeelor de istorie naturală sau colecțiilor științifice autorizate.</w:t>
      </w:r>
    </w:p>
    <w:p w14:paraId="301229F2" w14:textId="77777777" w:rsidR="00AC23F7" w:rsidRPr="00455AF8" w:rsidRDefault="00AC23F7" w:rsidP="00AC23F7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14:paraId="4A93B2BB" w14:textId="5FF17982" w:rsidR="005F1D2B" w:rsidRPr="005F1D2B" w:rsidRDefault="005F1D2B" w:rsidP="00B869E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5F1D2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Secțiunea 5</w:t>
      </w:r>
      <w:r w:rsidR="00AD777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</w:p>
    <w:p w14:paraId="1F3C7F83" w14:textId="55177B88" w:rsidR="005F1D2B" w:rsidRPr="005F1D2B" w:rsidRDefault="005F1D2B" w:rsidP="00B869E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5F1D2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Metode de identificare a speciei de proveniență a blănurilor</w:t>
      </w:r>
      <w:r w:rsidR="00975DA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</w:p>
    <w:p w14:paraId="6EF47451" w14:textId="765C864A" w:rsidR="005F1D2B" w:rsidRDefault="00B42A8E" w:rsidP="00B42A8E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B42A8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6.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5F1D2B" w:rsidRPr="005F1D2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În scopul exercitării controlului oficial, </w:t>
      </w:r>
      <w:r w:rsidR="00975DA9" w:rsidRPr="00975DA9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Centru</w:t>
      </w:r>
      <w:r w:rsidR="00975DA9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l</w:t>
      </w:r>
      <w:r w:rsidR="00975DA9" w:rsidRPr="00975DA9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Național Sănătatea Animalelor, Plantelor și Siguranța Alimentelor</w:t>
      </w:r>
      <w:r w:rsidR="004478E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3B47C0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sau un </w:t>
      </w:r>
      <w:r w:rsidR="00342454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alt </w:t>
      </w:r>
      <w:r w:rsidR="003B47C0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laborator </w:t>
      </w:r>
      <w:r w:rsidR="005F1D2B" w:rsidRPr="005F1D2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desemnat de către Agenția Națională pentru Siguranța Alimentelor v</w:t>
      </w:r>
      <w:r w:rsidR="00342454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a</w:t>
      </w:r>
      <w:r w:rsidR="005F1D2B" w:rsidRPr="005F1D2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utiliza metode analitice validate pentru identificarea speciei de proveniență a blănurilor, inclusiv analiza ADN, microscopia și spectrometria de masă.</w:t>
      </w:r>
      <w:r w:rsidR="00AD777E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</w:p>
    <w:p w14:paraId="053B364B" w14:textId="77777777" w:rsidR="00E92B5F" w:rsidRPr="005F1D2B" w:rsidRDefault="00E92B5F" w:rsidP="00B42A8E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14:paraId="7D7B7FA4" w14:textId="17E6D561" w:rsidR="005F1D2B" w:rsidRPr="005F1D2B" w:rsidRDefault="005F1D2B" w:rsidP="00B869E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Secțiunea </w:t>
      </w:r>
      <w:r w:rsidR="00E75FA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6</w:t>
      </w:r>
    </w:p>
    <w:p w14:paraId="05DCBD3A" w14:textId="77777777" w:rsidR="005F1D2B" w:rsidRDefault="005F1D2B" w:rsidP="00B869E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Raportare</w:t>
      </w:r>
    </w:p>
    <w:p w14:paraId="00541D49" w14:textId="7B2EC80E" w:rsidR="005F1D2B" w:rsidRPr="005F1D2B" w:rsidRDefault="00D67A5D" w:rsidP="00D67A5D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D67A5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7.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5F1D2B" w:rsidRPr="005F1D2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Agenția Națională pentru Siguranța Alimentelor </w:t>
      </w:r>
      <w:r w:rsidR="000E2A7E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și </w:t>
      </w:r>
      <w:r w:rsidR="005F1D2B" w:rsidRPr="005F1D2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Serviciul Vamal </w:t>
      </w:r>
      <w:r w:rsidR="000E2A7E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vor </w:t>
      </w:r>
      <w:r w:rsidR="00E75F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dispun</w:t>
      </w:r>
      <w:r w:rsidR="000E2A7E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e</w:t>
      </w:r>
      <w:r w:rsidR="00E75F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de informații statistice cu privire la </w:t>
      </w:r>
      <w:r w:rsidR="005F1D2B" w:rsidRPr="005F1D2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aplicarea prezentului Regulament,</w:t>
      </w:r>
      <w:r w:rsidR="00E75F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care vor fi prezentate</w:t>
      </w:r>
      <w:r w:rsidR="00342454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,</w:t>
      </w:r>
      <w:r w:rsidR="00E75F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0E2A7E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la solicitare</w:t>
      </w:r>
      <w:r w:rsidR="00342454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,</w:t>
      </w:r>
      <w:r w:rsidR="000E2A7E" w:rsidRPr="00E75F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E75FAD" w:rsidRPr="00E75F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Ministerul</w:t>
      </w:r>
      <w:r w:rsidR="00E75F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ui</w:t>
      </w:r>
      <w:r w:rsidR="00E75FAD" w:rsidRPr="00E75F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Agriculturii și Industriei Alimentare</w:t>
      </w:r>
      <w:r w:rsidR="005F1D2B" w:rsidRPr="005F1D2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E75F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sau Guvernului. </w:t>
      </w:r>
      <w:r w:rsidR="00E75FAD" w:rsidRPr="00E75F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Informații</w:t>
      </w:r>
      <w:r w:rsidR="00E75F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le</w:t>
      </w:r>
      <w:r w:rsidR="00E75FAD" w:rsidRPr="00E75F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statistice </w:t>
      </w:r>
      <w:r w:rsidR="00E75F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menționate vor conține </w:t>
      </w:r>
      <w:r w:rsidR="003914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date cu r</w:t>
      </w:r>
      <w:r w:rsidR="005F1D2B" w:rsidRPr="005F1D2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eferi</w:t>
      </w:r>
      <w:r w:rsidR="003914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re</w:t>
      </w:r>
      <w:r w:rsidR="005F1D2B" w:rsidRPr="005F1D2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la: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</w:p>
    <w:p w14:paraId="35F42A60" w14:textId="4B7FD373" w:rsidR="005F1D2B" w:rsidRPr="00391448" w:rsidRDefault="005F1D2B" w:rsidP="00391448">
      <w:pPr>
        <w:pStyle w:val="ListParagraph"/>
        <w:numPr>
          <w:ilvl w:val="0"/>
          <w:numId w:val="9"/>
        </w:numPr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3914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controale efectuate în punctele de trecere a frontierei de stat și pe piața internă;</w:t>
      </w:r>
    </w:p>
    <w:p w14:paraId="730A68D5" w14:textId="08640D28" w:rsidR="005F1D2B" w:rsidRPr="00391448" w:rsidRDefault="005F1D2B" w:rsidP="00391448">
      <w:pPr>
        <w:pStyle w:val="ListParagraph"/>
        <w:numPr>
          <w:ilvl w:val="0"/>
          <w:numId w:val="9"/>
        </w:numPr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3914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cazurile de reținere sau confiscare a produselor neconforme;</w:t>
      </w:r>
    </w:p>
    <w:p w14:paraId="7164B84D" w14:textId="2932D7F6" w:rsidR="005F1D2B" w:rsidRPr="00391448" w:rsidRDefault="005F1D2B" w:rsidP="00391448">
      <w:pPr>
        <w:pStyle w:val="ListParagraph"/>
        <w:numPr>
          <w:ilvl w:val="0"/>
          <w:numId w:val="9"/>
        </w:numPr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3914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sancțiunile aplicate și eficiența acestora.</w:t>
      </w:r>
      <w:r w:rsidR="003914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</w:p>
    <w:p w14:paraId="2630C13B" w14:textId="77777777" w:rsidR="00391448" w:rsidRDefault="00391448" w:rsidP="00B869E4">
      <w:pPr>
        <w:spacing w:after="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14:paraId="3EFF5CCA" w14:textId="232B8ECE" w:rsidR="005F1D2B" w:rsidRPr="005F1D2B" w:rsidRDefault="005F1D2B" w:rsidP="00B869E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Secțiunea </w:t>
      </w:r>
      <w:r w:rsidR="0039144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7</w:t>
      </w:r>
    </w:p>
    <w:p w14:paraId="659795EF" w14:textId="77777777" w:rsidR="005F1D2B" w:rsidRDefault="005F1D2B" w:rsidP="00B869E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Sancțiuni</w:t>
      </w:r>
    </w:p>
    <w:p w14:paraId="035FE8E4" w14:textId="1F178E8B" w:rsidR="00764CD0" w:rsidRDefault="00D80CF8" w:rsidP="00D80CF8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D80CF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8.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764CD0" w:rsidRPr="00764CD0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Încălcarea prevederilor prezentului Regulament atrage răspunderea contravențională, conform legislației în vigoare a Republicii Moldova.</w:t>
      </w:r>
    </w:p>
    <w:p w14:paraId="039ABC3F" w14:textId="7B63AECF" w:rsidR="00321E8B" w:rsidRDefault="00D80CF8" w:rsidP="006936F1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D80CF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9.</w:t>
      </w:r>
      <w:r w:rsidRPr="00D80CF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0255D2" w:rsidRPr="00D80CF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Agenția va înainta Guvernului, propuneri de modificare a </w:t>
      </w:r>
      <w:r w:rsidR="001F2036" w:rsidRPr="00D80CF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Codului </w:t>
      </w:r>
      <w:r w:rsidRPr="00D80CF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Contravențional al Republicii Moldova, </w:t>
      </w:r>
      <w:r w:rsidR="006936F1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astfel </w:t>
      </w:r>
      <w:r w:rsidR="00C27F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încât</w:t>
      </w:r>
      <w:r w:rsidR="006936F1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pentru tentative de </w:t>
      </w:r>
      <w:r w:rsidRPr="00D80CF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introducere</w:t>
      </w:r>
      <w:r w:rsidR="006936F1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Pr="00D80CF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pe piață, import sau export</w:t>
      </w:r>
      <w:r w:rsidR="006936F1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al</w:t>
      </w:r>
      <w:r w:rsidRPr="00D80CF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blănurilor de pisică și de câine</w:t>
      </w:r>
      <w:r w:rsidR="006936F1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să fie prevăzute s</w:t>
      </w:r>
      <w:r w:rsidR="00764CD0" w:rsidRPr="00764CD0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ancțiuni eficace, proporționale și descuraja</w:t>
      </w:r>
      <w:r w:rsidR="006936F1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nte.</w:t>
      </w:r>
    </w:p>
    <w:p w14:paraId="1E71A223" w14:textId="03106CCD" w:rsidR="00342454" w:rsidRPr="001922E9" w:rsidRDefault="00342454" w:rsidP="006936F1">
      <w:pPr>
        <w:spacing w:after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sectPr w:rsidR="00342454" w:rsidRPr="001922E9" w:rsidSect="000E2A7E">
      <w:pgSz w:w="11906" w:h="16838"/>
      <w:pgMar w:top="1134" w:right="850" w:bottom="99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FA5"/>
    <w:multiLevelType w:val="hybridMultilevel"/>
    <w:tmpl w:val="6B2277D6"/>
    <w:lvl w:ilvl="0" w:tplc="A64E7F42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1E3D"/>
    <w:multiLevelType w:val="multilevel"/>
    <w:tmpl w:val="9532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97CD3"/>
    <w:multiLevelType w:val="hybridMultilevel"/>
    <w:tmpl w:val="97D0792E"/>
    <w:lvl w:ilvl="0" w:tplc="8CD0752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7773A1"/>
    <w:multiLevelType w:val="hybridMultilevel"/>
    <w:tmpl w:val="4C12BC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6E7A"/>
    <w:multiLevelType w:val="multilevel"/>
    <w:tmpl w:val="267A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A7F30"/>
    <w:multiLevelType w:val="multilevel"/>
    <w:tmpl w:val="3946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0E1B69"/>
    <w:multiLevelType w:val="hybridMultilevel"/>
    <w:tmpl w:val="D6FACC3A"/>
    <w:lvl w:ilvl="0" w:tplc="50C4D9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FA345D"/>
    <w:multiLevelType w:val="hybridMultilevel"/>
    <w:tmpl w:val="64B86632"/>
    <w:lvl w:ilvl="0" w:tplc="56404A2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F2932"/>
    <w:multiLevelType w:val="hybridMultilevel"/>
    <w:tmpl w:val="49247720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D01604F"/>
    <w:multiLevelType w:val="multilevel"/>
    <w:tmpl w:val="E6A0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113437">
    <w:abstractNumId w:val="0"/>
  </w:num>
  <w:num w:numId="2" w16cid:durableId="759369114">
    <w:abstractNumId w:val="4"/>
  </w:num>
  <w:num w:numId="3" w16cid:durableId="510071705">
    <w:abstractNumId w:val="5"/>
  </w:num>
  <w:num w:numId="4" w16cid:durableId="1833325337">
    <w:abstractNumId w:val="1"/>
  </w:num>
  <w:num w:numId="5" w16cid:durableId="1071151116">
    <w:abstractNumId w:val="9"/>
  </w:num>
  <w:num w:numId="6" w16cid:durableId="528027233">
    <w:abstractNumId w:val="7"/>
  </w:num>
  <w:num w:numId="7" w16cid:durableId="637733992">
    <w:abstractNumId w:val="2"/>
  </w:num>
  <w:num w:numId="8" w16cid:durableId="1107114088">
    <w:abstractNumId w:val="3"/>
  </w:num>
  <w:num w:numId="9" w16cid:durableId="971978181">
    <w:abstractNumId w:val="8"/>
  </w:num>
  <w:num w:numId="10" w16cid:durableId="1543134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1CC"/>
    <w:rsid w:val="00007A90"/>
    <w:rsid w:val="000255D2"/>
    <w:rsid w:val="00053EC8"/>
    <w:rsid w:val="000832F6"/>
    <w:rsid w:val="000D3A1B"/>
    <w:rsid w:val="000E0E20"/>
    <w:rsid w:val="000E2A7E"/>
    <w:rsid w:val="000F0720"/>
    <w:rsid w:val="000F3054"/>
    <w:rsid w:val="000F4CBC"/>
    <w:rsid w:val="00110BFD"/>
    <w:rsid w:val="00115723"/>
    <w:rsid w:val="001849D7"/>
    <w:rsid w:val="001922E9"/>
    <w:rsid w:val="001C4866"/>
    <w:rsid w:val="001F2036"/>
    <w:rsid w:val="00210CB6"/>
    <w:rsid w:val="0021415A"/>
    <w:rsid w:val="00237F3B"/>
    <w:rsid w:val="00293E12"/>
    <w:rsid w:val="002C4736"/>
    <w:rsid w:val="002D075C"/>
    <w:rsid w:val="00301506"/>
    <w:rsid w:val="00321E8B"/>
    <w:rsid w:val="00342454"/>
    <w:rsid w:val="00361A6B"/>
    <w:rsid w:val="00386BD2"/>
    <w:rsid w:val="00391448"/>
    <w:rsid w:val="003969C8"/>
    <w:rsid w:val="003A1D68"/>
    <w:rsid w:val="003B47C0"/>
    <w:rsid w:val="003E60CF"/>
    <w:rsid w:val="003F15E0"/>
    <w:rsid w:val="004026ED"/>
    <w:rsid w:val="00405EB5"/>
    <w:rsid w:val="00441957"/>
    <w:rsid w:val="004478EF"/>
    <w:rsid w:val="00455AF8"/>
    <w:rsid w:val="004E1158"/>
    <w:rsid w:val="004F7A92"/>
    <w:rsid w:val="005160AC"/>
    <w:rsid w:val="00560418"/>
    <w:rsid w:val="005711B0"/>
    <w:rsid w:val="005D7177"/>
    <w:rsid w:val="005F1D2B"/>
    <w:rsid w:val="00616F85"/>
    <w:rsid w:val="006936F1"/>
    <w:rsid w:val="006C5BB1"/>
    <w:rsid w:val="006F1B34"/>
    <w:rsid w:val="006F3272"/>
    <w:rsid w:val="006F4CEE"/>
    <w:rsid w:val="00725FF8"/>
    <w:rsid w:val="00735809"/>
    <w:rsid w:val="00747859"/>
    <w:rsid w:val="00757976"/>
    <w:rsid w:val="00764CD0"/>
    <w:rsid w:val="0076537A"/>
    <w:rsid w:val="00785F7C"/>
    <w:rsid w:val="007A3999"/>
    <w:rsid w:val="007C361B"/>
    <w:rsid w:val="00851EDE"/>
    <w:rsid w:val="00854FDC"/>
    <w:rsid w:val="009035B2"/>
    <w:rsid w:val="00904B16"/>
    <w:rsid w:val="0096454A"/>
    <w:rsid w:val="00975DA9"/>
    <w:rsid w:val="009E3B77"/>
    <w:rsid w:val="00A0614E"/>
    <w:rsid w:val="00A67232"/>
    <w:rsid w:val="00AC23F7"/>
    <w:rsid w:val="00AD4FA1"/>
    <w:rsid w:val="00AD777E"/>
    <w:rsid w:val="00AF2CBD"/>
    <w:rsid w:val="00B07B6C"/>
    <w:rsid w:val="00B17CB9"/>
    <w:rsid w:val="00B42A8E"/>
    <w:rsid w:val="00B869E4"/>
    <w:rsid w:val="00BA2361"/>
    <w:rsid w:val="00BC085E"/>
    <w:rsid w:val="00BF056D"/>
    <w:rsid w:val="00C27FDF"/>
    <w:rsid w:val="00C37B43"/>
    <w:rsid w:val="00C709EF"/>
    <w:rsid w:val="00C74C93"/>
    <w:rsid w:val="00CB522D"/>
    <w:rsid w:val="00CC049E"/>
    <w:rsid w:val="00CF0BAD"/>
    <w:rsid w:val="00CF1DBC"/>
    <w:rsid w:val="00CF3910"/>
    <w:rsid w:val="00D238A7"/>
    <w:rsid w:val="00D3622E"/>
    <w:rsid w:val="00D619CB"/>
    <w:rsid w:val="00D67A5D"/>
    <w:rsid w:val="00D7269A"/>
    <w:rsid w:val="00D80CF8"/>
    <w:rsid w:val="00D82C01"/>
    <w:rsid w:val="00DB0A88"/>
    <w:rsid w:val="00DC7604"/>
    <w:rsid w:val="00E10795"/>
    <w:rsid w:val="00E24496"/>
    <w:rsid w:val="00E31D2C"/>
    <w:rsid w:val="00E4255D"/>
    <w:rsid w:val="00E532EC"/>
    <w:rsid w:val="00E55B81"/>
    <w:rsid w:val="00E60751"/>
    <w:rsid w:val="00E65E5C"/>
    <w:rsid w:val="00E75FAD"/>
    <w:rsid w:val="00E92B5F"/>
    <w:rsid w:val="00E95A0C"/>
    <w:rsid w:val="00EE3204"/>
    <w:rsid w:val="00EF3E48"/>
    <w:rsid w:val="00F15C40"/>
    <w:rsid w:val="00F22C29"/>
    <w:rsid w:val="00F41D5A"/>
    <w:rsid w:val="00F47081"/>
    <w:rsid w:val="00F641CC"/>
    <w:rsid w:val="00FA1E16"/>
    <w:rsid w:val="00FB16B6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C81B5"/>
  <w15:docId w15:val="{7E73E787-8748-4E29-ADE5-5D4685E3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1B0"/>
    <w:pPr>
      <w:ind w:left="720"/>
      <w:contextualSpacing/>
    </w:pPr>
  </w:style>
  <w:style w:type="paragraph" w:customStyle="1" w:styleId="Default">
    <w:name w:val="Default"/>
    <w:rsid w:val="00D36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1C486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1113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Girla Ghenadie</dc:creator>
  <cp:keywords/>
  <dc:description/>
  <cp:lastModifiedBy>Pislaru Victor</cp:lastModifiedBy>
  <cp:revision>90</cp:revision>
  <cp:lastPrinted>2026-03-16T08:37:00Z</cp:lastPrinted>
  <dcterms:created xsi:type="dcterms:W3CDTF">2026-02-04T06:07:00Z</dcterms:created>
  <dcterms:modified xsi:type="dcterms:W3CDTF">2026-03-16T08:37:00Z</dcterms:modified>
</cp:coreProperties>
</file>