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04D5F" w14:textId="0D549D71" w:rsidR="001B3F58" w:rsidRPr="007F300A" w:rsidRDefault="001B3F58" w:rsidP="00B019F5">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jc w:val="left"/>
        <w:rPr>
          <w:color w:val="EE0000"/>
          <w:sz w:val="24"/>
          <w:szCs w:val="24"/>
        </w:rPr>
      </w:pPr>
    </w:p>
    <w:p w14:paraId="20194197" w14:textId="781329EE" w:rsidR="00EA2492" w:rsidRPr="007F300A" w:rsidRDefault="00EA2492" w:rsidP="00703DD7">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jc w:val="center"/>
        <w:rPr>
          <w:b/>
          <w:sz w:val="24"/>
          <w:szCs w:val="24"/>
        </w:rPr>
      </w:pPr>
      <w:r w:rsidRPr="007F300A">
        <w:rPr>
          <w:b/>
          <w:sz w:val="24"/>
          <w:szCs w:val="24"/>
        </w:rPr>
        <w:t>NOTA DE FUNDAMENTARE</w:t>
      </w:r>
    </w:p>
    <w:p w14:paraId="123C7C7C" w14:textId="77777777" w:rsidR="000F5B10" w:rsidRPr="007F300A" w:rsidRDefault="000F5B10" w:rsidP="00703DD7">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jc w:val="center"/>
        <w:rPr>
          <w:b/>
          <w:sz w:val="24"/>
          <w:szCs w:val="24"/>
        </w:rPr>
      </w:pPr>
    </w:p>
    <w:p w14:paraId="6915FA61" w14:textId="127DBF2D" w:rsidR="000F5B10" w:rsidRPr="007F300A" w:rsidRDefault="000F5B10" w:rsidP="00884B1A">
      <w:pPr>
        <w:ind w:left="-142" w:right="850" w:firstLine="0"/>
        <w:jc w:val="center"/>
        <w:rPr>
          <w:b/>
          <w:sz w:val="24"/>
          <w:szCs w:val="24"/>
          <w:lang w:eastAsia="ru-RU"/>
        </w:rPr>
      </w:pPr>
      <w:r w:rsidRPr="007F300A">
        <w:rPr>
          <w:b/>
          <w:sz w:val="24"/>
          <w:szCs w:val="24"/>
          <w:lang w:eastAsia="ru-RU"/>
        </w:rPr>
        <w:t xml:space="preserve">la proiectul </w:t>
      </w:r>
      <w:r w:rsidR="00EF610D">
        <w:rPr>
          <w:b/>
          <w:sz w:val="24"/>
          <w:szCs w:val="24"/>
          <w:lang w:eastAsia="ru-RU"/>
        </w:rPr>
        <w:t>de hotărâre de G</w:t>
      </w:r>
      <w:r w:rsidR="00C4657C" w:rsidRPr="007F300A">
        <w:rPr>
          <w:b/>
          <w:sz w:val="24"/>
          <w:szCs w:val="24"/>
          <w:lang w:eastAsia="ru-RU"/>
        </w:rPr>
        <w:t>uvern cu privire la organizarea și funcționarea Agenției de Inspectare a Monumentelor</w:t>
      </w:r>
    </w:p>
    <w:p w14:paraId="4562E4CC" w14:textId="1A839C16" w:rsidR="001B3F58" w:rsidRPr="007F300A" w:rsidRDefault="001B3F58" w:rsidP="008763C7">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rPr>
          <w:sz w:val="24"/>
          <w:szCs w:val="24"/>
        </w:rPr>
      </w:pPr>
    </w:p>
    <w:tbl>
      <w:tblPr>
        <w:tblStyle w:val="Tabelgril"/>
        <w:tblW w:w="0" w:type="auto"/>
        <w:tblInd w:w="-71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56"/>
      </w:tblGrid>
      <w:tr w:rsidR="004227DB" w:rsidRPr="007F300A" w14:paraId="76B571CC" w14:textId="77777777" w:rsidTr="009F5B35">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28724B" w14:textId="77777777" w:rsidR="00EA2492" w:rsidRPr="007F300A" w:rsidRDefault="00EA2492" w:rsidP="008763C7">
            <w:pPr>
              <w:shd w:val="clear" w:color="auto" w:fill="FFFFFF" w:themeFill="background1"/>
              <w:ind w:firstLine="589"/>
              <w:rPr>
                <w:b/>
                <w:bCs/>
                <w:sz w:val="24"/>
                <w:szCs w:val="24"/>
                <w:lang w:val="ro-RO"/>
              </w:rPr>
            </w:pPr>
            <w:r w:rsidRPr="007F300A">
              <w:rPr>
                <w:b/>
                <w:bCs/>
                <w:sz w:val="24"/>
                <w:szCs w:val="24"/>
                <w:lang w:val="ro-RO"/>
              </w:rPr>
              <w:t>1. Denumirea sau numele autorului și, după caz, a/al participanților la elaborarea proiectului actului normativ</w:t>
            </w:r>
          </w:p>
        </w:tc>
      </w:tr>
      <w:tr w:rsidR="004227DB" w:rsidRPr="007F300A" w14:paraId="67F1C39A" w14:textId="77777777" w:rsidTr="009F5B35">
        <w:trPr>
          <w:trHeight w:val="588"/>
        </w:trPr>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DB950C" w14:textId="66D7E850" w:rsidR="00EA2492" w:rsidRPr="007F300A" w:rsidRDefault="00EA2492" w:rsidP="00C4657C">
            <w:pPr>
              <w:shd w:val="clear" w:color="auto" w:fill="FFFFFF" w:themeFill="background1"/>
              <w:ind w:firstLine="589"/>
              <w:rPr>
                <w:sz w:val="24"/>
                <w:szCs w:val="24"/>
                <w:lang w:val="ro-RO"/>
              </w:rPr>
            </w:pPr>
            <w:r w:rsidRPr="007F300A">
              <w:rPr>
                <w:sz w:val="24"/>
                <w:szCs w:val="24"/>
                <w:lang w:val="ro-RO"/>
              </w:rPr>
              <w:t xml:space="preserve">Proiectul hotărârii </w:t>
            </w:r>
            <w:r w:rsidR="00C4657C" w:rsidRPr="007F300A">
              <w:rPr>
                <w:sz w:val="24"/>
                <w:szCs w:val="24"/>
                <w:lang w:val="ro-RO"/>
              </w:rPr>
              <w:t xml:space="preserve">de </w:t>
            </w:r>
            <w:r w:rsidRPr="007F300A">
              <w:rPr>
                <w:sz w:val="24"/>
                <w:szCs w:val="24"/>
                <w:lang w:val="ro-RO"/>
              </w:rPr>
              <w:t xml:space="preserve">Guvern </w:t>
            </w:r>
            <w:r w:rsidR="00C4657C" w:rsidRPr="007F300A">
              <w:rPr>
                <w:sz w:val="24"/>
                <w:szCs w:val="24"/>
                <w:lang w:val="ro-RO"/>
              </w:rPr>
              <w:t>cu privire la organizarea și funcționarea Agenției de Inspectare a Monumentelor a fost elaborat de Ministerul Culturii</w:t>
            </w:r>
            <w:r w:rsidRPr="007F300A">
              <w:rPr>
                <w:sz w:val="24"/>
                <w:szCs w:val="24"/>
                <w:lang w:val="ro-RO"/>
              </w:rPr>
              <w:t>.</w:t>
            </w:r>
          </w:p>
        </w:tc>
      </w:tr>
      <w:tr w:rsidR="004227DB" w:rsidRPr="007F300A" w14:paraId="6393C02A"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E9C768" w14:textId="77777777" w:rsidR="00EA2492" w:rsidRPr="007F300A" w:rsidRDefault="00EA2492" w:rsidP="008763C7">
            <w:pPr>
              <w:shd w:val="clear" w:color="auto" w:fill="FFFFFF" w:themeFill="background1"/>
              <w:ind w:firstLine="589"/>
              <w:rPr>
                <w:b/>
                <w:bCs/>
                <w:sz w:val="24"/>
                <w:szCs w:val="24"/>
                <w:lang w:val="ro-RO"/>
              </w:rPr>
            </w:pPr>
            <w:r w:rsidRPr="007F300A">
              <w:rPr>
                <w:b/>
                <w:bCs/>
                <w:sz w:val="24"/>
                <w:szCs w:val="24"/>
                <w:lang w:val="ro-RO"/>
              </w:rPr>
              <w:t xml:space="preserve">2. Condițiile ce au impus elaborarea proiectului </w:t>
            </w:r>
            <w:r w:rsidRPr="007F300A">
              <w:rPr>
                <w:b/>
                <w:bCs/>
                <w:caps/>
                <w:sz w:val="24"/>
                <w:szCs w:val="24"/>
                <w:lang w:val="ro-RO"/>
              </w:rPr>
              <w:t>a</w:t>
            </w:r>
            <w:r w:rsidRPr="007F300A">
              <w:rPr>
                <w:b/>
                <w:bCs/>
                <w:sz w:val="24"/>
                <w:szCs w:val="24"/>
                <w:lang w:val="ro-RO"/>
              </w:rPr>
              <w:t>ctului normativ</w:t>
            </w:r>
          </w:p>
        </w:tc>
      </w:tr>
      <w:tr w:rsidR="004227DB" w:rsidRPr="007F300A" w14:paraId="4D95129F"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3FEDDD" w14:textId="77777777" w:rsidR="00EA2492" w:rsidRPr="007F300A" w:rsidRDefault="00EA2492" w:rsidP="008763C7">
            <w:pPr>
              <w:shd w:val="clear" w:color="auto" w:fill="FFFFFF" w:themeFill="background1"/>
              <w:ind w:firstLine="589"/>
              <w:rPr>
                <w:i/>
                <w:sz w:val="24"/>
                <w:szCs w:val="24"/>
                <w:lang w:val="ro-RO"/>
              </w:rPr>
            </w:pPr>
            <w:r w:rsidRPr="007F300A">
              <w:rPr>
                <w:b/>
                <w:i/>
                <w:sz w:val="24"/>
                <w:szCs w:val="24"/>
                <w:lang w:val="ro-RO"/>
              </w:rPr>
              <w:t>2.1.</w:t>
            </w:r>
            <w:r w:rsidRPr="007F300A">
              <w:rPr>
                <w:i/>
                <w:sz w:val="24"/>
                <w:szCs w:val="24"/>
                <w:lang w:val="ro-RO"/>
              </w:rPr>
              <w:t xml:space="preserve"> Temeiul legal sau, după caz, sursa proiectului actului normativ</w:t>
            </w:r>
          </w:p>
        </w:tc>
      </w:tr>
      <w:tr w:rsidR="004227DB" w:rsidRPr="007F300A" w14:paraId="51E3E4D0"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4727D9" w14:textId="77777777" w:rsidR="00C4657C" w:rsidRPr="007F300A" w:rsidRDefault="00C4657C" w:rsidP="00C4657C">
            <w:pPr>
              <w:shd w:val="clear" w:color="auto" w:fill="FFFFFF" w:themeFill="background1"/>
              <w:ind w:firstLine="589"/>
              <w:rPr>
                <w:sz w:val="24"/>
                <w:szCs w:val="24"/>
                <w:lang w:val="ro-RO"/>
              </w:rPr>
            </w:pPr>
            <w:r w:rsidRPr="007F300A">
              <w:rPr>
                <w:sz w:val="24"/>
                <w:szCs w:val="24"/>
                <w:lang w:val="ro-RO"/>
              </w:rPr>
              <w:t>Necesitatea e</w:t>
            </w:r>
            <w:r w:rsidR="0041605E" w:rsidRPr="007F300A">
              <w:rPr>
                <w:sz w:val="24"/>
                <w:szCs w:val="24"/>
                <w:lang w:val="ro-RO"/>
              </w:rPr>
              <w:t>labor</w:t>
            </w:r>
            <w:r w:rsidRPr="007F300A">
              <w:rPr>
                <w:sz w:val="24"/>
                <w:szCs w:val="24"/>
                <w:lang w:val="ro-RO"/>
              </w:rPr>
              <w:t>ării</w:t>
            </w:r>
            <w:r w:rsidR="0041605E" w:rsidRPr="007F300A">
              <w:rPr>
                <w:sz w:val="24"/>
                <w:szCs w:val="24"/>
                <w:lang w:val="ro-RO"/>
              </w:rPr>
              <w:t xml:space="preserve"> proiectului de hotărâre a </w:t>
            </w:r>
            <w:r w:rsidR="000840A2" w:rsidRPr="007F300A">
              <w:rPr>
                <w:sz w:val="24"/>
                <w:szCs w:val="24"/>
                <w:lang w:val="ro-RO"/>
              </w:rPr>
              <w:t xml:space="preserve">Guvernului </w:t>
            </w:r>
            <w:r w:rsidRPr="007F300A">
              <w:rPr>
                <w:sz w:val="24"/>
                <w:szCs w:val="24"/>
                <w:lang w:val="ro-RO"/>
              </w:rPr>
              <w:t>cu privire la organizarea și funcționarea Agenției de Inspectare a Monumentelor</w:t>
            </w:r>
            <w:r w:rsidR="00A876BE" w:rsidRPr="007F300A">
              <w:rPr>
                <w:sz w:val="24"/>
                <w:szCs w:val="24"/>
                <w:lang w:val="ro-RO"/>
              </w:rPr>
              <w:t xml:space="preserve"> </w:t>
            </w:r>
            <w:r w:rsidR="0041605E" w:rsidRPr="007F300A">
              <w:rPr>
                <w:sz w:val="24"/>
                <w:szCs w:val="24"/>
                <w:lang w:val="ro-RO"/>
              </w:rPr>
              <w:t>derivă din Programul Național de Aderare a Republicii Moldova la Un</w:t>
            </w:r>
            <w:r w:rsidR="00B4472E" w:rsidRPr="007F300A">
              <w:rPr>
                <w:sz w:val="24"/>
                <w:szCs w:val="24"/>
                <w:lang w:val="ro-RO"/>
              </w:rPr>
              <w:t>iunea Europeană pentru anii 2026</w:t>
            </w:r>
            <w:r w:rsidR="0041605E" w:rsidRPr="007F300A">
              <w:rPr>
                <w:sz w:val="24"/>
                <w:szCs w:val="24"/>
                <w:lang w:val="ro-RO"/>
              </w:rPr>
              <w:t xml:space="preserve">-2029, aprobat </w:t>
            </w:r>
            <w:r w:rsidR="00B4472E" w:rsidRPr="007F300A">
              <w:rPr>
                <w:sz w:val="24"/>
                <w:szCs w:val="24"/>
                <w:lang w:val="ro-RO"/>
              </w:rPr>
              <w:t>prin Hotărârea de Guvern nr. 818</w:t>
            </w:r>
            <w:r w:rsidR="0041605E" w:rsidRPr="007F300A">
              <w:rPr>
                <w:sz w:val="24"/>
                <w:szCs w:val="24"/>
                <w:lang w:val="ro-RO"/>
              </w:rPr>
              <w:t>/2025 (în continuare – PNA) (Clusterul 3. Competitivitate și creștere economică, Capitolul 26. Educație și cu</w:t>
            </w:r>
            <w:r w:rsidR="00B4472E" w:rsidRPr="007F300A">
              <w:rPr>
                <w:sz w:val="24"/>
                <w:szCs w:val="24"/>
                <w:lang w:val="ro-RO"/>
              </w:rPr>
              <w:t>ltură, Anexa A - acțiunea nr. 35)</w:t>
            </w:r>
            <w:r w:rsidRPr="007F300A">
              <w:rPr>
                <w:sz w:val="24"/>
                <w:szCs w:val="24"/>
                <w:lang w:val="ro-RO"/>
              </w:rPr>
              <w:t>.</w:t>
            </w:r>
          </w:p>
          <w:p w14:paraId="105BD1B2" w14:textId="766DB6CB" w:rsidR="00C4657C" w:rsidRPr="007F300A" w:rsidRDefault="00C4657C" w:rsidP="00C4657C">
            <w:pPr>
              <w:shd w:val="clear" w:color="auto" w:fill="FFFFFF" w:themeFill="background1"/>
              <w:ind w:firstLine="589"/>
              <w:rPr>
                <w:sz w:val="24"/>
                <w:szCs w:val="24"/>
                <w:shd w:val="clear" w:color="auto" w:fill="FFFFFF"/>
                <w:lang w:val="ro-RO"/>
              </w:rPr>
            </w:pPr>
            <w:r w:rsidRPr="007F300A">
              <w:rPr>
                <w:sz w:val="24"/>
                <w:szCs w:val="24"/>
                <w:lang w:val="ro-RO"/>
              </w:rPr>
              <w:t>Totodată, potrivit</w:t>
            </w:r>
            <w:r w:rsidR="00EA2492" w:rsidRPr="007F300A">
              <w:rPr>
                <w:sz w:val="24"/>
                <w:szCs w:val="24"/>
                <w:lang w:val="ro-RO"/>
              </w:rPr>
              <w:t xml:space="preserve"> </w:t>
            </w:r>
            <w:r w:rsidR="00EA2492" w:rsidRPr="007F300A">
              <w:rPr>
                <w:sz w:val="24"/>
                <w:szCs w:val="24"/>
                <w:shd w:val="clear" w:color="auto" w:fill="FFFFFF"/>
                <w:lang w:val="ro-RO"/>
              </w:rPr>
              <w:t>art. 16</w:t>
            </w:r>
            <w:r w:rsidR="00EA2492" w:rsidRPr="007F300A">
              <w:rPr>
                <w:sz w:val="24"/>
                <w:szCs w:val="24"/>
                <w:shd w:val="clear" w:color="auto" w:fill="FFFFFF"/>
                <w:vertAlign w:val="superscript"/>
                <w:lang w:val="ro-RO"/>
              </w:rPr>
              <w:t>1</w:t>
            </w:r>
            <w:r w:rsidR="00EA2492" w:rsidRPr="007F300A">
              <w:rPr>
                <w:sz w:val="24"/>
                <w:szCs w:val="24"/>
                <w:shd w:val="clear" w:color="auto" w:fill="FFFFFF"/>
                <w:lang w:val="ro-RO"/>
              </w:rPr>
              <w:t xml:space="preserve"> alin. (2) </w:t>
            </w:r>
            <w:r w:rsidR="00EA2492" w:rsidRPr="007F300A">
              <w:rPr>
                <w:sz w:val="24"/>
                <w:szCs w:val="24"/>
                <w:lang w:val="ro-RO"/>
              </w:rPr>
              <w:t>d</w:t>
            </w:r>
            <w:r w:rsidR="00EA2492" w:rsidRPr="007F300A">
              <w:rPr>
                <w:sz w:val="24"/>
                <w:szCs w:val="24"/>
                <w:shd w:val="clear" w:color="auto" w:fill="FFFFFF"/>
                <w:lang w:val="ro-RO"/>
              </w:rPr>
              <w:t>in Legea nr. 1530</w:t>
            </w:r>
            <w:r w:rsidR="00A66CF2" w:rsidRPr="007F300A">
              <w:rPr>
                <w:sz w:val="24"/>
                <w:szCs w:val="24"/>
                <w:shd w:val="clear" w:color="auto" w:fill="FFFFFF"/>
                <w:lang w:val="ro-RO"/>
              </w:rPr>
              <w:t>/1993</w:t>
            </w:r>
            <w:r w:rsidR="00EA2492" w:rsidRPr="007F300A">
              <w:rPr>
                <w:sz w:val="24"/>
                <w:szCs w:val="24"/>
                <w:shd w:val="clear" w:color="auto" w:fill="FFFFFF"/>
                <w:lang w:val="ro-RO"/>
              </w:rPr>
              <w:t xml:space="preserve"> privind ocrotirea monumentelor (</w:t>
            </w:r>
            <w:r w:rsidR="00EA2492" w:rsidRPr="007F300A">
              <w:rPr>
                <w:sz w:val="24"/>
                <w:szCs w:val="24"/>
                <w:lang w:val="ro-RO"/>
              </w:rPr>
              <w:t>republicată în Monitorul Oficial al Republicii Moldova, 2022, nr.</w:t>
            </w:r>
            <w:r w:rsidR="00750A8D" w:rsidRPr="007F300A">
              <w:rPr>
                <w:sz w:val="24"/>
                <w:szCs w:val="24"/>
                <w:lang w:val="ro-RO"/>
              </w:rPr>
              <w:t xml:space="preserve"> </w:t>
            </w:r>
            <w:r w:rsidR="00EA2492" w:rsidRPr="007F300A">
              <w:rPr>
                <w:sz w:val="24"/>
                <w:szCs w:val="24"/>
                <w:lang w:val="ro-RO"/>
              </w:rPr>
              <w:t>53-59, art.</w:t>
            </w:r>
            <w:r w:rsidR="00750A8D" w:rsidRPr="007F300A">
              <w:rPr>
                <w:sz w:val="24"/>
                <w:szCs w:val="24"/>
                <w:lang w:val="ro-RO"/>
              </w:rPr>
              <w:t xml:space="preserve"> </w:t>
            </w:r>
            <w:r w:rsidR="00EA2492" w:rsidRPr="007F300A">
              <w:rPr>
                <w:sz w:val="24"/>
                <w:szCs w:val="24"/>
                <w:lang w:val="ro-RO"/>
              </w:rPr>
              <w:t>65</w:t>
            </w:r>
            <w:r w:rsidRPr="007F300A">
              <w:rPr>
                <w:sz w:val="24"/>
                <w:szCs w:val="24"/>
                <w:shd w:val="clear" w:color="auto" w:fill="FFFFFF"/>
                <w:lang w:val="ro-RO"/>
              </w:rPr>
              <w:t xml:space="preserve">), </w:t>
            </w:r>
            <w:r w:rsidR="00EA2492" w:rsidRPr="007F300A">
              <w:rPr>
                <w:sz w:val="24"/>
                <w:szCs w:val="24"/>
                <w:shd w:val="clear" w:color="auto" w:fill="FFFFFF"/>
                <w:lang w:val="ro-RO"/>
              </w:rPr>
              <w:t>Agenția de Inspectare a Monumentelor este o instituție specializată, subordonată Ministerului Culturii, care activează în baza unui regulament aprobat de Guvern și este finanțată din bugetul de stat în limita aloca</w:t>
            </w:r>
            <w:r w:rsidR="000E7B82" w:rsidRPr="007F300A">
              <w:rPr>
                <w:sz w:val="24"/>
                <w:szCs w:val="24"/>
                <w:shd w:val="clear" w:color="auto" w:fill="FFFFFF"/>
                <w:lang w:val="ro-RO"/>
              </w:rPr>
              <w:t>ț</w:t>
            </w:r>
            <w:r w:rsidR="000B4F15" w:rsidRPr="007F300A">
              <w:rPr>
                <w:sz w:val="24"/>
                <w:szCs w:val="24"/>
                <w:shd w:val="clear" w:color="auto" w:fill="FFFFFF"/>
                <w:lang w:val="ro-RO"/>
              </w:rPr>
              <w:t>iilor bugetare stabilite</w:t>
            </w:r>
            <w:r w:rsidRPr="007F300A">
              <w:rPr>
                <w:sz w:val="24"/>
                <w:szCs w:val="24"/>
                <w:shd w:val="clear" w:color="auto" w:fill="FFFFFF"/>
                <w:lang w:val="ro-RO"/>
              </w:rPr>
              <w:t>.</w:t>
            </w:r>
          </w:p>
          <w:p w14:paraId="6A0A77AA" w14:textId="5FF7B6E3" w:rsidR="00C4657C" w:rsidRPr="007F300A" w:rsidRDefault="00C4657C" w:rsidP="00C4657C">
            <w:pPr>
              <w:shd w:val="clear" w:color="auto" w:fill="FFFFFF" w:themeFill="background1"/>
              <w:ind w:firstLine="589"/>
              <w:rPr>
                <w:sz w:val="24"/>
                <w:szCs w:val="24"/>
                <w:shd w:val="clear" w:color="auto" w:fill="FFFFFF"/>
                <w:lang w:val="ro-RO"/>
              </w:rPr>
            </w:pPr>
            <w:r w:rsidRPr="007F300A">
              <w:rPr>
                <w:sz w:val="24"/>
                <w:szCs w:val="24"/>
                <w:shd w:val="clear" w:color="auto" w:fill="FFFFFF"/>
                <w:lang w:val="ro-RO"/>
              </w:rPr>
              <w:t xml:space="preserve">Mai mult, potrivit alineatului (1) din același articol, inspectarea în teren a monumentelor </w:t>
            </w:r>
            <w:proofErr w:type="spellStart"/>
            <w:r w:rsidRPr="007F300A">
              <w:rPr>
                <w:sz w:val="24"/>
                <w:szCs w:val="24"/>
                <w:shd w:val="clear" w:color="auto" w:fill="FFFFFF"/>
                <w:lang w:val="ro-RO"/>
              </w:rPr>
              <w:t>şi</w:t>
            </w:r>
            <w:proofErr w:type="spellEnd"/>
            <w:r w:rsidRPr="007F300A">
              <w:rPr>
                <w:sz w:val="24"/>
                <w:szCs w:val="24"/>
                <w:shd w:val="clear" w:color="auto" w:fill="FFFFFF"/>
                <w:lang w:val="ro-RO"/>
              </w:rPr>
              <w:t xml:space="preserve"> a zonelor lor de </w:t>
            </w:r>
            <w:proofErr w:type="spellStart"/>
            <w:r w:rsidRPr="007F300A">
              <w:rPr>
                <w:sz w:val="24"/>
                <w:szCs w:val="24"/>
                <w:shd w:val="clear" w:color="auto" w:fill="FFFFFF"/>
                <w:lang w:val="ro-RO"/>
              </w:rPr>
              <w:t>protecţie</w:t>
            </w:r>
            <w:proofErr w:type="spellEnd"/>
            <w:r w:rsidRPr="007F300A">
              <w:rPr>
                <w:sz w:val="24"/>
                <w:szCs w:val="24"/>
                <w:shd w:val="clear" w:color="auto" w:fill="FFFFFF"/>
                <w:lang w:val="ro-RO"/>
              </w:rPr>
              <w:t xml:space="preserve">, a șantierelor de intervenție asupra acestora, controlul/supravegherea respectării </w:t>
            </w:r>
            <w:proofErr w:type="spellStart"/>
            <w:r w:rsidRPr="007F300A">
              <w:rPr>
                <w:sz w:val="24"/>
                <w:szCs w:val="24"/>
                <w:shd w:val="clear" w:color="auto" w:fill="FFFFFF"/>
                <w:lang w:val="ro-RO"/>
              </w:rPr>
              <w:t>legislaţiei</w:t>
            </w:r>
            <w:proofErr w:type="spellEnd"/>
            <w:r w:rsidRPr="007F300A">
              <w:rPr>
                <w:sz w:val="24"/>
                <w:szCs w:val="24"/>
                <w:shd w:val="clear" w:color="auto" w:fill="FFFFFF"/>
                <w:lang w:val="ro-RO"/>
              </w:rPr>
              <w:t xml:space="preserve"> în domeniul ocrotirii monumentelor, întocmirea proceselor-verbale, în caz de constatare a încălcărilor, emiterea prescripțiilor de sistare a lucrărilor ilegale la monumente și în zonele lor de protecție sunt asigurate de către </w:t>
            </w:r>
            <w:proofErr w:type="spellStart"/>
            <w:r w:rsidRPr="007F300A">
              <w:rPr>
                <w:sz w:val="24"/>
                <w:szCs w:val="24"/>
                <w:shd w:val="clear" w:color="auto" w:fill="FFFFFF"/>
                <w:lang w:val="ro-RO"/>
              </w:rPr>
              <w:t>Agenţia</w:t>
            </w:r>
            <w:proofErr w:type="spellEnd"/>
            <w:r w:rsidRPr="007F300A">
              <w:rPr>
                <w:sz w:val="24"/>
                <w:szCs w:val="24"/>
                <w:shd w:val="clear" w:color="auto" w:fill="FFFFFF"/>
                <w:lang w:val="ro-RO"/>
              </w:rPr>
              <w:t xml:space="preserve"> de Inspectare a Monumentelor.</w:t>
            </w:r>
          </w:p>
          <w:p w14:paraId="3D3010FC" w14:textId="6A850D32" w:rsidR="00C4657C" w:rsidRPr="009C43B1" w:rsidRDefault="00C4657C" w:rsidP="00C4657C">
            <w:pPr>
              <w:shd w:val="clear" w:color="auto" w:fill="FFFFFF" w:themeFill="background1"/>
              <w:ind w:firstLine="589"/>
              <w:rPr>
                <w:sz w:val="24"/>
                <w:szCs w:val="24"/>
                <w:shd w:val="clear" w:color="auto" w:fill="FFFFFF"/>
                <w:lang w:val="ro-RO"/>
              </w:rPr>
            </w:pPr>
            <w:r w:rsidRPr="007F300A">
              <w:rPr>
                <w:sz w:val="24"/>
                <w:szCs w:val="24"/>
                <w:shd w:val="clear" w:color="auto" w:fill="FFFFFF"/>
                <w:lang w:val="ro-RO"/>
              </w:rPr>
              <w:t>Compete</w:t>
            </w:r>
            <w:r w:rsidR="007F300A" w:rsidRPr="007F300A">
              <w:rPr>
                <w:sz w:val="24"/>
                <w:szCs w:val="24"/>
                <w:shd w:val="clear" w:color="auto" w:fill="FFFFFF"/>
                <w:lang w:val="ro-RO"/>
              </w:rPr>
              <w:t xml:space="preserve">nțele Agenției de Inspectare a Monumentelor, prevăzute în Legea nr. 1530/1993 privind ocrotirea monumentelor, sunt străine unei instituții publice, care potrivit art. 32 alin. (1) din Legea nr. 98/2012 privind </w:t>
            </w:r>
            <w:proofErr w:type="spellStart"/>
            <w:r w:rsidR="007F300A" w:rsidRPr="007F300A">
              <w:rPr>
                <w:sz w:val="24"/>
                <w:szCs w:val="24"/>
                <w:shd w:val="clear" w:color="auto" w:fill="FFFFFF"/>
                <w:lang w:val="ro-RO"/>
              </w:rPr>
              <w:t>administraţia</w:t>
            </w:r>
            <w:proofErr w:type="spellEnd"/>
            <w:r w:rsidR="007F300A" w:rsidRPr="007F300A">
              <w:rPr>
                <w:sz w:val="24"/>
                <w:szCs w:val="24"/>
                <w:shd w:val="clear" w:color="auto" w:fill="FFFFFF"/>
                <w:lang w:val="ro-RO"/>
              </w:rPr>
              <w:t xml:space="preserve"> publică centrală de specialitate, se constituie pentru realizarea </w:t>
            </w:r>
            <w:proofErr w:type="spellStart"/>
            <w:r w:rsidR="007F300A" w:rsidRPr="007F300A">
              <w:rPr>
                <w:sz w:val="24"/>
                <w:szCs w:val="24"/>
                <w:shd w:val="clear" w:color="auto" w:fill="FFFFFF"/>
                <w:lang w:val="ro-RO"/>
              </w:rPr>
              <w:t>funcţiilor</w:t>
            </w:r>
            <w:proofErr w:type="spellEnd"/>
            <w:r w:rsidR="007F300A" w:rsidRPr="007F300A">
              <w:rPr>
                <w:sz w:val="24"/>
                <w:szCs w:val="24"/>
                <w:shd w:val="clear" w:color="auto" w:fill="FFFFFF"/>
                <w:lang w:val="ro-RO"/>
              </w:rPr>
              <w:t xml:space="preserve"> de administrare, sociale, culturale, de </w:t>
            </w:r>
            <w:proofErr w:type="spellStart"/>
            <w:r w:rsidR="007F300A" w:rsidRPr="007F300A">
              <w:rPr>
                <w:sz w:val="24"/>
                <w:szCs w:val="24"/>
                <w:shd w:val="clear" w:color="auto" w:fill="FFFFFF"/>
                <w:lang w:val="ro-RO"/>
              </w:rPr>
              <w:t>învăţământ</w:t>
            </w:r>
            <w:proofErr w:type="spellEnd"/>
            <w:r w:rsidR="007F300A" w:rsidRPr="007F300A">
              <w:rPr>
                <w:sz w:val="24"/>
                <w:szCs w:val="24"/>
                <w:shd w:val="clear" w:color="auto" w:fill="FFFFFF"/>
                <w:lang w:val="ro-RO"/>
              </w:rPr>
              <w:t xml:space="preserve"> </w:t>
            </w:r>
            <w:proofErr w:type="spellStart"/>
            <w:r w:rsidR="007F300A" w:rsidRPr="007F300A">
              <w:rPr>
                <w:sz w:val="24"/>
                <w:szCs w:val="24"/>
                <w:shd w:val="clear" w:color="auto" w:fill="FFFFFF"/>
                <w:lang w:val="ro-RO"/>
              </w:rPr>
              <w:t>şi</w:t>
            </w:r>
            <w:proofErr w:type="spellEnd"/>
            <w:r w:rsidR="007F300A" w:rsidRPr="007F300A">
              <w:rPr>
                <w:sz w:val="24"/>
                <w:szCs w:val="24"/>
                <w:shd w:val="clear" w:color="auto" w:fill="FFFFFF"/>
                <w:lang w:val="ro-RO"/>
              </w:rPr>
              <w:t xml:space="preserve"> a altor </w:t>
            </w:r>
            <w:proofErr w:type="spellStart"/>
            <w:r w:rsidR="007F300A" w:rsidRPr="007F300A">
              <w:rPr>
                <w:sz w:val="24"/>
                <w:szCs w:val="24"/>
                <w:shd w:val="clear" w:color="auto" w:fill="FFFFFF"/>
                <w:lang w:val="ro-RO"/>
              </w:rPr>
              <w:t>funcţii</w:t>
            </w:r>
            <w:proofErr w:type="spellEnd"/>
            <w:r w:rsidR="007F300A" w:rsidRPr="007F300A">
              <w:rPr>
                <w:sz w:val="24"/>
                <w:szCs w:val="24"/>
                <w:shd w:val="clear" w:color="auto" w:fill="FFFFFF"/>
                <w:lang w:val="ro-RO"/>
              </w:rPr>
              <w:t xml:space="preserve"> de interes public, de care este responsabil ministerul sau altă autoritate administrativă centrală, </w:t>
            </w:r>
            <w:r w:rsidR="007F300A" w:rsidRPr="009C43B1">
              <w:rPr>
                <w:sz w:val="24"/>
                <w:szCs w:val="24"/>
                <w:shd w:val="clear" w:color="auto" w:fill="FFFFFF"/>
                <w:lang w:val="ro-RO"/>
              </w:rPr>
              <w:t xml:space="preserve">cu </w:t>
            </w:r>
            <w:proofErr w:type="spellStart"/>
            <w:r w:rsidR="007F300A" w:rsidRPr="009C43B1">
              <w:rPr>
                <w:sz w:val="24"/>
                <w:szCs w:val="24"/>
                <w:shd w:val="clear" w:color="auto" w:fill="FFFFFF"/>
                <w:lang w:val="ro-RO"/>
              </w:rPr>
              <w:t>excepţia</w:t>
            </w:r>
            <w:proofErr w:type="spellEnd"/>
            <w:r w:rsidR="007F300A" w:rsidRPr="009C43B1">
              <w:rPr>
                <w:sz w:val="24"/>
                <w:szCs w:val="24"/>
                <w:shd w:val="clear" w:color="auto" w:fill="FFFFFF"/>
                <w:lang w:val="ro-RO"/>
              </w:rPr>
              <w:t xml:space="preserve"> celor de reglementare normativ-juridică, supraveghere </w:t>
            </w:r>
            <w:proofErr w:type="spellStart"/>
            <w:r w:rsidR="007F300A" w:rsidRPr="009C43B1">
              <w:rPr>
                <w:sz w:val="24"/>
                <w:szCs w:val="24"/>
                <w:shd w:val="clear" w:color="auto" w:fill="FFFFFF"/>
                <w:lang w:val="ro-RO"/>
              </w:rPr>
              <w:t>şi</w:t>
            </w:r>
            <w:proofErr w:type="spellEnd"/>
            <w:r w:rsidR="007F300A" w:rsidRPr="009C43B1">
              <w:rPr>
                <w:sz w:val="24"/>
                <w:szCs w:val="24"/>
                <w:shd w:val="clear" w:color="auto" w:fill="FFFFFF"/>
                <w:lang w:val="ro-RO"/>
              </w:rPr>
              <w:t xml:space="preserve"> control de stat, precum </w:t>
            </w:r>
            <w:proofErr w:type="spellStart"/>
            <w:r w:rsidR="007F300A" w:rsidRPr="009C43B1">
              <w:rPr>
                <w:sz w:val="24"/>
                <w:szCs w:val="24"/>
                <w:shd w:val="clear" w:color="auto" w:fill="FFFFFF"/>
                <w:lang w:val="ro-RO"/>
              </w:rPr>
              <w:t>şi</w:t>
            </w:r>
            <w:proofErr w:type="spellEnd"/>
            <w:r w:rsidR="007F300A" w:rsidRPr="009C43B1">
              <w:rPr>
                <w:sz w:val="24"/>
                <w:szCs w:val="24"/>
                <w:shd w:val="clear" w:color="auto" w:fill="FFFFFF"/>
                <w:lang w:val="ro-RO"/>
              </w:rPr>
              <w:t xml:space="preserve"> a altor </w:t>
            </w:r>
            <w:proofErr w:type="spellStart"/>
            <w:r w:rsidR="007F300A" w:rsidRPr="009C43B1">
              <w:rPr>
                <w:sz w:val="24"/>
                <w:szCs w:val="24"/>
                <w:shd w:val="clear" w:color="auto" w:fill="FFFFFF"/>
                <w:lang w:val="ro-RO"/>
              </w:rPr>
              <w:t>funcţii</w:t>
            </w:r>
            <w:proofErr w:type="spellEnd"/>
            <w:r w:rsidR="007F300A" w:rsidRPr="009C43B1">
              <w:rPr>
                <w:sz w:val="24"/>
                <w:szCs w:val="24"/>
                <w:shd w:val="clear" w:color="auto" w:fill="FFFFFF"/>
                <w:lang w:val="ro-RO"/>
              </w:rPr>
              <w:t xml:space="preserve"> care implică exercitarea prerogativelor de putere publică, în sfera de </w:t>
            </w:r>
            <w:proofErr w:type="spellStart"/>
            <w:r w:rsidR="007F300A" w:rsidRPr="009C43B1">
              <w:rPr>
                <w:sz w:val="24"/>
                <w:szCs w:val="24"/>
                <w:shd w:val="clear" w:color="auto" w:fill="FFFFFF"/>
                <w:lang w:val="ro-RO"/>
              </w:rPr>
              <w:t>competenţă</w:t>
            </w:r>
            <w:proofErr w:type="spellEnd"/>
            <w:r w:rsidR="007F300A" w:rsidRPr="009C43B1">
              <w:rPr>
                <w:sz w:val="24"/>
                <w:szCs w:val="24"/>
                <w:shd w:val="clear" w:color="auto" w:fill="FFFFFF"/>
                <w:lang w:val="ro-RO"/>
              </w:rPr>
              <w:t xml:space="preserve"> a acestora pot fi constituite </w:t>
            </w:r>
            <w:proofErr w:type="spellStart"/>
            <w:r w:rsidR="007F300A" w:rsidRPr="009C43B1">
              <w:rPr>
                <w:sz w:val="24"/>
                <w:szCs w:val="24"/>
                <w:shd w:val="clear" w:color="auto" w:fill="FFFFFF"/>
                <w:lang w:val="ro-RO"/>
              </w:rPr>
              <w:t>instituţii</w:t>
            </w:r>
            <w:proofErr w:type="spellEnd"/>
            <w:r w:rsidR="007F300A" w:rsidRPr="009C43B1">
              <w:rPr>
                <w:sz w:val="24"/>
                <w:szCs w:val="24"/>
                <w:shd w:val="clear" w:color="auto" w:fill="FFFFFF"/>
                <w:lang w:val="ro-RO"/>
              </w:rPr>
              <w:t xml:space="preserve"> publice.</w:t>
            </w:r>
          </w:p>
          <w:p w14:paraId="63ECE676" w14:textId="77777777" w:rsidR="00C4657C" w:rsidRPr="007F300A" w:rsidRDefault="00C4657C" w:rsidP="007F300A">
            <w:pPr>
              <w:rPr>
                <w:sz w:val="24"/>
                <w:szCs w:val="24"/>
                <w:lang w:val="ro-RO"/>
              </w:rPr>
            </w:pPr>
            <w:r w:rsidRPr="007F300A">
              <w:rPr>
                <w:sz w:val="24"/>
                <w:szCs w:val="24"/>
                <w:lang w:val="ro-RO"/>
              </w:rPr>
              <w:t>Hotărârea Guvernului nr. 284/2025 privind reglementarea modului de organizare și funcționare a autorităților administrației publice centrale de specialitate, Guvernul a aprobat noua Structură-tip a Regulamentului privind organizarea și funcționarea autorității administrative din subordinea ministerului, prin care au fost instituite rigorile cu privire la conținutul regulamentelor de funcționare a organelor centrale de specialitate ale statului și ale autorităților administrative subordonate.</w:t>
            </w:r>
          </w:p>
          <w:p w14:paraId="6AF847B5" w14:textId="538ACD65" w:rsidR="007F300A" w:rsidRPr="007F300A" w:rsidRDefault="007F300A" w:rsidP="007F300A">
            <w:pPr>
              <w:rPr>
                <w:sz w:val="24"/>
                <w:szCs w:val="24"/>
                <w:lang w:val="ro-RO"/>
              </w:rPr>
            </w:pPr>
            <w:r w:rsidRPr="007F300A">
              <w:rPr>
                <w:sz w:val="24"/>
                <w:szCs w:val="24"/>
                <w:lang w:val="ro-RO"/>
              </w:rPr>
              <w:t>În acest sens, este imperios ca Agenția de Inspectare a Monumentelor să fie reorganizată într-o unitate administrativă, care funcționează în baza unui regulament aprobat de Guvern, în vederea respectării legislației.</w:t>
            </w:r>
          </w:p>
        </w:tc>
      </w:tr>
      <w:tr w:rsidR="004227DB" w:rsidRPr="007F300A" w14:paraId="297EDD13"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CDD55B" w14:textId="2CFBA618" w:rsidR="00EA2492" w:rsidRPr="007F300A" w:rsidRDefault="00EA2492" w:rsidP="008763C7">
            <w:pPr>
              <w:shd w:val="clear" w:color="auto" w:fill="FFFFFF" w:themeFill="background1"/>
              <w:ind w:firstLine="589"/>
              <w:rPr>
                <w:i/>
                <w:sz w:val="24"/>
                <w:szCs w:val="24"/>
                <w:lang w:val="ro-RO"/>
              </w:rPr>
            </w:pPr>
            <w:r w:rsidRPr="007F300A">
              <w:rPr>
                <w:b/>
                <w:i/>
                <w:sz w:val="24"/>
                <w:szCs w:val="24"/>
                <w:lang w:val="ro-RO"/>
              </w:rPr>
              <w:t>2.2.</w:t>
            </w:r>
            <w:r w:rsidRPr="007F300A">
              <w:rPr>
                <w:i/>
                <w:sz w:val="24"/>
                <w:szCs w:val="24"/>
                <w:lang w:val="ro-RO"/>
              </w:rPr>
              <w:t xml:space="preserve"> Descrierea situației actuale și </w:t>
            </w:r>
            <w:r w:rsidR="002941D2" w:rsidRPr="007F300A">
              <w:rPr>
                <w:i/>
                <w:sz w:val="24"/>
                <w:szCs w:val="24"/>
                <w:lang w:val="ro-RO"/>
              </w:rPr>
              <w:t>problemelor care impun intervenția in</w:t>
            </w:r>
            <w:r w:rsidRPr="007F300A">
              <w:rPr>
                <w:i/>
                <w:sz w:val="24"/>
                <w:szCs w:val="24"/>
                <w:lang w:val="ro-RO"/>
              </w:rPr>
              <w:t>clusiv a cadrului normativ aplicabil și a deficiențelor/lacunelor normative.</w:t>
            </w:r>
          </w:p>
        </w:tc>
      </w:tr>
      <w:tr w:rsidR="004227DB" w:rsidRPr="007F300A" w14:paraId="24E4DD81"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F3F3A7" w14:textId="0EF68E7C" w:rsidR="00EA2492" w:rsidRPr="007F300A" w:rsidRDefault="00EA2492" w:rsidP="00F776D1">
            <w:pPr>
              <w:pStyle w:val="Frspaiere"/>
              <w:ind w:firstLine="590"/>
              <w:rPr>
                <w:sz w:val="24"/>
                <w:szCs w:val="24"/>
                <w:lang w:val="ro-RO"/>
              </w:rPr>
            </w:pPr>
            <w:r w:rsidRPr="007F300A">
              <w:rPr>
                <w:sz w:val="24"/>
                <w:szCs w:val="24"/>
                <w:lang w:val="ro-RO"/>
              </w:rPr>
              <w:t xml:space="preserve">Prezentul proiect de hotărâre de Guvern are ca scop aprobarea </w:t>
            </w:r>
            <w:r w:rsidR="00B549C5" w:rsidRPr="007F300A">
              <w:rPr>
                <w:bCs/>
                <w:sz w:val="24"/>
                <w:szCs w:val="24"/>
                <w:lang w:val="ro-RO"/>
              </w:rPr>
              <w:t>Regulamentului de organizare și funcționare a Agenției de Inspectare a Monumentelor</w:t>
            </w:r>
            <w:r w:rsidRPr="007F300A">
              <w:rPr>
                <w:sz w:val="24"/>
                <w:szCs w:val="24"/>
                <w:lang w:val="ro-RO"/>
              </w:rPr>
              <w:t xml:space="preserve"> în temeiul art. 16</w:t>
            </w:r>
            <w:r w:rsidRPr="007F300A">
              <w:rPr>
                <w:sz w:val="24"/>
                <w:szCs w:val="24"/>
                <w:vertAlign w:val="superscript"/>
                <w:lang w:val="ro-RO"/>
              </w:rPr>
              <w:t>1</w:t>
            </w:r>
            <w:r w:rsidRPr="007F300A">
              <w:rPr>
                <w:sz w:val="24"/>
                <w:szCs w:val="24"/>
                <w:lang w:val="ro-RO"/>
              </w:rPr>
              <w:t xml:space="preserve"> alin. (2) din Legea nr. 1530/</w:t>
            </w:r>
            <w:r w:rsidR="000B4F15" w:rsidRPr="007F300A">
              <w:rPr>
                <w:sz w:val="24"/>
                <w:szCs w:val="24"/>
                <w:lang w:val="ro-RO"/>
              </w:rPr>
              <w:t>1993</w:t>
            </w:r>
            <w:r w:rsidRPr="007F300A">
              <w:rPr>
                <w:sz w:val="24"/>
                <w:szCs w:val="24"/>
                <w:lang w:val="ro-RO"/>
              </w:rPr>
              <w:t xml:space="preserve"> privind ocrotirea monumentelor.</w:t>
            </w:r>
          </w:p>
          <w:p w14:paraId="21900864" w14:textId="2AA45360" w:rsidR="008A6886" w:rsidRPr="007F300A" w:rsidRDefault="00EA2492" w:rsidP="007F300A">
            <w:pPr>
              <w:pStyle w:val="Frspaiere"/>
              <w:ind w:firstLine="577"/>
              <w:rPr>
                <w:sz w:val="24"/>
                <w:szCs w:val="24"/>
                <w:lang w:val="ro-RO"/>
              </w:rPr>
            </w:pPr>
            <w:r w:rsidRPr="007F300A">
              <w:rPr>
                <w:sz w:val="24"/>
                <w:szCs w:val="24"/>
                <w:lang w:val="ro-RO"/>
              </w:rPr>
              <w:t>Conform art. 16</w:t>
            </w:r>
            <w:r w:rsidRPr="007F300A">
              <w:rPr>
                <w:sz w:val="24"/>
                <w:szCs w:val="24"/>
                <w:vertAlign w:val="superscript"/>
                <w:lang w:val="ro-RO"/>
              </w:rPr>
              <w:t>1</w:t>
            </w:r>
            <w:r w:rsidRPr="007F300A">
              <w:rPr>
                <w:sz w:val="24"/>
                <w:szCs w:val="24"/>
                <w:lang w:val="ro-RO"/>
              </w:rPr>
              <w:t xml:space="preserve"> alin. (1) din Leg</w:t>
            </w:r>
            <w:r w:rsidR="00BB7E0A" w:rsidRPr="007F300A">
              <w:rPr>
                <w:sz w:val="24"/>
                <w:szCs w:val="24"/>
                <w:lang w:val="ro-RO"/>
              </w:rPr>
              <w:t>ea</w:t>
            </w:r>
            <w:r w:rsidRPr="007F300A">
              <w:rPr>
                <w:sz w:val="24"/>
                <w:szCs w:val="24"/>
                <w:lang w:val="ro-RO"/>
              </w:rPr>
              <w:t xml:space="preserve"> nr. 1530/1993</w:t>
            </w:r>
            <w:r w:rsidR="009834BA" w:rsidRPr="007F300A">
              <w:rPr>
                <w:sz w:val="24"/>
                <w:szCs w:val="24"/>
                <w:lang w:val="ro-RO"/>
              </w:rPr>
              <w:t xml:space="preserve"> privind ocrotirea monumentelor</w:t>
            </w:r>
            <w:r w:rsidRPr="007F300A">
              <w:rPr>
                <w:sz w:val="24"/>
                <w:szCs w:val="24"/>
                <w:lang w:val="ro-RO"/>
              </w:rPr>
              <w:t xml:space="preserve">, Agenția de Inspectare a Monumentelor (în continuare – Agenția) este instituția responsabilă de </w:t>
            </w:r>
            <w:r w:rsidR="0038029E" w:rsidRPr="007F300A">
              <w:rPr>
                <w:sz w:val="24"/>
                <w:szCs w:val="24"/>
                <w:lang w:val="ro-RO"/>
              </w:rPr>
              <w:t>,,</w:t>
            </w:r>
            <w:r w:rsidRPr="007F300A">
              <w:rPr>
                <w:sz w:val="24"/>
                <w:szCs w:val="24"/>
                <w:lang w:val="ro-RO"/>
              </w:rPr>
              <w:t>inspectarea</w:t>
            </w:r>
            <w:r w:rsidR="0038029E" w:rsidRPr="007F300A">
              <w:rPr>
                <w:sz w:val="24"/>
                <w:szCs w:val="24"/>
                <w:lang w:val="ro-RO"/>
              </w:rPr>
              <w:t xml:space="preserve"> în teren a monumentelor și a zonelor lor de protecție, a șantierelor de intervenție asupra acestora, controlul/supravegherea respectării legislației în domeniul ocrotirii monumentelor, întocmirea proceselor-verbale, în caz de constatare a încălcărilor, emiterea </w:t>
            </w:r>
            <w:r w:rsidR="0038029E" w:rsidRPr="007F300A">
              <w:rPr>
                <w:sz w:val="24"/>
                <w:szCs w:val="24"/>
                <w:lang w:val="ro-RO"/>
              </w:rPr>
              <w:lastRenderedPageBreak/>
              <w:t>prescripțiilor de sistare a lucrărilor ilegale la monumente și în zonele lor de protecție”.</w:t>
            </w:r>
            <w:r w:rsidRPr="007F300A">
              <w:rPr>
                <w:sz w:val="24"/>
                <w:szCs w:val="24"/>
                <w:lang w:val="ro-RO"/>
              </w:rPr>
              <w:t xml:space="preserve"> Aceasta, cu denumirea de Agenția de Inspectare și de Restaurare a Monumentelor, a fost creată prin Hotărâre</w:t>
            </w:r>
            <w:r w:rsidR="00F94992" w:rsidRPr="007F300A">
              <w:rPr>
                <w:sz w:val="24"/>
                <w:szCs w:val="24"/>
                <w:lang w:val="ro-RO"/>
              </w:rPr>
              <w:t xml:space="preserve">a </w:t>
            </w:r>
            <w:r w:rsidR="000B4F15" w:rsidRPr="007F300A">
              <w:rPr>
                <w:sz w:val="24"/>
                <w:szCs w:val="24"/>
                <w:lang w:val="ro-RO"/>
              </w:rPr>
              <w:t>de Guvern nr. 1114/</w:t>
            </w:r>
            <w:r w:rsidR="000F4443" w:rsidRPr="007F300A">
              <w:rPr>
                <w:sz w:val="24"/>
                <w:szCs w:val="24"/>
                <w:lang w:val="ro-RO"/>
              </w:rPr>
              <w:t>2006</w:t>
            </w:r>
            <w:r w:rsidR="000B4F15" w:rsidRPr="007F300A">
              <w:rPr>
                <w:sz w:val="24"/>
                <w:szCs w:val="24"/>
                <w:lang w:val="ro-RO"/>
              </w:rPr>
              <w:t xml:space="preserve"> </w:t>
            </w:r>
            <w:r w:rsidR="000B4F15" w:rsidRPr="007F300A">
              <w:rPr>
                <w:sz w:val="24"/>
                <w:szCs w:val="24"/>
                <w:shd w:val="clear" w:color="auto" w:fill="FFFFFF"/>
                <w:lang w:val="ro-RO"/>
              </w:rPr>
              <w:t>cu privire la crearea Agenției de Inspectare și Restaurare a Monumentelor</w:t>
            </w:r>
            <w:r w:rsidR="000F4443" w:rsidRPr="007F300A">
              <w:rPr>
                <w:sz w:val="24"/>
                <w:szCs w:val="24"/>
                <w:lang w:val="ro-RO"/>
              </w:rPr>
              <w:t xml:space="preserve"> </w:t>
            </w:r>
            <w:r w:rsidR="006A1389" w:rsidRPr="007F300A">
              <w:rPr>
                <w:sz w:val="24"/>
                <w:szCs w:val="24"/>
                <w:lang w:val="ro-RO"/>
              </w:rPr>
              <w:t xml:space="preserve">,,pentru instituirea unui control eficient în domeniul restaurării și inspectării monumentelor de istorie și cultură” </w:t>
            </w:r>
            <w:r w:rsidRPr="007F300A">
              <w:rPr>
                <w:sz w:val="24"/>
                <w:szCs w:val="24"/>
                <w:lang w:val="ro-RO"/>
              </w:rPr>
              <w:t>și funcționează în prezent în baz</w:t>
            </w:r>
            <w:r w:rsidR="000B4F15" w:rsidRPr="007F300A">
              <w:rPr>
                <w:sz w:val="24"/>
                <w:szCs w:val="24"/>
                <w:lang w:val="ro-RO"/>
              </w:rPr>
              <w:t>a unui regulament aprobat prin O</w:t>
            </w:r>
            <w:r w:rsidRPr="007F300A">
              <w:rPr>
                <w:sz w:val="24"/>
                <w:szCs w:val="24"/>
                <w:lang w:val="ro-RO"/>
              </w:rPr>
              <w:t>rdinul ministrului culturii</w:t>
            </w:r>
            <w:r w:rsidR="000B4F15" w:rsidRPr="007F300A">
              <w:rPr>
                <w:sz w:val="24"/>
                <w:szCs w:val="24"/>
                <w:lang w:val="ro-RO"/>
              </w:rPr>
              <w:t xml:space="preserve"> nr. </w:t>
            </w:r>
            <w:r w:rsidR="009834BA" w:rsidRPr="007F300A">
              <w:rPr>
                <w:sz w:val="24"/>
                <w:szCs w:val="24"/>
                <w:lang w:val="ro-RO"/>
              </w:rPr>
              <w:t>232/2010 cu privire la aprobarea Regulamentului Agenției de Inspectare și Restaurare a Monumentelor</w:t>
            </w:r>
            <w:r w:rsidRPr="007F300A">
              <w:rPr>
                <w:sz w:val="24"/>
                <w:szCs w:val="24"/>
                <w:lang w:val="ro-RO"/>
              </w:rPr>
              <w:t xml:space="preserve">. </w:t>
            </w:r>
          </w:p>
          <w:p w14:paraId="4728B299" w14:textId="6B482673" w:rsidR="008A6886" w:rsidRPr="007F300A" w:rsidRDefault="008A6886" w:rsidP="008763C7">
            <w:pPr>
              <w:pStyle w:val="Frspaiere"/>
              <w:rPr>
                <w:sz w:val="24"/>
                <w:szCs w:val="24"/>
                <w:lang w:val="ro-RO"/>
              </w:rPr>
            </w:pPr>
            <w:r w:rsidRPr="007F300A">
              <w:rPr>
                <w:sz w:val="24"/>
                <w:szCs w:val="24"/>
                <w:lang w:val="ro-RO"/>
              </w:rPr>
              <w:t>Având în vedere modificările aduse Legii nr. 1530/1993 în an</w:t>
            </w:r>
            <w:r w:rsidR="00D11C7E" w:rsidRPr="007F300A">
              <w:rPr>
                <w:sz w:val="24"/>
                <w:szCs w:val="24"/>
                <w:lang w:val="ro-RO"/>
              </w:rPr>
              <w:t>ii 2017 și</w:t>
            </w:r>
            <w:r w:rsidRPr="007F300A">
              <w:rPr>
                <w:sz w:val="24"/>
                <w:szCs w:val="24"/>
                <w:lang w:val="ro-RO"/>
              </w:rPr>
              <w:t xml:space="preserve"> 2022, adoptarea Hotărârii Guvernului nr. 11</w:t>
            </w:r>
            <w:r w:rsidR="00E727AE" w:rsidRPr="007F300A">
              <w:rPr>
                <w:sz w:val="24"/>
                <w:szCs w:val="24"/>
                <w:lang w:val="ro-RO"/>
              </w:rPr>
              <w:t>6</w:t>
            </w:r>
            <w:r w:rsidRPr="007F300A">
              <w:rPr>
                <w:sz w:val="24"/>
                <w:szCs w:val="24"/>
                <w:lang w:val="ro-RO"/>
              </w:rPr>
              <w:t>/2025 privind aprobarea Regulament</w:t>
            </w:r>
            <w:r w:rsidR="0033171F" w:rsidRPr="007F300A">
              <w:rPr>
                <w:sz w:val="24"/>
                <w:szCs w:val="24"/>
                <w:lang w:val="ro-RO"/>
              </w:rPr>
              <w:t>ului</w:t>
            </w:r>
            <w:r w:rsidRPr="007F300A">
              <w:rPr>
                <w:sz w:val="24"/>
                <w:szCs w:val="24"/>
                <w:lang w:val="ro-RO"/>
              </w:rPr>
              <w:t xml:space="preserve"> de organizare și funcționare a Consiliului Nați</w:t>
            </w:r>
            <w:r w:rsidR="0033171F" w:rsidRPr="007F300A">
              <w:rPr>
                <w:sz w:val="24"/>
                <w:szCs w:val="24"/>
                <w:lang w:val="ro-RO"/>
              </w:rPr>
              <w:t xml:space="preserve">onal al Monumentelor Istorice, </w:t>
            </w:r>
            <w:r w:rsidRPr="007F300A">
              <w:rPr>
                <w:sz w:val="24"/>
                <w:szCs w:val="24"/>
                <w:lang w:val="ro-RO"/>
              </w:rPr>
              <w:t>care prevede atribuții și responsabilită</w:t>
            </w:r>
            <w:r w:rsidR="0033171F" w:rsidRPr="007F300A">
              <w:rPr>
                <w:sz w:val="24"/>
                <w:szCs w:val="24"/>
                <w:lang w:val="ro-RO"/>
              </w:rPr>
              <w:t xml:space="preserve">ți suplimentare pentru Agenție, </w:t>
            </w:r>
            <w:r w:rsidR="00453DB9" w:rsidRPr="007F300A">
              <w:rPr>
                <w:sz w:val="24"/>
                <w:szCs w:val="24"/>
                <w:lang w:val="ro-RO"/>
              </w:rPr>
              <w:t>precum și</w:t>
            </w:r>
            <w:r w:rsidR="0033171F" w:rsidRPr="007F300A">
              <w:rPr>
                <w:sz w:val="24"/>
                <w:szCs w:val="24"/>
                <w:lang w:val="ro-RO"/>
              </w:rPr>
              <w:t xml:space="preserve"> modificarea adusă </w:t>
            </w:r>
            <w:r w:rsidR="00D36E81" w:rsidRPr="007F300A">
              <w:rPr>
                <w:sz w:val="24"/>
                <w:szCs w:val="24"/>
                <w:lang w:val="ro-RO"/>
              </w:rPr>
              <w:t>L</w:t>
            </w:r>
            <w:r w:rsidR="0033171F" w:rsidRPr="007F300A">
              <w:rPr>
                <w:sz w:val="24"/>
                <w:szCs w:val="24"/>
                <w:lang w:val="ro-RO"/>
              </w:rPr>
              <w:t>egii</w:t>
            </w:r>
            <w:r w:rsidR="00D36E81" w:rsidRPr="007F300A">
              <w:rPr>
                <w:sz w:val="24"/>
                <w:szCs w:val="24"/>
                <w:lang w:val="ro-RO"/>
              </w:rPr>
              <w:t xml:space="preserve"> monumentelor de for public</w:t>
            </w:r>
            <w:r w:rsidR="0033171F" w:rsidRPr="007F300A">
              <w:rPr>
                <w:sz w:val="24"/>
                <w:szCs w:val="24"/>
                <w:lang w:val="ro-RO"/>
              </w:rPr>
              <w:t xml:space="preserve"> </w:t>
            </w:r>
            <w:r w:rsidR="00D36E81" w:rsidRPr="007F300A">
              <w:rPr>
                <w:sz w:val="24"/>
                <w:szCs w:val="24"/>
                <w:lang w:val="ro-RO"/>
              </w:rPr>
              <w:t>nr. 192/2011 prin care Agenția inspectează în teren  monumentele de for public și zonele lor de protecție, șantierele de intervenție asupra acestora, asigurarea respectării legislației în domeniul ocrotirii monumentelor de for public, întocmirea proceselor-verbale cu privire la contravenție, în cazurile de constatare a contravențiilor, elaborarea și înaintarea planului de remediere a lucrărilor ilegale la monumentele de for public și în zonele lor de protecție</w:t>
            </w:r>
            <w:r w:rsidR="00742978" w:rsidRPr="007F300A">
              <w:rPr>
                <w:sz w:val="24"/>
                <w:szCs w:val="24"/>
                <w:lang w:val="ro-RO"/>
              </w:rPr>
              <w:t>, se constată</w:t>
            </w:r>
            <w:r w:rsidR="00453DB9" w:rsidRPr="007F300A">
              <w:rPr>
                <w:sz w:val="24"/>
                <w:szCs w:val="24"/>
                <w:lang w:val="ro-RO"/>
              </w:rPr>
              <w:t xml:space="preserve"> </w:t>
            </w:r>
            <w:r w:rsidR="00742978" w:rsidRPr="007F300A">
              <w:rPr>
                <w:sz w:val="24"/>
                <w:szCs w:val="24"/>
                <w:lang w:val="ro-RO"/>
              </w:rPr>
              <w:t>dificultăți majore în exercitarea funcțiilor de bază</w:t>
            </w:r>
            <w:r w:rsidR="00453DB9" w:rsidRPr="007F300A">
              <w:rPr>
                <w:sz w:val="24"/>
                <w:szCs w:val="24"/>
                <w:lang w:val="ro-RO"/>
              </w:rPr>
              <w:t xml:space="preserve"> de</w:t>
            </w:r>
            <w:r w:rsidR="00D11C7E" w:rsidRPr="007F300A">
              <w:rPr>
                <w:sz w:val="24"/>
                <w:szCs w:val="24"/>
                <w:lang w:val="ro-RO"/>
              </w:rPr>
              <w:t xml:space="preserve"> inspectare,</w:t>
            </w:r>
            <w:r w:rsidR="00B629DC" w:rsidRPr="007F300A">
              <w:rPr>
                <w:sz w:val="24"/>
                <w:szCs w:val="24"/>
                <w:lang w:val="ro-RO"/>
              </w:rPr>
              <w:t xml:space="preserve"> supraveghere și control. În acest context, pentru a asigura prevenirea și contracararea încălcărilor în domeniul protejării monumentelor și a zonelor de protecție ale acestora, se impune fortificarea instituției publice de specialitate subordonate Minister</w:t>
            </w:r>
            <w:r w:rsidR="00891C3F" w:rsidRPr="007F300A">
              <w:rPr>
                <w:sz w:val="24"/>
                <w:szCs w:val="24"/>
                <w:lang w:val="ro-RO"/>
              </w:rPr>
              <w:t>ului Culturii și adoptarea R</w:t>
            </w:r>
            <w:r w:rsidR="00B629DC" w:rsidRPr="007F300A">
              <w:rPr>
                <w:sz w:val="24"/>
                <w:szCs w:val="24"/>
                <w:lang w:val="ro-RO"/>
              </w:rPr>
              <w:t>egulament</w:t>
            </w:r>
            <w:r w:rsidR="00891C3F" w:rsidRPr="007F300A">
              <w:rPr>
                <w:sz w:val="24"/>
                <w:szCs w:val="24"/>
                <w:lang w:val="ro-RO"/>
              </w:rPr>
              <w:t>ului</w:t>
            </w:r>
            <w:r w:rsidR="00B629DC" w:rsidRPr="007F300A">
              <w:rPr>
                <w:sz w:val="24"/>
                <w:szCs w:val="24"/>
                <w:lang w:val="ro-RO"/>
              </w:rPr>
              <w:t xml:space="preserve"> de organizare și funcționare, aprobat prin hotărâre de Guvern.</w:t>
            </w:r>
            <w:r w:rsidR="00453DB9" w:rsidRPr="007F300A">
              <w:rPr>
                <w:sz w:val="24"/>
                <w:szCs w:val="24"/>
                <w:lang w:val="ro-RO"/>
              </w:rPr>
              <w:t xml:space="preserve"> </w:t>
            </w:r>
          </w:p>
          <w:p w14:paraId="054FAA00" w14:textId="77777777" w:rsidR="008A6886" w:rsidRPr="007F300A" w:rsidRDefault="008A6886" w:rsidP="00E91178">
            <w:pPr>
              <w:pStyle w:val="Frspaiere"/>
              <w:rPr>
                <w:sz w:val="24"/>
                <w:szCs w:val="24"/>
                <w:lang w:val="ro-RO"/>
              </w:rPr>
            </w:pPr>
            <w:r w:rsidRPr="007F300A">
              <w:rPr>
                <w:sz w:val="24"/>
                <w:szCs w:val="24"/>
                <w:lang w:val="ro-RO"/>
              </w:rPr>
              <w:t>În prezent, Agenția se confruntă cu probleme structurale și funcționale determinate de:</w:t>
            </w:r>
          </w:p>
          <w:p w14:paraId="5C396B0F" w14:textId="2823E4C9" w:rsidR="008A6886" w:rsidRPr="007F300A" w:rsidRDefault="008A6886" w:rsidP="008A6886">
            <w:pPr>
              <w:pStyle w:val="Frspaiere"/>
              <w:numPr>
                <w:ilvl w:val="0"/>
                <w:numId w:val="3"/>
              </w:numPr>
              <w:rPr>
                <w:sz w:val="24"/>
                <w:szCs w:val="24"/>
                <w:lang w:val="ro-RO"/>
              </w:rPr>
            </w:pPr>
            <w:r w:rsidRPr="007F300A">
              <w:rPr>
                <w:sz w:val="24"/>
                <w:szCs w:val="24"/>
                <w:lang w:val="ro-RO"/>
              </w:rPr>
              <w:t xml:space="preserve">cadrul normativ </w:t>
            </w:r>
            <w:r w:rsidR="00AF1010" w:rsidRPr="007F300A">
              <w:rPr>
                <w:sz w:val="24"/>
                <w:szCs w:val="24"/>
                <w:lang w:val="ro-RO"/>
              </w:rPr>
              <w:t>neadecvat</w:t>
            </w:r>
            <w:r w:rsidR="0074779C" w:rsidRPr="007F300A">
              <w:rPr>
                <w:sz w:val="24"/>
                <w:szCs w:val="24"/>
                <w:lang w:val="ro-RO"/>
              </w:rPr>
              <w:t xml:space="preserve">, </w:t>
            </w:r>
            <w:r w:rsidRPr="007F300A">
              <w:rPr>
                <w:sz w:val="24"/>
                <w:szCs w:val="24"/>
                <w:lang w:val="ro-RO"/>
              </w:rPr>
              <w:t>reglementa</w:t>
            </w:r>
            <w:r w:rsidR="0074779C" w:rsidRPr="007F300A">
              <w:rPr>
                <w:sz w:val="24"/>
                <w:szCs w:val="24"/>
                <w:lang w:val="ro-RO"/>
              </w:rPr>
              <w:t>t</w:t>
            </w:r>
            <w:r w:rsidRPr="007F300A">
              <w:rPr>
                <w:sz w:val="24"/>
                <w:szCs w:val="24"/>
                <w:lang w:val="ro-RO"/>
              </w:rPr>
              <w:t xml:space="preserve"> prin ordin ministerial și nu prin act normativ de nivel guvernamental,</w:t>
            </w:r>
            <w:r w:rsidR="0074779C" w:rsidRPr="007F300A">
              <w:rPr>
                <w:sz w:val="24"/>
                <w:szCs w:val="24"/>
                <w:lang w:val="ro-RO"/>
              </w:rPr>
              <w:t xml:space="preserve"> </w:t>
            </w:r>
            <w:r w:rsidR="00AF1010" w:rsidRPr="007F300A">
              <w:rPr>
                <w:sz w:val="24"/>
                <w:szCs w:val="24"/>
                <w:lang w:val="ro-RO"/>
              </w:rPr>
              <w:t>contrar prevederilor Legii nr. 1530/1993 privind ocrotirea monumentelor</w:t>
            </w:r>
            <w:r w:rsidR="00144CB3" w:rsidRPr="007F300A">
              <w:rPr>
                <w:sz w:val="24"/>
                <w:szCs w:val="24"/>
                <w:lang w:val="ro-RO"/>
              </w:rPr>
              <w:t>;</w:t>
            </w:r>
          </w:p>
          <w:p w14:paraId="21CD0CF8" w14:textId="2610F531" w:rsidR="008A6886" w:rsidRPr="007F300A" w:rsidRDefault="008A6886" w:rsidP="008A6886">
            <w:pPr>
              <w:pStyle w:val="Frspaiere"/>
              <w:numPr>
                <w:ilvl w:val="0"/>
                <w:numId w:val="3"/>
              </w:numPr>
              <w:rPr>
                <w:sz w:val="24"/>
                <w:szCs w:val="24"/>
                <w:lang w:val="ro-RO"/>
              </w:rPr>
            </w:pPr>
            <w:r w:rsidRPr="007F300A">
              <w:rPr>
                <w:sz w:val="24"/>
                <w:szCs w:val="24"/>
                <w:lang w:val="ro-RO"/>
              </w:rPr>
              <w:t>statutul incert al instituției în arhitectura administrației publice centrale,</w:t>
            </w:r>
            <w:r w:rsidR="0074779C" w:rsidRPr="007F300A">
              <w:rPr>
                <w:sz w:val="24"/>
                <w:szCs w:val="24"/>
                <w:lang w:val="ro-RO"/>
              </w:rPr>
              <w:t xml:space="preserve"> ceea ce îngreunează stabilirea unui rol clar și eficient în </w:t>
            </w:r>
            <w:r w:rsidR="00AF1010" w:rsidRPr="007F300A">
              <w:rPr>
                <w:sz w:val="24"/>
                <w:szCs w:val="24"/>
                <w:lang w:val="ro-RO"/>
              </w:rPr>
              <w:t>inspectarea, supravegherea și controlul monumentelor</w:t>
            </w:r>
            <w:r w:rsidR="00144CB3" w:rsidRPr="007F300A">
              <w:rPr>
                <w:sz w:val="24"/>
                <w:szCs w:val="24"/>
                <w:lang w:val="ro-RO"/>
              </w:rPr>
              <w:t>;</w:t>
            </w:r>
          </w:p>
          <w:p w14:paraId="16F179D1" w14:textId="68939D31" w:rsidR="00BF7A60" w:rsidRPr="007F300A" w:rsidRDefault="00BF7A60" w:rsidP="008A6886">
            <w:pPr>
              <w:pStyle w:val="Frspaiere"/>
              <w:numPr>
                <w:ilvl w:val="0"/>
                <w:numId w:val="3"/>
              </w:numPr>
              <w:rPr>
                <w:sz w:val="24"/>
                <w:szCs w:val="24"/>
                <w:lang w:val="ro-RO"/>
              </w:rPr>
            </w:pPr>
            <w:r w:rsidRPr="007F300A">
              <w:rPr>
                <w:sz w:val="24"/>
                <w:szCs w:val="24"/>
                <w:lang w:val="ro-RO"/>
              </w:rPr>
              <w:t>lipsa cadrului normativ subsidiar care ar clarifica procedura de inspecție</w:t>
            </w:r>
            <w:r w:rsidR="00D11C7E" w:rsidRPr="007F300A">
              <w:rPr>
                <w:sz w:val="24"/>
                <w:szCs w:val="24"/>
                <w:lang w:val="ro-RO"/>
              </w:rPr>
              <w:t xml:space="preserve"> și control</w:t>
            </w:r>
            <w:r w:rsidRPr="007F300A">
              <w:rPr>
                <w:sz w:val="24"/>
                <w:szCs w:val="24"/>
                <w:lang w:val="ro-RO"/>
              </w:rPr>
              <w:t>, documentele procesuale și regimul juridic al acestora, precum și modalitatea de schimb de informații cu alte instituții;</w:t>
            </w:r>
          </w:p>
          <w:p w14:paraId="2AE7C509" w14:textId="628B038A" w:rsidR="004E3F79" w:rsidRPr="007F300A" w:rsidRDefault="008A6886" w:rsidP="004E3F79">
            <w:pPr>
              <w:pStyle w:val="Frspaiere"/>
              <w:numPr>
                <w:ilvl w:val="0"/>
                <w:numId w:val="3"/>
              </w:numPr>
              <w:rPr>
                <w:sz w:val="24"/>
                <w:szCs w:val="24"/>
                <w:lang w:val="ro-RO"/>
              </w:rPr>
            </w:pPr>
            <w:r w:rsidRPr="007F300A">
              <w:rPr>
                <w:sz w:val="24"/>
                <w:szCs w:val="24"/>
                <w:lang w:val="ro-RO"/>
              </w:rPr>
              <w:t>numărul redus de angajați (doar 7 persoane), insuficient pentru monitorizarea celor</w:t>
            </w:r>
            <w:r w:rsidR="00144CB3" w:rsidRPr="007F300A">
              <w:rPr>
                <w:sz w:val="24"/>
                <w:szCs w:val="24"/>
                <w:lang w:val="ro-RO"/>
              </w:rPr>
              <w:t xml:space="preserve"> </w:t>
            </w:r>
            <w:r w:rsidR="00962902" w:rsidRPr="007F300A">
              <w:rPr>
                <w:sz w:val="24"/>
                <w:szCs w:val="24"/>
                <w:lang w:val="ro-RO"/>
              </w:rPr>
              <w:t>1806</w:t>
            </w:r>
            <w:r w:rsidR="00C43491" w:rsidRPr="007F300A">
              <w:rPr>
                <w:sz w:val="24"/>
                <w:szCs w:val="24"/>
                <w:lang w:val="ro-RO"/>
              </w:rPr>
              <w:t xml:space="preserve"> </w:t>
            </w:r>
            <w:r w:rsidRPr="007F300A">
              <w:rPr>
                <w:sz w:val="24"/>
                <w:szCs w:val="24"/>
                <w:lang w:val="ro-RO"/>
              </w:rPr>
              <w:t xml:space="preserve">de monumente </w:t>
            </w:r>
            <w:r w:rsidR="00C43491" w:rsidRPr="007F300A">
              <w:rPr>
                <w:sz w:val="24"/>
                <w:szCs w:val="24"/>
                <w:lang w:val="ro-RO"/>
              </w:rPr>
              <w:t>de arhitectură</w:t>
            </w:r>
            <w:r w:rsidR="00457FDC" w:rsidRPr="007F300A">
              <w:rPr>
                <w:sz w:val="24"/>
                <w:szCs w:val="24"/>
                <w:lang w:val="ro-RO"/>
              </w:rPr>
              <w:t xml:space="preserve"> și istorie</w:t>
            </w:r>
            <w:r w:rsidR="00C43491" w:rsidRPr="007F300A">
              <w:rPr>
                <w:sz w:val="24"/>
                <w:szCs w:val="24"/>
                <w:lang w:val="ro-RO"/>
              </w:rPr>
              <w:t xml:space="preserve"> </w:t>
            </w:r>
            <w:r w:rsidR="00AF1010" w:rsidRPr="007F300A">
              <w:rPr>
                <w:sz w:val="24"/>
                <w:szCs w:val="24"/>
                <w:lang w:val="ro-RO"/>
              </w:rPr>
              <w:t>incluse în</w:t>
            </w:r>
            <w:r w:rsidR="004E3F79" w:rsidRPr="007F300A">
              <w:rPr>
                <w:sz w:val="24"/>
                <w:szCs w:val="24"/>
                <w:lang w:val="ro-RO"/>
              </w:rPr>
              <w:t xml:space="preserve"> Registrul monumentelor ocrotite de stat</w:t>
            </w:r>
            <w:r w:rsidR="00C43491" w:rsidRPr="007F300A">
              <w:rPr>
                <w:sz w:val="24"/>
                <w:szCs w:val="24"/>
                <w:lang w:val="ro-RO"/>
              </w:rPr>
              <w:t>, aprobat prin Hotărârea Parlamentului nr. 1531/1993 și</w:t>
            </w:r>
            <w:r w:rsidR="00144CB3" w:rsidRPr="007F300A">
              <w:rPr>
                <w:sz w:val="24"/>
                <w:szCs w:val="24"/>
                <w:lang w:val="ro-RO"/>
              </w:rPr>
              <w:t xml:space="preserve"> </w:t>
            </w:r>
            <w:r w:rsidR="00C43491" w:rsidRPr="007F300A">
              <w:rPr>
                <w:sz w:val="24"/>
                <w:szCs w:val="24"/>
                <w:lang w:val="ro-RO"/>
              </w:rPr>
              <w:t>10</w:t>
            </w:r>
            <w:r w:rsidR="00962902" w:rsidRPr="007F300A">
              <w:rPr>
                <w:sz w:val="24"/>
                <w:szCs w:val="24"/>
                <w:lang w:val="ro-RO"/>
              </w:rPr>
              <w:t>3</w:t>
            </w:r>
            <w:r w:rsidR="00C43491" w:rsidRPr="007F300A">
              <w:rPr>
                <w:sz w:val="24"/>
                <w:szCs w:val="24"/>
                <w:lang w:val="ro-RO"/>
              </w:rPr>
              <w:t xml:space="preserve"> </w:t>
            </w:r>
            <w:r w:rsidR="00D11C7E" w:rsidRPr="007F300A">
              <w:rPr>
                <w:sz w:val="24"/>
                <w:szCs w:val="24"/>
                <w:lang w:val="ro-RO"/>
              </w:rPr>
              <w:t xml:space="preserve">de </w:t>
            </w:r>
            <w:r w:rsidR="00C43491" w:rsidRPr="007F300A">
              <w:rPr>
                <w:sz w:val="24"/>
                <w:szCs w:val="24"/>
                <w:lang w:val="ro-RO"/>
              </w:rPr>
              <w:t xml:space="preserve">monumente de for public </w:t>
            </w:r>
            <w:r w:rsidR="00105C0B" w:rsidRPr="007F300A">
              <w:rPr>
                <w:sz w:val="24"/>
                <w:szCs w:val="24"/>
                <w:lang w:val="ro-RO"/>
              </w:rPr>
              <w:t>incluse în Registrul</w:t>
            </w:r>
            <w:r w:rsidR="00000F45" w:rsidRPr="007F300A">
              <w:rPr>
                <w:sz w:val="24"/>
                <w:szCs w:val="24"/>
                <w:lang w:val="ro-RO"/>
              </w:rPr>
              <w:t xml:space="preserve"> național al monumentelor de for public, aprobat prin Legea nr. 148/2018</w:t>
            </w:r>
            <w:r w:rsidR="00622125" w:rsidRPr="007F300A">
              <w:rPr>
                <w:sz w:val="24"/>
                <w:szCs w:val="24"/>
                <w:lang w:val="ro-RO"/>
              </w:rPr>
              <w:t>,</w:t>
            </w:r>
          </w:p>
          <w:p w14:paraId="0D0EB7CF" w14:textId="20ED8AFF" w:rsidR="008068F5" w:rsidRPr="007F300A" w:rsidRDefault="008068F5" w:rsidP="004E3F79">
            <w:pPr>
              <w:pStyle w:val="Frspaiere"/>
              <w:numPr>
                <w:ilvl w:val="0"/>
                <w:numId w:val="3"/>
              </w:numPr>
              <w:rPr>
                <w:sz w:val="24"/>
                <w:szCs w:val="24"/>
                <w:lang w:val="ro-RO"/>
              </w:rPr>
            </w:pPr>
            <w:r w:rsidRPr="007F300A">
              <w:rPr>
                <w:sz w:val="24"/>
                <w:szCs w:val="24"/>
                <w:lang w:val="ro-RO"/>
              </w:rPr>
              <w:t>lipsa exercitării la nivel înalt a funcției de inspectare din partea Agenției, din cauza ineficienței resurselor umane și</w:t>
            </w:r>
            <w:r w:rsidR="00B233E4" w:rsidRPr="007F300A">
              <w:rPr>
                <w:sz w:val="24"/>
                <w:szCs w:val="24"/>
                <w:lang w:val="ro-RO"/>
              </w:rPr>
              <w:t xml:space="preserve"> </w:t>
            </w:r>
            <w:r w:rsidRPr="007F300A">
              <w:rPr>
                <w:sz w:val="24"/>
                <w:szCs w:val="24"/>
                <w:lang w:val="ro-RO"/>
              </w:rPr>
              <w:t>capacităților/ cunoștințelor acestora;</w:t>
            </w:r>
          </w:p>
          <w:p w14:paraId="109A102A" w14:textId="4F26EAD1" w:rsidR="007B05A0" w:rsidRPr="007F300A" w:rsidRDefault="006B1759" w:rsidP="004E3F79">
            <w:pPr>
              <w:pStyle w:val="Frspaiere"/>
              <w:numPr>
                <w:ilvl w:val="0"/>
                <w:numId w:val="3"/>
              </w:numPr>
              <w:rPr>
                <w:sz w:val="24"/>
                <w:szCs w:val="24"/>
                <w:lang w:val="ro-RO"/>
              </w:rPr>
            </w:pPr>
            <w:r w:rsidRPr="007F300A">
              <w:rPr>
                <w:sz w:val="24"/>
                <w:szCs w:val="24"/>
                <w:lang w:val="ro-RO"/>
              </w:rPr>
              <w:t xml:space="preserve">insuficiența </w:t>
            </w:r>
            <w:r w:rsidR="00B233E4" w:rsidRPr="007F300A">
              <w:rPr>
                <w:sz w:val="24"/>
                <w:szCs w:val="24"/>
                <w:lang w:val="ro-RO"/>
              </w:rPr>
              <w:t>colaborării</w:t>
            </w:r>
            <w:r w:rsidR="007B05A0" w:rsidRPr="007F300A">
              <w:rPr>
                <w:sz w:val="24"/>
                <w:szCs w:val="24"/>
                <w:lang w:val="ro-RO"/>
              </w:rPr>
              <w:t>/ cooper</w:t>
            </w:r>
            <w:r w:rsidR="00B233E4" w:rsidRPr="007F300A">
              <w:rPr>
                <w:sz w:val="24"/>
                <w:szCs w:val="24"/>
                <w:lang w:val="ro-RO"/>
              </w:rPr>
              <w:t>ării</w:t>
            </w:r>
            <w:r w:rsidR="007B05A0" w:rsidRPr="007F300A">
              <w:rPr>
                <w:sz w:val="24"/>
                <w:szCs w:val="24"/>
                <w:lang w:val="ro-RO"/>
              </w:rPr>
              <w:t xml:space="preserve"> cu </w:t>
            </w:r>
            <w:r w:rsidR="00962902" w:rsidRPr="007F300A">
              <w:rPr>
                <w:sz w:val="24"/>
                <w:szCs w:val="24"/>
                <w:lang w:val="ro-RO"/>
              </w:rPr>
              <w:t>Inspectoratul Național de Supraveghere Tehnică (în continuare – INST)</w:t>
            </w:r>
            <w:r w:rsidR="007B05A0" w:rsidRPr="007F300A">
              <w:rPr>
                <w:sz w:val="24"/>
                <w:szCs w:val="24"/>
                <w:lang w:val="ro-RO"/>
              </w:rPr>
              <w:t xml:space="preserve">, în special în ceea ce privește elaborarea mecanismelor de </w:t>
            </w:r>
            <w:r w:rsidR="00D11C7E" w:rsidRPr="007F300A">
              <w:rPr>
                <w:sz w:val="24"/>
                <w:szCs w:val="24"/>
                <w:lang w:val="ro-RO"/>
              </w:rPr>
              <w:t xml:space="preserve">control în comun </w:t>
            </w:r>
            <w:r w:rsidR="007B05A0" w:rsidRPr="007F300A">
              <w:rPr>
                <w:sz w:val="24"/>
                <w:szCs w:val="24"/>
                <w:lang w:val="ro-RO"/>
              </w:rPr>
              <w:t>pentru a aborda în mod coordonat încălcările autorizații</w:t>
            </w:r>
            <w:r w:rsidR="00116EDA" w:rsidRPr="007F300A">
              <w:rPr>
                <w:sz w:val="24"/>
                <w:szCs w:val="24"/>
                <w:lang w:val="ro-RO"/>
              </w:rPr>
              <w:t>lor</w:t>
            </w:r>
            <w:r w:rsidR="007B05A0" w:rsidRPr="007F300A">
              <w:rPr>
                <w:sz w:val="24"/>
                <w:szCs w:val="24"/>
                <w:lang w:val="ro-RO"/>
              </w:rPr>
              <w:t>, a</w:t>
            </w:r>
            <w:r w:rsidR="00116EDA" w:rsidRPr="007F300A">
              <w:rPr>
                <w:sz w:val="24"/>
                <w:szCs w:val="24"/>
                <w:lang w:val="ro-RO"/>
              </w:rPr>
              <w:t>vizelor</w:t>
            </w:r>
            <w:r w:rsidR="007B05A0" w:rsidRPr="007F300A">
              <w:rPr>
                <w:sz w:val="24"/>
                <w:szCs w:val="24"/>
                <w:lang w:val="ro-RO"/>
              </w:rPr>
              <w:t xml:space="preserve"> C</w:t>
            </w:r>
            <w:r w:rsidR="008068F5" w:rsidRPr="007F300A">
              <w:rPr>
                <w:sz w:val="24"/>
                <w:szCs w:val="24"/>
                <w:lang w:val="ro-RO"/>
              </w:rPr>
              <w:t xml:space="preserve">onsiliului </w:t>
            </w:r>
            <w:r w:rsidR="007B05A0" w:rsidRPr="007F300A">
              <w:rPr>
                <w:sz w:val="24"/>
                <w:szCs w:val="24"/>
                <w:lang w:val="ro-RO"/>
              </w:rPr>
              <w:t>N</w:t>
            </w:r>
            <w:r w:rsidR="008068F5" w:rsidRPr="007F300A">
              <w:rPr>
                <w:sz w:val="24"/>
                <w:szCs w:val="24"/>
                <w:lang w:val="ro-RO"/>
              </w:rPr>
              <w:t xml:space="preserve">ațional al </w:t>
            </w:r>
            <w:r w:rsidR="007B05A0" w:rsidRPr="007F300A">
              <w:rPr>
                <w:sz w:val="24"/>
                <w:szCs w:val="24"/>
                <w:lang w:val="ro-RO"/>
              </w:rPr>
              <w:t>M</w:t>
            </w:r>
            <w:r w:rsidR="008068F5" w:rsidRPr="007F300A">
              <w:rPr>
                <w:sz w:val="24"/>
                <w:szCs w:val="24"/>
                <w:lang w:val="ro-RO"/>
              </w:rPr>
              <w:t xml:space="preserve">onumentelor </w:t>
            </w:r>
            <w:r w:rsidR="007B05A0" w:rsidRPr="007F300A">
              <w:rPr>
                <w:sz w:val="24"/>
                <w:szCs w:val="24"/>
                <w:lang w:val="ro-RO"/>
              </w:rPr>
              <w:t>I</w:t>
            </w:r>
            <w:r w:rsidR="008068F5" w:rsidRPr="007F300A">
              <w:rPr>
                <w:sz w:val="24"/>
                <w:szCs w:val="24"/>
                <w:lang w:val="ro-RO"/>
              </w:rPr>
              <w:t>storice</w:t>
            </w:r>
            <w:r w:rsidR="00962902" w:rsidRPr="007F300A">
              <w:rPr>
                <w:sz w:val="24"/>
                <w:szCs w:val="24"/>
                <w:lang w:val="ro-RO"/>
              </w:rPr>
              <w:t xml:space="preserve"> (în continuare – CNMI) -</w:t>
            </w:r>
            <w:r w:rsidR="00116EDA" w:rsidRPr="007F300A">
              <w:rPr>
                <w:sz w:val="24"/>
                <w:szCs w:val="24"/>
                <w:lang w:val="ro-RO"/>
              </w:rPr>
              <w:t xml:space="preserve"> </w:t>
            </w:r>
            <w:r w:rsidR="00962902" w:rsidRPr="007F300A">
              <w:rPr>
                <w:sz w:val="24"/>
                <w:szCs w:val="24"/>
                <w:lang w:val="ro-RO"/>
              </w:rPr>
              <w:t>n</w:t>
            </w:r>
            <w:r w:rsidR="00116EDA" w:rsidRPr="007F300A">
              <w:rPr>
                <w:sz w:val="24"/>
                <w:szCs w:val="24"/>
                <w:lang w:val="ro-RO"/>
              </w:rPr>
              <w:t>u s-a realizat conexiunea</w:t>
            </w:r>
            <w:r w:rsidRPr="007F300A">
              <w:rPr>
                <w:sz w:val="24"/>
                <w:szCs w:val="24"/>
                <w:lang w:val="ro-RO"/>
              </w:rPr>
              <w:t xml:space="preserve"> conformă</w:t>
            </w:r>
            <w:r w:rsidR="00116EDA" w:rsidRPr="007F300A">
              <w:rPr>
                <w:sz w:val="24"/>
                <w:szCs w:val="24"/>
                <w:lang w:val="ro-RO"/>
              </w:rPr>
              <w:t xml:space="preserve"> cu </w:t>
            </w:r>
            <w:r w:rsidR="00962902" w:rsidRPr="007F300A">
              <w:rPr>
                <w:sz w:val="24"/>
                <w:szCs w:val="24"/>
                <w:lang w:val="ro-RO"/>
              </w:rPr>
              <w:t>INST</w:t>
            </w:r>
            <w:r w:rsidR="00116EDA" w:rsidRPr="007F300A">
              <w:rPr>
                <w:sz w:val="24"/>
                <w:szCs w:val="24"/>
                <w:lang w:val="ro-RO"/>
              </w:rPr>
              <w:t>, nici în privința schimbului de date despre imobile și statutul acestora, nici în ceea ce privește planificarea și organizarea controalelor comune, acțiunile de combatere și contracarare a încălcărilor etc</w:t>
            </w:r>
            <w:r w:rsidR="00FD44E9" w:rsidRPr="007F300A">
              <w:rPr>
                <w:sz w:val="24"/>
                <w:szCs w:val="24"/>
                <w:lang w:val="ro-RO"/>
              </w:rPr>
              <w:t>.</w:t>
            </w:r>
            <w:r w:rsidR="007B05A0" w:rsidRPr="007F300A">
              <w:rPr>
                <w:sz w:val="24"/>
                <w:szCs w:val="24"/>
                <w:lang w:val="ro-RO"/>
              </w:rPr>
              <w:t>;</w:t>
            </w:r>
          </w:p>
          <w:p w14:paraId="31E4A9EB" w14:textId="649FB1E8" w:rsidR="003B7EF4" w:rsidRPr="007F300A" w:rsidRDefault="00891C3F" w:rsidP="004E3F79">
            <w:pPr>
              <w:pStyle w:val="Frspaiere"/>
              <w:numPr>
                <w:ilvl w:val="0"/>
                <w:numId w:val="3"/>
              </w:numPr>
              <w:rPr>
                <w:sz w:val="24"/>
                <w:szCs w:val="24"/>
                <w:lang w:val="ro-RO"/>
              </w:rPr>
            </w:pPr>
            <w:r w:rsidRPr="007F300A">
              <w:rPr>
                <w:sz w:val="24"/>
                <w:szCs w:val="24"/>
                <w:lang w:val="ro-RO"/>
              </w:rPr>
              <w:t xml:space="preserve">insuficiența mijloacelor tehnice necesare pentru efectuarea inspecțiilor în teren - Agenția dispune de un singur automobil, insuficient pentru acoperirea întregului teritoriu al Republicii Moldova, și nu este dotată cu echipamente precum </w:t>
            </w:r>
            <w:proofErr w:type="spellStart"/>
            <w:r w:rsidRPr="007F300A">
              <w:rPr>
                <w:sz w:val="24"/>
                <w:szCs w:val="24"/>
                <w:lang w:val="ro-RO"/>
              </w:rPr>
              <w:t>drone</w:t>
            </w:r>
            <w:proofErr w:type="spellEnd"/>
            <w:r w:rsidRPr="007F300A">
              <w:rPr>
                <w:sz w:val="24"/>
                <w:szCs w:val="24"/>
                <w:lang w:val="ro-RO"/>
              </w:rPr>
              <w:t>, calculatoare și alte instrumente necesare documentării și monitorizării eficiente</w:t>
            </w:r>
            <w:r w:rsidR="003B7EF4" w:rsidRPr="007F300A">
              <w:rPr>
                <w:sz w:val="24"/>
                <w:szCs w:val="24"/>
                <w:lang w:val="ro-RO"/>
              </w:rPr>
              <w:t>;</w:t>
            </w:r>
          </w:p>
          <w:p w14:paraId="5287779D" w14:textId="7D490BE9" w:rsidR="00D11C7E" w:rsidRPr="007F300A" w:rsidRDefault="00D11C7E" w:rsidP="004E3F79">
            <w:pPr>
              <w:pStyle w:val="Frspaiere"/>
              <w:numPr>
                <w:ilvl w:val="0"/>
                <w:numId w:val="3"/>
              </w:numPr>
              <w:rPr>
                <w:sz w:val="24"/>
                <w:szCs w:val="24"/>
                <w:lang w:val="ro-RO"/>
              </w:rPr>
            </w:pPr>
            <w:r w:rsidRPr="007F300A">
              <w:rPr>
                <w:sz w:val="24"/>
                <w:szCs w:val="24"/>
                <w:lang w:val="ro-RO"/>
              </w:rPr>
              <w:t xml:space="preserve">lipsa specialiștilor pentru </w:t>
            </w:r>
            <w:r w:rsidR="00015B45" w:rsidRPr="007F300A">
              <w:rPr>
                <w:sz w:val="24"/>
                <w:szCs w:val="24"/>
                <w:lang w:val="ro-RO"/>
              </w:rPr>
              <w:t xml:space="preserve">efectuarea </w:t>
            </w:r>
            <w:r w:rsidRPr="007F300A">
              <w:rPr>
                <w:sz w:val="24"/>
                <w:szCs w:val="24"/>
                <w:lang w:val="ro-RO"/>
              </w:rPr>
              <w:t>evalu</w:t>
            </w:r>
            <w:r w:rsidR="00903D7B" w:rsidRPr="007F300A">
              <w:rPr>
                <w:sz w:val="24"/>
                <w:szCs w:val="24"/>
                <w:lang w:val="ro-RO"/>
              </w:rPr>
              <w:t>ă</w:t>
            </w:r>
            <w:r w:rsidRPr="007F300A">
              <w:rPr>
                <w:sz w:val="24"/>
                <w:szCs w:val="24"/>
                <w:lang w:val="ro-RO"/>
              </w:rPr>
              <w:t>r</w:t>
            </w:r>
            <w:r w:rsidR="00015B45" w:rsidRPr="007F300A">
              <w:rPr>
                <w:sz w:val="24"/>
                <w:szCs w:val="24"/>
                <w:lang w:val="ro-RO"/>
              </w:rPr>
              <w:t>ii</w:t>
            </w:r>
            <w:r w:rsidRPr="007F300A">
              <w:rPr>
                <w:sz w:val="24"/>
                <w:szCs w:val="24"/>
                <w:lang w:val="ro-RO"/>
              </w:rPr>
              <w:t xml:space="preserve"> prejudiciului adus monumentelor</w:t>
            </w:r>
            <w:r w:rsidR="00184275" w:rsidRPr="007F300A">
              <w:rPr>
                <w:sz w:val="24"/>
                <w:szCs w:val="24"/>
                <w:lang w:val="ro-RO"/>
              </w:rPr>
              <w:t xml:space="preserve"> etc.</w:t>
            </w:r>
          </w:p>
          <w:p w14:paraId="52775CDC" w14:textId="5A20A57E" w:rsidR="008A6886" w:rsidRPr="007F300A" w:rsidRDefault="006B1759" w:rsidP="006B1759">
            <w:pPr>
              <w:pStyle w:val="Frspaiere"/>
              <w:ind w:firstLine="732"/>
              <w:rPr>
                <w:sz w:val="24"/>
                <w:szCs w:val="24"/>
                <w:lang w:val="ro-RO"/>
              </w:rPr>
            </w:pPr>
            <w:r w:rsidRPr="007F300A">
              <w:rPr>
                <w:sz w:val="24"/>
                <w:szCs w:val="24"/>
                <w:lang w:val="ro-RO"/>
              </w:rPr>
              <w:t>R</w:t>
            </w:r>
            <w:r w:rsidR="00B233E4" w:rsidRPr="007F300A">
              <w:rPr>
                <w:sz w:val="24"/>
                <w:szCs w:val="24"/>
                <w:lang w:val="ro-RO"/>
              </w:rPr>
              <w:t>esponsabilitățile suplimentare</w:t>
            </w:r>
            <w:r w:rsidR="00622125" w:rsidRPr="007F300A">
              <w:rPr>
                <w:sz w:val="24"/>
                <w:szCs w:val="24"/>
                <w:lang w:val="ro-RO"/>
              </w:rPr>
              <w:t xml:space="preserve"> de asigurare a secretariatului </w:t>
            </w:r>
            <w:r w:rsidR="0080493C" w:rsidRPr="007F300A">
              <w:rPr>
                <w:sz w:val="24"/>
                <w:szCs w:val="24"/>
                <w:lang w:val="ro-RO"/>
              </w:rPr>
              <w:t>CNMI</w:t>
            </w:r>
            <w:r w:rsidR="00D11C7E" w:rsidRPr="007F300A">
              <w:rPr>
                <w:sz w:val="24"/>
                <w:szCs w:val="24"/>
                <w:lang w:val="ro-RO"/>
              </w:rPr>
              <w:t xml:space="preserve"> și de elaborare a rapoartelor de conformitate</w:t>
            </w:r>
            <w:r w:rsidR="00962902" w:rsidRPr="007F300A">
              <w:rPr>
                <w:sz w:val="24"/>
                <w:szCs w:val="24"/>
                <w:lang w:val="ro-RO"/>
              </w:rPr>
              <w:t xml:space="preserve"> </w:t>
            </w:r>
            <w:r w:rsidR="00622125" w:rsidRPr="007F300A">
              <w:rPr>
                <w:sz w:val="24"/>
                <w:szCs w:val="24"/>
                <w:lang w:val="ro-RO"/>
              </w:rPr>
              <w:t>conform Hotărârii Guvernului nr. 116/2025</w:t>
            </w:r>
            <w:r w:rsidR="00962902" w:rsidRPr="007F300A">
              <w:rPr>
                <w:sz w:val="24"/>
                <w:szCs w:val="24"/>
                <w:lang w:val="ro-RO"/>
              </w:rPr>
              <w:t xml:space="preserve"> privind aprobarea Regulamentului de organizare și funcționare a </w:t>
            </w:r>
            <w:r w:rsidR="0080493C" w:rsidRPr="007F300A">
              <w:rPr>
                <w:sz w:val="24"/>
                <w:szCs w:val="24"/>
                <w:lang w:val="ro-RO"/>
              </w:rPr>
              <w:t>CNMI</w:t>
            </w:r>
            <w:r w:rsidR="008C1DE1" w:rsidRPr="007F300A">
              <w:rPr>
                <w:sz w:val="24"/>
                <w:szCs w:val="24"/>
                <w:lang w:val="ro-RO"/>
              </w:rPr>
              <w:t xml:space="preserve">, vor duce la colapsul </w:t>
            </w:r>
            <w:r w:rsidR="00886900" w:rsidRPr="007F300A">
              <w:rPr>
                <w:sz w:val="24"/>
                <w:szCs w:val="24"/>
                <w:lang w:val="ro-RO"/>
              </w:rPr>
              <w:t>A</w:t>
            </w:r>
            <w:r w:rsidR="008C1DE1" w:rsidRPr="007F300A">
              <w:rPr>
                <w:sz w:val="24"/>
                <w:szCs w:val="24"/>
                <w:lang w:val="ro-RO"/>
              </w:rPr>
              <w:t>genției, având în vedere resurse</w:t>
            </w:r>
            <w:r w:rsidR="00B233E4" w:rsidRPr="007F300A">
              <w:rPr>
                <w:sz w:val="24"/>
                <w:szCs w:val="24"/>
                <w:lang w:val="ro-RO"/>
              </w:rPr>
              <w:t>le</w:t>
            </w:r>
            <w:r w:rsidR="008C1DE1" w:rsidRPr="007F300A">
              <w:rPr>
                <w:sz w:val="24"/>
                <w:szCs w:val="24"/>
                <w:lang w:val="ro-RO"/>
              </w:rPr>
              <w:t xml:space="preserve"> umane </w:t>
            </w:r>
            <w:r w:rsidR="00B233E4" w:rsidRPr="007F300A">
              <w:rPr>
                <w:sz w:val="24"/>
                <w:szCs w:val="24"/>
                <w:lang w:val="ro-RO"/>
              </w:rPr>
              <w:t>in</w:t>
            </w:r>
            <w:r w:rsidR="008C1DE1" w:rsidRPr="007F300A">
              <w:rPr>
                <w:sz w:val="24"/>
                <w:szCs w:val="24"/>
                <w:lang w:val="ro-RO"/>
              </w:rPr>
              <w:t xml:space="preserve">suficiente pentru a îndeplini </w:t>
            </w:r>
            <w:r w:rsidR="00B233E4" w:rsidRPr="007F300A">
              <w:rPr>
                <w:sz w:val="24"/>
                <w:szCs w:val="24"/>
                <w:lang w:val="ro-RO"/>
              </w:rPr>
              <w:t>noile atribuții.</w:t>
            </w:r>
            <w:r w:rsidR="008C1DE1" w:rsidRPr="007F300A">
              <w:rPr>
                <w:sz w:val="24"/>
                <w:szCs w:val="24"/>
                <w:lang w:val="ro-RO"/>
              </w:rPr>
              <w:t xml:space="preserve"> </w:t>
            </w:r>
          </w:p>
          <w:p w14:paraId="62542B6E" w14:textId="2DB515A7" w:rsidR="00780C14" w:rsidRPr="007F300A" w:rsidRDefault="008A6886" w:rsidP="00780C14">
            <w:pPr>
              <w:pStyle w:val="Frspaiere"/>
              <w:rPr>
                <w:sz w:val="24"/>
                <w:szCs w:val="24"/>
                <w:lang w:val="ro-RO"/>
              </w:rPr>
            </w:pPr>
            <w:r w:rsidRPr="007F300A">
              <w:rPr>
                <w:sz w:val="24"/>
                <w:szCs w:val="24"/>
                <w:lang w:val="ro-RO"/>
              </w:rPr>
              <w:lastRenderedPageBreak/>
              <w:t xml:space="preserve">Acești factori afectează capacitatea Agenției de a desfășura inspecții </w:t>
            </w:r>
            <w:r w:rsidR="00CA3D3E" w:rsidRPr="007F300A">
              <w:rPr>
                <w:sz w:val="24"/>
                <w:szCs w:val="24"/>
                <w:lang w:val="ro-RO"/>
              </w:rPr>
              <w:t xml:space="preserve"> ale monumentelor</w:t>
            </w:r>
            <w:r w:rsidRPr="007F300A">
              <w:rPr>
                <w:sz w:val="24"/>
                <w:szCs w:val="24"/>
                <w:lang w:val="ro-RO"/>
              </w:rPr>
              <w:t xml:space="preserve">, de a interveni în cazuri de abuz sau degradare a monumentelor, </w:t>
            </w:r>
            <w:r w:rsidR="00CA3D3E" w:rsidRPr="007F300A">
              <w:rPr>
                <w:sz w:val="24"/>
                <w:szCs w:val="24"/>
                <w:lang w:val="ro-RO"/>
              </w:rPr>
              <w:t xml:space="preserve">precum și de a </w:t>
            </w:r>
            <w:r w:rsidRPr="007F300A">
              <w:rPr>
                <w:sz w:val="24"/>
                <w:szCs w:val="24"/>
                <w:lang w:val="ro-RO"/>
              </w:rPr>
              <w:t xml:space="preserve"> contribui eficient la </w:t>
            </w:r>
            <w:r w:rsidR="00CA3D3E" w:rsidRPr="007F300A">
              <w:rPr>
                <w:sz w:val="24"/>
                <w:szCs w:val="24"/>
                <w:lang w:val="ro-RO"/>
              </w:rPr>
              <w:t xml:space="preserve">implementarea </w:t>
            </w:r>
            <w:r w:rsidRPr="007F300A">
              <w:rPr>
                <w:sz w:val="24"/>
                <w:szCs w:val="24"/>
                <w:lang w:val="ro-RO"/>
              </w:rPr>
              <w:t>politicil</w:t>
            </w:r>
            <w:r w:rsidR="00CA3D3E" w:rsidRPr="007F300A">
              <w:rPr>
                <w:sz w:val="24"/>
                <w:szCs w:val="24"/>
                <w:lang w:val="ro-RO"/>
              </w:rPr>
              <w:t>or</w:t>
            </w:r>
            <w:r w:rsidRPr="007F300A">
              <w:rPr>
                <w:sz w:val="24"/>
                <w:szCs w:val="24"/>
                <w:lang w:val="ro-RO"/>
              </w:rPr>
              <w:t xml:space="preserve"> publice de protejare a patrimoniului cultural</w:t>
            </w:r>
            <w:r w:rsidR="00962902" w:rsidRPr="007F300A">
              <w:rPr>
                <w:sz w:val="24"/>
                <w:szCs w:val="24"/>
                <w:lang w:val="ro-RO"/>
              </w:rPr>
              <w:t xml:space="preserve"> imobil</w:t>
            </w:r>
            <w:r w:rsidR="00CA3D3E" w:rsidRPr="007F300A">
              <w:rPr>
                <w:sz w:val="24"/>
                <w:szCs w:val="24"/>
                <w:lang w:val="ro-RO"/>
              </w:rPr>
              <w:t xml:space="preserve">. </w:t>
            </w:r>
            <w:r w:rsidR="00780C14" w:rsidRPr="007F300A">
              <w:rPr>
                <w:sz w:val="24"/>
                <w:szCs w:val="24"/>
                <w:lang w:val="ro-RO"/>
              </w:rPr>
              <w:t xml:space="preserve">De asemenea, </w:t>
            </w:r>
            <w:r w:rsidR="00E821B7" w:rsidRPr="007F300A">
              <w:rPr>
                <w:sz w:val="24"/>
                <w:szCs w:val="24"/>
                <w:lang w:val="ro-RO"/>
              </w:rPr>
              <w:t xml:space="preserve">dificultățile generate de </w:t>
            </w:r>
            <w:r w:rsidR="003C100F" w:rsidRPr="007F300A">
              <w:rPr>
                <w:sz w:val="24"/>
                <w:szCs w:val="24"/>
                <w:lang w:val="ro-RO"/>
              </w:rPr>
              <w:t xml:space="preserve">volumul </w:t>
            </w:r>
            <w:r w:rsidR="00E821B7" w:rsidRPr="007F300A">
              <w:rPr>
                <w:sz w:val="24"/>
                <w:szCs w:val="24"/>
                <w:lang w:val="ro-RO"/>
              </w:rPr>
              <w:t xml:space="preserve">mare de solicitări în cadrul activității secretariatului </w:t>
            </w:r>
            <w:r w:rsidR="003C100F" w:rsidRPr="007F300A">
              <w:rPr>
                <w:sz w:val="24"/>
                <w:szCs w:val="24"/>
                <w:lang w:val="ro-RO"/>
              </w:rPr>
              <w:t>CNMI pot</w:t>
            </w:r>
            <w:r w:rsidR="00E821B7" w:rsidRPr="007F300A">
              <w:rPr>
                <w:sz w:val="24"/>
                <w:szCs w:val="24"/>
                <w:lang w:val="ro-RO"/>
              </w:rPr>
              <w:t xml:space="preserve"> duce la plecarea personalului din sistem și la lipsa cadrelor în general. </w:t>
            </w:r>
          </w:p>
          <w:p w14:paraId="528C4E71" w14:textId="23C4E904" w:rsidR="00EA2492" w:rsidRDefault="0080493C" w:rsidP="00963A5E">
            <w:pPr>
              <w:pStyle w:val="Frspaiere"/>
              <w:rPr>
                <w:sz w:val="24"/>
                <w:szCs w:val="24"/>
                <w:lang w:val="ro-RO"/>
              </w:rPr>
            </w:pPr>
            <w:r w:rsidRPr="007F300A">
              <w:rPr>
                <w:sz w:val="24"/>
                <w:szCs w:val="24"/>
                <w:lang w:val="ro-RO"/>
              </w:rPr>
              <w:t>Necesitatea aprobării h</w:t>
            </w:r>
            <w:r w:rsidR="00EA2492" w:rsidRPr="007F300A">
              <w:rPr>
                <w:sz w:val="24"/>
                <w:szCs w:val="24"/>
                <w:lang w:val="ro-RO"/>
              </w:rPr>
              <w:t xml:space="preserve">otărârii de Guvern </w:t>
            </w:r>
            <w:r w:rsidR="00D05631" w:rsidRPr="007F300A">
              <w:rPr>
                <w:sz w:val="24"/>
                <w:szCs w:val="24"/>
                <w:lang w:val="ro-RO"/>
              </w:rPr>
              <w:t>este fundamentală</w:t>
            </w:r>
            <w:r w:rsidR="00EA2492" w:rsidRPr="007F300A">
              <w:rPr>
                <w:sz w:val="24"/>
                <w:szCs w:val="24"/>
                <w:lang w:val="ro-RO"/>
              </w:rPr>
              <w:t xml:space="preserve"> pentru: </w:t>
            </w:r>
          </w:p>
          <w:p w14:paraId="6B08F5F5" w14:textId="3C9A3DCF" w:rsidR="002B362B" w:rsidRPr="002B362B" w:rsidRDefault="002B362B" w:rsidP="002B362B">
            <w:pPr>
              <w:pStyle w:val="Frspaiere"/>
              <w:ind w:firstLine="0"/>
              <w:rPr>
                <w:sz w:val="24"/>
                <w:szCs w:val="24"/>
                <w:lang w:val="ro-RO"/>
              </w:rPr>
            </w:pPr>
            <w:r>
              <w:rPr>
                <w:sz w:val="24"/>
                <w:szCs w:val="24"/>
                <w:lang w:val="ro-RO"/>
              </w:rPr>
              <w:tab/>
            </w:r>
            <w:r w:rsidRPr="007F300A">
              <w:rPr>
                <w:sz w:val="24"/>
                <w:szCs w:val="24"/>
                <w:lang w:val="ro-RO"/>
              </w:rPr>
              <w:t xml:space="preserve">- alinierea la Hotărârea de Guvern nr. </w:t>
            </w:r>
            <w:r>
              <w:rPr>
                <w:sz w:val="24"/>
                <w:szCs w:val="24"/>
                <w:lang w:val="ro-RO"/>
              </w:rPr>
              <w:t>284</w:t>
            </w:r>
            <w:r w:rsidRPr="007F300A">
              <w:rPr>
                <w:sz w:val="24"/>
                <w:szCs w:val="24"/>
                <w:lang w:val="ro-RO"/>
              </w:rPr>
              <w:t xml:space="preserve">/2025 </w:t>
            </w:r>
            <w:r w:rsidRPr="002B362B">
              <w:rPr>
                <w:sz w:val="24"/>
                <w:szCs w:val="24"/>
                <w:lang w:val="ro-RO"/>
              </w:rPr>
              <w:t>privind reglementarea modului de organizare și funcționare a autorităților administrației publice centrale de specialitate</w:t>
            </w:r>
            <w:r>
              <w:rPr>
                <w:sz w:val="24"/>
                <w:szCs w:val="24"/>
                <w:lang w:val="ro-RO"/>
              </w:rPr>
              <w:t>;</w:t>
            </w:r>
          </w:p>
          <w:p w14:paraId="5730BD08" w14:textId="044200D9" w:rsidR="009654C0" w:rsidRPr="007F300A" w:rsidRDefault="002B362B" w:rsidP="008763C7">
            <w:pPr>
              <w:pStyle w:val="Frspaiere"/>
              <w:ind w:firstLine="0"/>
              <w:rPr>
                <w:sz w:val="24"/>
                <w:szCs w:val="24"/>
                <w:lang w:val="ro-RO"/>
              </w:rPr>
            </w:pPr>
            <w:r>
              <w:rPr>
                <w:sz w:val="24"/>
                <w:szCs w:val="24"/>
                <w:lang w:val="ro-RO"/>
              </w:rPr>
              <w:tab/>
            </w:r>
            <w:r w:rsidR="009654C0" w:rsidRPr="007F300A">
              <w:rPr>
                <w:sz w:val="24"/>
                <w:szCs w:val="24"/>
                <w:lang w:val="ro-RO"/>
              </w:rPr>
              <w:t xml:space="preserve">- alinierea la Hotărârea de Guvern nr. </w:t>
            </w:r>
            <w:r>
              <w:rPr>
                <w:sz w:val="24"/>
                <w:szCs w:val="24"/>
                <w:lang w:val="ro-RO"/>
              </w:rPr>
              <w:t>116</w:t>
            </w:r>
            <w:r w:rsidR="0091602B" w:rsidRPr="007F300A">
              <w:rPr>
                <w:sz w:val="24"/>
                <w:szCs w:val="24"/>
                <w:lang w:val="ro-RO"/>
              </w:rPr>
              <w:t>/</w:t>
            </w:r>
            <w:r w:rsidR="009654C0" w:rsidRPr="007F300A">
              <w:rPr>
                <w:sz w:val="24"/>
                <w:szCs w:val="24"/>
                <w:lang w:val="ro-RO"/>
              </w:rPr>
              <w:t>2025 privi</w:t>
            </w:r>
            <w:r w:rsidR="0091602B" w:rsidRPr="007F300A">
              <w:rPr>
                <w:sz w:val="24"/>
                <w:szCs w:val="24"/>
                <w:lang w:val="ro-RO"/>
              </w:rPr>
              <w:t>nd</w:t>
            </w:r>
            <w:r w:rsidR="009654C0" w:rsidRPr="007F300A">
              <w:rPr>
                <w:sz w:val="24"/>
                <w:szCs w:val="24"/>
                <w:lang w:val="ro-RO"/>
              </w:rPr>
              <w:t xml:space="preserve"> aprobarea Regulamentului de organizare și funcționare a</w:t>
            </w:r>
            <w:r w:rsidR="00485CB7" w:rsidRPr="007F300A">
              <w:rPr>
                <w:sz w:val="24"/>
                <w:szCs w:val="24"/>
                <w:lang w:val="ro-RO"/>
              </w:rPr>
              <w:t>l</w:t>
            </w:r>
            <w:r w:rsidR="009654C0" w:rsidRPr="007F300A">
              <w:rPr>
                <w:sz w:val="24"/>
                <w:szCs w:val="24"/>
                <w:lang w:val="ro-RO"/>
              </w:rPr>
              <w:t xml:space="preserve"> </w:t>
            </w:r>
            <w:r w:rsidR="0080493C" w:rsidRPr="007F300A">
              <w:rPr>
                <w:sz w:val="24"/>
                <w:szCs w:val="24"/>
                <w:lang w:val="ro-RO"/>
              </w:rPr>
              <w:t>CNMI</w:t>
            </w:r>
            <w:r w:rsidR="009654C0" w:rsidRPr="007F300A">
              <w:rPr>
                <w:sz w:val="24"/>
                <w:szCs w:val="24"/>
                <w:lang w:val="ro-RO"/>
              </w:rPr>
              <w:t>;</w:t>
            </w:r>
          </w:p>
          <w:p w14:paraId="30792B51" w14:textId="732745B8" w:rsidR="0080493C" w:rsidRPr="007F300A" w:rsidRDefault="002B362B" w:rsidP="008763C7">
            <w:pPr>
              <w:pStyle w:val="Frspaiere"/>
              <w:ind w:firstLine="0"/>
              <w:rPr>
                <w:sz w:val="24"/>
                <w:szCs w:val="24"/>
                <w:lang w:val="ro-RO"/>
              </w:rPr>
            </w:pPr>
            <w:r>
              <w:rPr>
                <w:sz w:val="24"/>
                <w:szCs w:val="24"/>
                <w:lang w:val="ro-RO"/>
              </w:rPr>
              <w:tab/>
            </w:r>
            <w:r w:rsidR="0080493C" w:rsidRPr="007F300A">
              <w:rPr>
                <w:sz w:val="24"/>
                <w:szCs w:val="24"/>
                <w:lang w:val="ro-RO"/>
              </w:rPr>
              <w:t xml:space="preserve">- alinierea la </w:t>
            </w:r>
            <w:r w:rsidR="005F4BB4" w:rsidRPr="007F300A">
              <w:rPr>
                <w:sz w:val="24"/>
                <w:szCs w:val="24"/>
                <w:lang w:val="ro-RO"/>
              </w:rPr>
              <w:t>Legea nr. 192/2011</w:t>
            </w:r>
            <w:r>
              <w:rPr>
                <w:sz w:val="24"/>
                <w:szCs w:val="24"/>
                <w:lang w:val="ro-RO"/>
              </w:rPr>
              <w:t xml:space="preserve"> </w:t>
            </w:r>
            <w:r w:rsidRPr="007F300A">
              <w:rPr>
                <w:sz w:val="24"/>
                <w:szCs w:val="24"/>
                <w:lang w:val="ro-RO"/>
              </w:rPr>
              <w:t>monumentelor de for public</w:t>
            </w:r>
            <w:r w:rsidR="005F4BB4" w:rsidRPr="007F300A">
              <w:rPr>
                <w:sz w:val="24"/>
                <w:szCs w:val="24"/>
                <w:lang w:val="ro-RO"/>
              </w:rPr>
              <w:t xml:space="preserve">, </w:t>
            </w:r>
            <w:r w:rsidR="0080493C" w:rsidRPr="007F300A">
              <w:rPr>
                <w:sz w:val="24"/>
                <w:szCs w:val="24"/>
                <w:lang w:val="ro-RO"/>
              </w:rPr>
              <w:t>modificat</w:t>
            </w:r>
            <w:r w:rsidR="005F4BB4" w:rsidRPr="007F300A">
              <w:rPr>
                <w:sz w:val="24"/>
                <w:szCs w:val="24"/>
                <w:lang w:val="ro-RO"/>
              </w:rPr>
              <w:t>ă</w:t>
            </w:r>
            <w:r w:rsidR="0080493C" w:rsidRPr="007F300A">
              <w:rPr>
                <w:sz w:val="24"/>
                <w:szCs w:val="24"/>
                <w:lang w:val="ro-RO"/>
              </w:rPr>
              <w:t xml:space="preserve"> în 2024</w:t>
            </w:r>
            <w:r w:rsidR="005F4BB4" w:rsidRPr="007F300A">
              <w:rPr>
                <w:sz w:val="24"/>
                <w:szCs w:val="24"/>
                <w:lang w:val="ro-RO"/>
              </w:rPr>
              <w:t>;</w:t>
            </w:r>
          </w:p>
          <w:p w14:paraId="7B5B40DF" w14:textId="5D5F2067" w:rsidR="00EA2492" w:rsidRPr="007F300A" w:rsidRDefault="002B362B" w:rsidP="008763C7">
            <w:pPr>
              <w:pStyle w:val="Frspaiere"/>
              <w:ind w:firstLine="0"/>
              <w:rPr>
                <w:sz w:val="24"/>
                <w:szCs w:val="24"/>
                <w:lang w:val="ro-RO"/>
              </w:rPr>
            </w:pPr>
            <w:r>
              <w:rPr>
                <w:sz w:val="24"/>
                <w:szCs w:val="24"/>
                <w:lang w:val="ro-RO"/>
              </w:rPr>
              <w:tab/>
            </w:r>
            <w:r w:rsidR="00EA2492" w:rsidRPr="007F300A">
              <w:rPr>
                <w:sz w:val="24"/>
                <w:szCs w:val="24"/>
                <w:lang w:val="ro-RO"/>
              </w:rPr>
              <w:t xml:space="preserve">- clarificarea atribuțiilor și competențelor Agenției, pentru a </w:t>
            </w:r>
            <w:r w:rsidR="00EC5D91" w:rsidRPr="007F300A">
              <w:rPr>
                <w:sz w:val="24"/>
                <w:szCs w:val="24"/>
                <w:lang w:val="ro-RO"/>
              </w:rPr>
              <w:t>a</w:t>
            </w:r>
            <w:r w:rsidR="00EA2492" w:rsidRPr="007F300A">
              <w:rPr>
                <w:sz w:val="24"/>
                <w:szCs w:val="24"/>
                <w:lang w:val="ro-RO"/>
              </w:rPr>
              <w:t xml:space="preserve">sigura o protecție eficientă a monumentelor; </w:t>
            </w:r>
          </w:p>
          <w:p w14:paraId="76D4AD9C" w14:textId="256B0150" w:rsidR="00EA2492" w:rsidRPr="007F300A" w:rsidRDefault="002B362B" w:rsidP="008763C7">
            <w:pPr>
              <w:pStyle w:val="Frspaiere"/>
              <w:ind w:firstLine="0"/>
              <w:rPr>
                <w:sz w:val="24"/>
                <w:szCs w:val="24"/>
                <w:lang w:val="ro-RO"/>
              </w:rPr>
            </w:pPr>
            <w:r>
              <w:rPr>
                <w:sz w:val="24"/>
                <w:szCs w:val="24"/>
                <w:lang w:val="ro-RO"/>
              </w:rPr>
              <w:tab/>
            </w:r>
            <w:r w:rsidR="00EA2492" w:rsidRPr="007F300A">
              <w:rPr>
                <w:sz w:val="24"/>
                <w:szCs w:val="24"/>
                <w:lang w:val="ro-RO"/>
              </w:rPr>
              <w:t xml:space="preserve">- </w:t>
            </w:r>
            <w:r w:rsidR="005F4BB4" w:rsidRPr="007F300A">
              <w:rPr>
                <w:sz w:val="24"/>
                <w:szCs w:val="24"/>
                <w:lang w:val="ro-RO"/>
              </w:rPr>
              <w:t xml:space="preserve">consolidarea </w:t>
            </w:r>
            <w:r w:rsidR="00EA2492" w:rsidRPr="007F300A">
              <w:rPr>
                <w:sz w:val="24"/>
                <w:szCs w:val="24"/>
                <w:lang w:val="ro-RO"/>
              </w:rPr>
              <w:t>capacității administrative</w:t>
            </w:r>
            <w:r w:rsidR="00144CB3" w:rsidRPr="007F300A">
              <w:rPr>
                <w:sz w:val="24"/>
                <w:szCs w:val="24"/>
                <w:lang w:val="ro-RO"/>
              </w:rPr>
              <w:t xml:space="preserve">, </w:t>
            </w:r>
            <w:r w:rsidR="005F4BB4" w:rsidRPr="007F300A">
              <w:rPr>
                <w:sz w:val="24"/>
                <w:szCs w:val="24"/>
                <w:lang w:val="ro-RO"/>
              </w:rPr>
              <w:t>prin suplimentarea personalului</w:t>
            </w:r>
            <w:r w:rsidR="00EA2492" w:rsidRPr="007F300A">
              <w:rPr>
                <w:sz w:val="24"/>
                <w:szCs w:val="24"/>
                <w:lang w:val="ro-RO"/>
              </w:rPr>
              <w:t xml:space="preserve">; </w:t>
            </w:r>
          </w:p>
          <w:p w14:paraId="43ACB5BF" w14:textId="151E1123" w:rsidR="00312F67" w:rsidRPr="007F300A" w:rsidRDefault="002B362B" w:rsidP="008763C7">
            <w:pPr>
              <w:pStyle w:val="Frspaiere"/>
              <w:ind w:firstLine="0"/>
              <w:rPr>
                <w:sz w:val="24"/>
                <w:szCs w:val="24"/>
                <w:lang w:val="ro-RO"/>
              </w:rPr>
            </w:pPr>
            <w:r>
              <w:rPr>
                <w:sz w:val="24"/>
                <w:szCs w:val="24"/>
                <w:lang w:val="ro-RO"/>
              </w:rPr>
              <w:tab/>
            </w:r>
            <w:r w:rsidR="00312F67" w:rsidRPr="007F300A">
              <w:rPr>
                <w:sz w:val="24"/>
                <w:szCs w:val="24"/>
                <w:lang w:val="ro-RO"/>
              </w:rPr>
              <w:t>- crearea și definitivarea noilor funcții în cadrul Agenției, corelate cu noile atribuții;</w:t>
            </w:r>
          </w:p>
          <w:p w14:paraId="58152A96" w14:textId="3D843299" w:rsidR="00EA2492" w:rsidRPr="007F300A" w:rsidRDefault="002B362B" w:rsidP="008763C7">
            <w:pPr>
              <w:pStyle w:val="Frspaiere"/>
              <w:ind w:firstLine="0"/>
              <w:rPr>
                <w:sz w:val="24"/>
                <w:szCs w:val="24"/>
                <w:lang w:val="ro-RO"/>
              </w:rPr>
            </w:pPr>
            <w:r>
              <w:rPr>
                <w:sz w:val="24"/>
                <w:szCs w:val="24"/>
                <w:lang w:val="ro-RO"/>
              </w:rPr>
              <w:tab/>
            </w:r>
            <w:r w:rsidR="006B1759" w:rsidRPr="007F300A">
              <w:rPr>
                <w:sz w:val="24"/>
                <w:szCs w:val="24"/>
                <w:lang w:val="ro-RO"/>
              </w:rPr>
              <w:t xml:space="preserve">- </w:t>
            </w:r>
            <w:r w:rsidR="00EA2492" w:rsidRPr="007F300A">
              <w:rPr>
                <w:sz w:val="24"/>
                <w:szCs w:val="24"/>
                <w:lang w:val="ro-RO"/>
              </w:rPr>
              <w:t xml:space="preserve">îmbunătățirea mecanismelor de </w:t>
            </w:r>
            <w:r w:rsidR="00903D7B" w:rsidRPr="007F300A">
              <w:rPr>
                <w:sz w:val="24"/>
                <w:szCs w:val="24"/>
                <w:lang w:val="ro-RO"/>
              </w:rPr>
              <w:t>inspectare/</w:t>
            </w:r>
            <w:r w:rsidR="00EA2492" w:rsidRPr="007F300A">
              <w:rPr>
                <w:sz w:val="24"/>
                <w:szCs w:val="24"/>
                <w:lang w:val="ro-RO"/>
              </w:rPr>
              <w:t>control</w:t>
            </w:r>
            <w:r w:rsidR="005F4BB4" w:rsidRPr="007F300A">
              <w:rPr>
                <w:sz w:val="24"/>
                <w:szCs w:val="24"/>
                <w:lang w:val="ro-RO"/>
              </w:rPr>
              <w:t>/</w:t>
            </w:r>
            <w:r w:rsidR="00886900" w:rsidRPr="007F300A">
              <w:rPr>
                <w:sz w:val="24"/>
                <w:szCs w:val="24"/>
                <w:lang w:val="ro-RO"/>
              </w:rPr>
              <w:t>supraveghere</w:t>
            </w:r>
            <w:r w:rsidR="006B1759" w:rsidRPr="007F300A">
              <w:rPr>
                <w:sz w:val="24"/>
                <w:szCs w:val="24"/>
                <w:lang w:val="ro-RO"/>
              </w:rPr>
              <w:t xml:space="preserve"> </w:t>
            </w:r>
            <w:r w:rsidR="00EA2492" w:rsidRPr="007F300A">
              <w:rPr>
                <w:sz w:val="24"/>
                <w:szCs w:val="24"/>
                <w:lang w:val="ro-RO"/>
              </w:rPr>
              <w:t>a intervențiilor neautorizate asupra monumentelor</w:t>
            </w:r>
            <w:r w:rsidR="007A41D7" w:rsidRPr="007F300A">
              <w:rPr>
                <w:sz w:val="24"/>
                <w:szCs w:val="24"/>
                <w:lang w:val="ro-RO"/>
              </w:rPr>
              <w:t>;</w:t>
            </w:r>
          </w:p>
          <w:p w14:paraId="43F2F69C" w14:textId="1395EAFB" w:rsidR="007A41D7" w:rsidRPr="007F300A" w:rsidRDefault="002B362B" w:rsidP="008763C7">
            <w:pPr>
              <w:pStyle w:val="Frspaiere"/>
              <w:ind w:firstLine="0"/>
              <w:rPr>
                <w:sz w:val="24"/>
                <w:szCs w:val="24"/>
                <w:lang w:val="ro-RO"/>
              </w:rPr>
            </w:pPr>
            <w:r>
              <w:rPr>
                <w:sz w:val="24"/>
                <w:szCs w:val="24"/>
                <w:lang w:val="ro-RO"/>
              </w:rPr>
              <w:tab/>
            </w:r>
            <w:r w:rsidR="007A41D7" w:rsidRPr="007F300A">
              <w:rPr>
                <w:sz w:val="24"/>
                <w:szCs w:val="24"/>
                <w:lang w:val="ro-RO"/>
              </w:rPr>
              <w:t xml:space="preserve">- îmbunătățirea mecanismelor de </w:t>
            </w:r>
            <w:r w:rsidR="004F203F" w:rsidRPr="007F300A">
              <w:rPr>
                <w:sz w:val="24"/>
                <w:szCs w:val="24"/>
                <w:lang w:val="ro-RO"/>
              </w:rPr>
              <w:t>sancționare a încălcărilor în privința monumentelor și zonelor de protecție a acestora, în conformitate cu prevederile Codului contravențional</w:t>
            </w:r>
            <w:r w:rsidR="00903D7B" w:rsidRPr="007F300A">
              <w:rPr>
                <w:sz w:val="24"/>
                <w:szCs w:val="24"/>
                <w:lang w:val="ro-RO"/>
              </w:rPr>
              <w:t xml:space="preserve"> </w:t>
            </w:r>
            <w:r w:rsidR="0076304D" w:rsidRPr="007F300A">
              <w:rPr>
                <w:sz w:val="24"/>
                <w:szCs w:val="24"/>
                <w:lang w:val="ro-RO"/>
              </w:rPr>
              <w:t xml:space="preserve">nr. 218/2008 </w:t>
            </w:r>
            <w:r w:rsidR="00903D7B" w:rsidRPr="007F300A">
              <w:rPr>
                <w:sz w:val="24"/>
                <w:szCs w:val="24"/>
                <w:lang w:val="ro-RO"/>
              </w:rPr>
              <w:t xml:space="preserve">și Codului penal </w:t>
            </w:r>
            <w:r w:rsidR="004F203F" w:rsidRPr="007F300A">
              <w:rPr>
                <w:sz w:val="24"/>
                <w:szCs w:val="24"/>
                <w:lang w:val="ro-RO"/>
              </w:rPr>
              <w:t>al</w:t>
            </w:r>
            <w:r w:rsidR="00903D7B" w:rsidRPr="007F300A">
              <w:rPr>
                <w:sz w:val="24"/>
                <w:szCs w:val="24"/>
                <w:lang w:val="ro-RO"/>
              </w:rPr>
              <w:t>e</w:t>
            </w:r>
            <w:r w:rsidR="004F203F" w:rsidRPr="007F300A">
              <w:rPr>
                <w:sz w:val="24"/>
                <w:szCs w:val="24"/>
                <w:lang w:val="ro-RO"/>
              </w:rPr>
              <w:t xml:space="preserve"> Republicii Moldova</w:t>
            </w:r>
            <w:r w:rsidR="0076304D" w:rsidRPr="007F300A">
              <w:rPr>
                <w:sz w:val="24"/>
                <w:szCs w:val="24"/>
                <w:lang w:val="ro-RO"/>
              </w:rPr>
              <w:t xml:space="preserve"> nr. 985/2002</w:t>
            </w:r>
            <w:r w:rsidR="004F203F" w:rsidRPr="007F300A">
              <w:rPr>
                <w:sz w:val="24"/>
                <w:szCs w:val="24"/>
                <w:lang w:val="ro-RO"/>
              </w:rPr>
              <w:t>;</w:t>
            </w:r>
          </w:p>
          <w:p w14:paraId="2EA63FEA" w14:textId="79645906" w:rsidR="007A41D7" w:rsidRPr="007F300A" w:rsidRDefault="002B362B" w:rsidP="008763C7">
            <w:pPr>
              <w:pStyle w:val="Frspaiere"/>
              <w:ind w:firstLine="0"/>
              <w:rPr>
                <w:sz w:val="24"/>
                <w:szCs w:val="24"/>
                <w:lang w:val="ro-RO"/>
              </w:rPr>
            </w:pPr>
            <w:r>
              <w:rPr>
                <w:sz w:val="24"/>
                <w:szCs w:val="24"/>
                <w:lang w:val="ro-RO"/>
              </w:rPr>
              <w:tab/>
            </w:r>
            <w:r w:rsidR="004F203F" w:rsidRPr="007F300A">
              <w:rPr>
                <w:sz w:val="24"/>
                <w:szCs w:val="24"/>
                <w:lang w:val="ro-RO"/>
              </w:rPr>
              <w:t>- stabilirea, în cadrul normativ, a procedurilor de înlăturare a încălcărilor;</w:t>
            </w:r>
          </w:p>
          <w:p w14:paraId="583FDBEC" w14:textId="39B7007B" w:rsidR="00EA2492" w:rsidRPr="007F300A" w:rsidRDefault="005F4BB4" w:rsidP="008763C7">
            <w:pPr>
              <w:pStyle w:val="Frspaiere"/>
              <w:ind w:firstLine="0"/>
              <w:rPr>
                <w:sz w:val="24"/>
                <w:szCs w:val="24"/>
                <w:lang w:val="ro-RO"/>
              </w:rPr>
            </w:pPr>
            <w:r w:rsidRPr="007F300A">
              <w:rPr>
                <w:sz w:val="24"/>
                <w:szCs w:val="24"/>
                <w:lang w:val="ro-RO"/>
              </w:rPr>
              <w:t>Adoptarea h</w:t>
            </w:r>
            <w:r w:rsidR="00EA2492" w:rsidRPr="007F300A">
              <w:rPr>
                <w:sz w:val="24"/>
                <w:szCs w:val="24"/>
                <w:lang w:val="ro-RO"/>
              </w:rPr>
              <w:t xml:space="preserve">otărârii de Guvern va permite </w:t>
            </w:r>
            <w:r w:rsidR="0076304D" w:rsidRPr="007F300A">
              <w:rPr>
                <w:sz w:val="24"/>
                <w:szCs w:val="24"/>
                <w:lang w:val="ro-RO"/>
              </w:rPr>
              <w:t xml:space="preserve">fortificarea și eficientizarea activității </w:t>
            </w:r>
            <w:r w:rsidR="00EA2492" w:rsidRPr="007F300A">
              <w:rPr>
                <w:sz w:val="24"/>
                <w:szCs w:val="24"/>
                <w:lang w:val="ro-RO"/>
              </w:rPr>
              <w:t xml:space="preserve">Agenției </w:t>
            </w:r>
            <w:r w:rsidR="0076304D" w:rsidRPr="007F300A">
              <w:rPr>
                <w:sz w:val="24"/>
                <w:szCs w:val="24"/>
                <w:lang w:val="ro-RO"/>
              </w:rPr>
              <w:t xml:space="preserve">pentru </w:t>
            </w:r>
            <w:r w:rsidR="00EA2492" w:rsidRPr="007F300A">
              <w:rPr>
                <w:sz w:val="24"/>
                <w:szCs w:val="24"/>
                <w:lang w:val="ro-RO"/>
              </w:rPr>
              <w:t>asigur</w:t>
            </w:r>
            <w:r w:rsidR="0076304D" w:rsidRPr="007F300A">
              <w:rPr>
                <w:sz w:val="24"/>
                <w:szCs w:val="24"/>
                <w:lang w:val="ro-RO"/>
              </w:rPr>
              <w:t>area</w:t>
            </w:r>
            <w:r w:rsidR="00EA2492" w:rsidRPr="007F300A">
              <w:rPr>
                <w:sz w:val="24"/>
                <w:szCs w:val="24"/>
                <w:lang w:val="ro-RO"/>
              </w:rPr>
              <w:t xml:space="preserve"> protecți</w:t>
            </w:r>
            <w:r w:rsidR="0076304D" w:rsidRPr="007F300A">
              <w:rPr>
                <w:sz w:val="24"/>
                <w:szCs w:val="24"/>
                <w:lang w:val="ro-RO"/>
              </w:rPr>
              <w:t>ei</w:t>
            </w:r>
            <w:r w:rsidR="00EA2492" w:rsidRPr="007F300A">
              <w:rPr>
                <w:sz w:val="24"/>
                <w:szCs w:val="24"/>
                <w:lang w:val="ro-RO"/>
              </w:rPr>
              <w:t xml:space="preserve"> monumentelor </w:t>
            </w:r>
            <w:r w:rsidR="004F203F" w:rsidRPr="007F300A">
              <w:rPr>
                <w:sz w:val="24"/>
                <w:szCs w:val="24"/>
                <w:lang w:val="ro-RO"/>
              </w:rPr>
              <w:t xml:space="preserve">din </w:t>
            </w:r>
            <w:r w:rsidR="00EA2492" w:rsidRPr="007F300A">
              <w:rPr>
                <w:sz w:val="24"/>
                <w:szCs w:val="24"/>
                <w:lang w:val="ro-RO"/>
              </w:rPr>
              <w:t>Republic</w:t>
            </w:r>
            <w:r w:rsidR="004F203F" w:rsidRPr="007F300A">
              <w:rPr>
                <w:sz w:val="24"/>
                <w:szCs w:val="24"/>
                <w:lang w:val="ro-RO"/>
              </w:rPr>
              <w:t>a</w:t>
            </w:r>
            <w:r w:rsidR="00EA2492" w:rsidRPr="007F300A">
              <w:rPr>
                <w:sz w:val="24"/>
                <w:szCs w:val="24"/>
                <w:lang w:val="ro-RO"/>
              </w:rPr>
              <w:t xml:space="preserve"> Moldova.</w:t>
            </w:r>
          </w:p>
        </w:tc>
      </w:tr>
      <w:tr w:rsidR="004227DB" w:rsidRPr="007F300A" w14:paraId="0AE68FD7"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125F7F" w14:textId="77777777" w:rsidR="00EA2492" w:rsidRPr="007F300A" w:rsidRDefault="00EA2492" w:rsidP="001E73AD">
            <w:pPr>
              <w:shd w:val="clear" w:color="auto" w:fill="FFFFFF" w:themeFill="background1"/>
              <w:ind w:firstLine="589"/>
              <w:jc w:val="left"/>
              <w:rPr>
                <w:b/>
                <w:bCs/>
                <w:sz w:val="24"/>
                <w:szCs w:val="24"/>
                <w:lang w:val="ro-RO"/>
              </w:rPr>
            </w:pPr>
            <w:r w:rsidRPr="007F300A">
              <w:rPr>
                <w:b/>
                <w:bCs/>
                <w:sz w:val="24"/>
                <w:szCs w:val="24"/>
                <w:lang w:val="ro-RO"/>
              </w:rPr>
              <w:lastRenderedPageBreak/>
              <w:t>3. Obiectivele urmărite și soluțiile propuse</w:t>
            </w:r>
          </w:p>
        </w:tc>
      </w:tr>
      <w:tr w:rsidR="004227DB" w:rsidRPr="007F300A" w14:paraId="1B23E07F"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28D298" w14:textId="77777777" w:rsidR="00EA2492" w:rsidRPr="007F300A" w:rsidRDefault="00EA2492" w:rsidP="001E73AD">
            <w:pPr>
              <w:shd w:val="clear" w:color="auto" w:fill="FFFFFF" w:themeFill="background1"/>
              <w:ind w:firstLine="589"/>
              <w:jc w:val="left"/>
              <w:rPr>
                <w:i/>
                <w:sz w:val="24"/>
                <w:szCs w:val="24"/>
                <w:lang w:val="ro-RO"/>
              </w:rPr>
            </w:pPr>
            <w:r w:rsidRPr="007F300A">
              <w:rPr>
                <w:i/>
                <w:sz w:val="24"/>
                <w:szCs w:val="24"/>
                <w:lang w:val="ro-RO"/>
              </w:rPr>
              <w:t>3.1. Principalele prevederi ale proiectului și evidențierea elementelor noi</w:t>
            </w:r>
          </w:p>
        </w:tc>
      </w:tr>
      <w:tr w:rsidR="004227DB" w:rsidRPr="007F300A" w14:paraId="2F33A955"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68225B" w14:textId="374BE871" w:rsidR="00EA2492" w:rsidRPr="007F300A" w:rsidRDefault="00EA2492" w:rsidP="001B3F58">
            <w:pPr>
              <w:pStyle w:val="NormalWeb"/>
              <w:spacing w:before="0" w:beforeAutospacing="0" w:after="0" w:afterAutospacing="0"/>
              <w:ind w:firstLine="458"/>
              <w:jc w:val="both"/>
              <w:rPr>
                <w:lang w:val="ro-RO"/>
              </w:rPr>
            </w:pPr>
            <w:r w:rsidRPr="007F300A">
              <w:rPr>
                <w:lang w:val="ro-RO"/>
              </w:rPr>
              <w:t xml:space="preserve">Proiectul de Regulament </w:t>
            </w:r>
            <w:r w:rsidR="00703D38" w:rsidRPr="007F300A">
              <w:rPr>
                <w:lang w:val="ro-RO"/>
              </w:rPr>
              <w:t>de organizare</w:t>
            </w:r>
            <w:r w:rsidRPr="007F300A">
              <w:rPr>
                <w:lang w:val="ro-RO"/>
              </w:rPr>
              <w:t xml:space="preserve"> și funcționare</w:t>
            </w:r>
            <w:r w:rsidR="00703D38" w:rsidRPr="007F300A">
              <w:rPr>
                <w:lang w:val="ro-RO"/>
              </w:rPr>
              <w:t xml:space="preserve"> </w:t>
            </w:r>
            <w:r w:rsidRPr="007F300A">
              <w:rPr>
                <w:lang w:val="ro-RO"/>
              </w:rPr>
              <w:t xml:space="preserve">a Agenției de Inspectare a Monumentelor conține prevederi care stabilesc cadrul de reglementare pentru activitatea Agenției, structurându-l în </w:t>
            </w:r>
            <w:r w:rsidR="00F116A7" w:rsidRPr="007F300A">
              <w:rPr>
                <w:lang w:val="ro-RO"/>
              </w:rPr>
              <w:t>următoarele capitole</w:t>
            </w:r>
            <w:r w:rsidRPr="007F300A">
              <w:rPr>
                <w:lang w:val="ro-RO"/>
              </w:rPr>
              <w:t>:</w:t>
            </w:r>
          </w:p>
          <w:p w14:paraId="17FADC12" w14:textId="3800FC75" w:rsidR="00EA2492" w:rsidRPr="007F300A" w:rsidRDefault="00767996" w:rsidP="00597D8F">
            <w:pPr>
              <w:pStyle w:val="Titlu3"/>
              <w:spacing w:before="0"/>
              <w:ind w:left="360"/>
              <w:jc w:val="both"/>
              <w:outlineLvl w:val="2"/>
              <w:rPr>
                <w:rFonts w:ascii="Times New Roman" w:hAnsi="Times New Roman" w:cs="Times New Roman"/>
                <w:color w:val="auto"/>
                <w:sz w:val="24"/>
                <w:szCs w:val="24"/>
                <w:lang w:val="ro-RO"/>
              </w:rPr>
            </w:pPr>
            <w:r w:rsidRPr="007F300A">
              <w:rPr>
                <w:rFonts w:ascii="Times New Roman" w:hAnsi="Times New Roman" w:cs="Times New Roman"/>
                <w:color w:val="auto"/>
                <w:sz w:val="24"/>
                <w:szCs w:val="24"/>
                <w:lang w:val="ro-RO"/>
              </w:rPr>
              <w:t>I.</w:t>
            </w:r>
            <w:r w:rsidR="00EA2492" w:rsidRPr="007F300A">
              <w:rPr>
                <w:rFonts w:ascii="Times New Roman" w:hAnsi="Times New Roman" w:cs="Times New Roman"/>
                <w:color w:val="auto"/>
                <w:sz w:val="24"/>
                <w:szCs w:val="24"/>
                <w:lang w:val="ro-RO"/>
              </w:rPr>
              <w:t xml:space="preserve"> </w:t>
            </w:r>
            <w:r w:rsidR="00BB4CB8" w:rsidRPr="007F300A">
              <w:rPr>
                <w:rStyle w:val="Robust"/>
                <w:rFonts w:ascii="Times New Roman" w:hAnsi="Times New Roman" w:cs="Times New Roman"/>
                <w:b w:val="0"/>
                <w:bCs w:val="0"/>
                <w:color w:val="auto"/>
                <w:sz w:val="24"/>
                <w:szCs w:val="24"/>
                <w:lang w:val="ro-RO"/>
              </w:rPr>
              <w:t>Dispoziții g</w:t>
            </w:r>
            <w:r w:rsidR="00EA2492" w:rsidRPr="007F300A">
              <w:rPr>
                <w:rStyle w:val="Robust"/>
                <w:rFonts w:ascii="Times New Roman" w:hAnsi="Times New Roman" w:cs="Times New Roman"/>
                <w:b w:val="0"/>
                <w:bCs w:val="0"/>
                <w:color w:val="auto"/>
                <w:sz w:val="24"/>
                <w:szCs w:val="24"/>
                <w:lang w:val="ro-RO"/>
              </w:rPr>
              <w:t>enerale</w:t>
            </w:r>
          </w:p>
          <w:p w14:paraId="0DD95E4E" w14:textId="17BFABCB" w:rsidR="00EA2492" w:rsidRPr="007F300A" w:rsidRDefault="00767996" w:rsidP="00597D8F">
            <w:pPr>
              <w:pStyle w:val="Titlu3"/>
              <w:spacing w:before="0"/>
              <w:ind w:left="360"/>
              <w:jc w:val="both"/>
              <w:outlineLvl w:val="2"/>
              <w:rPr>
                <w:rFonts w:ascii="Times New Roman" w:hAnsi="Times New Roman" w:cs="Times New Roman"/>
                <w:color w:val="auto"/>
                <w:sz w:val="24"/>
                <w:szCs w:val="24"/>
                <w:lang w:val="ro-RO"/>
              </w:rPr>
            </w:pPr>
            <w:r w:rsidRPr="007F300A">
              <w:rPr>
                <w:rFonts w:ascii="Times New Roman" w:hAnsi="Times New Roman" w:cs="Times New Roman"/>
                <w:color w:val="auto"/>
                <w:sz w:val="24"/>
                <w:szCs w:val="24"/>
                <w:lang w:val="ro-RO"/>
              </w:rPr>
              <w:t xml:space="preserve">II. </w:t>
            </w:r>
            <w:r w:rsidR="002B362B" w:rsidRPr="002B362B">
              <w:rPr>
                <w:rStyle w:val="Robust"/>
                <w:rFonts w:ascii="Times New Roman" w:hAnsi="Times New Roman" w:cs="Times New Roman"/>
                <w:b w:val="0"/>
                <w:bCs w:val="0"/>
                <w:color w:val="auto"/>
                <w:sz w:val="24"/>
                <w:szCs w:val="24"/>
                <w:lang w:val="ro-RO"/>
              </w:rPr>
              <w:t xml:space="preserve">Misiunea, domeniile de activitate, funcțiile de bază și drepturile </w:t>
            </w:r>
            <w:r w:rsidR="002B362B">
              <w:rPr>
                <w:rStyle w:val="Robust"/>
                <w:rFonts w:ascii="Times New Roman" w:hAnsi="Times New Roman" w:cs="Times New Roman"/>
                <w:b w:val="0"/>
                <w:bCs w:val="0"/>
                <w:color w:val="auto"/>
                <w:sz w:val="24"/>
                <w:szCs w:val="24"/>
                <w:lang w:val="ro-RO"/>
              </w:rPr>
              <w:t>A</w:t>
            </w:r>
            <w:r w:rsidR="002B362B" w:rsidRPr="002B362B">
              <w:rPr>
                <w:rStyle w:val="Robust"/>
                <w:rFonts w:ascii="Times New Roman" w:hAnsi="Times New Roman" w:cs="Times New Roman"/>
                <w:b w:val="0"/>
                <w:bCs w:val="0"/>
                <w:color w:val="auto"/>
                <w:sz w:val="24"/>
                <w:szCs w:val="24"/>
                <w:lang w:val="ro-RO"/>
              </w:rPr>
              <w:t>genției</w:t>
            </w:r>
          </w:p>
          <w:p w14:paraId="67039FEA" w14:textId="58D76A0D" w:rsidR="00EA2492" w:rsidRPr="007F300A" w:rsidRDefault="005357F9" w:rsidP="00597D8F">
            <w:pPr>
              <w:pStyle w:val="Titlu3"/>
              <w:spacing w:before="0"/>
              <w:ind w:left="360"/>
              <w:jc w:val="both"/>
              <w:outlineLvl w:val="2"/>
              <w:rPr>
                <w:rFonts w:ascii="Times New Roman" w:hAnsi="Times New Roman" w:cs="Times New Roman"/>
                <w:color w:val="auto"/>
                <w:sz w:val="24"/>
                <w:szCs w:val="24"/>
                <w:lang w:val="ro-RO"/>
              </w:rPr>
            </w:pPr>
            <w:r w:rsidRPr="007F300A">
              <w:rPr>
                <w:rStyle w:val="Robust"/>
                <w:rFonts w:ascii="Times New Roman" w:hAnsi="Times New Roman" w:cs="Times New Roman"/>
                <w:b w:val="0"/>
                <w:bCs w:val="0"/>
                <w:color w:val="auto"/>
                <w:sz w:val="24"/>
                <w:szCs w:val="24"/>
                <w:lang w:val="ro-RO"/>
              </w:rPr>
              <w:t>I</w:t>
            </w:r>
            <w:r w:rsidR="00AF6ECD" w:rsidRPr="007F300A">
              <w:rPr>
                <w:rStyle w:val="Robust"/>
                <w:rFonts w:ascii="Times New Roman" w:hAnsi="Times New Roman" w:cs="Times New Roman"/>
                <w:b w:val="0"/>
                <w:bCs w:val="0"/>
                <w:color w:val="auto"/>
                <w:sz w:val="24"/>
                <w:szCs w:val="24"/>
                <w:lang w:val="ro-RO"/>
              </w:rPr>
              <w:t>II</w:t>
            </w:r>
            <w:r w:rsidRPr="007F300A">
              <w:rPr>
                <w:rStyle w:val="Robust"/>
                <w:rFonts w:ascii="Times New Roman" w:hAnsi="Times New Roman" w:cs="Times New Roman"/>
                <w:b w:val="0"/>
                <w:bCs w:val="0"/>
                <w:color w:val="auto"/>
                <w:sz w:val="24"/>
                <w:szCs w:val="24"/>
                <w:lang w:val="ro-RO"/>
              </w:rPr>
              <w:t xml:space="preserve">. </w:t>
            </w:r>
            <w:r w:rsidR="00EA2492" w:rsidRPr="007F300A">
              <w:rPr>
                <w:rStyle w:val="Robust"/>
                <w:rFonts w:ascii="Times New Roman" w:hAnsi="Times New Roman" w:cs="Times New Roman"/>
                <w:b w:val="0"/>
                <w:bCs w:val="0"/>
                <w:color w:val="auto"/>
                <w:sz w:val="24"/>
                <w:szCs w:val="24"/>
                <w:lang w:val="ro-RO"/>
              </w:rPr>
              <w:t>Organizarea activității Agenției</w:t>
            </w:r>
          </w:p>
          <w:p w14:paraId="4049D87B" w14:textId="77777777" w:rsidR="00EA2492" w:rsidRPr="007F300A" w:rsidRDefault="00EA2492" w:rsidP="001B3F58">
            <w:pPr>
              <w:pStyle w:val="Titlu3"/>
              <w:spacing w:before="0"/>
              <w:ind w:left="360" w:firstLine="382"/>
              <w:jc w:val="both"/>
              <w:outlineLvl w:val="2"/>
              <w:rPr>
                <w:rFonts w:ascii="Times New Roman" w:hAnsi="Times New Roman" w:cs="Times New Roman"/>
                <w:color w:val="auto"/>
                <w:sz w:val="24"/>
                <w:szCs w:val="24"/>
                <w:lang w:val="ro-RO"/>
              </w:rPr>
            </w:pPr>
            <w:r w:rsidRPr="007F300A">
              <w:rPr>
                <w:rFonts w:ascii="Times New Roman" w:hAnsi="Times New Roman" w:cs="Times New Roman"/>
                <w:i/>
                <w:iCs/>
                <w:color w:val="auto"/>
                <w:sz w:val="24"/>
                <w:szCs w:val="24"/>
                <w:lang w:val="ro-RO"/>
              </w:rPr>
              <w:t>Elemente noi ale proiectului</w:t>
            </w:r>
            <w:r w:rsidRPr="007F300A">
              <w:rPr>
                <w:rFonts w:ascii="Times New Roman" w:hAnsi="Times New Roman" w:cs="Times New Roman"/>
                <w:color w:val="auto"/>
                <w:sz w:val="24"/>
                <w:szCs w:val="24"/>
                <w:lang w:val="ro-RO"/>
              </w:rPr>
              <w:t>:</w:t>
            </w:r>
          </w:p>
          <w:p w14:paraId="6C02AF5D" w14:textId="232413FC" w:rsidR="00EA2492" w:rsidRPr="007F300A" w:rsidRDefault="00EA2492" w:rsidP="001B3F58">
            <w:pPr>
              <w:ind w:firstLine="742"/>
              <w:rPr>
                <w:sz w:val="24"/>
                <w:szCs w:val="24"/>
                <w:lang w:val="ro-RO"/>
              </w:rPr>
            </w:pPr>
            <w:r w:rsidRPr="007F300A">
              <w:rPr>
                <w:sz w:val="24"/>
                <w:szCs w:val="24"/>
                <w:lang w:val="ro-RO"/>
              </w:rPr>
              <w:t xml:space="preserve">Clarificarea atribuțiilor Agenției privind colaborarea cu autoritățile </w:t>
            </w:r>
            <w:r w:rsidR="00424F2F" w:rsidRPr="007F300A">
              <w:rPr>
                <w:sz w:val="24"/>
                <w:szCs w:val="24"/>
                <w:lang w:val="ro-RO"/>
              </w:rPr>
              <w:t xml:space="preserve">centrale, </w:t>
            </w:r>
            <w:r w:rsidRPr="007F300A">
              <w:rPr>
                <w:sz w:val="24"/>
                <w:szCs w:val="24"/>
                <w:lang w:val="ro-RO"/>
              </w:rPr>
              <w:t xml:space="preserve">locale și internaționale pentru protejarea monumentelor istorice și monumentelor de for public. </w:t>
            </w:r>
          </w:p>
          <w:p w14:paraId="3E0E63F8" w14:textId="37EB491B" w:rsidR="00EA2492" w:rsidRPr="007F300A" w:rsidRDefault="00EA2492" w:rsidP="001B3F58">
            <w:pPr>
              <w:ind w:firstLine="742"/>
              <w:rPr>
                <w:sz w:val="24"/>
                <w:szCs w:val="24"/>
                <w:lang w:val="ro-RO"/>
              </w:rPr>
            </w:pPr>
            <w:r w:rsidRPr="007F300A">
              <w:rPr>
                <w:rStyle w:val="Robust"/>
                <w:b w:val="0"/>
                <w:bCs w:val="0"/>
                <w:sz w:val="24"/>
                <w:szCs w:val="24"/>
                <w:lang w:val="ro-RO"/>
              </w:rPr>
              <w:t xml:space="preserve">Detalierea atribuțiilor de </w:t>
            </w:r>
            <w:r w:rsidR="00903D7B" w:rsidRPr="007F300A">
              <w:rPr>
                <w:rStyle w:val="Robust"/>
                <w:b w:val="0"/>
                <w:bCs w:val="0"/>
                <w:sz w:val="24"/>
                <w:szCs w:val="24"/>
                <w:lang w:val="ro-RO"/>
              </w:rPr>
              <w:t>i</w:t>
            </w:r>
            <w:r w:rsidR="00903D7B" w:rsidRPr="007F300A">
              <w:rPr>
                <w:rStyle w:val="Robust"/>
                <w:b w:val="0"/>
                <w:sz w:val="24"/>
                <w:szCs w:val="24"/>
                <w:lang w:val="ro-RO"/>
              </w:rPr>
              <w:t>nspectare și</w:t>
            </w:r>
            <w:r w:rsidR="00903D7B" w:rsidRPr="007F300A">
              <w:rPr>
                <w:rStyle w:val="Robust"/>
                <w:sz w:val="24"/>
                <w:szCs w:val="24"/>
                <w:lang w:val="ro-RO"/>
              </w:rPr>
              <w:t xml:space="preserve"> </w:t>
            </w:r>
            <w:r w:rsidRPr="007F300A">
              <w:rPr>
                <w:rStyle w:val="Robust"/>
                <w:b w:val="0"/>
                <w:bCs w:val="0"/>
                <w:sz w:val="24"/>
                <w:szCs w:val="24"/>
                <w:lang w:val="ro-RO"/>
              </w:rPr>
              <w:t>control</w:t>
            </w:r>
            <w:r w:rsidRPr="007F300A">
              <w:rPr>
                <w:sz w:val="24"/>
                <w:szCs w:val="24"/>
                <w:lang w:val="ro-RO"/>
              </w:rPr>
              <w:t>: Agenția va putea, în condițiile legii, inspecta atât monumentele istorice, monumentele de for public,</w:t>
            </w:r>
            <w:r w:rsidR="005F4BB4" w:rsidRPr="007F300A">
              <w:rPr>
                <w:sz w:val="24"/>
                <w:szCs w:val="24"/>
                <w:lang w:val="ro-RO"/>
              </w:rPr>
              <w:t xml:space="preserve"> zonele de protecție ale acestora,</w:t>
            </w:r>
            <w:r w:rsidRPr="007F300A">
              <w:rPr>
                <w:sz w:val="24"/>
                <w:szCs w:val="24"/>
                <w:lang w:val="ro-RO"/>
              </w:rPr>
              <w:t xml:space="preserve"> cât și șantierele de intervenții asupra acestora, </w:t>
            </w:r>
            <w:r w:rsidR="00E36FAB" w:rsidRPr="007F300A">
              <w:rPr>
                <w:sz w:val="24"/>
                <w:szCs w:val="24"/>
                <w:lang w:val="ro-RO"/>
              </w:rPr>
              <w:t xml:space="preserve">constatând, după caz, contravenții sau </w:t>
            </w:r>
            <w:r w:rsidR="005528D1" w:rsidRPr="007F300A">
              <w:rPr>
                <w:sz w:val="24"/>
                <w:szCs w:val="24"/>
                <w:lang w:val="ro-RO"/>
              </w:rPr>
              <w:t xml:space="preserve">alte </w:t>
            </w:r>
            <w:r w:rsidR="000411FC" w:rsidRPr="007F300A">
              <w:rPr>
                <w:sz w:val="24"/>
                <w:szCs w:val="24"/>
                <w:lang w:val="ro-RO"/>
              </w:rPr>
              <w:t>fapte ilegale care vor fi transmise după competențe organului de urmărire penală</w:t>
            </w:r>
            <w:r w:rsidR="00E36FAB" w:rsidRPr="007F300A">
              <w:rPr>
                <w:sz w:val="24"/>
                <w:szCs w:val="24"/>
                <w:lang w:val="ro-RO"/>
              </w:rPr>
              <w:t xml:space="preserve"> și </w:t>
            </w:r>
            <w:r w:rsidRPr="007F300A">
              <w:rPr>
                <w:sz w:val="24"/>
                <w:szCs w:val="24"/>
                <w:lang w:val="ro-RO"/>
              </w:rPr>
              <w:t>aplicând sancțiuni</w:t>
            </w:r>
            <w:r w:rsidR="005F4BB4" w:rsidRPr="007F300A">
              <w:rPr>
                <w:sz w:val="24"/>
                <w:szCs w:val="24"/>
                <w:lang w:val="ro-RO"/>
              </w:rPr>
              <w:t>,</w:t>
            </w:r>
            <w:r w:rsidRPr="007F300A">
              <w:rPr>
                <w:sz w:val="24"/>
                <w:szCs w:val="24"/>
                <w:lang w:val="ro-RO"/>
              </w:rPr>
              <w:t xml:space="preserve"> și măsuri preventive, cum ar fi sistare</w:t>
            </w:r>
            <w:r w:rsidR="001945D8" w:rsidRPr="007F300A">
              <w:rPr>
                <w:sz w:val="24"/>
                <w:szCs w:val="24"/>
                <w:lang w:val="ro-RO"/>
              </w:rPr>
              <w:t xml:space="preserve">a </w:t>
            </w:r>
            <w:r w:rsidR="00E36FAB" w:rsidRPr="007F300A">
              <w:rPr>
                <w:sz w:val="24"/>
                <w:szCs w:val="24"/>
                <w:lang w:val="ro-RO"/>
              </w:rPr>
              <w:t>l</w:t>
            </w:r>
            <w:r w:rsidRPr="007F300A">
              <w:rPr>
                <w:sz w:val="24"/>
                <w:szCs w:val="24"/>
                <w:lang w:val="ro-RO"/>
              </w:rPr>
              <w:t>ucrărilor ilegale.</w:t>
            </w:r>
          </w:p>
          <w:p w14:paraId="15A6EE9C" w14:textId="31589D00" w:rsidR="001945D8" w:rsidRPr="007F300A" w:rsidRDefault="00EA2492" w:rsidP="001B3F58">
            <w:pPr>
              <w:ind w:firstLine="742"/>
              <w:rPr>
                <w:sz w:val="24"/>
                <w:szCs w:val="24"/>
                <w:lang w:val="ro-RO"/>
              </w:rPr>
            </w:pPr>
            <w:r w:rsidRPr="007F300A">
              <w:rPr>
                <w:rStyle w:val="Robust"/>
                <w:b w:val="0"/>
                <w:bCs w:val="0"/>
                <w:sz w:val="24"/>
                <w:szCs w:val="24"/>
                <w:lang w:val="ro-RO"/>
              </w:rPr>
              <w:t>Evaluarea daunelor și elaborarea rapoartelor de conformitate</w:t>
            </w:r>
            <w:r w:rsidRPr="007F300A">
              <w:rPr>
                <w:sz w:val="24"/>
                <w:szCs w:val="24"/>
                <w:lang w:val="ro-RO"/>
              </w:rPr>
              <w:t>: Agenția va elabora rapoarte privind starea monumentelor</w:t>
            </w:r>
            <w:r w:rsidR="00E36FAB" w:rsidRPr="007F300A">
              <w:rPr>
                <w:sz w:val="24"/>
                <w:szCs w:val="24"/>
                <w:lang w:val="ro-RO"/>
              </w:rPr>
              <w:t xml:space="preserve">, înainte de </w:t>
            </w:r>
            <w:r w:rsidR="00A912F0" w:rsidRPr="007F300A">
              <w:rPr>
                <w:sz w:val="24"/>
                <w:szCs w:val="24"/>
                <w:lang w:val="ro-RO"/>
              </w:rPr>
              <w:t>demararea</w:t>
            </w:r>
            <w:r w:rsidR="00E36FAB" w:rsidRPr="007F300A">
              <w:rPr>
                <w:sz w:val="24"/>
                <w:szCs w:val="24"/>
                <w:lang w:val="ro-RO"/>
              </w:rPr>
              <w:t xml:space="preserve"> lucrărilor de intervenție la</w:t>
            </w:r>
            <w:r w:rsidR="00A912F0" w:rsidRPr="007F300A">
              <w:rPr>
                <w:sz w:val="24"/>
                <w:szCs w:val="24"/>
                <w:lang w:val="ro-RO"/>
              </w:rPr>
              <w:t xml:space="preserve"> aceste bunuri de patrimoniu cultural</w:t>
            </w:r>
            <w:r w:rsidR="00FD0A3D" w:rsidRPr="007F300A">
              <w:rPr>
                <w:sz w:val="24"/>
                <w:szCs w:val="24"/>
                <w:lang w:val="ro-RO"/>
              </w:rPr>
              <w:t>.</w:t>
            </w:r>
            <w:r w:rsidRPr="007F300A">
              <w:rPr>
                <w:sz w:val="24"/>
                <w:szCs w:val="24"/>
                <w:lang w:val="ro-RO"/>
              </w:rPr>
              <w:t xml:space="preserve"> </w:t>
            </w:r>
          </w:p>
          <w:p w14:paraId="1BD4CFA8" w14:textId="77777777" w:rsidR="00EA2492" w:rsidRPr="007F300A" w:rsidRDefault="00EA2492" w:rsidP="001B3F58">
            <w:pPr>
              <w:ind w:firstLine="742"/>
              <w:rPr>
                <w:sz w:val="24"/>
                <w:szCs w:val="24"/>
                <w:lang w:val="ro-RO"/>
              </w:rPr>
            </w:pPr>
            <w:r w:rsidRPr="007F300A">
              <w:rPr>
                <w:rStyle w:val="Robust"/>
                <w:b w:val="0"/>
                <w:bCs w:val="0"/>
                <w:sz w:val="24"/>
                <w:szCs w:val="24"/>
                <w:lang w:val="ro-RO"/>
              </w:rPr>
              <w:t>Accesul la surse informaționale de stat</w:t>
            </w:r>
            <w:r w:rsidRPr="007F300A">
              <w:rPr>
                <w:sz w:val="24"/>
                <w:szCs w:val="24"/>
                <w:lang w:val="ro-RO"/>
              </w:rPr>
              <w:t>: Agenția va putea solicita și utiliza baze de date și informații de la autoritățile publice pentru a-și îndeplini atribuțiile.</w:t>
            </w:r>
          </w:p>
          <w:p w14:paraId="02310FB1" w14:textId="54A41B08" w:rsidR="00EA2492" w:rsidRPr="007F300A" w:rsidRDefault="00EA2492" w:rsidP="001B3F58">
            <w:pPr>
              <w:pStyle w:val="NormalWeb"/>
              <w:spacing w:before="0" w:beforeAutospacing="0" w:after="0" w:afterAutospacing="0"/>
              <w:ind w:firstLine="742"/>
              <w:jc w:val="both"/>
              <w:rPr>
                <w:lang w:val="ro-RO"/>
              </w:rPr>
            </w:pPr>
            <w:r w:rsidRPr="007F300A">
              <w:rPr>
                <w:lang w:val="ro-RO"/>
              </w:rPr>
              <w:t xml:space="preserve">Aceste schimbări reflectă o structură mai detaliată și o extindere a responsabilităților Agenției, oferindu-i un cadru mai larg pentru protejarea și promovarea </w:t>
            </w:r>
            <w:r w:rsidR="00E60ECB" w:rsidRPr="007F300A">
              <w:rPr>
                <w:lang w:val="ro-RO"/>
              </w:rPr>
              <w:t>monumentelor</w:t>
            </w:r>
            <w:r w:rsidR="00144CB3" w:rsidRPr="007F300A">
              <w:rPr>
                <w:lang w:val="ro-RO"/>
              </w:rPr>
              <w:t>.</w:t>
            </w:r>
          </w:p>
        </w:tc>
      </w:tr>
      <w:tr w:rsidR="004227DB" w:rsidRPr="007F300A" w14:paraId="06C83028" w14:textId="77777777" w:rsidTr="009F5B35">
        <w:tc>
          <w:tcPr>
            <w:tcW w:w="935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BF3E5EA" w14:textId="77777777" w:rsidR="00EA2492" w:rsidRPr="007F300A" w:rsidRDefault="00EA2492" w:rsidP="001E73AD">
            <w:pPr>
              <w:shd w:val="clear" w:color="auto" w:fill="FFFFFF" w:themeFill="background1"/>
              <w:ind w:firstLine="589"/>
              <w:jc w:val="left"/>
              <w:rPr>
                <w:i/>
                <w:sz w:val="24"/>
                <w:szCs w:val="24"/>
                <w:lang w:val="ro-RO"/>
              </w:rPr>
            </w:pPr>
            <w:r w:rsidRPr="007F300A">
              <w:rPr>
                <w:i/>
                <w:sz w:val="24"/>
                <w:szCs w:val="24"/>
                <w:lang w:val="ro-RO"/>
              </w:rPr>
              <w:t>3.2. Opțiunile alternative analizate și motivele pentru care acestea nu au fost luate în considerare</w:t>
            </w:r>
          </w:p>
        </w:tc>
      </w:tr>
      <w:tr w:rsidR="004227DB" w:rsidRPr="007F300A" w14:paraId="25F8775E" w14:textId="77777777" w:rsidTr="009F5B35">
        <w:trPr>
          <w:trHeight w:val="321"/>
        </w:trPr>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EC229B" w14:textId="77777777" w:rsidR="00EA2492" w:rsidRPr="007F300A" w:rsidRDefault="00EA2492" w:rsidP="001E73AD">
            <w:pPr>
              <w:shd w:val="clear" w:color="auto" w:fill="FFFFFF" w:themeFill="background1"/>
              <w:ind w:firstLine="589"/>
              <w:jc w:val="left"/>
              <w:rPr>
                <w:b/>
                <w:sz w:val="24"/>
                <w:szCs w:val="24"/>
                <w:lang w:val="ro-RO"/>
              </w:rPr>
            </w:pPr>
            <w:r w:rsidRPr="007F300A">
              <w:rPr>
                <w:b/>
                <w:sz w:val="24"/>
                <w:szCs w:val="24"/>
                <w:lang w:val="ro-RO"/>
              </w:rPr>
              <w:t>Nu este aplicabil.</w:t>
            </w:r>
          </w:p>
        </w:tc>
      </w:tr>
      <w:tr w:rsidR="004227DB" w:rsidRPr="007F300A" w14:paraId="7763F742" w14:textId="77777777" w:rsidTr="009F5B35">
        <w:trPr>
          <w:trHeight w:val="381"/>
        </w:trPr>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080992" w14:textId="77777777" w:rsidR="00EA2492" w:rsidRPr="007F300A" w:rsidRDefault="00EA2492" w:rsidP="001E73AD">
            <w:pPr>
              <w:shd w:val="clear" w:color="auto" w:fill="FFFFFF" w:themeFill="background1"/>
              <w:ind w:firstLine="589"/>
              <w:jc w:val="left"/>
              <w:rPr>
                <w:b/>
                <w:bCs/>
                <w:sz w:val="24"/>
                <w:szCs w:val="24"/>
                <w:lang w:val="ro-RO"/>
              </w:rPr>
            </w:pPr>
            <w:r w:rsidRPr="007F300A">
              <w:rPr>
                <w:b/>
                <w:bCs/>
                <w:sz w:val="24"/>
                <w:szCs w:val="24"/>
                <w:lang w:val="ro-RO"/>
              </w:rPr>
              <w:t xml:space="preserve">4. Analiza impactului de reglementare </w:t>
            </w:r>
          </w:p>
        </w:tc>
      </w:tr>
      <w:tr w:rsidR="004227DB" w:rsidRPr="007F300A" w14:paraId="2B7F002F"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119B48" w14:textId="77777777" w:rsidR="00EA2492" w:rsidRPr="007F300A" w:rsidRDefault="00EA2492" w:rsidP="001E73AD">
            <w:pPr>
              <w:shd w:val="clear" w:color="auto" w:fill="FFFFFF" w:themeFill="background1"/>
              <w:ind w:firstLine="589"/>
              <w:jc w:val="left"/>
              <w:rPr>
                <w:i/>
                <w:sz w:val="24"/>
                <w:szCs w:val="24"/>
                <w:lang w:val="ro-RO"/>
              </w:rPr>
            </w:pPr>
            <w:r w:rsidRPr="007F300A">
              <w:rPr>
                <w:i/>
                <w:sz w:val="24"/>
                <w:szCs w:val="24"/>
                <w:lang w:val="ro-RO"/>
              </w:rPr>
              <w:t>4.1. Impactul asupra sectorului public</w:t>
            </w:r>
          </w:p>
        </w:tc>
      </w:tr>
      <w:tr w:rsidR="004227DB" w:rsidRPr="007F300A" w14:paraId="6FE2A6B2"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36DB8C" w14:textId="2F2E4D49" w:rsidR="00EA2492" w:rsidRPr="007F300A" w:rsidRDefault="00EA2492" w:rsidP="00963A5E">
            <w:pPr>
              <w:rPr>
                <w:sz w:val="24"/>
                <w:szCs w:val="24"/>
                <w:lang w:val="ro-RO" w:eastAsia="ru-RU"/>
              </w:rPr>
            </w:pPr>
            <w:r w:rsidRPr="007F300A">
              <w:rPr>
                <w:sz w:val="24"/>
                <w:szCs w:val="24"/>
                <w:lang w:val="ro-RO" w:eastAsia="ru-RU"/>
              </w:rPr>
              <w:lastRenderedPageBreak/>
              <w:t>Impactul asupra sectorului public al pro</w:t>
            </w:r>
            <w:r w:rsidR="00963A5E" w:rsidRPr="007F300A">
              <w:rPr>
                <w:sz w:val="24"/>
                <w:szCs w:val="24"/>
                <w:lang w:val="ro-RO" w:eastAsia="ru-RU"/>
              </w:rPr>
              <w:t xml:space="preserve">iectului hotărârii de Guvern </w:t>
            </w:r>
            <w:r w:rsidRPr="007F300A">
              <w:rPr>
                <w:sz w:val="24"/>
                <w:szCs w:val="24"/>
                <w:lang w:val="ro-RO" w:eastAsia="ru-RU"/>
              </w:rPr>
              <w:t xml:space="preserve">este semnificativ, având în vedere că acesta aduce un cadru </w:t>
            </w:r>
            <w:r w:rsidR="006E545A" w:rsidRPr="007F300A">
              <w:rPr>
                <w:sz w:val="24"/>
                <w:szCs w:val="24"/>
                <w:lang w:val="ro-RO" w:eastAsia="ru-RU"/>
              </w:rPr>
              <w:t xml:space="preserve">de </w:t>
            </w:r>
            <w:r w:rsidRPr="007F300A">
              <w:rPr>
                <w:sz w:val="24"/>
                <w:szCs w:val="24"/>
                <w:lang w:val="ro-RO" w:eastAsia="ru-RU"/>
              </w:rPr>
              <w:t>reglementar</w:t>
            </w:r>
            <w:r w:rsidR="006E545A" w:rsidRPr="007F300A">
              <w:rPr>
                <w:sz w:val="24"/>
                <w:szCs w:val="24"/>
                <w:lang w:val="ro-RO" w:eastAsia="ru-RU"/>
              </w:rPr>
              <w:t>e</w:t>
            </w:r>
            <w:r w:rsidRPr="007F300A">
              <w:rPr>
                <w:sz w:val="24"/>
                <w:szCs w:val="24"/>
                <w:lang w:val="ro-RO" w:eastAsia="ru-RU"/>
              </w:rPr>
              <w:t xml:space="preserve"> detaliat pentru</w:t>
            </w:r>
            <w:r w:rsidR="00FD0A3D" w:rsidRPr="007F300A">
              <w:rPr>
                <w:rStyle w:val="Referincomentariu"/>
                <w:sz w:val="24"/>
                <w:szCs w:val="24"/>
                <w:lang w:val="ro-RO"/>
              </w:rPr>
              <w:t xml:space="preserve"> monitorizarea m</w:t>
            </w:r>
            <w:r w:rsidRPr="007F300A">
              <w:rPr>
                <w:sz w:val="24"/>
                <w:szCs w:val="24"/>
                <w:lang w:val="ro-RO" w:eastAsia="ru-RU"/>
              </w:rPr>
              <w:t>onumentelor</w:t>
            </w:r>
            <w:r w:rsidR="00FD0A3D" w:rsidRPr="007F300A">
              <w:rPr>
                <w:sz w:val="24"/>
                <w:szCs w:val="24"/>
                <w:lang w:val="ro-RO" w:eastAsia="ru-RU"/>
              </w:rPr>
              <w:t xml:space="preserve"> ș</w:t>
            </w:r>
            <w:r w:rsidRPr="007F300A">
              <w:rPr>
                <w:sz w:val="24"/>
                <w:szCs w:val="24"/>
                <w:lang w:val="ro-RO" w:eastAsia="ru-RU"/>
              </w:rPr>
              <w:t xml:space="preserve">i pentru consolidarea protecției acestora. </w:t>
            </w:r>
          </w:p>
          <w:p w14:paraId="4D9166D8" w14:textId="77777777" w:rsidR="00EA2492" w:rsidRPr="007F300A" w:rsidRDefault="00EA2492" w:rsidP="00597D8F">
            <w:pPr>
              <w:rPr>
                <w:i/>
                <w:iCs/>
                <w:sz w:val="24"/>
                <w:szCs w:val="24"/>
                <w:lang w:val="ro-RO" w:eastAsia="ru-RU"/>
              </w:rPr>
            </w:pPr>
            <w:r w:rsidRPr="007F300A">
              <w:rPr>
                <w:i/>
                <w:iCs/>
                <w:sz w:val="24"/>
                <w:szCs w:val="24"/>
                <w:lang w:val="ro-RO" w:eastAsia="ru-RU"/>
              </w:rPr>
              <w:t>Clarificarea atribuțiilor Agenției:</w:t>
            </w:r>
          </w:p>
          <w:p w14:paraId="5E235644" w14:textId="3CA83F8E" w:rsidR="00EA2492" w:rsidRPr="007F300A" w:rsidRDefault="00EA2492" w:rsidP="00597D8F">
            <w:pPr>
              <w:rPr>
                <w:sz w:val="24"/>
                <w:szCs w:val="24"/>
                <w:lang w:val="ro-RO" w:eastAsia="ru-RU"/>
              </w:rPr>
            </w:pPr>
            <w:r w:rsidRPr="007F300A">
              <w:rPr>
                <w:sz w:val="24"/>
                <w:szCs w:val="24"/>
                <w:lang w:val="ro-RO" w:eastAsia="ru-RU"/>
              </w:rPr>
              <w:t xml:space="preserve">Colaborarea cu autoritățile </w:t>
            </w:r>
            <w:r w:rsidR="00424F2F" w:rsidRPr="007F300A">
              <w:rPr>
                <w:sz w:val="24"/>
                <w:szCs w:val="24"/>
                <w:lang w:val="ro-RO" w:eastAsia="ru-RU"/>
              </w:rPr>
              <w:t xml:space="preserve">centrale, </w:t>
            </w:r>
            <w:r w:rsidRPr="007F300A">
              <w:rPr>
                <w:sz w:val="24"/>
                <w:szCs w:val="24"/>
                <w:lang w:val="ro-RO" w:eastAsia="ru-RU"/>
              </w:rPr>
              <w:t>locale și internaționale devine mai bine definită. Aceasta va facilita integrarea Agenției în rețele internaționale de protecție a monumentelor și va permite un schimb mai eficient de informații și bune practici.</w:t>
            </w:r>
          </w:p>
          <w:p w14:paraId="0CB15AD4" w14:textId="5E04E7FD" w:rsidR="00EA2492" w:rsidRPr="007F300A" w:rsidRDefault="00EA2492" w:rsidP="00597D8F">
            <w:pPr>
              <w:rPr>
                <w:strike/>
                <w:sz w:val="24"/>
                <w:szCs w:val="24"/>
                <w:lang w:val="ro-RO" w:eastAsia="ru-RU"/>
              </w:rPr>
            </w:pPr>
            <w:r w:rsidRPr="007F300A">
              <w:rPr>
                <w:sz w:val="24"/>
                <w:szCs w:val="24"/>
                <w:lang w:val="ro-RO" w:eastAsia="ru-RU"/>
              </w:rPr>
              <w:t xml:space="preserve">Colaborarea cu autoritățile locale va asigura un control mai eficient al monumentelor istorice </w:t>
            </w:r>
            <w:r w:rsidR="00A912F0" w:rsidRPr="007F300A">
              <w:rPr>
                <w:sz w:val="24"/>
                <w:szCs w:val="24"/>
                <w:lang w:val="ro-RO" w:eastAsia="ru-RU"/>
              </w:rPr>
              <w:t xml:space="preserve">și de for public </w:t>
            </w:r>
            <w:r w:rsidRPr="007F300A">
              <w:rPr>
                <w:sz w:val="24"/>
                <w:szCs w:val="24"/>
                <w:lang w:val="ro-RO" w:eastAsia="ru-RU"/>
              </w:rPr>
              <w:t xml:space="preserve">și al șantierelor de intervenții, iar interacțiunea cu autoritățile internaționale poate duce la standarde mai înalte de protecție a </w:t>
            </w:r>
            <w:r w:rsidR="00A14286" w:rsidRPr="007F300A">
              <w:rPr>
                <w:sz w:val="24"/>
                <w:szCs w:val="24"/>
                <w:lang w:val="ro-RO" w:eastAsia="ru-RU"/>
              </w:rPr>
              <w:t>monumentelor</w:t>
            </w:r>
            <w:r w:rsidR="00144CB3" w:rsidRPr="007F300A">
              <w:rPr>
                <w:sz w:val="24"/>
                <w:szCs w:val="24"/>
                <w:lang w:val="ro-RO" w:eastAsia="ru-RU"/>
              </w:rPr>
              <w:t>.</w:t>
            </w:r>
          </w:p>
          <w:p w14:paraId="0AF62E9E" w14:textId="26652869" w:rsidR="00EA2492" w:rsidRPr="007F300A" w:rsidRDefault="00EA2492" w:rsidP="00597D8F">
            <w:pPr>
              <w:rPr>
                <w:i/>
                <w:iCs/>
                <w:sz w:val="24"/>
                <w:szCs w:val="24"/>
                <w:lang w:val="ro-RO" w:eastAsia="ru-RU"/>
              </w:rPr>
            </w:pPr>
            <w:r w:rsidRPr="007F300A">
              <w:rPr>
                <w:i/>
                <w:iCs/>
                <w:sz w:val="24"/>
                <w:szCs w:val="24"/>
                <w:lang w:val="ro-RO" w:eastAsia="ru-RU"/>
              </w:rPr>
              <w:t xml:space="preserve">Extinderea atribuțiilor de </w:t>
            </w:r>
            <w:r w:rsidR="009E7EC6" w:rsidRPr="007F300A">
              <w:rPr>
                <w:i/>
                <w:iCs/>
                <w:sz w:val="24"/>
                <w:szCs w:val="24"/>
                <w:lang w:val="ro-RO" w:eastAsia="ru-RU"/>
              </w:rPr>
              <w:t>inspectare și control:</w:t>
            </w:r>
          </w:p>
          <w:p w14:paraId="21670E56" w14:textId="2BC40073" w:rsidR="00EA2492" w:rsidRPr="007F300A" w:rsidRDefault="00EA2492" w:rsidP="00597D8F">
            <w:pPr>
              <w:rPr>
                <w:sz w:val="24"/>
                <w:szCs w:val="24"/>
                <w:lang w:val="ro-RO" w:eastAsia="ru-RU"/>
              </w:rPr>
            </w:pPr>
            <w:r w:rsidRPr="007F300A">
              <w:rPr>
                <w:sz w:val="24"/>
                <w:szCs w:val="24"/>
                <w:lang w:val="ro-RO" w:eastAsia="ru-RU"/>
              </w:rPr>
              <w:t>Agenția va dobândi mai multe instrumente pentru a verifica și monitoriza starea monumentelor și intervențiile la acestea. Măsurile includ aplicarea de sancțiuni și măsuri preventive, cum ar fi</w:t>
            </w:r>
            <w:r w:rsidR="00A912F0" w:rsidRPr="007F300A">
              <w:rPr>
                <w:sz w:val="24"/>
                <w:szCs w:val="24"/>
                <w:lang w:val="ro-RO" w:eastAsia="ru-RU"/>
              </w:rPr>
              <w:t xml:space="preserve"> si</w:t>
            </w:r>
            <w:r w:rsidR="00E4244D" w:rsidRPr="007F300A">
              <w:rPr>
                <w:sz w:val="24"/>
                <w:szCs w:val="24"/>
                <w:lang w:val="ro-RO" w:eastAsia="ru-RU"/>
              </w:rPr>
              <w:t>starea l</w:t>
            </w:r>
            <w:r w:rsidRPr="007F300A">
              <w:rPr>
                <w:sz w:val="24"/>
                <w:szCs w:val="24"/>
                <w:lang w:val="ro-RO" w:eastAsia="ru-RU"/>
              </w:rPr>
              <w:t>ucrărilor ilegale. Controlul riguros va contribui la prevenirea deteriorării</w:t>
            </w:r>
            <w:r w:rsidR="00144CB3" w:rsidRPr="007F300A">
              <w:rPr>
                <w:sz w:val="24"/>
                <w:szCs w:val="24"/>
                <w:lang w:val="ro-RO" w:eastAsia="ru-RU"/>
              </w:rPr>
              <w:t xml:space="preserve"> </w:t>
            </w:r>
            <w:r w:rsidR="00907268" w:rsidRPr="007F300A">
              <w:rPr>
                <w:sz w:val="24"/>
                <w:szCs w:val="24"/>
                <w:lang w:val="ro-RO" w:eastAsia="ru-RU"/>
              </w:rPr>
              <w:t>monumentelor</w:t>
            </w:r>
            <w:r w:rsidRPr="007F300A">
              <w:rPr>
                <w:sz w:val="24"/>
                <w:szCs w:val="24"/>
                <w:lang w:val="ro-RO" w:eastAsia="ru-RU"/>
              </w:rPr>
              <w:t xml:space="preserve"> și va permite intervenții rapide în cazuri de neconformitate.</w:t>
            </w:r>
          </w:p>
          <w:p w14:paraId="099DAFCB" w14:textId="07310A38" w:rsidR="00EA2492" w:rsidRPr="007F300A" w:rsidRDefault="00EA2492" w:rsidP="00597D8F">
            <w:pPr>
              <w:rPr>
                <w:i/>
                <w:iCs/>
                <w:sz w:val="24"/>
                <w:szCs w:val="24"/>
                <w:lang w:val="ro-RO" w:eastAsia="ru-RU"/>
              </w:rPr>
            </w:pPr>
            <w:r w:rsidRPr="007F300A">
              <w:rPr>
                <w:i/>
                <w:iCs/>
                <w:sz w:val="24"/>
                <w:szCs w:val="24"/>
                <w:lang w:val="ro-RO" w:eastAsia="ru-RU"/>
              </w:rPr>
              <w:t xml:space="preserve">Evaluarea </w:t>
            </w:r>
            <w:r w:rsidR="00E4244D" w:rsidRPr="007F300A">
              <w:rPr>
                <w:i/>
                <w:iCs/>
                <w:sz w:val="24"/>
                <w:szCs w:val="24"/>
                <w:lang w:val="ro-RO" w:eastAsia="ru-RU"/>
              </w:rPr>
              <w:t>prejudiciului adus monumentelor</w:t>
            </w:r>
            <w:r w:rsidRPr="007F300A">
              <w:rPr>
                <w:i/>
                <w:iCs/>
                <w:sz w:val="24"/>
                <w:szCs w:val="24"/>
                <w:lang w:val="ro-RO" w:eastAsia="ru-RU"/>
              </w:rPr>
              <w:t xml:space="preserve"> și rapoartele de conformitate:</w:t>
            </w:r>
          </w:p>
          <w:p w14:paraId="72592027" w14:textId="1951FE04" w:rsidR="00343167" w:rsidRPr="007F300A" w:rsidRDefault="00EA2492" w:rsidP="00597D8F">
            <w:pPr>
              <w:rPr>
                <w:sz w:val="24"/>
                <w:szCs w:val="24"/>
                <w:lang w:val="ro-RO" w:eastAsia="ru-RU"/>
              </w:rPr>
            </w:pPr>
            <w:r w:rsidRPr="007F300A">
              <w:rPr>
                <w:sz w:val="24"/>
                <w:szCs w:val="24"/>
                <w:lang w:val="ro-RO" w:eastAsia="ru-RU"/>
              </w:rPr>
              <w:t xml:space="preserve">Agenția va avea responsabilitatea de a evalua starea fizică </w:t>
            </w:r>
            <w:r w:rsidR="00166A3A" w:rsidRPr="007F300A">
              <w:rPr>
                <w:sz w:val="24"/>
                <w:szCs w:val="24"/>
                <w:lang w:val="ro-RO" w:eastAsia="ru-RU"/>
              </w:rPr>
              <w:t xml:space="preserve"> și juridică </w:t>
            </w:r>
            <w:r w:rsidRPr="007F300A">
              <w:rPr>
                <w:sz w:val="24"/>
                <w:szCs w:val="24"/>
                <w:lang w:val="ro-RO" w:eastAsia="ru-RU"/>
              </w:rPr>
              <w:t xml:space="preserve">a monumentelor și de a </w:t>
            </w:r>
            <w:r w:rsidR="00343167" w:rsidRPr="007F300A">
              <w:rPr>
                <w:sz w:val="24"/>
                <w:szCs w:val="24"/>
                <w:lang w:val="ro-RO" w:eastAsia="ru-RU"/>
              </w:rPr>
              <w:t xml:space="preserve">elabora </w:t>
            </w:r>
            <w:r w:rsidR="00E21CE8" w:rsidRPr="007F300A">
              <w:rPr>
                <w:sz w:val="24"/>
                <w:szCs w:val="24"/>
                <w:lang w:val="ro-RO" w:eastAsia="ru-RU"/>
              </w:rPr>
              <w:t xml:space="preserve">rapoarte de conformitate și </w:t>
            </w:r>
            <w:r w:rsidR="00343167" w:rsidRPr="007F300A">
              <w:rPr>
                <w:sz w:val="24"/>
                <w:szCs w:val="24"/>
                <w:lang w:val="ro-RO" w:eastAsia="ru-RU"/>
              </w:rPr>
              <w:t>acte de evaluare a prejudiciu</w:t>
            </w:r>
            <w:r w:rsidR="00336472" w:rsidRPr="007F300A">
              <w:rPr>
                <w:sz w:val="24"/>
                <w:szCs w:val="24"/>
                <w:lang w:val="ro-RO" w:eastAsia="ru-RU"/>
              </w:rPr>
              <w:t>lui</w:t>
            </w:r>
            <w:r w:rsidR="00343167" w:rsidRPr="007F300A">
              <w:rPr>
                <w:sz w:val="24"/>
                <w:szCs w:val="24"/>
                <w:lang w:val="ro-RO" w:eastAsia="ru-RU"/>
              </w:rPr>
              <w:t xml:space="preserve"> adus monument</w:t>
            </w:r>
            <w:r w:rsidR="00E21CE8" w:rsidRPr="007F300A">
              <w:rPr>
                <w:sz w:val="24"/>
                <w:szCs w:val="24"/>
                <w:lang w:val="ro-RO" w:eastAsia="ru-RU"/>
              </w:rPr>
              <w:t>e</w:t>
            </w:r>
            <w:r w:rsidR="00343167" w:rsidRPr="007F300A">
              <w:rPr>
                <w:sz w:val="24"/>
                <w:szCs w:val="24"/>
                <w:lang w:val="ro-RO" w:eastAsia="ru-RU"/>
              </w:rPr>
              <w:t>lo</w:t>
            </w:r>
            <w:r w:rsidR="00E21CE8" w:rsidRPr="007F300A">
              <w:rPr>
                <w:sz w:val="24"/>
                <w:szCs w:val="24"/>
                <w:lang w:val="ro-RO" w:eastAsia="ru-RU"/>
              </w:rPr>
              <w:t>r.</w:t>
            </w:r>
            <w:r w:rsidR="00A41834" w:rsidRPr="007F300A">
              <w:rPr>
                <w:sz w:val="24"/>
                <w:szCs w:val="24"/>
                <w:lang w:val="ro-RO" w:eastAsia="ru-RU"/>
              </w:rPr>
              <w:t xml:space="preserve"> Această clarificare instituțională va permite o mai bună coordonare interinstituțională, va întări rolul Agenției în procesul decizional și va contribui la reducerea cazurilor de intervenții ilegale sau distructive asupra monumentelor.</w:t>
            </w:r>
          </w:p>
          <w:p w14:paraId="69B3F6DC" w14:textId="24E4A34A" w:rsidR="00EA2492" w:rsidRPr="007F300A" w:rsidRDefault="00EA2492" w:rsidP="00597D8F">
            <w:pPr>
              <w:rPr>
                <w:i/>
                <w:iCs/>
                <w:sz w:val="24"/>
                <w:szCs w:val="24"/>
                <w:lang w:val="ro-RO" w:eastAsia="ru-RU"/>
              </w:rPr>
            </w:pPr>
            <w:r w:rsidRPr="007F300A">
              <w:rPr>
                <w:i/>
                <w:iCs/>
                <w:sz w:val="24"/>
                <w:szCs w:val="24"/>
                <w:lang w:val="ro-RO" w:eastAsia="ru-RU"/>
              </w:rPr>
              <w:t>Accesul la resurse informaționale:</w:t>
            </w:r>
          </w:p>
          <w:p w14:paraId="38123382" w14:textId="798AA8CE" w:rsidR="00EA2492" w:rsidRPr="007F300A" w:rsidRDefault="00EA2492" w:rsidP="00597D8F">
            <w:pPr>
              <w:rPr>
                <w:sz w:val="24"/>
                <w:szCs w:val="24"/>
                <w:lang w:val="ro-RO" w:eastAsia="ru-RU"/>
              </w:rPr>
            </w:pPr>
            <w:r w:rsidRPr="007F300A">
              <w:rPr>
                <w:sz w:val="24"/>
                <w:szCs w:val="24"/>
                <w:lang w:val="ro-RO" w:eastAsia="ru-RU"/>
              </w:rPr>
              <w:t xml:space="preserve">Agenția va avea acces la baze de date și informații de la autoritățile publice, ceea ce va îmbunătăți capacitatea acesteia de a monitoriza și proteja </w:t>
            </w:r>
            <w:r w:rsidR="00907268" w:rsidRPr="007F300A">
              <w:rPr>
                <w:sz w:val="24"/>
                <w:szCs w:val="24"/>
                <w:lang w:val="ro-RO" w:eastAsia="ru-RU"/>
              </w:rPr>
              <w:t>monumentele</w:t>
            </w:r>
            <w:r w:rsidRPr="007F300A">
              <w:rPr>
                <w:sz w:val="24"/>
                <w:szCs w:val="24"/>
                <w:lang w:val="ro-RO" w:eastAsia="ru-RU"/>
              </w:rPr>
              <w:t>. Accesul la date va sprijini deciziile informate și va eficientiza gestionarea activităților</w:t>
            </w:r>
            <w:r w:rsidR="00903D7B" w:rsidRPr="007F300A">
              <w:rPr>
                <w:sz w:val="24"/>
                <w:szCs w:val="24"/>
                <w:lang w:val="ro-RO" w:eastAsia="ru-RU"/>
              </w:rPr>
              <w:t xml:space="preserve"> Agenției</w:t>
            </w:r>
            <w:r w:rsidRPr="007F300A">
              <w:rPr>
                <w:sz w:val="24"/>
                <w:szCs w:val="24"/>
                <w:lang w:val="ro-RO" w:eastAsia="ru-RU"/>
              </w:rPr>
              <w:t>.</w:t>
            </w:r>
          </w:p>
          <w:p w14:paraId="46547EBA" w14:textId="7F41FCE0" w:rsidR="00EA2492" w:rsidRPr="007F300A" w:rsidRDefault="00EA2492" w:rsidP="00597D8F">
            <w:pPr>
              <w:rPr>
                <w:sz w:val="24"/>
                <w:szCs w:val="24"/>
                <w:lang w:val="ro-RO" w:eastAsia="ru-RU"/>
              </w:rPr>
            </w:pPr>
            <w:r w:rsidRPr="007F300A">
              <w:rPr>
                <w:i/>
                <w:iCs/>
                <w:sz w:val="24"/>
                <w:szCs w:val="24"/>
                <w:lang w:val="ro-RO" w:eastAsia="ru-RU"/>
              </w:rPr>
              <w:t>Creșterea responsabilității autorităților publice:</w:t>
            </w:r>
            <w:r w:rsidRPr="007F300A">
              <w:rPr>
                <w:sz w:val="24"/>
                <w:szCs w:val="24"/>
                <w:lang w:val="ro-RO" w:eastAsia="ru-RU"/>
              </w:rPr>
              <w:t xml:space="preserve"> Autoritățile locale și centrale vor trebui să colaboreze mai strâns pentru a susține misiun</w:t>
            </w:r>
            <w:r w:rsidR="00E21CE8" w:rsidRPr="007F300A">
              <w:rPr>
                <w:sz w:val="24"/>
                <w:szCs w:val="24"/>
                <w:lang w:val="ro-RO" w:eastAsia="ru-RU"/>
              </w:rPr>
              <w:t>ea</w:t>
            </w:r>
            <w:r w:rsidRPr="007F300A">
              <w:rPr>
                <w:sz w:val="24"/>
                <w:szCs w:val="24"/>
                <w:lang w:val="ro-RO" w:eastAsia="ru-RU"/>
              </w:rPr>
              <w:t xml:space="preserve"> Agenției. De asemenea, va exista un cadru mai clar pentru a </w:t>
            </w:r>
            <w:r w:rsidR="0080241D" w:rsidRPr="007F300A">
              <w:rPr>
                <w:sz w:val="24"/>
                <w:szCs w:val="24"/>
                <w:lang w:val="ro-RO" w:eastAsia="ru-RU"/>
              </w:rPr>
              <w:t>constata contravențiile și infracțiunile, c</w:t>
            </w:r>
            <w:r w:rsidRPr="007F300A">
              <w:rPr>
                <w:sz w:val="24"/>
                <w:szCs w:val="24"/>
                <w:lang w:val="ro-RO" w:eastAsia="ru-RU"/>
              </w:rPr>
              <w:t>eea ce poate impune schimbări în modul în care sunt gestionate intervențiile asupra monumentelor.</w:t>
            </w:r>
          </w:p>
          <w:p w14:paraId="1E6307CD" w14:textId="2DF1077D" w:rsidR="00EA2492" w:rsidRPr="007F300A" w:rsidRDefault="00EA2492" w:rsidP="00597D8F">
            <w:pPr>
              <w:rPr>
                <w:sz w:val="24"/>
                <w:szCs w:val="24"/>
                <w:lang w:val="ro-RO" w:eastAsia="ru-RU"/>
              </w:rPr>
            </w:pPr>
            <w:r w:rsidRPr="007F300A">
              <w:rPr>
                <w:i/>
                <w:iCs/>
                <w:sz w:val="24"/>
                <w:szCs w:val="24"/>
                <w:lang w:val="ro-RO" w:eastAsia="ru-RU"/>
              </w:rPr>
              <w:t>Impact financiar și resurse suplimentare:</w:t>
            </w:r>
            <w:r w:rsidRPr="007F300A">
              <w:rPr>
                <w:sz w:val="24"/>
                <w:szCs w:val="24"/>
                <w:lang w:val="ro-RO" w:eastAsia="ru-RU"/>
              </w:rPr>
              <w:t xml:space="preserve"> Pe lângă costurile administrative pentru implementarea noilor reglementăr</w:t>
            </w:r>
            <w:r w:rsidR="00AD78FC" w:rsidRPr="007F300A">
              <w:rPr>
                <w:sz w:val="24"/>
                <w:szCs w:val="24"/>
                <w:lang w:val="ro-RO" w:eastAsia="ru-RU"/>
              </w:rPr>
              <w:t>i,</w:t>
            </w:r>
            <w:r w:rsidR="00E21CE8" w:rsidRPr="007F300A">
              <w:rPr>
                <w:sz w:val="24"/>
                <w:szCs w:val="24"/>
                <w:lang w:val="ro-RO" w:eastAsia="ru-RU"/>
              </w:rPr>
              <w:t xml:space="preserve"> cum sunt </w:t>
            </w:r>
            <w:r w:rsidR="00AD78FC" w:rsidRPr="007F300A">
              <w:rPr>
                <w:sz w:val="24"/>
                <w:szCs w:val="24"/>
                <w:lang w:val="ro-RO" w:eastAsia="ru-RU"/>
              </w:rPr>
              <w:t>cele privind elaborarea rapoartelor de conformitate și actelor de evaluare a prejudiciu</w:t>
            </w:r>
            <w:r w:rsidR="006562DF" w:rsidRPr="007F300A">
              <w:rPr>
                <w:sz w:val="24"/>
                <w:szCs w:val="24"/>
                <w:lang w:val="ro-RO" w:eastAsia="ru-RU"/>
              </w:rPr>
              <w:t>lui</w:t>
            </w:r>
            <w:r w:rsidR="00AD78FC" w:rsidRPr="007F300A">
              <w:rPr>
                <w:sz w:val="24"/>
                <w:szCs w:val="24"/>
                <w:lang w:val="ro-RO" w:eastAsia="ru-RU"/>
              </w:rPr>
              <w:t xml:space="preserve"> adus monumentelor</w:t>
            </w:r>
            <w:r w:rsidRPr="007F300A">
              <w:rPr>
                <w:sz w:val="24"/>
                <w:szCs w:val="24"/>
                <w:lang w:val="ro-RO" w:eastAsia="ru-RU"/>
              </w:rPr>
              <w:t xml:space="preserve">, </w:t>
            </w:r>
            <w:r w:rsidR="00AD78FC" w:rsidRPr="007F300A">
              <w:rPr>
                <w:sz w:val="24"/>
                <w:szCs w:val="24"/>
                <w:lang w:val="ro-RO" w:eastAsia="ru-RU"/>
              </w:rPr>
              <w:t>precum și asigurarea secretariatului</w:t>
            </w:r>
            <w:r w:rsidR="00144CB3" w:rsidRPr="007F300A">
              <w:rPr>
                <w:sz w:val="24"/>
                <w:szCs w:val="24"/>
                <w:lang w:val="ro-RO" w:eastAsia="ru-RU"/>
              </w:rPr>
              <w:t xml:space="preserve"> </w:t>
            </w:r>
            <w:r w:rsidR="00907268" w:rsidRPr="007F300A">
              <w:rPr>
                <w:sz w:val="24"/>
                <w:szCs w:val="24"/>
                <w:lang w:val="ro-RO" w:eastAsia="ru-RU"/>
              </w:rPr>
              <w:t>CNMI</w:t>
            </w:r>
            <w:r w:rsidR="00AD78FC" w:rsidRPr="007F300A">
              <w:rPr>
                <w:sz w:val="24"/>
                <w:szCs w:val="24"/>
                <w:lang w:val="ro-RO" w:eastAsia="ru-RU"/>
              </w:rPr>
              <w:t xml:space="preserve">, </w:t>
            </w:r>
            <w:r w:rsidRPr="007F300A">
              <w:rPr>
                <w:sz w:val="24"/>
                <w:szCs w:val="24"/>
                <w:lang w:val="ro-RO" w:eastAsia="ru-RU"/>
              </w:rPr>
              <w:t>va fi necesară o investiție continuă în instruirea personalului și în infrastructura de monitorizare a patrimoniului</w:t>
            </w:r>
            <w:r w:rsidR="001E7E5E" w:rsidRPr="007F300A">
              <w:rPr>
                <w:sz w:val="24"/>
                <w:szCs w:val="24"/>
                <w:lang w:val="ro-RO" w:eastAsia="ru-RU"/>
              </w:rPr>
              <w:t xml:space="preserve"> cultural</w:t>
            </w:r>
            <w:r w:rsidRPr="007F300A">
              <w:rPr>
                <w:sz w:val="24"/>
                <w:szCs w:val="24"/>
                <w:lang w:val="ro-RO" w:eastAsia="ru-RU"/>
              </w:rPr>
              <w:t xml:space="preserve">. </w:t>
            </w:r>
          </w:p>
          <w:p w14:paraId="636B9DF2" w14:textId="2C568088" w:rsidR="00A41834" w:rsidRPr="007F300A" w:rsidRDefault="00A41834" w:rsidP="00A41834">
            <w:pPr>
              <w:rPr>
                <w:sz w:val="24"/>
                <w:szCs w:val="24"/>
                <w:lang w:val="ro-RO"/>
              </w:rPr>
            </w:pPr>
            <w:r w:rsidRPr="007F300A">
              <w:rPr>
                <w:sz w:val="24"/>
                <w:szCs w:val="24"/>
                <w:lang w:val="ro-RO"/>
              </w:rPr>
              <w:t xml:space="preserve">Structura organizatorică a Agenției este concepută pentru a permite exercitarea eficientă a atribuțiilor prevăzute de Legea nr. 1530/1993 privind ocrotirea monumentelor, în condițiile consolidării statutului Agenției ca </w:t>
            </w:r>
            <w:r w:rsidR="00166A3A" w:rsidRPr="007F300A">
              <w:rPr>
                <w:sz w:val="24"/>
                <w:szCs w:val="24"/>
                <w:lang w:val="ro-RO"/>
              </w:rPr>
              <w:t xml:space="preserve"> instituție publică</w:t>
            </w:r>
            <w:r w:rsidRPr="007F300A">
              <w:rPr>
                <w:sz w:val="24"/>
                <w:szCs w:val="24"/>
                <w:lang w:val="ro-RO"/>
              </w:rPr>
              <w:t xml:space="preserve"> </w:t>
            </w:r>
            <w:r w:rsidR="00FF5FF6" w:rsidRPr="007F300A">
              <w:rPr>
                <w:sz w:val="24"/>
                <w:szCs w:val="24"/>
                <w:lang w:val="ro-RO"/>
              </w:rPr>
              <w:t xml:space="preserve">de specialitate </w:t>
            </w:r>
            <w:r w:rsidRPr="007F300A">
              <w:rPr>
                <w:sz w:val="24"/>
                <w:szCs w:val="24"/>
                <w:lang w:val="ro-RO"/>
              </w:rPr>
              <w:t>subordonată Ministerului Culturii.</w:t>
            </w:r>
          </w:p>
          <w:p w14:paraId="329749BF" w14:textId="445F8E60" w:rsidR="00A41834" w:rsidRPr="007F300A" w:rsidRDefault="00A41834" w:rsidP="00A41834">
            <w:pPr>
              <w:rPr>
                <w:sz w:val="24"/>
                <w:szCs w:val="24"/>
                <w:lang w:val="ro-RO"/>
              </w:rPr>
            </w:pPr>
            <w:r w:rsidRPr="007F300A">
              <w:rPr>
                <w:sz w:val="24"/>
                <w:szCs w:val="24"/>
                <w:lang w:val="ro-RO"/>
              </w:rPr>
              <w:t xml:space="preserve">Organigrama include un număr total de </w:t>
            </w:r>
            <w:r w:rsidR="00B019F5" w:rsidRPr="007F300A">
              <w:rPr>
                <w:sz w:val="24"/>
                <w:szCs w:val="24"/>
                <w:lang w:val="ro-RO"/>
              </w:rPr>
              <w:t>17</w:t>
            </w:r>
            <w:r w:rsidRPr="007F300A">
              <w:rPr>
                <w:sz w:val="24"/>
                <w:szCs w:val="24"/>
                <w:lang w:val="ro-RO"/>
              </w:rPr>
              <w:t xml:space="preserve"> unități de personal, distribuite în funcție de competențele funcționale ale fiecărei subdiviziuni, astfel:</w:t>
            </w:r>
          </w:p>
          <w:p w14:paraId="70F4EF63" w14:textId="362BDC96" w:rsidR="00A41834" w:rsidRPr="007F300A" w:rsidRDefault="007258D5" w:rsidP="00FC36B6">
            <w:pPr>
              <w:ind w:firstLine="0"/>
              <w:rPr>
                <w:b/>
                <w:bCs/>
                <w:sz w:val="24"/>
                <w:szCs w:val="24"/>
                <w:lang w:val="ro-RO"/>
              </w:rPr>
            </w:pPr>
            <w:r w:rsidRPr="007F300A">
              <w:rPr>
                <w:b/>
                <w:bCs/>
                <w:sz w:val="24"/>
                <w:szCs w:val="24"/>
                <w:lang w:val="ro-RO"/>
              </w:rPr>
              <w:t xml:space="preserve">Director </w:t>
            </w:r>
            <w:r w:rsidR="00B92C54">
              <w:rPr>
                <w:b/>
                <w:bCs/>
                <w:sz w:val="24"/>
                <w:szCs w:val="24"/>
                <w:lang w:val="ro-RO"/>
              </w:rPr>
              <w:t xml:space="preserve">general </w:t>
            </w:r>
            <w:r w:rsidR="00B50357" w:rsidRPr="007F300A">
              <w:rPr>
                <w:b/>
                <w:bCs/>
                <w:sz w:val="24"/>
                <w:szCs w:val="24"/>
                <w:lang w:val="ro-RO"/>
              </w:rPr>
              <w:t>– 1 unitate</w:t>
            </w:r>
            <w:r w:rsidR="00322D27" w:rsidRPr="007F300A">
              <w:rPr>
                <w:b/>
                <w:bCs/>
                <w:sz w:val="24"/>
                <w:szCs w:val="24"/>
                <w:lang w:val="ro-RO"/>
              </w:rPr>
              <w:t xml:space="preserve"> </w:t>
            </w:r>
            <w:r w:rsidR="00787E8B" w:rsidRPr="00787E8B">
              <w:rPr>
                <w:b/>
                <w:bCs/>
                <w:sz w:val="24"/>
                <w:szCs w:val="24"/>
                <w:lang w:val="ro-MD"/>
              </w:rPr>
              <w:t>(funcționar de demnitate publică)</w:t>
            </w:r>
          </w:p>
          <w:p w14:paraId="7F90A258" w14:textId="77777777" w:rsidR="00A41834" w:rsidRPr="007F300A" w:rsidRDefault="00A41834" w:rsidP="00A41834">
            <w:pPr>
              <w:rPr>
                <w:sz w:val="24"/>
                <w:szCs w:val="24"/>
                <w:lang w:val="ro-RO"/>
              </w:rPr>
            </w:pPr>
            <w:r w:rsidRPr="007F300A">
              <w:rPr>
                <w:sz w:val="24"/>
                <w:szCs w:val="24"/>
                <w:lang w:val="ro-RO"/>
              </w:rPr>
              <w:t>Coordonează întreaga activitate a Agenției, stabilește prioritățile strategice și asigură reprezentarea instituției în raport cu autoritățile publice, partenerii interni și externi.</w:t>
            </w:r>
          </w:p>
          <w:p w14:paraId="6AB1140F" w14:textId="3DC63558" w:rsidR="00A41834" w:rsidRPr="007F300A" w:rsidRDefault="00A41834" w:rsidP="00FC36B6">
            <w:pPr>
              <w:ind w:firstLine="0"/>
              <w:rPr>
                <w:b/>
                <w:bCs/>
                <w:sz w:val="24"/>
                <w:szCs w:val="24"/>
                <w:lang w:val="ro-RO"/>
              </w:rPr>
            </w:pPr>
            <w:r w:rsidRPr="007F300A">
              <w:rPr>
                <w:b/>
                <w:bCs/>
                <w:sz w:val="24"/>
                <w:szCs w:val="24"/>
                <w:lang w:val="ro-RO"/>
              </w:rPr>
              <w:t>D</w:t>
            </w:r>
            <w:r w:rsidR="007258D5" w:rsidRPr="007F300A">
              <w:rPr>
                <w:b/>
                <w:bCs/>
                <w:sz w:val="24"/>
                <w:szCs w:val="24"/>
                <w:lang w:val="ro-RO"/>
              </w:rPr>
              <w:t>irector</w:t>
            </w:r>
            <w:r w:rsidR="00B50357" w:rsidRPr="007F300A">
              <w:rPr>
                <w:b/>
                <w:bCs/>
                <w:sz w:val="24"/>
                <w:szCs w:val="24"/>
                <w:lang w:val="ro-RO"/>
              </w:rPr>
              <w:t xml:space="preserve"> adjunct – 1 unitate</w:t>
            </w:r>
            <w:r w:rsidR="00787E8B">
              <w:rPr>
                <w:b/>
                <w:bCs/>
                <w:sz w:val="24"/>
                <w:szCs w:val="24"/>
                <w:lang w:val="ro-RO"/>
              </w:rPr>
              <w:t xml:space="preserve"> </w:t>
            </w:r>
            <w:r w:rsidR="00787E8B" w:rsidRPr="00787E8B">
              <w:rPr>
                <w:b/>
                <w:bCs/>
                <w:sz w:val="24"/>
                <w:szCs w:val="24"/>
                <w:lang w:val="ro-MD"/>
              </w:rPr>
              <w:t>(funcționar public de conducere de nivel superior)</w:t>
            </w:r>
          </w:p>
          <w:p w14:paraId="265B7AA9" w14:textId="51CBC91B" w:rsidR="00A41834" w:rsidRPr="007F300A" w:rsidRDefault="00A41834" w:rsidP="00F05EA2">
            <w:pPr>
              <w:rPr>
                <w:bCs/>
                <w:sz w:val="24"/>
                <w:szCs w:val="24"/>
                <w:lang w:val="ro-RO"/>
              </w:rPr>
            </w:pPr>
            <w:r w:rsidRPr="007F300A">
              <w:rPr>
                <w:sz w:val="24"/>
                <w:szCs w:val="24"/>
                <w:lang w:val="ro-RO"/>
              </w:rPr>
              <w:t>Asigură coordonarea operațională a</w:t>
            </w:r>
            <w:r w:rsidR="003E331E" w:rsidRPr="007F300A">
              <w:rPr>
                <w:sz w:val="24"/>
                <w:szCs w:val="24"/>
                <w:lang w:val="ro-RO"/>
              </w:rPr>
              <w:t xml:space="preserve"> </w:t>
            </w:r>
            <w:r w:rsidR="00F05EA2" w:rsidRPr="007F300A">
              <w:rPr>
                <w:bCs/>
                <w:sz w:val="24"/>
                <w:szCs w:val="24"/>
                <w:lang w:val="ro-RO"/>
              </w:rPr>
              <w:t xml:space="preserve">Direcției inspectare, evaluare a prejudiciului, conformitate și calitate în construcții </w:t>
            </w:r>
            <w:r w:rsidR="003E331E" w:rsidRPr="007F300A">
              <w:rPr>
                <w:sz w:val="24"/>
                <w:szCs w:val="24"/>
                <w:lang w:val="ro-RO"/>
              </w:rPr>
              <w:t xml:space="preserve">și a </w:t>
            </w:r>
            <w:r w:rsidR="00F05EA2" w:rsidRPr="007F300A">
              <w:rPr>
                <w:sz w:val="24"/>
                <w:szCs w:val="24"/>
                <w:lang w:val="ro-RO"/>
              </w:rPr>
              <w:t>Serviciului tehnologia informației</w:t>
            </w:r>
            <w:r w:rsidRPr="007F300A">
              <w:rPr>
                <w:sz w:val="24"/>
                <w:szCs w:val="24"/>
                <w:lang w:val="ro-RO"/>
              </w:rPr>
              <w:t>, gestionează implementarea politicilor instituționale</w:t>
            </w:r>
            <w:r w:rsidR="007258D5" w:rsidRPr="007F300A">
              <w:rPr>
                <w:sz w:val="24"/>
                <w:szCs w:val="24"/>
                <w:lang w:val="ro-RO"/>
              </w:rPr>
              <w:t>, înlocuiește directorul</w:t>
            </w:r>
            <w:r w:rsidRPr="007F300A">
              <w:rPr>
                <w:sz w:val="24"/>
                <w:szCs w:val="24"/>
                <w:lang w:val="ro-RO"/>
              </w:rPr>
              <w:t xml:space="preserve"> în lipsa acestuia.</w:t>
            </w:r>
          </w:p>
          <w:p w14:paraId="5FB0AD87" w14:textId="44A6378F" w:rsidR="00A41834" w:rsidRPr="007F300A" w:rsidRDefault="00FC36B6" w:rsidP="00382D83">
            <w:pPr>
              <w:ind w:firstLine="0"/>
              <w:rPr>
                <w:b/>
                <w:bCs/>
                <w:sz w:val="24"/>
                <w:szCs w:val="24"/>
                <w:lang w:val="ro-RO"/>
              </w:rPr>
            </w:pPr>
            <w:r w:rsidRPr="007F300A">
              <w:rPr>
                <w:b/>
                <w:bCs/>
                <w:sz w:val="24"/>
                <w:szCs w:val="24"/>
                <w:lang w:val="ro-RO"/>
              </w:rPr>
              <w:t>1</w:t>
            </w:r>
            <w:r w:rsidR="00A41834" w:rsidRPr="007F300A">
              <w:rPr>
                <w:b/>
                <w:bCs/>
                <w:sz w:val="24"/>
                <w:szCs w:val="24"/>
                <w:lang w:val="ro-RO"/>
              </w:rPr>
              <w:t xml:space="preserve">. </w:t>
            </w:r>
            <w:r w:rsidR="00BB1254" w:rsidRPr="007F300A">
              <w:rPr>
                <w:b/>
                <w:bCs/>
                <w:sz w:val="24"/>
                <w:szCs w:val="24"/>
                <w:lang w:val="ro-RO"/>
              </w:rPr>
              <w:t>Direcția</w:t>
            </w:r>
            <w:r w:rsidR="00A41834" w:rsidRPr="007F300A">
              <w:rPr>
                <w:b/>
                <w:bCs/>
                <w:sz w:val="24"/>
                <w:szCs w:val="24"/>
                <w:lang w:val="ro-RO"/>
              </w:rPr>
              <w:t xml:space="preserve"> inspectare</w:t>
            </w:r>
            <w:r w:rsidR="00BB1254" w:rsidRPr="007F300A">
              <w:rPr>
                <w:b/>
                <w:bCs/>
                <w:sz w:val="24"/>
                <w:szCs w:val="24"/>
                <w:lang w:val="ro-RO"/>
              </w:rPr>
              <w:t>, evaluare a prejudiciului, conformitate și calitate în construcții</w:t>
            </w:r>
            <w:r w:rsidR="00A41834" w:rsidRPr="007F300A">
              <w:rPr>
                <w:b/>
                <w:bCs/>
                <w:sz w:val="24"/>
                <w:szCs w:val="24"/>
                <w:lang w:val="ro-RO"/>
              </w:rPr>
              <w:t xml:space="preserve"> – </w:t>
            </w:r>
            <w:r w:rsidR="00BB1254" w:rsidRPr="007F300A">
              <w:rPr>
                <w:b/>
                <w:bCs/>
                <w:sz w:val="24"/>
                <w:szCs w:val="24"/>
                <w:lang w:val="ro-RO"/>
              </w:rPr>
              <w:t>6</w:t>
            </w:r>
            <w:r w:rsidR="00B50357" w:rsidRPr="007F300A">
              <w:rPr>
                <w:b/>
                <w:bCs/>
                <w:sz w:val="24"/>
                <w:szCs w:val="24"/>
                <w:lang w:val="ro-RO"/>
              </w:rPr>
              <w:t xml:space="preserve"> unități</w:t>
            </w:r>
            <w:r w:rsidR="00322D27" w:rsidRPr="007F300A">
              <w:rPr>
                <w:b/>
                <w:bCs/>
                <w:sz w:val="24"/>
                <w:szCs w:val="24"/>
                <w:lang w:val="ro-RO"/>
              </w:rPr>
              <w:t xml:space="preserve"> </w:t>
            </w:r>
            <w:r w:rsidR="00787E8B" w:rsidRPr="00787E8B">
              <w:rPr>
                <w:b/>
                <w:bCs/>
                <w:sz w:val="24"/>
                <w:szCs w:val="24"/>
                <w:lang w:val="ro-MD"/>
              </w:rPr>
              <w:t>(dintre care 4 funcționari publici)</w:t>
            </w:r>
          </w:p>
          <w:p w14:paraId="24ABF1B3" w14:textId="2CD90561" w:rsidR="00800F04" w:rsidRPr="007F300A" w:rsidRDefault="00800F04" w:rsidP="003E331E">
            <w:pPr>
              <w:pStyle w:val="Listparagraf"/>
              <w:numPr>
                <w:ilvl w:val="0"/>
                <w:numId w:val="11"/>
              </w:numPr>
              <w:jc w:val="both"/>
              <w:rPr>
                <w:rFonts w:ascii="Times New Roman" w:hAnsi="Times New Roman" w:cs="Times New Roman"/>
                <w:sz w:val="24"/>
                <w:szCs w:val="24"/>
                <w:lang w:val="ro-RO"/>
              </w:rPr>
            </w:pPr>
            <w:r w:rsidRPr="007F300A">
              <w:rPr>
                <w:rFonts w:ascii="Times New Roman" w:eastAsia="Times New Roman" w:hAnsi="Times New Roman" w:cs="Times New Roman"/>
                <w:sz w:val="24"/>
                <w:szCs w:val="24"/>
                <w:lang w:val="ro-RO"/>
              </w:rPr>
              <w:t>efectuează inspectarea monumentelor și a zonelor lor de protecție, precum și  monitorizează activitățile de intervenție asupra monumentelor;</w:t>
            </w:r>
          </w:p>
          <w:p w14:paraId="2DE8D96F" w14:textId="133BA0D9" w:rsidR="00986C38" w:rsidRPr="007F300A" w:rsidRDefault="00986C38" w:rsidP="003E331E">
            <w:pPr>
              <w:pStyle w:val="Listparagraf"/>
              <w:numPr>
                <w:ilvl w:val="0"/>
                <w:numId w:val="11"/>
              </w:numPr>
              <w:jc w:val="both"/>
              <w:rPr>
                <w:rFonts w:ascii="Times New Roman" w:hAnsi="Times New Roman" w:cs="Times New Roman"/>
                <w:sz w:val="24"/>
                <w:szCs w:val="24"/>
                <w:lang w:val="ro-RO"/>
              </w:rPr>
            </w:pPr>
            <w:r w:rsidRPr="007F300A">
              <w:rPr>
                <w:rFonts w:ascii="Times New Roman" w:eastAsia="Times New Roman" w:hAnsi="Times New Roman" w:cs="Times New Roman"/>
                <w:sz w:val="24"/>
                <w:szCs w:val="24"/>
                <w:lang w:val="ro-RO"/>
              </w:rPr>
              <w:t>supraveghează realizarea de către autoritățile administrației publice centrale și locale a atribuțiilor st</w:t>
            </w:r>
            <w:r w:rsidR="007258D5" w:rsidRPr="007F300A">
              <w:rPr>
                <w:rFonts w:ascii="Times New Roman" w:eastAsia="Times New Roman" w:hAnsi="Times New Roman" w:cs="Times New Roman"/>
                <w:sz w:val="24"/>
                <w:szCs w:val="24"/>
                <w:lang w:val="ro-RO"/>
              </w:rPr>
              <w:t>abilite de legislația</w:t>
            </w:r>
            <w:r w:rsidRPr="007F300A">
              <w:rPr>
                <w:rFonts w:ascii="Times New Roman" w:eastAsia="Times New Roman" w:hAnsi="Times New Roman" w:cs="Times New Roman"/>
                <w:sz w:val="24"/>
                <w:szCs w:val="24"/>
                <w:lang w:val="ro-RO"/>
              </w:rPr>
              <w:t xml:space="preserve"> în domeniul evidenței, protejării, conservării, restaurării </w:t>
            </w:r>
            <w:proofErr w:type="spellStart"/>
            <w:r w:rsidRPr="007F300A">
              <w:rPr>
                <w:rFonts w:ascii="Times New Roman" w:eastAsia="Times New Roman" w:hAnsi="Times New Roman" w:cs="Times New Roman"/>
                <w:sz w:val="24"/>
                <w:szCs w:val="24"/>
                <w:lang w:val="ro-RO"/>
              </w:rPr>
              <w:t>şi</w:t>
            </w:r>
            <w:proofErr w:type="spellEnd"/>
            <w:r w:rsidRPr="007F300A">
              <w:rPr>
                <w:rFonts w:ascii="Times New Roman" w:eastAsia="Times New Roman" w:hAnsi="Times New Roman" w:cs="Times New Roman"/>
                <w:sz w:val="24"/>
                <w:szCs w:val="24"/>
                <w:lang w:val="ro-RO"/>
              </w:rPr>
              <w:t xml:space="preserve"> punerii în valoare a </w:t>
            </w:r>
            <w:r w:rsidRPr="007F300A">
              <w:rPr>
                <w:rFonts w:ascii="Times New Roman" w:eastAsia="Times New Roman" w:hAnsi="Times New Roman" w:cs="Times New Roman"/>
                <w:iCs/>
                <w:sz w:val="24"/>
                <w:szCs w:val="24"/>
                <w:lang w:val="ro-RO"/>
              </w:rPr>
              <w:t>monumentelor</w:t>
            </w:r>
            <w:r w:rsidRPr="007F300A">
              <w:rPr>
                <w:rFonts w:ascii="Times New Roman" w:eastAsia="Times New Roman" w:hAnsi="Times New Roman" w:cs="Times New Roman"/>
                <w:sz w:val="24"/>
                <w:szCs w:val="24"/>
                <w:lang w:val="ro-RO"/>
              </w:rPr>
              <w:t>, precum și a zonelor lor de protecție;</w:t>
            </w:r>
          </w:p>
          <w:p w14:paraId="4C9C9BDD" w14:textId="745D9894" w:rsidR="00986C38" w:rsidRPr="007F300A" w:rsidRDefault="00986C38" w:rsidP="003E331E">
            <w:pPr>
              <w:pStyle w:val="Listparagraf"/>
              <w:numPr>
                <w:ilvl w:val="0"/>
                <w:numId w:val="11"/>
              </w:numPr>
              <w:jc w:val="both"/>
              <w:rPr>
                <w:rFonts w:ascii="Times New Roman" w:hAnsi="Times New Roman" w:cs="Times New Roman"/>
                <w:sz w:val="24"/>
                <w:szCs w:val="24"/>
                <w:lang w:val="ro-RO"/>
              </w:rPr>
            </w:pPr>
            <w:r w:rsidRPr="007F300A">
              <w:rPr>
                <w:rFonts w:ascii="Times New Roman" w:eastAsia="Times New Roman" w:hAnsi="Times New Roman" w:cs="Times New Roman"/>
                <w:sz w:val="24"/>
                <w:szCs w:val="24"/>
                <w:lang w:val="ro-RO"/>
              </w:rPr>
              <w:lastRenderedPageBreak/>
              <w:t xml:space="preserve">supraveghează respectarea legislației și a </w:t>
            </w:r>
            <w:r w:rsidR="003E331E" w:rsidRPr="007F300A">
              <w:rPr>
                <w:rFonts w:ascii="Times New Roman" w:eastAsia="Times New Roman" w:hAnsi="Times New Roman" w:cs="Times New Roman"/>
                <w:sz w:val="24"/>
                <w:szCs w:val="24"/>
                <w:lang w:val="ro-RO"/>
              </w:rPr>
              <w:t>actelor</w:t>
            </w:r>
            <w:r w:rsidRPr="007F300A">
              <w:rPr>
                <w:rFonts w:ascii="Times New Roman" w:eastAsia="Times New Roman" w:hAnsi="Times New Roman" w:cs="Times New Roman"/>
                <w:sz w:val="24"/>
                <w:szCs w:val="24"/>
                <w:lang w:val="ro-RO"/>
              </w:rPr>
              <w:t xml:space="preserve"> normative aprobate privind protecția </w:t>
            </w:r>
            <w:r w:rsidRPr="007F300A">
              <w:rPr>
                <w:rFonts w:ascii="Times New Roman" w:eastAsia="Times New Roman" w:hAnsi="Times New Roman" w:cs="Times New Roman"/>
                <w:iCs/>
                <w:sz w:val="24"/>
                <w:szCs w:val="24"/>
                <w:lang w:val="ro-RO"/>
              </w:rPr>
              <w:t>monumentelor</w:t>
            </w:r>
            <w:r w:rsidRPr="007F300A">
              <w:rPr>
                <w:rFonts w:ascii="Times New Roman" w:eastAsia="Times New Roman" w:hAnsi="Times New Roman" w:cs="Times New Roman"/>
                <w:i/>
                <w:iCs/>
                <w:sz w:val="24"/>
                <w:szCs w:val="24"/>
                <w:lang w:val="ro-RO"/>
              </w:rPr>
              <w:t xml:space="preserve"> </w:t>
            </w:r>
            <w:r w:rsidRPr="007F300A">
              <w:rPr>
                <w:rFonts w:ascii="Times New Roman" w:eastAsia="Times New Roman" w:hAnsi="Times New Roman" w:cs="Times New Roman"/>
                <w:sz w:val="24"/>
                <w:szCs w:val="24"/>
                <w:lang w:val="ro-RO"/>
              </w:rPr>
              <w:t>de către proprietarul monumentului sau al bunurilor imobile aflate în zonele de protecție a monumentelor, în ceea ce privește utilizarea acestora în scopuri diverse sau în legătură cu obligațiile de a preveni degradarea sau distrugerea monumentului;</w:t>
            </w:r>
          </w:p>
          <w:p w14:paraId="1141F754" w14:textId="365D5013" w:rsidR="00FD4456" w:rsidRPr="007F300A" w:rsidRDefault="00FD4456" w:rsidP="003E331E">
            <w:pPr>
              <w:pStyle w:val="Listparagraf"/>
              <w:numPr>
                <w:ilvl w:val="0"/>
                <w:numId w:val="11"/>
              </w:numPr>
              <w:jc w:val="both"/>
              <w:rPr>
                <w:rFonts w:ascii="Times New Roman" w:hAnsi="Times New Roman" w:cs="Times New Roman"/>
                <w:sz w:val="24"/>
                <w:szCs w:val="24"/>
                <w:lang w:val="ro-RO"/>
              </w:rPr>
            </w:pPr>
            <w:r w:rsidRPr="007F300A">
              <w:rPr>
                <w:rFonts w:ascii="Times New Roman" w:eastAsia="Times New Roman" w:hAnsi="Times New Roman" w:cs="Times New Roman"/>
                <w:sz w:val="24"/>
                <w:szCs w:val="24"/>
                <w:lang w:val="ro-RO"/>
              </w:rPr>
              <w:t xml:space="preserve">întocmește acte de constatare privind starea și intervențiile efectuate la </w:t>
            </w:r>
            <w:r w:rsidRPr="007F300A">
              <w:rPr>
                <w:rFonts w:ascii="Times New Roman" w:eastAsia="Times New Roman" w:hAnsi="Times New Roman" w:cs="Times New Roman"/>
                <w:iCs/>
                <w:sz w:val="24"/>
                <w:szCs w:val="24"/>
                <w:lang w:val="ro-RO"/>
              </w:rPr>
              <w:t>monumente</w:t>
            </w:r>
            <w:r w:rsidRPr="007F300A">
              <w:rPr>
                <w:rFonts w:ascii="Times New Roman" w:eastAsia="Times New Roman" w:hAnsi="Times New Roman" w:cs="Times New Roman"/>
                <w:i/>
                <w:iCs/>
                <w:sz w:val="24"/>
                <w:szCs w:val="24"/>
                <w:lang w:val="ro-RO"/>
              </w:rPr>
              <w:t xml:space="preserve"> </w:t>
            </w:r>
            <w:r w:rsidRPr="007F300A">
              <w:rPr>
                <w:rFonts w:ascii="Times New Roman" w:eastAsia="Times New Roman" w:hAnsi="Times New Roman" w:cs="Times New Roman"/>
                <w:sz w:val="24"/>
                <w:szCs w:val="24"/>
                <w:lang w:val="ro-RO"/>
              </w:rPr>
              <w:t>și la zonele de protecție ale monumentelor, cu indicarea încălcărilor și neconformităților depistate;</w:t>
            </w:r>
          </w:p>
          <w:p w14:paraId="372D13CF" w14:textId="79838D0D" w:rsidR="00FD4456" w:rsidRPr="007F300A" w:rsidRDefault="00FD4456" w:rsidP="003E331E">
            <w:pPr>
              <w:pStyle w:val="Listparagraf"/>
              <w:numPr>
                <w:ilvl w:val="0"/>
                <w:numId w:val="11"/>
              </w:numPr>
              <w:jc w:val="both"/>
              <w:rPr>
                <w:rFonts w:ascii="Times New Roman" w:hAnsi="Times New Roman" w:cs="Times New Roman"/>
                <w:sz w:val="24"/>
                <w:szCs w:val="24"/>
                <w:lang w:val="ro-RO"/>
              </w:rPr>
            </w:pPr>
            <w:r w:rsidRPr="007F300A">
              <w:rPr>
                <w:rFonts w:ascii="Times New Roman" w:eastAsia="Times New Roman" w:hAnsi="Times New Roman" w:cs="Times New Roman"/>
                <w:sz w:val="24"/>
                <w:szCs w:val="24"/>
                <w:lang w:val="ro-RO"/>
              </w:rPr>
              <w:t xml:space="preserve">eliberează prescripții privind sistarea lucrărilor de intervenție la </w:t>
            </w:r>
            <w:r w:rsidRPr="007F300A">
              <w:rPr>
                <w:rFonts w:ascii="Times New Roman" w:eastAsia="Times New Roman" w:hAnsi="Times New Roman" w:cs="Times New Roman"/>
                <w:iCs/>
                <w:sz w:val="24"/>
                <w:szCs w:val="24"/>
                <w:lang w:val="ro-RO"/>
              </w:rPr>
              <w:t>monumente</w:t>
            </w:r>
            <w:r w:rsidRPr="007F300A">
              <w:rPr>
                <w:rFonts w:ascii="Times New Roman" w:eastAsia="Times New Roman" w:hAnsi="Times New Roman" w:cs="Times New Roman"/>
                <w:sz w:val="24"/>
                <w:szCs w:val="24"/>
                <w:lang w:val="ro-RO"/>
              </w:rPr>
              <w:t xml:space="preserve"> și în zona lor de protecție, care nu corespund pre</w:t>
            </w:r>
            <w:r w:rsidR="007258D5" w:rsidRPr="007F300A">
              <w:rPr>
                <w:rFonts w:ascii="Times New Roman" w:eastAsia="Times New Roman" w:hAnsi="Times New Roman" w:cs="Times New Roman"/>
                <w:sz w:val="24"/>
                <w:szCs w:val="24"/>
                <w:lang w:val="ro-RO"/>
              </w:rPr>
              <w:t>vederilor legislației</w:t>
            </w:r>
            <w:r w:rsidRPr="007F300A">
              <w:rPr>
                <w:rFonts w:ascii="Times New Roman" w:eastAsia="Times New Roman" w:hAnsi="Times New Roman" w:cs="Times New Roman"/>
                <w:sz w:val="24"/>
                <w:szCs w:val="24"/>
                <w:lang w:val="ro-RO"/>
              </w:rPr>
              <w:t xml:space="preserve"> sau efectuarea cărora poate prejudicia stabilitatea, autenticitatea, integritatea </w:t>
            </w:r>
            <w:r w:rsidRPr="007F300A">
              <w:rPr>
                <w:rFonts w:ascii="Times New Roman" w:eastAsia="Times New Roman" w:hAnsi="Times New Roman" w:cs="Times New Roman"/>
                <w:iCs/>
                <w:sz w:val="24"/>
                <w:szCs w:val="24"/>
                <w:lang w:val="ro-RO"/>
              </w:rPr>
              <w:t>monumentelor</w:t>
            </w:r>
            <w:r w:rsidRPr="007F300A">
              <w:rPr>
                <w:rFonts w:ascii="Times New Roman" w:eastAsia="Times New Roman" w:hAnsi="Times New Roman" w:cs="Times New Roman"/>
                <w:sz w:val="24"/>
                <w:szCs w:val="24"/>
                <w:lang w:val="ro-RO"/>
              </w:rPr>
              <w:t xml:space="preserve"> și a zonelor lor de protecție;</w:t>
            </w:r>
          </w:p>
          <w:p w14:paraId="07558A70" w14:textId="54DB12D9" w:rsidR="00FD4456" w:rsidRPr="007F300A" w:rsidRDefault="00382D83" w:rsidP="003E331E">
            <w:pPr>
              <w:pStyle w:val="Listparagraf"/>
              <w:numPr>
                <w:ilvl w:val="0"/>
                <w:numId w:val="11"/>
              </w:numPr>
              <w:jc w:val="both"/>
              <w:rPr>
                <w:sz w:val="24"/>
                <w:szCs w:val="24"/>
                <w:lang w:val="ro-RO"/>
              </w:rPr>
            </w:pPr>
            <w:r w:rsidRPr="007F300A">
              <w:rPr>
                <w:rFonts w:ascii="Times New Roman" w:eastAsia="Times New Roman" w:hAnsi="Times New Roman" w:cs="Times New Roman"/>
                <w:sz w:val="24"/>
                <w:szCs w:val="24"/>
                <w:lang w:val="ro-RO"/>
              </w:rPr>
              <w:t>transmite autorităților administrației publice locale listele bunurilor cu statut de monument care necesită intervenții prioritare sau urgente de conservare, restaurare și punere în valoare, precum și alte informații relevante în acest scop;</w:t>
            </w:r>
          </w:p>
          <w:p w14:paraId="0EB204B3" w14:textId="77777777" w:rsidR="00382D83" w:rsidRPr="007F300A" w:rsidRDefault="00382D83" w:rsidP="00382D83">
            <w:pPr>
              <w:pStyle w:val="Listparagraf"/>
              <w:numPr>
                <w:ilvl w:val="0"/>
                <w:numId w:val="11"/>
              </w:numPr>
              <w:spacing w:after="0"/>
              <w:jc w:val="both"/>
              <w:rPr>
                <w:sz w:val="24"/>
                <w:szCs w:val="24"/>
                <w:lang w:val="ro-RO"/>
              </w:rPr>
            </w:pPr>
            <w:r w:rsidRPr="007F300A">
              <w:rPr>
                <w:rFonts w:ascii="Times New Roman" w:hAnsi="Times New Roman" w:cs="Times New Roman"/>
                <w:sz w:val="24"/>
                <w:szCs w:val="24"/>
                <w:shd w:val="clear" w:color="auto" w:fill="FFFFFF"/>
                <w:lang w:val="ro-RO"/>
              </w:rPr>
              <w:t xml:space="preserve">participă la recepția lucrărilor de intervenție asupra </w:t>
            </w:r>
            <w:r w:rsidRPr="007F300A">
              <w:rPr>
                <w:rFonts w:ascii="Times New Roman" w:eastAsia="Times New Roman" w:hAnsi="Times New Roman" w:cs="Times New Roman"/>
                <w:iCs/>
                <w:sz w:val="24"/>
                <w:szCs w:val="24"/>
                <w:lang w:val="ro-RO"/>
              </w:rPr>
              <w:t>monumentelor</w:t>
            </w:r>
            <w:r w:rsidRPr="007F300A">
              <w:rPr>
                <w:rFonts w:ascii="Times New Roman" w:eastAsia="Times New Roman" w:hAnsi="Times New Roman" w:cs="Times New Roman"/>
                <w:i/>
                <w:iCs/>
                <w:sz w:val="24"/>
                <w:szCs w:val="24"/>
                <w:lang w:val="ro-RO"/>
              </w:rPr>
              <w:t xml:space="preserve"> </w:t>
            </w:r>
            <w:proofErr w:type="spellStart"/>
            <w:r w:rsidRPr="007F300A">
              <w:rPr>
                <w:rFonts w:ascii="Times New Roman" w:eastAsia="Times New Roman" w:hAnsi="Times New Roman" w:cs="Times New Roman"/>
                <w:sz w:val="24"/>
                <w:szCs w:val="24"/>
                <w:lang w:val="ro-RO"/>
              </w:rPr>
              <w:t>şi</w:t>
            </w:r>
            <w:proofErr w:type="spellEnd"/>
            <w:r w:rsidRPr="007F300A">
              <w:rPr>
                <w:rFonts w:ascii="Times New Roman" w:eastAsia="Times New Roman" w:hAnsi="Times New Roman" w:cs="Times New Roman"/>
                <w:sz w:val="24"/>
                <w:szCs w:val="24"/>
                <w:lang w:val="ro-RO"/>
              </w:rPr>
              <w:t xml:space="preserve"> în  zona lor de protecție</w:t>
            </w:r>
            <w:r w:rsidRPr="007F300A">
              <w:rPr>
                <w:rFonts w:ascii="Times New Roman" w:hAnsi="Times New Roman" w:cs="Times New Roman"/>
                <w:sz w:val="24"/>
                <w:szCs w:val="24"/>
                <w:shd w:val="clear" w:color="auto" w:fill="FFFFFF"/>
                <w:lang w:val="ro-RO"/>
              </w:rPr>
              <w:t>;</w:t>
            </w:r>
          </w:p>
          <w:p w14:paraId="5E6AED50" w14:textId="77777777" w:rsidR="00382D83" w:rsidRPr="007F300A" w:rsidRDefault="00382D83" w:rsidP="00382D83">
            <w:pPr>
              <w:numPr>
                <w:ilvl w:val="0"/>
                <w:numId w:val="11"/>
              </w:numPr>
              <w:rPr>
                <w:sz w:val="24"/>
                <w:szCs w:val="24"/>
                <w:lang w:val="ro-RO"/>
              </w:rPr>
            </w:pPr>
            <w:r w:rsidRPr="007F300A">
              <w:rPr>
                <w:sz w:val="24"/>
                <w:szCs w:val="24"/>
                <w:lang w:val="ro-RO"/>
              </w:rPr>
              <w:t>elaborează rapoarte de conformitate privind intervențiile asupra monumentelor;</w:t>
            </w:r>
          </w:p>
          <w:p w14:paraId="471F0F4C" w14:textId="2B6529EE" w:rsidR="00382D83" w:rsidRPr="007F300A" w:rsidRDefault="00382D83" w:rsidP="00382D83">
            <w:pPr>
              <w:numPr>
                <w:ilvl w:val="0"/>
                <w:numId w:val="11"/>
              </w:numPr>
              <w:rPr>
                <w:sz w:val="24"/>
                <w:szCs w:val="24"/>
                <w:lang w:val="ro-RO"/>
              </w:rPr>
            </w:pPr>
            <w:r w:rsidRPr="007F300A">
              <w:rPr>
                <w:sz w:val="24"/>
                <w:szCs w:val="24"/>
                <w:lang w:val="ro-RO"/>
              </w:rPr>
              <w:t>elaborează, în c</w:t>
            </w:r>
            <w:r w:rsidR="007258D5" w:rsidRPr="007F300A">
              <w:rPr>
                <w:sz w:val="24"/>
                <w:szCs w:val="24"/>
                <w:lang w:val="ro-RO"/>
              </w:rPr>
              <w:t>ondițiile legislației</w:t>
            </w:r>
            <w:r w:rsidRPr="007F300A">
              <w:rPr>
                <w:sz w:val="24"/>
                <w:szCs w:val="24"/>
                <w:lang w:val="ro-RO"/>
              </w:rPr>
              <w:t xml:space="preserve">, actul de evaluare a prejudiciului adus monumentelor; </w:t>
            </w:r>
          </w:p>
          <w:p w14:paraId="0D9AAC68" w14:textId="210380D2" w:rsidR="00382D83" w:rsidRPr="007F300A" w:rsidRDefault="00382D83" w:rsidP="00382D83">
            <w:pPr>
              <w:numPr>
                <w:ilvl w:val="0"/>
                <w:numId w:val="11"/>
              </w:numPr>
              <w:rPr>
                <w:sz w:val="24"/>
                <w:szCs w:val="24"/>
                <w:lang w:val="ro-RO"/>
              </w:rPr>
            </w:pPr>
            <w:r w:rsidRPr="007F300A">
              <w:rPr>
                <w:sz w:val="24"/>
                <w:szCs w:val="24"/>
                <w:lang w:val="ro-RO"/>
              </w:rPr>
              <w:t>oferirea de consultanță autorităților locale și beneficiarilor de proiecte privind regimul monumentelor</w:t>
            </w:r>
            <w:r w:rsidR="007D675F" w:rsidRPr="007F300A">
              <w:rPr>
                <w:sz w:val="24"/>
                <w:szCs w:val="24"/>
                <w:lang w:val="ro-RO"/>
              </w:rPr>
              <w:t xml:space="preserve"> ș.a.</w:t>
            </w:r>
            <w:r w:rsidRPr="007F300A">
              <w:rPr>
                <w:sz w:val="24"/>
                <w:szCs w:val="24"/>
                <w:lang w:val="ro-RO"/>
              </w:rPr>
              <w:t>;</w:t>
            </w:r>
          </w:p>
          <w:p w14:paraId="736EF601" w14:textId="77777777" w:rsidR="00382D83" w:rsidRPr="007F300A" w:rsidRDefault="00382D83" w:rsidP="00004FAE">
            <w:pPr>
              <w:rPr>
                <w:sz w:val="24"/>
                <w:szCs w:val="24"/>
                <w:lang w:val="ro-RO"/>
              </w:rPr>
            </w:pPr>
          </w:p>
          <w:p w14:paraId="00E61EEC" w14:textId="26F4CDD2" w:rsidR="00FC36B6" w:rsidRPr="007F300A" w:rsidRDefault="00BB1254" w:rsidP="00FC36B6">
            <w:pPr>
              <w:ind w:firstLine="0"/>
              <w:rPr>
                <w:b/>
                <w:sz w:val="24"/>
                <w:szCs w:val="24"/>
                <w:lang w:val="ro-RO"/>
              </w:rPr>
            </w:pPr>
            <w:r w:rsidRPr="007F300A">
              <w:rPr>
                <w:b/>
                <w:sz w:val="24"/>
                <w:szCs w:val="24"/>
                <w:lang w:val="ro-RO"/>
              </w:rPr>
              <w:t>2. Secția managementul documentelor</w:t>
            </w:r>
            <w:r w:rsidR="006E0260">
              <w:rPr>
                <w:b/>
                <w:sz w:val="24"/>
                <w:szCs w:val="24"/>
                <w:lang w:val="ro-RO"/>
              </w:rPr>
              <w:t xml:space="preserve"> </w:t>
            </w:r>
            <w:r w:rsidRPr="007F300A">
              <w:rPr>
                <w:b/>
                <w:sz w:val="24"/>
                <w:szCs w:val="24"/>
                <w:lang w:val="ro-RO"/>
              </w:rPr>
              <w:t>– 4</w:t>
            </w:r>
            <w:r w:rsidR="005F0C19" w:rsidRPr="007F300A">
              <w:rPr>
                <w:b/>
                <w:sz w:val="24"/>
                <w:szCs w:val="24"/>
                <w:lang w:val="ro-RO"/>
              </w:rPr>
              <w:t xml:space="preserve"> unități </w:t>
            </w:r>
          </w:p>
          <w:p w14:paraId="173D0214" w14:textId="77777777" w:rsidR="00FC36B6" w:rsidRPr="007F300A" w:rsidRDefault="00FC36B6" w:rsidP="00FC36B6">
            <w:pPr>
              <w:numPr>
                <w:ilvl w:val="0"/>
                <w:numId w:val="11"/>
              </w:numPr>
              <w:rPr>
                <w:sz w:val="24"/>
                <w:szCs w:val="24"/>
                <w:lang w:val="ro-RO"/>
              </w:rPr>
            </w:pPr>
            <w:r w:rsidRPr="007F300A">
              <w:rPr>
                <w:sz w:val="24"/>
                <w:szCs w:val="24"/>
                <w:lang w:val="ro-RO"/>
              </w:rPr>
              <w:t>recepționează, înregistrează și examinează componența documentației depuse conform listei și corespondența adresată Consiliului;</w:t>
            </w:r>
          </w:p>
          <w:p w14:paraId="1A85718A" w14:textId="77777777" w:rsidR="00FC36B6" w:rsidRPr="007F300A" w:rsidRDefault="00FC36B6" w:rsidP="00FC36B6">
            <w:pPr>
              <w:numPr>
                <w:ilvl w:val="0"/>
                <w:numId w:val="11"/>
              </w:numPr>
              <w:rPr>
                <w:sz w:val="24"/>
                <w:szCs w:val="24"/>
                <w:lang w:val="ro-RO"/>
              </w:rPr>
            </w:pPr>
            <w:r w:rsidRPr="007F300A">
              <w:rPr>
                <w:sz w:val="24"/>
                <w:szCs w:val="24"/>
                <w:lang w:val="ro-RO"/>
              </w:rPr>
              <w:t xml:space="preserve">păstrează și arhivează, în format fizic și electronic, </w:t>
            </w:r>
            <w:proofErr w:type="spellStart"/>
            <w:r w:rsidRPr="007F300A">
              <w:rPr>
                <w:sz w:val="24"/>
                <w:szCs w:val="24"/>
                <w:lang w:val="ro-RO"/>
              </w:rPr>
              <w:t>documentaţia</w:t>
            </w:r>
            <w:proofErr w:type="spellEnd"/>
            <w:r w:rsidRPr="007F300A">
              <w:rPr>
                <w:sz w:val="24"/>
                <w:szCs w:val="24"/>
                <w:lang w:val="ro-RO"/>
              </w:rPr>
              <w:t xml:space="preserve"> depusă spre avizare;</w:t>
            </w:r>
          </w:p>
          <w:p w14:paraId="0C6189EC" w14:textId="77777777" w:rsidR="00FC36B6" w:rsidRPr="007F300A" w:rsidRDefault="00FC36B6" w:rsidP="00FC36B6">
            <w:pPr>
              <w:numPr>
                <w:ilvl w:val="0"/>
                <w:numId w:val="11"/>
              </w:numPr>
              <w:rPr>
                <w:sz w:val="24"/>
                <w:szCs w:val="24"/>
                <w:lang w:val="ro-RO"/>
              </w:rPr>
            </w:pPr>
            <w:r w:rsidRPr="007F300A">
              <w:rPr>
                <w:sz w:val="24"/>
                <w:szCs w:val="24"/>
                <w:lang w:val="ro-RO"/>
              </w:rPr>
              <w:t>restituie documentația incompletă sau documentația care nu corespunde cerințelor prezentului Regulament;</w:t>
            </w:r>
          </w:p>
          <w:p w14:paraId="14F4E935" w14:textId="77777777" w:rsidR="00FC36B6" w:rsidRPr="007F300A" w:rsidRDefault="00FC36B6" w:rsidP="00FC36B6">
            <w:pPr>
              <w:numPr>
                <w:ilvl w:val="0"/>
                <w:numId w:val="11"/>
              </w:numPr>
              <w:rPr>
                <w:sz w:val="24"/>
                <w:szCs w:val="24"/>
                <w:lang w:val="ro-RO"/>
              </w:rPr>
            </w:pPr>
            <w:r w:rsidRPr="007F300A">
              <w:rPr>
                <w:sz w:val="24"/>
                <w:szCs w:val="24"/>
                <w:lang w:val="ro-RO"/>
              </w:rPr>
              <w:t xml:space="preserve">întocmește ordinea de zi a ședinței Consiliului </w:t>
            </w:r>
            <w:proofErr w:type="spellStart"/>
            <w:r w:rsidRPr="007F300A">
              <w:rPr>
                <w:sz w:val="24"/>
                <w:szCs w:val="24"/>
                <w:lang w:val="ro-RO"/>
              </w:rPr>
              <w:t>şi</w:t>
            </w:r>
            <w:proofErr w:type="spellEnd"/>
            <w:r w:rsidRPr="007F300A">
              <w:rPr>
                <w:sz w:val="24"/>
                <w:szCs w:val="24"/>
                <w:lang w:val="ro-RO"/>
              </w:rPr>
              <w:t>, după coordonarea acesteia cu președintele sau vicepreședintele, după caz, o transmite împreună cu documentația membrilor Consiliului, cu cel puțin trei zile înainte de data stabilită pentru ședință;</w:t>
            </w:r>
          </w:p>
          <w:p w14:paraId="12A35682" w14:textId="77777777" w:rsidR="00FC36B6" w:rsidRPr="007F300A" w:rsidRDefault="00FC36B6" w:rsidP="00FC36B6">
            <w:pPr>
              <w:numPr>
                <w:ilvl w:val="0"/>
                <w:numId w:val="11"/>
              </w:numPr>
              <w:rPr>
                <w:sz w:val="24"/>
                <w:szCs w:val="24"/>
                <w:lang w:val="ro-RO"/>
              </w:rPr>
            </w:pPr>
            <w:r w:rsidRPr="007F300A">
              <w:rPr>
                <w:sz w:val="24"/>
                <w:szCs w:val="24"/>
                <w:lang w:val="ro-RO"/>
              </w:rPr>
              <w:t>asigură plasarea ordinii de zi pe site-ul web oficial al Ministerului Culturii cu cel puțin o zi înainte de data convocării ședinței;</w:t>
            </w:r>
          </w:p>
          <w:p w14:paraId="1F3A768F" w14:textId="77777777" w:rsidR="00FC36B6" w:rsidRPr="007F300A" w:rsidRDefault="00FC36B6" w:rsidP="00FC36B6">
            <w:pPr>
              <w:numPr>
                <w:ilvl w:val="0"/>
                <w:numId w:val="11"/>
              </w:numPr>
              <w:rPr>
                <w:sz w:val="24"/>
                <w:szCs w:val="24"/>
                <w:lang w:val="ro-RO"/>
              </w:rPr>
            </w:pPr>
            <w:r w:rsidRPr="007F300A">
              <w:rPr>
                <w:sz w:val="24"/>
                <w:szCs w:val="24"/>
                <w:lang w:val="ro-RO"/>
              </w:rPr>
              <w:t>convoacă membrii Consiliului pentru participare la ședințele ordinare și extraordinare conform datei stabilite în ordinea de zi;</w:t>
            </w:r>
          </w:p>
          <w:p w14:paraId="20E3060F" w14:textId="77777777" w:rsidR="00FC36B6" w:rsidRPr="007F300A" w:rsidRDefault="00FC36B6" w:rsidP="00FC36B6">
            <w:pPr>
              <w:numPr>
                <w:ilvl w:val="0"/>
                <w:numId w:val="11"/>
              </w:numPr>
              <w:rPr>
                <w:sz w:val="24"/>
                <w:szCs w:val="24"/>
                <w:lang w:val="ro-RO"/>
              </w:rPr>
            </w:pPr>
            <w:r w:rsidRPr="007F300A">
              <w:rPr>
                <w:sz w:val="24"/>
                <w:szCs w:val="24"/>
                <w:lang w:val="ro-RO"/>
              </w:rPr>
              <w:t>informează beneficiarii și arhitecții care au elaborat documentația, cu cel puțin trei zile înainte de data stabilită pentru ședință, despre necesitatea de a prezenta documentația depusă în original, în trei exemplare, la sediul Secretariatului Consiliului, precum și despre necesitatea de a o prezenta în fața Consiliului;</w:t>
            </w:r>
          </w:p>
          <w:p w14:paraId="406C2ED3" w14:textId="77777777" w:rsidR="00FC36B6" w:rsidRPr="007F300A" w:rsidRDefault="00FC36B6" w:rsidP="00FC36B6">
            <w:pPr>
              <w:numPr>
                <w:ilvl w:val="0"/>
                <w:numId w:val="11"/>
              </w:numPr>
              <w:rPr>
                <w:sz w:val="24"/>
                <w:szCs w:val="24"/>
                <w:lang w:val="ro-RO"/>
              </w:rPr>
            </w:pPr>
            <w:r w:rsidRPr="007F300A">
              <w:rPr>
                <w:sz w:val="24"/>
                <w:szCs w:val="24"/>
                <w:lang w:val="ro-RO"/>
              </w:rPr>
              <w:t>ține evidența activității Consiliului, întocmește procesele-verbale ale ședințelor acestuia și colectează fișele de vot completate de către membrii Consiliului;</w:t>
            </w:r>
          </w:p>
          <w:p w14:paraId="114D2DC8" w14:textId="77777777" w:rsidR="00FC36B6" w:rsidRPr="007F300A" w:rsidRDefault="00FC36B6" w:rsidP="00FC36B6">
            <w:pPr>
              <w:numPr>
                <w:ilvl w:val="0"/>
                <w:numId w:val="11"/>
              </w:numPr>
              <w:rPr>
                <w:sz w:val="24"/>
                <w:szCs w:val="24"/>
                <w:lang w:val="ro-RO"/>
              </w:rPr>
            </w:pPr>
            <w:r w:rsidRPr="007F300A">
              <w:rPr>
                <w:sz w:val="24"/>
                <w:szCs w:val="24"/>
                <w:lang w:val="ro-RO"/>
              </w:rPr>
              <w:t>asigură semnarea listei de prezență de către toți membrii Consiliului prezenți la fiecare ședință și elaborează tabelul de evidență a prezenței membrilor Consiliului la ședințele acestuia, cu precizarea subiectelor de pe ordinea de zi la a căror examinare și votare au participat membrii Consiliului;</w:t>
            </w:r>
          </w:p>
          <w:p w14:paraId="58E21AA3" w14:textId="77777777" w:rsidR="00FC36B6" w:rsidRPr="007F300A" w:rsidRDefault="00FC36B6" w:rsidP="00FC36B6">
            <w:pPr>
              <w:numPr>
                <w:ilvl w:val="0"/>
                <w:numId w:val="11"/>
              </w:numPr>
              <w:rPr>
                <w:sz w:val="24"/>
                <w:szCs w:val="24"/>
                <w:lang w:val="ro-RO"/>
              </w:rPr>
            </w:pPr>
            <w:r w:rsidRPr="007F300A">
              <w:rPr>
                <w:sz w:val="24"/>
                <w:szCs w:val="24"/>
                <w:lang w:val="ro-RO"/>
              </w:rPr>
              <w:t>ține evidența declarațiilor de confidențialitate și imparțialitate și a cererilor privind conflictul de interese;</w:t>
            </w:r>
          </w:p>
          <w:p w14:paraId="7524B5E7" w14:textId="77777777" w:rsidR="00FC36B6" w:rsidRPr="007F300A" w:rsidRDefault="00FC36B6" w:rsidP="00FC36B6">
            <w:pPr>
              <w:numPr>
                <w:ilvl w:val="0"/>
                <w:numId w:val="11"/>
              </w:numPr>
              <w:rPr>
                <w:sz w:val="24"/>
                <w:szCs w:val="24"/>
                <w:lang w:val="ro-RO"/>
              </w:rPr>
            </w:pPr>
            <w:r w:rsidRPr="007F300A">
              <w:rPr>
                <w:sz w:val="24"/>
                <w:szCs w:val="24"/>
                <w:lang w:val="ro-RO"/>
              </w:rPr>
              <w:t>repartizează fișele de vot membrilor Consiliului cu cel puțin trei zile înainte de data ședinței;</w:t>
            </w:r>
          </w:p>
          <w:p w14:paraId="1C636531" w14:textId="77777777" w:rsidR="00FC36B6" w:rsidRPr="007F300A" w:rsidRDefault="00FC36B6" w:rsidP="00FC36B6">
            <w:pPr>
              <w:numPr>
                <w:ilvl w:val="0"/>
                <w:numId w:val="11"/>
              </w:numPr>
              <w:rPr>
                <w:sz w:val="24"/>
                <w:szCs w:val="24"/>
                <w:lang w:val="ro-RO"/>
              </w:rPr>
            </w:pPr>
            <w:r w:rsidRPr="007F300A">
              <w:rPr>
                <w:sz w:val="24"/>
                <w:szCs w:val="24"/>
                <w:lang w:val="ro-RO"/>
              </w:rPr>
              <w:t xml:space="preserve">redactează procesele-verbale ale acestora, întocmește proiectele de avize (în cazul deciziei de avizare a documentației) și proiectele de extrase informative din procesele-verbale (în cazul deciziei de neavizare a documentației sau de suspendare a procedurii) care sunt coordonate cu președintele sau, după caz, cu vicepreședintele Consiliului și, în </w:t>
            </w:r>
            <w:r w:rsidRPr="007F300A">
              <w:rPr>
                <w:sz w:val="24"/>
                <w:szCs w:val="24"/>
                <w:lang w:val="ro-RO"/>
              </w:rPr>
              <w:lastRenderedPageBreak/>
              <w:t>termen de cel mult 10 zile de la desfășurarea ședințelor Consiliului, le înaintează ministrului culturii spre aprobare;</w:t>
            </w:r>
          </w:p>
          <w:p w14:paraId="2C2DCF76" w14:textId="77777777" w:rsidR="00FC36B6" w:rsidRPr="007F300A" w:rsidRDefault="00FC36B6" w:rsidP="00FC36B6">
            <w:pPr>
              <w:numPr>
                <w:ilvl w:val="0"/>
                <w:numId w:val="11"/>
              </w:numPr>
              <w:rPr>
                <w:sz w:val="24"/>
                <w:szCs w:val="24"/>
                <w:lang w:val="ro-RO"/>
              </w:rPr>
            </w:pPr>
            <w:r w:rsidRPr="007F300A">
              <w:rPr>
                <w:sz w:val="24"/>
                <w:szCs w:val="24"/>
                <w:lang w:val="ro-RO"/>
              </w:rPr>
              <w:t>informează beneficiarii, în termen de trei zile, despre deciziile Consiliului;</w:t>
            </w:r>
          </w:p>
          <w:p w14:paraId="747CA05B" w14:textId="77777777" w:rsidR="00FC36B6" w:rsidRPr="007F300A" w:rsidRDefault="00FC36B6" w:rsidP="00FC36B6">
            <w:pPr>
              <w:numPr>
                <w:ilvl w:val="0"/>
                <w:numId w:val="11"/>
              </w:numPr>
              <w:rPr>
                <w:sz w:val="24"/>
                <w:szCs w:val="24"/>
                <w:lang w:val="ro-RO"/>
              </w:rPr>
            </w:pPr>
            <w:r w:rsidRPr="007F300A">
              <w:rPr>
                <w:sz w:val="24"/>
                <w:szCs w:val="24"/>
                <w:lang w:val="ro-RO"/>
              </w:rPr>
              <w:t>înregistrează avizele și extrasele informative în registrul special de evidență a actelor Consiliului;</w:t>
            </w:r>
          </w:p>
          <w:p w14:paraId="6C20AFA1" w14:textId="77777777" w:rsidR="00FC36B6" w:rsidRPr="007F300A" w:rsidRDefault="00FC36B6" w:rsidP="00FC36B6">
            <w:pPr>
              <w:numPr>
                <w:ilvl w:val="0"/>
                <w:numId w:val="11"/>
              </w:numPr>
              <w:rPr>
                <w:sz w:val="24"/>
                <w:szCs w:val="24"/>
                <w:lang w:val="ro-RO"/>
              </w:rPr>
            </w:pPr>
            <w:r w:rsidRPr="007F300A">
              <w:rPr>
                <w:sz w:val="24"/>
                <w:szCs w:val="24"/>
                <w:lang w:val="ro-RO"/>
              </w:rPr>
              <w:t>semnează și aplică ștampila Secretariatului Consiliului pe documentația examinată de Consiliu;</w:t>
            </w:r>
          </w:p>
          <w:p w14:paraId="3CFE94F8" w14:textId="77777777" w:rsidR="00FC36B6" w:rsidRPr="007F300A" w:rsidRDefault="00FC36B6" w:rsidP="00FC36B6">
            <w:pPr>
              <w:numPr>
                <w:ilvl w:val="0"/>
                <w:numId w:val="11"/>
              </w:numPr>
              <w:rPr>
                <w:sz w:val="24"/>
                <w:szCs w:val="24"/>
                <w:lang w:val="ro-RO"/>
              </w:rPr>
            </w:pPr>
            <w:r w:rsidRPr="007F300A">
              <w:rPr>
                <w:sz w:val="24"/>
                <w:szCs w:val="24"/>
                <w:lang w:val="ro-RO"/>
              </w:rPr>
              <w:t xml:space="preserve">transmite pentru plasare pe site-ul web oficial al Ministerului Culturii deciziile ce </w:t>
            </w:r>
            <w:proofErr w:type="spellStart"/>
            <w:r w:rsidRPr="007F300A">
              <w:rPr>
                <w:sz w:val="24"/>
                <w:szCs w:val="24"/>
                <w:lang w:val="ro-RO"/>
              </w:rPr>
              <w:t>ţin</w:t>
            </w:r>
            <w:proofErr w:type="spellEnd"/>
            <w:r w:rsidRPr="007F300A">
              <w:rPr>
                <w:sz w:val="24"/>
                <w:szCs w:val="24"/>
                <w:lang w:val="ro-RO"/>
              </w:rPr>
              <w:t xml:space="preserve"> de subiectele examinate;</w:t>
            </w:r>
          </w:p>
          <w:p w14:paraId="0DA5D413" w14:textId="1E75ADC3" w:rsidR="00FC36B6" w:rsidRPr="007F300A" w:rsidRDefault="00FC36B6" w:rsidP="00FC36B6">
            <w:pPr>
              <w:numPr>
                <w:ilvl w:val="0"/>
                <w:numId w:val="11"/>
              </w:numPr>
              <w:rPr>
                <w:lang w:val="ro-RO"/>
              </w:rPr>
            </w:pPr>
            <w:r w:rsidRPr="007F300A">
              <w:rPr>
                <w:sz w:val="24"/>
                <w:szCs w:val="24"/>
                <w:lang w:val="ro-RO"/>
              </w:rPr>
              <w:t xml:space="preserve">elaborează, la începutul fiecărui an, raportul anual de activitate al Consiliului pentru anul precedent </w:t>
            </w:r>
            <w:proofErr w:type="spellStart"/>
            <w:r w:rsidRPr="007F300A">
              <w:rPr>
                <w:sz w:val="24"/>
                <w:szCs w:val="24"/>
                <w:lang w:val="ro-RO"/>
              </w:rPr>
              <w:t>şi</w:t>
            </w:r>
            <w:proofErr w:type="spellEnd"/>
            <w:r w:rsidRPr="007F300A">
              <w:rPr>
                <w:sz w:val="24"/>
                <w:szCs w:val="24"/>
                <w:lang w:val="ro-RO"/>
              </w:rPr>
              <w:t>, după coordonarea acestuia cu vicepreședintele, îl transmite persoanei responsabile de tehnologia informației din cadrul Ministerului Culturii, pentru a fi publicat pe site-ul web oficial al acestuia</w:t>
            </w:r>
            <w:r w:rsidR="009027E0" w:rsidRPr="007F300A">
              <w:rPr>
                <w:sz w:val="24"/>
                <w:szCs w:val="24"/>
                <w:lang w:val="ro-RO"/>
              </w:rPr>
              <w:t>;</w:t>
            </w:r>
          </w:p>
          <w:p w14:paraId="45D9010E" w14:textId="77777777" w:rsidR="009027E0" w:rsidRPr="007F300A" w:rsidRDefault="009027E0" w:rsidP="009027E0">
            <w:pPr>
              <w:numPr>
                <w:ilvl w:val="0"/>
                <w:numId w:val="11"/>
              </w:numPr>
              <w:rPr>
                <w:sz w:val="24"/>
                <w:szCs w:val="24"/>
                <w:lang w:val="ro-RO"/>
              </w:rPr>
            </w:pPr>
            <w:r w:rsidRPr="007F300A">
              <w:rPr>
                <w:sz w:val="24"/>
                <w:szCs w:val="24"/>
                <w:lang w:val="ro-RO"/>
              </w:rPr>
              <w:t>organizarea circuitului intern al documentelor;</w:t>
            </w:r>
          </w:p>
          <w:p w14:paraId="310A4D14" w14:textId="04B7E916" w:rsidR="009027E0" w:rsidRPr="007F300A" w:rsidRDefault="009027E0" w:rsidP="009027E0">
            <w:pPr>
              <w:numPr>
                <w:ilvl w:val="0"/>
                <w:numId w:val="11"/>
              </w:numPr>
              <w:rPr>
                <w:sz w:val="24"/>
                <w:szCs w:val="24"/>
                <w:lang w:val="ro-RO"/>
              </w:rPr>
            </w:pPr>
            <w:r w:rsidRPr="007F300A">
              <w:rPr>
                <w:sz w:val="24"/>
                <w:szCs w:val="24"/>
                <w:lang w:val="ro-RO"/>
              </w:rPr>
              <w:t>digitalizarea arhivei tehnice și administrative</w:t>
            </w:r>
            <w:r w:rsidRPr="007F300A">
              <w:rPr>
                <w:color w:val="333333"/>
                <w:sz w:val="24"/>
                <w:szCs w:val="24"/>
                <w:lang w:val="ro-RO"/>
              </w:rPr>
              <w:t>.</w:t>
            </w:r>
          </w:p>
          <w:p w14:paraId="17257C92" w14:textId="72FDBB73" w:rsidR="00AF2845" w:rsidRPr="007F300A" w:rsidRDefault="00AF2845" w:rsidP="003E331E">
            <w:pPr>
              <w:ind w:left="720" w:firstLine="0"/>
              <w:rPr>
                <w:sz w:val="24"/>
                <w:szCs w:val="24"/>
                <w:lang w:val="ro-RO"/>
              </w:rPr>
            </w:pPr>
          </w:p>
          <w:p w14:paraId="1F6506B0" w14:textId="26528210" w:rsidR="00A71A80" w:rsidRPr="007F300A" w:rsidRDefault="00FC36B6" w:rsidP="009027E0">
            <w:pPr>
              <w:ind w:firstLine="0"/>
              <w:rPr>
                <w:b/>
                <w:bCs/>
                <w:sz w:val="24"/>
                <w:szCs w:val="24"/>
                <w:lang w:val="ro-RO"/>
              </w:rPr>
            </w:pPr>
            <w:r w:rsidRPr="007F300A">
              <w:rPr>
                <w:b/>
                <w:bCs/>
                <w:sz w:val="24"/>
                <w:szCs w:val="24"/>
                <w:lang w:val="ro-RO"/>
              </w:rPr>
              <w:t>3</w:t>
            </w:r>
            <w:r w:rsidR="00AF2845" w:rsidRPr="007F300A">
              <w:rPr>
                <w:b/>
                <w:bCs/>
                <w:sz w:val="24"/>
                <w:szCs w:val="24"/>
                <w:lang w:val="ro-RO"/>
              </w:rPr>
              <w:t xml:space="preserve">. </w:t>
            </w:r>
            <w:r w:rsidR="00B019F5" w:rsidRPr="007F300A">
              <w:rPr>
                <w:b/>
                <w:bCs/>
                <w:sz w:val="24"/>
                <w:szCs w:val="24"/>
                <w:lang w:val="ro-RO"/>
              </w:rPr>
              <w:t>S</w:t>
            </w:r>
            <w:r w:rsidR="00BB1254" w:rsidRPr="007F300A">
              <w:rPr>
                <w:b/>
                <w:bCs/>
                <w:sz w:val="24"/>
                <w:szCs w:val="24"/>
                <w:lang w:val="ro-RO"/>
              </w:rPr>
              <w:t>erviciul</w:t>
            </w:r>
            <w:r w:rsidR="00AF2845" w:rsidRPr="007F300A">
              <w:rPr>
                <w:b/>
                <w:bCs/>
                <w:sz w:val="24"/>
                <w:szCs w:val="24"/>
                <w:lang w:val="ro-RO"/>
              </w:rPr>
              <w:t xml:space="preserve"> </w:t>
            </w:r>
            <w:r w:rsidR="00BB1254" w:rsidRPr="007F300A">
              <w:rPr>
                <w:b/>
                <w:bCs/>
                <w:sz w:val="24"/>
                <w:szCs w:val="24"/>
                <w:lang w:val="ro-RO"/>
              </w:rPr>
              <w:t>juridic</w:t>
            </w:r>
            <w:r w:rsidR="006A41BF" w:rsidRPr="007F300A">
              <w:rPr>
                <w:b/>
                <w:bCs/>
                <w:sz w:val="24"/>
                <w:szCs w:val="24"/>
                <w:lang w:val="ro-RO"/>
              </w:rPr>
              <w:t xml:space="preserve">, </w:t>
            </w:r>
            <w:r w:rsidR="00BB1254" w:rsidRPr="007F300A">
              <w:rPr>
                <w:b/>
                <w:bCs/>
                <w:sz w:val="24"/>
                <w:szCs w:val="24"/>
                <w:lang w:val="ro-RO"/>
              </w:rPr>
              <w:t xml:space="preserve">resurse umane și comunicare mass-media </w:t>
            </w:r>
            <w:r w:rsidR="00AF2845" w:rsidRPr="007F300A">
              <w:rPr>
                <w:b/>
                <w:bCs/>
                <w:sz w:val="24"/>
                <w:szCs w:val="24"/>
                <w:lang w:val="ro-RO"/>
              </w:rPr>
              <w:t xml:space="preserve">– </w:t>
            </w:r>
            <w:r w:rsidR="004A4D25" w:rsidRPr="007F300A">
              <w:rPr>
                <w:b/>
                <w:bCs/>
                <w:sz w:val="24"/>
                <w:szCs w:val="24"/>
                <w:lang w:val="ro-RO"/>
              </w:rPr>
              <w:t>2</w:t>
            </w:r>
            <w:r w:rsidR="00B019F5" w:rsidRPr="007F300A">
              <w:rPr>
                <w:b/>
                <w:bCs/>
                <w:sz w:val="24"/>
                <w:szCs w:val="24"/>
                <w:lang w:val="ro-RO"/>
              </w:rPr>
              <w:t xml:space="preserve"> </w:t>
            </w:r>
            <w:r w:rsidR="00AF2845" w:rsidRPr="007F300A">
              <w:rPr>
                <w:b/>
                <w:bCs/>
                <w:sz w:val="24"/>
                <w:szCs w:val="24"/>
                <w:lang w:val="ro-RO"/>
              </w:rPr>
              <w:t xml:space="preserve"> </w:t>
            </w:r>
            <w:r w:rsidR="00B50357" w:rsidRPr="007F300A">
              <w:rPr>
                <w:b/>
                <w:bCs/>
                <w:sz w:val="24"/>
                <w:szCs w:val="24"/>
                <w:lang w:val="ro-RO"/>
              </w:rPr>
              <w:t>unități</w:t>
            </w:r>
            <w:r w:rsidR="00787E8B">
              <w:rPr>
                <w:b/>
                <w:bCs/>
                <w:sz w:val="24"/>
                <w:szCs w:val="24"/>
                <w:lang w:val="ro-RO"/>
              </w:rPr>
              <w:t xml:space="preserve"> </w:t>
            </w:r>
            <w:r w:rsidR="00787E8B" w:rsidRPr="00787E8B">
              <w:rPr>
                <w:b/>
                <w:bCs/>
                <w:sz w:val="24"/>
                <w:szCs w:val="24"/>
                <w:lang w:val="ro-MD"/>
              </w:rPr>
              <w:t>(dintre care 1 funcționar public)</w:t>
            </w:r>
          </w:p>
          <w:p w14:paraId="5D9ED9B7" w14:textId="3F5F554C" w:rsidR="00CC64CB" w:rsidRPr="007F300A" w:rsidRDefault="00CC64CB" w:rsidP="00FC36B6">
            <w:pPr>
              <w:pStyle w:val="Listparagraf"/>
              <w:numPr>
                <w:ilvl w:val="0"/>
                <w:numId w:val="11"/>
              </w:numPr>
              <w:jc w:val="both"/>
              <w:rPr>
                <w:rFonts w:ascii="Times New Roman" w:hAnsi="Times New Roman" w:cs="Times New Roman"/>
                <w:sz w:val="24"/>
                <w:szCs w:val="24"/>
                <w:lang w:val="ro-RO"/>
              </w:rPr>
            </w:pPr>
            <w:r w:rsidRPr="007F300A">
              <w:rPr>
                <w:rFonts w:ascii="Times New Roman" w:hAnsi="Times New Roman" w:cs="Times New Roman"/>
                <w:sz w:val="24"/>
                <w:szCs w:val="24"/>
                <w:shd w:val="clear" w:color="auto" w:fill="FFFFFF"/>
                <w:lang w:val="ro-RO"/>
              </w:rPr>
              <w:t xml:space="preserve">constată contravenții în domeniul de competență în temeiul cărora, </w:t>
            </w:r>
            <w:r w:rsidR="007D675F" w:rsidRPr="007F300A">
              <w:rPr>
                <w:rFonts w:ascii="Times New Roman" w:hAnsi="Times New Roman" w:cs="Times New Roman"/>
                <w:sz w:val="24"/>
                <w:szCs w:val="24"/>
                <w:shd w:val="clear" w:color="auto" w:fill="FFFFFF"/>
                <w:lang w:val="ro-RO"/>
              </w:rPr>
              <w:t xml:space="preserve">Agenția de Inspectare a Monumentelor </w:t>
            </w:r>
            <w:r w:rsidRPr="007F300A">
              <w:rPr>
                <w:rFonts w:ascii="Times New Roman" w:hAnsi="Times New Roman" w:cs="Times New Roman"/>
                <w:sz w:val="24"/>
                <w:szCs w:val="24"/>
                <w:shd w:val="clear" w:color="auto" w:fill="FFFFFF"/>
                <w:lang w:val="ro-RO"/>
              </w:rPr>
              <w:t>înaintează în instanța de judecată pentru examinare cauzele contravenționale, în conformitate cu prevederile Codului contravențional al Republicii Moldova nr. 218/2008</w:t>
            </w:r>
            <w:r w:rsidR="00C13F0E" w:rsidRPr="007F300A">
              <w:rPr>
                <w:rFonts w:ascii="Times New Roman" w:hAnsi="Times New Roman" w:cs="Times New Roman"/>
                <w:sz w:val="24"/>
                <w:szCs w:val="24"/>
                <w:shd w:val="clear" w:color="auto" w:fill="FFFFFF"/>
                <w:lang w:val="ro-RO"/>
              </w:rPr>
              <w:t>;</w:t>
            </w:r>
          </w:p>
          <w:p w14:paraId="42D66C0B" w14:textId="7F79BE0B" w:rsidR="00C13F0E" w:rsidRPr="007F300A" w:rsidRDefault="00C13F0E" w:rsidP="00FC36B6">
            <w:pPr>
              <w:pStyle w:val="Listparagraf"/>
              <w:numPr>
                <w:ilvl w:val="0"/>
                <w:numId w:val="11"/>
              </w:numPr>
              <w:jc w:val="both"/>
              <w:rPr>
                <w:rFonts w:ascii="Times New Roman" w:hAnsi="Times New Roman" w:cs="Times New Roman"/>
                <w:sz w:val="24"/>
                <w:szCs w:val="24"/>
                <w:lang w:val="ro-RO"/>
              </w:rPr>
            </w:pPr>
            <w:r w:rsidRPr="007F300A">
              <w:rPr>
                <w:rFonts w:ascii="Times New Roman" w:hAnsi="Times New Roman" w:cs="Times New Roman"/>
                <w:sz w:val="24"/>
                <w:szCs w:val="24"/>
                <w:shd w:val="clear" w:color="auto" w:fill="FFFFFF"/>
                <w:lang w:val="ro-RO"/>
              </w:rPr>
              <w:t>reprezintă instituția în in</w:t>
            </w:r>
            <w:r w:rsidR="00382D83" w:rsidRPr="007F300A">
              <w:rPr>
                <w:rFonts w:ascii="Times New Roman" w:hAnsi="Times New Roman" w:cs="Times New Roman"/>
                <w:sz w:val="24"/>
                <w:szCs w:val="24"/>
                <w:shd w:val="clear" w:color="auto" w:fill="FFFFFF"/>
                <w:lang w:val="ro-RO"/>
              </w:rPr>
              <w:t>s</w:t>
            </w:r>
            <w:r w:rsidRPr="007F300A">
              <w:rPr>
                <w:rFonts w:ascii="Times New Roman" w:hAnsi="Times New Roman" w:cs="Times New Roman"/>
                <w:sz w:val="24"/>
                <w:szCs w:val="24"/>
                <w:shd w:val="clear" w:color="auto" w:fill="FFFFFF"/>
                <w:lang w:val="ro-RO"/>
              </w:rPr>
              <w:t xml:space="preserve">tanțele de judecată; </w:t>
            </w:r>
          </w:p>
          <w:p w14:paraId="0CA02275" w14:textId="58A6B802" w:rsidR="00C13F0E" w:rsidRPr="007F300A" w:rsidRDefault="00C13F0E" w:rsidP="00FC36B6">
            <w:pPr>
              <w:pStyle w:val="Listparagraf"/>
              <w:numPr>
                <w:ilvl w:val="0"/>
                <w:numId w:val="11"/>
              </w:numPr>
              <w:jc w:val="both"/>
              <w:rPr>
                <w:rFonts w:ascii="Times New Roman" w:hAnsi="Times New Roman" w:cs="Times New Roman"/>
                <w:sz w:val="24"/>
                <w:szCs w:val="24"/>
                <w:lang w:val="ro-RO"/>
              </w:rPr>
            </w:pPr>
            <w:r w:rsidRPr="007F300A">
              <w:rPr>
                <w:rFonts w:ascii="Times New Roman" w:eastAsia="Times New Roman" w:hAnsi="Times New Roman" w:cs="Times New Roman"/>
                <w:sz w:val="24"/>
                <w:szCs w:val="24"/>
                <w:lang w:val="ro-RO"/>
              </w:rPr>
              <w:t xml:space="preserve">înaintează cereri de chemare în judecată privind contestarea actelor juridice, actelor administrative individuale și normative în domeniul urbanismului și amenajării teritoriului, autorizării lucrărilor de construire, desfășurării activității economice, emise cu încălcarea legislației privind protecția monumentelor, precum și contestarea înregistrării drepturilor în Registrul bunurilor imobile;  </w:t>
            </w:r>
          </w:p>
          <w:p w14:paraId="7848444E" w14:textId="27B481DE" w:rsidR="00C13F0E" w:rsidRPr="007F300A" w:rsidRDefault="00C13F0E" w:rsidP="00FC36B6">
            <w:pPr>
              <w:pStyle w:val="Listparagraf"/>
              <w:numPr>
                <w:ilvl w:val="0"/>
                <w:numId w:val="11"/>
              </w:numPr>
              <w:jc w:val="both"/>
              <w:rPr>
                <w:rFonts w:ascii="Times New Roman" w:hAnsi="Times New Roman" w:cs="Times New Roman"/>
                <w:sz w:val="24"/>
                <w:szCs w:val="24"/>
                <w:lang w:val="ro-RO"/>
              </w:rPr>
            </w:pPr>
            <w:r w:rsidRPr="007F300A">
              <w:rPr>
                <w:rFonts w:ascii="Times New Roman" w:hAnsi="Times New Roman" w:cs="Times New Roman"/>
                <w:sz w:val="24"/>
                <w:szCs w:val="24"/>
                <w:shd w:val="clear" w:color="auto" w:fill="FFFFFF"/>
                <w:lang w:val="ro-RO"/>
              </w:rPr>
              <w:t>sesizează organele de drept din Republica Moldova în cazul săvârșirii infracțiunilor împotriva bunurilor de patrimoniu cultural imobil;</w:t>
            </w:r>
          </w:p>
          <w:p w14:paraId="25412825" w14:textId="7E350EF7" w:rsidR="00C13F0E" w:rsidRPr="007F300A" w:rsidRDefault="00C13F0E" w:rsidP="00FC36B6">
            <w:pPr>
              <w:pStyle w:val="Listparagraf"/>
              <w:numPr>
                <w:ilvl w:val="0"/>
                <w:numId w:val="11"/>
              </w:numPr>
              <w:spacing w:after="0"/>
              <w:jc w:val="both"/>
              <w:rPr>
                <w:rFonts w:ascii="Times New Roman" w:hAnsi="Times New Roman" w:cs="Times New Roman"/>
                <w:sz w:val="24"/>
                <w:szCs w:val="24"/>
                <w:lang w:val="ro-RO"/>
              </w:rPr>
            </w:pPr>
            <w:r w:rsidRPr="007F300A">
              <w:rPr>
                <w:rFonts w:ascii="Times New Roman" w:eastAsia="Times New Roman" w:hAnsi="Times New Roman" w:cs="Times New Roman"/>
                <w:sz w:val="24"/>
                <w:szCs w:val="24"/>
                <w:lang w:val="ro-RO"/>
              </w:rPr>
              <w:t>examinează petițiile și demersurile adresate Agenției și întreprinde măsurile necesare pentru  soluționarea lor;</w:t>
            </w:r>
          </w:p>
          <w:p w14:paraId="10E9632A" w14:textId="77777777" w:rsidR="009027E0" w:rsidRPr="007F300A" w:rsidRDefault="00E877F7" w:rsidP="00FC36B6">
            <w:pPr>
              <w:numPr>
                <w:ilvl w:val="0"/>
                <w:numId w:val="11"/>
              </w:numPr>
              <w:rPr>
                <w:sz w:val="24"/>
                <w:szCs w:val="24"/>
                <w:lang w:val="ro-RO"/>
              </w:rPr>
            </w:pPr>
            <w:r w:rsidRPr="007F300A">
              <w:rPr>
                <w:sz w:val="24"/>
                <w:szCs w:val="24"/>
                <w:lang w:val="ro-RO"/>
              </w:rPr>
              <w:t>gestionează resursele umane ale instituției (recrutare, instruire, evaluare);</w:t>
            </w:r>
          </w:p>
          <w:p w14:paraId="15CF5F74" w14:textId="77777777" w:rsidR="009027E0" w:rsidRPr="007F300A" w:rsidRDefault="009027E0" w:rsidP="009027E0">
            <w:pPr>
              <w:numPr>
                <w:ilvl w:val="0"/>
                <w:numId w:val="11"/>
              </w:numPr>
              <w:rPr>
                <w:sz w:val="24"/>
                <w:szCs w:val="24"/>
                <w:lang w:val="ro-RO"/>
              </w:rPr>
            </w:pPr>
            <w:r w:rsidRPr="007F300A">
              <w:rPr>
                <w:sz w:val="24"/>
                <w:szCs w:val="24"/>
                <w:lang w:val="ro-RO"/>
              </w:rPr>
              <w:t>gestionarea comunicării publice și a relațiilor cu presa;</w:t>
            </w:r>
          </w:p>
          <w:p w14:paraId="7613A6D6" w14:textId="6B3EA3DD" w:rsidR="00AF2845" w:rsidRPr="007F300A" w:rsidRDefault="009027E0" w:rsidP="009027E0">
            <w:pPr>
              <w:numPr>
                <w:ilvl w:val="0"/>
                <w:numId w:val="11"/>
              </w:numPr>
              <w:rPr>
                <w:sz w:val="24"/>
                <w:szCs w:val="24"/>
                <w:lang w:val="ro-RO"/>
              </w:rPr>
            </w:pPr>
            <w:r w:rsidRPr="007F300A">
              <w:rPr>
                <w:sz w:val="24"/>
                <w:szCs w:val="24"/>
                <w:lang w:val="ro-RO"/>
              </w:rPr>
              <w:t>promovarea activității Agenției și a valorilor în domeniu.</w:t>
            </w:r>
          </w:p>
          <w:p w14:paraId="5D2139C3" w14:textId="77777777" w:rsidR="00382D83" w:rsidRPr="007F300A" w:rsidRDefault="00382D83" w:rsidP="00382D83">
            <w:pPr>
              <w:ind w:left="720" w:firstLine="0"/>
              <w:rPr>
                <w:sz w:val="24"/>
                <w:szCs w:val="24"/>
                <w:lang w:val="ro-RO"/>
              </w:rPr>
            </w:pPr>
          </w:p>
          <w:p w14:paraId="4EA0D7DA" w14:textId="115118B9" w:rsidR="00AF2845" w:rsidRPr="007F300A" w:rsidRDefault="009027E0" w:rsidP="002A747D">
            <w:pPr>
              <w:ind w:firstLine="0"/>
              <w:rPr>
                <w:b/>
                <w:bCs/>
                <w:sz w:val="24"/>
                <w:szCs w:val="24"/>
                <w:lang w:val="ro-RO"/>
              </w:rPr>
            </w:pPr>
            <w:r w:rsidRPr="007F300A">
              <w:rPr>
                <w:b/>
                <w:bCs/>
                <w:sz w:val="24"/>
                <w:szCs w:val="24"/>
                <w:lang w:val="ro-RO"/>
              </w:rPr>
              <w:t>4. Serviciul tehnologia informației</w:t>
            </w:r>
            <w:r w:rsidR="00AF2845" w:rsidRPr="007F300A">
              <w:rPr>
                <w:b/>
                <w:bCs/>
                <w:sz w:val="24"/>
                <w:szCs w:val="24"/>
                <w:lang w:val="ro-RO"/>
              </w:rPr>
              <w:t xml:space="preserve"> – </w:t>
            </w:r>
            <w:r w:rsidR="006A41BF" w:rsidRPr="007F300A">
              <w:rPr>
                <w:b/>
                <w:bCs/>
                <w:sz w:val="24"/>
                <w:szCs w:val="24"/>
                <w:lang w:val="ro-RO"/>
              </w:rPr>
              <w:t>1</w:t>
            </w:r>
            <w:r w:rsidR="00AF2845" w:rsidRPr="007F300A">
              <w:rPr>
                <w:b/>
                <w:bCs/>
                <w:sz w:val="24"/>
                <w:szCs w:val="24"/>
                <w:lang w:val="ro-RO"/>
              </w:rPr>
              <w:t xml:space="preserve"> </w:t>
            </w:r>
            <w:r w:rsidR="00B50357" w:rsidRPr="007F300A">
              <w:rPr>
                <w:b/>
                <w:bCs/>
                <w:sz w:val="24"/>
                <w:szCs w:val="24"/>
                <w:lang w:val="ro-RO"/>
              </w:rPr>
              <w:t>unit</w:t>
            </w:r>
            <w:r w:rsidR="006A41BF" w:rsidRPr="007F300A">
              <w:rPr>
                <w:b/>
                <w:bCs/>
                <w:sz w:val="24"/>
                <w:szCs w:val="24"/>
                <w:lang w:val="ro-RO"/>
              </w:rPr>
              <w:t>ate</w:t>
            </w:r>
            <w:r w:rsidR="005F0C19" w:rsidRPr="007F300A">
              <w:rPr>
                <w:b/>
                <w:bCs/>
                <w:sz w:val="24"/>
                <w:szCs w:val="24"/>
                <w:lang w:val="ro-RO"/>
              </w:rPr>
              <w:t xml:space="preserve"> </w:t>
            </w:r>
          </w:p>
          <w:p w14:paraId="21D4B9DF" w14:textId="77777777" w:rsidR="00AF2845" w:rsidRPr="007F300A" w:rsidRDefault="00AF2845" w:rsidP="00F40BEF">
            <w:pPr>
              <w:numPr>
                <w:ilvl w:val="0"/>
                <w:numId w:val="11"/>
              </w:numPr>
              <w:rPr>
                <w:sz w:val="24"/>
                <w:szCs w:val="24"/>
                <w:lang w:val="ro-RO"/>
              </w:rPr>
            </w:pPr>
            <w:r w:rsidRPr="007F300A">
              <w:rPr>
                <w:sz w:val="24"/>
                <w:szCs w:val="24"/>
                <w:lang w:val="ro-RO"/>
              </w:rPr>
              <w:t>administrarea sistemelor informatice ale Agenției;</w:t>
            </w:r>
          </w:p>
          <w:p w14:paraId="78EB7281" w14:textId="1EB38CF1" w:rsidR="00AF2845" w:rsidRPr="007F300A" w:rsidRDefault="00AF2845" w:rsidP="00F40BEF">
            <w:pPr>
              <w:numPr>
                <w:ilvl w:val="0"/>
                <w:numId w:val="11"/>
              </w:numPr>
              <w:rPr>
                <w:sz w:val="24"/>
                <w:szCs w:val="24"/>
                <w:lang w:val="ro-RO"/>
              </w:rPr>
            </w:pPr>
            <w:r w:rsidRPr="007F300A">
              <w:rPr>
                <w:sz w:val="24"/>
                <w:szCs w:val="24"/>
                <w:lang w:val="ro-RO"/>
              </w:rPr>
              <w:t xml:space="preserve">întreținerea </w:t>
            </w:r>
            <w:r w:rsidR="0052404A" w:rsidRPr="007F300A">
              <w:rPr>
                <w:sz w:val="24"/>
                <w:szCs w:val="24"/>
                <w:lang w:val="ro-RO"/>
              </w:rPr>
              <w:t xml:space="preserve">paginii </w:t>
            </w:r>
            <w:r w:rsidRPr="007F300A">
              <w:rPr>
                <w:sz w:val="24"/>
                <w:szCs w:val="24"/>
                <w:lang w:val="ro-RO"/>
              </w:rPr>
              <w:t xml:space="preserve">web </w:t>
            </w:r>
            <w:r w:rsidR="0052404A" w:rsidRPr="007F300A">
              <w:rPr>
                <w:sz w:val="24"/>
                <w:szCs w:val="24"/>
                <w:lang w:val="ro-RO"/>
              </w:rPr>
              <w:t xml:space="preserve">oficiale </w:t>
            </w:r>
            <w:r w:rsidRPr="007F300A">
              <w:rPr>
                <w:sz w:val="24"/>
                <w:szCs w:val="24"/>
                <w:lang w:val="ro-RO"/>
              </w:rPr>
              <w:t>și a platformelor digitale;</w:t>
            </w:r>
          </w:p>
          <w:p w14:paraId="6932B797" w14:textId="77777777" w:rsidR="00382D83" w:rsidRPr="007F300A" w:rsidRDefault="00382D83" w:rsidP="00382D83">
            <w:pPr>
              <w:ind w:left="720" w:firstLine="0"/>
              <w:rPr>
                <w:sz w:val="24"/>
                <w:szCs w:val="24"/>
                <w:lang w:val="ro-RO"/>
              </w:rPr>
            </w:pPr>
          </w:p>
          <w:p w14:paraId="132CD8A1" w14:textId="664870FE" w:rsidR="00AF2845" w:rsidRPr="007F300A" w:rsidRDefault="009027E0" w:rsidP="002A747D">
            <w:pPr>
              <w:ind w:firstLine="0"/>
              <w:rPr>
                <w:b/>
                <w:bCs/>
                <w:sz w:val="24"/>
                <w:szCs w:val="24"/>
                <w:lang w:val="ro-RO"/>
              </w:rPr>
            </w:pPr>
            <w:r w:rsidRPr="007F300A">
              <w:rPr>
                <w:b/>
                <w:bCs/>
                <w:sz w:val="24"/>
                <w:szCs w:val="24"/>
                <w:lang w:val="ro-RO"/>
              </w:rPr>
              <w:t>5</w:t>
            </w:r>
            <w:r w:rsidR="002A747D" w:rsidRPr="007F300A">
              <w:rPr>
                <w:b/>
                <w:bCs/>
                <w:sz w:val="24"/>
                <w:szCs w:val="24"/>
                <w:lang w:val="ro-RO"/>
              </w:rPr>
              <w:t xml:space="preserve">. </w:t>
            </w:r>
            <w:r w:rsidR="00AF2845" w:rsidRPr="007F300A">
              <w:rPr>
                <w:b/>
                <w:bCs/>
                <w:sz w:val="24"/>
                <w:szCs w:val="24"/>
                <w:lang w:val="ro-RO"/>
              </w:rPr>
              <w:t>Se</w:t>
            </w:r>
            <w:r w:rsidRPr="007F300A">
              <w:rPr>
                <w:b/>
                <w:bCs/>
                <w:sz w:val="24"/>
                <w:szCs w:val="24"/>
                <w:lang w:val="ro-RO"/>
              </w:rPr>
              <w:t xml:space="preserve">rviciul financiar-administrativ, </w:t>
            </w:r>
            <w:r w:rsidR="00F40BEF" w:rsidRPr="007F300A">
              <w:rPr>
                <w:b/>
                <w:bCs/>
                <w:sz w:val="24"/>
                <w:szCs w:val="24"/>
                <w:lang w:val="ro-RO"/>
              </w:rPr>
              <w:t xml:space="preserve">logistică </w:t>
            </w:r>
            <w:r w:rsidRPr="007F300A">
              <w:rPr>
                <w:b/>
                <w:bCs/>
                <w:sz w:val="24"/>
                <w:szCs w:val="24"/>
                <w:lang w:val="ro-RO"/>
              </w:rPr>
              <w:t>și achiziții publice</w:t>
            </w:r>
            <w:r w:rsidR="00AF2845" w:rsidRPr="007F300A">
              <w:rPr>
                <w:b/>
                <w:bCs/>
                <w:sz w:val="24"/>
                <w:szCs w:val="24"/>
                <w:lang w:val="ro-RO"/>
              </w:rPr>
              <w:t xml:space="preserve">– </w:t>
            </w:r>
            <w:r w:rsidR="00F40BEF" w:rsidRPr="007F300A">
              <w:rPr>
                <w:b/>
                <w:bCs/>
                <w:sz w:val="24"/>
                <w:szCs w:val="24"/>
                <w:lang w:val="ro-RO"/>
              </w:rPr>
              <w:t>2</w:t>
            </w:r>
            <w:r w:rsidR="00AF2845" w:rsidRPr="007F300A">
              <w:rPr>
                <w:b/>
                <w:bCs/>
                <w:sz w:val="24"/>
                <w:szCs w:val="24"/>
                <w:lang w:val="ro-RO"/>
              </w:rPr>
              <w:t xml:space="preserve"> </w:t>
            </w:r>
            <w:r w:rsidR="00B50357" w:rsidRPr="007F300A">
              <w:rPr>
                <w:b/>
                <w:bCs/>
                <w:sz w:val="24"/>
                <w:szCs w:val="24"/>
                <w:lang w:val="ro-RO"/>
              </w:rPr>
              <w:t>unități</w:t>
            </w:r>
            <w:r w:rsidR="00322D27" w:rsidRPr="007F300A">
              <w:rPr>
                <w:b/>
                <w:bCs/>
                <w:sz w:val="24"/>
                <w:szCs w:val="24"/>
                <w:lang w:val="ro-RO"/>
              </w:rPr>
              <w:t xml:space="preserve"> </w:t>
            </w:r>
          </w:p>
          <w:p w14:paraId="444F4956" w14:textId="77777777" w:rsidR="00AF2845" w:rsidRPr="007F300A" w:rsidRDefault="00AF2845" w:rsidP="00F40BEF">
            <w:pPr>
              <w:numPr>
                <w:ilvl w:val="0"/>
                <w:numId w:val="11"/>
              </w:numPr>
              <w:rPr>
                <w:sz w:val="24"/>
                <w:szCs w:val="24"/>
                <w:lang w:val="ro-RO"/>
              </w:rPr>
            </w:pPr>
            <w:r w:rsidRPr="007F300A">
              <w:rPr>
                <w:sz w:val="24"/>
                <w:szCs w:val="24"/>
                <w:lang w:val="ro-RO"/>
              </w:rPr>
              <w:t>elaborarea bugetului instituției și gestionarea financiară curentă;</w:t>
            </w:r>
          </w:p>
          <w:p w14:paraId="30BD4A66" w14:textId="77777777" w:rsidR="00AF2845" w:rsidRPr="007F300A" w:rsidRDefault="00AF2845" w:rsidP="00F40BEF">
            <w:pPr>
              <w:numPr>
                <w:ilvl w:val="0"/>
                <w:numId w:val="11"/>
              </w:numPr>
              <w:rPr>
                <w:sz w:val="24"/>
                <w:szCs w:val="24"/>
                <w:lang w:val="ro-RO"/>
              </w:rPr>
            </w:pPr>
            <w:r w:rsidRPr="007F300A">
              <w:rPr>
                <w:sz w:val="24"/>
                <w:szCs w:val="24"/>
                <w:lang w:val="ro-RO"/>
              </w:rPr>
              <w:t>evidența contabilă și raportarea periodică către Ministerul Culturii și alte autorități;</w:t>
            </w:r>
          </w:p>
          <w:p w14:paraId="68DC02F2" w14:textId="1B49065A" w:rsidR="00AF2845" w:rsidRPr="007F300A" w:rsidRDefault="00AF2845" w:rsidP="00F40BEF">
            <w:pPr>
              <w:numPr>
                <w:ilvl w:val="0"/>
                <w:numId w:val="11"/>
              </w:numPr>
              <w:rPr>
                <w:sz w:val="24"/>
                <w:szCs w:val="24"/>
                <w:lang w:val="ro-RO"/>
              </w:rPr>
            </w:pPr>
            <w:r w:rsidRPr="007F300A">
              <w:rPr>
                <w:sz w:val="24"/>
                <w:szCs w:val="24"/>
                <w:lang w:val="ro-RO"/>
              </w:rPr>
              <w:t>achiziții publice, contracte și plăți curente</w:t>
            </w:r>
            <w:r w:rsidR="00F40BEF" w:rsidRPr="007F300A">
              <w:rPr>
                <w:sz w:val="24"/>
                <w:szCs w:val="24"/>
                <w:lang w:val="ro-RO"/>
              </w:rPr>
              <w:t>;</w:t>
            </w:r>
          </w:p>
          <w:p w14:paraId="19C489DE" w14:textId="77777777" w:rsidR="00F40BEF" w:rsidRPr="007F300A" w:rsidRDefault="00F40BEF" w:rsidP="00F40BEF">
            <w:pPr>
              <w:numPr>
                <w:ilvl w:val="0"/>
                <w:numId w:val="11"/>
              </w:numPr>
              <w:rPr>
                <w:sz w:val="24"/>
                <w:szCs w:val="24"/>
                <w:lang w:val="ro-RO"/>
              </w:rPr>
            </w:pPr>
            <w:r w:rsidRPr="007F300A">
              <w:rPr>
                <w:sz w:val="24"/>
                <w:szCs w:val="24"/>
                <w:lang w:val="ro-RO"/>
              </w:rPr>
              <w:t>asigurarea logisticii pentru desfășurarea activităților de inspecție;</w:t>
            </w:r>
          </w:p>
          <w:p w14:paraId="23E9C07F" w14:textId="77777777" w:rsidR="00F40BEF" w:rsidRPr="007F300A" w:rsidRDefault="00F40BEF" w:rsidP="00F40BEF">
            <w:pPr>
              <w:numPr>
                <w:ilvl w:val="0"/>
                <w:numId w:val="11"/>
              </w:numPr>
              <w:rPr>
                <w:sz w:val="24"/>
                <w:szCs w:val="24"/>
                <w:lang w:val="ro-RO"/>
              </w:rPr>
            </w:pPr>
            <w:r w:rsidRPr="007F300A">
              <w:rPr>
                <w:sz w:val="24"/>
                <w:szCs w:val="24"/>
                <w:lang w:val="ro-RO"/>
              </w:rPr>
              <w:t>întreținerea echipamentelor și a infrastructurii administrative;</w:t>
            </w:r>
          </w:p>
          <w:p w14:paraId="598AA07A" w14:textId="2A39BD99" w:rsidR="00F40BEF" w:rsidRPr="007F300A" w:rsidRDefault="00F40BEF" w:rsidP="00F40BEF">
            <w:pPr>
              <w:numPr>
                <w:ilvl w:val="0"/>
                <w:numId w:val="11"/>
              </w:numPr>
              <w:rPr>
                <w:sz w:val="24"/>
                <w:szCs w:val="24"/>
                <w:lang w:val="ro-RO"/>
              </w:rPr>
            </w:pPr>
            <w:r w:rsidRPr="007F300A">
              <w:rPr>
                <w:sz w:val="24"/>
                <w:szCs w:val="24"/>
                <w:lang w:val="ro-RO"/>
              </w:rPr>
              <w:t>gestionarea bunurilor mobile.</w:t>
            </w:r>
          </w:p>
          <w:p w14:paraId="27419381" w14:textId="77777777" w:rsidR="00F40BEF" w:rsidRPr="007F300A" w:rsidRDefault="00F40BEF" w:rsidP="00F40BEF">
            <w:pPr>
              <w:ind w:left="720" w:firstLine="0"/>
              <w:rPr>
                <w:sz w:val="24"/>
                <w:szCs w:val="24"/>
                <w:highlight w:val="cyan"/>
                <w:lang w:val="ro-RO"/>
              </w:rPr>
            </w:pPr>
          </w:p>
          <w:p w14:paraId="5B69DA39" w14:textId="59F20C0B" w:rsidR="00AF2845" w:rsidRPr="007F300A" w:rsidRDefault="00116D93" w:rsidP="00AF2845">
            <w:pPr>
              <w:rPr>
                <w:sz w:val="24"/>
                <w:szCs w:val="24"/>
                <w:lang w:val="ro-RO"/>
              </w:rPr>
            </w:pPr>
            <w:r w:rsidRPr="007F300A">
              <w:rPr>
                <w:sz w:val="24"/>
                <w:szCs w:val="24"/>
                <w:lang w:val="ro-RO"/>
              </w:rPr>
              <w:t>S</w:t>
            </w:r>
            <w:r w:rsidR="00AF2845" w:rsidRPr="007F300A">
              <w:rPr>
                <w:sz w:val="24"/>
                <w:szCs w:val="24"/>
                <w:lang w:val="ro-RO"/>
              </w:rPr>
              <w:t xml:space="preserve">tructura propusă reflectă o abordare funcțională, adaptată sistemului de protejare a monumentelor din Republica Moldova. Distribuirea celor </w:t>
            </w:r>
            <w:r w:rsidR="00067046" w:rsidRPr="007F300A">
              <w:rPr>
                <w:sz w:val="24"/>
                <w:szCs w:val="24"/>
                <w:lang w:val="ro-RO"/>
              </w:rPr>
              <w:t>17</w:t>
            </w:r>
            <w:r w:rsidR="00AF2845" w:rsidRPr="007F300A">
              <w:rPr>
                <w:sz w:val="24"/>
                <w:szCs w:val="24"/>
                <w:lang w:val="ro-RO"/>
              </w:rPr>
              <w:t xml:space="preserve"> unități de personal pe compartimente specializate asigură:</w:t>
            </w:r>
          </w:p>
          <w:p w14:paraId="06E5B485" w14:textId="77777777" w:rsidR="00AF2845" w:rsidRPr="007F300A" w:rsidRDefault="00AF2845" w:rsidP="00F40BEF">
            <w:pPr>
              <w:numPr>
                <w:ilvl w:val="0"/>
                <w:numId w:val="11"/>
              </w:numPr>
              <w:rPr>
                <w:sz w:val="24"/>
                <w:szCs w:val="24"/>
                <w:lang w:val="ro-RO"/>
              </w:rPr>
            </w:pPr>
            <w:r w:rsidRPr="007F300A">
              <w:rPr>
                <w:sz w:val="24"/>
                <w:szCs w:val="24"/>
                <w:lang w:val="ro-RO"/>
              </w:rPr>
              <w:t>o mai bună acoperire teritorială și tematică;</w:t>
            </w:r>
          </w:p>
          <w:p w14:paraId="354B16CD" w14:textId="77777777" w:rsidR="00AF2845" w:rsidRPr="007F300A" w:rsidRDefault="00AF2845" w:rsidP="00F40BEF">
            <w:pPr>
              <w:numPr>
                <w:ilvl w:val="0"/>
                <w:numId w:val="11"/>
              </w:numPr>
              <w:rPr>
                <w:sz w:val="24"/>
                <w:szCs w:val="24"/>
                <w:lang w:val="ro-RO"/>
              </w:rPr>
            </w:pPr>
            <w:r w:rsidRPr="007F300A">
              <w:rPr>
                <w:sz w:val="24"/>
                <w:szCs w:val="24"/>
                <w:lang w:val="ro-RO"/>
              </w:rPr>
              <w:t>capacitate sporită de inspecție, control și consiliere;</w:t>
            </w:r>
          </w:p>
          <w:p w14:paraId="1CB69110" w14:textId="5747A19A" w:rsidR="00AF2845" w:rsidRPr="007F300A" w:rsidRDefault="00AF2845" w:rsidP="00F40BEF">
            <w:pPr>
              <w:numPr>
                <w:ilvl w:val="0"/>
                <w:numId w:val="11"/>
              </w:numPr>
              <w:rPr>
                <w:sz w:val="24"/>
                <w:szCs w:val="24"/>
                <w:lang w:val="ro-RO"/>
              </w:rPr>
            </w:pPr>
            <w:r w:rsidRPr="007F300A">
              <w:rPr>
                <w:sz w:val="24"/>
                <w:szCs w:val="24"/>
                <w:lang w:val="ro-RO"/>
              </w:rPr>
              <w:lastRenderedPageBreak/>
              <w:t>funcționarea eficientă a serviciilor suport și administrative.</w:t>
            </w:r>
          </w:p>
          <w:p w14:paraId="34E92950" w14:textId="23082943" w:rsidR="00A41834" w:rsidRPr="007F300A" w:rsidRDefault="00116D93" w:rsidP="00AF2845">
            <w:pPr>
              <w:rPr>
                <w:sz w:val="24"/>
                <w:szCs w:val="24"/>
                <w:lang w:val="ro-RO" w:eastAsia="ru-RU"/>
              </w:rPr>
            </w:pPr>
            <w:r w:rsidRPr="007F300A">
              <w:rPr>
                <w:sz w:val="24"/>
                <w:szCs w:val="24"/>
                <w:lang w:val="ro-RO"/>
              </w:rPr>
              <w:t>O</w:t>
            </w:r>
            <w:r w:rsidR="00AF2845" w:rsidRPr="007F300A">
              <w:rPr>
                <w:sz w:val="24"/>
                <w:szCs w:val="24"/>
                <w:lang w:val="ro-RO"/>
              </w:rPr>
              <w:t>rganizare</w:t>
            </w:r>
            <w:r w:rsidRPr="007F300A">
              <w:rPr>
                <w:sz w:val="24"/>
                <w:szCs w:val="24"/>
                <w:lang w:val="ro-RO"/>
              </w:rPr>
              <w:t>a propusă</w:t>
            </w:r>
            <w:r w:rsidR="00AF2845" w:rsidRPr="007F300A">
              <w:rPr>
                <w:sz w:val="24"/>
                <w:szCs w:val="24"/>
                <w:lang w:val="ro-RO"/>
              </w:rPr>
              <w:t xml:space="preserve"> va permite Agenției să devină o instituție operațională, stabilă și profesionistă, capabilă să răspundă prompt provocărilor legate de conservarea patrimoniului cultural imobil.</w:t>
            </w:r>
          </w:p>
        </w:tc>
      </w:tr>
      <w:tr w:rsidR="004227DB" w:rsidRPr="007F300A" w14:paraId="60159143"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21E330" w14:textId="7DEB98A2" w:rsidR="00EA2492" w:rsidRPr="007F300A" w:rsidRDefault="00EA2492" w:rsidP="00907268">
            <w:pPr>
              <w:shd w:val="clear" w:color="auto" w:fill="FFFFFF" w:themeFill="background1"/>
              <w:ind w:firstLine="589"/>
              <w:jc w:val="left"/>
              <w:rPr>
                <w:i/>
                <w:sz w:val="24"/>
                <w:szCs w:val="24"/>
                <w:lang w:val="ro-RO"/>
              </w:rPr>
            </w:pPr>
            <w:r w:rsidRPr="007F300A">
              <w:rPr>
                <w:i/>
                <w:sz w:val="24"/>
                <w:szCs w:val="24"/>
                <w:lang w:val="ro-RO"/>
              </w:rPr>
              <w:lastRenderedPageBreak/>
              <w:t>4.2. Impactul financiar și argumentarea costurilor estimative</w:t>
            </w:r>
            <w:r w:rsidR="00630EEF" w:rsidRPr="007F300A">
              <w:rPr>
                <w:i/>
                <w:sz w:val="24"/>
                <w:szCs w:val="24"/>
                <w:lang w:val="ro-RO"/>
              </w:rPr>
              <w:t xml:space="preserve"> </w:t>
            </w:r>
          </w:p>
        </w:tc>
      </w:tr>
      <w:tr w:rsidR="004227DB" w:rsidRPr="007F300A" w14:paraId="515BC6C5" w14:textId="77777777" w:rsidTr="002072D2">
        <w:trPr>
          <w:trHeight w:val="12842"/>
        </w:trPr>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FFD51D" w14:textId="77777777" w:rsidR="002072D2" w:rsidRPr="002072D2" w:rsidRDefault="002072D2" w:rsidP="002072D2">
            <w:pPr>
              <w:pStyle w:val="NormalWeb"/>
              <w:spacing w:before="0" w:beforeAutospacing="0" w:after="0" w:afterAutospacing="0"/>
              <w:ind w:firstLine="744"/>
              <w:jc w:val="both"/>
              <w:rPr>
                <w:lang w:val="ro-MD"/>
              </w:rPr>
            </w:pPr>
            <w:r w:rsidRPr="002072D2">
              <w:rPr>
                <w:lang w:val="ro-MD"/>
              </w:rPr>
              <w:t>Proiectul urmărește consolidarea capacității operaționale a Agenției de Inspectare a Monumentelor, în vederea exercitării atribuțiilor de inspectare, supraveghere și control prevăzute de Legea nr. 1530/1993. Consolidarea presupune ajustarea structurii și a resurselor, inclusiv majorarea numărului de posturi de la 7 la 17, cu impact aferent asupra cheltuielilor de personal.</w:t>
            </w:r>
          </w:p>
          <w:p w14:paraId="749FB3F8" w14:textId="77777777" w:rsidR="002072D2" w:rsidRPr="002072D2" w:rsidRDefault="002072D2" w:rsidP="002072D2">
            <w:pPr>
              <w:pStyle w:val="NormalWeb"/>
              <w:spacing w:before="0" w:beforeAutospacing="0" w:after="0" w:afterAutospacing="0"/>
              <w:jc w:val="both"/>
              <w:rPr>
                <w:lang w:val="ro-MD"/>
              </w:rPr>
            </w:pPr>
            <w:r w:rsidRPr="002072D2">
              <w:rPr>
                <w:lang w:val="ro-MD"/>
              </w:rPr>
              <w:t>Estimările pentru costurile salariale sunt următoarele:</w:t>
            </w:r>
          </w:p>
          <w:p w14:paraId="2DC81A4B" w14:textId="77777777" w:rsidR="002072D2" w:rsidRPr="002072D2" w:rsidRDefault="002072D2" w:rsidP="002072D2">
            <w:pPr>
              <w:pStyle w:val="NormalWeb"/>
              <w:numPr>
                <w:ilvl w:val="0"/>
                <w:numId w:val="11"/>
              </w:numPr>
              <w:spacing w:before="0" w:beforeAutospacing="0" w:after="0" w:afterAutospacing="0"/>
              <w:jc w:val="both"/>
              <w:rPr>
                <w:lang w:val="ro-MD"/>
              </w:rPr>
            </w:pPr>
            <w:r w:rsidRPr="002072D2">
              <w:rPr>
                <w:lang w:val="ro-MD"/>
              </w:rPr>
              <w:t xml:space="preserve">costurile salariale pentru 7 angajați – </w:t>
            </w:r>
            <w:r w:rsidRPr="002072D2">
              <w:rPr>
                <w:b/>
                <w:lang w:val="ro-MD"/>
              </w:rPr>
              <w:t>1378,1 mii MDL</w:t>
            </w:r>
          </w:p>
          <w:p w14:paraId="70A589FB" w14:textId="77777777" w:rsidR="002072D2" w:rsidRPr="002072D2" w:rsidRDefault="002072D2" w:rsidP="002072D2">
            <w:pPr>
              <w:pStyle w:val="NormalWeb"/>
              <w:numPr>
                <w:ilvl w:val="0"/>
                <w:numId w:val="11"/>
              </w:numPr>
              <w:spacing w:before="0" w:beforeAutospacing="0" w:after="0" w:afterAutospacing="0"/>
              <w:jc w:val="both"/>
              <w:rPr>
                <w:lang w:val="ro-MD"/>
              </w:rPr>
            </w:pPr>
            <w:r w:rsidRPr="002072D2">
              <w:rPr>
                <w:lang w:val="ro-MD"/>
              </w:rPr>
              <w:t xml:space="preserve">costurile salariale pentru 17 angajați – </w:t>
            </w:r>
            <w:r w:rsidRPr="002072D2">
              <w:rPr>
                <w:b/>
                <w:lang w:val="it-IT"/>
              </w:rPr>
              <w:t xml:space="preserve">3928, 4 mii </w:t>
            </w:r>
            <w:r w:rsidRPr="002072D2">
              <w:rPr>
                <w:b/>
                <w:lang w:val="ro-MD"/>
              </w:rPr>
              <w:t>MDL</w:t>
            </w:r>
          </w:p>
          <w:p w14:paraId="19AB611D" w14:textId="1888C609" w:rsidR="002072D2" w:rsidRPr="002072D2" w:rsidRDefault="002072D2" w:rsidP="002072D2">
            <w:pPr>
              <w:pStyle w:val="NormalWeb"/>
              <w:spacing w:before="0" w:beforeAutospacing="0" w:after="0" w:afterAutospacing="0"/>
              <w:ind w:firstLine="600"/>
              <w:jc w:val="both"/>
              <w:rPr>
                <w:lang w:val="ro-MD"/>
              </w:rPr>
            </w:pPr>
            <w:r w:rsidRPr="002072D2">
              <w:rPr>
                <w:lang w:val="ro-MD"/>
              </w:rPr>
              <w:t>Deficitul estimat în cheltuieli salariale este de</w:t>
            </w:r>
            <w:r w:rsidRPr="002072D2">
              <w:rPr>
                <w:lang w:val="it-IT"/>
              </w:rPr>
              <w:t xml:space="preserve"> </w:t>
            </w:r>
            <w:r w:rsidRPr="002072D2">
              <w:rPr>
                <w:b/>
                <w:lang w:val="it-IT"/>
              </w:rPr>
              <w:t>2550,</w:t>
            </w:r>
            <w:r w:rsidR="002D5107">
              <w:rPr>
                <w:b/>
                <w:lang w:val="it-IT"/>
              </w:rPr>
              <w:t>4</w:t>
            </w:r>
            <w:r w:rsidRPr="002072D2">
              <w:rPr>
                <w:b/>
                <w:lang w:val="it-IT"/>
              </w:rPr>
              <w:t xml:space="preserve"> mii</w:t>
            </w:r>
            <w:r w:rsidRPr="002072D2">
              <w:rPr>
                <w:b/>
                <w:lang w:val="ro-MD"/>
              </w:rPr>
              <w:t xml:space="preserve"> MDL.</w:t>
            </w:r>
          </w:p>
          <w:p w14:paraId="5EB963FC" w14:textId="77777777" w:rsidR="002072D2" w:rsidRPr="002072D2" w:rsidRDefault="002072D2" w:rsidP="002072D2">
            <w:pPr>
              <w:pStyle w:val="NormalWeb"/>
              <w:spacing w:before="0" w:beforeAutospacing="0" w:after="0" w:afterAutospacing="0"/>
              <w:jc w:val="both"/>
              <w:rPr>
                <w:color w:val="FF0000"/>
                <w:lang w:val="ro-MD"/>
              </w:rPr>
            </w:pPr>
            <w:r w:rsidRPr="002072D2">
              <w:rPr>
                <w:lang w:val="ro-MD"/>
              </w:rPr>
              <w:t xml:space="preserve">          În contextul solicitării entității ierarhic superioare de a identifica unități de personal disponibile în instituțiile din subordinea Ministerului Culturii, și având în vedere existența unui număr de funcții vacante, a fost analizată structura posturilor în vederea posibilității redistribuirii acestora pentru completarea celor 10 unități de personal necesare AIM. În acest sens au fost identificate următoarele unități</w:t>
            </w:r>
            <w:r w:rsidRPr="002072D2">
              <w:rPr>
                <w:lang w:val="en-US"/>
              </w:rPr>
              <w:t>:</w:t>
            </w:r>
          </w:p>
          <w:p w14:paraId="093D9B35" w14:textId="77777777" w:rsidR="002072D2" w:rsidRPr="002072D2" w:rsidRDefault="002072D2" w:rsidP="002072D2">
            <w:pPr>
              <w:pStyle w:val="NormalWeb"/>
              <w:numPr>
                <w:ilvl w:val="0"/>
                <w:numId w:val="18"/>
              </w:numPr>
              <w:spacing w:before="0" w:beforeAutospacing="0" w:after="0" w:afterAutospacing="0"/>
              <w:ind w:left="742" w:hanging="426"/>
              <w:jc w:val="both"/>
              <w:rPr>
                <w:lang w:val="ro-MD"/>
              </w:rPr>
            </w:pPr>
            <w:r w:rsidRPr="002072D2">
              <w:rPr>
                <w:lang w:val="ro-MD"/>
              </w:rPr>
              <w:t>2 unități - bibliotecar (Biblioteca Națională a Republicii Moldova) - moratoriu;</w:t>
            </w:r>
          </w:p>
          <w:p w14:paraId="1B77FFDF" w14:textId="77777777" w:rsidR="002072D2" w:rsidRPr="002072D2" w:rsidRDefault="002072D2" w:rsidP="002072D2">
            <w:pPr>
              <w:pStyle w:val="NormalWeb"/>
              <w:spacing w:before="0" w:beforeAutospacing="0" w:after="0" w:afterAutospacing="0"/>
              <w:jc w:val="both"/>
              <w:rPr>
                <w:lang w:val="ro-MD"/>
              </w:rPr>
            </w:pPr>
            <w:r w:rsidRPr="002072D2">
              <w:rPr>
                <w:lang w:val="ro-MD"/>
              </w:rPr>
              <w:t xml:space="preserve">Total cheltuieli salariale – </w:t>
            </w:r>
            <w:r w:rsidRPr="002072D2">
              <w:rPr>
                <w:b/>
                <w:lang w:val="ro-MD"/>
              </w:rPr>
              <w:t>241,5 mii MDL</w:t>
            </w:r>
          </w:p>
          <w:p w14:paraId="659FC9A7" w14:textId="77777777" w:rsidR="002072D2" w:rsidRPr="002072D2" w:rsidRDefault="002072D2" w:rsidP="002072D2">
            <w:pPr>
              <w:pStyle w:val="NormalWeb"/>
              <w:numPr>
                <w:ilvl w:val="0"/>
                <w:numId w:val="11"/>
              </w:numPr>
              <w:spacing w:before="0" w:beforeAutospacing="0" w:after="0" w:afterAutospacing="0"/>
              <w:jc w:val="both"/>
              <w:rPr>
                <w:lang w:val="ro-MD"/>
              </w:rPr>
            </w:pPr>
            <w:r w:rsidRPr="002072D2">
              <w:rPr>
                <w:lang w:val="ro-MD"/>
              </w:rPr>
              <w:t>2 unități - bibliotecar (Biblioteca Națională pentru Copii „Ion Creangă”) - moratoriu</w:t>
            </w:r>
            <w:r w:rsidRPr="002072D2">
              <w:rPr>
                <w:lang w:val="it-IT"/>
              </w:rPr>
              <w:t>;</w:t>
            </w:r>
          </w:p>
          <w:p w14:paraId="3E07FBFC" w14:textId="77777777" w:rsidR="002072D2" w:rsidRPr="002072D2" w:rsidRDefault="002072D2" w:rsidP="002072D2">
            <w:pPr>
              <w:pStyle w:val="NormalWeb"/>
              <w:spacing w:before="0" w:beforeAutospacing="0" w:after="0" w:afterAutospacing="0"/>
              <w:jc w:val="both"/>
              <w:rPr>
                <w:b/>
                <w:lang w:val="ro-MD"/>
              </w:rPr>
            </w:pPr>
            <w:r w:rsidRPr="002072D2">
              <w:rPr>
                <w:lang w:val="ro-MD"/>
              </w:rPr>
              <w:t xml:space="preserve">Total cheltuieli salariale – </w:t>
            </w:r>
            <w:r w:rsidRPr="002072D2">
              <w:rPr>
                <w:b/>
                <w:lang w:val="ro-MD"/>
              </w:rPr>
              <w:t>194,7 mii MDL</w:t>
            </w:r>
          </w:p>
          <w:p w14:paraId="535AD71A" w14:textId="77777777" w:rsidR="002072D2" w:rsidRPr="002072D2" w:rsidRDefault="002072D2" w:rsidP="002072D2">
            <w:pPr>
              <w:pStyle w:val="NormalWeb"/>
              <w:numPr>
                <w:ilvl w:val="0"/>
                <w:numId w:val="11"/>
              </w:numPr>
              <w:spacing w:before="0" w:beforeAutospacing="0" w:after="0" w:afterAutospacing="0"/>
              <w:jc w:val="both"/>
              <w:rPr>
                <w:lang w:val="ro-MD"/>
              </w:rPr>
            </w:pPr>
            <w:r w:rsidRPr="002072D2">
              <w:rPr>
                <w:lang w:val="ro-MD"/>
              </w:rPr>
              <w:t>1 unitate - custode șef fonduri (Muzeul Național de Etnografie și Istorie Naturală a Moldovei) - moratoriu;</w:t>
            </w:r>
          </w:p>
          <w:p w14:paraId="5EFAD124" w14:textId="77777777" w:rsidR="002072D2" w:rsidRPr="002072D2" w:rsidRDefault="002072D2" w:rsidP="002072D2">
            <w:pPr>
              <w:pStyle w:val="NormalWeb"/>
              <w:numPr>
                <w:ilvl w:val="0"/>
                <w:numId w:val="11"/>
              </w:numPr>
              <w:spacing w:before="0" w:beforeAutospacing="0" w:after="0" w:afterAutospacing="0"/>
              <w:jc w:val="both"/>
              <w:rPr>
                <w:lang w:val="ro-MD"/>
              </w:rPr>
            </w:pPr>
            <w:r w:rsidRPr="002072D2">
              <w:rPr>
                <w:lang w:val="ro-MD"/>
              </w:rPr>
              <w:t>0,5 unități - custode fonduri (Muzeul Național de Etnografie și Istorie Naturală a Moldovei) - moratoriu;</w:t>
            </w:r>
          </w:p>
          <w:p w14:paraId="573643F8" w14:textId="77777777" w:rsidR="002072D2" w:rsidRPr="002072D2" w:rsidRDefault="002072D2" w:rsidP="002072D2">
            <w:pPr>
              <w:pStyle w:val="NormalWeb"/>
              <w:numPr>
                <w:ilvl w:val="0"/>
                <w:numId w:val="11"/>
              </w:numPr>
              <w:spacing w:before="0" w:beforeAutospacing="0" w:after="0" w:afterAutospacing="0"/>
              <w:jc w:val="both"/>
              <w:rPr>
                <w:lang w:val="ro-MD"/>
              </w:rPr>
            </w:pPr>
            <w:r w:rsidRPr="002072D2">
              <w:rPr>
                <w:lang w:val="ro-MD"/>
              </w:rPr>
              <w:t>1,5 unități - muzeograf (Muzeul Național de Etnografie și Istorie Naturală a Moldovei) - moratoriu;</w:t>
            </w:r>
          </w:p>
          <w:p w14:paraId="57DA5E87" w14:textId="77777777" w:rsidR="002072D2" w:rsidRPr="002072D2" w:rsidRDefault="002072D2" w:rsidP="002072D2">
            <w:pPr>
              <w:pStyle w:val="NormalWeb"/>
              <w:spacing w:before="0" w:beforeAutospacing="0" w:after="0" w:afterAutospacing="0"/>
              <w:jc w:val="both"/>
              <w:rPr>
                <w:lang w:val="ro-MD"/>
              </w:rPr>
            </w:pPr>
            <w:r w:rsidRPr="002072D2">
              <w:rPr>
                <w:lang w:val="ro-MD"/>
              </w:rPr>
              <w:t xml:space="preserve">Total cheltuieli salariale – </w:t>
            </w:r>
            <w:r w:rsidRPr="002072D2">
              <w:rPr>
                <w:b/>
                <w:lang w:val="ro-MD"/>
              </w:rPr>
              <w:t>463, 5 mii MDL</w:t>
            </w:r>
          </w:p>
          <w:p w14:paraId="6F694E49" w14:textId="77777777" w:rsidR="002072D2" w:rsidRPr="002072D2" w:rsidRDefault="002072D2" w:rsidP="002072D2">
            <w:pPr>
              <w:pStyle w:val="NormalWeb"/>
              <w:numPr>
                <w:ilvl w:val="0"/>
                <w:numId w:val="11"/>
              </w:numPr>
              <w:spacing w:before="0" w:beforeAutospacing="0" w:after="0" w:afterAutospacing="0"/>
              <w:jc w:val="both"/>
              <w:rPr>
                <w:lang w:val="ro-MD"/>
              </w:rPr>
            </w:pPr>
            <w:r w:rsidRPr="002072D2">
              <w:rPr>
                <w:lang w:val="ro-MD"/>
              </w:rPr>
              <w:t>1 unitate de șef audit intern (Oficiul Național de Dezvoltare a Culturii);</w:t>
            </w:r>
          </w:p>
          <w:p w14:paraId="35ED4047" w14:textId="77777777" w:rsidR="002072D2" w:rsidRPr="002072D2" w:rsidRDefault="002072D2" w:rsidP="002072D2">
            <w:pPr>
              <w:pStyle w:val="NormalWeb"/>
              <w:spacing w:before="0" w:beforeAutospacing="0" w:after="0" w:afterAutospacing="0"/>
              <w:jc w:val="both"/>
              <w:rPr>
                <w:b/>
                <w:lang w:val="ro-MD"/>
              </w:rPr>
            </w:pPr>
            <w:r w:rsidRPr="002072D2">
              <w:rPr>
                <w:lang w:val="ro-MD"/>
              </w:rPr>
              <w:t xml:space="preserve">Total cheltuieli salariale – </w:t>
            </w:r>
            <w:r w:rsidRPr="002072D2">
              <w:rPr>
                <w:b/>
                <w:lang w:val="ro-MD"/>
              </w:rPr>
              <w:t>146,5 mii MDL</w:t>
            </w:r>
          </w:p>
          <w:p w14:paraId="69C7C413" w14:textId="77777777" w:rsidR="002072D2" w:rsidRPr="002072D2" w:rsidRDefault="002072D2" w:rsidP="002072D2">
            <w:pPr>
              <w:pStyle w:val="NormalWeb"/>
              <w:numPr>
                <w:ilvl w:val="0"/>
                <w:numId w:val="11"/>
              </w:numPr>
              <w:spacing w:before="0" w:beforeAutospacing="0" w:after="0" w:afterAutospacing="0"/>
              <w:jc w:val="both"/>
              <w:rPr>
                <w:lang w:val="ro-MD"/>
              </w:rPr>
            </w:pPr>
            <w:r w:rsidRPr="002072D2">
              <w:rPr>
                <w:lang w:val="ro-MD"/>
              </w:rPr>
              <w:t>1 unitate specialist principal (Muzeul Național de Istorie a Moldovei);</w:t>
            </w:r>
          </w:p>
          <w:p w14:paraId="2FB9F667" w14:textId="77777777" w:rsidR="002072D2" w:rsidRPr="002072D2" w:rsidRDefault="002072D2" w:rsidP="002072D2">
            <w:pPr>
              <w:pStyle w:val="NormalWeb"/>
              <w:numPr>
                <w:ilvl w:val="0"/>
                <w:numId w:val="11"/>
              </w:numPr>
              <w:spacing w:before="0" w:beforeAutospacing="0" w:after="0" w:afterAutospacing="0"/>
              <w:jc w:val="both"/>
              <w:rPr>
                <w:lang w:val="ro-MD"/>
              </w:rPr>
            </w:pPr>
            <w:r w:rsidRPr="002072D2">
              <w:rPr>
                <w:lang w:val="ro-MD"/>
              </w:rPr>
              <w:t>1 unitate specialist principal (Muzeul Național de Istorie a Moldovei)</w:t>
            </w:r>
            <w:r w:rsidRPr="002072D2">
              <w:rPr>
                <w:lang w:val="it-IT"/>
              </w:rPr>
              <w:t>;</w:t>
            </w:r>
          </w:p>
          <w:p w14:paraId="0C2E9DAB" w14:textId="77777777" w:rsidR="002072D2" w:rsidRPr="002072D2" w:rsidRDefault="002072D2" w:rsidP="002072D2">
            <w:pPr>
              <w:pStyle w:val="NormalWeb"/>
              <w:spacing w:before="0" w:beforeAutospacing="0" w:after="0" w:afterAutospacing="0"/>
              <w:jc w:val="both"/>
              <w:rPr>
                <w:color w:val="FF0000"/>
                <w:lang w:val="ro-MD"/>
              </w:rPr>
            </w:pPr>
            <w:r w:rsidRPr="002072D2">
              <w:rPr>
                <w:lang w:val="ro-MD"/>
              </w:rPr>
              <w:t xml:space="preserve">Total cheltuieli salariale – </w:t>
            </w:r>
            <w:r w:rsidRPr="002072D2">
              <w:rPr>
                <w:b/>
                <w:lang w:val="ro-MD"/>
              </w:rPr>
              <w:t>275,7 mii MDL</w:t>
            </w:r>
            <w:r w:rsidRPr="002072D2">
              <w:rPr>
                <w:b/>
                <w:color w:val="FF0000"/>
                <w:lang w:val="ro-MD"/>
              </w:rPr>
              <w:t xml:space="preserve"> </w:t>
            </w:r>
          </w:p>
          <w:p w14:paraId="73637133" w14:textId="77777777" w:rsidR="002072D2" w:rsidRPr="002072D2" w:rsidRDefault="002072D2" w:rsidP="002072D2">
            <w:pPr>
              <w:pStyle w:val="NormalWeb"/>
              <w:spacing w:before="0" w:beforeAutospacing="0" w:after="0" w:afterAutospacing="0"/>
              <w:jc w:val="both"/>
              <w:rPr>
                <w:lang w:val="ro-MD"/>
              </w:rPr>
            </w:pPr>
            <w:r w:rsidRPr="002072D2">
              <w:rPr>
                <w:lang w:val="ro-MD"/>
              </w:rPr>
              <w:t>Astfel cheltuielile salariale a unit</w:t>
            </w:r>
            <w:proofErr w:type="spellStart"/>
            <w:r w:rsidRPr="002072D2">
              <w:rPr>
                <w:lang w:val="ro-RO"/>
              </w:rPr>
              <w:t>ăților</w:t>
            </w:r>
            <w:proofErr w:type="spellEnd"/>
            <w:r w:rsidRPr="002072D2">
              <w:rPr>
                <w:lang w:val="ro-RO"/>
              </w:rPr>
              <w:t xml:space="preserve"> menționate supra sunt de</w:t>
            </w:r>
            <w:r w:rsidRPr="002072D2">
              <w:rPr>
                <w:lang w:val="ro-MD"/>
              </w:rPr>
              <w:t xml:space="preserve"> </w:t>
            </w:r>
            <w:r w:rsidRPr="002072D2">
              <w:rPr>
                <w:b/>
                <w:lang w:val="ro-MD"/>
              </w:rPr>
              <w:t>1321,9 mii MDL</w:t>
            </w:r>
            <w:r w:rsidRPr="002072D2">
              <w:rPr>
                <w:lang w:val="ro-MD"/>
              </w:rPr>
              <w:t xml:space="preserve">, dintre care sub moratoriu – </w:t>
            </w:r>
            <w:r w:rsidRPr="002072D2">
              <w:rPr>
                <w:b/>
                <w:lang w:val="ro-MD"/>
              </w:rPr>
              <w:t>899,7 mii MDL.</w:t>
            </w:r>
          </w:p>
          <w:p w14:paraId="48FAA7B0" w14:textId="77777777" w:rsidR="002072D2" w:rsidRPr="002072D2" w:rsidRDefault="002072D2" w:rsidP="002072D2">
            <w:pPr>
              <w:pStyle w:val="NormalWeb"/>
              <w:spacing w:before="0" w:beforeAutospacing="0" w:after="0" w:afterAutospacing="0"/>
              <w:jc w:val="both"/>
              <w:rPr>
                <w:b/>
                <w:lang w:val="ro-MD"/>
              </w:rPr>
            </w:pPr>
            <w:r w:rsidRPr="002072D2">
              <w:rPr>
                <w:lang w:val="ro-MD"/>
              </w:rPr>
              <w:t>Din deficitul estimat în cheltuieli salariale de</w:t>
            </w:r>
            <w:r w:rsidRPr="002072D2">
              <w:rPr>
                <w:lang w:val="it-IT"/>
              </w:rPr>
              <w:t xml:space="preserve"> </w:t>
            </w:r>
            <w:r w:rsidRPr="002072D2">
              <w:rPr>
                <w:b/>
                <w:lang w:val="it-IT"/>
              </w:rPr>
              <w:t>2550,4 mii</w:t>
            </w:r>
            <w:r w:rsidRPr="002072D2">
              <w:rPr>
                <w:b/>
                <w:lang w:val="ro-MD"/>
              </w:rPr>
              <w:t xml:space="preserve"> MDL</w:t>
            </w:r>
            <w:r w:rsidRPr="002072D2">
              <w:rPr>
                <w:lang w:val="ro-MD"/>
              </w:rPr>
              <w:t xml:space="preserve">, nu au fost identificate surse financiare pentru a acoperi cheltuielile salariale în sumă de </w:t>
            </w:r>
            <w:r w:rsidRPr="002072D2">
              <w:rPr>
                <w:b/>
                <w:lang w:val="ro-MD"/>
              </w:rPr>
              <w:t>1228,4 mii  MDL.</w:t>
            </w:r>
          </w:p>
          <w:p w14:paraId="52FFF602" w14:textId="6F970ECC" w:rsidR="002072D2" w:rsidRPr="002072D2" w:rsidRDefault="002072D2" w:rsidP="002072D2">
            <w:pPr>
              <w:pStyle w:val="NormalWeb"/>
              <w:spacing w:before="0" w:beforeAutospacing="0" w:after="0" w:afterAutospacing="0"/>
              <w:ind w:firstLine="744"/>
              <w:jc w:val="both"/>
              <w:rPr>
                <w:lang w:val="ro-MD"/>
              </w:rPr>
            </w:pPr>
            <w:r w:rsidRPr="002072D2">
              <w:rPr>
                <w:lang w:val="ro-MD"/>
              </w:rPr>
              <w:t>Majorarea efectivului se va realiza etapizat, în limita alocațiilor aprobate pentru anul 2026. În anul 2026 se va asigura încadrarea prioritară a unităților pentru care există acoperire financiară identificată prin redistribuirea alocațiilor</w:t>
            </w:r>
            <w:r w:rsidR="002D5107">
              <w:rPr>
                <w:lang w:val="ro-MD"/>
              </w:rPr>
              <w:t>,</w:t>
            </w:r>
            <w:r w:rsidR="002D5107" w:rsidRPr="007B1497">
              <w:rPr>
                <w:lang w:val="en-US"/>
              </w:rPr>
              <w:t xml:space="preserve"> </w:t>
            </w:r>
            <w:r w:rsidR="002D5107" w:rsidRPr="002D5107">
              <w:rPr>
                <w:lang w:val="ro-MD"/>
              </w:rPr>
              <w:t>inclusiv prin redistribuirea unităților de personal identificate în instituțiile din subordinea Ministerului Culturii împreună cu mijloacele financiare aferente componentei cheltuieli de personal</w:t>
            </w:r>
            <w:r w:rsidRPr="002072D2">
              <w:rPr>
                <w:lang w:val="ro-MD"/>
              </w:rPr>
              <w:t>. Totodată, pentru unitățile identificate sub incidența moratoriului, încadrarea va fi posibilă doar după scoaterea acestora de sub incidența moratoriului, în condițiile cadrului normativ aplicabil. Pentru diferența de unități, corespunzătoare sumei neacoperite de 1228,4 mii MDL, Ministerul Culturii va înainta o solicitare de rectificare bugetară. În cazul în care aceasta nu va fi posibilă, cheltuielile aferente vor fi planificate pentru anul bugetar 2027. Încadrarea pe unitățile respective va fi realizată doar după asigurarea acoperirii financiare.</w:t>
            </w:r>
          </w:p>
          <w:p w14:paraId="408D9A38" w14:textId="77777777" w:rsidR="002072D2" w:rsidRPr="002072D2" w:rsidRDefault="002072D2" w:rsidP="002072D2">
            <w:pPr>
              <w:rPr>
                <w:sz w:val="24"/>
                <w:szCs w:val="24"/>
              </w:rPr>
            </w:pPr>
            <w:proofErr w:type="spellStart"/>
            <w:r w:rsidRPr="002072D2">
              <w:rPr>
                <w:i/>
                <w:iCs/>
                <w:sz w:val="24"/>
                <w:szCs w:val="24"/>
              </w:rPr>
              <w:t>Costurile</w:t>
            </w:r>
            <w:proofErr w:type="spellEnd"/>
            <w:r w:rsidRPr="002072D2">
              <w:rPr>
                <w:i/>
                <w:iCs/>
                <w:sz w:val="24"/>
                <w:szCs w:val="24"/>
              </w:rPr>
              <w:t xml:space="preserve"> </w:t>
            </w:r>
            <w:proofErr w:type="spellStart"/>
            <w:r w:rsidRPr="002072D2">
              <w:rPr>
                <w:i/>
                <w:iCs/>
                <w:sz w:val="24"/>
                <w:szCs w:val="24"/>
              </w:rPr>
              <w:t>utilajelor</w:t>
            </w:r>
            <w:proofErr w:type="spellEnd"/>
            <w:r w:rsidRPr="002072D2">
              <w:rPr>
                <w:i/>
                <w:iCs/>
                <w:sz w:val="24"/>
                <w:szCs w:val="24"/>
              </w:rPr>
              <w:t xml:space="preserve"> </w:t>
            </w:r>
            <w:proofErr w:type="spellStart"/>
            <w:r w:rsidRPr="002072D2">
              <w:rPr>
                <w:i/>
                <w:iCs/>
                <w:sz w:val="24"/>
                <w:szCs w:val="24"/>
              </w:rPr>
              <w:t>și</w:t>
            </w:r>
            <w:proofErr w:type="spellEnd"/>
            <w:r w:rsidRPr="002072D2">
              <w:rPr>
                <w:i/>
                <w:iCs/>
                <w:sz w:val="24"/>
                <w:szCs w:val="24"/>
              </w:rPr>
              <w:t xml:space="preserve"> </w:t>
            </w:r>
            <w:proofErr w:type="spellStart"/>
            <w:r w:rsidRPr="002072D2">
              <w:rPr>
                <w:i/>
                <w:iCs/>
                <w:sz w:val="24"/>
                <w:szCs w:val="24"/>
              </w:rPr>
              <w:t>echipamentelor</w:t>
            </w:r>
            <w:proofErr w:type="spellEnd"/>
            <w:r w:rsidRPr="002072D2">
              <w:rPr>
                <w:i/>
                <w:iCs/>
                <w:sz w:val="24"/>
                <w:szCs w:val="24"/>
              </w:rPr>
              <w:t xml:space="preserve"> </w:t>
            </w:r>
            <w:proofErr w:type="spellStart"/>
            <w:r w:rsidRPr="002072D2">
              <w:rPr>
                <w:i/>
                <w:iCs/>
                <w:sz w:val="24"/>
                <w:szCs w:val="24"/>
              </w:rPr>
              <w:t>tehnice</w:t>
            </w:r>
            <w:proofErr w:type="spellEnd"/>
            <w:r w:rsidRPr="002072D2">
              <w:rPr>
                <w:i/>
                <w:iCs/>
                <w:sz w:val="24"/>
                <w:szCs w:val="24"/>
              </w:rPr>
              <w:t>:</w:t>
            </w:r>
            <w:r w:rsidRPr="002072D2">
              <w:rPr>
                <w:sz w:val="24"/>
                <w:szCs w:val="24"/>
              </w:rPr>
              <w:t xml:space="preserve"> </w:t>
            </w:r>
            <w:proofErr w:type="spellStart"/>
            <w:r w:rsidRPr="002072D2">
              <w:rPr>
                <w:sz w:val="24"/>
                <w:szCs w:val="24"/>
              </w:rPr>
              <w:t>Pentru</w:t>
            </w:r>
            <w:proofErr w:type="spellEnd"/>
            <w:r w:rsidRPr="002072D2">
              <w:rPr>
                <w:sz w:val="24"/>
                <w:szCs w:val="24"/>
              </w:rPr>
              <w:t xml:space="preserve"> </w:t>
            </w:r>
            <w:proofErr w:type="spellStart"/>
            <w:r w:rsidRPr="002072D2">
              <w:rPr>
                <w:sz w:val="24"/>
                <w:szCs w:val="24"/>
              </w:rPr>
              <w:t>asigurarea</w:t>
            </w:r>
            <w:proofErr w:type="spellEnd"/>
            <w:r w:rsidRPr="002072D2">
              <w:rPr>
                <w:sz w:val="24"/>
                <w:szCs w:val="24"/>
              </w:rPr>
              <w:t xml:space="preserve"> </w:t>
            </w:r>
            <w:proofErr w:type="spellStart"/>
            <w:r w:rsidRPr="002072D2">
              <w:rPr>
                <w:sz w:val="24"/>
                <w:szCs w:val="24"/>
              </w:rPr>
              <w:t>funcționării</w:t>
            </w:r>
            <w:proofErr w:type="spellEnd"/>
            <w:r w:rsidRPr="002072D2">
              <w:rPr>
                <w:sz w:val="24"/>
                <w:szCs w:val="24"/>
              </w:rPr>
              <w:t xml:space="preserve"> </w:t>
            </w:r>
            <w:proofErr w:type="spellStart"/>
            <w:r w:rsidRPr="002072D2">
              <w:rPr>
                <w:sz w:val="24"/>
                <w:szCs w:val="24"/>
              </w:rPr>
              <w:t>optime</w:t>
            </w:r>
            <w:proofErr w:type="spellEnd"/>
            <w:r w:rsidRPr="002072D2">
              <w:rPr>
                <w:sz w:val="24"/>
                <w:szCs w:val="24"/>
              </w:rPr>
              <w:t xml:space="preserve"> </w:t>
            </w:r>
            <w:proofErr w:type="gramStart"/>
            <w:r w:rsidRPr="002072D2">
              <w:rPr>
                <w:sz w:val="24"/>
                <w:szCs w:val="24"/>
              </w:rPr>
              <w:t xml:space="preserve">a  </w:t>
            </w:r>
            <w:proofErr w:type="spellStart"/>
            <w:r w:rsidRPr="002072D2">
              <w:rPr>
                <w:sz w:val="24"/>
                <w:szCs w:val="24"/>
              </w:rPr>
              <w:t>Agenției</w:t>
            </w:r>
            <w:proofErr w:type="spellEnd"/>
            <w:proofErr w:type="gramEnd"/>
            <w:r w:rsidRPr="002072D2">
              <w:rPr>
                <w:sz w:val="24"/>
                <w:szCs w:val="24"/>
              </w:rPr>
              <w:t xml:space="preserve">, </w:t>
            </w:r>
            <w:proofErr w:type="spellStart"/>
            <w:r w:rsidRPr="002072D2">
              <w:rPr>
                <w:sz w:val="24"/>
                <w:szCs w:val="24"/>
              </w:rPr>
              <w:t>prin</w:t>
            </w:r>
            <w:proofErr w:type="spellEnd"/>
            <w:r w:rsidRPr="002072D2">
              <w:rPr>
                <w:sz w:val="24"/>
                <w:szCs w:val="24"/>
              </w:rPr>
              <w:t xml:space="preserve"> </w:t>
            </w:r>
            <w:proofErr w:type="spellStart"/>
            <w:r w:rsidRPr="002072D2">
              <w:rPr>
                <w:sz w:val="24"/>
                <w:szCs w:val="24"/>
              </w:rPr>
              <w:t>extinderea</w:t>
            </w:r>
            <w:proofErr w:type="spellEnd"/>
            <w:r w:rsidRPr="002072D2">
              <w:rPr>
                <w:sz w:val="24"/>
                <w:szCs w:val="24"/>
              </w:rPr>
              <w:t xml:space="preserve"> cu 10 </w:t>
            </w:r>
            <w:proofErr w:type="spellStart"/>
            <w:r w:rsidRPr="002072D2">
              <w:rPr>
                <w:sz w:val="24"/>
                <w:szCs w:val="24"/>
              </w:rPr>
              <w:t>unități</w:t>
            </w:r>
            <w:proofErr w:type="spellEnd"/>
            <w:r w:rsidRPr="002072D2">
              <w:rPr>
                <w:sz w:val="24"/>
                <w:szCs w:val="24"/>
              </w:rPr>
              <w:t xml:space="preserve">, </w:t>
            </w:r>
            <w:proofErr w:type="spellStart"/>
            <w:r w:rsidRPr="002072D2">
              <w:rPr>
                <w:sz w:val="24"/>
                <w:szCs w:val="24"/>
              </w:rPr>
              <w:t>este</w:t>
            </w:r>
            <w:proofErr w:type="spellEnd"/>
            <w:r w:rsidRPr="002072D2">
              <w:rPr>
                <w:sz w:val="24"/>
                <w:szCs w:val="24"/>
              </w:rPr>
              <w:t xml:space="preserve"> </w:t>
            </w:r>
            <w:proofErr w:type="spellStart"/>
            <w:r w:rsidRPr="002072D2">
              <w:rPr>
                <w:sz w:val="24"/>
                <w:szCs w:val="24"/>
              </w:rPr>
              <w:t>necesară</w:t>
            </w:r>
            <w:proofErr w:type="spellEnd"/>
            <w:r w:rsidRPr="002072D2">
              <w:rPr>
                <w:sz w:val="24"/>
                <w:szCs w:val="24"/>
              </w:rPr>
              <w:t xml:space="preserve"> </w:t>
            </w:r>
            <w:proofErr w:type="spellStart"/>
            <w:r w:rsidRPr="002072D2">
              <w:rPr>
                <w:sz w:val="24"/>
                <w:szCs w:val="24"/>
              </w:rPr>
              <w:t>completarea</w:t>
            </w:r>
            <w:proofErr w:type="spellEnd"/>
            <w:r w:rsidRPr="002072D2">
              <w:rPr>
                <w:sz w:val="24"/>
                <w:szCs w:val="24"/>
              </w:rPr>
              <w:t xml:space="preserve"> cu </w:t>
            </w:r>
            <w:proofErr w:type="spellStart"/>
            <w:r w:rsidRPr="002072D2">
              <w:rPr>
                <w:sz w:val="24"/>
                <w:szCs w:val="24"/>
              </w:rPr>
              <w:t>dotări</w:t>
            </w:r>
            <w:proofErr w:type="spellEnd"/>
            <w:r w:rsidRPr="002072D2">
              <w:rPr>
                <w:sz w:val="24"/>
                <w:szCs w:val="24"/>
              </w:rPr>
              <w:t xml:space="preserve"> administrative, </w:t>
            </w:r>
            <w:proofErr w:type="spellStart"/>
            <w:r w:rsidRPr="002072D2">
              <w:rPr>
                <w:sz w:val="24"/>
                <w:szCs w:val="24"/>
              </w:rPr>
              <w:t>destinate</w:t>
            </w:r>
            <w:proofErr w:type="spellEnd"/>
            <w:r w:rsidRPr="002072D2">
              <w:rPr>
                <w:sz w:val="24"/>
                <w:szCs w:val="24"/>
              </w:rPr>
              <w:t xml:space="preserve"> </w:t>
            </w:r>
            <w:proofErr w:type="spellStart"/>
            <w:r w:rsidRPr="002072D2">
              <w:rPr>
                <w:sz w:val="24"/>
                <w:szCs w:val="24"/>
              </w:rPr>
              <w:t>creării</w:t>
            </w:r>
            <w:proofErr w:type="spellEnd"/>
            <w:r w:rsidRPr="002072D2">
              <w:rPr>
                <w:sz w:val="24"/>
                <w:szCs w:val="24"/>
              </w:rPr>
              <w:t xml:space="preserve"> </w:t>
            </w:r>
            <w:proofErr w:type="spellStart"/>
            <w:r w:rsidRPr="002072D2">
              <w:rPr>
                <w:sz w:val="24"/>
                <w:szCs w:val="24"/>
              </w:rPr>
              <w:t>condițiilor</w:t>
            </w:r>
            <w:proofErr w:type="spellEnd"/>
            <w:r w:rsidRPr="002072D2">
              <w:rPr>
                <w:sz w:val="24"/>
                <w:szCs w:val="24"/>
              </w:rPr>
              <w:t xml:space="preserve"> de </w:t>
            </w:r>
            <w:proofErr w:type="spellStart"/>
            <w:r w:rsidRPr="002072D2">
              <w:rPr>
                <w:sz w:val="24"/>
                <w:szCs w:val="24"/>
              </w:rPr>
              <w:t>muncă</w:t>
            </w:r>
            <w:proofErr w:type="spellEnd"/>
            <w:r w:rsidRPr="002072D2">
              <w:rPr>
                <w:sz w:val="24"/>
                <w:szCs w:val="24"/>
              </w:rPr>
              <w:t xml:space="preserve"> </w:t>
            </w:r>
            <w:proofErr w:type="spellStart"/>
            <w:r w:rsidRPr="002072D2">
              <w:rPr>
                <w:sz w:val="24"/>
                <w:szCs w:val="24"/>
              </w:rPr>
              <w:t>și</w:t>
            </w:r>
            <w:proofErr w:type="spellEnd"/>
            <w:r w:rsidRPr="002072D2">
              <w:rPr>
                <w:sz w:val="24"/>
                <w:szCs w:val="24"/>
              </w:rPr>
              <w:t xml:space="preserve"> </w:t>
            </w:r>
            <w:proofErr w:type="spellStart"/>
            <w:r w:rsidRPr="002072D2">
              <w:rPr>
                <w:sz w:val="24"/>
                <w:szCs w:val="24"/>
              </w:rPr>
              <w:t>facilitarea</w:t>
            </w:r>
            <w:proofErr w:type="spellEnd"/>
            <w:r w:rsidRPr="002072D2">
              <w:rPr>
                <w:sz w:val="24"/>
                <w:szCs w:val="24"/>
              </w:rPr>
              <w:t xml:space="preserve"> </w:t>
            </w:r>
            <w:proofErr w:type="spellStart"/>
            <w:r w:rsidRPr="002072D2">
              <w:rPr>
                <w:sz w:val="24"/>
                <w:szCs w:val="24"/>
              </w:rPr>
              <w:t>activității</w:t>
            </w:r>
            <w:proofErr w:type="spellEnd"/>
            <w:r w:rsidRPr="002072D2">
              <w:rPr>
                <w:sz w:val="24"/>
                <w:szCs w:val="24"/>
              </w:rPr>
              <w:t xml:space="preserve"> de </w:t>
            </w:r>
            <w:proofErr w:type="spellStart"/>
            <w:r w:rsidRPr="002072D2">
              <w:rPr>
                <w:sz w:val="24"/>
                <w:szCs w:val="24"/>
              </w:rPr>
              <w:t>inspectare</w:t>
            </w:r>
            <w:proofErr w:type="spellEnd"/>
            <w:r w:rsidRPr="002072D2">
              <w:rPr>
                <w:sz w:val="24"/>
                <w:szCs w:val="24"/>
              </w:rPr>
              <w:t xml:space="preserve"> (</w:t>
            </w:r>
            <w:proofErr w:type="spellStart"/>
            <w:r w:rsidRPr="002072D2">
              <w:rPr>
                <w:sz w:val="24"/>
                <w:szCs w:val="24"/>
              </w:rPr>
              <w:t>mese</w:t>
            </w:r>
            <w:proofErr w:type="spellEnd"/>
            <w:r w:rsidRPr="002072D2">
              <w:rPr>
                <w:sz w:val="24"/>
                <w:szCs w:val="24"/>
              </w:rPr>
              <w:t xml:space="preserve"> de </w:t>
            </w:r>
            <w:proofErr w:type="spellStart"/>
            <w:r w:rsidRPr="002072D2">
              <w:rPr>
                <w:sz w:val="24"/>
                <w:szCs w:val="24"/>
              </w:rPr>
              <w:t>birou</w:t>
            </w:r>
            <w:proofErr w:type="spellEnd"/>
            <w:r w:rsidRPr="002072D2">
              <w:rPr>
                <w:sz w:val="24"/>
                <w:szCs w:val="24"/>
              </w:rPr>
              <w:t xml:space="preserve">, </w:t>
            </w:r>
            <w:proofErr w:type="spellStart"/>
            <w:r w:rsidRPr="002072D2">
              <w:rPr>
                <w:sz w:val="24"/>
                <w:szCs w:val="24"/>
              </w:rPr>
              <w:lastRenderedPageBreak/>
              <w:t>scaune</w:t>
            </w:r>
            <w:proofErr w:type="spellEnd"/>
            <w:r w:rsidRPr="002072D2">
              <w:rPr>
                <w:sz w:val="24"/>
                <w:szCs w:val="24"/>
              </w:rPr>
              <w:t xml:space="preserve">, </w:t>
            </w:r>
            <w:proofErr w:type="spellStart"/>
            <w:r w:rsidRPr="002072D2">
              <w:rPr>
                <w:sz w:val="24"/>
                <w:szCs w:val="24"/>
              </w:rPr>
              <w:t>calculatoare</w:t>
            </w:r>
            <w:proofErr w:type="spellEnd"/>
            <w:r w:rsidRPr="002072D2">
              <w:rPr>
                <w:sz w:val="24"/>
                <w:szCs w:val="24"/>
              </w:rPr>
              <w:t xml:space="preserve">, </w:t>
            </w:r>
            <w:proofErr w:type="spellStart"/>
            <w:r w:rsidRPr="002072D2">
              <w:rPr>
                <w:sz w:val="24"/>
                <w:szCs w:val="24"/>
              </w:rPr>
              <w:t>imprimante</w:t>
            </w:r>
            <w:proofErr w:type="spellEnd"/>
            <w:r w:rsidRPr="002072D2">
              <w:rPr>
                <w:sz w:val="24"/>
                <w:szCs w:val="24"/>
              </w:rPr>
              <w:t xml:space="preserve">, automobile, </w:t>
            </w:r>
            <w:proofErr w:type="spellStart"/>
            <w:r w:rsidRPr="002072D2">
              <w:rPr>
                <w:sz w:val="24"/>
                <w:szCs w:val="24"/>
              </w:rPr>
              <w:t>telefoane</w:t>
            </w:r>
            <w:proofErr w:type="spellEnd"/>
            <w:r w:rsidRPr="002072D2">
              <w:rPr>
                <w:sz w:val="24"/>
                <w:szCs w:val="24"/>
              </w:rPr>
              <w:t xml:space="preserve"> mobile </w:t>
            </w:r>
            <w:proofErr w:type="spellStart"/>
            <w:r w:rsidRPr="002072D2">
              <w:rPr>
                <w:sz w:val="24"/>
                <w:szCs w:val="24"/>
              </w:rPr>
              <w:t>și</w:t>
            </w:r>
            <w:proofErr w:type="spellEnd"/>
            <w:r w:rsidRPr="002072D2">
              <w:rPr>
                <w:sz w:val="24"/>
                <w:szCs w:val="24"/>
              </w:rPr>
              <w:t>/</w:t>
            </w:r>
            <w:proofErr w:type="spellStart"/>
            <w:r w:rsidRPr="002072D2">
              <w:rPr>
                <w:sz w:val="24"/>
                <w:szCs w:val="24"/>
              </w:rPr>
              <w:t>sau</w:t>
            </w:r>
            <w:proofErr w:type="spellEnd"/>
            <w:r w:rsidRPr="002072D2">
              <w:rPr>
                <w:sz w:val="24"/>
                <w:szCs w:val="24"/>
              </w:rPr>
              <w:t xml:space="preserve"> fixe, </w:t>
            </w:r>
            <w:proofErr w:type="spellStart"/>
            <w:r w:rsidRPr="002072D2">
              <w:rPr>
                <w:sz w:val="24"/>
                <w:szCs w:val="24"/>
              </w:rPr>
              <w:t>aparate</w:t>
            </w:r>
            <w:proofErr w:type="spellEnd"/>
            <w:r w:rsidRPr="002072D2">
              <w:rPr>
                <w:sz w:val="24"/>
                <w:szCs w:val="24"/>
              </w:rPr>
              <w:t xml:space="preserve"> </w:t>
            </w:r>
            <w:proofErr w:type="spellStart"/>
            <w:r w:rsidRPr="002072D2">
              <w:rPr>
                <w:sz w:val="24"/>
                <w:szCs w:val="24"/>
              </w:rPr>
              <w:t>foto</w:t>
            </w:r>
            <w:proofErr w:type="spellEnd"/>
            <w:r w:rsidRPr="002072D2">
              <w:rPr>
                <w:sz w:val="24"/>
                <w:szCs w:val="24"/>
              </w:rPr>
              <w:t xml:space="preserve">, drone </w:t>
            </w:r>
            <w:proofErr w:type="spellStart"/>
            <w:r w:rsidRPr="002072D2">
              <w:rPr>
                <w:sz w:val="24"/>
                <w:szCs w:val="24"/>
              </w:rPr>
              <w:t>și</w:t>
            </w:r>
            <w:proofErr w:type="spellEnd"/>
            <w:r w:rsidRPr="002072D2">
              <w:rPr>
                <w:sz w:val="24"/>
                <w:szCs w:val="24"/>
              </w:rPr>
              <w:t xml:space="preserve"> </w:t>
            </w:r>
            <w:proofErr w:type="spellStart"/>
            <w:r w:rsidRPr="002072D2">
              <w:rPr>
                <w:sz w:val="24"/>
                <w:szCs w:val="24"/>
              </w:rPr>
              <w:t>alte</w:t>
            </w:r>
            <w:proofErr w:type="spellEnd"/>
            <w:r w:rsidRPr="002072D2">
              <w:rPr>
                <w:sz w:val="24"/>
                <w:szCs w:val="24"/>
              </w:rPr>
              <w:t xml:space="preserve"> </w:t>
            </w:r>
            <w:proofErr w:type="spellStart"/>
            <w:r w:rsidRPr="002072D2">
              <w:rPr>
                <w:sz w:val="24"/>
                <w:szCs w:val="24"/>
              </w:rPr>
              <w:t>echipamente</w:t>
            </w:r>
            <w:proofErr w:type="spellEnd"/>
            <w:r w:rsidRPr="002072D2">
              <w:rPr>
                <w:sz w:val="24"/>
                <w:szCs w:val="24"/>
              </w:rPr>
              <w:t xml:space="preserve"> </w:t>
            </w:r>
            <w:proofErr w:type="spellStart"/>
            <w:r w:rsidRPr="002072D2">
              <w:rPr>
                <w:sz w:val="24"/>
                <w:szCs w:val="24"/>
              </w:rPr>
              <w:t>necesare</w:t>
            </w:r>
            <w:proofErr w:type="spellEnd"/>
            <w:r w:rsidRPr="002072D2">
              <w:rPr>
                <w:sz w:val="24"/>
                <w:szCs w:val="24"/>
              </w:rPr>
              <w:t xml:space="preserve"> </w:t>
            </w:r>
            <w:proofErr w:type="spellStart"/>
            <w:r w:rsidRPr="002072D2">
              <w:rPr>
                <w:sz w:val="24"/>
                <w:szCs w:val="24"/>
              </w:rPr>
              <w:t>activității</w:t>
            </w:r>
            <w:proofErr w:type="spellEnd"/>
            <w:r w:rsidRPr="002072D2">
              <w:rPr>
                <w:sz w:val="24"/>
                <w:szCs w:val="24"/>
              </w:rPr>
              <w:t xml:space="preserve"> de control </w:t>
            </w:r>
            <w:proofErr w:type="spellStart"/>
            <w:r w:rsidRPr="002072D2">
              <w:rPr>
                <w:sz w:val="24"/>
                <w:szCs w:val="24"/>
              </w:rPr>
              <w:t>și</w:t>
            </w:r>
            <w:proofErr w:type="spellEnd"/>
            <w:r w:rsidRPr="002072D2">
              <w:rPr>
                <w:sz w:val="24"/>
                <w:szCs w:val="24"/>
              </w:rPr>
              <w:t xml:space="preserve"> </w:t>
            </w:r>
            <w:proofErr w:type="spellStart"/>
            <w:r w:rsidRPr="002072D2">
              <w:rPr>
                <w:sz w:val="24"/>
                <w:szCs w:val="24"/>
              </w:rPr>
              <w:t>inspectare</w:t>
            </w:r>
            <w:proofErr w:type="spellEnd"/>
            <w:r w:rsidRPr="002072D2">
              <w:rPr>
                <w:sz w:val="24"/>
                <w:szCs w:val="24"/>
              </w:rPr>
              <w:t>).</w:t>
            </w:r>
          </w:p>
          <w:p w14:paraId="13623AFA" w14:textId="77777777" w:rsidR="002072D2" w:rsidRPr="002072D2" w:rsidRDefault="002072D2" w:rsidP="002072D2">
            <w:pPr>
              <w:rPr>
                <w:sz w:val="24"/>
                <w:szCs w:val="24"/>
                <w:lang w:val="ro-RO"/>
              </w:rPr>
            </w:pPr>
            <w:r w:rsidRPr="002072D2">
              <w:rPr>
                <w:sz w:val="24"/>
                <w:szCs w:val="24"/>
              </w:rPr>
              <w:t xml:space="preserve"> </w:t>
            </w:r>
            <w:r w:rsidRPr="002072D2">
              <w:rPr>
                <w:sz w:val="24"/>
                <w:szCs w:val="24"/>
                <w:lang w:val="ro-RO"/>
              </w:rPr>
              <w:t xml:space="preserve">Pentru efectuarea cheltuielilor de activitate și de întreținere a AIM pentru anul 2026 sunt necesare mijloace în sumă </w:t>
            </w:r>
            <w:r w:rsidRPr="002072D2">
              <w:rPr>
                <w:b/>
                <w:bCs/>
                <w:sz w:val="24"/>
                <w:szCs w:val="24"/>
                <w:lang w:val="ro-RO"/>
              </w:rPr>
              <w:t>de 685,4 mii lei</w:t>
            </w:r>
            <w:r w:rsidRPr="002072D2">
              <w:rPr>
                <w:sz w:val="24"/>
                <w:szCs w:val="24"/>
                <w:lang w:val="ro-RO"/>
              </w:rPr>
              <w:t xml:space="preserve">, unde în anul curent AIM i s-a aprobat suma de </w:t>
            </w:r>
            <w:r w:rsidRPr="002072D2">
              <w:rPr>
                <w:b/>
                <w:bCs/>
                <w:sz w:val="24"/>
                <w:szCs w:val="24"/>
                <w:lang w:val="ro-RO"/>
              </w:rPr>
              <w:t>406,4 mii lei</w:t>
            </w:r>
            <w:r w:rsidRPr="002072D2">
              <w:rPr>
                <w:sz w:val="24"/>
                <w:szCs w:val="24"/>
                <w:lang w:val="ro-RO"/>
              </w:rPr>
              <w:t xml:space="preserve">, deficitul fiind de </w:t>
            </w:r>
            <w:r w:rsidRPr="002072D2">
              <w:rPr>
                <w:b/>
                <w:bCs/>
                <w:sz w:val="24"/>
                <w:szCs w:val="24"/>
                <w:lang w:val="ro-RO"/>
              </w:rPr>
              <w:t xml:space="preserve">279,0 mii lei. </w:t>
            </w:r>
            <w:r w:rsidRPr="002072D2">
              <w:rPr>
                <w:sz w:val="24"/>
                <w:szCs w:val="24"/>
                <w:lang w:val="ro-RO"/>
              </w:rPr>
              <w:t xml:space="preserve">Suma de </w:t>
            </w:r>
            <w:r w:rsidRPr="002072D2">
              <w:rPr>
                <w:b/>
                <w:bCs/>
                <w:sz w:val="24"/>
                <w:szCs w:val="24"/>
                <w:lang w:val="ro-RO"/>
              </w:rPr>
              <w:t>279,0 mii lei</w:t>
            </w:r>
            <w:r w:rsidRPr="002072D2">
              <w:rPr>
                <w:sz w:val="24"/>
                <w:szCs w:val="24"/>
                <w:lang w:val="ro-RO"/>
              </w:rPr>
              <w:t xml:space="preserve"> se descifrează precum urmează:</w:t>
            </w:r>
          </w:p>
          <w:p w14:paraId="3A7D3A20" w14:textId="77777777" w:rsidR="002072D2" w:rsidRPr="002072D2" w:rsidRDefault="002072D2" w:rsidP="002072D2">
            <w:pPr>
              <w:pStyle w:val="Listparagraf"/>
              <w:numPr>
                <w:ilvl w:val="0"/>
                <w:numId w:val="21"/>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Rechizite de birou – 20,0 mii lei;</w:t>
            </w:r>
          </w:p>
          <w:p w14:paraId="712BA507" w14:textId="77777777" w:rsidR="002072D2" w:rsidRPr="002072D2" w:rsidRDefault="002072D2" w:rsidP="002072D2">
            <w:pPr>
              <w:pStyle w:val="Listparagraf"/>
              <w:numPr>
                <w:ilvl w:val="0"/>
                <w:numId w:val="21"/>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Alte materiale – 5,0 mii lei;</w:t>
            </w:r>
          </w:p>
          <w:p w14:paraId="326701B8" w14:textId="77777777" w:rsidR="002072D2" w:rsidRPr="002072D2" w:rsidRDefault="002072D2" w:rsidP="002072D2">
            <w:pPr>
              <w:pStyle w:val="Listparagraf"/>
              <w:numPr>
                <w:ilvl w:val="0"/>
                <w:numId w:val="21"/>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Achiziționarea mobilierului – 40,0 mii lei (mese de lucru, scaune)</w:t>
            </w:r>
          </w:p>
          <w:p w14:paraId="34B9B335" w14:textId="77777777" w:rsidR="002072D2" w:rsidRPr="002072D2" w:rsidRDefault="002072D2" w:rsidP="002072D2">
            <w:pPr>
              <w:pStyle w:val="Listparagraf"/>
              <w:numPr>
                <w:ilvl w:val="0"/>
                <w:numId w:val="21"/>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Achiziționarea utilajelor – 195,0mii lei;</w:t>
            </w:r>
          </w:p>
          <w:p w14:paraId="531CB70B" w14:textId="77777777" w:rsidR="002072D2" w:rsidRPr="002072D2" w:rsidRDefault="002072D2" w:rsidP="002072D2">
            <w:pPr>
              <w:pStyle w:val="Listparagraf"/>
              <w:numPr>
                <w:ilvl w:val="0"/>
                <w:numId w:val="21"/>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Plata serviciilor de telefonie – 15,0 mii lei;</w:t>
            </w:r>
          </w:p>
          <w:p w14:paraId="0FA70315" w14:textId="77777777" w:rsidR="002072D2" w:rsidRPr="002072D2" w:rsidRDefault="002072D2" w:rsidP="002072D2">
            <w:pPr>
              <w:pStyle w:val="Listparagraf"/>
              <w:numPr>
                <w:ilvl w:val="0"/>
                <w:numId w:val="21"/>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Alte servicii (apa) – 4,0 mii lei.</w:t>
            </w:r>
          </w:p>
          <w:p w14:paraId="152DE731" w14:textId="77777777" w:rsidR="002072D2" w:rsidRPr="002072D2" w:rsidRDefault="002072D2" w:rsidP="002072D2">
            <w:pPr>
              <w:rPr>
                <w:sz w:val="24"/>
                <w:szCs w:val="24"/>
                <w:lang w:val="ro-RO"/>
              </w:rPr>
            </w:pPr>
            <w:r w:rsidRPr="002072D2">
              <w:rPr>
                <w:sz w:val="24"/>
                <w:szCs w:val="24"/>
                <w:lang w:val="ro-RO"/>
              </w:rPr>
              <w:t xml:space="preserve">Pentru asigurarea cheltuielilor la </w:t>
            </w:r>
            <w:r w:rsidRPr="002072D2">
              <w:rPr>
                <w:i/>
                <w:iCs/>
                <w:sz w:val="24"/>
                <w:szCs w:val="24"/>
                <w:lang w:val="ro-RO"/>
              </w:rPr>
              <w:t>Bunuri și Servicii</w:t>
            </w:r>
            <w:r w:rsidRPr="002072D2">
              <w:rPr>
                <w:sz w:val="24"/>
                <w:szCs w:val="24"/>
                <w:lang w:val="ro-RO"/>
              </w:rPr>
              <w:t xml:space="preserve"> în sumă de </w:t>
            </w:r>
            <w:r w:rsidRPr="002072D2">
              <w:rPr>
                <w:b/>
                <w:bCs/>
                <w:sz w:val="24"/>
                <w:szCs w:val="24"/>
                <w:lang w:val="ro-RO"/>
              </w:rPr>
              <w:t>279,0 mii lei</w:t>
            </w:r>
            <w:r w:rsidRPr="002072D2">
              <w:rPr>
                <w:sz w:val="24"/>
                <w:szCs w:val="24"/>
                <w:lang w:val="ro-RO"/>
              </w:rPr>
              <w:t>, Ministerul Culturii după aprobarea proiectului de hotărâre în cauză, va efectua următoarea modificare:</w:t>
            </w:r>
          </w:p>
          <w:p w14:paraId="1D0AFCDF" w14:textId="77777777" w:rsidR="002072D2" w:rsidRPr="002072D2" w:rsidRDefault="002072D2" w:rsidP="002072D2">
            <w:pPr>
              <w:ind w:firstLine="851"/>
              <w:rPr>
                <w:sz w:val="24"/>
                <w:szCs w:val="24"/>
              </w:rPr>
            </w:pPr>
            <w:r w:rsidRPr="002072D2">
              <w:rPr>
                <w:sz w:val="24"/>
                <w:szCs w:val="24"/>
              </w:rPr>
              <w:t xml:space="preserve">De la Org-16290 Ministerul Culturii, </w:t>
            </w:r>
            <w:proofErr w:type="spellStart"/>
            <w:r w:rsidRPr="002072D2">
              <w:rPr>
                <w:sz w:val="24"/>
                <w:szCs w:val="24"/>
              </w:rPr>
              <w:t>subprogramul</w:t>
            </w:r>
            <w:proofErr w:type="spellEnd"/>
            <w:r w:rsidRPr="002072D2">
              <w:rPr>
                <w:sz w:val="24"/>
                <w:szCs w:val="24"/>
              </w:rPr>
              <w:t xml:space="preserve"> P1P2-8503 </w:t>
            </w:r>
            <w:proofErr w:type="spellStart"/>
            <w:r w:rsidRPr="002072D2">
              <w:rPr>
                <w:i/>
                <w:iCs/>
                <w:sz w:val="24"/>
                <w:szCs w:val="24"/>
              </w:rPr>
              <w:t>Protejarea</w:t>
            </w:r>
            <w:proofErr w:type="spellEnd"/>
            <w:r w:rsidRPr="002072D2">
              <w:rPr>
                <w:i/>
                <w:iCs/>
                <w:sz w:val="24"/>
                <w:szCs w:val="24"/>
              </w:rPr>
              <w:t xml:space="preserve"> </w:t>
            </w:r>
            <w:proofErr w:type="spellStart"/>
            <w:r w:rsidRPr="002072D2">
              <w:rPr>
                <w:i/>
                <w:iCs/>
                <w:sz w:val="24"/>
                <w:szCs w:val="24"/>
              </w:rPr>
              <w:t>și</w:t>
            </w:r>
            <w:proofErr w:type="spellEnd"/>
            <w:r w:rsidRPr="002072D2">
              <w:rPr>
                <w:i/>
                <w:iCs/>
                <w:sz w:val="24"/>
                <w:szCs w:val="24"/>
              </w:rPr>
              <w:t xml:space="preserve"> </w:t>
            </w:r>
            <w:proofErr w:type="spellStart"/>
            <w:r w:rsidRPr="002072D2">
              <w:rPr>
                <w:i/>
                <w:iCs/>
                <w:sz w:val="24"/>
                <w:szCs w:val="24"/>
              </w:rPr>
              <w:t>punerea</w:t>
            </w:r>
            <w:proofErr w:type="spellEnd"/>
            <w:r w:rsidRPr="002072D2">
              <w:rPr>
                <w:i/>
                <w:iCs/>
                <w:sz w:val="24"/>
                <w:szCs w:val="24"/>
              </w:rPr>
              <w:t xml:space="preserve"> </w:t>
            </w:r>
            <w:proofErr w:type="spellStart"/>
            <w:r w:rsidRPr="002072D2">
              <w:rPr>
                <w:i/>
                <w:iCs/>
                <w:sz w:val="24"/>
                <w:szCs w:val="24"/>
              </w:rPr>
              <w:t>în</w:t>
            </w:r>
            <w:proofErr w:type="spellEnd"/>
            <w:r w:rsidRPr="002072D2">
              <w:rPr>
                <w:i/>
                <w:iCs/>
                <w:sz w:val="24"/>
                <w:szCs w:val="24"/>
              </w:rPr>
              <w:t xml:space="preserve"> </w:t>
            </w:r>
            <w:proofErr w:type="spellStart"/>
            <w:r w:rsidRPr="002072D2">
              <w:rPr>
                <w:i/>
                <w:iCs/>
                <w:sz w:val="24"/>
                <w:szCs w:val="24"/>
              </w:rPr>
              <w:t>valoare</w:t>
            </w:r>
            <w:proofErr w:type="spellEnd"/>
            <w:r w:rsidRPr="002072D2">
              <w:rPr>
                <w:i/>
                <w:iCs/>
                <w:sz w:val="24"/>
                <w:szCs w:val="24"/>
              </w:rPr>
              <w:t xml:space="preserve"> a </w:t>
            </w:r>
            <w:proofErr w:type="spellStart"/>
            <w:r w:rsidRPr="002072D2">
              <w:rPr>
                <w:sz w:val="24"/>
                <w:szCs w:val="24"/>
              </w:rPr>
              <w:t>p</w:t>
            </w:r>
            <w:r w:rsidRPr="002072D2">
              <w:rPr>
                <w:i/>
                <w:iCs/>
                <w:sz w:val="24"/>
                <w:szCs w:val="24"/>
              </w:rPr>
              <w:t>atrimoniului</w:t>
            </w:r>
            <w:proofErr w:type="spellEnd"/>
            <w:r w:rsidRPr="002072D2">
              <w:rPr>
                <w:i/>
                <w:iCs/>
                <w:sz w:val="24"/>
                <w:szCs w:val="24"/>
              </w:rPr>
              <w:t xml:space="preserve"> cultural </w:t>
            </w:r>
            <w:proofErr w:type="spellStart"/>
            <w:proofErr w:type="gramStart"/>
            <w:r w:rsidRPr="002072D2">
              <w:rPr>
                <w:i/>
                <w:iCs/>
                <w:sz w:val="24"/>
                <w:szCs w:val="24"/>
              </w:rPr>
              <w:t>național</w:t>
            </w:r>
            <w:proofErr w:type="spellEnd"/>
            <w:r w:rsidRPr="002072D2">
              <w:rPr>
                <w:i/>
                <w:iCs/>
                <w:sz w:val="24"/>
                <w:szCs w:val="24"/>
              </w:rPr>
              <w:t xml:space="preserve"> </w:t>
            </w:r>
            <w:r w:rsidRPr="002072D2">
              <w:rPr>
                <w:sz w:val="24"/>
                <w:szCs w:val="24"/>
              </w:rPr>
              <w:t>,</w:t>
            </w:r>
            <w:proofErr w:type="gramEnd"/>
            <w:r w:rsidRPr="002072D2">
              <w:rPr>
                <w:sz w:val="24"/>
                <w:szCs w:val="24"/>
              </w:rPr>
              <w:t xml:space="preserve"> </w:t>
            </w:r>
            <w:proofErr w:type="spellStart"/>
            <w:r w:rsidRPr="002072D2">
              <w:rPr>
                <w:sz w:val="24"/>
                <w:szCs w:val="24"/>
              </w:rPr>
              <w:t>activitatea</w:t>
            </w:r>
            <w:proofErr w:type="spellEnd"/>
            <w:r w:rsidRPr="002072D2">
              <w:rPr>
                <w:sz w:val="24"/>
                <w:szCs w:val="24"/>
              </w:rPr>
              <w:t xml:space="preserve"> P3-00243 </w:t>
            </w:r>
            <w:proofErr w:type="spellStart"/>
            <w:r w:rsidRPr="002072D2">
              <w:rPr>
                <w:i/>
                <w:iCs/>
                <w:sz w:val="24"/>
                <w:szCs w:val="24"/>
              </w:rPr>
              <w:t>Servicii</w:t>
            </w:r>
            <w:proofErr w:type="spellEnd"/>
            <w:r w:rsidRPr="002072D2">
              <w:rPr>
                <w:i/>
                <w:iCs/>
                <w:sz w:val="24"/>
                <w:szCs w:val="24"/>
              </w:rPr>
              <w:t xml:space="preserve"> </w:t>
            </w:r>
            <w:proofErr w:type="spellStart"/>
            <w:r w:rsidRPr="002072D2">
              <w:rPr>
                <w:i/>
                <w:iCs/>
                <w:sz w:val="24"/>
                <w:szCs w:val="24"/>
              </w:rPr>
              <w:t>afiliate</w:t>
            </w:r>
            <w:proofErr w:type="spellEnd"/>
            <w:r w:rsidRPr="002072D2">
              <w:rPr>
                <w:i/>
                <w:iCs/>
                <w:sz w:val="24"/>
                <w:szCs w:val="24"/>
              </w:rPr>
              <w:t xml:space="preserve"> </w:t>
            </w:r>
            <w:proofErr w:type="spellStart"/>
            <w:r w:rsidRPr="002072D2">
              <w:rPr>
                <w:i/>
                <w:iCs/>
                <w:sz w:val="24"/>
                <w:szCs w:val="24"/>
              </w:rPr>
              <w:t>domeniului</w:t>
            </w:r>
            <w:proofErr w:type="spellEnd"/>
            <w:r w:rsidRPr="002072D2">
              <w:rPr>
                <w:i/>
                <w:iCs/>
                <w:sz w:val="24"/>
                <w:szCs w:val="24"/>
              </w:rPr>
              <w:t xml:space="preserve"> </w:t>
            </w:r>
            <w:proofErr w:type="spellStart"/>
            <w:r w:rsidRPr="002072D2">
              <w:rPr>
                <w:i/>
                <w:iCs/>
                <w:sz w:val="24"/>
                <w:szCs w:val="24"/>
              </w:rPr>
              <w:t>culturii</w:t>
            </w:r>
            <w:proofErr w:type="spellEnd"/>
            <w:r w:rsidRPr="002072D2">
              <w:rPr>
                <w:sz w:val="24"/>
                <w:szCs w:val="24"/>
              </w:rPr>
              <w:t xml:space="preserve">, </w:t>
            </w:r>
            <w:r w:rsidRPr="002072D2">
              <w:rPr>
                <w:b/>
                <w:bCs/>
                <w:sz w:val="24"/>
                <w:szCs w:val="24"/>
              </w:rPr>
              <w:t xml:space="preserve">minus </w:t>
            </w:r>
            <w:proofErr w:type="spellStart"/>
            <w:r w:rsidRPr="002072D2">
              <w:rPr>
                <w:b/>
                <w:bCs/>
                <w:sz w:val="24"/>
                <w:szCs w:val="24"/>
              </w:rPr>
              <w:t>suma</w:t>
            </w:r>
            <w:proofErr w:type="spellEnd"/>
            <w:r w:rsidRPr="002072D2">
              <w:rPr>
                <w:b/>
                <w:bCs/>
                <w:sz w:val="24"/>
                <w:szCs w:val="24"/>
              </w:rPr>
              <w:t xml:space="preserve"> de 279 mii lei</w:t>
            </w:r>
            <w:r w:rsidRPr="002072D2">
              <w:rPr>
                <w:sz w:val="24"/>
                <w:szCs w:val="24"/>
              </w:rPr>
              <w:t>;</w:t>
            </w:r>
          </w:p>
          <w:p w14:paraId="4993C815" w14:textId="77777777" w:rsidR="002072D2" w:rsidRPr="002072D2" w:rsidRDefault="002072D2" w:rsidP="002072D2">
            <w:pPr>
              <w:ind w:firstLine="851"/>
              <w:rPr>
                <w:sz w:val="24"/>
                <w:szCs w:val="24"/>
              </w:rPr>
            </w:pPr>
            <w:r w:rsidRPr="002072D2">
              <w:rPr>
                <w:sz w:val="24"/>
                <w:szCs w:val="24"/>
              </w:rPr>
              <w:t xml:space="preserve">La Org-16420 </w:t>
            </w:r>
            <w:proofErr w:type="spellStart"/>
            <w:r w:rsidRPr="002072D2">
              <w:rPr>
                <w:sz w:val="24"/>
                <w:szCs w:val="24"/>
              </w:rPr>
              <w:t>Agenția</w:t>
            </w:r>
            <w:proofErr w:type="spellEnd"/>
            <w:r w:rsidRPr="002072D2">
              <w:rPr>
                <w:sz w:val="24"/>
                <w:szCs w:val="24"/>
              </w:rPr>
              <w:t xml:space="preserve"> de </w:t>
            </w:r>
            <w:proofErr w:type="spellStart"/>
            <w:r w:rsidRPr="002072D2">
              <w:rPr>
                <w:sz w:val="24"/>
                <w:szCs w:val="24"/>
              </w:rPr>
              <w:t>Inspectare</w:t>
            </w:r>
            <w:proofErr w:type="spellEnd"/>
            <w:r w:rsidRPr="002072D2">
              <w:rPr>
                <w:sz w:val="24"/>
                <w:szCs w:val="24"/>
              </w:rPr>
              <w:t xml:space="preserve"> a </w:t>
            </w:r>
            <w:proofErr w:type="spellStart"/>
            <w:r w:rsidRPr="002072D2">
              <w:rPr>
                <w:sz w:val="24"/>
                <w:szCs w:val="24"/>
              </w:rPr>
              <w:t>Monumentelor</w:t>
            </w:r>
            <w:proofErr w:type="spellEnd"/>
            <w:r w:rsidRPr="002072D2">
              <w:rPr>
                <w:sz w:val="24"/>
                <w:szCs w:val="24"/>
              </w:rPr>
              <w:t xml:space="preserve">, </w:t>
            </w:r>
            <w:proofErr w:type="spellStart"/>
            <w:r w:rsidRPr="002072D2">
              <w:rPr>
                <w:sz w:val="24"/>
                <w:szCs w:val="24"/>
              </w:rPr>
              <w:t>subprogramul</w:t>
            </w:r>
            <w:proofErr w:type="spellEnd"/>
            <w:r w:rsidRPr="002072D2">
              <w:rPr>
                <w:sz w:val="24"/>
                <w:szCs w:val="24"/>
              </w:rPr>
              <w:t xml:space="preserve"> P1P2-8503 </w:t>
            </w:r>
            <w:proofErr w:type="spellStart"/>
            <w:r w:rsidRPr="002072D2">
              <w:rPr>
                <w:sz w:val="24"/>
                <w:szCs w:val="24"/>
              </w:rPr>
              <w:t>Protejarea</w:t>
            </w:r>
            <w:proofErr w:type="spellEnd"/>
            <w:r w:rsidRPr="002072D2">
              <w:rPr>
                <w:sz w:val="24"/>
                <w:szCs w:val="24"/>
              </w:rPr>
              <w:t xml:space="preserve"> </w:t>
            </w:r>
            <w:proofErr w:type="spellStart"/>
            <w:r w:rsidRPr="002072D2">
              <w:rPr>
                <w:sz w:val="24"/>
                <w:szCs w:val="24"/>
              </w:rPr>
              <w:t>și</w:t>
            </w:r>
            <w:proofErr w:type="spellEnd"/>
            <w:r w:rsidRPr="002072D2">
              <w:rPr>
                <w:sz w:val="24"/>
                <w:szCs w:val="24"/>
              </w:rPr>
              <w:t xml:space="preserve"> </w:t>
            </w:r>
            <w:proofErr w:type="spellStart"/>
            <w:r w:rsidRPr="002072D2">
              <w:rPr>
                <w:sz w:val="24"/>
                <w:szCs w:val="24"/>
              </w:rPr>
              <w:t>punerea</w:t>
            </w:r>
            <w:proofErr w:type="spellEnd"/>
            <w:r w:rsidRPr="002072D2">
              <w:rPr>
                <w:sz w:val="24"/>
                <w:szCs w:val="24"/>
              </w:rPr>
              <w:t xml:space="preserve"> </w:t>
            </w:r>
            <w:proofErr w:type="spellStart"/>
            <w:r w:rsidRPr="002072D2">
              <w:rPr>
                <w:sz w:val="24"/>
                <w:szCs w:val="24"/>
              </w:rPr>
              <w:t>în</w:t>
            </w:r>
            <w:proofErr w:type="spellEnd"/>
            <w:r w:rsidRPr="002072D2">
              <w:rPr>
                <w:sz w:val="24"/>
                <w:szCs w:val="24"/>
              </w:rPr>
              <w:t xml:space="preserve"> </w:t>
            </w:r>
            <w:proofErr w:type="spellStart"/>
            <w:r w:rsidRPr="002072D2">
              <w:rPr>
                <w:sz w:val="24"/>
                <w:szCs w:val="24"/>
              </w:rPr>
              <w:t>valoare</w:t>
            </w:r>
            <w:proofErr w:type="spellEnd"/>
            <w:r w:rsidRPr="002072D2">
              <w:rPr>
                <w:sz w:val="24"/>
                <w:szCs w:val="24"/>
              </w:rPr>
              <w:t xml:space="preserve"> </w:t>
            </w:r>
            <w:proofErr w:type="gramStart"/>
            <w:r w:rsidRPr="002072D2">
              <w:rPr>
                <w:sz w:val="24"/>
                <w:szCs w:val="24"/>
              </w:rPr>
              <w:t xml:space="preserve">a  </w:t>
            </w:r>
            <w:proofErr w:type="spellStart"/>
            <w:r w:rsidRPr="002072D2">
              <w:rPr>
                <w:sz w:val="24"/>
                <w:szCs w:val="24"/>
              </w:rPr>
              <w:t>p</w:t>
            </w:r>
            <w:r w:rsidRPr="002072D2">
              <w:rPr>
                <w:i/>
                <w:iCs/>
                <w:sz w:val="24"/>
                <w:szCs w:val="24"/>
              </w:rPr>
              <w:t>atrimoniului</w:t>
            </w:r>
            <w:proofErr w:type="spellEnd"/>
            <w:proofErr w:type="gramEnd"/>
            <w:r w:rsidRPr="002072D2">
              <w:rPr>
                <w:i/>
                <w:iCs/>
                <w:sz w:val="24"/>
                <w:szCs w:val="24"/>
              </w:rPr>
              <w:t xml:space="preserve"> cultural </w:t>
            </w:r>
            <w:proofErr w:type="spellStart"/>
            <w:r w:rsidRPr="002072D2">
              <w:rPr>
                <w:i/>
                <w:iCs/>
                <w:sz w:val="24"/>
                <w:szCs w:val="24"/>
              </w:rPr>
              <w:t>național</w:t>
            </w:r>
            <w:proofErr w:type="spellEnd"/>
            <w:r w:rsidRPr="002072D2">
              <w:rPr>
                <w:i/>
                <w:iCs/>
                <w:sz w:val="24"/>
                <w:szCs w:val="24"/>
              </w:rPr>
              <w:t xml:space="preserve"> </w:t>
            </w:r>
            <w:r w:rsidRPr="002072D2">
              <w:rPr>
                <w:sz w:val="24"/>
                <w:szCs w:val="24"/>
              </w:rPr>
              <w:t xml:space="preserve">, </w:t>
            </w:r>
            <w:proofErr w:type="spellStart"/>
            <w:r w:rsidRPr="002072D2">
              <w:rPr>
                <w:sz w:val="24"/>
                <w:szCs w:val="24"/>
              </w:rPr>
              <w:t>activitatea</w:t>
            </w:r>
            <w:proofErr w:type="spellEnd"/>
            <w:r w:rsidRPr="002072D2">
              <w:rPr>
                <w:sz w:val="24"/>
                <w:szCs w:val="24"/>
              </w:rPr>
              <w:t xml:space="preserve"> P3-00243 </w:t>
            </w:r>
            <w:proofErr w:type="spellStart"/>
            <w:r w:rsidRPr="002072D2">
              <w:rPr>
                <w:i/>
                <w:iCs/>
                <w:sz w:val="24"/>
                <w:szCs w:val="24"/>
              </w:rPr>
              <w:t>Servicii</w:t>
            </w:r>
            <w:proofErr w:type="spellEnd"/>
            <w:r w:rsidRPr="002072D2">
              <w:rPr>
                <w:i/>
                <w:iCs/>
                <w:sz w:val="24"/>
                <w:szCs w:val="24"/>
              </w:rPr>
              <w:t xml:space="preserve"> </w:t>
            </w:r>
            <w:proofErr w:type="spellStart"/>
            <w:r w:rsidRPr="002072D2">
              <w:rPr>
                <w:i/>
                <w:iCs/>
                <w:sz w:val="24"/>
                <w:szCs w:val="24"/>
              </w:rPr>
              <w:t>afiliate</w:t>
            </w:r>
            <w:proofErr w:type="spellEnd"/>
            <w:r w:rsidRPr="002072D2">
              <w:rPr>
                <w:i/>
                <w:iCs/>
                <w:sz w:val="24"/>
                <w:szCs w:val="24"/>
              </w:rPr>
              <w:t xml:space="preserve"> </w:t>
            </w:r>
            <w:proofErr w:type="spellStart"/>
            <w:r w:rsidRPr="002072D2">
              <w:rPr>
                <w:i/>
                <w:iCs/>
                <w:sz w:val="24"/>
                <w:szCs w:val="24"/>
              </w:rPr>
              <w:t>domeniului</w:t>
            </w:r>
            <w:proofErr w:type="spellEnd"/>
            <w:r w:rsidRPr="002072D2">
              <w:rPr>
                <w:i/>
                <w:iCs/>
                <w:sz w:val="24"/>
                <w:szCs w:val="24"/>
              </w:rPr>
              <w:t xml:space="preserve"> </w:t>
            </w:r>
            <w:proofErr w:type="spellStart"/>
            <w:r w:rsidRPr="002072D2">
              <w:rPr>
                <w:i/>
                <w:iCs/>
                <w:sz w:val="24"/>
                <w:szCs w:val="24"/>
              </w:rPr>
              <w:t>culturii</w:t>
            </w:r>
            <w:proofErr w:type="spellEnd"/>
            <w:r w:rsidRPr="002072D2">
              <w:rPr>
                <w:sz w:val="24"/>
                <w:szCs w:val="24"/>
              </w:rPr>
              <w:t xml:space="preserve">, </w:t>
            </w:r>
            <w:r w:rsidRPr="002072D2">
              <w:rPr>
                <w:b/>
                <w:bCs/>
                <w:sz w:val="24"/>
                <w:szCs w:val="24"/>
              </w:rPr>
              <w:t xml:space="preserve">plus </w:t>
            </w:r>
            <w:proofErr w:type="spellStart"/>
            <w:r w:rsidRPr="002072D2">
              <w:rPr>
                <w:b/>
                <w:bCs/>
                <w:sz w:val="24"/>
                <w:szCs w:val="24"/>
              </w:rPr>
              <w:t>suma</w:t>
            </w:r>
            <w:proofErr w:type="spellEnd"/>
            <w:r w:rsidRPr="002072D2">
              <w:rPr>
                <w:b/>
                <w:bCs/>
                <w:sz w:val="24"/>
                <w:szCs w:val="24"/>
              </w:rPr>
              <w:t xml:space="preserve"> de 279 mii lei</w:t>
            </w:r>
            <w:r w:rsidRPr="002072D2">
              <w:rPr>
                <w:sz w:val="24"/>
                <w:szCs w:val="24"/>
              </w:rPr>
              <w:t>;</w:t>
            </w:r>
          </w:p>
          <w:p w14:paraId="456FBC00" w14:textId="77777777" w:rsidR="002072D2" w:rsidRPr="002072D2" w:rsidRDefault="002072D2" w:rsidP="002072D2">
            <w:pPr>
              <w:ind w:firstLine="851"/>
              <w:rPr>
                <w:sz w:val="24"/>
                <w:szCs w:val="24"/>
              </w:rPr>
            </w:pPr>
            <w:proofErr w:type="spellStart"/>
            <w:r w:rsidRPr="002072D2">
              <w:rPr>
                <w:sz w:val="24"/>
                <w:szCs w:val="24"/>
              </w:rPr>
              <w:t>Astfel</w:t>
            </w:r>
            <w:proofErr w:type="spellEnd"/>
            <w:r w:rsidRPr="002072D2">
              <w:rPr>
                <w:sz w:val="24"/>
                <w:szCs w:val="24"/>
              </w:rPr>
              <w:t xml:space="preserve">, </w:t>
            </w:r>
            <w:proofErr w:type="spellStart"/>
            <w:r w:rsidRPr="002072D2">
              <w:rPr>
                <w:sz w:val="24"/>
                <w:szCs w:val="24"/>
              </w:rPr>
              <w:t>limita</w:t>
            </w:r>
            <w:proofErr w:type="spellEnd"/>
            <w:r w:rsidRPr="002072D2">
              <w:rPr>
                <w:sz w:val="24"/>
                <w:szCs w:val="24"/>
              </w:rPr>
              <w:t xml:space="preserve"> de </w:t>
            </w:r>
            <w:proofErr w:type="spellStart"/>
            <w:r w:rsidRPr="002072D2">
              <w:rPr>
                <w:sz w:val="24"/>
                <w:szCs w:val="24"/>
              </w:rPr>
              <w:t>cheltuieli</w:t>
            </w:r>
            <w:proofErr w:type="spellEnd"/>
            <w:r w:rsidRPr="002072D2">
              <w:rPr>
                <w:sz w:val="24"/>
                <w:szCs w:val="24"/>
              </w:rPr>
              <w:t xml:space="preserve"> la </w:t>
            </w:r>
            <w:proofErr w:type="spellStart"/>
            <w:r w:rsidRPr="002072D2">
              <w:rPr>
                <w:i/>
                <w:iCs/>
                <w:sz w:val="24"/>
                <w:szCs w:val="24"/>
              </w:rPr>
              <w:t>Bunuri</w:t>
            </w:r>
            <w:proofErr w:type="spellEnd"/>
            <w:r w:rsidRPr="002072D2">
              <w:rPr>
                <w:i/>
                <w:iCs/>
                <w:sz w:val="24"/>
                <w:szCs w:val="24"/>
              </w:rPr>
              <w:t xml:space="preserve"> </w:t>
            </w:r>
            <w:proofErr w:type="spellStart"/>
            <w:r w:rsidRPr="002072D2">
              <w:rPr>
                <w:i/>
                <w:iCs/>
                <w:sz w:val="24"/>
                <w:szCs w:val="24"/>
              </w:rPr>
              <w:t>și</w:t>
            </w:r>
            <w:proofErr w:type="spellEnd"/>
            <w:r w:rsidRPr="002072D2">
              <w:rPr>
                <w:i/>
                <w:iCs/>
                <w:sz w:val="24"/>
                <w:szCs w:val="24"/>
              </w:rPr>
              <w:t xml:space="preserve"> </w:t>
            </w:r>
            <w:proofErr w:type="spellStart"/>
            <w:r w:rsidRPr="002072D2">
              <w:rPr>
                <w:i/>
                <w:iCs/>
                <w:sz w:val="24"/>
                <w:szCs w:val="24"/>
              </w:rPr>
              <w:t>Servicii</w:t>
            </w:r>
            <w:proofErr w:type="spellEnd"/>
            <w:r w:rsidRPr="002072D2">
              <w:rPr>
                <w:i/>
                <w:iCs/>
                <w:sz w:val="24"/>
                <w:szCs w:val="24"/>
              </w:rPr>
              <w:t xml:space="preserve"> </w:t>
            </w:r>
            <w:proofErr w:type="spellStart"/>
            <w:r w:rsidRPr="002072D2">
              <w:rPr>
                <w:sz w:val="24"/>
                <w:szCs w:val="24"/>
              </w:rPr>
              <w:t>stabilită</w:t>
            </w:r>
            <w:proofErr w:type="spellEnd"/>
            <w:r w:rsidRPr="002072D2">
              <w:rPr>
                <w:sz w:val="24"/>
                <w:szCs w:val="24"/>
              </w:rPr>
              <w:t xml:space="preserve"> </w:t>
            </w:r>
            <w:proofErr w:type="spellStart"/>
            <w:r w:rsidRPr="002072D2">
              <w:rPr>
                <w:sz w:val="24"/>
                <w:szCs w:val="24"/>
              </w:rPr>
              <w:t>Ministerului</w:t>
            </w:r>
            <w:proofErr w:type="spellEnd"/>
            <w:r w:rsidRPr="002072D2">
              <w:rPr>
                <w:sz w:val="24"/>
                <w:szCs w:val="24"/>
              </w:rPr>
              <w:t xml:space="preserve"> Culturii </w:t>
            </w:r>
            <w:proofErr w:type="spellStart"/>
            <w:r w:rsidRPr="002072D2">
              <w:rPr>
                <w:sz w:val="24"/>
                <w:szCs w:val="24"/>
              </w:rPr>
              <w:t>pentru</w:t>
            </w:r>
            <w:proofErr w:type="spellEnd"/>
            <w:r w:rsidRPr="002072D2">
              <w:rPr>
                <w:sz w:val="24"/>
                <w:szCs w:val="24"/>
              </w:rPr>
              <w:t xml:space="preserve"> </w:t>
            </w:r>
            <w:proofErr w:type="spellStart"/>
            <w:r w:rsidRPr="002072D2">
              <w:rPr>
                <w:sz w:val="24"/>
                <w:szCs w:val="24"/>
              </w:rPr>
              <w:t>anul</w:t>
            </w:r>
            <w:proofErr w:type="spellEnd"/>
            <w:r w:rsidRPr="002072D2">
              <w:rPr>
                <w:sz w:val="24"/>
                <w:szCs w:val="24"/>
              </w:rPr>
              <w:t xml:space="preserve"> 2026 nu </w:t>
            </w:r>
            <w:proofErr w:type="spellStart"/>
            <w:r w:rsidRPr="002072D2">
              <w:rPr>
                <w:sz w:val="24"/>
                <w:szCs w:val="24"/>
              </w:rPr>
              <w:t>va</w:t>
            </w:r>
            <w:proofErr w:type="spellEnd"/>
            <w:r w:rsidRPr="002072D2">
              <w:rPr>
                <w:sz w:val="24"/>
                <w:szCs w:val="24"/>
              </w:rPr>
              <w:t xml:space="preserve"> fi </w:t>
            </w:r>
            <w:proofErr w:type="spellStart"/>
            <w:r w:rsidRPr="002072D2">
              <w:rPr>
                <w:sz w:val="24"/>
                <w:szCs w:val="24"/>
              </w:rPr>
              <w:t>majorată</w:t>
            </w:r>
            <w:proofErr w:type="spellEnd"/>
            <w:r w:rsidRPr="002072D2">
              <w:rPr>
                <w:sz w:val="24"/>
                <w:szCs w:val="24"/>
              </w:rPr>
              <w:t>.</w:t>
            </w:r>
          </w:p>
          <w:p w14:paraId="6A8C14D4" w14:textId="77777777" w:rsidR="002072D2" w:rsidRPr="002072D2" w:rsidRDefault="002072D2" w:rsidP="002072D2">
            <w:pPr>
              <w:rPr>
                <w:sz w:val="24"/>
                <w:szCs w:val="24"/>
                <w:lang w:val="ro-RO"/>
              </w:rPr>
            </w:pPr>
            <w:r w:rsidRPr="002072D2">
              <w:rPr>
                <w:sz w:val="24"/>
                <w:szCs w:val="24"/>
                <w:lang w:val="ro-RO"/>
              </w:rPr>
              <w:t xml:space="preserve">Ce ține de suma </w:t>
            </w:r>
            <w:r w:rsidRPr="002072D2">
              <w:rPr>
                <w:b/>
                <w:bCs/>
                <w:sz w:val="24"/>
                <w:szCs w:val="24"/>
                <w:lang w:val="ro-RO"/>
              </w:rPr>
              <w:t>406,4 mii lei</w:t>
            </w:r>
            <w:r w:rsidRPr="002072D2">
              <w:rPr>
                <w:sz w:val="24"/>
                <w:szCs w:val="24"/>
                <w:lang w:val="ro-RO"/>
              </w:rPr>
              <w:t xml:space="preserve"> la </w:t>
            </w:r>
            <w:r w:rsidRPr="002072D2">
              <w:rPr>
                <w:i/>
                <w:iCs/>
                <w:sz w:val="24"/>
                <w:szCs w:val="24"/>
                <w:lang w:val="ro-RO"/>
              </w:rPr>
              <w:t>Bunuri și Servicii,</w:t>
            </w:r>
            <w:r w:rsidRPr="002072D2">
              <w:rPr>
                <w:sz w:val="24"/>
                <w:szCs w:val="24"/>
                <w:lang w:val="ro-RO"/>
              </w:rPr>
              <w:t xml:space="preserve"> aprobată Agenției de Inspectare a Monumentelor pentru anul 2026 se descifrează:</w:t>
            </w:r>
          </w:p>
          <w:p w14:paraId="1B07F823"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Întreținerea prăjinii oficiale a instituției și deservirea programului 1C – 15,6 mii lei;</w:t>
            </w:r>
          </w:p>
          <w:p w14:paraId="1BC71881"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Plata serviciilor telefonice (7 mobile) – 13,0 mii lei;</w:t>
            </w:r>
          </w:p>
          <w:p w14:paraId="4003D2C6"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Servicii de transport (taxa drumurilor, asigurarea testarea transportului) – 10,8 mii lei;</w:t>
            </w:r>
          </w:p>
          <w:p w14:paraId="6DB9BB76"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Reparația curentă a autoturismului și tehnicii de birou – 40,0 mii lei;</w:t>
            </w:r>
          </w:p>
          <w:p w14:paraId="09598D4A"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Formare profesională – 10,0 mii lei,</w:t>
            </w:r>
          </w:p>
          <w:p w14:paraId="4B8E0741"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Deplasări de serviciu – 50,0 mii lei;</w:t>
            </w:r>
          </w:p>
          <w:p w14:paraId="22B92B5F"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Servicii editoriale – 6,0 mii lei;</w:t>
            </w:r>
          </w:p>
          <w:p w14:paraId="34C19E6C"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Servicii poștale – 10,0 mii lei;</w:t>
            </w:r>
          </w:p>
          <w:p w14:paraId="02E776F2"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Alte servicii (contracte cu persoane fizice, încărcarea cartușelor pentru imprimante) – 84,0 mii lei;</w:t>
            </w:r>
          </w:p>
          <w:p w14:paraId="04CAD000"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Plata certificatelor medicale – 10,0 mii lei;</w:t>
            </w:r>
          </w:p>
          <w:p w14:paraId="739A3850"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Procurarea utilajelor – 20,0 mii lei;</w:t>
            </w:r>
          </w:p>
          <w:p w14:paraId="7E6F3B40"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Procurarea mobilierului – 10,0 mii lei;</w:t>
            </w:r>
          </w:p>
          <w:p w14:paraId="0C411464"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Procurarea combustibilului – 80,0 mii lei;</w:t>
            </w:r>
          </w:p>
          <w:p w14:paraId="37B809D5"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Procurarea pieselor de schimb (carduri de memorie, căști) – 15,0 mii lei;</w:t>
            </w:r>
          </w:p>
          <w:p w14:paraId="2A5E117D"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Procurarea materialelor de uz gospodăresc (săpun, detergent, hârtie igienică și de imprimat) – 25,0 mii lei;</w:t>
            </w:r>
          </w:p>
          <w:p w14:paraId="75D1AB78" w14:textId="77777777" w:rsidR="002072D2" w:rsidRPr="002072D2" w:rsidRDefault="002072D2" w:rsidP="002072D2">
            <w:pPr>
              <w:pStyle w:val="Listparagraf"/>
              <w:numPr>
                <w:ilvl w:val="0"/>
                <w:numId w:val="22"/>
              </w:numPr>
              <w:spacing w:after="0" w:line="240" w:lineRule="auto"/>
              <w:jc w:val="both"/>
              <w:rPr>
                <w:rFonts w:ascii="Times New Roman" w:eastAsia="Times New Roman" w:hAnsi="Times New Roman" w:cs="Times New Roman"/>
                <w:sz w:val="24"/>
                <w:szCs w:val="24"/>
                <w:lang w:val="ro-RO"/>
              </w:rPr>
            </w:pPr>
            <w:r w:rsidRPr="002072D2">
              <w:rPr>
                <w:rFonts w:ascii="Times New Roman" w:eastAsia="Times New Roman" w:hAnsi="Times New Roman" w:cs="Times New Roman"/>
                <w:sz w:val="24"/>
                <w:szCs w:val="24"/>
                <w:lang w:val="ro-RO"/>
              </w:rPr>
              <w:t>Alte materiale (apă potabilă) – 7,0 mii lei.</w:t>
            </w:r>
          </w:p>
          <w:p w14:paraId="07AC0A3E" w14:textId="77777777" w:rsidR="002072D2" w:rsidRPr="002072D2" w:rsidRDefault="002072D2" w:rsidP="002072D2">
            <w:pPr>
              <w:pStyle w:val="NormalWeb"/>
              <w:spacing w:before="0" w:beforeAutospacing="0" w:after="0" w:afterAutospacing="0"/>
              <w:ind w:firstLine="600"/>
              <w:jc w:val="both"/>
              <w:rPr>
                <w:lang w:val="ro-RO"/>
              </w:rPr>
            </w:pPr>
          </w:p>
          <w:p w14:paraId="6E119282" w14:textId="77777777" w:rsidR="002072D2" w:rsidRPr="002072D2" w:rsidRDefault="002072D2" w:rsidP="002072D2">
            <w:pPr>
              <w:ind w:firstLine="851"/>
              <w:rPr>
                <w:sz w:val="24"/>
                <w:szCs w:val="24"/>
              </w:rPr>
            </w:pPr>
            <w:r w:rsidRPr="002072D2">
              <w:rPr>
                <w:sz w:val="24"/>
                <w:szCs w:val="24"/>
              </w:rPr>
              <w:t xml:space="preserve">Ce </w:t>
            </w:r>
            <w:proofErr w:type="spellStart"/>
            <w:r w:rsidRPr="002072D2">
              <w:rPr>
                <w:sz w:val="24"/>
                <w:szCs w:val="24"/>
              </w:rPr>
              <w:t>ține</w:t>
            </w:r>
            <w:proofErr w:type="spellEnd"/>
            <w:r w:rsidRPr="002072D2">
              <w:rPr>
                <w:sz w:val="24"/>
                <w:szCs w:val="24"/>
              </w:rPr>
              <w:t xml:space="preserve"> de </w:t>
            </w:r>
            <w:proofErr w:type="spellStart"/>
            <w:r w:rsidRPr="002072D2">
              <w:rPr>
                <w:sz w:val="24"/>
                <w:szCs w:val="24"/>
              </w:rPr>
              <w:t>cheltuieli</w:t>
            </w:r>
            <w:proofErr w:type="spellEnd"/>
            <w:r w:rsidRPr="002072D2">
              <w:rPr>
                <w:sz w:val="24"/>
                <w:szCs w:val="24"/>
              </w:rPr>
              <w:t xml:space="preserve"> </w:t>
            </w:r>
            <w:proofErr w:type="spellStart"/>
            <w:r w:rsidRPr="002072D2">
              <w:rPr>
                <w:sz w:val="24"/>
                <w:szCs w:val="24"/>
              </w:rPr>
              <w:t>pentru</w:t>
            </w:r>
            <w:proofErr w:type="spellEnd"/>
            <w:r w:rsidRPr="002072D2">
              <w:rPr>
                <w:sz w:val="24"/>
                <w:szCs w:val="24"/>
              </w:rPr>
              <w:t xml:space="preserve"> </w:t>
            </w:r>
            <w:proofErr w:type="spellStart"/>
            <w:r w:rsidRPr="002072D2">
              <w:rPr>
                <w:sz w:val="24"/>
                <w:szCs w:val="24"/>
              </w:rPr>
              <w:t>remunerarea</w:t>
            </w:r>
            <w:proofErr w:type="spellEnd"/>
            <w:r w:rsidRPr="002072D2">
              <w:rPr>
                <w:sz w:val="24"/>
                <w:szCs w:val="24"/>
              </w:rPr>
              <w:t xml:space="preserve"> </w:t>
            </w:r>
            <w:proofErr w:type="spellStart"/>
            <w:r w:rsidRPr="002072D2">
              <w:rPr>
                <w:sz w:val="24"/>
                <w:szCs w:val="24"/>
              </w:rPr>
              <w:t>muncii</w:t>
            </w:r>
            <w:proofErr w:type="spellEnd"/>
            <w:r w:rsidRPr="002072D2">
              <w:rPr>
                <w:sz w:val="24"/>
                <w:szCs w:val="24"/>
              </w:rPr>
              <w:t xml:space="preserve"> AIM, Ministerul Culturii la </w:t>
            </w:r>
            <w:proofErr w:type="spellStart"/>
            <w:r w:rsidRPr="002072D2">
              <w:rPr>
                <w:sz w:val="24"/>
                <w:szCs w:val="24"/>
              </w:rPr>
              <w:t>etapa</w:t>
            </w:r>
            <w:proofErr w:type="spellEnd"/>
            <w:r w:rsidRPr="002072D2">
              <w:rPr>
                <w:sz w:val="24"/>
                <w:szCs w:val="24"/>
              </w:rPr>
              <w:t xml:space="preserve">              </w:t>
            </w:r>
            <w:proofErr w:type="spellStart"/>
            <w:r w:rsidRPr="002072D2">
              <w:rPr>
                <w:sz w:val="24"/>
                <w:szCs w:val="24"/>
              </w:rPr>
              <w:t>modificării</w:t>
            </w:r>
            <w:proofErr w:type="spellEnd"/>
            <w:r w:rsidRPr="002072D2">
              <w:rPr>
                <w:sz w:val="24"/>
                <w:szCs w:val="24"/>
              </w:rPr>
              <w:t xml:space="preserve"> </w:t>
            </w:r>
            <w:proofErr w:type="spellStart"/>
            <w:r w:rsidRPr="002072D2">
              <w:rPr>
                <w:sz w:val="24"/>
                <w:szCs w:val="24"/>
              </w:rPr>
              <w:t>Legii</w:t>
            </w:r>
            <w:proofErr w:type="spellEnd"/>
            <w:r w:rsidRPr="002072D2">
              <w:rPr>
                <w:sz w:val="24"/>
                <w:szCs w:val="24"/>
              </w:rPr>
              <w:t xml:space="preserve"> </w:t>
            </w:r>
            <w:proofErr w:type="spellStart"/>
            <w:r w:rsidRPr="002072D2">
              <w:rPr>
                <w:sz w:val="24"/>
                <w:szCs w:val="24"/>
              </w:rPr>
              <w:t>bugetului</w:t>
            </w:r>
            <w:proofErr w:type="spellEnd"/>
            <w:r w:rsidRPr="002072D2">
              <w:rPr>
                <w:sz w:val="24"/>
                <w:szCs w:val="24"/>
              </w:rPr>
              <w:t xml:space="preserve"> de stat </w:t>
            </w:r>
            <w:proofErr w:type="spellStart"/>
            <w:r w:rsidRPr="002072D2">
              <w:rPr>
                <w:sz w:val="24"/>
                <w:szCs w:val="24"/>
              </w:rPr>
              <w:t>pentru</w:t>
            </w:r>
            <w:proofErr w:type="spellEnd"/>
            <w:r w:rsidRPr="002072D2">
              <w:rPr>
                <w:sz w:val="24"/>
                <w:szCs w:val="24"/>
              </w:rPr>
              <w:t xml:space="preserve"> </w:t>
            </w:r>
            <w:proofErr w:type="spellStart"/>
            <w:r w:rsidRPr="002072D2">
              <w:rPr>
                <w:sz w:val="24"/>
                <w:szCs w:val="24"/>
              </w:rPr>
              <w:t>anul</w:t>
            </w:r>
            <w:proofErr w:type="spellEnd"/>
            <w:r w:rsidRPr="002072D2">
              <w:rPr>
                <w:sz w:val="24"/>
                <w:szCs w:val="24"/>
              </w:rPr>
              <w:t xml:space="preserve"> 2026, nr.322/2025 </w:t>
            </w:r>
            <w:proofErr w:type="spellStart"/>
            <w:r w:rsidRPr="002072D2">
              <w:rPr>
                <w:sz w:val="24"/>
                <w:szCs w:val="24"/>
              </w:rPr>
              <w:t>va</w:t>
            </w:r>
            <w:proofErr w:type="spellEnd"/>
            <w:r w:rsidRPr="002072D2">
              <w:rPr>
                <w:sz w:val="24"/>
                <w:szCs w:val="24"/>
              </w:rPr>
              <w:t xml:space="preserve"> </w:t>
            </w:r>
            <w:proofErr w:type="spellStart"/>
            <w:r w:rsidRPr="002072D2">
              <w:rPr>
                <w:sz w:val="24"/>
                <w:szCs w:val="24"/>
              </w:rPr>
              <w:t>înainta</w:t>
            </w:r>
            <w:proofErr w:type="spellEnd"/>
            <w:r w:rsidRPr="002072D2">
              <w:rPr>
                <w:sz w:val="24"/>
                <w:szCs w:val="24"/>
              </w:rPr>
              <w:t xml:space="preserve"> </w:t>
            </w:r>
            <w:proofErr w:type="spellStart"/>
            <w:r w:rsidRPr="002072D2">
              <w:rPr>
                <w:sz w:val="24"/>
                <w:szCs w:val="24"/>
              </w:rPr>
              <w:t>solicitări</w:t>
            </w:r>
            <w:proofErr w:type="spellEnd"/>
            <w:r w:rsidRPr="002072D2">
              <w:rPr>
                <w:sz w:val="24"/>
                <w:szCs w:val="24"/>
              </w:rPr>
              <w:t xml:space="preserve"> </w:t>
            </w:r>
            <w:proofErr w:type="spellStart"/>
            <w:r w:rsidRPr="002072D2">
              <w:rPr>
                <w:sz w:val="24"/>
                <w:szCs w:val="24"/>
              </w:rPr>
              <w:t>suplimentare</w:t>
            </w:r>
            <w:proofErr w:type="spellEnd"/>
            <w:r w:rsidRPr="002072D2">
              <w:rPr>
                <w:sz w:val="24"/>
                <w:szCs w:val="24"/>
              </w:rPr>
              <w:t xml:space="preserve"> </w:t>
            </w:r>
            <w:proofErr w:type="spellStart"/>
            <w:r w:rsidRPr="002072D2">
              <w:rPr>
                <w:sz w:val="24"/>
                <w:szCs w:val="24"/>
              </w:rPr>
              <w:t>în</w:t>
            </w:r>
            <w:proofErr w:type="spellEnd"/>
            <w:r w:rsidRPr="002072D2">
              <w:rPr>
                <w:sz w:val="24"/>
                <w:szCs w:val="24"/>
              </w:rPr>
              <w:t xml:space="preserve"> </w:t>
            </w:r>
            <w:proofErr w:type="spellStart"/>
            <w:r w:rsidRPr="002072D2">
              <w:rPr>
                <w:sz w:val="24"/>
                <w:szCs w:val="24"/>
              </w:rPr>
              <w:t>sumă</w:t>
            </w:r>
            <w:proofErr w:type="spellEnd"/>
            <w:r w:rsidRPr="002072D2">
              <w:rPr>
                <w:sz w:val="24"/>
                <w:szCs w:val="24"/>
              </w:rPr>
              <w:t xml:space="preserve"> de </w:t>
            </w:r>
            <w:r w:rsidRPr="002072D2">
              <w:rPr>
                <w:b/>
                <w:bCs/>
                <w:sz w:val="24"/>
                <w:szCs w:val="24"/>
              </w:rPr>
              <w:t>1228,4 mii lei</w:t>
            </w:r>
            <w:r w:rsidRPr="002072D2">
              <w:rPr>
                <w:sz w:val="24"/>
                <w:szCs w:val="24"/>
              </w:rPr>
              <w:t>.</w:t>
            </w:r>
          </w:p>
          <w:p w14:paraId="115A542C" w14:textId="3C2B58BB" w:rsidR="00787E8B" w:rsidRPr="002072D2" w:rsidRDefault="002072D2" w:rsidP="002072D2">
            <w:pPr>
              <w:pStyle w:val="NormalWeb"/>
              <w:spacing w:before="0" w:beforeAutospacing="0" w:after="0" w:afterAutospacing="0"/>
              <w:ind w:firstLine="600"/>
              <w:jc w:val="both"/>
              <w:rPr>
                <w:lang w:val="ro-RO"/>
              </w:rPr>
            </w:pPr>
            <w:r w:rsidRPr="002072D2">
              <w:rPr>
                <w:lang w:val="ro-RO"/>
              </w:rPr>
              <w:t xml:space="preserve">Prin urmare impactul financiar la proiectul respectiv va constitui suma de </w:t>
            </w:r>
            <w:r w:rsidRPr="002072D2">
              <w:rPr>
                <w:b/>
                <w:bCs/>
                <w:lang w:val="ro-RO"/>
              </w:rPr>
              <w:t>1228,4 mii lei.</w:t>
            </w:r>
            <w:r w:rsidRPr="002072D2">
              <w:rPr>
                <w:lang w:val="ro-RO"/>
              </w:rPr>
              <w:t xml:space="preserve"> </w:t>
            </w:r>
          </w:p>
        </w:tc>
      </w:tr>
      <w:tr w:rsidR="004227DB" w:rsidRPr="007F300A" w14:paraId="1E369335"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E5428A" w14:textId="77777777" w:rsidR="00EA2492" w:rsidRPr="007F300A" w:rsidRDefault="00EA2492" w:rsidP="001E73AD">
            <w:pPr>
              <w:shd w:val="clear" w:color="auto" w:fill="FFFFFF" w:themeFill="background1"/>
              <w:ind w:firstLine="589"/>
              <w:jc w:val="left"/>
              <w:rPr>
                <w:i/>
                <w:sz w:val="24"/>
                <w:szCs w:val="24"/>
                <w:lang w:val="ro-RO"/>
              </w:rPr>
            </w:pPr>
            <w:r w:rsidRPr="007F300A">
              <w:rPr>
                <w:i/>
                <w:sz w:val="24"/>
                <w:szCs w:val="24"/>
                <w:lang w:val="ro-RO"/>
              </w:rPr>
              <w:lastRenderedPageBreak/>
              <w:t>4.3. Impactul asupra sectorului privat</w:t>
            </w:r>
          </w:p>
        </w:tc>
      </w:tr>
      <w:tr w:rsidR="004227DB" w:rsidRPr="007F300A" w14:paraId="6FC1AD16"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4101" w14:textId="61E71681" w:rsidR="00F91085" w:rsidRPr="007F300A" w:rsidRDefault="00F91085" w:rsidP="00F2349D">
            <w:pPr>
              <w:pStyle w:val="Frspaiere"/>
              <w:ind w:firstLine="598"/>
              <w:rPr>
                <w:sz w:val="24"/>
                <w:szCs w:val="24"/>
                <w:lang w:val="ro-RO"/>
              </w:rPr>
            </w:pPr>
            <w:r w:rsidRPr="007F300A">
              <w:rPr>
                <w:sz w:val="24"/>
                <w:szCs w:val="24"/>
                <w:lang w:val="ro-RO"/>
              </w:rPr>
              <w:t xml:space="preserve">Agenția </w:t>
            </w:r>
            <w:r w:rsidR="00B664C8" w:rsidRPr="007F300A">
              <w:rPr>
                <w:sz w:val="24"/>
                <w:szCs w:val="24"/>
                <w:lang w:val="ro-RO"/>
              </w:rPr>
              <w:t xml:space="preserve">va </w:t>
            </w:r>
            <w:r w:rsidRPr="007F300A">
              <w:rPr>
                <w:sz w:val="24"/>
                <w:szCs w:val="24"/>
                <w:lang w:val="ro-RO"/>
              </w:rPr>
              <w:t>contribui la protejarea și cons</w:t>
            </w:r>
            <w:r w:rsidR="00F46F91" w:rsidRPr="007F300A">
              <w:rPr>
                <w:sz w:val="24"/>
                <w:szCs w:val="24"/>
                <w:lang w:val="ro-RO"/>
              </w:rPr>
              <w:t>ervarea monumentelor, ceea ce va</w:t>
            </w:r>
            <w:r w:rsidRPr="007F300A">
              <w:rPr>
                <w:sz w:val="24"/>
                <w:szCs w:val="24"/>
                <w:lang w:val="ro-RO"/>
              </w:rPr>
              <w:t xml:space="preserve"> duce la o creștere a turismului cultural, cu beneficii economice pentru sectorul privat, inclusiv în domeniul ospitalității, tur</w:t>
            </w:r>
            <w:r w:rsidR="00F46F91" w:rsidRPr="007F300A">
              <w:rPr>
                <w:sz w:val="24"/>
                <w:szCs w:val="24"/>
                <w:lang w:val="ro-RO"/>
              </w:rPr>
              <w:t xml:space="preserve">ismului și al comerțului local. </w:t>
            </w:r>
            <w:r w:rsidRPr="007F300A">
              <w:rPr>
                <w:sz w:val="24"/>
                <w:szCs w:val="24"/>
                <w:lang w:val="ro-RO"/>
              </w:rPr>
              <w:t xml:space="preserve"> </w:t>
            </w:r>
          </w:p>
        </w:tc>
      </w:tr>
      <w:tr w:rsidR="004227DB" w:rsidRPr="007F300A" w14:paraId="2606EF78"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1A0A38" w14:textId="77777777" w:rsidR="00F91085" w:rsidRPr="007F300A" w:rsidRDefault="00F91085" w:rsidP="002978FC">
            <w:pPr>
              <w:pStyle w:val="Frspaiere"/>
              <w:rPr>
                <w:i/>
                <w:sz w:val="24"/>
                <w:szCs w:val="24"/>
                <w:lang w:val="ro-RO"/>
              </w:rPr>
            </w:pPr>
            <w:r w:rsidRPr="007F300A">
              <w:rPr>
                <w:i/>
                <w:sz w:val="24"/>
                <w:szCs w:val="24"/>
                <w:lang w:val="ro-RO"/>
              </w:rPr>
              <w:t>4.4. Impactul social</w:t>
            </w:r>
          </w:p>
        </w:tc>
      </w:tr>
      <w:tr w:rsidR="004227DB" w:rsidRPr="007F300A" w14:paraId="21B3985F"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548073" w14:textId="21CA24F2" w:rsidR="004F0FF9" w:rsidRPr="007F300A" w:rsidRDefault="001E73AD" w:rsidP="004F0FF9">
            <w:pPr>
              <w:pStyle w:val="Frspaiere"/>
              <w:ind w:firstLine="600"/>
              <w:rPr>
                <w:sz w:val="24"/>
                <w:szCs w:val="24"/>
                <w:lang w:val="ro-RO"/>
              </w:rPr>
            </w:pPr>
            <w:r w:rsidRPr="007F300A">
              <w:rPr>
                <w:i/>
                <w:iCs/>
                <w:sz w:val="24"/>
                <w:szCs w:val="24"/>
                <w:lang w:val="ro-RO"/>
              </w:rPr>
              <w:lastRenderedPageBreak/>
              <w:t>Creșterea conștientizării publice</w:t>
            </w:r>
            <w:r w:rsidR="00CD3BC0" w:rsidRPr="007F300A">
              <w:rPr>
                <w:sz w:val="24"/>
                <w:szCs w:val="24"/>
                <w:lang w:val="ro-RO"/>
              </w:rPr>
              <w:t>: c</w:t>
            </w:r>
            <w:r w:rsidRPr="007F300A">
              <w:rPr>
                <w:sz w:val="24"/>
                <w:szCs w:val="24"/>
                <w:lang w:val="ro-RO"/>
              </w:rPr>
              <w:t xml:space="preserve">larificarea și extinderea atribuțiilor Agenției va contribui la sensibilizarea comunității cu privire la importanța protejării </w:t>
            </w:r>
            <w:r w:rsidR="00B664C8" w:rsidRPr="007F300A">
              <w:rPr>
                <w:sz w:val="24"/>
                <w:szCs w:val="24"/>
                <w:lang w:val="ro-RO"/>
              </w:rPr>
              <w:t>monumentelor</w:t>
            </w:r>
            <w:r w:rsidRPr="007F300A">
              <w:rPr>
                <w:sz w:val="24"/>
                <w:szCs w:val="24"/>
                <w:lang w:val="ro-RO"/>
              </w:rPr>
              <w:t>. Astfel, cetățenii vor deveni </w:t>
            </w:r>
            <w:r w:rsidRPr="007F300A">
              <w:rPr>
                <w:rFonts w:eastAsiaTheme="majorEastAsia"/>
                <w:sz w:val="24"/>
                <w:szCs w:val="24"/>
                <w:lang w:val="ro-RO"/>
              </w:rPr>
              <w:t>mai </w:t>
            </w:r>
            <w:r w:rsidRPr="007F300A">
              <w:rPr>
                <w:sz w:val="24"/>
                <w:szCs w:val="24"/>
                <w:lang w:val="ro-RO"/>
              </w:rPr>
              <w:t xml:space="preserve">conștienți de valoarea </w:t>
            </w:r>
            <w:r w:rsidR="00B664C8" w:rsidRPr="007F300A">
              <w:rPr>
                <w:sz w:val="24"/>
                <w:szCs w:val="24"/>
                <w:lang w:val="ro-RO"/>
              </w:rPr>
              <w:t xml:space="preserve">acestora </w:t>
            </w:r>
            <w:r w:rsidRPr="007F300A">
              <w:rPr>
                <w:sz w:val="24"/>
                <w:szCs w:val="24"/>
                <w:lang w:val="ro-RO"/>
              </w:rPr>
              <w:t xml:space="preserve">și vor participa activ la conservarea </w:t>
            </w:r>
            <w:r w:rsidR="00B664C8" w:rsidRPr="007F300A">
              <w:rPr>
                <w:sz w:val="24"/>
                <w:szCs w:val="24"/>
                <w:lang w:val="ro-RO"/>
              </w:rPr>
              <w:t>lor</w:t>
            </w:r>
            <w:r w:rsidRPr="007F300A">
              <w:rPr>
                <w:sz w:val="24"/>
                <w:szCs w:val="24"/>
                <w:lang w:val="ro-RO"/>
              </w:rPr>
              <w:t>.</w:t>
            </w:r>
          </w:p>
          <w:p w14:paraId="50B3D655" w14:textId="50279AE6" w:rsidR="004F0FF9" w:rsidRPr="007F300A" w:rsidRDefault="001E73AD" w:rsidP="004F0FF9">
            <w:pPr>
              <w:pStyle w:val="Frspaiere"/>
              <w:ind w:firstLine="600"/>
              <w:rPr>
                <w:sz w:val="24"/>
                <w:szCs w:val="24"/>
                <w:lang w:val="ro-RO"/>
              </w:rPr>
            </w:pPr>
            <w:r w:rsidRPr="007F300A">
              <w:rPr>
                <w:i/>
                <w:iCs/>
                <w:sz w:val="24"/>
                <w:szCs w:val="24"/>
                <w:lang w:val="ro-RO"/>
              </w:rPr>
              <w:t>Implicarea comunităților locale</w:t>
            </w:r>
            <w:r w:rsidRPr="007F300A">
              <w:rPr>
                <w:sz w:val="24"/>
                <w:szCs w:val="24"/>
                <w:lang w:val="ro-RO"/>
              </w:rPr>
              <w:t xml:space="preserve">: </w:t>
            </w:r>
            <w:r w:rsidR="00CD3BC0" w:rsidRPr="007F300A">
              <w:rPr>
                <w:sz w:val="24"/>
                <w:szCs w:val="24"/>
                <w:lang w:val="ro-RO"/>
              </w:rPr>
              <w:t xml:space="preserve">actul normativ </w:t>
            </w:r>
            <w:r w:rsidRPr="007F300A">
              <w:rPr>
                <w:sz w:val="24"/>
                <w:szCs w:val="24"/>
                <w:lang w:val="ro-RO"/>
              </w:rPr>
              <w:t>prevede o colaborare strânsă cu autoritățile locale și comunitățile, asigurând astfel implicarea activă a populației în deciziile privind gestionarea monumentelor istorice și monumentelor de for public, contribuind la o </w:t>
            </w:r>
            <w:r w:rsidRPr="007F300A">
              <w:rPr>
                <w:rFonts w:eastAsiaTheme="majorEastAsia"/>
                <w:sz w:val="24"/>
                <w:szCs w:val="24"/>
                <w:lang w:val="ro-RO"/>
              </w:rPr>
              <w:t>mai </w:t>
            </w:r>
            <w:r w:rsidRPr="007F300A">
              <w:rPr>
                <w:sz w:val="24"/>
                <w:szCs w:val="24"/>
                <w:lang w:val="ro-RO"/>
              </w:rPr>
              <w:t>bună conservare și valor</w:t>
            </w:r>
            <w:r w:rsidR="00327F98" w:rsidRPr="007F300A">
              <w:rPr>
                <w:sz w:val="24"/>
                <w:szCs w:val="24"/>
                <w:lang w:val="ro-RO"/>
              </w:rPr>
              <w:t>ificare locală a patrimoniului</w:t>
            </w:r>
            <w:r w:rsidR="00CD3BC0" w:rsidRPr="007F300A">
              <w:rPr>
                <w:sz w:val="24"/>
                <w:szCs w:val="24"/>
                <w:lang w:val="ro-RO"/>
              </w:rPr>
              <w:t xml:space="preserve"> cultural</w:t>
            </w:r>
            <w:r w:rsidR="00327F98" w:rsidRPr="007F300A">
              <w:rPr>
                <w:sz w:val="24"/>
                <w:szCs w:val="24"/>
                <w:lang w:val="ro-RO"/>
              </w:rPr>
              <w:t>.</w:t>
            </w:r>
          </w:p>
          <w:p w14:paraId="2BFC03B9" w14:textId="184F091D" w:rsidR="004F0FF9" w:rsidRPr="007F300A" w:rsidRDefault="001E73AD" w:rsidP="004F0FF9">
            <w:pPr>
              <w:pStyle w:val="Frspaiere"/>
              <w:ind w:firstLine="600"/>
              <w:rPr>
                <w:sz w:val="24"/>
                <w:szCs w:val="24"/>
                <w:lang w:val="ro-RO"/>
              </w:rPr>
            </w:pPr>
            <w:r w:rsidRPr="007F300A">
              <w:rPr>
                <w:i/>
                <w:iCs/>
                <w:sz w:val="24"/>
                <w:szCs w:val="24"/>
                <w:lang w:val="ro-RO"/>
              </w:rPr>
              <w:t>Dezvoltarea turismului cultural:</w:t>
            </w:r>
            <w:r w:rsidR="00CD3BC0" w:rsidRPr="007F300A">
              <w:rPr>
                <w:sz w:val="24"/>
                <w:szCs w:val="24"/>
                <w:lang w:val="ro-RO"/>
              </w:rPr>
              <w:t xml:space="preserve"> o</w:t>
            </w:r>
            <w:r w:rsidRPr="007F300A">
              <w:rPr>
                <w:sz w:val="24"/>
                <w:szCs w:val="24"/>
                <w:lang w:val="ro-RO"/>
              </w:rPr>
              <w:t xml:space="preserve"> protecție </w:t>
            </w:r>
            <w:r w:rsidRPr="007F300A">
              <w:rPr>
                <w:rFonts w:eastAsiaTheme="majorEastAsia"/>
                <w:sz w:val="24"/>
                <w:szCs w:val="24"/>
                <w:lang w:val="ro-RO"/>
              </w:rPr>
              <w:t>mai </w:t>
            </w:r>
            <w:r w:rsidRPr="007F300A">
              <w:rPr>
                <w:sz w:val="24"/>
                <w:szCs w:val="24"/>
                <w:lang w:val="ro-RO"/>
              </w:rPr>
              <w:t>bună și o monitorizare eficientă a monumentelor va duce la conservarea autentică și sustenabilă a patrimoniului</w:t>
            </w:r>
            <w:r w:rsidR="00CD3BC0" w:rsidRPr="007F300A">
              <w:rPr>
                <w:sz w:val="24"/>
                <w:szCs w:val="24"/>
                <w:lang w:val="ro-RO"/>
              </w:rPr>
              <w:t xml:space="preserve"> cultural</w:t>
            </w:r>
            <w:r w:rsidRPr="007F300A">
              <w:rPr>
                <w:sz w:val="24"/>
                <w:szCs w:val="24"/>
                <w:lang w:val="ro-RO"/>
              </w:rPr>
              <w:t>, stimulând dezvoltarea turismului cultural. Acest lucru poate avea efecte benefice economice și sociale, prin generarea de noi oportunități de angajare și dezvoltare locală.</w:t>
            </w:r>
          </w:p>
          <w:p w14:paraId="07A63B87" w14:textId="5AF67642" w:rsidR="004F0FF9" w:rsidRPr="007F300A" w:rsidRDefault="001E73AD" w:rsidP="004F0FF9">
            <w:pPr>
              <w:pStyle w:val="Frspaiere"/>
              <w:ind w:firstLine="600"/>
              <w:rPr>
                <w:sz w:val="24"/>
                <w:szCs w:val="24"/>
                <w:lang w:val="ro-RO"/>
              </w:rPr>
            </w:pPr>
            <w:r w:rsidRPr="007F300A">
              <w:rPr>
                <w:i/>
                <w:iCs/>
                <w:sz w:val="24"/>
                <w:szCs w:val="24"/>
                <w:lang w:val="ro-RO"/>
              </w:rPr>
              <w:t>Posibile conflicte de interese</w:t>
            </w:r>
            <w:r w:rsidR="00CD3BC0" w:rsidRPr="007F300A">
              <w:rPr>
                <w:sz w:val="24"/>
                <w:szCs w:val="24"/>
                <w:lang w:val="ro-RO"/>
              </w:rPr>
              <w:t>: î</w:t>
            </w:r>
            <w:r w:rsidRPr="007F300A">
              <w:rPr>
                <w:sz w:val="24"/>
                <w:szCs w:val="24"/>
                <w:lang w:val="ro-RO"/>
              </w:rPr>
              <w:t xml:space="preserve">n procesul de aplicare a </w:t>
            </w:r>
            <w:r w:rsidR="00CD3BC0" w:rsidRPr="007F300A">
              <w:rPr>
                <w:sz w:val="24"/>
                <w:szCs w:val="24"/>
                <w:lang w:val="ro-RO"/>
              </w:rPr>
              <w:t>actului normativ</w:t>
            </w:r>
            <w:r w:rsidRPr="007F300A">
              <w:rPr>
                <w:sz w:val="24"/>
                <w:szCs w:val="24"/>
                <w:lang w:val="ro-RO"/>
              </w:rPr>
              <w:t xml:space="preserve">, pot apărea conflicte între interesele de </w:t>
            </w:r>
            <w:r w:rsidR="00CD3BC0" w:rsidRPr="007F300A">
              <w:rPr>
                <w:sz w:val="24"/>
                <w:szCs w:val="24"/>
                <w:lang w:val="ro-RO"/>
              </w:rPr>
              <w:t>protejare</w:t>
            </w:r>
            <w:r w:rsidRPr="007F300A">
              <w:rPr>
                <w:sz w:val="24"/>
                <w:szCs w:val="24"/>
                <w:lang w:val="ro-RO"/>
              </w:rPr>
              <w:t xml:space="preserve"> a </w:t>
            </w:r>
            <w:r w:rsidR="00B664C8" w:rsidRPr="007F300A">
              <w:rPr>
                <w:sz w:val="24"/>
                <w:szCs w:val="24"/>
                <w:lang w:val="ro-RO"/>
              </w:rPr>
              <w:t xml:space="preserve">monumentelor </w:t>
            </w:r>
            <w:r w:rsidRPr="007F300A">
              <w:rPr>
                <w:sz w:val="24"/>
                <w:szCs w:val="24"/>
                <w:lang w:val="ro-RO"/>
              </w:rPr>
              <w:t>și interesele economice ale unor grupuri private, </w:t>
            </w:r>
            <w:r w:rsidRPr="007F300A">
              <w:rPr>
                <w:rFonts w:eastAsiaTheme="majorEastAsia"/>
                <w:sz w:val="24"/>
                <w:szCs w:val="24"/>
                <w:lang w:val="ro-RO"/>
              </w:rPr>
              <w:t>mai </w:t>
            </w:r>
            <w:r w:rsidRPr="007F300A">
              <w:rPr>
                <w:sz w:val="24"/>
                <w:szCs w:val="24"/>
                <w:lang w:val="ro-RO"/>
              </w:rPr>
              <w:t xml:space="preserve">ales în cazul proiectelor </w:t>
            </w:r>
            <w:r w:rsidR="00CD3BC0" w:rsidRPr="007F300A">
              <w:rPr>
                <w:sz w:val="24"/>
                <w:szCs w:val="24"/>
                <w:lang w:val="ro-RO"/>
              </w:rPr>
              <w:t>de dezvoltare imobiliară</w:t>
            </w:r>
            <w:r w:rsidRPr="007F300A">
              <w:rPr>
                <w:sz w:val="24"/>
                <w:szCs w:val="24"/>
                <w:lang w:val="ro-RO"/>
              </w:rPr>
              <w:t xml:space="preserve"> sau de infrastructură.</w:t>
            </w:r>
          </w:p>
          <w:p w14:paraId="5F38D0EA" w14:textId="6950CC93" w:rsidR="001E73AD" w:rsidRPr="007F300A" w:rsidRDefault="001E73AD" w:rsidP="00CD3BC0">
            <w:pPr>
              <w:pStyle w:val="Frspaiere"/>
              <w:ind w:firstLine="600"/>
              <w:rPr>
                <w:sz w:val="24"/>
                <w:szCs w:val="24"/>
                <w:lang w:val="ro-RO"/>
              </w:rPr>
            </w:pPr>
            <w:r w:rsidRPr="007F300A">
              <w:rPr>
                <w:i/>
                <w:iCs/>
                <w:sz w:val="24"/>
                <w:szCs w:val="24"/>
                <w:lang w:val="ro-RO"/>
              </w:rPr>
              <w:t>Necesitatea instruirii continue</w:t>
            </w:r>
            <w:r w:rsidR="00CD3BC0" w:rsidRPr="007F300A">
              <w:rPr>
                <w:sz w:val="24"/>
                <w:szCs w:val="24"/>
                <w:lang w:val="ro-RO"/>
              </w:rPr>
              <w:t>: p</w:t>
            </w:r>
            <w:r w:rsidRPr="007F300A">
              <w:rPr>
                <w:sz w:val="24"/>
                <w:szCs w:val="24"/>
                <w:lang w:val="ro-RO"/>
              </w:rPr>
              <w:t xml:space="preserve">entru a asigura aplicarea eficientă a noului regulament, va fi necesară instruirea personalului Agenției, dar și a autorităților locale și a altor părți interesate în domeniul </w:t>
            </w:r>
            <w:r w:rsidR="00B664C8" w:rsidRPr="007F300A">
              <w:rPr>
                <w:sz w:val="24"/>
                <w:szCs w:val="24"/>
                <w:lang w:val="ro-RO"/>
              </w:rPr>
              <w:t>ocrotirii monumentelor</w:t>
            </w:r>
            <w:r w:rsidRPr="007F300A">
              <w:rPr>
                <w:sz w:val="24"/>
                <w:szCs w:val="24"/>
                <w:lang w:val="ro-RO"/>
              </w:rPr>
              <w:t>.</w:t>
            </w:r>
          </w:p>
        </w:tc>
      </w:tr>
      <w:tr w:rsidR="004227DB" w:rsidRPr="007F300A" w14:paraId="6AB82F2C"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E9358E" w14:textId="77777777" w:rsidR="00F91085" w:rsidRPr="007F300A" w:rsidRDefault="00F91085" w:rsidP="001E73AD">
            <w:pPr>
              <w:pStyle w:val="Frspaiere"/>
              <w:jc w:val="left"/>
              <w:rPr>
                <w:i/>
                <w:sz w:val="24"/>
                <w:szCs w:val="24"/>
                <w:lang w:val="ro-RO"/>
              </w:rPr>
            </w:pPr>
            <w:r w:rsidRPr="007F300A">
              <w:rPr>
                <w:i/>
                <w:sz w:val="24"/>
                <w:szCs w:val="24"/>
                <w:lang w:val="ro-RO"/>
              </w:rPr>
              <w:t>4.4.1. Impactul asupra datelor cu caracter personal</w:t>
            </w:r>
          </w:p>
        </w:tc>
      </w:tr>
      <w:tr w:rsidR="004227DB" w:rsidRPr="007F300A" w14:paraId="2D74773F"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F699BB" w14:textId="77777777" w:rsidR="00F91085" w:rsidRPr="007F300A" w:rsidRDefault="00F91085" w:rsidP="001E73AD">
            <w:pPr>
              <w:pStyle w:val="Frspaiere"/>
              <w:jc w:val="left"/>
              <w:rPr>
                <w:bCs/>
                <w:sz w:val="24"/>
                <w:szCs w:val="24"/>
                <w:lang w:val="ro-RO"/>
              </w:rPr>
            </w:pPr>
            <w:r w:rsidRPr="007F300A">
              <w:rPr>
                <w:bCs/>
                <w:sz w:val="24"/>
                <w:szCs w:val="24"/>
                <w:lang w:val="ro-RO"/>
              </w:rPr>
              <w:t>Nu este aplicabil.</w:t>
            </w:r>
          </w:p>
        </w:tc>
      </w:tr>
      <w:tr w:rsidR="004227DB" w:rsidRPr="007F300A" w14:paraId="354810BA"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0F7D55" w14:textId="77777777" w:rsidR="00F91085" w:rsidRPr="007F300A" w:rsidRDefault="00F91085" w:rsidP="001E73AD">
            <w:pPr>
              <w:pStyle w:val="Frspaiere"/>
              <w:jc w:val="left"/>
              <w:rPr>
                <w:i/>
                <w:sz w:val="24"/>
                <w:szCs w:val="24"/>
                <w:lang w:val="ro-RO"/>
              </w:rPr>
            </w:pPr>
            <w:r w:rsidRPr="007F300A">
              <w:rPr>
                <w:i/>
                <w:sz w:val="24"/>
                <w:szCs w:val="24"/>
                <w:lang w:val="ro-RO"/>
              </w:rPr>
              <w:t>4.4.2. Impactul asupra echității și egalității de gen</w:t>
            </w:r>
          </w:p>
        </w:tc>
      </w:tr>
      <w:tr w:rsidR="004227DB" w:rsidRPr="007F300A" w14:paraId="7DDF1185"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B68A29" w14:textId="77777777" w:rsidR="00F91085" w:rsidRPr="007F300A" w:rsidRDefault="00F91085" w:rsidP="001E73AD">
            <w:pPr>
              <w:pStyle w:val="Frspaiere"/>
              <w:jc w:val="left"/>
              <w:rPr>
                <w:bCs/>
                <w:sz w:val="24"/>
                <w:szCs w:val="24"/>
                <w:lang w:val="ro-RO"/>
              </w:rPr>
            </w:pPr>
            <w:r w:rsidRPr="007F300A">
              <w:rPr>
                <w:bCs/>
                <w:sz w:val="24"/>
                <w:szCs w:val="24"/>
                <w:lang w:val="ro-RO"/>
              </w:rPr>
              <w:t>Nu este aplicabil.</w:t>
            </w:r>
          </w:p>
        </w:tc>
      </w:tr>
      <w:tr w:rsidR="004227DB" w:rsidRPr="007F300A" w14:paraId="0B9E14C2"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B01838" w14:textId="77777777" w:rsidR="00F91085" w:rsidRPr="007F300A" w:rsidRDefault="00F91085" w:rsidP="001E73AD">
            <w:pPr>
              <w:pStyle w:val="Frspaiere"/>
              <w:jc w:val="left"/>
              <w:rPr>
                <w:i/>
                <w:sz w:val="24"/>
                <w:szCs w:val="24"/>
                <w:lang w:val="ro-RO"/>
              </w:rPr>
            </w:pPr>
            <w:r w:rsidRPr="007F300A">
              <w:rPr>
                <w:i/>
                <w:sz w:val="24"/>
                <w:szCs w:val="24"/>
                <w:lang w:val="ro-RO"/>
              </w:rPr>
              <w:t>4.5. Impactul asupra mediului</w:t>
            </w:r>
          </w:p>
        </w:tc>
      </w:tr>
      <w:tr w:rsidR="004227DB" w:rsidRPr="007F300A" w14:paraId="6BE82E09"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8F060E" w14:textId="420682E7" w:rsidR="00F91085" w:rsidRPr="007F300A" w:rsidRDefault="00C81F4F" w:rsidP="008306EB">
            <w:pPr>
              <w:pStyle w:val="Frspaiere"/>
              <w:rPr>
                <w:bCs/>
                <w:sz w:val="24"/>
                <w:szCs w:val="24"/>
                <w:lang w:val="ro-RO"/>
              </w:rPr>
            </w:pPr>
            <w:r w:rsidRPr="007F300A">
              <w:rPr>
                <w:sz w:val="24"/>
                <w:szCs w:val="24"/>
                <w:lang w:val="ro-RO"/>
              </w:rPr>
              <w:t xml:space="preserve">Prin reglementarea atribuțiilor de monitorizare și inspectare a stării monumentelor și a zonelor lor de protecție, se contribuie la prevenirea intervențiilor neautorizate și a degradării mediului construit și peisajer. Consolidarea funcției de control favorizează aplicarea principiilor dezvoltării durabile, prin menținerea echilibrului între conservarea patrimoniului </w:t>
            </w:r>
            <w:r w:rsidR="008306EB" w:rsidRPr="007F300A">
              <w:rPr>
                <w:sz w:val="24"/>
                <w:szCs w:val="24"/>
                <w:lang w:val="ro-RO"/>
              </w:rPr>
              <w:t xml:space="preserve">cultural </w:t>
            </w:r>
            <w:r w:rsidRPr="007F300A">
              <w:rPr>
                <w:sz w:val="24"/>
                <w:szCs w:val="24"/>
                <w:lang w:val="ro-RO"/>
              </w:rPr>
              <w:t xml:space="preserve">și utilizarea responsabilă a resurselor. </w:t>
            </w:r>
            <w:r w:rsidR="008306EB" w:rsidRPr="007F300A">
              <w:rPr>
                <w:sz w:val="24"/>
                <w:szCs w:val="24"/>
                <w:lang w:val="ro-RO"/>
              </w:rPr>
              <w:t>Actul normativ</w:t>
            </w:r>
            <w:r w:rsidRPr="007F300A">
              <w:rPr>
                <w:sz w:val="24"/>
                <w:szCs w:val="24"/>
                <w:lang w:val="ro-RO"/>
              </w:rPr>
              <w:t xml:space="preserve"> va sprijini indirect reducerea vulnerabilității monumentelor la riscuri naturale și antropice și va aduce beneficii asupra calității mediului urban și rural, în conformitate cu Obiectivele de Dezvoltare Durabilă</w:t>
            </w:r>
            <w:r w:rsidR="008306EB" w:rsidRPr="007F300A">
              <w:rPr>
                <w:sz w:val="24"/>
                <w:szCs w:val="24"/>
                <w:lang w:val="ro-RO"/>
              </w:rPr>
              <w:t>.</w:t>
            </w:r>
          </w:p>
        </w:tc>
      </w:tr>
      <w:tr w:rsidR="004227DB" w:rsidRPr="007F300A" w14:paraId="035AC2E7"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3AFF23" w14:textId="77777777" w:rsidR="00F91085" w:rsidRPr="007F300A" w:rsidRDefault="00F91085" w:rsidP="001E73AD">
            <w:pPr>
              <w:pStyle w:val="Frspaiere"/>
              <w:jc w:val="left"/>
              <w:rPr>
                <w:i/>
                <w:sz w:val="24"/>
                <w:szCs w:val="24"/>
                <w:lang w:val="ro-RO"/>
              </w:rPr>
            </w:pPr>
            <w:r w:rsidRPr="007F300A">
              <w:rPr>
                <w:i/>
                <w:sz w:val="24"/>
                <w:szCs w:val="24"/>
                <w:lang w:val="ro-RO"/>
              </w:rPr>
              <w:t>4.6. Alte impacturi și informații relevante</w:t>
            </w:r>
          </w:p>
        </w:tc>
      </w:tr>
      <w:tr w:rsidR="004227DB" w:rsidRPr="007F300A" w14:paraId="60702EA6"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F3BB95" w14:textId="77777777" w:rsidR="00F91085" w:rsidRPr="007F300A" w:rsidRDefault="00F91085" w:rsidP="001E73AD">
            <w:pPr>
              <w:pStyle w:val="Frspaiere"/>
              <w:jc w:val="left"/>
              <w:rPr>
                <w:bCs/>
                <w:sz w:val="24"/>
                <w:szCs w:val="24"/>
                <w:lang w:val="ro-RO"/>
              </w:rPr>
            </w:pPr>
            <w:r w:rsidRPr="007F300A">
              <w:rPr>
                <w:bCs/>
                <w:sz w:val="24"/>
                <w:szCs w:val="24"/>
                <w:lang w:val="ro-RO"/>
              </w:rPr>
              <w:t>Nu este aplicabil.</w:t>
            </w:r>
          </w:p>
        </w:tc>
      </w:tr>
      <w:tr w:rsidR="004227DB" w:rsidRPr="007F300A" w14:paraId="713001C9"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BA893F" w14:textId="77777777" w:rsidR="00F91085" w:rsidRPr="007F300A" w:rsidRDefault="00F91085" w:rsidP="001E73AD">
            <w:pPr>
              <w:pStyle w:val="Frspaiere"/>
              <w:jc w:val="left"/>
              <w:rPr>
                <w:b/>
                <w:bCs/>
                <w:sz w:val="24"/>
                <w:szCs w:val="24"/>
                <w:lang w:val="ro-RO"/>
              </w:rPr>
            </w:pPr>
            <w:r w:rsidRPr="007F300A">
              <w:rPr>
                <w:b/>
                <w:bCs/>
                <w:sz w:val="24"/>
                <w:szCs w:val="24"/>
                <w:lang w:val="ro-RO"/>
              </w:rPr>
              <w:t xml:space="preserve">5. Compatibilitatea proiectului actului normativ cu legislația UE </w:t>
            </w:r>
          </w:p>
        </w:tc>
      </w:tr>
      <w:tr w:rsidR="004227DB" w:rsidRPr="007F300A" w14:paraId="6ECA483F"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C17C4C" w14:textId="77777777" w:rsidR="00F91085" w:rsidRPr="007F300A" w:rsidRDefault="00F91085" w:rsidP="001E73AD">
            <w:pPr>
              <w:pStyle w:val="Frspaiere"/>
              <w:jc w:val="left"/>
              <w:rPr>
                <w:i/>
                <w:sz w:val="24"/>
                <w:szCs w:val="24"/>
                <w:lang w:val="ro-RO"/>
              </w:rPr>
            </w:pPr>
            <w:r w:rsidRPr="007F300A">
              <w:rPr>
                <w:i/>
                <w:sz w:val="24"/>
                <w:szCs w:val="24"/>
                <w:lang w:val="ro-RO"/>
              </w:rPr>
              <w:t>5.1. Măsuri normative necesare pentru transpunerea actelor juridice ale UE în legislația națională</w:t>
            </w:r>
          </w:p>
        </w:tc>
      </w:tr>
      <w:tr w:rsidR="004227DB" w:rsidRPr="007F300A" w14:paraId="52488111"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53D861" w14:textId="65E7442D" w:rsidR="00F6433C" w:rsidRPr="007F300A" w:rsidRDefault="005357F9" w:rsidP="000766F1">
            <w:pPr>
              <w:pStyle w:val="NormalWeb"/>
              <w:spacing w:before="0" w:beforeAutospacing="0" w:after="0" w:afterAutospacing="0"/>
              <w:ind w:firstLine="742"/>
              <w:jc w:val="both"/>
              <w:rPr>
                <w:lang w:val="ro-RO" w:eastAsia="ro-RO"/>
              </w:rPr>
            </w:pPr>
            <w:r w:rsidRPr="007F300A">
              <w:rPr>
                <w:lang w:val="ro-RO"/>
              </w:rPr>
              <w:t xml:space="preserve">Proiectul nu are drept scop armonizarea legislației naționale cu legislația Uniunii Europene, însă implementarea prevederilor sale va contribui la alinierea cadrului instituțional și funcțional național la </w:t>
            </w:r>
            <w:hyperlink r:id="rId8" w:history="1">
              <w:r w:rsidR="00000538" w:rsidRPr="007F300A">
                <w:rPr>
                  <w:rStyle w:val="Hyperlink"/>
                  <w:i/>
                  <w:spacing w:val="-2"/>
                  <w:w w:val="105"/>
                  <w:lang w:val="ro-RO"/>
                </w:rPr>
                <w:t>Concluziile Consiliului privind Cultura, arhitectura de înaltă calitate și mediul construit ca elemente-cheie ale inițiativei Noul Bau</w:t>
              </w:r>
              <w:r w:rsidR="00F6433C" w:rsidRPr="007F300A">
                <w:rPr>
                  <w:rStyle w:val="Hyperlink"/>
                  <w:i/>
                  <w:spacing w:val="-2"/>
                  <w:w w:val="105"/>
                  <w:lang w:val="ro-RO"/>
                </w:rPr>
                <w:t>haus European (2021/C 501 I/03)</w:t>
              </w:r>
            </w:hyperlink>
            <w:r w:rsidR="00F6433C" w:rsidRPr="007F300A">
              <w:rPr>
                <w:i/>
                <w:spacing w:val="-2"/>
                <w:w w:val="105"/>
                <w:lang w:val="ro-RO"/>
              </w:rPr>
              <w:t xml:space="preserve">, </w:t>
            </w:r>
            <w:r w:rsidR="000766F1" w:rsidRPr="007F300A">
              <w:rPr>
                <w:lang w:val="ro-RO" w:eastAsia="ro-RO"/>
              </w:rPr>
              <w:t>care prevăd în mod expres</w:t>
            </w:r>
            <w:r w:rsidR="00F6433C" w:rsidRPr="007F300A">
              <w:rPr>
                <w:lang w:val="ro-RO" w:eastAsia="ro-RO"/>
              </w:rPr>
              <w:t>:</w:t>
            </w:r>
          </w:p>
          <w:p w14:paraId="140E5BAE" w14:textId="61CDC9D4" w:rsidR="000766F1" w:rsidRPr="007F300A" w:rsidRDefault="000766F1" w:rsidP="000766F1">
            <w:pPr>
              <w:pStyle w:val="Listparagraf"/>
              <w:numPr>
                <w:ilvl w:val="0"/>
                <w:numId w:val="20"/>
              </w:numPr>
              <w:spacing w:after="0"/>
              <w:jc w:val="both"/>
              <w:rPr>
                <w:rFonts w:ascii="Times New Roman" w:hAnsi="Times New Roman" w:cs="Times New Roman"/>
                <w:sz w:val="24"/>
                <w:szCs w:val="24"/>
                <w:lang w:val="ro-RO" w:eastAsia="ro-RO"/>
              </w:rPr>
            </w:pPr>
            <w:r w:rsidRPr="007F300A">
              <w:rPr>
                <w:rFonts w:ascii="Times New Roman" w:hAnsi="Times New Roman" w:cs="Times New Roman"/>
                <w:sz w:val="24"/>
                <w:szCs w:val="24"/>
                <w:lang w:val="ro-RO" w:eastAsia="ro-RO"/>
              </w:rPr>
              <w:t>„</w:t>
            </w:r>
            <w:r w:rsidRPr="007F300A">
              <w:rPr>
                <w:rFonts w:ascii="Times New Roman" w:eastAsia="Times New Roman" w:hAnsi="Times New Roman" w:cs="Times New Roman"/>
                <w:bCs/>
                <w:i/>
                <w:sz w:val="24"/>
                <w:szCs w:val="24"/>
                <w:lang w:val="ro-RO" w:eastAsia="ro-RO"/>
              </w:rPr>
              <w:t>responsabilitatea pentru calitatea sa globală</w:t>
            </w:r>
            <w:r w:rsidRPr="007F300A">
              <w:rPr>
                <w:rFonts w:ascii="Times New Roman" w:hAnsi="Times New Roman" w:cs="Times New Roman"/>
                <w:sz w:val="24"/>
                <w:szCs w:val="24"/>
                <w:lang w:val="ro-RO" w:eastAsia="ro-RO"/>
              </w:rPr>
              <w:t xml:space="preserve"> [a mediului construit] </w:t>
            </w:r>
            <w:r w:rsidRPr="007F300A">
              <w:rPr>
                <w:rFonts w:ascii="Times New Roman" w:eastAsia="Times New Roman" w:hAnsi="Times New Roman" w:cs="Times New Roman"/>
                <w:bCs/>
                <w:i/>
                <w:sz w:val="24"/>
                <w:szCs w:val="24"/>
                <w:lang w:val="ro-RO" w:eastAsia="ro-RO"/>
              </w:rPr>
              <w:t>le revine organismelor relevante din sectorul public</w:t>
            </w:r>
            <w:r w:rsidRPr="007F300A">
              <w:rPr>
                <w:rFonts w:ascii="Times New Roman" w:hAnsi="Times New Roman" w:cs="Times New Roman"/>
                <w:sz w:val="24"/>
                <w:szCs w:val="24"/>
                <w:lang w:val="ro-RO" w:eastAsia="ro-RO"/>
              </w:rPr>
              <w:t xml:space="preserve"> și altor părți interesate, în cadrul unei cooperări strânse cu toți cetățenii” (pct. 2);</w:t>
            </w:r>
          </w:p>
          <w:p w14:paraId="5648611D" w14:textId="3AFB884B" w:rsidR="000766F1" w:rsidRPr="007F300A" w:rsidRDefault="000766F1" w:rsidP="000766F1">
            <w:pPr>
              <w:pStyle w:val="Listparagraf"/>
              <w:numPr>
                <w:ilvl w:val="0"/>
                <w:numId w:val="20"/>
              </w:numPr>
              <w:spacing w:after="0"/>
              <w:jc w:val="both"/>
              <w:rPr>
                <w:rFonts w:ascii="Times New Roman" w:hAnsi="Times New Roman" w:cs="Times New Roman"/>
                <w:sz w:val="24"/>
                <w:szCs w:val="24"/>
                <w:lang w:val="ro-RO" w:eastAsia="ro-RO"/>
              </w:rPr>
            </w:pPr>
            <w:r w:rsidRPr="007F300A">
              <w:rPr>
                <w:rFonts w:ascii="Times New Roman" w:hAnsi="Times New Roman" w:cs="Times New Roman"/>
                <w:sz w:val="24"/>
                <w:szCs w:val="24"/>
                <w:lang w:val="ro-RO" w:eastAsia="ro-RO"/>
              </w:rPr>
              <w:t>„</w:t>
            </w:r>
            <w:r w:rsidRPr="007F300A">
              <w:rPr>
                <w:rFonts w:ascii="Times New Roman" w:hAnsi="Times New Roman" w:cs="Times New Roman"/>
                <w:bCs/>
                <w:i/>
                <w:sz w:val="24"/>
                <w:szCs w:val="24"/>
                <w:lang w:val="ro-RO" w:eastAsia="ro-RO"/>
              </w:rPr>
              <w:t xml:space="preserve">asigurarea faptului că dezvoltarea fondului construit existent – prin restaurare, renovare, reutilizare </w:t>
            </w:r>
            <w:proofErr w:type="spellStart"/>
            <w:r w:rsidRPr="007F300A">
              <w:rPr>
                <w:rFonts w:ascii="Times New Roman" w:hAnsi="Times New Roman" w:cs="Times New Roman"/>
                <w:bCs/>
                <w:i/>
                <w:sz w:val="24"/>
                <w:szCs w:val="24"/>
                <w:lang w:val="ro-RO" w:eastAsia="ro-RO"/>
              </w:rPr>
              <w:t>adaptativă</w:t>
            </w:r>
            <w:proofErr w:type="spellEnd"/>
            <w:r w:rsidRPr="007F300A">
              <w:rPr>
                <w:rFonts w:ascii="Times New Roman" w:hAnsi="Times New Roman" w:cs="Times New Roman"/>
                <w:bCs/>
                <w:i/>
                <w:sz w:val="24"/>
                <w:szCs w:val="24"/>
                <w:lang w:val="ro-RO" w:eastAsia="ro-RO"/>
              </w:rPr>
              <w:t xml:space="preserve"> și conservare</w:t>
            </w:r>
            <w:r w:rsidRPr="007F300A">
              <w:rPr>
                <w:rFonts w:ascii="Times New Roman" w:hAnsi="Times New Roman" w:cs="Times New Roman"/>
                <w:b/>
                <w:bCs/>
                <w:sz w:val="24"/>
                <w:szCs w:val="24"/>
                <w:lang w:val="ro-RO" w:eastAsia="ro-RO"/>
              </w:rPr>
              <w:t xml:space="preserve"> –</w:t>
            </w:r>
            <w:r w:rsidRPr="007F300A">
              <w:rPr>
                <w:rFonts w:ascii="Times New Roman" w:hAnsi="Times New Roman" w:cs="Times New Roman"/>
                <w:sz w:val="24"/>
                <w:szCs w:val="24"/>
                <w:lang w:val="ro-RO" w:eastAsia="ro-RO"/>
              </w:rPr>
              <w:t xml:space="preserve"> se realizează la un nivel de </w:t>
            </w:r>
            <w:r w:rsidRPr="007F300A">
              <w:rPr>
                <w:rFonts w:ascii="Times New Roman" w:hAnsi="Times New Roman" w:cs="Times New Roman"/>
                <w:bCs/>
                <w:i/>
                <w:sz w:val="24"/>
                <w:szCs w:val="24"/>
                <w:lang w:val="ro-RO" w:eastAsia="ro-RO"/>
              </w:rPr>
              <w:t>înaltă calitate</w:t>
            </w:r>
            <w:r w:rsidRPr="007F300A">
              <w:rPr>
                <w:rFonts w:ascii="Times New Roman" w:hAnsi="Times New Roman" w:cs="Times New Roman"/>
                <w:sz w:val="24"/>
                <w:szCs w:val="24"/>
                <w:lang w:val="ro-RO" w:eastAsia="ro-RO"/>
              </w:rPr>
              <w:t>” (pct. 3);</w:t>
            </w:r>
          </w:p>
          <w:p w14:paraId="720C8B70" w14:textId="18AB0A08" w:rsidR="000766F1" w:rsidRPr="007F300A" w:rsidRDefault="000766F1" w:rsidP="000766F1">
            <w:pPr>
              <w:pStyle w:val="Listparagraf"/>
              <w:numPr>
                <w:ilvl w:val="0"/>
                <w:numId w:val="20"/>
              </w:numPr>
              <w:spacing w:after="0"/>
              <w:jc w:val="both"/>
              <w:rPr>
                <w:rFonts w:ascii="Times New Roman" w:hAnsi="Times New Roman" w:cs="Times New Roman"/>
                <w:sz w:val="24"/>
                <w:szCs w:val="24"/>
                <w:lang w:val="ro-RO" w:eastAsia="ro-RO"/>
              </w:rPr>
            </w:pPr>
            <w:r w:rsidRPr="007F300A">
              <w:rPr>
                <w:rFonts w:ascii="Times New Roman" w:hAnsi="Times New Roman" w:cs="Times New Roman"/>
                <w:sz w:val="24"/>
                <w:szCs w:val="24"/>
                <w:lang w:val="ro-RO" w:eastAsia="ro-RO"/>
              </w:rPr>
              <w:t>„</w:t>
            </w:r>
            <w:r w:rsidRPr="007F300A">
              <w:rPr>
                <w:rFonts w:ascii="Times New Roman" w:eastAsia="Times New Roman" w:hAnsi="Times New Roman" w:cs="Times New Roman"/>
                <w:bCs/>
                <w:i/>
                <w:sz w:val="24"/>
                <w:szCs w:val="24"/>
                <w:lang w:val="ro-RO" w:eastAsia="ro-RO"/>
              </w:rPr>
              <w:t>patrimoniul cultural și arhitectural</w:t>
            </w:r>
            <w:r w:rsidRPr="007F300A">
              <w:rPr>
                <w:rFonts w:ascii="Times New Roman" w:hAnsi="Times New Roman" w:cs="Times New Roman"/>
                <w:sz w:val="24"/>
                <w:szCs w:val="24"/>
                <w:lang w:val="ro-RO" w:eastAsia="ro-RO"/>
              </w:rPr>
              <w:t xml:space="preserve"> […] constituie un criteriu de referință important pentru calitatea mediului construit” (pct. 9);</w:t>
            </w:r>
          </w:p>
          <w:p w14:paraId="568BCAC6" w14:textId="4F074DE2" w:rsidR="000766F1" w:rsidRPr="007F300A" w:rsidRDefault="000766F1" w:rsidP="000766F1">
            <w:pPr>
              <w:pStyle w:val="Listparagraf"/>
              <w:numPr>
                <w:ilvl w:val="0"/>
                <w:numId w:val="20"/>
              </w:numPr>
              <w:spacing w:after="0"/>
              <w:jc w:val="both"/>
              <w:rPr>
                <w:rFonts w:ascii="Times New Roman" w:hAnsi="Times New Roman" w:cs="Times New Roman"/>
                <w:sz w:val="24"/>
                <w:szCs w:val="24"/>
                <w:lang w:val="ro-RO" w:eastAsia="ro-RO"/>
              </w:rPr>
            </w:pPr>
            <w:r w:rsidRPr="007F300A">
              <w:rPr>
                <w:rFonts w:ascii="Times New Roman" w:hAnsi="Times New Roman" w:cs="Times New Roman"/>
                <w:sz w:val="24"/>
                <w:szCs w:val="24"/>
                <w:lang w:val="ro-RO" w:eastAsia="ro-RO"/>
              </w:rPr>
              <w:t>„</w:t>
            </w:r>
            <w:r w:rsidRPr="007F300A">
              <w:rPr>
                <w:rFonts w:ascii="Times New Roman" w:eastAsia="Times New Roman" w:hAnsi="Times New Roman" w:cs="Times New Roman"/>
                <w:bCs/>
                <w:i/>
                <w:sz w:val="24"/>
                <w:szCs w:val="24"/>
                <w:lang w:val="ro-RO" w:eastAsia="ro-RO"/>
              </w:rPr>
              <w:t>o abordare întemeiată pe calitate</w:t>
            </w:r>
            <w:r w:rsidRPr="007F300A">
              <w:rPr>
                <w:rFonts w:ascii="Times New Roman" w:hAnsi="Times New Roman" w:cs="Times New Roman"/>
                <w:sz w:val="24"/>
                <w:szCs w:val="24"/>
                <w:lang w:val="ro-RO" w:eastAsia="ro-RO"/>
              </w:rPr>
              <w:t>, care să includă principiile de calitate stabilite în Instrumentul de la Davos privind calitatea culturii construirii (</w:t>
            </w:r>
            <w:proofErr w:type="spellStart"/>
            <w:r w:rsidRPr="007F300A">
              <w:rPr>
                <w:rFonts w:ascii="Times New Roman" w:hAnsi="Times New Roman" w:cs="Times New Roman"/>
                <w:sz w:val="24"/>
                <w:szCs w:val="24"/>
                <w:lang w:val="ro-RO" w:eastAsia="ro-RO"/>
              </w:rPr>
              <w:t>Baukultur</w:t>
            </w:r>
            <w:proofErr w:type="spellEnd"/>
            <w:r w:rsidRPr="007F300A">
              <w:rPr>
                <w:rFonts w:ascii="Times New Roman" w:hAnsi="Times New Roman" w:cs="Times New Roman"/>
                <w:sz w:val="24"/>
                <w:szCs w:val="24"/>
                <w:lang w:val="ro-RO" w:eastAsia="ro-RO"/>
              </w:rPr>
              <w:t xml:space="preserve">), </w:t>
            </w:r>
            <w:r w:rsidRPr="007F300A">
              <w:rPr>
                <w:rFonts w:ascii="Times New Roman" w:eastAsia="Times New Roman" w:hAnsi="Times New Roman" w:cs="Times New Roman"/>
                <w:bCs/>
                <w:i/>
                <w:sz w:val="24"/>
                <w:szCs w:val="24"/>
                <w:lang w:val="ro-RO" w:eastAsia="ro-RO"/>
              </w:rPr>
              <w:t>ca bază pentru alegeri și decizii în cunoștință de cauză pe parcursul întregului ciclu de viață al structurilor construite</w:t>
            </w:r>
            <w:r w:rsidRPr="007F300A">
              <w:rPr>
                <w:rFonts w:ascii="Times New Roman" w:hAnsi="Times New Roman" w:cs="Times New Roman"/>
                <w:sz w:val="24"/>
                <w:szCs w:val="24"/>
                <w:lang w:val="ro-RO" w:eastAsia="ro-RO"/>
              </w:rPr>
              <w:t>” (pct. 16);</w:t>
            </w:r>
          </w:p>
          <w:p w14:paraId="66DCC1F6" w14:textId="04C03461" w:rsidR="000766F1" w:rsidRPr="007F300A" w:rsidRDefault="000766F1" w:rsidP="000766F1">
            <w:pPr>
              <w:pStyle w:val="Listparagraf"/>
              <w:numPr>
                <w:ilvl w:val="0"/>
                <w:numId w:val="20"/>
              </w:numPr>
              <w:spacing w:after="0"/>
              <w:jc w:val="both"/>
              <w:rPr>
                <w:rFonts w:ascii="Times New Roman" w:hAnsi="Times New Roman" w:cs="Times New Roman"/>
                <w:sz w:val="24"/>
                <w:szCs w:val="24"/>
                <w:lang w:val="ro-RO" w:eastAsia="ro-RO"/>
              </w:rPr>
            </w:pPr>
            <w:r w:rsidRPr="007F300A">
              <w:rPr>
                <w:rFonts w:ascii="Times New Roman" w:hAnsi="Times New Roman" w:cs="Times New Roman"/>
                <w:sz w:val="24"/>
                <w:szCs w:val="24"/>
                <w:lang w:val="ro-RO" w:eastAsia="ro-RO"/>
              </w:rPr>
              <w:lastRenderedPageBreak/>
              <w:t>„</w:t>
            </w:r>
            <w:r w:rsidRPr="007F300A">
              <w:rPr>
                <w:rFonts w:ascii="Times New Roman" w:hAnsi="Times New Roman" w:cs="Times New Roman"/>
                <w:bCs/>
                <w:i/>
                <w:sz w:val="24"/>
                <w:szCs w:val="24"/>
                <w:lang w:val="ro-RO" w:eastAsia="ro-RO"/>
              </w:rPr>
              <w:t>promovarea și consolidarea gradului de sensibilizare, a cunoștințelor și competențelor factorilor de decizie și ale experților tehnici</w:t>
            </w:r>
            <w:r w:rsidRPr="007F300A">
              <w:rPr>
                <w:rFonts w:ascii="Times New Roman" w:hAnsi="Times New Roman" w:cs="Times New Roman"/>
                <w:sz w:val="24"/>
                <w:szCs w:val="24"/>
                <w:lang w:val="ro-RO" w:eastAsia="ro-RO"/>
              </w:rPr>
              <w:t>, pentru a le permite acestora să utilizeze criterii și standarde de înaltă calitate” (pct. 23);</w:t>
            </w:r>
          </w:p>
          <w:p w14:paraId="61429484" w14:textId="46B91442" w:rsidR="006E545A" w:rsidRPr="007F300A" w:rsidRDefault="000766F1" w:rsidP="003E0DB2">
            <w:pPr>
              <w:pStyle w:val="Listparagraf"/>
              <w:numPr>
                <w:ilvl w:val="0"/>
                <w:numId w:val="20"/>
              </w:numPr>
              <w:spacing w:after="0"/>
              <w:jc w:val="both"/>
              <w:rPr>
                <w:rFonts w:ascii="Times New Roman" w:hAnsi="Times New Roman" w:cs="Times New Roman"/>
                <w:sz w:val="24"/>
                <w:szCs w:val="24"/>
                <w:lang w:val="ro-RO" w:eastAsia="ro-RO"/>
              </w:rPr>
            </w:pPr>
            <w:r w:rsidRPr="007F300A">
              <w:rPr>
                <w:rFonts w:ascii="Times New Roman" w:hAnsi="Times New Roman" w:cs="Times New Roman"/>
                <w:sz w:val="24"/>
                <w:szCs w:val="24"/>
                <w:lang w:val="ro-RO" w:eastAsia="ro-RO"/>
              </w:rPr>
              <w:t>„</w:t>
            </w:r>
            <w:r w:rsidRPr="007F300A">
              <w:rPr>
                <w:rFonts w:ascii="Times New Roman" w:eastAsia="Times New Roman" w:hAnsi="Times New Roman" w:cs="Times New Roman"/>
                <w:bCs/>
                <w:i/>
                <w:sz w:val="24"/>
                <w:szCs w:val="24"/>
                <w:lang w:val="ro-RO" w:eastAsia="ro-RO"/>
              </w:rPr>
              <w:t>consolidarea coerenței politicilor</w:t>
            </w:r>
            <w:r w:rsidRPr="007F300A">
              <w:rPr>
                <w:rFonts w:ascii="Times New Roman" w:hAnsi="Times New Roman" w:cs="Times New Roman"/>
                <w:sz w:val="24"/>
                <w:szCs w:val="24"/>
                <w:lang w:val="ro-RO" w:eastAsia="ro-RO"/>
              </w:rPr>
              <w:t xml:space="preserve"> printr-o coordonare adecvată între toate ministerele, nivelurile administrative, agențiile și serviciile relevante” (pct. 26)</w:t>
            </w:r>
            <w:r w:rsidR="004535BB" w:rsidRPr="007F300A">
              <w:rPr>
                <w:rFonts w:ascii="Times New Roman" w:hAnsi="Times New Roman" w:cs="Times New Roman"/>
                <w:sz w:val="24"/>
                <w:szCs w:val="24"/>
                <w:lang w:val="ro-RO" w:eastAsia="ro-RO"/>
              </w:rPr>
              <w:t>.</w:t>
            </w:r>
          </w:p>
        </w:tc>
      </w:tr>
      <w:tr w:rsidR="004227DB" w:rsidRPr="007F300A" w14:paraId="1966E877"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8C3F58" w14:textId="77777777" w:rsidR="00F91085" w:rsidRPr="007F300A" w:rsidRDefault="00F91085" w:rsidP="001E73AD">
            <w:pPr>
              <w:pStyle w:val="Frspaiere"/>
              <w:jc w:val="left"/>
              <w:rPr>
                <w:i/>
                <w:sz w:val="24"/>
                <w:szCs w:val="24"/>
                <w:lang w:val="ro-RO"/>
              </w:rPr>
            </w:pPr>
            <w:r w:rsidRPr="007F300A">
              <w:rPr>
                <w:i/>
                <w:sz w:val="24"/>
                <w:szCs w:val="24"/>
                <w:lang w:val="ro-RO"/>
              </w:rPr>
              <w:lastRenderedPageBreak/>
              <w:t>5.2. Măsuri normative care urmăresc crearea cadrului juridic intern necesar pentru implementarea legislației UE</w:t>
            </w:r>
          </w:p>
        </w:tc>
      </w:tr>
      <w:tr w:rsidR="004227DB" w:rsidRPr="007F300A" w14:paraId="01F650BF"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F0DA60" w14:textId="77777777" w:rsidR="00F91085" w:rsidRPr="007F300A" w:rsidRDefault="00F91085" w:rsidP="001E73AD">
            <w:pPr>
              <w:pStyle w:val="Frspaiere"/>
              <w:jc w:val="left"/>
              <w:rPr>
                <w:bCs/>
                <w:sz w:val="24"/>
                <w:szCs w:val="24"/>
                <w:lang w:val="ro-RO"/>
              </w:rPr>
            </w:pPr>
            <w:r w:rsidRPr="007F300A">
              <w:rPr>
                <w:bCs/>
                <w:sz w:val="24"/>
                <w:szCs w:val="24"/>
                <w:lang w:val="ro-RO"/>
              </w:rPr>
              <w:t>Nu este aplicabil.</w:t>
            </w:r>
          </w:p>
        </w:tc>
      </w:tr>
      <w:tr w:rsidR="004227DB" w:rsidRPr="007F300A" w14:paraId="2F92214C"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8467E2" w14:textId="77777777" w:rsidR="00F91085" w:rsidRPr="007F300A" w:rsidRDefault="00F91085" w:rsidP="001E73AD">
            <w:pPr>
              <w:pStyle w:val="Frspaiere"/>
              <w:jc w:val="left"/>
              <w:rPr>
                <w:b/>
                <w:bCs/>
                <w:sz w:val="24"/>
                <w:szCs w:val="24"/>
                <w:lang w:val="ro-RO"/>
              </w:rPr>
            </w:pPr>
            <w:r w:rsidRPr="007F300A">
              <w:rPr>
                <w:b/>
                <w:bCs/>
                <w:sz w:val="24"/>
                <w:szCs w:val="24"/>
                <w:lang w:val="ro-RO"/>
              </w:rPr>
              <w:t>6. Avizarea și consultarea publică a proiectului actului normativ</w:t>
            </w:r>
          </w:p>
        </w:tc>
      </w:tr>
      <w:tr w:rsidR="004227DB" w:rsidRPr="007F300A" w14:paraId="6435D075"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1A7830" w14:textId="1EB79D3F" w:rsidR="00445BF8" w:rsidRPr="007F300A" w:rsidRDefault="00987E0D" w:rsidP="00445BF8">
            <w:pPr>
              <w:autoSpaceDE w:val="0"/>
              <w:autoSpaceDN w:val="0"/>
              <w:adjustRightInd w:val="0"/>
              <w:rPr>
                <w:sz w:val="24"/>
                <w:szCs w:val="24"/>
                <w:lang w:val="ro-RO"/>
              </w:rPr>
            </w:pPr>
            <w:r>
              <w:rPr>
                <w:sz w:val="24"/>
                <w:szCs w:val="24"/>
                <w:lang w:val="ro-RO"/>
              </w:rPr>
              <w:t>Proiectul a fost avizat de către Cancelaria de Stat, Ministerul Finanțelor, Ministerul Infrastructurii și Dezvoltării Regionale și Ministerul Apărării.</w:t>
            </w:r>
          </w:p>
          <w:p w14:paraId="14037896" w14:textId="102925E4" w:rsidR="00F91085" w:rsidRPr="007F300A" w:rsidRDefault="00E25CF4" w:rsidP="000C4C51">
            <w:pPr>
              <w:autoSpaceDE w:val="0"/>
              <w:autoSpaceDN w:val="0"/>
              <w:adjustRightInd w:val="0"/>
              <w:rPr>
                <w:sz w:val="24"/>
                <w:szCs w:val="24"/>
                <w:lang w:val="ro-RO"/>
              </w:rPr>
            </w:pPr>
            <w:r w:rsidRPr="007F300A">
              <w:rPr>
                <w:sz w:val="24"/>
                <w:szCs w:val="24"/>
                <w:lang w:val="ro-RO"/>
              </w:rPr>
              <w:t xml:space="preserve">În scopul respectării prevederilor Legii nr. 239/2008 privind transparența în procesul decizional,  anunțul privind inițierea procesului de elaborare a proiectului hotărârii a fost plasat pe pagina web oficială a Ministerului Culturii </w:t>
            </w:r>
            <w:r w:rsidR="002C485C" w:rsidRPr="007F300A">
              <w:rPr>
                <w:sz w:val="24"/>
                <w:szCs w:val="24"/>
                <w:lang w:val="ro-RO"/>
              </w:rPr>
              <w:t>(</w:t>
            </w:r>
            <w:hyperlink r:id="rId9" w:history="1">
              <w:r w:rsidR="002C485C" w:rsidRPr="007F300A">
                <w:rPr>
                  <w:rStyle w:val="Hyperlink"/>
                  <w:rFonts w:eastAsiaTheme="majorEastAsia"/>
                  <w:color w:val="auto"/>
                  <w:sz w:val="24"/>
                  <w:szCs w:val="24"/>
                  <w:lang w:val="ro-RO"/>
                </w:rPr>
                <w:t>www.mc.gov.md</w:t>
              </w:r>
            </w:hyperlink>
            <w:r w:rsidR="002C485C" w:rsidRPr="007F300A">
              <w:rPr>
                <w:rStyle w:val="Hyperlink"/>
                <w:rFonts w:eastAsiaTheme="majorEastAsia"/>
                <w:color w:val="auto"/>
                <w:sz w:val="24"/>
                <w:szCs w:val="24"/>
                <w:lang w:val="ro-RO"/>
              </w:rPr>
              <w:t>)</w:t>
            </w:r>
            <w:r w:rsidR="00987E0D">
              <w:rPr>
                <w:sz w:val="24"/>
                <w:szCs w:val="24"/>
                <w:lang w:val="ro-RO"/>
              </w:rPr>
              <w:t xml:space="preserve"> </w:t>
            </w:r>
            <w:r w:rsidR="00A25549" w:rsidRPr="007F300A">
              <w:rPr>
                <w:sz w:val="24"/>
                <w:szCs w:val="24"/>
                <w:lang w:val="ro-RO"/>
              </w:rPr>
              <w:t xml:space="preserve">directoriul </w:t>
            </w:r>
            <w:r w:rsidR="00A25549" w:rsidRPr="007F300A">
              <w:rPr>
                <w:i/>
                <w:sz w:val="24"/>
                <w:szCs w:val="24"/>
                <w:lang w:val="ro-RO"/>
              </w:rPr>
              <w:t>transparența</w:t>
            </w:r>
            <w:r w:rsidR="00A25549" w:rsidRPr="007F300A">
              <w:rPr>
                <w:sz w:val="24"/>
                <w:szCs w:val="24"/>
                <w:lang w:val="ro-RO"/>
              </w:rPr>
              <w:t xml:space="preserve"> secțiunea </w:t>
            </w:r>
            <w:r w:rsidR="00A25549" w:rsidRPr="007F300A">
              <w:rPr>
                <w:i/>
                <w:sz w:val="24"/>
                <w:szCs w:val="24"/>
                <w:lang w:val="ro-RO"/>
              </w:rPr>
              <w:t xml:space="preserve">inițierea elaborării deciziilor </w:t>
            </w:r>
            <w:r w:rsidR="00A25549" w:rsidRPr="007F300A">
              <w:rPr>
                <w:iCs/>
                <w:sz w:val="24"/>
                <w:szCs w:val="24"/>
                <w:lang w:val="ro-RO"/>
              </w:rPr>
              <w:t xml:space="preserve">și pe portalul guvernamental </w:t>
            </w:r>
            <w:r w:rsidR="00987E0D">
              <w:rPr>
                <w:sz w:val="24"/>
                <w:szCs w:val="24"/>
                <w:lang w:val="ro-RO" w:eastAsia="en-GB"/>
              </w:rPr>
              <w:t xml:space="preserve">particip.gov.md - </w:t>
            </w:r>
            <w:hyperlink r:id="rId10" w:history="1">
              <w:r w:rsidR="00F91085" w:rsidRPr="007F300A">
                <w:rPr>
                  <w:rStyle w:val="Hyperlink"/>
                  <w:rFonts w:eastAsiaTheme="majorEastAsia"/>
                  <w:color w:val="auto"/>
                  <w:sz w:val="24"/>
                  <w:szCs w:val="24"/>
                  <w:lang w:val="ro-RO" w:eastAsia="en-GB"/>
                </w:rPr>
                <w:t>https://particip.gov.md/ro/document/stages/anunt-privind-initierea-procesului-de-elaborare-a-proiectului-hotararii-guvernului-cu-privire-la-aprobarea-regulamentului-de-organizare-si-functionare-a-agentiei-de-inspectare-a-monumentelor/13975</w:t>
              </w:r>
            </w:hyperlink>
            <w:r w:rsidR="00987E0D">
              <w:rPr>
                <w:sz w:val="24"/>
                <w:szCs w:val="24"/>
                <w:lang w:val="ro-RO"/>
              </w:rPr>
              <w:t xml:space="preserve"> și supus</w:t>
            </w:r>
            <w:r w:rsidR="00E65B92" w:rsidRPr="007F300A">
              <w:rPr>
                <w:sz w:val="24"/>
                <w:szCs w:val="24"/>
                <w:lang w:val="ro-RO"/>
              </w:rPr>
              <w:t xml:space="preserve"> consultării publice conform art. 32 din Legea nr. 100/2017 cu privire la actele normative </w:t>
            </w:r>
            <w:hyperlink r:id="rId11" w:history="1">
              <w:r w:rsidR="00987E0D" w:rsidRPr="00EA2B59">
                <w:rPr>
                  <w:rStyle w:val="Hyperlink"/>
                  <w:sz w:val="24"/>
                  <w:szCs w:val="24"/>
                  <w:lang w:val="ro-RO"/>
                </w:rPr>
                <w:t>https://mc.gov.md/ro/content/initierea-elaborarii-proiectelor-de-acte-normative</w:t>
              </w:r>
            </w:hyperlink>
            <w:r w:rsidR="000C4C51">
              <w:rPr>
                <w:lang w:val="ro-RO"/>
              </w:rPr>
              <w:t xml:space="preserve">. </w:t>
            </w:r>
            <w:proofErr w:type="spellStart"/>
            <w:r w:rsidR="000C4C51" w:rsidRPr="00E851A9">
              <w:rPr>
                <w:sz w:val="24"/>
                <w:szCs w:val="24"/>
              </w:rPr>
              <w:t>Urmare</w:t>
            </w:r>
            <w:proofErr w:type="spellEnd"/>
            <w:r w:rsidR="000C4C51" w:rsidRPr="00E851A9">
              <w:rPr>
                <w:sz w:val="24"/>
                <w:szCs w:val="24"/>
              </w:rPr>
              <w:t xml:space="preserve"> a </w:t>
            </w:r>
            <w:proofErr w:type="spellStart"/>
            <w:r w:rsidR="000C4C51" w:rsidRPr="00E851A9">
              <w:rPr>
                <w:sz w:val="24"/>
                <w:szCs w:val="24"/>
              </w:rPr>
              <w:t>expertizării</w:t>
            </w:r>
            <w:proofErr w:type="spellEnd"/>
            <w:r w:rsidR="000C4C51" w:rsidRPr="00E851A9">
              <w:rPr>
                <w:sz w:val="24"/>
                <w:szCs w:val="24"/>
              </w:rPr>
              <w:t xml:space="preserve">, </w:t>
            </w:r>
            <w:proofErr w:type="spellStart"/>
            <w:r w:rsidR="000C4C51" w:rsidRPr="00E851A9">
              <w:rPr>
                <w:sz w:val="24"/>
                <w:szCs w:val="24"/>
              </w:rPr>
              <w:t>proiectul</w:t>
            </w:r>
            <w:proofErr w:type="spellEnd"/>
            <w:r w:rsidR="000C4C51" w:rsidRPr="00E851A9">
              <w:rPr>
                <w:sz w:val="24"/>
                <w:szCs w:val="24"/>
              </w:rPr>
              <w:t xml:space="preserve"> </w:t>
            </w:r>
            <w:proofErr w:type="spellStart"/>
            <w:r w:rsidR="000C4C51" w:rsidRPr="00E851A9">
              <w:rPr>
                <w:sz w:val="24"/>
                <w:szCs w:val="24"/>
              </w:rPr>
              <w:t>definitivat</w:t>
            </w:r>
            <w:proofErr w:type="spellEnd"/>
            <w:r w:rsidR="000C4C51" w:rsidRPr="00E851A9">
              <w:rPr>
                <w:sz w:val="24"/>
                <w:szCs w:val="24"/>
              </w:rPr>
              <w:t xml:space="preserve"> a </w:t>
            </w:r>
            <w:proofErr w:type="spellStart"/>
            <w:r w:rsidR="000C4C51" w:rsidRPr="00E851A9">
              <w:rPr>
                <w:sz w:val="24"/>
                <w:szCs w:val="24"/>
              </w:rPr>
              <w:t>fost</w:t>
            </w:r>
            <w:proofErr w:type="spellEnd"/>
            <w:r w:rsidR="000C4C51" w:rsidRPr="00E851A9">
              <w:rPr>
                <w:sz w:val="24"/>
                <w:szCs w:val="24"/>
              </w:rPr>
              <w:t xml:space="preserve"> </w:t>
            </w:r>
            <w:proofErr w:type="spellStart"/>
            <w:r w:rsidR="000C4C51" w:rsidRPr="00E851A9">
              <w:rPr>
                <w:sz w:val="24"/>
                <w:szCs w:val="24"/>
              </w:rPr>
              <w:t>publicat</w:t>
            </w:r>
            <w:proofErr w:type="spellEnd"/>
            <w:r w:rsidR="00E851A9">
              <w:rPr>
                <w:sz w:val="24"/>
                <w:szCs w:val="24"/>
              </w:rPr>
              <w:t>.</w:t>
            </w:r>
            <w:r w:rsidR="000C4C51" w:rsidRPr="000C4C51">
              <w:rPr>
                <w:sz w:val="24"/>
                <w:szCs w:val="24"/>
              </w:rPr>
              <w:t xml:space="preserve">                                         </w:t>
            </w:r>
          </w:p>
        </w:tc>
        <w:bookmarkStart w:id="0" w:name="_GoBack"/>
        <w:bookmarkEnd w:id="0"/>
      </w:tr>
      <w:tr w:rsidR="004227DB" w:rsidRPr="007F300A" w14:paraId="11BEFD4A"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8AFAA8" w14:textId="77777777" w:rsidR="00F91085" w:rsidRPr="007F300A" w:rsidRDefault="00F91085" w:rsidP="001E73AD">
            <w:pPr>
              <w:shd w:val="clear" w:color="auto" w:fill="FFFFFF" w:themeFill="background1"/>
              <w:ind w:firstLine="589"/>
              <w:jc w:val="left"/>
              <w:rPr>
                <w:b/>
                <w:bCs/>
                <w:sz w:val="24"/>
                <w:szCs w:val="24"/>
                <w:lang w:val="ro-RO"/>
              </w:rPr>
            </w:pPr>
            <w:r w:rsidRPr="007F300A">
              <w:rPr>
                <w:b/>
                <w:bCs/>
                <w:sz w:val="24"/>
                <w:szCs w:val="24"/>
                <w:lang w:val="ro-RO"/>
              </w:rPr>
              <w:t>7. Concluziile expertizelor</w:t>
            </w:r>
          </w:p>
        </w:tc>
      </w:tr>
      <w:tr w:rsidR="004227DB" w:rsidRPr="007F300A" w14:paraId="2DDA5DB3"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07B5E7" w14:textId="7D86893D" w:rsidR="007B05E4" w:rsidRPr="007F300A" w:rsidRDefault="007B05E4" w:rsidP="00BF3D95">
            <w:pPr>
              <w:shd w:val="clear" w:color="auto" w:fill="FFFFFF" w:themeFill="background1"/>
              <w:ind w:firstLine="589"/>
              <w:rPr>
                <w:bCs/>
                <w:sz w:val="24"/>
                <w:szCs w:val="24"/>
                <w:lang w:val="ro-RO"/>
              </w:rPr>
            </w:pPr>
            <w:r w:rsidRPr="007F300A">
              <w:rPr>
                <w:bCs/>
                <w:sz w:val="24"/>
                <w:szCs w:val="24"/>
                <w:lang w:val="ro-RO"/>
              </w:rPr>
              <w:t xml:space="preserve">Proiectul urmează a fi supus </w:t>
            </w:r>
            <w:r w:rsidRPr="007F300A">
              <w:rPr>
                <w:sz w:val="24"/>
                <w:szCs w:val="24"/>
                <w:lang w:val="ro-RO"/>
              </w:rPr>
              <w:t xml:space="preserve">expertizei anticorupție și juridice conform art. 36 și 37 din Legea nr. 100/2017 cu privire la actele normative, iar rezultatele examinării acestora vor fi incluse în sinteza obiecțiilor și propunerilor la proiect.  </w:t>
            </w:r>
          </w:p>
        </w:tc>
      </w:tr>
      <w:tr w:rsidR="004227DB" w:rsidRPr="007F300A" w14:paraId="726A434A"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495C64" w14:textId="77777777" w:rsidR="00F91085" w:rsidRPr="007F300A" w:rsidRDefault="00F91085" w:rsidP="001E73AD">
            <w:pPr>
              <w:shd w:val="clear" w:color="auto" w:fill="FFFFFF" w:themeFill="background1"/>
              <w:ind w:firstLine="589"/>
              <w:jc w:val="left"/>
              <w:rPr>
                <w:b/>
                <w:bCs/>
                <w:sz w:val="24"/>
                <w:szCs w:val="24"/>
                <w:lang w:val="ro-RO"/>
              </w:rPr>
            </w:pPr>
            <w:r w:rsidRPr="007F300A">
              <w:rPr>
                <w:b/>
                <w:bCs/>
                <w:sz w:val="24"/>
                <w:szCs w:val="24"/>
                <w:lang w:val="ro-RO"/>
              </w:rPr>
              <w:t>8. Modul de încorporare a actului în cadrul normativ existent</w:t>
            </w:r>
          </w:p>
        </w:tc>
      </w:tr>
      <w:tr w:rsidR="004227DB" w:rsidRPr="007F300A" w14:paraId="49517412"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A45B5A" w14:textId="288BAA53" w:rsidR="007B05E4" w:rsidRPr="007F300A" w:rsidRDefault="007B05E4" w:rsidP="001E73AD">
            <w:pPr>
              <w:shd w:val="clear" w:color="auto" w:fill="FFFFFF" w:themeFill="background1"/>
              <w:ind w:firstLine="589"/>
              <w:jc w:val="left"/>
              <w:rPr>
                <w:b/>
                <w:sz w:val="24"/>
                <w:szCs w:val="24"/>
                <w:lang w:val="ro-RO"/>
              </w:rPr>
            </w:pPr>
            <w:r w:rsidRPr="007F300A">
              <w:rPr>
                <w:sz w:val="24"/>
                <w:szCs w:val="24"/>
                <w:lang w:val="ro-RO"/>
              </w:rPr>
              <w:t>Proiectul nu contravine legislației naționale, se încadreaz</w:t>
            </w:r>
            <w:r w:rsidR="007258D5" w:rsidRPr="007F300A">
              <w:rPr>
                <w:sz w:val="24"/>
                <w:szCs w:val="24"/>
                <w:lang w:val="ro-RO"/>
              </w:rPr>
              <w:t xml:space="preserve">ă în cadrul normativ </w:t>
            </w:r>
          </w:p>
        </w:tc>
      </w:tr>
      <w:tr w:rsidR="004227DB" w:rsidRPr="007F300A" w14:paraId="7E498919"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DEB16D" w14:textId="77777777" w:rsidR="00F91085" w:rsidRPr="007F300A" w:rsidRDefault="00F91085" w:rsidP="00A70C40">
            <w:pPr>
              <w:shd w:val="clear" w:color="auto" w:fill="FFFFFF" w:themeFill="background1"/>
              <w:ind w:firstLine="589"/>
              <w:jc w:val="left"/>
              <w:rPr>
                <w:b/>
                <w:bCs/>
                <w:sz w:val="24"/>
                <w:szCs w:val="24"/>
                <w:lang w:val="ro-RO"/>
              </w:rPr>
            </w:pPr>
            <w:r w:rsidRPr="007F300A">
              <w:rPr>
                <w:b/>
                <w:bCs/>
                <w:sz w:val="24"/>
                <w:szCs w:val="24"/>
                <w:lang w:val="ro-RO"/>
              </w:rPr>
              <w:t>9. Măsurile necesare pentru implementarea prevederilor proiectului actului normativ</w:t>
            </w:r>
          </w:p>
        </w:tc>
      </w:tr>
      <w:tr w:rsidR="00F91085" w:rsidRPr="007F300A" w14:paraId="0DC34A27" w14:textId="77777777" w:rsidTr="009F5B35">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BD16F1" w14:textId="23E3A0A7" w:rsidR="00B62CBC" w:rsidRPr="007F300A" w:rsidRDefault="001B524F" w:rsidP="007258D5">
            <w:pPr>
              <w:pStyle w:val="NormalWeb"/>
              <w:tabs>
                <w:tab w:val="left" w:pos="0"/>
              </w:tabs>
              <w:spacing w:after="0" w:afterAutospacing="0"/>
              <w:ind w:firstLine="600"/>
              <w:jc w:val="both"/>
              <w:rPr>
                <w:lang w:val="ro-RO"/>
              </w:rPr>
            </w:pPr>
            <w:r w:rsidRPr="007F300A">
              <w:rPr>
                <w:lang w:val="ro-RO"/>
              </w:rPr>
              <w:t>Implementarea prevederilor h</w:t>
            </w:r>
            <w:r w:rsidR="00F91085" w:rsidRPr="007F300A">
              <w:rPr>
                <w:lang w:val="ro-RO"/>
              </w:rPr>
              <w:t>otărârii necesită următoarele măsuri:</w:t>
            </w:r>
          </w:p>
          <w:p w14:paraId="7255F19C" w14:textId="2AF8C929" w:rsidR="00B62CBC" w:rsidRPr="007F300A" w:rsidRDefault="00F91085" w:rsidP="00E91178">
            <w:pPr>
              <w:pStyle w:val="NormalWeb"/>
              <w:tabs>
                <w:tab w:val="left" w:pos="0"/>
              </w:tabs>
              <w:spacing w:before="0" w:beforeAutospacing="0" w:after="0" w:afterAutospacing="0"/>
              <w:ind w:firstLine="600"/>
              <w:jc w:val="both"/>
              <w:rPr>
                <w:lang w:val="ro-RO"/>
              </w:rPr>
            </w:pPr>
            <w:r w:rsidRPr="007F300A">
              <w:rPr>
                <w:rStyle w:val="Robust"/>
                <w:b w:val="0"/>
                <w:bCs w:val="0"/>
                <w:iCs/>
                <w:lang w:val="ro-RO"/>
              </w:rPr>
              <w:t>Elaborarea și aprobarea regulamentului intern</w:t>
            </w:r>
            <w:r w:rsidR="009F578E" w:rsidRPr="007F300A">
              <w:rPr>
                <w:lang w:val="ro-RO"/>
              </w:rPr>
              <w:t xml:space="preserve">, care </w:t>
            </w:r>
            <w:r w:rsidRPr="007F300A">
              <w:rPr>
                <w:lang w:val="ro-RO"/>
              </w:rPr>
              <w:t>să detalieze structura organizatorică, atribuțiile și procedurile interne, în conformitate cu reglementările naționale și internaționale aplicabile.</w:t>
            </w:r>
          </w:p>
          <w:p w14:paraId="7A9A09F7" w14:textId="00916042" w:rsidR="00B62CBC" w:rsidRPr="007F300A" w:rsidRDefault="00F91085" w:rsidP="00B62CBC">
            <w:pPr>
              <w:pStyle w:val="NormalWeb"/>
              <w:tabs>
                <w:tab w:val="left" w:pos="0"/>
              </w:tabs>
              <w:spacing w:before="0" w:beforeAutospacing="0" w:after="0" w:afterAutospacing="0"/>
              <w:ind w:firstLine="600"/>
              <w:jc w:val="both"/>
              <w:rPr>
                <w:lang w:val="ro-RO"/>
              </w:rPr>
            </w:pPr>
            <w:r w:rsidRPr="007F300A">
              <w:rPr>
                <w:rStyle w:val="Robust"/>
                <w:b w:val="0"/>
                <w:bCs w:val="0"/>
                <w:iCs/>
                <w:lang w:val="ro-RO"/>
              </w:rPr>
              <w:t>Recrutarea și formarea personalului</w:t>
            </w:r>
            <w:r w:rsidR="009F578E" w:rsidRPr="007F300A">
              <w:rPr>
                <w:lang w:val="ro-RO"/>
              </w:rPr>
              <w:t xml:space="preserve"> </w:t>
            </w:r>
            <w:r w:rsidRPr="007F300A">
              <w:rPr>
                <w:lang w:val="ro-RO"/>
              </w:rPr>
              <w:t>calificat și specializat în domeniul protejării monumentelor.</w:t>
            </w:r>
            <w:r w:rsidR="00763DF6" w:rsidRPr="007F300A">
              <w:rPr>
                <w:lang w:val="ro-RO"/>
              </w:rPr>
              <w:t xml:space="preserve"> P</w:t>
            </w:r>
            <w:r w:rsidRPr="007F300A">
              <w:rPr>
                <w:lang w:val="ro-RO"/>
              </w:rPr>
              <w:t>roces</w:t>
            </w:r>
            <w:r w:rsidR="00763DF6" w:rsidRPr="007F300A">
              <w:rPr>
                <w:lang w:val="ro-RO"/>
              </w:rPr>
              <w:t>ul</w:t>
            </w:r>
            <w:r w:rsidRPr="007F300A">
              <w:rPr>
                <w:lang w:val="ro-RO"/>
              </w:rPr>
              <w:t xml:space="preserve"> include recrutarea, instruirea și dezvoltarea continuă a angajaților pentru a asigura competența și eficiența Agenției.</w:t>
            </w:r>
          </w:p>
          <w:p w14:paraId="20AF6FF1" w14:textId="50983D68" w:rsidR="00B62CBC" w:rsidRPr="007F300A" w:rsidRDefault="00F91085" w:rsidP="00B62CBC">
            <w:pPr>
              <w:pStyle w:val="NormalWeb"/>
              <w:tabs>
                <w:tab w:val="left" w:pos="0"/>
              </w:tabs>
              <w:spacing w:before="0" w:beforeAutospacing="0" w:after="0" w:afterAutospacing="0"/>
              <w:ind w:firstLine="600"/>
              <w:jc w:val="both"/>
              <w:rPr>
                <w:lang w:val="ro-RO"/>
              </w:rPr>
            </w:pPr>
            <w:r w:rsidRPr="007F300A">
              <w:rPr>
                <w:rStyle w:val="Robust"/>
                <w:b w:val="0"/>
                <w:bCs w:val="0"/>
                <w:iCs/>
                <w:lang w:val="ro-RO"/>
              </w:rPr>
              <w:t>Stabilirea procedurilor de inspecție și monitorizare</w:t>
            </w:r>
            <w:r w:rsidR="009F578E" w:rsidRPr="007F300A">
              <w:rPr>
                <w:lang w:val="ro-RO"/>
              </w:rPr>
              <w:t xml:space="preserve"> </w:t>
            </w:r>
            <w:r w:rsidRPr="007F300A">
              <w:rPr>
                <w:lang w:val="ro-RO"/>
              </w:rPr>
              <w:t>pentru inspecția și monitorizarea monumentelor, inclusiv frecvența inspecțiilor, criteriile de evaluare și raportarea rezultatelor.</w:t>
            </w:r>
          </w:p>
          <w:p w14:paraId="1D743A18" w14:textId="77777777" w:rsidR="009F578E" w:rsidRPr="007F300A" w:rsidRDefault="00F91085" w:rsidP="009F578E">
            <w:pPr>
              <w:pStyle w:val="NormalWeb"/>
              <w:tabs>
                <w:tab w:val="left" w:pos="0"/>
              </w:tabs>
              <w:spacing w:before="0" w:beforeAutospacing="0" w:after="0" w:afterAutospacing="0"/>
              <w:ind w:firstLine="600"/>
              <w:jc w:val="both"/>
              <w:rPr>
                <w:lang w:val="ro-RO"/>
              </w:rPr>
            </w:pPr>
            <w:r w:rsidRPr="007F300A">
              <w:rPr>
                <w:rStyle w:val="Robust"/>
                <w:b w:val="0"/>
                <w:bCs w:val="0"/>
                <w:iCs/>
                <w:lang w:val="ro-RO"/>
              </w:rPr>
              <w:t>Implementarea unui sistem de gestionare a datelor</w:t>
            </w:r>
            <w:r w:rsidRPr="007F300A">
              <w:rPr>
                <w:lang w:val="ro-RO"/>
              </w:rPr>
              <w:t xml:space="preserve"> pentru gestionarea informațiilor despre monumente, inclusiv starea acestora, istoricul intervențiilor și planurile de conservare.</w:t>
            </w:r>
          </w:p>
          <w:p w14:paraId="639EE0A7" w14:textId="617DCD07" w:rsidR="00F91085" w:rsidRPr="007F300A" w:rsidRDefault="00F91085" w:rsidP="009F578E">
            <w:pPr>
              <w:pStyle w:val="NormalWeb"/>
              <w:tabs>
                <w:tab w:val="left" w:pos="0"/>
              </w:tabs>
              <w:spacing w:before="0" w:beforeAutospacing="0" w:after="0" w:afterAutospacing="0"/>
              <w:ind w:firstLine="600"/>
              <w:jc w:val="both"/>
              <w:rPr>
                <w:lang w:val="ro-RO"/>
              </w:rPr>
            </w:pPr>
            <w:r w:rsidRPr="007F300A">
              <w:rPr>
                <w:lang w:val="ro-RO"/>
              </w:rPr>
              <w:t>Stabilirea de parteneriate și colaborări cu alte instituții guvernamentale, organizații non-guvernamentale și entități internaționale pentru a asigura o abordare integrată în protecția patrimoniului cultural</w:t>
            </w:r>
            <w:r w:rsidR="009F578E" w:rsidRPr="007F300A">
              <w:rPr>
                <w:lang w:val="ro-RO"/>
              </w:rPr>
              <w:t xml:space="preserve"> imobil</w:t>
            </w:r>
            <w:r w:rsidRPr="007F300A">
              <w:rPr>
                <w:lang w:val="ro-RO"/>
              </w:rPr>
              <w:t>.</w:t>
            </w:r>
          </w:p>
          <w:p w14:paraId="37EB8A47" w14:textId="77777777" w:rsidR="009F578E" w:rsidRPr="007F300A" w:rsidRDefault="00F91085" w:rsidP="009F578E">
            <w:pPr>
              <w:pStyle w:val="NormalWeb"/>
              <w:tabs>
                <w:tab w:val="left" w:pos="0"/>
              </w:tabs>
              <w:spacing w:before="0" w:beforeAutospacing="0" w:after="0" w:afterAutospacing="0"/>
              <w:ind w:firstLine="600"/>
              <w:jc w:val="both"/>
              <w:rPr>
                <w:lang w:val="ro-RO"/>
              </w:rPr>
            </w:pPr>
            <w:r w:rsidRPr="007F300A">
              <w:rPr>
                <w:lang w:val="ro-RO"/>
              </w:rPr>
              <w:t xml:space="preserve">Alocarea de fonduri adecvate și resurse materiale necesare pentru desfășurarea activităților </w:t>
            </w:r>
            <w:r w:rsidR="002978FC" w:rsidRPr="007F300A">
              <w:rPr>
                <w:lang w:val="ro-RO"/>
              </w:rPr>
              <w:t>A</w:t>
            </w:r>
            <w:r w:rsidRPr="007F300A">
              <w:rPr>
                <w:lang w:val="ro-RO"/>
              </w:rPr>
              <w:t>genției, inclusiv pentru echipamente, tehnologii și infrastructură.</w:t>
            </w:r>
          </w:p>
          <w:p w14:paraId="348FDAA2" w14:textId="7FCB5E3F" w:rsidR="00F91085" w:rsidRPr="007F300A" w:rsidRDefault="00F91085" w:rsidP="009F578E">
            <w:pPr>
              <w:pStyle w:val="NormalWeb"/>
              <w:tabs>
                <w:tab w:val="left" w:pos="0"/>
              </w:tabs>
              <w:spacing w:before="0" w:beforeAutospacing="0" w:after="0" w:afterAutospacing="0"/>
              <w:ind w:firstLine="600"/>
              <w:jc w:val="both"/>
              <w:rPr>
                <w:lang w:val="ro-RO"/>
              </w:rPr>
            </w:pPr>
            <w:r w:rsidRPr="007F300A">
              <w:rPr>
                <w:lang w:val="ro-RO"/>
              </w:rPr>
              <w:t>Organizarea de campanii de informare și educație pentru publicul larg privind importanța protecției monumentelor</w:t>
            </w:r>
            <w:r w:rsidR="00144CB3" w:rsidRPr="007F300A">
              <w:rPr>
                <w:lang w:val="ro-RO"/>
              </w:rPr>
              <w:t xml:space="preserve"> </w:t>
            </w:r>
            <w:r w:rsidRPr="007F300A">
              <w:rPr>
                <w:lang w:val="ro-RO"/>
              </w:rPr>
              <w:t xml:space="preserve">și implicarea comunității în conservarea </w:t>
            </w:r>
            <w:r w:rsidR="00B664C8" w:rsidRPr="007F300A">
              <w:rPr>
                <w:lang w:val="ro-RO"/>
              </w:rPr>
              <w:t>acestora</w:t>
            </w:r>
            <w:r w:rsidR="00144CB3" w:rsidRPr="007F300A">
              <w:rPr>
                <w:lang w:val="ro-RO"/>
              </w:rPr>
              <w:t>.</w:t>
            </w:r>
          </w:p>
        </w:tc>
      </w:tr>
    </w:tbl>
    <w:p w14:paraId="46102023" w14:textId="77777777" w:rsidR="00EA2492" w:rsidRPr="007F300A" w:rsidRDefault="00EA2492" w:rsidP="001E73AD">
      <w:pPr>
        <w:shd w:val="clear" w:color="auto" w:fill="FFFFFF" w:themeFill="background1"/>
        <w:tabs>
          <w:tab w:val="left" w:pos="884"/>
          <w:tab w:val="left" w:pos="1196"/>
        </w:tabs>
        <w:ind w:firstLine="0"/>
        <w:jc w:val="left"/>
        <w:rPr>
          <w:b/>
          <w:i/>
          <w:iCs/>
          <w:sz w:val="24"/>
          <w:szCs w:val="24"/>
        </w:rPr>
      </w:pPr>
    </w:p>
    <w:p w14:paraId="7CEE780B" w14:textId="3C1C70B0" w:rsidR="009F578E" w:rsidRPr="007F300A" w:rsidRDefault="009F578E" w:rsidP="00E76472">
      <w:pPr>
        <w:shd w:val="clear" w:color="auto" w:fill="FFFFFF" w:themeFill="background1"/>
        <w:tabs>
          <w:tab w:val="left" w:pos="884"/>
          <w:tab w:val="left" w:pos="1196"/>
        </w:tabs>
        <w:ind w:right="708" w:firstLine="0"/>
        <w:jc w:val="left"/>
        <w:rPr>
          <w:b/>
          <w:iCs/>
          <w:sz w:val="24"/>
          <w:szCs w:val="24"/>
        </w:rPr>
      </w:pPr>
    </w:p>
    <w:p w14:paraId="7704F203" w14:textId="1D54C4AE" w:rsidR="009C7BAE" w:rsidRPr="007F300A" w:rsidRDefault="006C5CB2" w:rsidP="00E76472">
      <w:pPr>
        <w:shd w:val="clear" w:color="auto" w:fill="FFFFFF" w:themeFill="background1"/>
        <w:tabs>
          <w:tab w:val="left" w:pos="884"/>
          <w:tab w:val="left" w:pos="1196"/>
        </w:tabs>
        <w:ind w:right="708" w:firstLine="0"/>
        <w:jc w:val="left"/>
        <w:rPr>
          <w:b/>
          <w:iCs/>
          <w:sz w:val="24"/>
          <w:szCs w:val="24"/>
        </w:rPr>
      </w:pPr>
      <w:r>
        <w:rPr>
          <w:b/>
          <w:iCs/>
          <w:sz w:val="24"/>
          <w:szCs w:val="24"/>
        </w:rPr>
        <w:t xml:space="preserve">             </w:t>
      </w:r>
      <w:r w:rsidR="007C1F43" w:rsidRPr="007F300A">
        <w:rPr>
          <w:b/>
          <w:iCs/>
          <w:sz w:val="24"/>
          <w:szCs w:val="24"/>
        </w:rPr>
        <w:t>Ministru</w:t>
      </w:r>
      <w:r>
        <w:rPr>
          <w:b/>
          <w:iCs/>
          <w:sz w:val="24"/>
          <w:szCs w:val="24"/>
        </w:rPr>
        <w:t xml:space="preserve">l Culturii      </w:t>
      </w:r>
      <w:r w:rsidR="002B362B">
        <w:rPr>
          <w:b/>
          <w:iCs/>
          <w:sz w:val="24"/>
          <w:szCs w:val="24"/>
        </w:rPr>
        <w:tab/>
      </w:r>
      <w:r w:rsidR="002B362B">
        <w:rPr>
          <w:b/>
          <w:iCs/>
          <w:sz w:val="24"/>
          <w:szCs w:val="24"/>
        </w:rPr>
        <w:tab/>
      </w:r>
      <w:r>
        <w:rPr>
          <w:b/>
          <w:iCs/>
          <w:sz w:val="24"/>
          <w:szCs w:val="24"/>
        </w:rPr>
        <w:t xml:space="preserve">            </w:t>
      </w:r>
      <w:r w:rsidR="002B362B">
        <w:rPr>
          <w:b/>
          <w:iCs/>
          <w:sz w:val="24"/>
          <w:szCs w:val="24"/>
        </w:rPr>
        <w:tab/>
      </w:r>
      <w:r w:rsidR="007C1F43" w:rsidRPr="007F300A">
        <w:rPr>
          <w:b/>
          <w:iCs/>
          <w:sz w:val="24"/>
          <w:szCs w:val="24"/>
        </w:rPr>
        <w:t>Cristian JARDAN</w:t>
      </w:r>
    </w:p>
    <w:p w14:paraId="4009FB5E" w14:textId="56FFFC9D" w:rsidR="00D364E3" w:rsidRDefault="00D364E3" w:rsidP="00E76472">
      <w:pPr>
        <w:shd w:val="clear" w:color="auto" w:fill="FFFFFF" w:themeFill="background1"/>
        <w:tabs>
          <w:tab w:val="left" w:pos="884"/>
          <w:tab w:val="left" w:pos="1196"/>
        </w:tabs>
        <w:ind w:right="708" w:firstLine="0"/>
        <w:jc w:val="left"/>
        <w:rPr>
          <w:iCs/>
          <w:sz w:val="16"/>
          <w:szCs w:val="16"/>
        </w:rPr>
      </w:pPr>
    </w:p>
    <w:p w14:paraId="38DAEB35" w14:textId="77777777" w:rsidR="006C5CB2" w:rsidRDefault="006C5CB2" w:rsidP="00E76472">
      <w:pPr>
        <w:shd w:val="clear" w:color="auto" w:fill="FFFFFF" w:themeFill="background1"/>
        <w:tabs>
          <w:tab w:val="left" w:pos="884"/>
          <w:tab w:val="left" w:pos="1196"/>
        </w:tabs>
        <w:ind w:right="708" w:firstLine="0"/>
        <w:jc w:val="left"/>
        <w:rPr>
          <w:iCs/>
          <w:sz w:val="12"/>
          <w:szCs w:val="16"/>
        </w:rPr>
      </w:pPr>
    </w:p>
    <w:p w14:paraId="3FD72D41" w14:textId="77777777" w:rsidR="006C5CB2" w:rsidRDefault="006C5CB2" w:rsidP="00E76472">
      <w:pPr>
        <w:shd w:val="clear" w:color="auto" w:fill="FFFFFF" w:themeFill="background1"/>
        <w:tabs>
          <w:tab w:val="left" w:pos="884"/>
          <w:tab w:val="left" w:pos="1196"/>
        </w:tabs>
        <w:ind w:right="708" w:firstLine="0"/>
        <w:jc w:val="left"/>
        <w:rPr>
          <w:iCs/>
          <w:sz w:val="12"/>
          <w:szCs w:val="16"/>
        </w:rPr>
      </w:pPr>
    </w:p>
    <w:p w14:paraId="2390E3A0" w14:textId="5FCEAF95" w:rsidR="00DA150E" w:rsidRPr="006C5CB2" w:rsidRDefault="00DA150E" w:rsidP="006C5CB2">
      <w:pPr>
        <w:shd w:val="clear" w:color="auto" w:fill="FFFFFF" w:themeFill="background1"/>
        <w:tabs>
          <w:tab w:val="left" w:pos="884"/>
          <w:tab w:val="left" w:pos="1196"/>
        </w:tabs>
        <w:ind w:right="708" w:hanging="709"/>
        <w:jc w:val="left"/>
        <w:rPr>
          <w:iCs/>
          <w:sz w:val="12"/>
          <w:szCs w:val="16"/>
        </w:rPr>
      </w:pPr>
      <w:r w:rsidRPr="006C5CB2">
        <w:rPr>
          <w:iCs/>
          <w:sz w:val="12"/>
          <w:szCs w:val="16"/>
        </w:rPr>
        <w:t xml:space="preserve">Ex. </w:t>
      </w:r>
      <w:r w:rsidR="007258D5" w:rsidRPr="006C5CB2">
        <w:rPr>
          <w:iCs/>
          <w:sz w:val="12"/>
          <w:szCs w:val="16"/>
        </w:rPr>
        <w:t>Alina Ostapov</w:t>
      </w:r>
    </w:p>
    <w:p w14:paraId="03E029EF" w14:textId="09AB5F22" w:rsidR="00DA150E" w:rsidRPr="006C5CB2" w:rsidRDefault="00DA150E" w:rsidP="006C5CB2">
      <w:pPr>
        <w:shd w:val="clear" w:color="auto" w:fill="FFFFFF" w:themeFill="background1"/>
        <w:tabs>
          <w:tab w:val="left" w:pos="884"/>
          <w:tab w:val="left" w:pos="1196"/>
        </w:tabs>
        <w:ind w:right="708" w:hanging="709"/>
        <w:jc w:val="left"/>
        <w:rPr>
          <w:iCs/>
          <w:sz w:val="12"/>
          <w:szCs w:val="16"/>
        </w:rPr>
      </w:pPr>
      <w:r w:rsidRPr="006C5CB2">
        <w:rPr>
          <w:iCs/>
          <w:sz w:val="12"/>
          <w:szCs w:val="16"/>
        </w:rPr>
        <w:t xml:space="preserve">Email: </w:t>
      </w:r>
      <w:hyperlink r:id="rId12" w:history="1">
        <w:r w:rsidR="007258D5" w:rsidRPr="006C5CB2">
          <w:rPr>
            <w:rStyle w:val="Hyperlink"/>
            <w:iCs/>
            <w:sz w:val="12"/>
            <w:szCs w:val="16"/>
          </w:rPr>
          <w:t>alina.ostapov@mc.gov.md</w:t>
        </w:r>
      </w:hyperlink>
      <w:r w:rsidRPr="006C5CB2">
        <w:rPr>
          <w:iCs/>
          <w:sz w:val="12"/>
          <w:szCs w:val="16"/>
        </w:rPr>
        <w:t xml:space="preserve"> </w:t>
      </w:r>
    </w:p>
    <w:p w14:paraId="21B5F5B9" w14:textId="2A1BE8BB" w:rsidR="00DA150E" w:rsidRPr="006C5CB2" w:rsidRDefault="00DA150E" w:rsidP="006C5CB2">
      <w:pPr>
        <w:shd w:val="clear" w:color="auto" w:fill="FFFFFF" w:themeFill="background1"/>
        <w:tabs>
          <w:tab w:val="left" w:pos="884"/>
          <w:tab w:val="left" w:pos="1196"/>
        </w:tabs>
        <w:ind w:right="708" w:hanging="709"/>
        <w:jc w:val="left"/>
        <w:rPr>
          <w:iCs/>
          <w:sz w:val="12"/>
          <w:szCs w:val="16"/>
        </w:rPr>
      </w:pPr>
      <w:r w:rsidRPr="006C5CB2">
        <w:rPr>
          <w:iCs/>
          <w:sz w:val="12"/>
          <w:szCs w:val="16"/>
        </w:rPr>
        <w:t>Tel. 022 823 814</w:t>
      </w:r>
    </w:p>
    <w:sectPr w:rsidR="00DA150E" w:rsidRPr="006C5CB2" w:rsidSect="00004FAE">
      <w:headerReference w:type="default" r:id="rId13"/>
      <w:footerReference w:type="default" r:id="rId14"/>
      <w:headerReference w:type="first" r:id="rId15"/>
      <w:footerReference w:type="first" r:id="rId16"/>
      <w:pgSz w:w="11907" w:h="16840"/>
      <w:pgMar w:top="709" w:right="567" w:bottom="993" w:left="1985" w:header="426" w:footer="7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D0A3C8" w16cex:dateUtc="2025-12-15T10:05:00Z"/>
  <w16cex:commentExtensible w16cex:durableId="628DD46E" w16cex:dateUtc="2025-12-15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A95EDA" w16cid:durableId="1DD0A3C8"/>
  <w16cid:commentId w16cid:paraId="317BD594" w16cid:durableId="628DD46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F457F" w14:textId="77777777" w:rsidR="00F867FC" w:rsidRPr="00094DBE" w:rsidRDefault="00F867FC">
      <w:r w:rsidRPr="00094DBE">
        <w:separator/>
      </w:r>
    </w:p>
  </w:endnote>
  <w:endnote w:type="continuationSeparator" w:id="0">
    <w:p w14:paraId="1EC334C5" w14:textId="77777777" w:rsidR="00F867FC" w:rsidRPr="00094DBE" w:rsidRDefault="00F867FC">
      <w:r w:rsidRPr="00094D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149701"/>
      <w:docPartObj>
        <w:docPartGallery w:val="Page Numbers (Bottom of Page)"/>
        <w:docPartUnique/>
      </w:docPartObj>
    </w:sdtPr>
    <w:sdtEndPr/>
    <w:sdtContent>
      <w:sdt>
        <w:sdtPr>
          <w:id w:val="-400595482"/>
          <w:docPartObj>
            <w:docPartGallery w:val="Page Numbers (Top of Page)"/>
            <w:docPartUnique/>
          </w:docPartObj>
        </w:sdtPr>
        <w:sdtEndPr/>
        <w:sdtContent>
          <w:p w14:paraId="5C8E17D4" w14:textId="62016699" w:rsidR="007F300A" w:rsidRPr="00094DBE" w:rsidRDefault="007F300A" w:rsidP="002B362B">
            <w:pPr>
              <w:pStyle w:val="Subsol"/>
              <w:jc w:val="right"/>
            </w:pPr>
            <w:r w:rsidRPr="00094DBE">
              <w:t xml:space="preserve">Pagina </w:t>
            </w:r>
            <w:r w:rsidRPr="00094DBE">
              <w:rPr>
                <w:b/>
                <w:bCs/>
                <w:sz w:val="24"/>
                <w:szCs w:val="24"/>
              </w:rPr>
              <w:fldChar w:fldCharType="begin"/>
            </w:r>
            <w:r w:rsidRPr="00094DBE">
              <w:rPr>
                <w:b/>
                <w:bCs/>
              </w:rPr>
              <w:instrText>PAGE</w:instrText>
            </w:r>
            <w:r w:rsidRPr="00094DBE">
              <w:rPr>
                <w:b/>
                <w:bCs/>
                <w:sz w:val="24"/>
                <w:szCs w:val="24"/>
              </w:rPr>
              <w:fldChar w:fldCharType="separate"/>
            </w:r>
            <w:r w:rsidR="00E851A9">
              <w:rPr>
                <w:b/>
                <w:bCs/>
                <w:noProof/>
              </w:rPr>
              <w:t>8</w:t>
            </w:r>
            <w:r w:rsidRPr="00094DBE">
              <w:rPr>
                <w:b/>
                <w:bCs/>
                <w:sz w:val="24"/>
                <w:szCs w:val="24"/>
              </w:rPr>
              <w:fldChar w:fldCharType="end"/>
            </w:r>
            <w:r w:rsidRPr="00094DBE">
              <w:t xml:space="preserve"> din </w:t>
            </w:r>
            <w:r w:rsidRPr="00094DBE">
              <w:rPr>
                <w:b/>
                <w:bCs/>
                <w:sz w:val="24"/>
                <w:szCs w:val="24"/>
              </w:rPr>
              <w:fldChar w:fldCharType="begin"/>
            </w:r>
            <w:r w:rsidRPr="00094DBE">
              <w:rPr>
                <w:b/>
                <w:bCs/>
              </w:rPr>
              <w:instrText>NUMPAGES</w:instrText>
            </w:r>
            <w:r w:rsidRPr="00094DBE">
              <w:rPr>
                <w:b/>
                <w:bCs/>
                <w:sz w:val="24"/>
                <w:szCs w:val="24"/>
              </w:rPr>
              <w:fldChar w:fldCharType="separate"/>
            </w:r>
            <w:r w:rsidR="00E851A9">
              <w:rPr>
                <w:b/>
                <w:bCs/>
                <w:noProof/>
              </w:rPr>
              <w:t>10</w:t>
            </w:r>
            <w:r w:rsidRPr="00094DBE">
              <w:rPr>
                <w:b/>
                <w:bCs/>
                <w:sz w:val="24"/>
                <w:szCs w:val="24"/>
              </w:rPr>
              <w:fldChar w:fldCharType="end"/>
            </w:r>
          </w:p>
        </w:sdtContent>
      </w:sdt>
    </w:sdtContent>
  </w:sdt>
  <w:p w14:paraId="5235004C" w14:textId="77777777" w:rsidR="007F300A" w:rsidRPr="00094DBE" w:rsidRDefault="007F300A">
    <w:pPr>
      <w:pStyle w:val="Subso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794201"/>
      <w:docPartObj>
        <w:docPartGallery w:val="Page Numbers (Bottom of Page)"/>
        <w:docPartUnique/>
      </w:docPartObj>
    </w:sdtPr>
    <w:sdtEndPr/>
    <w:sdtContent>
      <w:sdt>
        <w:sdtPr>
          <w:id w:val="64236735"/>
          <w:docPartObj>
            <w:docPartGallery w:val="Page Numbers (Top of Page)"/>
            <w:docPartUnique/>
          </w:docPartObj>
        </w:sdtPr>
        <w:sdtEndPr/>
        <w:sdtContent>
          <w:p w14:paraId="7903C139" w14:textId="09025015" w:rsidR="007F300A" w:rsidRPr="00094DBE" w:rsidRDefault="007F300A">
            <w:pPr>
              <w:pStyle w:val="Subsol"/>
              <w:jc w:val="right"/>
            </w:pPr>
            <w:r w:rsidRPr="00094DBE">
              <w:t xml:space="preserve">Pagina </w:t>
            </w:r>
            <w:r w:rsidRPr="00094DBE">
              <w:rPr>
                <w:b/>
                <w:bCs/>
                <w:sz w:val="24"/>
                <w:szCs w:val="24"/>
              </w:rPr>
              <w:fldChar w:fldCharType="begin"/>
            </w:r>
            <w:r w:rsidRPr="00094DBE">
              <w:rPr>
                <w:b/>
                <w:bCs/>
              </w:rPr>
              <w:instrText>PAGE</w:instrText>
            </w:r>
            <w:r w:rsidRPr="00094DBE">
              <w:rPr>
                <w:b/>
                <w:bCs/>
                <w:sz w:val="24"/>
                <w:szCs w:val="24"/>
              </w:rPr>
              <w:fldChar w:fldCharType="separate"/>
            </w:r>
            <w:r w:rsidR="00E851A9">
              <w:rPr>
                <w:b/>
                <w:bCs/>
                <w:noProof/>
              </w:rPr>
              <w:t>1</w:t>
            </w:r>
            <w:r w:rsidRPr="00094DBE">
              <w:rPr>
                <w:b/>
                <w:bCs/>
                <w:sz w:val="24"/>
                <w:szCs w:val="24"/>
              </w:rPr>
              <w:fldChar w:fldCharType="end"/>
            </w:r>
            <w:r w:rsidRPr="00094DBE">
              <w:t xml:space="preserve"> din </w:t>
            </w:r>
            <w:r w:rsidRPr="00094DBE">
              <w:rPr>
                <w:b/>
                <w:bCs/>
                <w:sz w:val="24"/>
                <w:szCs w:val="24"/>
              </w:rPr>
              <w:fldChar w:fldCharType="begin"/>
            </w:r>
            <w:r w:rsidRPr="00094DBE">
              <w:rPr>
                <w:b/>
                <w:bCs/>
              </w:rPr>
              <w:instrText>NUMPAGES</w:instrText>
            </w:r>
            <w:r w:rsidRPr="00094DBE">
              <w:rPr>
                <w:b/>
                <w:bCs/>
                <w:sz w:val="24"/>
                <w:szCs w:val="24"/>
              </w:rPr>
              <w:fldChar w:fldCharType="separate"/>
            </w:r>
            <w:r w:rsidR="00E851A9">
              <w:rPr>
                <w:b/>
                <w:bCs/>
                <w:noProof/>
              </w:rPr>
              <w:t>10</w:t>
            </w:r>
            <w:r w:rsidRPr="00094DBE">
              <w:rPr>
                <w:b/>
                <w:bCs/>
                <w:sz w:val="24"/>
                <w:szCs w:val="24"/>
              </w:rPr>
              <w:fldChar w:fldCharType="end"/>
            </w:r>
          </w:p>
        </w:sdtContent>
      </w:sdt>
    </w:sdtContent>
  </w:sdt>
  <w:p w14:paraId="201892B5" w14:textId="77777777" w:rsidR="007F300A" w:rsidRPr="00094DBE" w:rsidRDefault="007F300A">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67B04" w14:textId="77777777" w:rsidR="00F867FC" w:rsidRPr="00094DBE" w:rsidRDefault="00F867FC">
      <w:r w:rsidRPr="00094DBE">
        <w:separator/>
      </w:r>
    </w:p>
  </w:footnote>
  <w:footnote w:type="continuationSeparator" w:id="0">
    <w:p w14:paraId="0845236F" w14:textId="77777777" w:rsidR="00F867FC" w:rsidRPr="00094DBE" w:rsidRDefault="00F867FC">
      <w:r w:rsidRPr="00094DB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3C2C" w14:textId="77777777" w:rsidR="007F300A" w:rsidRPr="00094DBE" w:rsidRDefault="007F300A" w:rsidP="00AF1010">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FFB6C" w14:textId="77777777" w:rsidR="007F300A" w:rsidRPr="00094DBE" w:rsidRDefault="007F300A">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36B6"/>
    <w:multiLevelType w:val="multilevel"/>
    <w:tmpl w:val="5440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02220"/>
    <w:multiLevelType w:val="multilevel"/>
    <w:tmpl w:val="C47C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0203C"/>
    <w:multiLevelType w:val="multilevel"/>
    <w:tmpl w:val="A64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2572F"/>
    <w:multiLevelType w:val="multilevel"/>
    <w:tmpl w:val="C4DE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D217E"/>
    <w:multiLevelType w:val="multilevel"/>
    <w:tmpl w:val="275A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B6951"/>
    <w:multiLevelType w:val="hybridMultilevel"/>
    <w:tmpl w:val="2BF00B2C"/>
    <w:lvl w:ilvl="0" w:tplc="FA5075A4">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71B7010"/>
    <w:multiLevelType w:val="multilevel"/>
    <w:tmpl w:val="377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257FC"/>
    <w:multiLevelType w:val="hybridMultilevel"/>
    <w:tmpl w:val="04C2010A"/>
    <w:lvl w:ilvl="0" w:tplc="592C5D1C">
      <w:start w:val="1"/>
      <w:numFmt w:val="bullet"/>
      <w:lvlText w:val=""/>
      <w:lvlJc w:val="left"/>
      <w:pPr>
        <w:ind w:left="1462" w:hanging="360"/>
      </w:pPr>
      <w:rPr>
        <w:rFonts w:ascii="Symbol" w:hAnsi="Symbol" w:cs="Times New Roman" w:hint="default"/>
        <w:sz w:val="22"/>
      </w:rPr>
    </w:lvl>
    <w:lvl w:ilvl="1" w:tplc="04180003" w:tentative="1">
      <w:start w:val="1"/>
      <w:numFmt w:val="bullet"/>
      <w:lvlText w:val="o"/>
      <w:lvlJc w:val="left"/>
      <w:pPr>
        <w:ind w:left="2182" w:hanging="360"/>
      </w:pPr>
      <w:rPr>
        <w:rFonts w:ascii="Courier New" w:hAnsi="Courier New" w:cs="Courier New" w:hint="default"/>
      </w:rPr>
    </w:lvl>
    <w:lvl w:ilvl="2" w:tplc="04180005" w:tentative="1">
      <w:start w:val="1"/>
      <w:numFmt w:val="bullet"/>
      <w:lvlText w:val=""/>
      <w:lvlJc w:val="left"/>
      <w:pPr>
        <w:ind w:left="2902" w:hanging="360"/>
      </w:pPr>
      <w:rPr>
        <w:rFonts w:ascii="Wingdings" w:hAnsi="Wingdings" w:hint="default"/>
      </w:rPr>
    </w:lvl>
    <w:lvl w:ilvl="3" w:tplc="04180001" w:tentative="1">
      <w:start w:val="1"/>
      <w:numFmt w:val="bullet"/>
      <w:lvlText w:val=""/>
      <w:lvlJc w:val="left"/>
      <w:pPr>
        <w:ind w:left="3622" w:hanging="360"/>
      </w:pPr>
      <w:rPr>
        <w:rFonts w:ascii="Symbol" w:hAnsi="Symbol" w:hint="default"/>
      </w:rPr>
    </w:lvl>
    <w:lvl w:ilvl="4" w:tplc="04180003" w:tentative="1">
      <w:start w:val="1"/>
      <w:numFmt w:val="bullet"/>
      <w:lvlText w:val="o"/>
      <w:lvlJc w:val="left"/>
      <w:pPr>
        <w:ind w:left="4342" w:hanging="360"/>
      </w:pPr>
      <w:rPr>
        <w:rFonts w:ascii="Courier New" w:hAnsi="Courier New" w:cs="Courier New" w:hint="default"/>
      </w:rPr>
    </w:lvl>
    <w:lvl w:ilvl="5" w:tplc="04180005" w:tentative="1">
      <w:start w:val="1"/>
      <w:numFmt w:val="bullet"/>
      <w:lvlText w:val=""/>
      <w:lvlJc w:val="left"/>
      <w:pPr>
        <w:ind w:left="5062" w:hanging="360"/>
      </w:pPr>
      <w:rPr>
        <w:rFonts w:ascii="Wingdings" w:hAnsi="Wingdings" w:hint="default"/>
      </w:rPr>
    </w:lvl>
    <w:lvl w:ilvl="6" w:tplc="04180001" w:tentative="1">
      <w:start w:val="1"/>
      <w:numFmt w:val="bullet"/>
      <w:lvlText w:val=""/>
      <w:lvlJc w:val="left"/>
      <w:pPr>
        <w:ind w:left="5782" w:hanging="360"/>
      </w:pPr>
      <w:rPr>
        <w:rFonts w:ascii="Symbol" w:hAnsi="Symbol" w:hint="default"/>
      </w:rPr>
    </w:lvl>
    <w:lvl w:ilvl="7" w:tplc="04180003" w:tentative="1">
      <w:start w:val="1"/>
      <w:numFmt w:val="bullet"/>
      <w:lvlText w:val="o"/>
      <w:lvlJc w:val="left"/>
      <w:pPr>
        <w:ind w:left="6502" w:hanging="360"/>
      </w:pPr>
      <w:rPr>
        <w:rFonts w:ascii="Courier New" w:hAnsi="Courier New" w:cs="Courier New" w:hint="default"/>
      </w:rPr>
    </w:lvl>
    <w:lvl w:ilvl="8" w:tplc="04180005" w:tentative="1">
      <w:start w:val="1"/>
      <w:numFmt w:val="bullet"/>
      <w:lvlText w:val=""/>
      <w:lvlJc w:val="left"/>
      <w:pPr>
        <w:ind w:left="7222" w:hanging="360"/>
      </w:pPr>
      <w:rPr>
        <w:rFonts w:ascii="Wingdings" w:hAnsi="Wingdings" w:hint="default"/>
      </w:rPr>
    </w:lvl>
  </w:abstractNum>
  <w:abstractNum w:abstractNumId="8" w15:restartNumberingAfterBreak="0">
    <w:nsid w:val="487A2C71"/>
    <w:multiLevelType w:val="hybridMultilevel"/>
    <w:tmpl w:val="DF9E5868"/>
    <w:lvl w:ilvl="0" w:tplc="97E47BD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49465934"/>
    <w:multiLevelType w:val="multilevel"/>
    <w:tmpl w:val="DECA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2292A"/>
    <w:multiLevelType w:val="multilevel"/>
    <w:tmpl w:val="F68C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440B64"/>
    <w:multiLevelType w:val="multilevel"/>
    <w:tmpl w:val="75CE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9661A"/>
    <w:multiLevelType w:val="multilevel"/>
    <w:tmpl w:val="5D08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D2EE6"/>
    <w:multiLevelType w:val="multilevel"/>
    <w:tmpl w:val="F2BC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707172"/>
    <w:multiLevelType w:val="hybridMultilevel"/>
    <w:tmpl w:val="74D815E4"/>
    <w:lvl w:ilvl="0" w:tplc="7160F6AA">
      <w:start w:val="1"/>
      <w:numFmt w:val="decimal"/>
      <w:lvlText w:val="%1."/>
      <w:lvlJc w:val="left"/>
      <w:pPr>
        <w:ind w:left="795" w:hanging="360"/>
      </w:pPr>
      <w:rPr>
        <w:rFonts w:hint="default"/>
      </w:r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15" w15:restartNumberingAfterBreak="0">
    <w:nsid w:val="662A2389"/>
    <w:multiLevelType w:val="multilevel"/>
    <w:tmpl w:val="E43C7A5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i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F1681"/>
    <w:multiLevelType w:val="multilevel"/>
    <w:tmpl w:val="FAF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C5497"/>
    <w:multiLevelType w:val="multilevel"/>
    <w:tmpl w:val="E380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E2633"/>
    <w:multiLevelType w:val="multilevel"/>
    <w:tmpl w:val="7458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8B1B9A"/>
    <w:multiLevelType w:val="hybridMultilevel"/>
    <w:tmpl w:val="52DE84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5243938"/>
    <w:multiLevelType w:val="multilevel"/>
    <w:tmpl w:val="AA68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01F5C"/>
    <w:multiLevelType w:val="hybridMultilevel"/>
    <w:tmpl w:val="1EEEF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4"/>
  </w:num>
  <w:num w:numId="3">
    <w:abstractNumId w:val="17"/>
  </w:num>
  <w:num w:numId="4">
    <w:abstractNumId w:val="3"/>
  </w:num>
  <w:num w:numId="5">
    <w:abstractNumId w:val="20"/>
  </w:num>
  <w:num w:numId="6">
    <w:abstractNumId w:val="9"/>
  </w:num>
  <w:num w:numId="7">
    <w:abstractNumId w:val="18"/>
  </w:num>
  <w:num w:numId="8">
    <w:abstractNumId w:val="11"/>
  </w:num>
  <w:num w:numId="9">
    <w:abstractNumId w:val="1"/>
  </w:num>
  <w:num w:numId="10">
    <w:abstractNumId w:val="10"/>
  </w:num>
  <w:num w:numId="11">
    <w:abstractNumId w:val="13"/>
  </w:num>
  <w:num w:numId="12">
    <w:abstractNumId w:val="0"/>
  </w:num>
  <w:num w:numId="13">
    <w:abstractNumId w:val="5"/>
  </w:num>
  <w:num w:numId="14">
    <w:abstractNumId w:val="15"/>
  </w:num>
  <w:num w:numId="15">
    <w:abstractNumId w:val="16"/>
  </w:num>
  <w:num w:numId="16">
    <w:abstractNumId w:val="2"/>
  </w:num>
  <w:num w:numId="17">
    <w:abstractNumId w:val="8"/>
  </w:num>
  <w:num w:numId="18">
    <w:abstractNumId w:val="7"/>
  </w:num>
  <w:num w:numId="19">
    <w:abstractNumId w:val="12"/>
  </w:num>
  <w:num w:numId="20">
    <w:abstractNumId w:val="19"/>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70"/>
    <w:rsid w:val="0000039D"/>
    <w:rsid w:val="00000538"/>
    <w:rsid w:val="00000F45"/>
    <w:rsid w:val="00004FAE"/>
    <w:rsid w:val="00015B45"/>
    <w:rsid w:val="00015F13"/>
    <w:rsid w:val="00032050"/>
    <w:rsid w:val="00036CFC"/>
    <w:rsid w:val="000411FC"/>
    <w:rsid w:val="00041C17"/>
    <w:rsid w:val="00050E97"/>
    <w:rsid w:val="0005655B"/>
    <w:rsid w:val="00056A9D"/>
    <w:rsid w:val="00066531"/>
    <w:rsid w:val="00067046"/>
    <w:rsid w:val="000766F1"/>
    <w:rsid w:val="000840A2"/>
    <w:rsid w:val="00090679"/>
    <w:rsid w:val="00094DBE"/>
    <w:rsid w:val="000974C1"/>
    <w:rsid w:val="000A4D0B"/>
    <w:rsid w:val="000B4F15"/>
    <w:rsid w:val="000C4C51"/>
    <w:rsid w:val="000C6B5C"/>
    <w:rsid w:val="000D57B7"/>
    <w:rsid w:val="000E7B82"/>
    <w:rsid w:val="000F4443"/>
    <w:rsid w:val="000F5B10"/>
    <w:rsid w:val="00105C0B"/>
    <w:rsid w:val="001069DF"/>
    <w:rsid w:val="001114CB"/>
    <w:rsid w:val="00111630"/>
    <w:rsid w:val="00116D93"/>
    <w:rsid w:val="00116EDA"/>
    <w:rsid w:val="00124B48"/>
    <w:rsid w:val="00136455"/>
    <w:rsid w:val="001407ED"/>
    <w:rsid w:val="001422BD"/>
    <w:rsid w:val="00144CB3"/>
    <w:rsid w:val="00147A7D"/>
    <w:rsid w:val="00151B62"/>
    <w:rsid w:val="001575F9"/>
    <w:rsid w:val="00160F03"/>
    <w:rsid w:val="001656C3"/>
    <w:rsid w:val="00165E31"/>
    <w:rsid w:val="0016610D"/>
    <w:rsid w:val="00166A3A"/>
    <w:rsid w:val="00167B1C"/>
    <w:rsid w:val="00180CCE"/>
    <w:rsid w:val="00184275"/>
    <w:rsid w:val="001945D8"/>
    <w:rsid w:val="00196A74"/>
    <w:rsid w:val="001B3F58"/>
    <w:rsid w:val="001B524F"/>
    <w:rsid w:val="001C4C70"/>
    <w:rsid w:val="001D0DB9"/>
    <w:rsid w:val="001D47E7"/>
    <w:rsid w:val="001E21E2"/>
    <w:rsid w:val="001E4CC1"/>
    <w:rsid w:val="001E73AD"/>
    <w:rsid w:val="001E7E5E"/>
    <w:rsid w:val="001F3E0E"/>
    <w:rsid w:val="002072D2"/>
    <w:rsid w:val="00207DB0"/>
    <w:rsid w:val="00217C74"/>
    <w:rsid w:val="00220037"/>
    <w:rsid w:val="00222E95"/>
    <w:rsid w:val="0026169E"/>
    <w:rsid w:val="0027402C"/>
    <w:rsid w:val="002774B7"/>
    <w:rsid w:val="00290246"/>
    <w:rsid w:val="00291373"/>
    <w:rsid w:val="00292F0B"/>
    <w:rsid w:val="00292F44"/>
    <w:rsid w:val="002941D2"/>
    <w:rsid w:val="00295BDD"/>
    <w:rsid w:val="002978FC"/>
    <w:rsid w:val="002A3AD7"/>
    <w:rsid w:val="002A438F"/>
    <w:rsid w:val="002A747D"/>
    <w:rsid w:val="002B2E44"/>
    <w:rsid w:val="002B362B"/>
    <w:rsid w:val="002B7C34"/>
    <w:rsid w:val="002C0A88"/>
    <w:rsid w:val="002C485C"/>
    <w:rsid w:val="002D1499"/>
    <w:rsid w:val="002D5107"/>
    <w:rsid w:val="002D54A0"/>
    <w:rsid w:val="002E6A0F"/>
    <w:rsid w:val="002F2483"/>
    <w:rsid w:val="00300508"/>
    <w:rsid w:val="00312F67"/>
    <w:rsid w:val="0031725F"/>
    <w:rsid w:val="00322D27"/>
    <w:rsid w:val="00327F98"/>
    <w:rsid w:val="0033171F"/>
    <w:rsid w:val="00336472"/>
    <w:rsid w:val="00341DC7"/>
    <w:rsid w:val="00343167"/>
    <w:rsid w:val="00367452"/>
    <w:rsid w:val="00376AD4"/>
    <w:rsid w:val="0038029E"/>
    <w:rsid w:val="00382949"/>
    <w:rsid w:val="00382D83"/>
    <w:rsid w:val="00383DEF"/>
    <w:rsid w:val="00385FE4"/>
    <w:rsid w:val="00394380"/>
    <w:rsid w:val="00395B78"/>
    <w:rsid w:val="003A20F4"/>
    <w:rsid w:val="003B1117"/>
    <w:rsid w:val="003B7EF4"/>
    <w:rsid w:val="003C100F"/>
    <w:rsid w:val="003E089B"/>
    <w:rsid w:val="003E0DB2"/>
    <w:rsid w:val="003E331E"/>
    <w:rsid w:val="0041605E"/>
    <w:rsid w:val="0041699F"/>
    <w:rsid w:val="00422709"/>
    <w:rsid w:val="004227DB"/>
    <w:rsid w:val="00424F2F"/>
    <w:rsid w:val="00433DA7"/>
    <w:rsid w:val="004377FA"/>
    <w:rsid w:val="00441E75"/>
    <w:rsid w:val="00443031"/>
    <w:rsid w:val="00445BF8"/>
    <w:rsid w:val="004535BB"/>
    <w:rsid w:val="00453DB9"/>
    <w:rsid w:val="00457FDC"/>
    <w:rsid w:val="00471E57"/>
    <w:rsid w:val="0047663F"/>
    <w:rsid w:val="00485CB7"/>
    <w:rsid w:val="004975E3"/>
    <w:rsid w:val="004A10D3"/>
    <w:rsid w:val="004A25CC"/>
    <w:rsid w:val="004A2FC8"/>
    <w:rsid w:val="004A4D25"/>
    <w:rsid w:val="004B7932"/>
    <w:rsid w:val="004C3276"/>
    <w:rsid w:val="004C3872"/>
    <w:rsid w:val="004C455A"/>
    <w:rsid w:val="004E3F79"/>
    <w:rsid w:val="004E5318"/>
    <w:rsid w:val="004F0FF9"/>
    <w:rsid w:val="004F203F"/>
    <w:rsid w:val="004F20CB"/>
    <w:rsid w:val="004F573B"/>
    <w:rsid w:val="00501E80"/>
    <w:rsid w:val="00511147"/>
    <w:rsid w:val="0051550F"/>
    <w:rsid w:val="00515C2F"/>
    <w:rsid w:val="0052404A"/>
    <w:rsid w:val="00526779"/>
    <w:rsid w:val="00532B8D"/>
    <w:rsid w:val="005357F9"/>
    <w:rsid w:val="0054004B"/>
    <w:rsid w:val="00542829"/>
    <w:rsid w:val="005477A3"/>
    <w:rsid w:val="00550BB2"/>
    <w:rsid w:val="005528D1"/>
    <w:rsid w:val="00555CEE"/>
    <w:rsid w:val="00556DD9"/>
    <w:rsid w:val="005720AA"/>
    <w:rsid w:val="00581FF2"/>
    <w:rsid w:val="00584968"/>
    <w:rsid w:val="00586BE7"/>
    <w:rsid w:val="00596C74"/>
    <w:rsid w:val="00597D8F"/>
    <w:rsid w:val="005B3CD5"/>
    <w:rsid w:val="005B5E6C"/>
    <w:rsid w:val="005C51D5"/>
    <w:rsid w:val="005C676B"/>
    <w:rsid w:val="005C6D1D"/>
    <w:rsid w:val="005F0C19"/>
    <w:rsid w:val="005F4BB4"/>
    <w:rsid w:val="005F6886"/>
    <w:rsid w:val="0060747E"/>
    <w:rsid w:val="0060770C"/>
    <w:rsid w:val="00622125"/>
    <w:rsid w:val="00626316"/>
    <w:rsid w:val="00630EEF"/>
    <w:rsid w:val="006473D8"/>
    <w:rsid w:val="006562DF"/>
    <w:rsid w:val="00667E02"/>
    <w:rsid w:val="00682365"/>
    <w:rsid w:val="006A1389"/>
    <w:rsid w:val="006A41BF"/>
    <w:rsid w:val="006B1759"/>
    <w:rsid w:val="006B517B"/>
    <w:rsid w:val="006B582A"/>
    <w:rsid w:val="006C5CB2"/>
    <w:rsid w:val="006C6B33"/>
    <w:rsid w:val="006D17E7"/>
    <w:rsid w:val="006E0260"/>
    <w:rsid w:val="006E3186"/>
    <w:rsid w:val="006E4987"/>
    <w:rsid w:val="006E545A"/>
    <w:rsid w:val="006E7FFC"/>
    <w:rsid w:val="006F0914"/>
    <w:rsid w:val="0070170C"/>
    <w:rsid w:val="00703D38"/>
    <w:rsid w:val="00703DD7"/>
    <w:rsid w:val="00716F66"/>
    <w:rsid w:val="007253B0"/>
    <w:rsid w:val="007258D5"/>
    <w:rsid w:val="00725B95"/>
    <w:rsid w:val="00742978"/>
    <w:rsid w:val="0074779C"/>
    <w:rsid w:val="00750A8D"/>
    <w:rsid w:val="0075368B"/>
    <w:rsid w:val="007560AF"/>
    <w:rsid w:val="0076304D"/>
    <w:rsid w:val="00763DF6"/>
    <w:rsid w:val="00767996"/>
    <w:rsid w:val="00780C14"/>
    <w:rsid w:val="00782587"/>
    <w:rsid w:val="00787E8B"/>
    <w:rsid w:val="00793BBF"/>
    <w:rsid w:val="007A267E"/>
    <w:rsid w:val="007A41D7"/>
    <w:rsid w:val="007A6072"/>
    <w:rsid w:val="007B00B8"/>
    <w:rsid w:val="007B05A0"/>
    <w:rsid w:val="007B05E4"/>
    <w:rsid w:val="007B1034"/>
    <w:rsid w:val="007B1497"/>
    <w:rsid w:val="007B1A8B"/>
    <w:rsid w:val="007B3EEB"/>
    <w:rsid w:val="007B7F9E"/>
    <w:rsid w:val="007C0D41"/>
    <w:rsid w:val="007C1F43"/>
    <w:rsid w:val="007C2FDF"/>
    <w:rsid w:val="007D16C6"/>
    <w:rsid w:val="007D675F"/>
    <w:rsid w:val="007E4D93"/>
    <w:rsid w:val="007F2E27"/>
    <w:rsid w:val="007F300A"/>
    <w:rsid w:val="007F57AC"/>
    <w:rsid w:val="00800F04"/>
    <w:rsid w:val="00801B20"/>
    <w:rsid w:val="0080241D"/>
    <w:rsid w:val="0080493C"/>
    <w:rsid w:val="008068F5"/>
    <w:rsid w:val="00816352"/>
    <w:rsid w:val="008306EB"/>
    <w:rsid w:val="008357AA"/>
    <w:rsid w:val="008367AA"/>
    <w:rsid w:val="008377C8"/>
    <w:rsid w:val="008508CD"/>
    <w:rsid w:val="00853F94"/>
    <w:rsid w:val="008661FA"/>
    <w:rsid w:val="00867422"/>
    <w:rsid w:val="008679F6"/>
    <w:rsid w:val="0087397F"/>
    <w:rsid w:val="008760BF"/>
    <w:rsid w:val="008763C7"/>
    <w:rsid w:val="00876D3C"/>
    <w:rsid w:val="00884B1A"/>
    <w:rsid w:val="00886900"/>
    <w:rsid w:val="00887535"/>
    <w:rsid w:val="00891C3F"/>
    <w:rsid w:val="00896D43"/>
    <w:rsid w:val="008A2920"/>
    <w:rsid w:val="008A6886"/>
    <w:rsid w:val="008C1DE1"/>
    <w:rsid w:val="008C7DB8"/>
    <w:rsid w:val="008D5966"/>
    <w:rsid w:val="008F1062"/>
    <w:rsid w:val="008F3208"/>
    <w:rsid w:val="009027E0"/>
    <w:rsid w:val="00903D7B"/>
    <w:rsid w:val="00907268"/>
    <w:rsid w:val="00912CD3"/>
    <w:rsid w:val="0091602B"/>
    <w:rsid w:val="00926B1E"/>
    <w:rsid w:val="009303D1"/>
    <w:rsid w:val="009316B3"/>
    <w:rsid w:val="00953EF0"/>
    <w:rsid w:val="00962902"/>
    <w:rsid w:val="00963A5E"/>
    <w:rsid w:val="009654C0"/>
    <w:rsid w:val="00980668"/>
    <w:rsid w:val="0098172D"/>
    <w:rsid w:val="009834BA"/>
    <w:rsid w:val="009840C8"/>
    <w:rsid w:val="00986C38"/>
    <w:rsid w:val="00987E0D"/>
    <w:rsid w:val="0099144F"/>
    <w:rsid w:val="00991913"/>
    <w:rsid w:val="009919F3"/>
    <w:rsid w:val="00996C38"/>
    <w:rsid w:val="009A3695"/>
    <w:rsid w:val="009A55EC"/>
    <w:rsid w:val="009C05FE"/>
    <w:rsid w:val="009C3792"/>
    <w:rsid w:val="009C43B1"/>
    <w:rsid w:val="009C463A"/>
    <w:rsid w:val="009C5879"/>
    <w:rsid w:val="009C7BAE"/>
    <w:rsid w:val="009D0965"/>
    <w:rsid w:val="009D7A53"/>
    <w:rsid w:val="009D7A67"/>
    <w:rsid w:val="009D7F64"/>
    <w:rsid w:val="009E3035"/>
    <w:rsid w:val="009E366B"/>
    <w:rsid w:val="009E7EC6"/>
    <w:rsid w:val="009F1997"/>
    <w:rsid w:val="009F578E"/>
    <w:rsid w:val="009F5B35"/>
    <w:rsid w:val="00A0429C"/>
    <w:rsid w:val="00A06B2D"/>
    <w:rsid w:val="00A14286"/>
    <w:rsid w:val="00A17426"/>
    <w:rsid w:val="00A25549"/>
    <w:rsid w:val="00A32660"/>
    <w:rsid w:val="00A41834"/>
    <w:rsid w:val="00A45107"/>
    <w:rsid w:val="00A46926"/>
    <w:rsid w:val="00A62C14"/>
    <w:rsid w:val="00A66C92"/>
    <w:rsid w:val="00A66CF2"/>
    <w:rsid w:val="00A70C40"/>
    <w:rsid w:val="00A71A80"/>
    <w:rsid w:val="00A766D4"/>
    <w:rsid w:val="00A876BE"/>
    <w:rsid w:val="00A8777C"/>
    <w:rsid w:val="00A90F7C"/>
    <w:rsid w:val="00A9126F"/>
    <w:rsid w:val="00A912F0"/>
    <w:rsid w:val="00A95C4B"/>
    <w:rsid w:val="00AB7A7F"/>
    <w:rsid w:val="00AC1055"/>
    <w:rsid w:val="00AC2AAA"/>
    <w:rsid w:val="00AC49E2"/>
    <w:rsid w:val="00AD66F6"/>
    <w:rsid w:val="00AD78FC"/>
    <w:rsid w:val="00AE666A"/>
    <w:rsid w:val="00AE6A53"/>
    <w:rsid w:val="00AF1010"/>
    <w:rsid w:val="00AF2845"/>
    <w:rsid w:val="00AF6ECD"/>
    <w:rsid w:val="00B019F5"/>
    <w:rsid w:val="00B139CC"/>
    <w:rsid w:val="00B154C5"/>
    <w:rsid w:val="00B233E4"/>
    <w:rsid w:val="00B271D9"/>
    <w:rsid w:val="00B40116"/>
    <w:rsid w:val="00B41CDA"/>
    <w:rsid w:val="00B4472E"/>
    <w:rsid w:val="00B50357"/>
    <w:rsid w:val="00B53EE8"/>
    <w:rsid w:val="00B549C5"/>
    <w:rsid w:val="00B6258D"/>
    <w:rsid w:val="00B629DC"/>
    <w:rsid w:val="00B62CBC"/>
    <w:rsid w:val="00B664C8"/>
    <w:rsid w:val="00B6772A"/>
    <w:rsid w:val="00B70653"/>
    <w:rsid w:val="00B82C94"/>
    <w:rsid w:val="00B917D4"/>
    <w:rsid w:val="00B92C54"/>
    <w:rsid w:val="00B96887"/>
    <w:rsid w:val="00BA6FE8"/>
    <w:rsid w:val="00BB1254"/>
    <w:rsid w:val="00BB4CB8"/>
    <w:rsid w:val="00BB7E0A"/>
    <w:rsid w:val="00BC1E8C"/>
    <w:rsid w:val="00BC2D6B"/>
    <w:rsid w:val="00BE019E"/>
    <w:rsid w:val="00BE4309"/>
    <w:rsid w:val="00BE615D"/>
    <w:rsid w:val="00BF1386"/>
    <w:rsid w:val="00BF20E6"/>
    <w:rsid w:val="00BF3D95"/>
    <w:rsid w:val="00BF4BA8"/>
    <w:rsid w:val="00BF7A60"/>
    <w:rsid w:val="00C133AC"/>
    <w:rsid w:val="00C13F0E"/>
    <w:rsid w:val="00C247BB"/>
    <w:rsid w:val="00C257F7"/>
    <w:rsid w:val="00C33744"/>
    <w:rsid w:val="00C43491"/>
    <w:rsid w:val="00C4363F"/>
    <w:rsid w:val="00C4657C"/>
    <w:rsid w:val="00C473D7"/>
    <w:rsid w:val="00C51270"/>
    <w:rsid w:val="00C51951"/>
    <w:rsid w:val="00C541C7"/>
    <w:rsid w:val="00C637F4"/>
    <w:rsid w:val="00C81759"/>
    <w:rsid w:val="00C81F4F"/>
    <w:rsid w:val="00C914F5"/>
    <w:rsid w:val="00CA3D3E"/>
    <w:rsid w:val="00CA5D22"/>
    <w:rsid w:val="00CC0AD8"/>
    <w:rsid w:val="00CC154C"/>
    <w:rsid w:val="00CC162F"/>
    <w:rsid w:val="00CC64CB"/>
    <w:rsid w:val="00CD3BC0"/>
    <w:rsid w:val="00D01533"/>
    <w:rsid w:val="00D05631"/>
    <w:rsid w:val="00D114E8"/>
    <w:rsid w:val="00D11C7E"/>
    <w:rsid w:val="00D11EB2"/>
    <w:rsid w:val="00D25D9E"/>
    <w:rsid w:val="00D30FD5"/>
    <w:rsid w:val="00D364E3"/>
    <w:rsid w:val="00D36E81"/>
    <w:rsid w:val="00D5572F"/>
    <w:rsid w:val="00D57735"/>
    <w:rsid w:val="00D82AC0"/>
    <w:rsid w:val="00D84E35"/>
    <w:rsid w:val="00D85CC6"/>
    <w:rsid w:val="00D91A59"/>
    <w:rsid w:val="00DA150E"/>
    <w:rsid w:val="00DD6394"/>
    <w:rsid w:val="00DE5157"/>
    <w:rsid w:val="00DF2769"/>
    <w:rsid w:val="00E05F49"/>
    <w:rsid w:val="00E15842"/>
    <w:rsid w:val="00E208A5"/>
    <w:rsid w:val="00E20F88"/>
    <w:rsid w:val="00E21CE8"/>
    <w:rsid w:val="00E254B1"/>
    <w:rsid w:val="00E25CF4"/>
    <w:rsid w:val="00E261C8"/>
    <w:rsid w:val="00E36FAB"/>
    <w:rsid w:val="00E4244D"/>
    <w:rsid w:val="00E44FE5"/>
    <w:rsid w:val="00E50FF5"/>
    <w:rsid w:val="00E563CD"/>
    <w:rsid w:val="00E60351"/>
    <w:rsid w:val="00E60ECB"/>
    <w:rsid w:val="00E65B92"/>
    <w:rsid w:val="00E727AE"/>
    <w:rsid w:val="00E76472"/>
    <w:rsid w:val="00E821B7"/>
    <w:rsid w:val="00E851A9"/>
    <w:rsid w:val="00E877F7"/>
    <w:rsid w:val="00E91178"/>
    <w:rsid w:val="00E93148"/>
    <w:rsid w:val="00E95420"/>
    <w:rsid w:val="00EA047B"/>
    <w:rsid w:val="00EA2492"/>
    <w:rsid w:val="00EA24DB"/>
    <w:rsid w:val="00EB1BF4"/>
    <w:rsid w:val="00EB2A57"/>
    <w:rsid w:val="00EC3C95"/>
    <w:rsid w:val="00EC5D91"/>
    <w:rsid w:val="00ED6463"/>
    <w:rsid w:val="00EE57DB"/>
    <w:rsid w:val="00EF610D"/>
    <w:rsid w:val="00EF7DBC"/>
    <w:rsid w:val="00F03226"/>
    <w:rsid w:val="00F05EA2"/>
    <w:rsid w:val="00F06377"/>
    <w:rsid w:val="00F07EE3"/>
    <w:rsid w:val="00F116A7"/>
    <w:rsid w:val="00F14A44"/>
    <w:rsid w:val="00F14E1C"/>
    <w:rsid w:val="00F14EE1"/>
    <w:rsid w:val="00F2059F"/>
    <w:rsid w:val="00F2349D"/>
    <w:rsid w:val="00F256F3"/>
    <w:rsid w:val="00F2775C"/>
    <w:rsid w:val="00F311E2"/>
    <w:rsid w:val="00F35D1E"/>
    <w:rsid w:val="00F40BEF"/>
    <w:rsid w:val="00F4592D"/>
    <w:rsid w:val="00F46F91"/>
    <w:rsid w:val="00F50E63"/>
    <w:rsid w:val="00F51EDB"/>
    <w:rsid w:val="00F6433C"/>
    <w:rsid w:val="00F70D17"/>
    <w:rsid w:val="00F70D32"/>
    <w:rsid w:val="00F75B36"/>
    <w:rsid w:val="00F776D1"/>
    <w:rsid w:val="00F817E7"/>
    <w:rsid w:val="00F85A83"/>
    <w:rsid w:val="00F867FC"/>
    <w:rsid w:val="00F91085"/>
    <w:rsid w:val="00F94992"/>
    <w:rsid w:val="00F97AB9"/>
    <w:rsid w:val="00FA3526"/>
    <w:rsid w:val="00FB5297"/>
    <w:rsid w:val="00FC36B6"/>
    <w:rsid w:val="00FC4992"/>
    <w:rsid w:val="00FD0A3D"/>
    <w:rsid w:val="00FD4456"/>
    <w:rsid w:val="00FD44E9"/>
    <w:rsid w:val="00FD7D29"/>
    <w:rsid w:val="00FE3154"/>
    <w:rsid w:val="00FF5FF6"/>
    <w:rsid w:val="00FF7BD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795B"/>
  <w15:docId w15:val="{90122A17-4C8A-4D66-BEAC-8FF0EEFD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492"/>
    <w:pPr>
      <w:spacing w:after="0" w:line="240" w:lineRule="auto"/>
      <w:ind w:firstLine="709"/>
      <w:jc w:val="both"/>
    </w:pPr>
    <w:rPr>
      <w:rFonts w:ascii="Times New Roman" w:eastAsia="Times New Roman" w:hAnsi="Times New Roman" w:cs="Times New Roman"/>
      <w:kern w:val="0"/>
      <w:sz w:val="20"/>
      <w:szCs w:val="20"/>
      <w14:ligatures w14:val="none"/>
    </w:rPr>
  </w:style>
  <w:style w:type="paragraph" w:styleId="Titlu1">
    <w:name w:val="heading 1"/>
    <w:basedOn w:val="Normal"/>
    <w:next w:val="Normal"/>
    <w:link w:val="Titlu1Caracter"/>
    <w:uiPriority w:val="9"/>
    <w:qFormat/>
    <w:rsid w:val="00C51270"/>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C51270"/>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C51270"/>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C51270"/>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Titlu5">
    <w:name w:val="heading 5"/>
    <w:basedOn w:val="Normal"/>
    <w:next w:val="Normal"/>
    <w:link w:val="Titlu5Caracter"/>
    <w:uiPriority w:val="9"/>
    <w:semiHidden/>
    <w:unhideWhenUsed/>
    <w:qFormat/>
    <w:rsid w:val="00C51270"/>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Titlu6">
    <w:name w:val="heading 6"/>
    <w:basedOn w:val="Normal"/>
    <w:next w:val="Normal"/>
    <w:link w:val="Titlu6Caracter"/>
    <w:uiPriority w:val="9"/>
    <w:semiHidden/>
    <w:unhideWhenUsed/>
    <w:qFormat/>
    <w:rsid w:val="00C51270"/>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itlu7">
    <w:name w:val="heading 7"/>
    <w:basedOn w:val="Normal"/>
    <w:next w:val="Normal"/>
    <w:link w:val="Titlu7Caracter"/>
    <w:uiPriority w:val="9"/>
    <w:semiHidden/>
    <w:unhideWhenUsed/>
    <w:qFormat/>
    <w:rsid w:val="00C51270"/>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itlu8">
    <w:name w:val="heading 8"/>
    <w:basedOn w:val="Normal"/>
    <w:next w:val="Normal"/>
    <w:link w:val="Titlu8Caracter"/>
    <w:uiPriority w:val="9"/>
    <w:semiHidden/>
    <w:unhideWhenUsed/>
    <w:qFormat/>
    <w:rsid w:val="00C51270"/>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itlu9">
    <w:name w:val="heading 9"/>
    <w:basedOn w:val="Normal"/>
    <w:next w:val="Normal"/>
    <w:link w:val="Titlu9Caracter"/>
    <w:uiPriority w:val="9"/>
    <w:semiHidden/>
    <w:unhideWhenUsed/>
    <w:qFormat/>
    <w:rsid w:val="00C51270"/>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5127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5127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5127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5127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5127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5127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5127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5127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51270"/>
    <w:rPr>
      <w:rFonts w:eastAsiaTheme="majorEastAsia" w:cstheme="majorBidi"/>
      <w:color w:val="272727" w:themeColor="text1" w:themeTint="D8"/>
    </w:rPr>
  </w:style>
  <w:style w:type="paragraph" w:styleId="Titlu">
    <w:name w:val="Title"/>
    <w:basedOn w:val="Normal"/>
    <w:next w:val="Normal"/>
    <w:link w:val="TitluCaracter"/>
    <w:uiPriority w:val="10"/>
    <w:qFormat/>
    <w:rsid w:val="00C51270"/>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C5127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51270"/>
    <w:pPr>
      <w:numPr>
        <w:ilvl w:val="1"/>
      </w:numPr>
      <w:spacing w:after="160" w:line="259" w:lineRule="auto"/>
      <w:ind w:firstLine="709"/>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C5127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51270"/>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Caracter">
    <w:name w:val="Citat Caracter"/>
    <w:basedOn w:val="Fontdeparagrafimplicit"/>
    <w:link w:val="Citat"/>
    <w:uiPriority w:val="29"/>
    <w:rsid w:val="00C51270"/>
    <w:rPr>
      <w:i/>
      <w:iCs/>
      <w:color w:val="404040" w:themeColor="text1" w:themeTint="BF"/>
    </w:rPr>
  </w:style>
  <w:style w:type="paragraph" w:styleId="Listparagraf">
    <w:name w:val="List Paragraph"/>
    <w:basedOn w:val="Normal"/>
    <w:uiPriority w:val="34"/>
    <w:qFormat/>
    <w:rsid w:val="00C51270"/>
    <w:pPr>
      <w:spacing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 w:type="character" w:styleId="Accentuareintens">
    <w:name w:val="Intense Emphasis"/>
    <w:basedOn w:val="Fontdeparagrafimplicit"/>
    <w:uiPriority w:val="21"/>
    <w:qFormat/>
    <w:rsid w:val="00C51270"/>
    <w:rPr>
      <w:i/>
      <w:iCs/>
      <w:color w:val="2F5496" w:themeColor="accent1" w:themeShade="BF"/>
    </w:rPr>
  </w:style>
  <w:style w:type="paragraph" w:styleId="Citatintens">
    <w:name w:val="Intense Quote"/>
    <w:basedOn w:val="Normal"/>
    <w:next w:val="Normal"/>
    <w:link w:val="CitatintensCaracter"/>
    <w:uiPriority w:val="30"/>
    <w:qFormat/>
    <w:rsid w:val="00C51270"/>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itatintensCaracter">
    <w:name w:val="Citat intens Caracter"/>
    <w:basedOn w:val="Fontdeparagrafimplicit"/>
    <w:link w:val="Citatintens"/>
    <w:uiPriority w:val="30"/>
    <w:rsid w:val="00C51270"/>
    <w:rPr>
      <w:i/>
      <w:iCs/>
      <w:color w:val="2F5496" w:themeColor="accent1" w:themeShade="BF"/>
    </w:rPr>
  </w:style>
  <w:style w:type="character" w:styleId="Referireintens">
    <w:name w:val="Intense Reference"/>
    <w:basedOn w:val="Fontdeparagrafimplicit"/>
    <w:uiPriority w:val="32"/>
    <w:qFormat/>
    <w:rsid w:val="00C51270"/>
    <w:rPr>
      <w:b/>
      <w:bCs/>
      <w:smallCaps/>
      <w:color w:val="2F5496" w:themeColor="accent1" w:themeShade="BF"/>
      <w:spacing w:val="5"/>
    </w:rPr>
  </w:style>
  <w:style w:type="paragraph" w:styleId="Antet">
    <w:name w:val="header"/>
    <w:basedOn w:val="Normal"/>
    <w:link w:val="AntetCaracter"/>
    <w:rsid w:val="00EA2492"/>
    <w:pPr>
      <w:tabs>
        <w:tab w:val="center" w:pos="4677"/>
        <w:tab w:val="right" w:pos="9355"/>
      </w:tabs>
    </w:pPr>
  </w:style>
  <w:style w:type="character" w:customStyle="1" w:styleId="AntetCaracter">
    <w:name w:val="Antet Caracter"/>
    <w:basedOn w:val="Fontdeparagrafimplicit"/>
    <w:link w:val="Antet"/>
    <w:rsid w:val="00EA2492"/>
    <w:rPr>
      <w:rFonts w:ascii="Times New Roman" w:eastAsia="Times New Roman" w:hAnsi="Times New Roman" w:cs="Times New Roman"/>
      <w:kern w:val="0"/>
      <w:sz w:val="20"/>
      <w:szCs w:val="20"/>
      <w:lang w:val="en-US"/>
      <w14:ligatures w14:val="none"/>
    </w:rPr>
  </w:style>
  <w:style w:type="paragraph" w:styleId="Subsol">
    <w:name w:val="footer"/>
    <w:basedOn w:val="Normal"/>
    <w:link w:val="SubsolCaracter"/>
    <w:uiPriority w:val="99"/>
    <w:rsid w:val="00EA2492"/>
    <w:pPr>
      <w:tabs>
        <w:tab w:val="center" w:pos="4677"/>
        <w:tab w:val="right" w:pos="9355"/>
      </w:tabs>
    </w:pPr>
  </w:style>
  <w:style w:type="character" w:customStyle="1" w:styleId="SubsolCaracter">
    <w:name w:val="Subsol Caracter"/>
    <w:basedOn w:val="Fontdeparagrafimplicit"/>
    <w:link w:val="Subsol"/>
    <w:uiPriority w:val="99"/>
    <w:rsid w:val="00EA2492"/>
    <w:rPr>
      <w:rFonts w:ascii="Times New Roman" w:eastAsia="Times New Roman" w:hAnsi="Times New Roman" w:cs="Times New Roman"/>
      <w:kern w:val="0"/>
      <w:sz w:val="20"/>
      <w:szCs w:val="20"/>
      <w:lang w:val="en-US"/>
      <w14:ligatures w14:val="none"/>
    </w:rPr>
  </w:style>
  <w:style w:type="table" w:styleId="Tabelgril">
    <w:name w:val="Table Grid"/>
    <w:basedOn w:val="TabelNormal"/>
    <w:uiPriority w:val="39"/>
    <w:rsid w:val="00EA2492"/>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EA2492"/>
    <w:rPr>
      <w:color w:val="0563C1" w:themeColor="hyperlink"/>
      <w:u w:val="single"/>
    </w:rPr>
  </w:style>
  <w:style w:type="paragraph" w:styleId="NormalWeb">
    <w:name w:val="Normal (Web)"/>
    <w:basedOn w:val="Normal"/>
    <w:uiPriority w:val="99"/>
    <w:unhideWhenUsed/>
    <w:rsid w:val="00EA2492"/>
    <w:pPr>
      <w:spacing w:before="100" w:beforeAutospacing="1" w:after="100" w:afterAutospacing="1"/>
      <w:ind w:firstLine="0"/>
      <w:jc w:val="left"/>
    </w:pPr>
    <w:rPr>
      <w:sz w:val="24"/>
      <w:szCs w:val="24"/>
      <w:lang w:val="ru-RU" w:eastAsia="ru-RU"/>
    </w:rPr>
  </w:style>
  <w:style w:type="paragraph" w:styleId="Frspaiere">
    <w:name w:val="No Spacing"/>
    <w:uiPriority w:val="1"/>
    <w:qFormat/>
    <w:rsid w:val="00EA2492"/>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character" w:styleId="Robust">
    <w:name w:val="Strong"/>
    <w:basedOn w:val="Fontdeparagrafimplicit"/>
    <w:uiPriority w:val="22"/>
    <w:qFormat/>
    <w:rsid w:val="00EA2492"/>
    <w:rPr>
      <w:b/>
      <w:bCs/>
    </w:rPr>
  </w:style>
  <w:style w:type="character" w:styleId="Referincomentariu">
    <w:name w:val="annotation reference"/>
    <w:basedOn w:val="Fontdeparagrafimplicit"/>
    <w:uiPriority w:val="99"/>
    <w:semiHidden/>
    <w:unhideWhenUsed/>
    <w:rsid w:val="00EA2492"/>
    <w:rPr>
      <w:sz w:val="16"/>
      <w:szCs w:val="16"/>
    </w:rPr>
  </w:style>
  <w:style w:type="paragraph" w:styleId="Textcomentariu">
    <w:name w:val="annotation text"/>
    <w:basedOn w:val="Normal"/>
    <w:link w:val="TextcomentariuCaracter"/>
    <w:uiPriority w:val="99"/>
    <w:semiHidden/>
    <w:unhideWhenUsed/>
    <w:rsid w:val="00EA2492"/>
  </w:style>
  <w:style w:type="character" w:customStyle="1" w:styleId="TextcomentariuCaracter">
    <w:name w:val="Text comentariu Caracter"/>
    <w:basedOn w:val="Fontdeparagrafimplicit"/>
    <w:link w:val="Textcomentariu"/>
    <w:uiPriority w:val="99"/>
    <w:semiHidden/>
    <w:rsid w:val="00EA2492"/>
    <w:rPr>
      <w:rFonts w:ascii="Times New Roman" w:eastAsia="Times New Roman" w:hAnsi="Times New Roman" w:cs="Times New Roman"/>
      <w:kern w:val="0"/>
      <w:sz w:val="20"/>
      <w:szCs w:val="20"/>
      <w:lang w:val="en-US"/>
      <w14:ligatures w14:val="none"/>
    </w:rPr>
  </w:style>
  <w:style w:type="character" w:customStyle="1" w:styleId="1">
    <w:name w:val="Неразрешенное упоминание1"/>
    <w:basedOn w:val="Fontdeparagrafimplicit"/>
    <w:uiPriority w:val="99"/>
    <w:semiHidden/>
    <w:unhideWhenUsed/>
    <w:rsid w:val="002C485C"/>
    <w:rPr>
      <w:color w:val="605E5C"/>
      <w:shd w:val="clear" w:color="auto" w:fill="E1DFDD"/>
    </w:rPr>
  </w:style>
  <w:style w:type="paragraph" w:styleId="Revizuire">
    <w:name w:val="Revision"/>
    <w:hidden/>
    <w:uiPriority w:val="99"/>
    <w:semiHidden/>
    <w:rsid w:val="00383DEF"/>
    <w:pPr>
      <w:spacing w:after="0" w:line="240" w:lineRule="auto"/>
    </w:pPr>
    <w:rPr>
      <w:rFonts w:ascii="Times New Roman" w:eastAsia="Times New Roman" w:hAnsi="Times New Roman" w:cs="Times New Roman"/>
      <w:kern w:val="0"/>
      <w:sz w:val="20"/>
      <w:szCs w:val="20"/>
      <w:lang w:val="en-US"/>
      <w14:ligatures w14:val="none"/>
    </w:rPr>
  </w:style>
  <w:style w:type="paragraph" w:styleId="TextnBalon">
    <w:name w:val="Balloon Text"/>
    <w:basedOn w:val="Normal"/>
    <w:link w:val="TextnBalonCaracter"/>
    <w:uiPriority w:val="99"/>
    <w:semiHidden/>
    <w:unhideWhenUsed/>
    <w:rsid w:val="00050E9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50E97"/>
    <w:rPr>
      <w:rFonts w:ascii="Segoe UI" w:eastAsia="Times New Roman" w:hAnsi="Segoe UI" w:cs="Segoe UI"/>
      <w:kern w:val="0"/>
      <w:sz w:val="18"/>
      <w:szCs w:val="18"/>
      <w14:ligatures w14:val="none"/>
    </w:rPr>
  </w:style>
  <w:style w:type="paragraph" w:styleId="SubiectComentariu">
    <w:name w:val="annotation subject"/>
    <w:basedOn w:val="Textcomentariu"/>
    <w:next w:val="Textcomentariu"/>
    <w:link w:val="SubiectComentariuCaracter"/>
    <w:uiPriority w:val="99"/>
    <w:semiHidden/>
    <w:unhideWhenUsed/>
    <w:rsid w:val="00AF1010"/>
    <w:rPr>
      <w:b/>
      <w:bCs/>
    </w:rPr>
  </w:style>
  <w:style w:type="character" w:customStyle="1" w:styleId="SubiectComentariuCaracter">
    <w:name w:val="Subiect Comentariu Caracter"/>
    <w:basedOn w:val="TextcomentariuCaracter"/>
    <w:link w:val="SubiectComentariu"/>
    <w:uiPriority w:val="99"/>
    <w:semiHidden/>
    <w:rsid w:val="00AF1010"/>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681">
      <w:bodyDiv w:val="1"/>
      <w:marLeft w:val="0"/>
      <w:marRight w:val="0"/>
      <w:marTop w:val="0"/>
      <w:marBottom w:val="0"/>
      <w:divBdr>
        <w:top w:val="none" w:sz="0" w:space="0" w:color="auto"/>
        <w:left w:val="none" w:sz="0" w:space="0" w:color="auto"/>
        <w:bottom w:val="none" w:sz="0" w:space="0" w:color="auto"/>
        <w:right w:val="none" w:sz="0" w:space="0" w:color="auto"/>
      </w:divBdr>
    </w:div>
    <w:div w:id="113060586">
      <w:bodyDiv w:val="1"/>
      <w:marLeft w:val="0"/>
      <w:marRight w:val="0"/>
      <w:marTop w:val="0"/>
      <w:marBottom w:val="0"/>
      <w:divBdr>
        <w:top w:val="none" w:sz="0" w:space="0" w:color="auto"/>
        <w:left w:val="none" w:sz="0" w:space="0" w:color="auto"/>
        <w:bottom w:val="none" w:sz="0" w:space="0" w:color="auto"/>
        <w:right w:val="none" w:sz="0" w:space="0" w:color="auto"/>
      </w:divBdr>
    </w:div>
    <w:div w:id="190075016">
      <w:bodyDiv w:val="1"/>
      <w:marLeft w:val="0"/>
      <w:marRight w:val="0"/>
      <w:marTop w:val="0"/>
      <w:marBottom w:val="0"/>
      <w:divBdr>
        <w:top w:val="none" w:sz="0" w:space="0" w:color="auto"/>
        <w:left w:val="none" w:sz="0" w:space="0" w:color="auto"/>
        <w:bottom w:val="none" w:sz="0" w:space="0" w:color="auto"/>
        <w:right w:val="none" w:sz="0" w:space="0" w:color="auto"/>
      </w:divBdr>
    </w:div>
    <w:div w:id="427583532">
      <w:bodyDiv w:val="1"/>
      <w:marLeft w:val="0"/>
      <w:marRight w:val="0"/>
      <w:marTop w:val="0"/>
      <w:marBottom w:val="0"/>
      <w:divBdr>
        <w:top w:val="none" w:sz="0" w:space="0" w:color="auto"/>
        <w:left w:val="none" w:sz="0" w:space="0" w:color="auto"/>
        <w:bottom w:val="none" w:sz="0" w:space="0" w:color="auto"/>
        <w:right w:val="none" w:sz="0" w:space="0" w:color="auto"/>
      </w:divBdr>
    </w:div>
    <w:div w:id="539588752">
      <w:bodyDiv w:val="1"/>
      <w:marLeft w:val="0"/>
      <w:marRight w:val="0"/>
      <w:marTop w:val="0"/>
      <w:marBottom w:val="0"/>
      <w:divBdr>
        <w:top w:val="none" w:sz="0" w:space="0" w:color="auto"/>
        <w:left w:val="none" w:sz="0" w:space="0" w:color="auto"/>
        <w:bottom w:val="none" w:sz="0" w:space="0" w:color="auto"/>
        <w:right w:val="none" w:sz="0" w:space="0" w:color="auto"/>
      </w:divBdr>
    </w:div>
    <w:div w:id="722025880">
      <w:bodyDiv w:val="1"/>
      <w:marLeft w:val="0"/>
      <w:marRight w:val="0"/>
      <w:marTop w:val="0"/>
      <w:marBottom w:val="0"/>
      <w:divBdr>
        <w:top w:val="none" w:sz="0" w:space="0" w:color="auto"/>
        <w:left w:val="none" w:sz="0" w:space="0" w:color="auto"/>
        <w:bottom w:val="none" w:sz="0" w:space="0" w:color="auto"/>
        <w:right w:val="none" w:sz="0" w:space="0" w:color="auto"/>
      </w:divBdr>
    </w:div>
    <w:div w:id="1169372868">
      <w:bodyDiv w:val="1"/>
      <w:marLeft w:val="0"/>
      <w:marRight w:val="0"/>
      <w:marTop w:val="0"/>
      <w:marBottom w:val="0"/>
      <w:divBdr>
        <w:top w:val="none" w:sz="0" w:space="0" w:color="auto"/>
        <w:left w:val="none" w:sz="0" w:space="0" w:color="auto"/>
        <w:bottom w:val="none" w:sz="0" w:space="0" w:color="auto"/>
        <w:right w:val="none" w:sz="0" w:space="0" w:color="auto"/>
      </w:divBdr>
    </w:div>
    <w:div w:id="1397360134">
      <w:bodyDiv w:val="1"/>
      <w:marLeft w:val="0"/>
      <w:marRight w:val="0"/>
      <w:marTop w:val="0"/>
      <w:marBottom w:val="0"/>
      <w:divBdr>
        <w:top w:val="none" w:sz="0" w:space="0" w:color="auto"/>
        <w:left w:val="none" w:sz="0" w:space="0" w:color="auto"/>
        <w:bottom w:val="none" w:sz="0" w:space="0" w:color="auto"/>
        <w:right w:val="none" w:sz="0" w:space="0" w:color="auto"/>
      </w:divBdr>
    </w:div>
    <w:div w:id="1781680012">
      <w:bodyDiv w:val="1"/>
      <w:marLeft w:val="0"/>
      <w:marRight w:val="0"/>
      <w:marTop w:val="0"/>
      <w:marBottom w:val="0"/>
      <w:divBdr>
        <w:top w:val="none" w:sz="0" w:space="0" w:color="auto"/>
        <w:left w:val="none" w:sz="0" w:space="0" w:color="auto"/>
        <w:bottom w:val="none" w:sz="0" w:space="0" w:color="auto"/>
        <w:right w:val="none" w:sz="0" w:space="0" w:color="auto"/>
      </w:divBdr>
    </w:div>
    <w:div w:id="184944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PDF/?uri=CELEX:52021XG1213(0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alina.ostapov@mc.gov.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gov.md/ro/content/initierea-elaborarii-proiectelor-de-acte-normativ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articip.gov.md/ro/document/stages/anunt-privind-initierea-procesului-de-elaborare-a-proiectului-hotararii-guvernului-cu-privire-la-aprobarea-regulamentului-de-organizare-si-functionare-a-agentiei-de-inspectare-a-monumentelor/13975" TargetMode="External"/><Relationship Id="rId4" Type="http://schemas.openxmlformats.org/officeDocument/2006/relationships/settings" Target="settings.xml"/><Relationship Id="rId9" Type="http://schemas.openxmlformats.org/officeDocument/2006/relationships/hyperlink" Target="http://www.mc.gov.m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27ADC-97C4-4CAC-917B-46031A6F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5633</Words>
  <Characters>32673</Characters>
  <Application>Microsoft Office Word</Application>
  <DocSecurity>0</DocSecurity>
  <Lines>272</Lines>
  <Paragraphs>76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Ostapov Alina</cp:lastModifiedBy>
  <cp:revision>6</cp:revision>
  <cp:lastPrinted>2026-02-20T12:28:00Z</cp:lastPrinted>
  <dcterms:created xsi:type="dcterms:W3CDTF">2026-03-16T07:24:00Z</dcterms:created>
  <dcterms:modified xsi:type="dcterms:W3CDTF">2026-03-16T10:53:00Z</dcterms:modified>
</cp:coreProperties>
</file>