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6D1DD8" w:rsidRPr="006D1DD8" w:rsidRDefault="006D1DD8" w:rsidP="006D1DD8">
      <w:pPr>
        <w:jc w:val="center"/>
        <w:rPr>
          <w:rStyle w:val="FontStyle11"/>
          <w:noProof/>
          <w:sz w:val="22"/>
          <w:szCs w:val="22"/>
          <w:lang w:val="ro-RO" w:eastAsia="ro-RO"/>
        </w:rPr>
      </w:pPr>
      <w:r w:rsidRPr="006D1DD8">
        <w:rPr>
          <w:rStyle w:val="FontStyle11"/>
          <w:noProof/>
          <w:sz w:val="22"/>
          <w:szCs w:val="22"/>
          <w:lang w:val="ro-RO" w:eastAsia="ro-RO"/>
        </w:rPr>
        <w:t xml:space="preserve">cu privire la modificarea Hotărârii Guvernului nr.398/2012 pentru aprobarea unor norme sanitare veterinare </w:t>
      </w:r>
    </w:p>
    <w:p w:rsidR="006D1DD8" w:rsidRPr="006D1DD8" w:rsidRDefault="006D1DD8" w:rsidP="006D1DD8">
      <w:pPr>
        <w:jc w:val="center"/>
        <w:rPr>
          <w:rStyle w:val="FontStyle11"/>
          <w:noProof/>
          <w:sz w:val="22"/>
          <w:szCs w:val="22"/>
          <w:lang w:val="ro-RO" w:eastAsia="ro-RO"/>
        </w:rPr>
      </w:pPr>
      <w:r w:rsidRPr="006D1DD8">
        <w:rPr>
          <w:rStyle w:val="FontStyle11"/>
          <w:noProof/>
          <w:sz w:val="22"/>
          <w:szCs w:val="22"/>
          <w:lang w:val="ro-RO" w:eastAsia="ro-RO"/>
        </w:rPr>
        <w:t>privind controlul și reducerea prevalenței salmonelelor</w:t>
      </w:r>
    </w:p>
    <w:p w:rsidR="008621CE" w:rsidRPr="008621CE" w:rsidRDefault="006D1DD8" w:rsidP="006D1DD8">
      <w:pPr>
        <w:jc w:val="center"/>
        <w:rPr>
          <w:b/>
          <w:bCs/>
          <w:noProof/>
          <w:spacing w:val="10"/>
          <w:sz w:val="22"/>
          <w:szCs w:val="22"/>
          <w:lang w:val="ro-RO" w:eastAsia="ro-RO"/>
        </w:rPr>
      </w:pPr>
      <w:r w:rsidRPr="006D1DD8">
        <w:rPr>
          <w:rStyle w:val="FontStyle11"/>
          <w:noProof/>
          <w:sz w:val="22"/>
          <w:szCs w:val="22"/>
          <w:lang w:val="ro-RO" w:eastAsia="ro-RO"/>
        </w:rPr>
        <w:t>în efectivele de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587785" w:rsidP="000C0365">
            <w:pPr>
              <w:spacing w:line="256" w:lineRule="auto"/>
              <w:ind w:firstLine="0"/>
              <w:rPr>
                <w:b/>
                <w:lang w:val="ro-MD"/>
              </w:rPr>
            </w:pPr>
            <w:r w:rsidRPr="00587785">
              <w:rPr>
                <w:b/>
                <w:bCs/>
                <w:shd w:val="clear" w:color="auto" w:fill="FFFFFF"/>
                <w:lang w:val="ro-MD"/>
              </w:rPr>
              <w:t xml:space="preserve">Regulamentul (UE) nr. 200/2012 al Comisiei din 8 martie 2012 privind un obiectiv al Uniunii de reducere a Salmonella </w:t>
            </w:r>
            <w:proofErr w:type="spellStart"/>
            <w:r w:rsidRPr="00587785">
              <w:rPr>
                <w:b/>
                <w:bCs/>
                <w:shd w:val="clear" w:color="auto" w:fill="FFFFFF"/>
                <w:lang w:val="ro-MD"/>
              </w:rPr>
              <w:t>Enteritidis</w:t>
            </w:r>
            <w:proofErr w:type="spellEnd"/>
            <w:r w:rsidRPr="00587785">
              <w:rPr>
                <w:b/>
                <w:bCs/>
                <w:shd w:val="clear" w:color="auto" w:fill="FFFFFF"/>
                <w:lang w:val="ro-MD"/>
              </w:rPr>
              <w:t xml:space="preserve"> și Salmonella </w:t>
            </w:r>
            <w:proofErr w:type="spellStart"/>
            <w:r w:rsidRPr="00587785">
              <w:rPr>
                <w:b/>
                <w:bCs/>
                <w:shd w:val="clear" w:color="auto" w:fill="FFFFFF"/>
                <w:lang w:val="ro-MD"/>
              </w:rPr>
              <w:t>Typhimurium</w:t>
            </w:r>
            <w:proofErr w:type="spellEnd"/>
            <w:r w:rsidRPr="00587785">
              <w:rPr>
                <w:b/>
                <w:bCs/>
                <w:shd w:val="clear" w:color="auto" w:fill="FFFFFF"/>
                <w:lang w:val="ro-MD"/>
              </w:rPr>
              <w:t xml:space="preserve"> la efectivele de pui de carne, astfel cum se prevede în Regulamentul (CE) nr. 2160/2003 al Parlamentului European și al Consiliului, CELEX: 32012R0200, publicat în Jurnalul Oficial al Uniunii Europene L 071 din 09 mai 2012, așa cum a fost modificat ultima oară prin Regulamentul (UE) 2019/268 al Comisiei din 15 februarie 2019</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6D1DD8" w:rsidP="00AC1BAE">
            <w:pPr>
              <w:shd w:val="clear" w:color="auto" w:fill="FFFFFF"/>
              <w:spacing w:line="256" w:lineRule="auto"/>
              <w:ind w:firstLine="0"/>
              <w:rPr>
                <w:b/>
                <w:lang w:val="ro-MD"/>
              </w:rPr>
            </w:pPr>
            <w:r w:rsidRPr="006D1DD8">
              <w:rPr>
                <w:b/>
                <w:lang w:val="ro-MD"/>
              </w:rPr>
              <w:t xml:space="preserve">Proiectul Hotărârii Guvernului pentru aprobarea unor norme sanitare veterinare privind controlul și reducerea prevalenței </w:t>
            </w:r>
            <w:proofErr w:type="spellStart"/>
            <w:r w:rsidRPr="006D1DD8">
              <w:rPr>
                <w:b/>
                <w:lang w:val="ro-MD"/>
              </w:rPr>
              <w:t>salmonelelor</w:t>
            </w:r>
            <w:proofErr w:type="spellEnd"/>
            <w:r w:rsidRPr="006D1DD8">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186605" w:rsidRPr="006A0462"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186605" w:rsidRPr="006A0462" w:rsidRDefault="00186605" w:rsidP="007B7AFA">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186605" w:rsidRPr="006A0462" w:rsidRDefault="00186605" w:rsidP="007B7AFA">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186605" w:rsidRPr="006A0462" w:rsidRDefault="00186605" w:rsidP="007B7AFA">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186605" w:rsidRPr="006A0462" w:rsidRDefault="00186605" w:rsidP="007B7AFA">
            <w:pPr>
              <w:ind w:firstLine="0"/>
              <w:jc w:val="left"/>
              <w:rPr>
                <w:b/>
                <w:lang w:val="ro-MD"/>
              </w:rPr>
            </w:pPr>
            <w:r w:rsidRPr="006A0462">
              <w:rPr>
                <w:b/>
                <w:lang w:val="ro-MD"/>
              </w:rPr>
              <w:t>9</w:t>
            </w:r>
          </w:p>
        </w:tc>
      </w:tr>
      <w:tr w:rsidR="00186605"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6674F9" w:rsidRPr="006674F9" w:rsidRDefault="006674F9" w:rsidP="006674F9">
            <w:pPr>
              <w:shd w:val="clear" w:color="auto" w:fill="FFFFFF"/>
              <w:ind w:firstLine="0"/>
              <w:rPr>
                <w:bCs/>
                <w:i/>
                <w:iCs/>
                <w:shd w:val="clear" w:color="auto" w:fill="FFFFFF"/>
                <w:lang w:val="ro-RO" w:eastAsia="ro-RO"/>
              </w:rPr>
            </w:pPr>
            <w:r w:rsidRPr="006674F9">
              <w:rPr>
                <w:rFonts w:hint="eastAsia"/>
                <w:bCs/>
                <w:i/>
                <w:iCs/>
                <w:shd w:val="clear" w:color="auto" w:fill="FFFFFF"/>
                <w:lang w:val="ro-RO" w:eastAsia="ro-RO"/>
              </w:rPr>
              <w:t>Articolul 1</w:t>
            </w:r>
          </w:p>
          <w:p w:rsidR="006674F9" w:rsidRPr="006674F9" w:rsidRDefault="006674F9" w:rsidP="006674F9">
            <w:pPr>
              <w:shd w:val="clear" w:color="auto" w:fill="FFFFFF"/>
              <w:ind w:firstLine="0"/>
              <w:rPr>
                <w:rFonts w:hint="eastAsia"/>
                <w:b/>
                <w:bCs/>
                <w:shd w:val="clear" w:color="auto" w:fill="FFFFFF"/>
                <w:lang w:val="ro-RO" w:eastAsia="ro-RO"/>
              </w:rPr>
            </w:pPr>
            <w:r w:rsidRPr="006674F9">
              <w:rPr>
                <w:rFonts w:hint="eastAsia"/>
                <w:b/>
                <w:bCs/>
                <w:shd w:val="clear" w:color="auto" w:fill="FFFFFF"/>
                <w:lang w:val="ro-RO" w:eastAsia="ro-RO"/>
              </w:rPr>
              <w:t>Obiectivul Uniunii</w:t>
            </w:r>
          </w:p>
          <w:p w:rsidR="006674F9" w:rsidRPr="006674F9" w:rsidRDefault="006674F9" w:rsidP="006674F9">
            <w:pPr>
              <w:shd w:val="clear" w:color="auto" w:fill="FFFFFF"/>
              <w:ind w:firstLine="0"/>
              <w:rPr>
                <w:rFonts w:hint="eastAsia"/>
                <w:bCs/>
                <w:shd w:val="clear" w:color="auto" w:fill="FFFFFF"/>
                <w:lang w:val="ro-RO" w:eastAsia="ro-RO"/>
              </w:rPr>
            </w:pPr>
            <w:r w:rsidRPr="006674F9">
              <w:rPr>
                <w:rFonts w:hint="eastAsia"/>
                <w:bCs/>
                <w:shd w:val="clear" w:color="auto" w:fill="FFFFFF"/>
                <w:lang w:val="ro-RO" w:eastAsia="ro-RO"/>
              </w:rPr>
              <w:t>1.  Obiectivul Uniunii, astfel cum este menționat la articolul 4 alineatul (1) din Regulamentul (CE) nr. 2160/2003, de reducere a prevalenței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enteritidis</w:t>
            </w:r>
            <w:proofErr w:type="spellEnd"/>
            <w:r w:rsidRPr="006674F9">
              <w:rPr>
                <w:rFonts w:hint="eastAsia"/>
                <w:bCs/>
                <w:shd w:val="clear" w:color="auto" w:fill="FFFFFF"/>
                <w:lang w:val="ro-RO" w:eastAsia="ro-RO"/>
              </w:rPr>
              <w:t> și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typhimurium</w:t>
            </w:r>
            <w:proofErr w:type="spellEnd"/>
            <w:r w:rsidRPr="006674F9">
              <w:rPr>
                <w:rFonts w:hint="eastAsia"/>
                <w:bCs/>
                <w:shd w:val="clear" w:color="auto" w:fill="FFFFFF"/>
                <w:lang w:val="ro-RO" w:eastAsia="ro-RO"/>
              </w:rPr>
              <w:t> la puii de carne (denumit în continuare „obiectivul Uniunii”) constă în reducerea la 1% sau mai puțin a procentului maxim anual de efective de pui de carne care rămân pozitive în ceea ce privește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enteritidis</w:t>
            </w:r>
            <w:proofErr w:type="spellEnd"/>
            <w:r w:rsidRPr="006674F9">
              <w:rPr>
                <w:rFonts w:hint="eastAsia"/>
                <w:bCs/>
                <w:shd w:val="clear" w:color="auto" w:fill="FFFFFF"/>
                <w:lang w:val="ro-RO" w:eastAsia="ro-RO"/>
              </w:rPr>
              <w:t> și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typhimurium</w:t>
            </w:r>
            <w:proofErr w:type="spellEnd"/>
            <w:r w:rsidRPr="006674F9">
              <w:rPr>
                <w:rFonts w:hint="eastAsia"/>
                <w:bCs/>
                <w:i/>
                <w:iCs/>
                <w:shd w:val="clear" w:color="auto" w:fill="FFFFFF"/>
                <w:lang w:val="ro-RO" w:eastAsia="ro-RO"/>
              </w:rPr>
              <w:t>.</w:t>
            </w:r>
          </w:p>
          <w:p w:rsidR="006674F9" w:rsidRPr="006674F9" w:rsidRDefault="006674F9" w:rsidP="006674F9">
            <w:pPr>
              <w:shd w:val="clear" w:color="auto" w:fill="FFFFFF"/>
              <w:ind w:firstLine="0"/>
              <w:rPr>
                <w:rFonts w:hint="eastAsia"/>
                <w:bCs/>
                <w:shd w:val="clear" w:color="auto" w:fill="FFFFFF"/>
                <w:lang w:val="ro-RO" w:eastAsia="ro-RO"/>
              </w:rPr>
            </w:pPr>
            <w:r w:rsidRPr="006674F9">
              <w:rPr>
                <w:rFonts w:hint="eastAsia"/>
                <w:bCs/>
                <w:shd w:val="clear" w:color="auto" w:fill="FFFFFF"/>
                <w:lang w:val="ro-RO" w:eastAsia="ro-RO"/>
              </w:rPr>
              <w:t>În ceea ce privește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typhimurium</w:t>
            </w:r>
            <w:proofErr w:type="spellEnd"/>
            <w:r w:rsidRPr="006674F9">
              <w:rPr>
                <w:rFonts w:hint="eastAsia"/>
                <w:bCs/>
                <w:shd w:val="clear" w:color="auto" w:fill="FFFFFF"/>
                <w:lang w:val="ro-RO" w:eastAsia="ro-RO"/>
              </w:rPr>
              <w:t xml:space="preserve"> monofazică, </w:t>
            </w:r>
            <w:proofErr w:type="spellStart"/>
            <w:r w:rsidRPr="006674F9">
              <w:rPr>
                <w:rFonts w:hint="eastAsia"/>
                <w:bCs/>
                <w:shd w:val="clear" w:color="auto" w:fill="FFFFFF"/>
                <w:lang w:val="ro-RO" w:eastAsia="ro-RO"/>
              </w:rPr>
              <w:t>serotipurile</w:t>
            </w:r>
            <w:proofErr w:type="spellEnd"/>
            <w:r w:rsidRPr="006674F9">
              <w:rPr>
                <w:rFonts w:hint="eastAsia"/>
                <w:bCs/>
                <w:shd w:val="clear" w:color="auto" w:fill="FFFFFF"/>
                <w:lang w:val="ro-RO" w:eastAsia="ro-RO"/>
              </w:rPr>
              <w:t xml:space="preserve"> a căror formulă antigenică este </w:t>
            </w:r>
            <w:hyperlink r:id="rId4" w:tooltip="32012R0200R(01): REPLACED" w:history="1">
              <w:r w:rsidRPr="006674F9">
                <w:rPr>
                  <w:rStyle w:val="Hyperlink"/>
                  <w:rFonts w:hint="eastAsia"/>
                  <w:b/>
                  <w:bCs/>
                  <w:shd w:val="clear" w:color="auto" w:fill="FFFFFF"/>
                  <w:lang w:val="ro-RO" w:eastAsia="ro-RO"/>
                </w:rPr>
                <w:t>►C1</w:t>
              </w:r>
              <w:r w:rsidRPr="006674F9">
                <w:rPr>
                  <w:rStyle w:val="Hyperlink"/>
                  <w:rFonts w:hint="eastAsia"/>
                  <w:bCs/>
                  <w:shd w:val="clear" w:color="auto" w:fill="FFFFFF"/>
                  <w:lang w:val="ro-RO" w:eastAsia="ro-RO"/>
                </w:rPr>
                <w:t> </w:t>
              </w:r>
            </w:hyperlink>
            <w:r w:rsidRPr="006674F9">
              <w:rPr>
                <w:rFonts w:hint="eastAsia"/>
                <w:bCs/>
                <w:shd w:val="clear" w:color="auto" w:fill="FFFFFF"/>
                <w:lang w:val="ro-RO" w:eastAsia="ro-RO"/>
              </w:rPr>
              <w:t>  </w:t>
            </w:r>
            <w:r w:rsidRPr="006674F9">
              <w:rPr>
                <w:rFonts w:hint="eastAsia"/>
                <w:bCs/>
                <w:u w:val="single"/>
                <w:shd w:val="clear" w:color="auto" w:fill="FFFFFF"/>
                <w:lang w:val="ro-RO" w:eastAsia="ro-RO"/>
              </w:rPr>
              <w:t>1</w:t>
            </w:r>
            <w:r w:rsidRPr="006674F9">
              <w:rPr>
                <w:rFonts w:hint="eastAsia"/>
                <w:bCs/>
                <w:shd w:val="clear" w:color="auto" w:fill="FFFFFF"/>
                <w:lang w:val="ro-RO" w:eastAsia="ro-RO"/>
              </w:rPr>
              <w:t>,4,[5],12:i:-</w:t>
            </w:r>
            <w:r w:rsidRPr="006674F9">
              <w:rPr>
                <w:rFonts w:hint="eastAsia"/>
                <w:b/>
                <w:bCs/>
                <w:shd w:val="clear" w:color="auto" w:fill="FFFFFF"/>
                <w:lang w:val="ro-RO" w:eastAsia="ro-RO"/>
              </w:rPr>
              <w:t> ◄ </w:t>
            </w:r>
            <w:r w:rsidRPr="006674F9">
              <w:rPr>
                <w:rFonts w:hint="eastAsia"/>
                <w:bCs/>
                <w:shd w:val="clear" w:color="auto" w:fill="FFFFFF"/>
                <w:lang w:val="ro-RO" w:eastAsia="ro-RO"/>
              </w:rPr>
              <w:t>se includ în obiectivul Uniunii.</w:t>
            </w:r>
          </w:p>
          <w:p w:rsidR="006674F9" w:rsidRPr="006674F9" w:rsidRDefault="006674F9" w:rsidP="006674F9">
            <w:pPr>
              <w:shd w:val="clear" w:color="auto" w:fill="FFFFFF"/>
              <w:ind w:firstLine="0"/>
              <w:rPr>
                <w:rFonts w:hint="eastAsia"/>
                <w:bCs/>
                <w:shd w:val="clear" w:color="auto" w:fill="FFFFFF"/>
                <w:lang w:val="ro-RO" w:eastAsia="ro-RO"/>
              </w:rPr>
            </w:pPr>
            <w:r w:rsidRPr="006674F9">
              <w:rPr>
                <w:rFonts w:hint="eastAsia"/>
                <w:bCs/>
                <w:shd w:val="clear" w:color="auto" w:fill="FFFFFF"/>
                <w:lang w:val="ro-RO" w:eastAsia="ro-RO"/>
              </w:rPr>
              <w:t>2.  Programul de teste necesar pentru verificarea realizării obiectivului Uniunii este prevăzut în anexă (denumit în continuare „programul de teste”).</w:t>
            </w:r>
          </w:p>
          <w:p w:rsidR="00186605" w:rsidRPr="003D55E2" w:rsidRDefault="00186605" w:rsidP="00356188">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548AA" w:rsidRPr="00E548AA" w:rsidRDefault="00CF46C0" w:rsidP="00E548AA">
            <w:pPr>
              <w:ind w:firstLine="0"/>
              <w:jc w:val="center"/>
              <w:rPr>
                <w:b/>
              </w:rPr>
            </w:pPr>
            <w:proofErr w:type="spellStart"/>
            <w:r w:rsidRPr="00E548AA">
              <w:rPr>
                <w:b/>
              </w:rPr>
              <w:t>Capitolul</w:t>
            </w:r>
            <w:proofErr w:type="spellEnd"/>
            <w:r w:rsidRPr="00E548AA">
              <w:rPr>
                <w:b/>
              </w:rPr>
              <w:t xml:space="preserve"> I</w:t>
            </w:r>
          </w:p>
          <w:p w:rsidR="00E548AA" w:rsidRPr="00E548AA" w:rsidRDefault="00CF46C0" w:rsidP="00E548AA">
            <w:pPr>
              <w:ind w:firstLine="0"/>
              <w:jc w:val="center"/>
              <w:rPr>
                <w:b/>
              </w:rPr>
            </w:pPr>
            <w:proofErr w:type="spellStart"/>
            <w:r w:rsidRPr="00E548AA">
              <w:rPr>
                <w:b/>
              </w:rPr>
              <w:t>Dispoziţii</w:t>
            </w:r>
            <w:proofErr w:type="spellEnd"/>
            <w:r w:rsidRPr="00E548AA">
              <w:rPr>
                <w:b/>
              </w:rPr>
              <w:t xml:space="preserve"> </w:t>
            </w:r>
            <w:proofErr w:type="spellStart"/>
            <w:r w:rsidRPr="00E548AA">
              <w:rPr>
                <w:b/>
              </w:rPr>
              <w:t>generale</w:t>
            </w:r>
            <w:proofErr w:type="spellEnd"/>
          </w:p>
          <w:p w:rsidR="00356188" w:rsidRPr="00356188" w:rsidRDefault="00CF46C0" w:rsidP="00356188">
            <w:pPr>
              <w:ind w:firstLine="0"/>
              <w:rPr>
                <w:lang w:val="ro-MD"/>
              </w:rPr>
            </w:pPr>
            <w:r w:rsidRPr="00CF46C0">
              <w:t xml:space="preserve">1. </w:t>
            </w:r>
            <w:r w:rsidR="00587785" w:rsidRPr="00587785">
              <w:rPr>
                <w:lang w:val="ro-MD"/>
              </w:rPr>
              <w:t xml:space="preserve">Norma sanitară veterinară privind un obiectiv național de reducere a Salmonella </w:t>
            </w:r>
            <w:proofErr w:type="spellStart"/>
            <w:r w:rsidR="00587785" w:rsidRPr="00587785">
              <w:rPr>
                <w:lang w:val="ro-MD"/>
              </w:rPr>
              <w:t>enteritidis</w:t>
            </w:r>
            <w:proofErr w:type="spellEnd"/>
            <w:r w:rsidR="00587785" w:rsidRPr="00587785">
              <w:rPr>
                <w:lang w:val="ro-MD"/>
              </w:rPr>
              <w:t xml:space="preserve"> și Salmonella </w:t>
            </w:r>
            <w:proofErr w:type="spellStart"/>
            <w:r w:rsidR="00587785" w:rsidRPr="00587785">
              <w:rPr>
                <w:lang w:val="ro-MD"/>
              </w:rPr>
              <w:t>typhimurium</w:t>
            </w:r>
            <w:proofErr w:type="spellEnd"/>
            <w:r w:rsidR="00587785" w:rsidRPr="00587785">
              <w:rPr>
                <w:lang w:val="ro-MD"/>
              </w:rPr>
              <w:t xml:space="preserve"> la efectivele de pui de carne </w:t>
            </w:r>
            <w:r w:rsidRPr="00F57096">
              <w:rPr>
                <w:lang w:val="ro-MD"/>
              </w:rPr>
              <w:t>(în continuare –</w:t>
            </w:r>
            <w:r w:rsidRPr="00F57096">
              <w:rPr>
                <w:i/>
                <w:lang w:val="ro-MD"/>
              </w:rPr>
              <w:t>Normă sanitară veterinară</w:t>
            </w:r>
            <w:r w:rsidRPr="00F57096">
              <w:rPr>
                <w:lang w:val="ro-MD"/>
              </w:rPr>
              <w:t>)</w:t>
            </w:r>
            <w:r w:rsidR="00356188" w:rsidRPr="00356188">
              <w:rPr>
                <w:rFonts w:eastAsiaTheme="minorHAnsi"/>
                <w:kern w:val="2"/>
                <w:sz w:val="28"/>
                <w:szCs w:val="28"/>
                <w:lang w:val="ro-MD"/>
                <w14:ligatures w14:val="standardContextual"/>
              </w:rPr>
              <w:t xml:space="preserve"> </w:t>
            </w:r>
            <w:r w:rsidR="00356188" w:rsidRPr="00356188">
              <w:rPr>
                <w:lang w:val="ro-MD"/>
              </w:rPr>
              <w:t xml:space="preserve">trasează obiectivul național și stabilește programul de teste necesar pentru verificarea realizării acestuia. Obiectivul național de reducere a prevalenței Salmonella </w:t>
            </w:r>
            <w:proofErr w:type="spellStart"/>
            <w:r w:rsidR="00356188" w:rsidRPr="00356188">
              <w:rPr>
                <w:lang w:val="ro-MD"/>
              </w:rPr>
              <w:t>Enteritidis</w:t>
            </w:r>
            <w:proofErr w:type="spellEnd"/>
            <w:r w:rsidR="00356188" w:rsidRPr="00356188">
              <w:rPr>
                <w:lang w:val="ro-MD"/>
              </w:rPr>
              <w:t xml:space="preserve"> și Salmonella </w:t>
            </w:r>
            <w:proofErr w:type="spellStart"/>
            <w:r w:rsidR="00356188" w:rsidRPr="00356188">
              <w:rPr>
                <w:lang w:val="ro-MD"/>
              </w:rPr>
              <w:t>Typhimurium</w:t>
            </w:r>
            <w:proofErr w:type="spellEnd"/>
            <w:r w:rsidR="00356188" w:rsidRPr="00356188">
              <w:rPr>
                <w:lang w:val="ro-MD"/>
              </w:rPr>
              <w:t xml:space="preserve"> la puii de carne </w:t>
            </w:r>
            <w:r w:rsidR="00356188" w:rsidRPr="00356188">
              <w:rPr>
                <w:lang w:val="ro-RO"/>
              </w:rPr>
              <w:t xml:space="preserve">(în continuare - </w:t>
            </w:r>
            <w:r w:rsidR="00356188" w:rsidRPr="00356188">
              <w:rPr>
                <w:i/>
                <w:lang w:val="ro-RO"/>
              </w:rPr>
              <w:t>obiectivul național</w:t>
            </w:r>
            <w:r w:rsidR="00356188" w:rsidRPr="00356188">
              <w:rPr>
                <w:lang w:val="ro-RO"/>
              </w:rPr>
              <w:t xml:space="preserve">) </w:t>
            </w:r>
            <w:r w:rsidR="00356188" w:rsidRPr="00356188">
              <w:rPr>
                <w:lang w:val="ro-MD"/>
              </w:rPr>
              <w:t xml:space="preserve">constă în reducerea la 1 % sau mai puțin a procentului maxim anual de efective de pui de carne care rămân pozitive în ceea ce privește următoarele </w:t>
            </w:r>
            <w:proofErr w:type="spellStart"/>
            <w:r w:rsidR="00356188" w:rsidRPr="00356188">
              <w:rPr>
                <w:lang w:val="ro-MD"/>
              </w:rPr>
              <w:t>serotipuri</w:t>
            </w:r>
            <w:proofErr w:type="spellEnd"/>
            <w:r w:rsidR="00356188" w:rsidRPr="00356188">
              <w:rPr>
                <w:lang w:val="ro-MD"/>
              </w:rPr>
              <w:t xml:space="preserve">: Salmonella </w:t>
            </w:r>
            <w:proofErr w:type="spellStart"/>
            <w:r w:rsidR="00356188" w:rsidRPr="00356188">
              <w:rPr>
                <w:lang w:val="ro-MD"/>
              </w:rPr>
              <w:t>Enteritidis</w:t>
            </w:r>
            <w:proofErr w:type="spellEnd"/>
            <w:r w:rsidR="00356188" w:rsidRPr="00356188">
              <w:rPr>
                <w:lang w:val="ro-MD"/>
              </w:rPr>
              <w:t xml:space="preserve">, Salmonella </w:t>
            </w:r>
            <w:proofErr w:type="spellStart"/>
            <w:r w:rsidR="00356188" w:rsidRPr="00356188">
              <w:rPr>
                <w:lang w:val="ro-MD"/>
              </w:rPr>
              <w:t>Typhimurium</w:t>
            </w:r>
            <w:proofErr w:type="spellEnd"/>
            <w:r w:rsidR="00356188" w:rsidRPr="00356188">
              <w:rPr>
                <w:lang w:val="ro-MD"/>
              </w:rPr>
              <w:t xml:space="preserve">, inclusiv Salmonella </w:t>
            </w:r>
            <w:proofErr w:type="spellStart"/>
            <w:r w:rsidR="00356188" w:rsidRPr="00356188">
              <w:rPr>
                <w:lang w:val="ro-MD"/>
              </w:rPr>
              <w:t>Typhimurium</w:t>
            </w:r>
            <w:proofErr w:type="spellEnd"/>
            <w:r w:rsidR="00356188" w:rsidRPr="00356188">
              <w:rPr>
                <w:lang w:val="ro-MD"/>
              </w:rPr>
              <w:t xml:space="preserve"> monofazică, </w:t>
            </w:r>
            <w:proofErr w:type="spellStart"/>
            <w:r w:rsidR="00356188" w:rsidRPr="00356188">
              <w:rPr>
                <w:lang w:val="ro-MD"/>
              </w:rPr>
              <w:t>serotipurile</w:t>
            </w:r>
            <w:proofErr w:type="spellEnd"/>
            <w:r w:rsidR="00356188" w:rsidRPr="00356188">
              <w:rPr>
                <w:lang w:val="ro-MD"/>
              </w:rPr>
              <w:t xml:space="preserve"> a căror formulă antigenică este 1,4,[5],12:i:-, (în continuare - </w:t>
            </w:r>
            <w:proofErr w:type="spellStart"/>
            <w:r w:rsidR="00356188" w:rsidRPr="00356188">
              <w:rPr>
                <w:i/>
                <w:lang w:val="ro-MD"/>
              </w:rPr>
              <w:t>serotipurile</w:t>
            </w:r>
            <w:proofErr w:type="spellEnd"/>
            <w:r w:rsidR="00356188" w:rsidRPr="00356188">
              <w:rPr>
                <w:i/>
                <w:lang w:val="ro-MD"/>
              </w:rPr>
              <w:t xml:space="preserve"> relevante de Salmonella</w:t>
            </w:r>
            <w:r w:rsidR="00356188" w:rsidRPr="00356188">
              <w:rPr>
                <w:lang w:val="ro-MD"/>
              </w:rPr>
              <w:t>).</w:t>
            </w:r>
          </w:p>
          <w:p w:rsidR="00186605" w:rsidRPr="00356188" w:rsidRDefault="00186605" w:rsidP="00E548AA">
            <w:pPr>
              <w:ind w:firstLine="0"/>
              <w:rPr>
                <w:lang w:val="ro-MD"/>
              </w:rPr>
            </w:pPr>
          </w:p>
        </w:tc>
        <w:tc>
          <w:tcPr>
            <w:tcW w:w="1559" w:type="dxa"/>
            <w:tcBorders>
              <w:top w:val="single" w:sz="4" w:space="0" w:color="auto"/>
              <w:left w:val="single" w:sz="4" w:space="0" w:color="auto"/>
              <w:bottom w:val="single" w:sz="4" w:space="0" w:color="auto"/>
              <w:right w:val="single" w:sz="4" w:space="0" w:color="auto"/>
            </w:tcBorders>
          </w:tcPr>
          <w:p w:rsidR="00186605" w:rsidRPr="00D538C1" w:rsidRDefault="00186605" w:rsidP="007B7AFA">
            <w:pPr>
              <w:ind w:firstLine="0"/>
              <w:jc w:val="center"/>
              <w:rPr>
                <w:b/>
                <w:lang w:val="ro-MD"/>
              </w:rPr>
            </w:pPr>
            <w:r>
              <w:rPr>
                <w:b/>
                <w:lang w:val="ro-MD"/>
              </w:rPr>
              <w:t>compatibil</w:t>
            </w:r>
          </w:p>
        </w:tc>
        <w:tc>
          <w:tcPr>
            <w:tcW w:w="1556" w:type="dxa"/>
            <w:tcBorders>
              <w:top w:val="single" w:sz="4" w:space="0" w:color="auto"/>
              <w:left w:val="single" w:sz="4" w:space="0" w:color="auto"/>
              <w:bottom w:val="single" w:sz="4" w:space="0" w:color="auto"/>
              <w:right w:val="single" w:sz="4" w:space="0" w:color="auto"/>
            </w:tcBorders>
          </w:tcPr>
          <w:p w:rsidR="00186605" w:rsidRPr="00D538C1" w:rsidRDefault="00186605" w:rsidP="007B7AFA">
            <w:pPr>
              <w:ind w:firstLine="0"/>
              <w:jc w:val="center"/>
              <w:rPr>
                <w:b/>
                <w:lang w:val="ro-MD"/>
              </w:rPr>
            </w:pPr>
          </w:p>
        </w:tc>
      </w:tr>
      <w:tr w:rsidR="004E7655"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674F9" w:rsidRPr="006674F9" w:rsidRDefault="006674F9" w:rsidP="006674F9">
            <w:pPr>
              <w:shd w:val="clear" w:color="auto" w:fill="FFFFFF"/>
              <w:ind w:firstLine="0"/>
              <w:rPr>
                <w:bCs/>
                <w:i/>
                <w:iCs/>
                <w:shd w:val="clear" w:color="auto" w:fill="FFFFFF"/>
                <w:lang w:val="ro-RO" w:eastAsia="ro-RO"/>
              </w:rPr>
            </w:pPr>
            <w:r w:rsidRPr="006674F9">
              <w:rPr>
                <w:rFonts w:hint="eastAsia"/>
                <w:bCs/>
                <w:i/>
                <w:iCs/>
                <w:shd w:val="clear" w:color="auto" w:fill="FFFFFF"/>
                <w:lang w:val="ro-RO" w:eastAsia="ro-RO"/>
              </w:rPr>
              <w:t>Articolul 2</w:t>
            </w:r>
          </w:p>
          <w:p w:rsidR="006674F9" w:rsidRPr="006674F9" w:rsidRDefault="006674F9" w:rsidP="006674F9">
            <w:pPr>
              <w:shd w:val="clear" w:color="auto" w:fill="FFFFFF"/>
              <w:ind w:firstLine="0"/>
              <w:rPr>
                <w:rFonts w:hint="eastAsia"/>
                <w:b/>
                <w:bCs/>
                <w:shd w:val="clear" w:color="auto" w:fill="FFFFFF"/>
                <w:lang w:val="ro-RO" w:eastAsia="ro-RO"/>
              </w:rPr>
            </w:pPr>
            <w:r w:rsidRPr="006674F9">
              <w:rPr>
                <w:rFonts w:hint="eastAsia"/>
                <w:b/>
                <w:bCs/>
                <w:shd w:val="clear" w:color="auto" w:fill="FFFFFF"/>
                <w:lang w:val="ro-RO" w:eastAsia="ro-RO"/>
              </w:rPr>
              <w:t>Revizuirea obiectivului Uniunii</w:t>
            </w:r>
          </w:p>
          <w:p w:rsidR="004E7655" w:rsidRPr="003D55E2" w:rsidRDefault="006674F9" w:rsidP="003B3D6F">
            <w:pPr>
              <w:shd w:val="clear" w:color="auto" w:fill="FFFFFF"/>
              <w:ind w:firstLine="0"/>
              <w:rPr>
                <w:bCs/>
                <w:shd w:val="clear" w:color="auto" w:fill="FFFFFF"/>
                <w:lang w:val="ro-RO" w:eastAsia="ro-RO"/>
              </w:rPr>
            </w:pPr>
            <w:r w:rsidRPr="006674F9">
              <w:rPr>
                <w:rFonts w:hint="eastAsia"/>
                <w:bCs/>
                <w:shd w:val="clear" w:color="auto" w:fill="FFFFFF"/>
                <w:lang w:val="ro-RO" w:eastAsia="ro-RO"/>
              </w:rPr>
              <w:lastRenderedPageBreak/>
              <w:t>Comisia revizuiește obiectivul Uniunii ținând cont de informațiile colectate în conformitate cu programul de teste și cu criteriile stabilite la articolul 4 alineatul (6) litera (c) din Regulamentul (CE) nr. 2160/2003.</w:t>
            </w:r>
          </w:p>
        </w:tc>
        <w:tc>
          <w:tcPr>
            <w:tcW w:w="5670" w:type="dxa"/>
            <w:tcBorders>
              <w:top w:val="single" w:sz="4" w:space="0" w:color="auto"/>
              <w:left w:val="single" w:sz="4" w:space="0" w:color="auto"/>
              <w:bottom w:val="single" w:sz="4" w:space="0" w:color="auto"/>
              <w:right w:val="single" w:sz="4" w:space="0" w:color="auto"/>
            </w:tcBorders>
          </w:tcPr>
          <w:p w:rsidR="004E7655" w:rsidRPr="00E548AA" w:rsidRDefault="004E7655" w:rsidP="006674F9">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4E7655" w:rsidRDefault="006674F9" w:rsidP="007B7AFA">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4E7655" w:rsidRPr="00D538C1" w:rsidRDefault="004E7655" w:rsidP="007B7AFA">
            <w:pPr>
              <w:ind w:firstLine="0"/>
              <w:jc w:val="center"/>
              <w:rPr>
                <w:b/>
                <w:lang w:val="ro-MD"/>
              </w:rPr>
            </w:pPr>
          </w:p>
        </w:tc>
      </w:tr>
      <w:tr w:rsidR="002447C6"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674F9" w:rsidRPr="006674F9" w:rsidRDefault="006674F9" w:rsidP="006674F9">
            <w:pPr>
              <w:shd w:val="clear" w:color="auto" w:fill="FFFFFF"/>
              <w:ind w:firstLine="0"/>
              <w:rPr>
                <w:bCs/>
                <w:i/>
                <w:iCs/>
                <w:shd w:val="clear" w:color="auto" w:fill="FFFFFF"/>
                <w:lang w:val="ro-RO" w:eastAsia="ro-RO"/>
              </w:rPr>
            </w:pPr>
            <w:r w:rsidRPr="006674F9">
              <w:rPr>
                <w:rFonts w:hint="eastAsia"/>
                <w:bCs/>
                <w:i/>
                <w:iCs/>
                <w:shd w:val="clear" w:color="auto" w:fill="FFFFFF"/>
                <w:lang w:val="ro-RO" w:eastAsia="ro-RO"/>
              </w:rPr>
              <w:lastRenderedPageBreak/>
              <w:t>Articolul 3</w:t>
            </w:r>
          </w:p>
          <w:p w:rsidR="006674F9" w:rsidRPr="006674F9" w:rsidRDefault="006674F9" w:rsidP="006674F9">
            <w:pPr>
              <w:shd w:val="clear" w:color="auto" w:fill="FFFFFF"/>
              <w:ind w:firstLine="0"/>
              <w:rPr>
                <w:rFonts w:hint="eastAsia"/>
                <w:b/>
                <w:bCs/>
                <w:shd w:val="clear" w:color="auto" w:fill="FFFFFF"/>
                <w:lang w:val="ro-RO" w:eastAsia="ro-RO"/>
              </w:rPr>
            </w:pPr>
            <w:r w:rsidRPr="006674F9">
              <w:rPr>
                <w:rFonts w:hint="eastAsia"/>
                <w:b/>
                <w:bCs/>
                <w:shd w:val="clear" w:color="auto" w:fill="FFFFFF"/>
                <w:lang w:val="ro-RO" w:eastAsia="ro-RO"/>
              </w:rPr>
              <w:t>Abrogarea Regulamentului (CE) nr. 646/2007</w:t>
            </w:r>
          </w:p>
          <w:p w:rsidR="006674F9" w:rsidRPr="006674F9" w:rsidRDefault="006674F9" w:rsidP="006674F9">
            <w:pPr>
              <w:shd w:val="clear" w:color="auto" w:fill="FFFFFF"/>
              <w:ind w:firstLine="0"/>
              <w:rPr>
                <w:rFonts w:hint="eastAsia"/>
                <w:bCs/>
                <w:shd w:val="clear" w:color="auto" w:fill="FFFFFF"/>
                <w:lang w:val="ro-RO" w:eastAsia="ro-RO"/>
              </w:rPr>
            </w:pPr>
            <w:r w:rsidRPr="006674F9">
              <w:rPr>
                <w:rFonts w:hint="eastAsia"/>
                <w:bCs/>
                <w:shd w:val="clear" w:color="auto" w:fill="FFFFFF"/>
                <w:lang w:val="ro-RO" w:eastAsia="ro-RO"/>
              </w:rPr>
              <w:t>Regulamentul (CE) nr. 646/2007 se abrogă.</w:t>
            </w:r>
          </w:p>
          <w:p w:rsidR="002447C6" w:rsidRPr="003D55E2" w:rsidRDefault="006674F9" w:rsidP="007B7AFA">
            <w:pPr>
              <w:shd w:val="clear" w:color="auto" w:fill="FFFFFF"/>
              <w:ind w:firstLine="0"/>
              <w:rPr>
                <w:bCs/>
                <w:shd w:val="clear" w:color="auto" w:fill="FFFFFF"/>
                <w:lang w:val="ro-RO" w:eastAsia="ro-RO"/>
              </w:rPr>
            </w:pPr>
            <w:r w:rsidRPr="006674F9">
              <w:rPr>
                <w:rFonts w:hint="eastAsia"/>
                <w:bCs/>
                <w:shd w:val="clear" w:color="auto" w:fill="FFFFFF"/>
                <w:lang w:val="ro-RO" w:eastAsia="ro-RO"/>
              </w:rPr>
              <w:t>Trimiterile la regulamentul abrogat se interpretează ca trimiteri la prezentul regulament.</w:t>
            </w:r>
          </w:p>
        </w:tc>
        <w:tc>
          <w:tcPr>
            <w:tcW w:w="5670" w:type="dxa"/>
            <w:tcBorders>
              <w:top w:val="single" w:sz="4" w:space="0" w:color="auto"/>
              <w:left w:val="single" w:sz="4" w:space="0" w:color="auto"/>
              <w:bottom w:val="single" w:sz="4" w:space="0" w:color="auto"/>
              <w:right w:val="single" w:sz="4" w:space="0" w:color="auto"/>
            </w:tcBorders>
          </w:tcPr>
          <w:p w:rsidR="002447C6" w:rsidRPr="00D20F58" w:rsidRDefault="002447C6" w:rsidP="00D20F58">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2447C6" w:rsidRDefault="006674F9" w:rsidP="007B7AFA">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2447C6" w:rsidRPr="00D538C1" w:rsidRDefault="002447C6" w:rsidP="007B7AFA">
            <w:pPr>
              <w:ind w:firstLine="0"/>
              <w:jc w:val="center"/>
              <w:rPr>
                <w:b/>
                <w:lang w:val="ro-MD"/>
              </w:rPr>
            </w:pPr>
          </w:p>
        </w:tc>
      </w:tr>
      <w:tr w:rsidR="004E7655"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3163C" w:rsidRPr="00A3163C" w:rsidRDefault="00A3163C" w:rsidP="00A3163C">
            <w:pPr>
              <w:shd w:val="clear" w:color="auto" w:fill="FFFFFF"/>
              <w:ind w:firstLine="0"/>
              <w:rPr>
                <w:bCs/>
                <w:i/>
                <w:iCs/>
                <w:shd w:val="clear" w:color="auto" w:fill="FFFFFF"/>
                <w:lang w:val="ro-RO" w:eastAsia="ro-RO"/>
              </w:rPr>
            </w:pPr>
            <w:r w:rsidRPr="00A3163C">
              <w:rPr>
                <w:rFonts w:hint="eastAsia"/>
                <w:bCs/>
                <w:i/>
                <w:iCs/>
                <w:shd w:val="clear" w:color="auto" w:fill="FFFFFF"/>
                <w:lang w:val="ro-RO" w:eastAsia="ro-RO"/>
              </w:rPr>
              <w:t>Articolul 4</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Intrarea în vigoare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Prezentul regulament intră în vigoare în a treia zi de la data publicării în </w:t>
            </w:r>
            <w:r w:rsidRPr="00A3163C">
              <w:rPr>
                <w:rFonts w:hint="eastAsia"/>
                <w:bCs/>
                <w:i/>
                <w:iCs/>
                <w:shd w:val="clear" w:color="auto" w:fill="FFFFFF"/>
                <w:lang w:val="ro-RO" w:eastAsia="ro-RO"/>
              </w:rPr>
              <w:t>Jurnalul Oficial al Uniunii Europene</w:t>
            </w:r>
            <w:r w:rsidRPr="00A3163C">
              <w:rPr>
                <w:rFonts w:hint="eastAsia"/>
                <w:bCs/>
                <w:shd w:val="clear" w:color="auto" w:fill="FFFFFF"/>
                <w:lang w:val="ro-RO" w:eastAsia="ro-RO"/>
              </w:rPr>
              <w:t>.</w:t>
            </w:r>
          </w:p>
          <w:p w:rsidR="004E7655" w:rsidRPr="003D55E2" w:rsidRDefault="00A3163C" w:rsidP="003B3D6F">
            <w:pPr>
              <w:shd w:val="clear" w:color="auto" w:fill="FFFFFF"/>
              <w:ind w:firstLine="0"/>
              <w:rPr>
                <w:bCs/>
                <w:shd w:val="clear" w:color="auto" w:fill="FFFFFF"/>
                <w:lang w:val="ro-RO" w:eastAsia="ro-RO"/>
              </w:rPr>
            </w:pPr>
            <w:r w:rsidRPr="00A3163C">
              <w:rPr>
                <w:rFonts w:hint="eastAsia"/>
                <w:bCs/>
                <w:shd w:val="clear" w:color="auto" w:fill="FFFFFF"/>
                <w:lang w:val="ro-RO" w:eastAsia="ro-RO"/>
              </w:rPr>
              <w:t>Prezentul regulament este obligatoriu în toate elementele sale și se aplică direct în toate statele membre.</w:t>
            </w:r>
          </w:p>
        </w:tc>
        <w:tc>
          <w:tcPr>
            <w:tcW w:w="5670" w:type="dxa"/>
            <w:tcBorders>
              <w:top w:val="single" w:sz="4" w:space="0" w:color="auto"/>
              <w:left w:val="single" w:sz="4" w:space="0" w:color="auto"/>
              <w:bottom w:val="single" w:sz="4" w:space="0" w:color="auto"/>
              <w:right w:val="single" w:sz="4" w:space="0" w:color="auto"/>
            </w:tcBorders>
          </w:tcPr>
          <w:p w:rsidR="004E7655" w:rsidRPr="006A0462" w:rsidRDefault="004E7655"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4E7655" w:rsidRDefault="006674F9" w:rsidP="007B7AFA">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4E7655" w:rsidRPr="00D538C1" w:rsidRDefault="004E7655" w:rsidP="007B7AFA">
            <w:pPr>
              <w:ind w:firstLine="0"/>
              <w:jc w:val="center"/>
              <w:rPr>
                <w:b/>
                <w:lang w:val="ro-MD"/>
              </w:rPr>
            </w:pPr>
          </w:p>
        </w:tc>
      </w:tr>
      <w:tr w:rsidR="003B3D6F"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3163C" w:rsidRPr="00A3163C" w:rsidRDefault="00A3163C" w:rsidP="00A3163C">
            <w:pPr>
              <w:shd w:val="clear" w:color="auto" w:fill="FFFFFF"/>
              <w:ind w:firstLine="0"/>
              <w:rPr>
                <w:bCs/>
                <w:i/>
                <w:iCs/>
                <w:shd w:val="clear" w:color="auto" w:fill="FFFFFF"/>
                <w:lang w:val="ro-RO" w:eastAsia="ro-RO"/>
              </w:rPr>
            </w:pPr>
            <w:r w:rsidRPr="00A3163C">
              <w:rPr>
                <w:rFonts w:hint="eastAsia"/>
                <w:bCs/>
                <w:i/>
                <w:iCs/>
                <w:shd w:val="clear" w:color="auto" w:fill="FFFFFF"/>
                <w:lang w:val="ro-RO" w:eastAsia="ro-RO"/>
              </w:rPr>
              <w:t>ANEXĂ</w:t>
            </w:r>
          </w:p>
          <w:p w:rsid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Programul de teste necesar pentru verificarea realizării obiectivului Uniunii menționat la articolul 1 alineatul (2)</w:t>
            </w:r>
          </w:p>
          <w:p w:rsidR="009007BD" w:rsidRPr="00A3163C" w:rsidRDefault="009007BD" w:rsidP="00A3163C">
            <w:pPr>
              <w:shd w:val="clear" w:color="auto" w:fill="FFFFFF"/>
              <w:ind w:firstLine="0"/>
              <w:rPr>
                <w:rFonts w:hint="eastAsia"/>
                <w:b/>
                <w:bCs/>
                <w:shd w:val="clear" w:color="auto" w:fill="FFFFFF"/>
                <w:lang w:val="ro-RO" w:eastAsia="ro-RO"/>
              </w:rPr>
            </w:pP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1.   CADRUL DE PRELEVARE DE PROBE</w:t>
            </w:r>
          </w:p>
          <w:p w:rsid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Cadrul de prelevare de probe cuprinde toate efectivele de pui de carne din specia </w:t>
            </w:r>
            <w:proofErr w:type="spellStart"/>
            <w:r w:rsidRPr="00A3163C">
              <w:rPr>
                <w:rFonts w:hint="eastAsia"/>
                <w:bCs/>
                <w:i/>
                <w:iCs/>
                <w:shd w:val="clear" w:color="auto" w:fill="FFFFFF"/>
                <w:lang w:val="ro-RO" w:eastAsia="ro-RO"/>
              </w:rPr>
              <w:t>Gallus</w:t>
            </w:r>
            <w:proofErr w:type="spellEnd"/>
            <w:r w:rsidRPr="00A3163C">
              <w:rPr>
                <w:rFonts w:hint="eastAsia"/>
                <w:bCs/>
                <w:i/>
                <w:iCs/>
                <w:shd w:val="clear" w:color="auto" w:fill="FFFFFF"/>
                <w:lang w:val="ro-RO" w:eastAsia="ro-RO"/>
              </w:rPr>
              <w:t xml:space="preserve"> </w:t>
            </w:r>
            <w:proofErr w:type="spellStart"/>
            <w:r w:rsidRPr="00A3163C">
              <w:rPr>
                <w:rFonts w:hint="eastAsia"/>
                <w:bCs/>
                <w:i/>
                <w:iCs/>
                <w:shd w:val="clear" w:color="auto" w:fill="FFFFFF"/>
                <w:lang w:val="ro-RO" w:eastAsia="ro-RO"/>
              </w:rPr>
              <w:t>gallus</w:t>
            </w:r>
            <w:proofErr w:type="spellEnd"/>
            <w:r w:rsidRPr="00A3163C">
              <w:rPr>
                <w:rFonts w:hint="eastAsia"/>
                <w:bCs/>
                <w:shd w:val="clear" w:color="auto" w:fill="FFFFFF"/>
                <w:lang w:val="ro-RO" w:eastAsia="ro-RO"/>
              </w:rPr>
              <w:t> (denumite în continuare „pui de carne”) în cadrul programelor naționale de control menționate la articolul 5 din Regulamentul (CE) nr. 2160/2003.</w:t>
            </w:r>
          </w:p>
          <w:p w:rsidR="00CB5AD6" w:rsidRDefault="00CB5AD6" w:rsidP="00A3163C">
            <w:pPr>
              <w:shd w:val="clear" w:color="auto" w:fill="FFFFFF"/>
              <w:ind w:firstLine="0"/>
              <w:rPr>
                <w:bCs/>
                <w:shd w:val="clear" w:color="auto" w:fill="FFFFFF"/>
                <w:lang w:val="ro-RO" w:eastAsia="ro-RO"/>
              </w:rPr>
            </w:pPr>
          </w:p>
          <w:p w:rsidR="00CB5AD6" w:rsidRDefault="00CB5AD6" w:rsidP="00A3163C">
            <w:pPr>
              <w:shd w:val="clear" w:color="auto" w:fill="FFFFFF"/>
              <w:ind w:firstLine="0"/>
              <w:rPr>
                <w:bCs/>
                <w:shd w:val="clear" w:color="auto" w:fill="FFFFFF"/>
                <w:lang w:val="ro-RO" w:eastAsia="ro-RO"/>
              </w:rPr>
            </w:pPr>
          </w:p>
          <w:p w:rsidR="00CB5AD6" w:rsidRPr="00A3163C" w:rsidRDefault="00CB5AD6" w:rsidP="00A3163C">
            <w:pPr>
              <w:shd w:val="clear" w:color="auto" w:fill="FFFFFF"/>
              <w:ind w:firstLine="0"/>
              <w:rPr>
                <w:rFonts w:hint="eastAsia"/>
                <w:bCs/>
                <w:shd w:val="clear" w:color="auto" w:fill="FFFFFF"/>
                <w:lang w:val="ro-RO" w:eastAsia="ro-RO"/>
              </w:rPr>
            </w:pP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2.   MONITORIZAREA PUILOR DE CARNE</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2.1.    Frecvența eșantionării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(a) Operatorii din sectorul alimentar trebuie să eșantioneze toate efectivele de pui de carne în termen de trei săptămâni înainte de sacrificare.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Prin derogare de la obligația de eșantionare prevăzută la primul paragraf, autoritatea competentă poate prevedea că operatorii din sectorul alimentar trebuie să eșantioneze cel puțin un efectiv de pui de carne pe lot în cazul exploatațiilor cu mai mult de un efectiv atunci când:</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(i) se utilizează un sistem de intrare și ieșire a tuturor păsărilor în același timp în toate efectivele din exploatație;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lastRenderedPageBreak/>
              <w:t>(ii) toate efectivele sunt gestionate în același mod;</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(iii) aprovizionarea cu hrană și apă este comună pentru toate efectivele;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(iv) cel puțin în ultimele șase loturi, autoritatea competentă a efectuat teste pentru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w:t>
            </w:r>
            <w:proofErr w:type="spellStart"/>
            <w:r w:rsidRPr="00A3163C">
              <w:rPr>
                <w:rFonts w:hint="eastAsia"/>
                <w:bCs/>
                <w:shd w:val="clear" w:color="auto" w:fill="FFFFFF"/>
                <w:lang w:val="ro-RO" w:eastAsia="ro-RO"/>
              </w:rPr>
              <w:t>spp</w:t>
            </w:r>
            <w:proofErr w:type="spellEnd"/>
            <w:r w:rsidRPr="00A3163C">
              <w:rPr>
                <w:rFonts w:hint="eastAsia"/>
                <w:bCs/>
                <w:shd w:val="clear" w:color="auto" w:fill="FFFFFF"/>
                <w:lang w:val="ro-RO" w:eastAsia="ro-RO"/>
              </w:rPr>
              <w:t>. în conformitate cu programul de eșantionare stabilit la primul paragraf la toate efectivele din exploatație și la eșantioane din toate efectivele din cel puțin un lot.</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(v) toate rezultatele testelor efectuate în conformitate cu primul paragraf și punctul (b) pentru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sau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au fost negative.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Prin derogare de la obligațiile privind eșantionarea prevăzute la acest punct, autoritatea competentă poate autoriza eșantionarea în ultimele șase săptămâni înainte de data sacrificării în cazul în care puii de carne sunt fie păstrați pentru mai mult de 81 de zile sau fac obiectul producției ecologice de pui de carne în conformitate cu Regulamentul (CE) nr. 889/2008 (</w:t>
            </w:r>
            <w:hyperlink r:id="rId5" w:anchor="E0001" w:history="1">
              <w:r w:rsidRPr="00A3163C">
                <w:rPr>
                  <w:rStyle w:val="Hyperlink"/>
                  <w:rFonts w:hint="eastAsia"/>
                  <w:bCs/>
                  <w:shd w:val="clear" w:color="auto" w:fill="FFFFFF"/>
                  <w:lang w:val="ro-RO" w:eastAsia="ro-RO"/>
                </w:rPr>
                <w:t> </w:t>
              </w:r>
              <w:r w:rsidRPr="00A3163C">
                <w:rPr>
                  <w:rStyle w:val="Hyperlink"/>
                  <w:rFonts w:hint="eastAsia"/>
                  <w:bCs/>
                  <w:shd w:val="clear" w:color="auto" w:fill="FFFFFF"/>
                  <w:vertAlign w:val="superscript"/>
                  <w:lang w:val="ro-RO" w:eastAsia="ro-RO"/>
                </w:rPr>
                <w:t>1</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(b) Autoritatea competentă eșantionează anual cel puțin un efectiv de pui de carne din 10% dintre exploatațiile cu peste 5 000 de păsări. Eșantionarea se va efectua în funcție de riscuri și de fiecare dată când autoritatea competentă consideră necesar.</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Eșantionarea efectuată de autoritatea competentă poate înlocui eșantionarea efectuată de către operatorul din sectorul alimentar, astfel cum se prevede la litera (a).</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2.2.    Protocol de prelevare a probelor</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2.2.1.    </w:t>
            </w:r>
            <w:r w:rsidRPr="00A3163C">
              <w:rPr>
                <w:rFonts w:hint="eastAsia"/>
                <w:b/>
                <w:bCs/>
                <w:i/>
                <w:iCs/>
                <w:shd w:val="clear" w:color="auto" w:fill="FFFFFF"/>
                <w:lang w:val="ro-RO" w:eastAsia="ro-RO"/>
              </w:rPr>
              <w:t>Instrucțiuni generale pentru eșantionare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Autoritatea competentă sau operatorul din sectorul alimentar trebuie să se asigure că eșantioanele se </w:t>
            </w:r>
            <w:proofErr w:type="spellStart"/>
            <w:r w:rsidRPr="00A3163C">
              <w:rPr>
                <w:rFonts w:hint="eastAsia"/>
                <w:bCs/>
                <w:shd w:val="clear" w:color="auto" w:fill="FFFFFF"/>
                <w:lang w:val="ro-RO" w:eastAsia="ro-RO"/>
              </w:rPr>
              <w:t>prelevează</w:t>
            </w:r>
            <w:proofErr w:type="spellEnd"/>
            <w:r w:rsidRPr="00A3163C">
              <w:rPr>
                <w:rFonts w:hint="eastAsia"/>
                <w:bCs/>
                <w:shd w:val="clear" w:color="auto" w:fill="FFFFFF"/>
                <w:lang w:val="ro-RO" w:eastAsia="ro-RO"/>
              </w:rPr>
              <w:t xml:space="preserve"> de către personal instruit în acest scop.</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Cel puțin două perechi de huse pentru cizme trebuie să fie luate în vederea eșantionării. Husele pentru cizme sunt puse pe cizme și eșantionul este prelevat mergând prin adăpost. Husele dintr-un efectiv de pui de carne pot fi regrupate într-un singur eșantion.</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Înainte de a utiliza husele pentru cizme, suprafața acestora trebuie umezită prin:</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(a) aplicarea unor diluanți cu recuperare maximă (MRD: 0,8% clorură de sodiu, 0,1% peptonă în apă deionizată sterilă);</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lastRenderedPageBreak/>
              <w:t>(b) aplicarea de apă sterilă;</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(c) aplicarea oricăror alți diluanți aprobați de laboratorul național de referință menționat la articolul 11 alineatul (3) din Regulamentul (CE) nr. 2160/2003; sau</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(d) introducerea în autoclave într-un recipient împreună cu diluanții.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Modul de umezire a huselor pentru cizme este prin turnarea lichidului în interiorul acestora înainte de încălțare sau agitarea acestora într-un recipient cu diluant.</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Trebuie garantat faptul că toate secțiunile adăpostului sunt reprezentate în eșantionare în mod proporțional. Fiecare pereche de huse pentru cizme trebuie să acopere aproximativ 50% din suprafața adăpostului.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La terminarea eșantionării, husele pentru cizme se scot cu grijă de pe cizme, astfel încât materialul aderent să nu se desprindă. Husa pentru cizme poate fi întoarsă pe dos pentru a reține materiile în interior. Apoi, acestea se </w:t>
            </w:r>
            <w:proofErr w:type="spellStart"/>
            <w:r w:rsidRPr="00A3163C">
              <w:rPr>
                <w:rFonts w:hint="eastAsia"/>
                <w:bCs/>
                <w:shd w:val="clear" w:color="auto" w:fill="FFFFFF"/>
                <w:lang w:val="ro-RO" w:eastAsia="ro-RO"/>
              </w:rPr>
              <w:t>așează</w:t>
            </w:r>
            <w:proofErr w:type="spellEnd"/>
            <w:r w:rsidRPr="00A3163C">
              <w:rPr>
                <w:rFonts w:hint="eastAsia"/>
                <w:bCs/>
                <w:shd w:val="clear" w:color="auto" w:fill="FFFFFF"/>
                <w:lang w:val="ro-RO" w:eastAsia="ro-RO"/>
              </w:rPr>
              <w:t xml:space="preserve"> într-un sac sau alt recipient și sunt etichetate.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Autoritatea competentă poate decide să crească numărul minim de eșantioane pentru a asigura reprezentativitatea eșantionării într-o evaluare de la caz la caz a parametrilor epidemiologici, și anume condițiile de </w:t>
            </w:r>
            <w:proofErr w:type="spellStart"/>
            <w:r w:rsidRPr="00A3163C">
              <w:rPr>
                <w:rFonts w:hint="eastAsia"/>
                <w:bCs/>
                <w:shd w:val="clear" w:color="auto" w:fill="FFFFFF"/>
                <w:lang w:val="ro-RO" w:eastAsia="ro-RO"/>
              </w:rPr>
              <w:t>biosecuritate</w:t>
            </w:r>
            <w:proofErr w:type="spellEnd"/>
            <w:r w:rsidRPr="00A3163C">
              <w:rPr>
                <w:rFonts w:hint="eastAsia"/>
                <w:bCs/>
                <w:shd w:val="clear" w:color="auto" w:fill="FFFFFF"/>
                <w:lang w:val="ro-RO" w:eastAsia="ro-RO"/>
              </w:rPr>
              <w:t>, distribuția și dimensiunea efectivului.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În cazul în care autoritatea competentă aprobă, o pereche de huse pentru cizme poate fi înlocuită cu un eșantion de praf de 100g colectat din mai multe locuri din tot adăpostul de pe suprafețe pe care praful este așezat în mod vizibil. Ca alternativă, unul sau mai multe tampoane umede din material textil, formând o suprafață combinată de cel puțin 900cm</w:t>
            </w:r>
            <w:r w:rsidRPr="00A3163C">
              <w:rPr>
                <w:rFonts w:hint="eastAsia"/>
                <w:bCs/>
                <w:shd w:val="clear" w:color="auto" w:fill="FFFFFF"/>
                <w:vertAlign w:val="superscript"/>
                <w:lang w:val="ro-RO" w:eastAsia="ro-RO"/>
              </w:rPr>
              <w:t>2</w:t>
            </w:r>
            <w:r w:rsidRPr="00A3163C">
              <w:rPr>
                <w:rFonts w:hint="eastAsia"/>
                <w:bCs/>
                <w:shd w:val="clear" w:color="auto" w:fill="FFFFFF"/>
                <w:lang w:val="ro-RO" w:eastAsia="ro-RO"/>
              </w:rPr>
              <w:t> pot fi utilizate pentru a colecta praful de pe mai multe suprafețe din tot adăpostul. Fiecare tampon trebuie să fie bine acoperit cu praf pe ambele părți.</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2.2.2.    </w:t>
            </w:r>
            <w:r w:rsidRPr="00A3163C">
              <w:rPr>
                <w:rFonts w:hint="eastAsia"/>
                <w:b/>
                <w:bCs/>
                <w:i/>
                <w:iCs/>
                <w:shd w:val="clear" w:color="auto" w:fill="FFFFFF"/>
                <w:lang w:val="ro-RO" w:eastAsia="ro-RO"/>
              </w:rPr>
              <w:t>Instrucțiuni specifice pentru anumite tipuri de exploatații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(a) Pentru efectivele de pui de carne crescuți în sistem extensiv, eșantioanele se </w:t>
            </w:r>
            <w:proofErr w:type="spellStart"/>
            <w:r w:rsidRPr="00A3163C">
              <w:rPr>
                <w:rFonts w:hint="eastAsia"/>
                <w:bCs/>
                <w:shd w:val="clear" w:color="auto" w:fill="FFFFFF"/>
                <w:lang w:val="ro-RO" w:eastAsia="ro-RO"/>
              </w:rPr>
              <w:t>prelevează</w:t>
            </w:r>
            <w:proofErr w:type="spellEnd"/>
            <w:r w:rsidRPr="00A3163C">
              <w:rPr>
                <w:rFonts w:hint="eastAsia"/>
                <w:bCs/>
                <w:shd w:val="clear" w:color="auto" w:fill="FFFFFF"/>
                <w:lang w:val="ro-RO" w:eastAsia="ro-RO"/>
              </w:rPr>
              <w:t xml:space="preserve"> doar în interiorul adăpostului.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(b) Atunci când accesul la adăposturi nu este posibil din cauza spațiului limitat în cazul efectivelor cu mai puțin de 100 de pui de carne și nu este, așadar, posibil să se utilizeze huse pentru </w:t>
            </w:r>
            <w:r w:rsidRPr="00A3163C">
              <w:rPr>
                <w:rFonts w:hint="eastAsia"/>
                <w:bCs/>
                <w:shd w:val="clear" w:color="auto" w:fill="FFFFFF"/>
                <w:lang w:val="ro-RO" w:eastAsia="ro-RO"/>
              </w:rPr>
              <w:lastRenderedPageBreak/>
              <w:t>cizme, ele pot fi înlocuite cu tampoane din material textil de același tip cu cele utilizate pentru prelevarea de praf cu mâna, acestea fiind frecate pe suprafețe contaminate cu materii fecale proaspete, sau, în cazul în care acest lucru nu este posibil, pot fi înlocuite cu alte tehnici de eșantionare pentru fecale adecvate scopului urmărit</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2.2.3.    </w:t>
            </w:r>
            <w:r w:rsidRPr="00A3163C">
              <w:rPr>
                <w:rFonts w:hint="eastAsia"/>
                <w:b/>
                <w:bCs/>
                <w:i/>
                <w:iCs/>
                <w:shd w:val="clear" w:color="auto" w:fill="FFFFFF"/>
                <w:lang w:val="ro-RO" w:eastAsia="ro-RO"/>
              </w:rPr>
              <w:t>Eșantionarea efectuată de autoritatea competentă</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Autoritatea competentă se asigură, prin efectuarea de teste suplimentare și/sau controale documentare, după caz, că rezultatele nu sunt modificate prin prezența de </w:t>
            </w:r>
            <w:proofErr w:type="spellStart"/>
            <w:r w:rsidRPr="00A3163C">
              <w:rPr>
                <w:rFonts w:hint="eastAsia"/>
                <w:bCs/>
                <w:shd w:val="clear" w:color="auto" w:fill="FFFFFF"/>
                <w:lang w:val="ro-RO" w:eastAsia="ro-RO"/>
              </w:rPr>
              <w:t>antimicrobieni</w:t>
            </w:r>
            <w:proofErr w:type="spellEnd"/>
            <w:r w:rsidRPr="00A3163C">
              <w:rPr>
                <w:rFonts w:hint="eastAsia"/>
                <w:bCs/>
                <w:shd w:val="clear" w:color="auto" w:fill="FFFFFF"/>
                <w:lang w:val="ro-RO" w:eastAsia="ro-RO"/>
              </w:rPr>
              <w:t xml:space="preserve"> sau alte substanțe care inhibă dezvoltarea bacteriilor.</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Atunci când nu este depistată prezența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xml:space="preserve">, însă s-au depistat substanțe </w:t>
            </w:r>
            <w:proofErr w:type="spellStart"/>
            <w:r w:rsidRPr="00A3163C">
              <w:rPr>
                <w:rFonts w:hint="eastAsia"/>
                <w:bCs/>
                <w:shd w:val="clear" w:color="auto" w:fill="FFFFFF"/>
                <w:lang w:val="ro-RO" w:eastAsia="ro-RO"/>
              </w:rPr>
              <w:t>antimicrobiene</w:t>
            </w:r>
            <w:proofErr w:type="spellEnd"/>
            <w:r w:rsidRPr="00A3163C">
              <w:rPr>
                <w:rFonts w:hint="eastAsia"/>
                <w:bCs/>
                <w:shd w:val="clear" w:color="auto" w:fill="FFFFFF"/>
                <w:lang w:val="ro-RO" w:eastAsia="ro-RO"/>
              </w:rPr>
              <w:t xml:space="preserve"> sau efecte de inhibare a proliferării bacteriene, se va considera că efectivul este infectat în sensul obiectivului Uniunii menționat la articolul 1 alineatul (2).</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2.2.4.    </w:t>
            </w:r>
            <w:r w:rsidRPr="00A3163C">
              <w:rPr>
                <w:rFonts w:hint="eastAsia"/>
                <w:b/>
                <w:bCs/>
                <w:i/>
                <w:iCs/>
                <w:shd w:val="clear" w:color="auto" w:fill="FFFFFF"/>
                <w:lang w:val="ro-RO" w:eastAsia="ro-RO"/>
              </w:rPr>
              <w:t>Transportul</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Eșantioanele sunt trimise fără întârziere nejustificată, fie prin poșta expresă sau curier la laboratoarele menționate la articolele 11 și 12 din Regulamentul (CE) nr. 2160/2003. În cursul transportului, acestea trebuie să fie protejate împotriva căldurii mai mari de 25° C și de expunerea la soare.</w:t>
            </w:r>
          </w:p>
          <w:p w:rsid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În cazul în care nu este posibil să se trimită probele în termen de 24 de ore de la prelevarea acestora, eșantioanele trebuie refrigerate.</w:t>
            </w: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Pr="00A3163C" w:rsidRDefault="006E3D42" w:rsidP="00A3163C">
            <w:pPr>
              <w:shd w:val="clear" w:color="auto" w:fill="FFFFFF"/>
              <w:ind w:firstLine="0"/>
              <w:rPr>
                <w:rFonts w:hint="eastAsia"/>
                <w:bCs/>
                <w:shd w:val="clear" w:color="auto" w:fill="FFFFFF"/>
                <w:lang w:val="ro-RO" w:eastAsia="ro-RO"/>
              </w:rPr>
            </w:pP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3.   ANALIZE DE LABORATOR</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3.1.    Pregătirea eșantioanelor</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În laboratoare, eșantioanele se păstrează refrigerate până în momentul examinării. Examinarea trebuie să înceapă în termen </w:t>
            </w:r>
            <w:r w:rsidRPr="00A3163C">
              <w:rPr>
                <w:rFonts w:hint="eastAsia"/>
                <w:bCs/>
                <w:shd w:val="clear" w:color="auto" w:fill="FFFFFF"/>
                <w:lang w:val="ro-RO" w:eastAsia="ro-RO"/>
              </w:rPr>
              <w:lastRenderedPageBreak/>
              <w:t>de 48 de ore după primirea eșantioanelor și în termen de patru zile de la data eșantionării.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Eșantioanele de praf vor fi analizate separat. Cu toate acestea, autoritatea competentă poate decide să grupeze eșantioanele și perechea de huse pentru cizme în vederea analizei.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Eșantionul se învârtește pentru saturarea completă și se continuă cultura prin utilizarea metodei de detectare menționate la punctul 3.2.</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Cele două perechi de huse pentru cizme se despachetează cu grijă astfel încât să nu se desprindă materiile fecale aderente, se grupează și se pun în 225 ml de apă </w:t>
            </w:r>
            <w:proofErr w:type="spellStart"/>
            <w:r w:rsidRPr="00A3163C">
              <w:rPr>
                <w:rFonts w:hint="eastAsia"/>
                <w:bCs/>
                <w:shd w:val="clear" w:color="auto" w:fill="FFFFFF"/>
                <w:lang w:val="ro-RO" w:eastAsia="ro-RO"/>
              </w:rPr>
              <w:t>peptonată</w:t>
            </w:r>
            <w:proofErr w:type="spellEnd"/>
            <w:r w:rsidRPr="00A3163C">
              <w:rPr>
                <w:rFonts w:hint="eastAsia"/>
                <w:bCs/>
                <w:shd w:val="clear" w:color="auto" w:fill="FFFFFF"/>
                <w:lang w:val="ro-RO" w:eastAsia="ro-RO"/>
              </w:rPr>
              <w:t xml:space="preserve"> tamponată (APT) încălzită în prealabil la temperatura mediului ambiant sau se adaugă 225 ml de diluant în mod direct celor două perechi de huse pentru cizme în recipientul lor, astfel cum a fost primit de laborator.</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Husele pentru cizme sunt scufundate complet în APT pentru a adăuga suficient lichid liber în jurul eșantionului pentru migrarea salmonelei din probă și, prin urmare, se poate adăuga mai multă APT, după caz.</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În cazul în care se decide să se recurgă la standarde EN/ISO pentru pregătirea materiilor fecale în scopul detectării salmonelei, acestea înlocuiesc dispozițiile de mai sus privind pregătirea eșantioanelor.</w:t>
            </w:r>
          </w:p>
          <w:p w:rsidR="00A3163C" w:rsidRDefault="00A3163C" w:rsidP="00A3163C">
            <w:pPr>
              <w:shd w:val="clear" w:color="auto" w:fill="FFFFFF"/>
              <w:ind w:firstLine="0"/>
              <w:rPr>
                <w:bCs/>
                <w:shd w:val="clear" w:color="auto" w:fill="FFFFFF"/>
                <w:lang w:val="ro-RO" w:eastAsia="ro-RO"/>
              </w:rPr>
            </w:pPr>
            <w:hyperlink r:id="rId6" w:tooltip="32019R0268: REPLACED" w:history="1">
              <w:r w:rsidRPr="00A3163C">
                <w:rPr>
                  <w:rStyle w:val="Hyperlink"/>
                  <w:rFonts w:hint="eastAsia"/>
                  <w:b/>
                  <w:bCs/>
                  <w:shd w:val="clear" w:color="auto" w:fill="FFFFFF"/>
                  <w:lang w:val="ro-RO" w:eastAsia="ro-RO"/>
                </w:rPr>
                <w:t>▼M1</w:t>
              </w:r>
            </w:hyperlink>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Pr="00A3163C" w:rsidRDefault="006E3D42" w:rsidP="00A3163C">
            <w:pPr>
              <w:shd w:val="clear" w:color="auto" w:fill="FFFFFF"/>
              <w:ind w:firstLine="0"/>
              <w:rPr>
                <w:rFonts w:hint="eastAsia"/>
                <w:b/>
                <w:bCs/>
                <w:shd w:val="clear" w:color="auto" w:fill="FFFFFF"/>
                <w:lang w:val="ro-RO" w:eastAsia="ro-RO"/>
              </w:rPr>
            </w:pP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3.2.    Metoda de detectare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Detectarea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w:t>
            </w:r>
            <w:proofErr w:type="spellStart"/>
            <w:r w:rsidRPr="00A3163C">
              <w:rPr>
                <w:rFonts w:hint="eastAsia"/>
                <w:bCs/>
                <w:shd w:val="clear" w:color="auto" w:fill="FFFFFF"/>
                <w:lang w:val="ro-RO" w:eastAsia="ro-RO"/>
              </w:rPr>
              <w:t>spp</w:t>
            </w:r>
            <w:proofErr w:type="spellEnd"/>
            <w:r w:rsidRPr="00A3163C">
              <w:rPr>
                <w:rFonts w:hint="eastAsia"/>
                <w:bCs/>
                <w:shd w:val="clear" w:color="auto" w:fill="FFFFFF"/>
                <w:lang w:val="ro-RO" w:eastAsia="ro-RO"/>
              </w:rPr>
              <w:t>. se efectuează în conformitate cu standardul EN ISO 6579-1.</w:t>
            </w:r>
          </w:p>
          <w:p w:rsidR="00A3163C" w:rsidRPr="00A3163C" w:rsidRDefault="00A3163C" w:rsidP="00A3163C">
            <w:pPr>
              <w:shd w:val="clear" w:color="auto" w:fill="FFFFFF"/>
              <w:ind w:firstLine="0"/>
              <w:rPr>
                <w:rFonts w:hint="eastAsia"/>
                <w:b/>
                <w:bCs/>
                <w:shd w:val="clear" w:color="auto" w:fill="FFFFFF"/>
                <w:lang w:val="ro-RO" w:eastAsia="ro-RO"/>
              </w:rPr>
            </w:pPr>
            <w:hyperlink r:id="rId7" w:tooltip="32012R0200" w:history="1">
              <w:r w:rsidRPr="00A3163C">
                <w:rPr>
                  <w:rStyle w:val="Hyperlink"/>
                  <w:rFonts w:hint="eastAsia"/>
                  <w:b/>
                  <w:bCs/>
                  <w:shd w:val="clear" w:color="auto" w:fill="FFFFFF"/>
                  <w:lang w:val="ro-RO" w:eastAsia="ro-RO"/>
                </w:rPr>
                <w:t>▼B</w:t>
              </w:r>
            </w:hyperlink>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3.3.    </w:t>
            </w:r>
            <w:proofErr w:type="spellStart"/>
            <w:r w:rsidRPr="00A3163C">
              <w:rPr>
                <w:rFonts w:hint="eastAsia"/>
                <w:b/>
                <w:bCs/>
                <w:shd w:val="clear" w:color="auto" w:fill="FFFFFF"/>
                <w:lang w:val="ro-RO" w:eastAsia="ro-RO"/>
              </w:rPr>
              <w:t>Serotipizarea</w:t>
            </w:r>
            <w:proofErr w:type="spellEnd"/>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Cel puțin un izolat din fiecare eșantion pozitiv prelevat de autoritățile competente trebuie </w:t>
            </w:r>
            <w:proofErr w:type="spellStart"/>
            <w:r w:rsidRPr="00A3163C">
              <w:rPr>
                <w:rFonts w:hint="eastAsia"/>
                <w:bCs/>
                <w:shd w:val="clear" w:color="auto" w:fill="FFFFFF"/>
                <w:lang w:val="ro-RO" w:eastAsia="ro-RO"/>
              </w:rPr>
              <w:t>serotipizat</w:t>
            </w:r>
            <w:proofErr w:type="spellEnd"/>
            <w:r w:rsidRPr="00A3163C">
              <w:rPr>
                <w:rFonts w:hint="eastAsia"/>
                <w:bCs/>
                <w:shd w:val="clear" w:color="auto" w:fill="FFFFFF"/>
                <w:lang w:val="ro-RO" w:eastAsia="ro-RO"/>
              </w:rPr>
              <w:t xml:space="preserve">, în conformitate cu clasificarea </w:t>
            </w:r>
            <w:proofErr w:type="spellStart"/>
            <w:r w:rsidRPr="00A3163C">
              <w:rPr>
                <w:rFonts w:hint="eastAsia"/>
                <w:bCs/>
                <w:shd w:val="clear" w:color="auto" w:fill="FFFFFF"/>
                <w:lang w:val="ro-RO" w:eastAsia="ro-RO"/>
              </w:rPr>
              <w:t>Kaufmann</w:t>
            </w:r>
            <w:proofErr w:type="spellEnd"/>
            <w:r w:rsidRPr="00A3163C">
              <w:rPr>
                <w:rFonts w:hint="eastAsia"/>
                <w:bCs/>
                <w:shd w:val="clear" w:color="auto" w:fill="FFFFFF"/>
                <w:lang w:val="ro-RO" w:eastAsia="ro-RO"/>
              </w:rPr>
              <w:t>-White-</w:t>
            </w:r>
            <w:proofErr w:type="spellStart"/>
            <w:r w:rsidRPr="00A3163C">
              <w:rPr>
                <w:rFonts w:hint="eastAsia"/>
                <w:bCs/>
                <w:shd w:val="clear" w:color="auto" w:fill="FFFFFF"/>
                <w:lang w:val="ro-RO" w:eastAsia="ro-RO"/>
              </w:rPr>
              <w:t>LeMinor</w:t>
            </w:r>
            <w:proofErr w:type="spellEnd"/>
            <w:r w:rsidRPr="00A3163C">
              <w:rPr>
                <w:rFonts w:hint="eastAsia"/>
                <w:bCs/>
                <w:shd w:val="clear" w:color="auto" w:fill="FFFFFF"/>
                <w:lang w:val="ro-RO" w:eastAsia="ro-RO"/>
              </w:rPr>
              <w:t xml:space="preserve"> actuală.</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Operatorii din sectorul alimentar trebuie să se asigure că pentru toate izolatele, este exclus cel puțin faptul că acestea nu aparțin </w:t>
            </w:r>
            <w:proofErr w:type="spellStart"/>
            <w:r w:rsidRPr="00A3163C">
              <w:rPr>
                <w:rFonts w:hint="eastAsia"/>
                <w:bCs/>
                <w:shd w:val="clear" w:color="auto" w:fill="FFFFFF"/>
                <w:lang w:val="ro-RO" w:eastAsia="ro-RO"/>
              </w:rPr>
              <w:t>serotipurilor</w:t>
            </w:r>
            <w:proofErr w:type="spellEnd"/>
            <w:r w:rsidRPr="00A3163C">
              <w:rPr>
                <w:rFonts w:hint="eastAsia"/>
                <w:bCs/>
                <w:shd w:val="clear" w:color="auto" w:fill="FFFFFF"/>
                <w:lang w:val="ro-RO" w:eastAsia="ro-RO"/>
              </w:rPr>
              <w:t xml:space="preserve"> de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 de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i/>
                <w:iCs/>
                <w:shd w:val="clear" w:color="auto" w:fill="FFFFFF"/>
                <w:lang w:val="ro-RO" w:eastAsia="ro-RO"/>
              </w:rPr>
              <w:t>.</w:t>
            </w:r>
          </w:p>
          <w:p w:rsidR="00A3163C" w:rsidRPr="00A3163C" w:rsidRDefault="00A3163C" w:rsidP="00A3163C">
            <w:pPr>
              <w:shd w:val="clear" w:color="auto" w:fill="FFFFFF"/>
              <w:ind w:firstLine="0"/>
              <w:rPr>
                <w:rFonts w:hint="eastAsia"/>
                <w:b/>
                <w:bCs/>
                <w:shd w:val="clear" w:color="auto" w:fill="FFFFFF"/>
                <w:lang w:val="ro-RO" w:eastAsia="ro-RO"/>
              </w:rPr>
            </w:pPr>
            <w:hyperlink r:id="rId8" w:tooltip="32019R0268: REPLACED" w:history="1">
              <w:r w:rsidRPr="00A3163C">
                <w:rPr>
                  <w:rStyle w:val="Hyperlink"/>
                  <w:rFonts w:hint="eastAsia"/>
                  <w:b/>
                  <w:bCs/>
                  <w:shd w:val="clear" w:color="auto" w:fill="FFFFFF"/>
                  <w:lang w:val="ro-RO" w:eastAsia="ro-RO"/>
                </w:rPr>
                <w:t>▼M1</w:t>
              </w:r>
            </w:hyperlink>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3.4.    Metode alternative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Se pot utiliza metode alternative în locul metodelor de detectare și </w:t>
            </w:r>
            <w:proofErr w:type="spellStart"/>
            <w:r w:rsidRPr="00A3163C">
              <w:rPr>
                <w:rFonts w:hint="eastAsia"/>
                <w:bCs/>
                <w:shd w:val="clear" w:color="auto" w:fill="FFFFFF"/>
                <w:lang w:val="ro-RO" w:eastAsia="ro-RO"/>
              </w:rPr>
              <w:t>serotipizarea</w:t>
            </w:r>
            <w:proofErr w:type="spellEnd"/>
            <w:r w:rsidRPr="00A3163C">
              <w:rPr>
                <w:rFonts w:hint="eastAsia"/>
                <w:bCs/>
                <w:shd w:val="clear" w:color="auto" w:fill="FFFFFF"/>
                <w:lang w:val="ro-RO" w:eastAsia="ro-RO"/>
              </w:rPr>
              <w:t xml:space="preserve"> prevăzute la punctele 3.1, 3.2 și 3.3 din prezenta anexă, dacă acestea sunt validate în conformitate cu standardul EN ISO 16140-2 (pentru metodele alternative de detectare).</w:t>
            </w:r>
          </w:p>
          <w:p w:rsidR="00A3163C" w:rsidRPr="00A3163C" w:rsidRDefault="00A3163C" w:rsidP="00A3163C">
            <w:pPr>
              <w:shd w:val="clear" w:color="auto" w:fill="FFFFFF"/>
              <w:ind w:firstLine="0"/>
              <w:rPr>
                <w:rFonts w:hint="eastAsia"/>
                <w:b/>
                <w:bCs/>
                <w:shd w:val="clear" w:color="auto" w:fill="FFFFFF"/>
                <w:lang w:val="ro-RO" w:eastAsia="ro-RO"/>
              </w:rPr>
            </w:pPr>
            <w:hyperlink r:id="rId9" w:tooltip="32012R0200" w:history="1">
              <w:r w:rsidRPr="00A3163C">
                <w:rPr>
                  <w:rStyle w:val="Hyperlink"/>
                  <w:rFonts w:hint="eastAsia"/>
                  <w:b/>
                  <w:bCs/>
                  <w:shd w:val="clear" w:color="auto" w:fill="FFFFFF"/>
                  <w:lang w:val="ro-RO" w:eastAsia="ro-RO"/>
                </w:rPr>
                <w:t>▼B</w:t>
              </w:r>
            </w:hyperlink>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3.5.    Depozitarea tulpinilor</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Autoritatea competentă se asigură că cel puțin o tulpină izolată de </w:t>
            </w:r>
            <w:proofErr w:type="spellStart"/>
            <w:r w:rsidRPr="00A3163C">
              <w:rPr>
                <w:rFonts w:hint="eastAsia"/>
                <w:bCs/>
                <w:shd w:val="clear" w:color="auto" w:fill="FFFFFF"/>
                <w:lang w:val="ro-RO" w:eastAsia="ro-RO"/>
              </w:rPr>
              <w:t>serotipuri</w:t>
            </w:r>
            <w:proofErr w:type="spellEnd"/>
            <w:r w:rsidRPr="00A3163C">
              <w:rPr>
                <w:rFonts w:hint="eastAsia"/>
                <w:bCs/>
                <w:shd w:val="clear" w:color="auto" w:fill="FFFFFF"/>
                <w:lang w:val="ro-RO" w:eastAsia="ro-RO"/>
              </w:rPr>
              <w:t xml:space="preserve"> de salmonelă pe adăpost și pe an, rezultată din eșantionarea în cadrul controalelor oficiale, este depozitată pentru o </w:t>
            </w:r>
            <w:proofErr w:type="spellStart"/>
            <w:r w:rsidRPr="00A3163C">
              <w:rPr>
                <w:rFonts w:hint="eastAsia"/>
                <w:bCs/>
                <w:shd w:val="clear" w:color="auto" w:fill="FFFFFF"/>
                <w:lang w:val="ro-RO" w:eastAsia="ro-RO"/>
              </w:rPr>
              <w:t>lizotipie</w:t>
            </w:r>
            <w:proofErr w:type="spellEnd"/>
            <w:r w:rsidRPr="00A3163C">
              <w:rPr>
                <w:rFonts w:hint="eastAsia"/>
                <w:bCs/>
                <w:shd w:val="clear" w:color="auto" w:fill="FFFFFF"/>
                <w:lang w:val="ro-RO" w:eastAsia="ro-RO"/>
              </w:rPr>
              <w:t xml:space="preserve"> sau antibiogramă ulterioară utilizând metodele stabilite de recoltare a culturilor, care trebuie să garanteze integritatea tulpinilor timp de cel puțin doi ani de la data analizei.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Autoritatea competentă poate decide că izolatele rezultate din eșantionarea realizată de operatorii din sectorul alimentar sunt, de asemenea, depozitate în vederea unei </w:t>
            </w:r>
            <w:proofErr w:type="spellStart"/>
            <w:r w:rsidRPr="00A3163C">
              <w:rPr>
                <w:rFonts w:hint="eastAsia"/>
                <w:bCs/>
                <w:shd w:val="clear" w:color="auto" w:fill="FFFFFF"/>
                <w:lang w:val="ro-RO" w:eastAsia="ro-RO"/>
              </w:rPr>
              <w:t>lizotipii</w:t>
            </w:r>
            <w:proofErr w:type="spellEnd"/>
            <w:r w:rsidRPr="00A3163C">
              <w:rPr>
                <w:rFonts w:hint="eastAsia"/>
                <w:bCs/>
                <w:shd w:val="clear" w:color="auto" w:fill="FFFFFF"/>
                <w:lang w:val="ro-RO" w:eastAsia="ro-RO"/>
              </w:rPr>
              <w:t xml:space="preserve"> ulterioare sau a unei antibiograme, pentru ca izolatele să poată fi analizate în conformitate cu articolul 2 din Decizia Comisiei 2007/407/CE (</w:t>
            </w:r>
            <w:hyperlink r:id="rId10" w:anchor="E0002" w:history="1">
              <w:r w:rsidRPr="00A3163C">
                <w:rPr>
                  <w:rStyle w:val="Hyperlink"/>
                  <w:rFonts w:hint="eastAsia"/>
                  <w:bCs/>
                  <w:shd w:val="clear" w:color="auto" w:fill="FFFFFF"/>
                  <w:lang w:val="ro-RO" w:eastAsia="ro-RO"/>
                </w:rPr>
                <w:t> </w:t>
              </w:r>
              <w:r w:rsidRPr="00A3163C">
                <w:rPr>
                  <w:rStyle w:val="Hyperlink"/>
                  <w:rFonts w:hint="eastAsia"/>
                  <w:bCs/>
                  <w:shd w:val="clear" w:color="auto" w:fill="FFFFFF"/>
                  <w:vertAlign w:val="superscript"/>
                  <w:lang w:val="ro-RO" w:eastAsia="ro-RO"/>
                </w:rPr>
                <w:t>2</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4.   REZULTATE ȘI RAPORTARE</w:t>
            </w: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4.1.    Calcularea prevalenței pentru verificarea realizării obiectivului Uniunii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Un efectiv de pui de carne este considerat pozitiv în sensul verificării realizării obiectivului Uniunii, în cazul în care se depistează prezența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și/sau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(cu excepția tulpinilor vaccinale) în respectivul efectiv.</w:t>
            </w:r>
          </w:p>
          <w:p w:rsid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Efectivele de pui de carne pozitive se numără o singură dată pentru un lot, indiferent de numărul de eșantionări și de operațiuni de testare și se raportează doar în anul primei eșantionări pozitive.</w:t>
            </w:r>
          </w:p>
          <w:p w:rsidR="002D33A8" w:rsidRDefault="002D33A8" w:rsidP="00A3163C">
            <w:pPr>
              <w:shd w:val="clear" w:color="auto" w:fill="FFFFFF"/>
              <w:ind w:firstLine="0"/>
              <w:rPr>
                <w:bCs/>
                <w:shd w:val="clear" w:color="auto" w:fill="FFFFFF"/>
                <w:lang w:val="ro-RO" w:eastAsia="ro-RO"/>
              </w:rPr>
            </w:pPr>
          </w:p>
          <w:p w:rsidR="002D33A8" w:rsidRPr="00A3163C" w:rsidRDefault="002D33A8" w:rsidP="00A3163C">
            <w:pPr>
              <w:shd w:val="clear" w:color="auto" w:fill="FFFFFF"/>
              <w:ind w:firstLine="0"/>
              <w:rPr>
                <w:rFonts w:hint="eastAsia"/>
                <w:bCs/>
                <w:shd w:val="clear" w:color="auto" w:fill="FFFFFF"/>
                <w:lang w:val="ro-RO" w:eastAsia="ro-RO"/>
              </w:rPr>
            </w:pPr>
          </w:p>
          <w:p w:rsidR="00A3163C" w:rsidRPr="00A3163C" w:rsidRDefault="00A3163C" w:rsidP="00A3163C">
            <w:pPr>
              <w:shd w:val="clear" w:color="auto" w:fill="FFFFFF"/>
              <w:ind w:firstLine="0"/>
              <w:rPr>
                <w:rFonts w:hint="eastAsia"/>
                <w:b/>
                <w:bCs/>
                <w:shd w:val="clear" w:color="auto" w:fill="FFFFFF"/>
                <w:lang w:val="ro-RO" w:eastAsia="ro-RO"/>
              </w:rPr>
            </w:pPr>
            <w:r w:rsidRPr="00A3163C">
              <w:rPr>
                <w:rFonts w:hint="eastAsia"/>
                <w:b/>
                <w:bCs/>
                <w:shd w:val="clear" w:color="auto" w:fill="FFFFFF"/>
                <w:lang w:val="ro-RO" w:eastAsia="ro-RO"/>
              </w:rPr>
              <w:t>4.2.    Raportare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Raportarea include: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(a) numărul total de efective de pui de carne care au fost testate cel puțin o dată în timpul anului de raportare;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lastRenderedPageBreak/>
              <w:t xml:space="preserve">(b) numărul total de efective declarate pozitive cu orice </w:t>
            </w:r>
            <w:proofErr w:type="spellStart"/>
            <w:r w:rsidRPr="00A3163C">
              <w:rPr>
                <w:rFonts w:hint="eastAsia"/>
                <w:bCs/>
                <w:shd w:val="clear" w:color="auto" w:fill="FFFFFF"/>
                <w:lang w:val="ro-RO" w:eastAsia="ro-RO"/>
              </w:rPr>
              <w:t>serotip</w:t>
            </w:r>
            <w:proofErr w:type="spellEnd"/>
            <w:r w:rsidRPr="00A3163C">
              <w:rPr>
                <w:rFonts w:hint="eastAsia"/>
                <w:bCs/>
                <w:shd w:val="clear" w:color="auto" w:fill="FFFFFF"/>
                <w:lang w:val="ro-RO" w:eastAsia="ro-RO"/>
              </w:rPr>
              <w:t xml:space="preserve"> de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în statul membru;</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(c) numărul de efective de pui de carne declarate pozitive cel puțin o dată pentru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inclusiv tulpinile monofazice a căror formulă antigenică este </w:t>
            </w:r>
            <w:hyperlink r:id="rId11" w:tooltip="32012R0200R(01): REPLACED" w:history="1">
              <w:r w:rsidRPr="00A3163C">
                <w:rPr>
                  <w:rStyle w:val="Hyperlink"/>
                  <w:rFonts w:hint="eastAsia"/>
                  <w:b/>
                  <w:bCs/>
                  <w:shd w:val="clear" w:color="auto" w:fill="FFFFFF"/>
                  <w:lang w:val="ro-RO" w:eastAsia="ro-RO"/>
                </w:rPr>
                <w:t>►C1</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  </w:t>
            </w:r>
            <w:r w:rsidRPr="00A3163C">
              <w:rPr>
                <w:rFonts w:hint="eastAsia"/>
                <w:bCs/>
                <w:u w:val="single"/>
                <w:shd w:val="clear" w:color="auto" w:fill="FFFFFF"/>
                <w:lang w:val="ro-RO" w:eastAsia="ro-RO"/>
              </w:rPr>
              <w:t>1</w:t>
            </w:r>
            <w:r w:rsidRPr="00A3163C">
              <w:rPr>
                <w:rFonts w:hint="eastAsia"/>
                <w:bCs/>
                <w:shd w:val="clear" w:color="auto" w:fill="FFFFFF"/>
                <w:lang w:val="ro-RO" w:eastAsia="ro-RO"/>
              </w:rPr>
              <w:t>,4,[5],12:i:-</w:t>
            </w:r>
            <w:r w:rsidRPr="00A3163C">
              <w:rPr>
                <w:rFonts w:hint="eastAsia"/>
                <w:b/>
                <w:bCs/>
                <w:shd w:val="clear" w:color="auto" w:fill="FFFFFF"/>
                <w:lang w:val="ro-RO" w:eastAsia="ro-RO"/>
              </w:rPr>
              <w:t> ◄ </w:t>
            </w:r>
            <w:r w:rsidRPr="00A3163C">
              <w:rPr>
                <w:rFonts w:hint="eastAsia"/>
                <w:bCs/>
                <w:shd w:val="clear" w:color="auto" w:fill="FFFFFF"/>
                <w:lang w:val="ro-RO" w:eastAsia="ro-RO"/>
              </w:rPr>
              <w:t>;</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 xml:space="preserve">(d) numărul de efective de pui de carne declarate pozitive pentru fiecare </w:t>
            </w:r>
            <w:proofErr w:type="spellStart"/>
            <w:r w:rsidRPr="00A3163C">
              <w:rPr>
                <w:rFonts w:hint="eastAsia"/>
                <w:bCs/>
                <w:shd w:val="clear" w:color="auto" w:fill="FFFFFF"/>
                <w:lang w:val="ro-RO" w:eastAsia="ro-RO"/>
              </w:rPr>
              <w:t>serotip</w:t>
            </w:r>
            <w:proofErr w:type="spellEnd"/>
            <w:r w:rsidRPr="00A3163C">
              <w:rPr>
                <w:rFonts w:hint="eastAsia"/>
                <w:bCs/>
                <w:shd w:val="clear" w:color="auto" w:fill="FFFFFF"/>
                <w:lang w:val="ro-RO" w:eastAsia="ro-RO"/>
              </w:rPr>
              <w:t xml:space="preserve"> de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xml:space="preserve"> sau pentru un </w:t>
            </w:r>
            <w:proofErr w:type="spellStart"/>
            <w:r w:rsidRPr="00A3163C">
              <w:rPr>
                <w:rFonts w:hint="eastAsia"/>
                <w:bCs/>
                <w:shd w:val="clear" w:color="auto" w:fill="FFFFFF"/>
                <w:lang w:val="ro-RO" w:eastAsia="ro-RO"/>
              </w:rPr>
              <w:t>serotip</w:t>
            </w:r>
            <w:proofErr w:type="spellEnd"/>
            <w:r w:rsidRPr="00A3163C">
              <w:rPr>
                <w:rFonts w:hint="eastAsia"/>
                <w:bCs/>
                <w:shd w:val="clear" w:color="auto" w:fill="FFFFFF"/>
                <w:lang w:val="ro-RO" w:eastAsia="ro-RO"/>
              </w:rPr>
              <w:t xml:space="preserve"> nespecificat de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xml:space="preserve"> (izolate care nu pot fi tipizate sau care nu sunt </w:t>
            </w:r>
            <w:proofErr w:type="spellStart"/>
            <w:r w:rsidRPr="00A3163C">
              <w:rPr>
                <w:rFonts w:hint="eastAsia"/>
                <w:bCs/>
                <w:shd w:val="clear" w:color="auto" w:fill="FFFFFF"/>
                <w:lang w:val="ro-RO" w:eastAsia="ro-RO"/>
              </w:rPr>
              <w:t>serotipizate</w:t>
            </w:r>
            <w:proofErr w:type="spellEnd"/>
            <w:r w:rsidRPr="00A3163C">
              <w:rPr>
                <w:rFonts w:hint="eastAsia"/>
                <w:bCs/>
                <w:shd w:val="clear" w:color="auto" w:fill="FFFFFF"/>
                <w:lang w:val="ro-RO" w:eastAsia="ro-RO"/>
              </w:rPr>
              <w:t>);</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Informațiile trebuie să fie furnizate separat pentru eșantionarea efectuată în cadrul programului național de control al infecțiilor cu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în conformitate cu punctul 2.1. literele (a) și (b), eșantionarea efectuată de operatorii din sectorul alimentar în conformitate cu punctul 2.1. litera (a) și eșantionarea efectuată de autoritățile competente în conformitate cu punctul 2.1. (b)</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Rezultatele testelor sunt considerate informații pertinente privind lanțul alimentar prevăzute în secțiunea III din anexa II la Regulamentul (CE) nr. 853/2004 al Parlamentului European și al Consiliului (</w:t>
            </w:r>
            <w:hyperlink r:id="rId12" w:anchor="E0003" w:history="1">
              <w:r w:rsidRPr="00A3163C">
                <w:rPr>
                  <w:rStyle w:val="Hyperlink"/>
                  <w:rFonts w:hint="eastAsia"/>
                  <w:bCs/>
                  <w:shd w:val="clear" w:color="auto" w:fill="FFFFFF"/>
                  <w:lang w:val="ro-RO" w:eastAsia="ro-RO"/>
                </w:rPr>
                <w:t> </w:t>
              </w:r>
              <w:r w:rsidRPr="00A3163C">
                <w:rPr>
                  <w:rStyle w:val="Hyperlink"/>
                  <w:rFonts w:hint="eastAsia"/>
                  <w:bCs/>
                  <w:shd w:val="clear" w:color="auto" w:fill="FFFFFF"/>
                  <w:vertAlign w:val="superscript"/>
                  <w:lang w:val="ro-RO" w:eastAsia="ro-RO"/>
                </w:rPr>
                <w:t>3</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Cel puțin următoarele informații trebuie să fie puse la dispoziția autorității competente pentru fiecare efectiv de pui de carne supus testării:</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(a) referința exploatației, care rămâne unică în timp;</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(b) referința adăpostului, care rămâne unică în timp;</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(c) luna prelevării de probe.</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Rezultatele și orice informație suplimentară relevantă se comunică în cadrul raportului privind tendințele și cauzele menționat la articolul 9 alineatul (1) din Directiva 2003/99/CE (</w:t>
            </w:r>
            <w:hyperlink r:id="rId13" w:anchor="E0004" w:history="1">
              <w:r w:rsidRPr="00A3163C">
                <w:rPr>
                  <w:rStyle w:val="Hyperlink"/>
                  <w:rFonts w:hint="eastAsia"/>
                  <w:bCs/>
                  <w:shd w:val="clear" w:color="auto" w:fill="FFFFFF"/>
                  <w:lang w:val="ro-RO" w:eastAsia="ro-RO"/>
                </w:rPr>
                <w:t> </w:t>
              </w:r>
              <w:r w:rsidRPr="00A3163C">
                <w:rPr>
                  <w:rStyle w:val="Hyperlink"/>
                  <w:rFonts w:hint="eastAsia"/>
                  <w:bCs/>
                  <w:shd w:val="clear" w:color="auto" w:fill="FFFFFF"/>
                  <w:vertAlign w:val="superscript"/>
                  <w:lang w:val="ro-RO" w:eastAsia="ro-RO"/>
                </w:rPr>
                <w:t>4</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w:t>
            </w:r>
          </w:p>
          <w:p w:rsidR="00A3163C" w:rsidRPr="00A3163C" w:rsidRDefault="00A3163C" w:rsidP="00A3163C">
            <w:pPr>
              <w:shd w:val="clear" w:color="auto" w:fill="FFFFFF"/>
              <w:ind w:firstLine="0"/>
              <w:rPr>
                <w:rFonts w:hint="eastAsia"/>
                <w:bCs/>
                <w:shd w:val="clear" w:color="auto" w:fill="FFFFFF"/>
                <w:lang w:val="ro-RO" w:eastAsia="ro-RO"/>
              </w:rPr>
            </w:pPr>
            <w:r w:rsidRPr="00A3163C">
              <w:rPr>
                <w:rFonts w:hint="eastAsia"/>
                <w:bCs/>
                <w:shd w:val="clear" w:color="auto" w:fill="FFFFFF"/>
                <w:lang w:val="ro-RO" w:eastAsia="ro-RO"/>
              </w:rPr>
              <w:t>Operatorul din sectorul alimentar înștiințează autoritatea competentă cu privire la detectarea confirmată a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fără întârziere nejustificată. Operatorul din sectorul alimentar solicită laboratorului care efectuează analizele să acționeze în consecință.</w:t>
            </w:r>
          </w:p>
          <w:p w:rsidR="003B3D6F" w:rsidRPr="003D55E2" w:rsidRDefault="003B3D6F" w:rsidP="003B3D6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CB5AD6" w:rsidRPr="00CB5AD6" w:rsidRDefault="00CB5AD6" w:rsidP="00CB5AD6">
            <w:pPr>
              <w:ind w:firstLine="0"/>
              <w:rPr>
                <w:lang w:val="ro-RO"/>
              </w:rPr>
            </w:pPr>
            <w:r w:rsidRPr="00CB5AD6">
              <w:rPr>
                <w:b/>
                <w:lang w:val="ro-MD"/>
              </w:rPr>
              <w:lastRenderedPageBreak/>
              <w:t>2.</w:t>
            </w:r>
            <w:r w:rsidRPr="00CB5AD6">
              <w:rPr>
                <w:lang w:val="ro-MD"/>
              </w:rPr>
              <w:t xml:space="preserve"> P</w:t>
            </w:r>
            <w:proofErr w:type="spellStart"/>
            <w:r w:rsidRPr="00CB5AD6">
              <w:rPr>
                <w:bCs/>
                <w:lang w:val="ro-RO"/>
              </w:rPr>
              <w:t>rogramul</w:t>
            </w:r>
            <w:proofErr w:type="spellEnd"/>
            <w:r w:rsidRPr="00CB5AD6">
              <w:rPr>
                <w:bCs/>
                <w:lang w:val="ro-RO"/>
              </w:rPr>
              <w:t xml:space="preserve"> </w:t>
            </w:r>
            <w:r w:rsidRPr="00CB5AD6">
              <w:rPr>
                <w:lang w:val="ro-RO"/>
              </w:rPr>
              <w:t>de teste necesare pentru verificarea realizării obiectivului național (în continuare -</w:t>
            </w:r>
            <w:r w:rsidRPr="00CB5AD6">
              <w:rPr>
                <w:i/>
                <w:lang w:val="ro-RO"/>
              </w:rPr>
              <w:t>programul de teste</w:t>
            </w:r>
            <w:r w:rsidRPr="00CB5AD6">
              <w:rPr>
                <w:lang w:val="ro-RO"/>
              </w:rPr>
              <w:t>) este prevăzut în Cap. II.</w:t>
            </w:r>
          </w:p>
          <w:p w:rsidR="00CB5AD6" w:rsidRPr="00CB5AD6" w:rsidRDefault="00CB5AD6" w:rsidP="00CB5AD6">
            <w:pPr>
              <w:ind w:firstLine="0"/>
              <w:rPr>
                <w:lang w:val="ro-RO"/>
              </w:rPr>
            </w:pPr>
          </w:p>
          <w:p w:rsidR="00CB5AD6" w:rsidRDefault="00CB5AD6" w:rsidP="00CB5AD6">
            <w:pPr>
              <w:ind w:firstLine="0"/>
              <w:rPr>
                <w:lang w:val="ro-MD"/>
              </w:rPr>
            </w:pPr>
            <w:r w:rsidRPr="00CB5AD6">
              <w:rPr>
                <w:b/>
                <w:bCs/>
                <w:lang w:val="ro-RO"/>
              </w:rPr>
              <w:t>3</w:t>
            </w:r>
            <w:r w:rsidRPr="00CB5AD6">
              <w:rPr>
                <w:rFonts w:hint="eastAsia"/>
                <w:b/>
                <w:bCs/>
                <w:lang w:val="ro-RO"/>
              </w:rPr>
              <w:t>.</w:t>
            </w:r>
            <w:r w:rsidRPr="00CB5AD6">
              <w:rPr>
                <w:b/>
                <w:bCs/>
                <w:lang w:val="ro-RO"/>
              </w:rPr>
              <w:t xml:space="preserve"> </w:t>
            </w:r>
            <w:r w:rsidRPr="00CB5AD6">
              <w:rPr>
                <w:rFonts w:hint="eastAsia"/>
                <w:lang w:val="ro-RO"/>
              </w:rPr>
              <w:t xml:space="preserve">Cadrul de prelevare de probe cuprinde toate efectivele de pui de carne din specia </w:t>
            </w:r>
            <w:proofErr w:type="spellStart"/>
            <w:r w:rsidRPr="00CB5AD6">
              <w:rPr>
                <w:rFonts w:hint="eastAsia"/>
                <w:i/>
                <w:iCs/>
                <w:lang w:val="ro-RO"/>
              </w:rPr>
              <w:t>Gallus</w:t>
            </w:r>
            <w:proofErr w:type="spellEnd"/>
            <w:r w:rsidRPr="00CB5AD6">
              <w:rPr>
                <w:rFonts w:hint="eastAsia"/>
                <w:i/>
                <w:iCs/>
                <w:lang w:val="ro-RO"/>
              </w:rPr>
              <w:t xml:space="preserve"> </w:t>
            </w:r>
            <w:proofErr w:type="spellStart"/>
            <w:r w:rsidRPr="00CB5AD6">
              <w:rPr>
                <w:rFonts w:hint="eastAsia"/>
                <w:i/>
                <w:iCs/>
                <w:lang w:val="ro-RO"/>
              </w:rPr>
              <w:t>gallus</w:t>
            </w:r>
            <w:proofErr w:type="spellEnd"/>
            <w:r w:rsidRPr="00CB5AD6">
              <w:rPr>
                <w:rFonts w:hint="eastAsia"/>
                <w:lang w:val="ro-RO"/>
              </w:rPr>
              <w:t xml:space="preserve"> (în continuare</w:t>
            </w:r>
            <w:r w:rsidRPr="00CB5AD6">
              <w:rPr>
                <w:lang w:val="ro-RO"/>
              </w:rPr>
              <w:t xml:space="preserve"> - </w:t>
            </w:r>
            <w:r w:rsidRPr="00CB5AD6">
              <w:rPr>
                <w:rFonts w:hint="eastAsia"/>
                <w:i/>
                <w:lang w:val="ro-RO"/>
              </w:rPr>
              <w:t>pui de carne</w:t>
            </w:r>
            <w:r w:rsidRPr="00CB5AD6">
              <w:rPr>
                <w:rFonts w:hint="eastAsia"/>
                <w:lang w:val="ro-RO"/>
              </w:rPr>
              <w:t xml:space="preserve">) în cadrul programelor naționale de control menționate la </w:t>
            </w:r>
            <w:r w:rsidRPr="00CB5AD6">
              <w:rPr>
                <w:lang w:val="ro-RO"/>
              </w:rPr>
              <w:t>pct. 16-18</w:t>
            </w:r>
            <w:r w:rsidRPr="00CB5AD6">
              <w:rPr>
                <w:rFonts w:hint="eastAsia"/>
                <w:lang w:val="ro-RO"/>
              </w:rPr>
              <w:t xml:space="preserve"> din </w:t>
            </w:r>
            <w:r w:rsidR="009007BD" w:rsidRPr="009007BD">
              <w:rPr>
                <w:lang w:val="ro-MD"/>
              </w:rPr>
              <w:t xml:space="preserve">Norma sanitară veterinară privind controlul salmonelei și al altor agenți </w:t>
            </w:r>
            <w:proofErr w:type="spellStart"/>
            <w:r w:rsidR="009007BD" w:rsidRPr="009007BD">
              <w:rPr>
                <w:lang w:val="ro-MD"/>
              </w:rPr>
              <w:t>zoonotici</w:t>
            </w:r>
            <w:proofErr w:type="spellEnd"/>
            <w:r w:rsidR="009007BD" w:rsidRPr="009007BD">
              <w:rPr>
                <w:lang w:val="ro-MD"/>
              </w:rPr>
              <w:t xml:space="preserve"> specifici, prezenți în rețeaua alimentară </w:t>
            </w:r>
            <w:r w:rsidRPr="00CB5AD6">
              <w:rPr>
                <w:lang w:val="ro-MD"/>
              </w:rPr>
              <w:t>(anexa nr.1).</w:t>
            </w:r>
          </w:p>
          <w:p w:rsidR="00E83559" w:rsidRPr="00CB5AD6" w:rsidRDefault="00E83559" w:rsidP="00CB5AD6">
            <w:pPr>
              <w:ind w:firstLine="0"/>
              <w:rPr>
                <w:lang w:val="ro-RO"/>
              </w:rPr>
            </w:pPr>
          </w:p>
          <w:p w:rsidR="00CB5AD6" w:rsidRDefault="00CB5AD6" w:rsidP="00CB5AD6">
            <w:pPr>
              <w:ind w:firstLine="0"/>
              <w:rPr>
                <w:b/>
              </w:rPr>
            </w:pPr>
          </w:p>
          <w:p w:rsidR="006674F9" w:rsidRPr="006674F9" w:rsidRDefault="006674F9" w:rsidP="00A3163C">
            <w:pPr>
              <w:ind w:firstLine="0"/>
              <w:jc w:val="center"/>
              <w:rPr>
                <w:b/>
              </w:rPr>
            </w:pPr>
            <w:proofErr w:type="spellStart"/>
            <w:r w:rsidRPr="006674F9">
              <w:rPr>
                <w:b/>
              </w:rPr>
              <w:t>Capitolul</w:t>
            </w:r>
            <w:proofErr w:type="spellEnd"/>
            <w:r w:rsidRPr="006674F9">
              <w:rPr>
                <w:b/>
              </w:rPr>
              <w:t xml:space="preserve"> II</w:t>
            </w:r>
          </w:p>
          <w:p w:rsidR="006674F9" w:rsidRPr="006674F9" w:rsidRDefault="006674F9" w:rsidP="00A3163C">
            <w:pPr>
              <w:ind w:firstLine="0"/>
              <w:jc w:val="center"/>
              <w:rPr>
                <w:b/>
              </w:rPr>
            </w:pPr>
            <w:r w:rsidRPr="006674F9">
              <w:rPr>
                <w:b/>
              </w:rPr>
              <w:t>PROGRAMUL DE TESTE NECESAR PENTRU VERIFICAREA REALIZĂRII OBIECTIVULUI NAȚIONAL</w:t>
            </w:r>
          </w:p>
          <w:p w:rsidR="006674F9" w:rsidRPr="006674F9" w:rsidRDefault="006674F9" w:rsidP="00A3163C">
            <w:pPr>
              <w:ind w:firstLine="0"/>
              <w:jc w:val="center"/>
              <w:rPr>
                <w:b/>
              </w:rPr>
            </w:pPr>
          </w:p>
          <w:p w:rsidR="006674F9" w:rsidRPr="006674F9" w:rsidRDefault="006674F9" w:rsidP="00A3163C">
            <w:pPr>
              <w:ind w:firstLine="0"/>
              <w:jc w:val="center"/>
              <w:rPr>
                <w:b/>
              </w:rPr>
            </w:pPr>
            <w:proofErr w:type="spellStart"/>
            <w:r w:rsidRPr="006674F9">
              <w:rPr>
                <w:b/>
              </w:rPr>
              <w:t>Secțiunea</w:t>
            </w:r>
            <w:proofErr w:type="spellEnd"/>
            <w:r w:rsidRPr="006674F9">
              <w:rPr>
                <w:b/>
              </w:rPr>
              <w:t xml:space="preserve"> 1-a</w:t>
            </w:r>
          </w:p>
          <w:p w:rsidR="00E83559" w:rsidRPr="006E3D42" w:rsidRDefault="006674F9" w:rsidP="006E3D42">
            <w:pPr>
              <w:ind w:firstLine="0"/>
              <w:jc w:val="center"/>
              <w:rPr>
                <w:b/>
              </w:rPr>
            </w:pPr>
            <w:proofErr w:type="spellStart"/>
            <w:r w:rsidRPr="006674F9">
              <w:rPr>
                <w:b/>
              </w:rPr>
              <w:t>Monitorizarea</w:t>
            </w:r>
            <w:proofErr w:type="spellEnd"/>
            <w:r w:rsidRPr="006674F9">
              <w:rPr>
                <w:b/>
              </w:rPr>
              <w:t xml:space="preserve"> </w:t>
            </w:r>
            <w:proofErr w:type="spellStart"/>
            <w:r w:rsidRPr="006674F9">
              <w:rPr>
                <w:b/>
              </w:rPr>
              <w:t>puilor</w:t>
            </w:r>
            <w:proofErr w:type="spellEnd"/>
            <w:r w:rsidRPr="006674F9">
              <w:rPr>
                <w:b/>
              </w:rPr>
              <w:t xml:space="preserve"> de carne</w:t>
            </w:r>
          </w:p>
          <w:p w:rsidR="00E83559" w:rsidRPr="00E83559" w:rsidRDefault="00E83559" w:rsidP="00E83559">
            <w:pPr>
              <w:ind w:firstLine="0"/>
              <w:rPr>
                <w:b/>
                <w:bCs/>
                <w:lang w:val="ro-RO"/>
              </w:rPr>
            </w:pPr>
            <w:r w:rsidRPr="00E83559">
              <w:rPr>
                <w:b/>
                <w:bCs/>
                <w:lang w:val="ro-RO"/>
              </w:rPr>
              <w:t>4</w:t>
            </w:r>
            <w:r w:rsidRPr="00E83559">
              <w:rPr>
                <w:rFonts w:hint="eastAsia"/>
                <w:b/>
                <w:bCs/>
                <w:lang w:val="ro-RO"/>
              </w:rPr>
              <w:t>.</w:t>
            </w:r>
            <w:r w:rsidRPr="00E83559">
              <w:rPr>
                <w:b/>
                <w:bCs/>
                <w:lang w:val="ro-RO"/>
              </w:rPr>
              <w:t xml:space="preserve"> </w:t>
            </w:r>
            <w:r w:rsidRPr="00E83559">
              <w:rPr>
                <w:rFonts w:hint="eastAsia"/>
                <w:bCs/>
                <w:lang w:val="ro-RO"/>
              </w:rPr>
              <w:t>Frecvența eșantionării</w:t>
            </w:r>
            <w:r w:rsidRPr="00E83559">
              <w:rPr>
                <w:bCs/>
                <w:lang w:val="ro-RO"/>
              </w:rPr>
              <w:t>:</w:t>
            </w:r>
          </w:p>
          <w:p w:rsidR="00E83559" w:rsidRPr="00E83559" w:rsidRDefault="00E83559" w:rsidP="00E83559">
            <w:pPr>
              <w:ind w:firstLine="0"/>
              <w:rPr>
                <w:lang w:val="ro-RO"/>
              </w:rPr>
            </w:pPr>
            <w:r w:rsidRPr="00E83559">
              <w:rPr>
                <w:lang w:val="ro-RO"/>
              </w:rPr>
              <w:t>4.1. o</w:t>
            </w:r>
            <w:r w:rsidRPr="00E83559">
              <w:rPr>
                <w:rFonts w:hint="eastAsia"/>
                <w:lang w:val="ro-RO"/>
              </w:rPr>
              <w:t>peratorii din sectorul alimentar trebuie să eșantioneze toate efectivele de pui de carne în termen de trei săptămâni înainte de sacrificare.</w:t>
            </w:r>
            <w:r w:rsidRPr="00E83559">
              <w:rPr>
                <w:lang w:val="ro-RO"/>
              </w:rPr>
              <w:t xml:space="preserve"> </w:t>
            </w:r>
          </w:p>
          <w:p w:rsidR="00E83559" w:rsidRPr="00E83559" w:rsidRDefault="00E83559" w:rsidP="00E83559">
            <w:pPr>
              <w:ind w:firstLine="0"/>
              <w:rPr>
                <w:lang w:val="ro-RO"/>
              </w:rPr>
            </w:pPr>
            <w:r w:rsidRPr="00E83559">
              <w:rPr>
                <w:lang w:val="ro-RO"/>
              </w:rPr>
              <w:t>4.2. p</w:t>
            </w:r>
            <w:r w:rsidRPr="00E83559">
              <w:rPr>
                <w:rFonts w:hint="eastAsia"/>
                <w:lang w:val="ro-RO"/>
              </w:rPr>
              <w:t xml:space="preserve">rin derogare de la obligația de eșantionare prevăzută la </w:t>
            </w:r>
            <w:proofErr w:type="spellStart"/>
            <w:r w:rsidRPr="00E83559">
              <w:rPr>
                <w:lang w:val="ro-RO"/>
              </w:rPr>
              <w:t>subpct</w:t>
            </w:r>
            <w:proofErr w:type="spellEnd"/>
            <w:r w:rsidRPr="00E83559">
              <w:rPr>
                <w:lang w:val="ro-RO"/>
              </w:rPr>
              <w:t>. 4.1</w:t>
            </w:r>
            <w:r w:rsidRPr="00E83559">
              <w:rPr>
                <w:rFonts w:hint="eastAsia"/>
                <w:lang w:val="ro-RO"/>
              </w:rPr>
              <w:t xml:space="preserve">, autoritatea competentă poate prevedea că operatorii din sectorul </w:t>
            </w:r>
            <w:r w:rsidRPr="00E83559">
              <w:rPr>
                <w:rFonts w:hint="eastAsia"/>
                <w:lang w:val="ro-RO"/>
              </w:rPr>
              <w:lastRenderedPageBreak/>
              <w:t>alimentar trebuie să eșantioneze cel puțin un efectiv de pui de carne pe lot în cazul exploatațiilor cu mai mult de un efectiv atunci când:</w:t>
            </w:r>
          </w:p>
          <w:p w:rsidR="00E83559" w:rsidRPr="00E83559" w:rsidRDefault="00E83559" w:rsidP="00E83559">
            <w:pPr>
              <w:ind w:firstLine="0"/>
              <w:rPr>
                <w:lang w:val="ro-RO"/>
              </w:rPr>
            </w:pPr>
            <w:r w:rsidRPr="00E83559">
              <w:rPr>
                <w:lang w:val="ro-RO"/>
              </w:rPr>
              <w:t xml:space="preserve">4.2.1. </w:t>
            </w:r>
            <w:r w:rsidRPr="00E83559">
              <w:rPr>
                <w:rFonts w:hint="eastAsia"/>
                <w:lang w:val="ro-RO"/>
              </w:rPr>
              <w:t>se utilizează un sistem de intrare și ieșire a tuturor păsărilor în același timp în toate efectivele din exploatație;</w:t>
            </w:r>
          </w:p>
          <w:p w:rsidR="00E83559" w:rsidRPr="00E83559" w:rsidRDefault="00E83559" w:rsidP="00E83559">
            <w:pPr>
              <w:ind w:firstLine="0"/>
              <w:rPr>
                <w:lang w:val="ro-RO"/>
              </w:rPr>
            </w:pPr>
            <w:r w:rsidRPr="00E83559">
              <w:rPr>
                <w:lang w:val="ro-RO"/>
              </w:rPr>
              <w:t xml:space="preserve">4.2.2. </w:t>
            </w:r>
            <w:r w:rsidRPr="00E83559">
              <w:rPr>
                <w:rFonts w:hint="eastAsia"/>
                <w:lang w:val="ro-RO"/>
              </w:rPr>
              <w:t>toate efectivele sunt gestionate în același mod;</w:t>
            </w:r>
          </w:p>
          <w:p w:rsidR="00E83559" w:rsidRPr="00E83559" w:rsidRDefault="00E83559" w:rsidP="00E83559">
            <w:pPr>
              <w:ind w:firstLine="0"/>
              <w:rPr>
                <w:lang w:val="ro-RO"/>
              </w:rPr>
            </w:pPr>
            <w:r w:rsidRPr="00E83559">
              <w:rPr>
                <w:lang w:val="ro-RO"/>
              </w:rPr>
              <w:t xml:space="preserve">4.2.3. </w:t>
            </w:r>
            <w:r w:rsidRPr="00E83559">
              <w:rPr>
                <w:rFonts w:hint="eastAsia"/>
                <w:lang w:val="ro-RO"/>
              </w:rPr>
              <w:t>aprovizionarea cu hrană și apă este comună pentru toate efectivele;</w:t>
            </w:r>
          </w:p>
          <w:p w:rsidR="00E83559" w:rsidRPr="00E83559" w:rsidRDefault="00E83559" w:rsidP="00E83559">
            <w:pPr>
              <w:ind w:firstLine="0"/>
              <w:rPr>
                <w:lang w:val="ro-RO"/>
              </w:rPr>
            </w:pPr>
            <w:r w:rsidRPr="00E83559">
              <w:rPr>
                <w:lang w:val="ro-RO"/>
              </w:rPr>
              <w:t>4.2.4.</w:t>
            </w:r>
            <w:r w:rsidRPr="00E83559">
              <w:rPr>
                <w:rFonts w:hint="eastAsia"/>
                <w:lang w:val="ro-RO"/>
              </w:rPr>
              <w:t xml:space="preserve"> cel puțin în ultimele șase loturi, autoritatea competentă a efectuat teste pentru </w:t>
            </w:r>
            <w:r w:rsidRPr="00E83559">
              <w:rPr>
                <w:rFonts w:hint="eastAsia"/>
                <w:iCs/>
                <w:lang w:val="ro-RO"/>
              </w:rPr>
              <w:t>Salmonella</w:t>
            </w:r>
            <w:r w:rsidRPr="00E83559">
              <w:rPr>
                <w:rFonts w:hint="eastAsia"/>
                <w:lang w:val="ro-RO"/>
              </w:rPr>
              <w:t xml:space="preserve"> </w:t>
            </w:r>
            <w:proofErr w:type="spellStart"/>
            <w:r w:rsidRPr="00E83559">
              <w:rPr>
                <w:rFonts w:hint="eastAsia"/>
                <w:lang w:val="ro-RO"/>
              </w:rPr>
              <w:t>spp</w:t>
            </w:r>
            <w:proofErr w:type="spellEnd"/>
            <w:r w:rsidRPr="00E83559">
              <w:rPr>
                <w:rFonts w:hint="eastAsia"/>
                <w:lang w:val="ro-RO"/>
              </w:rPr>
              <w:t xml:space="preserve">. în conformitate cu programul de eșantionare stabilit la </w:t>
            </w:r>
            <w:r w:rsidRPr="00E83559">
              <w:rPr>
                <w:lang w:val="ro-RO"/>
              </w:rPr>
              <w:t>pct. 3</w:t>
            </w:r>
            <w:r w:rsidRPr="00E83559">
              <w:rPr>
                <w:rFonts w:hint="eastAsia"/>
                <w:lang w:val="ro-RO"/>
              </w:rPr>
              <w:t xml:space="preserve"> la toate efectivele din exploatație și la eșantioane din toate efectivele din cel puțin un lot</w:t>
            </w:r>
            <w:r w:rsidRPr="00E83559">
              <w:rPr>
                <w:lang w:val="ro-RO"/>
              </w:rPr>
              <w:t>;</w:t>
            </w:r>
          </w:p>
          <w:p w:rsidR="00E83559" w:rsidRPr="00E83559" w:rsidRDefault="00E83559" w:rsidP="00E83559">
            <w:pPr>
              <w:ind w:firstLine="0"/>
              <w:rPr>
                <w:lang w:val="ro-RO"/>
              </w:rPr>
            </w:pPr>
            <w:r w:rsidRPr="00E83559">
              <w:rPr>
                <w:lang w:val="ro-RO"/>
              </w:rPr>
              <w:t xml:space="preserve">4.2.5. </w:t>
            </w:r>
            <w:r w:rsidRPr="00E83559">
              <w:rPr>
                <w:rFonts w:hint="eastAsia"/>
                <w:lang w:val="ro-RO"/>
              </w:rPr>
              <w:t xml:space="preserve">toate rezultatele testelor efectuate în conformitate cu </w:t>
            </w:r>
            <w:proofErr w:type="spellStart"/>
            <w:r w:rsidRPr="00E83559">
              <w:rPr>
                <w:lang w:val="ro-RO"/>
              </w:rPr>
              <w:t>subpct</w:t>
            </w:r>
            <w:proofErr w:type="spellEnd"/>
            <w:r w:rsidRPr="00E83559">
              <w:rPr>
                <w:lang w:val="ro-RO"/>
              </w:rPr>
              <w:t xml:space="preserve">. 4.1 </w:t>
            </w:r>
            <w:r w:rsidRPr="00E83559">
              <w:rPr>
                <w:rFonts w:hint="eastAsia"/>
                <w:lang w:val="ro-RO"/>
              </w:rPr>
              <w:t xml:space="preserve">și </w:t>
            </w:r>
            <w:r w:rsidRPr="00E83559">
              <w:rPr>
                <w:lang w:val="ro-RO"/>
              </w:rPr>
              <w:t>4.3</w:t>
            </w:r>
            <w:r w:rsidRPr="00E83559">
              <w:rPr>
                <w:rFonts w:hint="eastAsia"/>
                <w:lang w:val="ro-RO"/>
              </w:rPr>
              <w:t xml:space="preserve"> pentru </w:t>
            </w:r>
            <w:r w:rsidRPr="00E83559">
              <w:rPr>
                <w:rFonts w:hint="eastAsia"/>
                <w:iCs/>
                <w:lang w:val="ro-RO"/>
              </w:rPr>
              <w:t xml:space="preserve">Salmonella </w:t>
            </w:r>
            <w:proofErr w:type="spellStart"/>
            <w:r w:rsidRPr="00E83559">
              <w:rPr>
                <w:iCs/>
                <w:lang w:val="ro-RO"/>
              </w:rPr>
              <w:t>E</w:t>
            </w:r>
            <w:r w:rsidRPr="00E83559">
              <w:rPr>
                <w:rFonts w:hint="eastAsia"/>
                <w:iCs/>
                <w:lang w:val="ro-RO"/>
              </w:rPr>
              <w:t>nteritidis</w:t>
            </w:r>
            <w:proofErr w:type="spellEnd"/>
            <w:r w:rsidRPr="00E83559">
              <w:rPr>
                <w:rFonts w:hint="eastAsia"/>
                <w:lang w:val="ro-RO"/>
              </w:rPr>
              <w:t xml:space="preserve"> sau </w:t>
            </w:r>
            <w:r w:rsidRPr="00E83559">
              <w:rPr>
                <w:rFonts w:hint="eastAsia"/>
                <w:iCs/>
                <w:lang w:val="ro-RO"/>
              </w:rPr>
              <w:t xml:space="preserve">Salmonella </w:t>
            </w:r>
            <w:proofErr w:type="spellStart"/>
            <w:r w:rsidRPr="00E83559">
              <w:rPr>
                <w:iCs/>
                <w:lang w:val="ro-RO"/>
              </w:rPr>
              <w:t>T</w:t>
            </w:r>
            <w:r w:rsidRPr="00E83559">
              <w:rPr>
                <w:rFonts w:hint="eastAsia"/>
                <w:iCs/>
                <w:lang w:val="ro-RO"/>
              </w:rPr>
              <w:t>yphimurium</w:t>
            </w:r>
            <w:proofErr w:type="spellEnd"/>
            <w:r w:rsidRPr="00E83559">
              <w:rPr>
                <w:rFonts w:hint="eastAsia"/>
                <w:lang w:val="ro-RO"/>
              </w:rPr>
              <w:t xml:space="preserve"> au fost negative</w:t>
            </w:r>
            <w:r w:rsidRPr="00E83559">
              <w:rPr>
                <w:lang w:val="ro-RO"/>
              </w:rPr>
              <w:t>;</w:t>
            </w:r>
          </w:p>
          <w:p w:rsidR="00E83559" w:rsidRPr="00E83559" w:rsidRDefault="00E83559" w:rsidP="00E83559">
            <w:pPr>
              <w:ind w:firstLine="0"/>
              <w:rPr>
                <w:lang w:val="ro-RO"/>
              </w:rPr>
            </w:pPr>
            <w:r w:rsidRPr="00E83559">
              <w:rPr>
                <w:lang w:val="ro-RO"/>
              </w:rPr>
              <w:t>4.2.6. p</w:t>
            </w:r>
            <w:r w:rsidRPr="00E83559">
              <w:rPr>
                <w:rFonts w:hint="eastAsia"/>
                <w:lang w:val="ro-RO"/>
              </w:rPr>
              <w:t>rin derogare de la obligațiile privind eșantionarea prevăzute la acest punct, autoritatea competentă poate autoriza eșantionarea în ultimele șase săptămâni înainte de data sacrificării în cazul în care puii de carne sunt fie păstrați pentru mai mult de 81 de zile sau fac obiectul producției ecologice de pui de carne</w:t>
            </w:r>
            <w:r w:rsidRPr="00E83559">
              <w:t xml:space="preserve"> </w:t>
            </w:r>
            <w:r w:rsidRPr="00E83559">
              <w:rPr>
                <w:lang w:val="ro-RO"/>
              </w:rPr>
              <w:t>în conformitate cu art. 10 din Legea nr. 237/2023 privind producția ecologică și etichetarea produselor ecologice;</w:t>
            </w:r>
          </w:p>
          <w:p w:rsidR="00E83559" w:rsidRPr="00E83559" w:rsidRDefault="00E83559" w:rsidP="00E83559">
            <w:pPr>
              <w:ind w:firstLine="0"/>
              <w:rPr>
                <w:lang w:val="ro-RO"/>
              </w:rPr>
            </w:pPr>
            <w:r w:rsidRPr="00E83559">
              <w:rPr>
                <w:lang w:val="ro-RO"/>
              </w:rPr>
              <w:t>4.3. a</w:t>
            </w:r>
            <w:r w:rsidRPr="00E83559">
              <w:rPr>
                <w:rFonts w:hint="eastAsia"/>
                <w:lang w:val="ro-RO"/>
              </w:rPr>
              <w:t>utoritatea competentă eșantionează anual cel puțin un efectiv de pui de carne din 10% dintre exploatațiile cu peste 5000 de păsări</w:t>
            </w:r>
            <w:r w:rsidRPr="00E83559">
              <w:rPr>
                <w:lang w:val="ro-RO"/>
              </w:rPr>
              <w:t>;</w:t>
            </w:r>
          </w:p>
          <w:p w:rsidR="00E83559" w:rsidRPr="00E83559" w:rsidRDefault="00E83559" w:rsidP="00E83559">
            <w:pPr>
              <w:ind w:firstLine="0"/>
              <w:rPr>
                <w:lang w:val="ro-RO"/>
              </w:rPr>
            </w:pPr>
            <w:r w:rsidRPr="00E83559">
              <w:rPr>
                <w:lang w:val="ro-RO"/>
              </w:rPr>
              <w:t>4.4. e</w:t>
            </w:r>
            <w:r w:rsidRPr="00E83559">
              <w:rPr>
                <w:rFonts w:hint="eastAsia"/>
                <w:lang w:val="ro-RO"/>
              </w:rPr>
              <w:t>șantionarea se va efectua în funcție</w:t>
            </w:r>
            <w:r w:rsidRPr="00E83559">
              <w:rPr>
                <w:lang w:val="ro-RO"/>
              </w:rPr>
              <w:t xml:space="preserve"> de riscuri și de fiecare dată când autoritatea competentă consideră necesar. </w:t>
            </w:r>
            <w:r w:rsidRPr="00E83559">
              <w:rPr>
                <w:rFonts w:hint="eastAsia"/>
                <w:lang w:val="ro-RO"/>
              </w:rPr>
              <w:t xml:space="preserve">Eșantionarea efectuată de autoritatea competentă poate înlocui eșantionarea efectuată de către operatorul din sectorul alimentar, astfel cum se prevede la </w:t>
            </w:r>
            <w:proofErr w:type="spellStart"/>
            <w:r w:rsidRPr="00E83559">
              <w:rPr>
                <w:lang w:val="ro-RO"/>
              </w:rPr>
              <w:t>subpct</w:t>
            </w:r>
            <w:proofErr w:type="spellEnd"/>
            <w:r w:rsidRPr="00E83559">
              <w:rPr>
                <w:lang w:val="ro-RO"/>
              </w:rPr>
              <w:t>. 4.1.</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bCs/>
                <w:lang w:val="ro-RO"/>
              </w:rPr>
              <w:t>5</w:t>
            </w:r>
            <w:r w:rsidRPr="00E83559">
              <w:rPr>
                <w:rFonts w:hint="eastAsia"/>
                <w:b/>
                <w:bCs/>
                <w:lang w:val="ro-RO"/>
              </w:rPr>
              <w:t xml:space="preserve">. </w:t>
            </w:r>
            <w:r w:rsidRPr="00E83559">
              <w:rPr>
                <w:rFonts w:hint="eastAsia"/>
                <w:bCs/>
                <w:lang w:val="ro-RO"/>
              </w:rPr>
              <w:t>Protocol de prelevare a probelor</w:t>
            </w:r>
            <w:r w:rsidRPr="00E83559">
              <w:rPr>
                <w:bCs/>
                <w:lang w:val="ro-RO"/>
              </w:rPr>
              <w:t xml:space="preserve">. </w:t>
            </w:r>
            <w:r w:rsidRPr="00E83559">
              <w:rPr>
                <w:rFonts w:hint="eastAsia"/>
                <w:bCs/>
                <w:iCs/>
                <w:lang w:val="ro-RO"/>
              </w:rPr>
              <w:t>Instrucțiuni generale pentru eșantionare</w:t>
            </w:r>
            <w:r w:rsidRPr="00E83559">
              <w:rPr>
                <w:bCs/>
                <w:lang w:val="ro-RO"/>
              </w:rPr>
              <w:t xml:space="preserve">. </w:t>
            </w:r>
            <w:r w:rsidRPr="00E83559">
              <w:rPr>
                <w:rFonts w:hint="eastAsia"/>
                <w:lang w:val="ro-RO"/>
              </w:rPr>
              <w:t>Autoritatea competentă sau operatorul din sectorul alimentar se asigur</w:t>
            </w:r>
            <w:r w:rsidRPr="00E83559">
              <w:rPr>
                <w:lang w:val="ro-RO"/>
              </w:rPr>
              <w:t>ă</w:t>
            </w:r>
            <w:r w:rsidRPr="00E83559">
              <w:rPr>
                <w:rFonts w:hint="eastAsia"/>
                <w:lang w:val="ro-RO"/>
              </w:rPr>
              <w:t xml:space="preserve"> că eșantioanele se </w:t>
            </w:r>
            <w:proofErr w:type="spellStart"/>
            <w:r w:rsidRPr="00E83559">
              <w:rPr>
                <w:rFonts w:hint="eastAsia"/>
                <w:lang w:val="ro-RO"/>
              </w:rPr>
              <w:t>prelevează</w:t>
            </w:r>
            <w:proofErr w:type="spellEnd"/>
            <w:r w:rsidRPr="00E83559">
              <w:rPr>
                <w:rFonts w:hint="eastAsia"/>
                <w:lang w:val="ro-RO"/>
              </w:rPr>
              <w:t xml:space="preserve"> de către personal instruit în acest scop.</w:t>
            </w:r>
          </w:p>
          <w:p w:rsidR="00E83559" w:rsidRPr="00E83559" w:rsidRDefault="00E83559" w:rsidP="00E83559">
            <w:pPr>
              <w:ind w:firstLine="0"/>
              <w:rPr>
                <w:bCs/>
                <w:lang w:val="ro-RO"/>
              </w:rPr>
            </w:pPr>
          </w:p>
          <w:p w:rsidR="00E83559" w:rsidRPr="00E83559" w:rsidRDefault="00E83559" w:rsidP="00E83559">
            <w:pPr>
              <w:ind w:firstLine="0"/>
              <w:rPr>
                <w:lang w:val="ro-RO"/>
              </w:rPr>
            </w:pPr>
            <w:r w:rsidRPr="00E83559">
              <w:rPr>
                <w:b/>
                <w:lang w:val="ro-RO"/>
              </w:rPr>
              <w:t>6.</w:t>
            </w:r>
            <w:r w:rsidRPr="00E83559">
              <w:rPr>
                <w:lang w:val="ro-RO"/>
              </w:rPr>
              <w:t xml:space="preserve"> </w:t>
            </w:r>
            <w:r w:rsidRPr="00E83559">
              <w:rPr>
                <w:rFonts w:hint="eastAsia"/>
                <w:lang w:val="ro-RO"/>
              </w:rPr>
              <w:t>Cel puțin două perechi de huse pentru cizme trebuie să fie luate în vederea eșantionării. Husele pentru cizme sunt puse pe cizme și eșantionul este prelevat mergând prin adăpost. Husele dintr-un efectiv de pui de carne pot fi regrupate într-un singur eșantion.</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lastRenderedPageBreak/>
              <w:t>7.</w:t>
            </w:r>
            <w:r w:rsidRPr="00E83559">
              <w:rPr>
                <w:lang w:val="ro-RO"/>
              </w:rPr>
              <w:t xml:space="preserve"> </w:t>
            </w:r>
            <w:r w:rsidRPr="00E83559">
              <w:rPr>
                <w:rFonts w:hint="eastAsia"/>
                <w:lang w:val="ro-RO"/>
              </w:rPr>
              <w:t>Înainte de a utiliza husele pentru cizme, suprafața acestora trebuie umezită prin:</w:t>
            </w:r>
          </w:p>
          <w:p w:rsidR="00E83559" w:rsidRPr="00E83559" w:rsidRDefault="00E83559" w:rsidP="00E83559">
            <w:pPr>
              <w:ind w:firstLine="0"/>
              <w:rPr>
                <w:lang w:val="ro-RO"/>
              </w:rPr>
            </w:pPr>
            <w:r w:rsidRPr="00E83559">
              <w:rPr>
                <w:lang w:val="ro-RO"/>
              </w:rPr>
              <w:t xml:space="preserve">7.1. </w:t>
            </w:r>
            <w:r w:rsidRPr="00E83559">
              <w:rPr>
                <w:rFonts w:hint="eastAsia"/>
                <w:lang w:val="ro-RO"/>
              </w:rPr>
              <w:t>aplicarea unor diluanți cu recuperare maximă (MRD</w:t>
            </w:r>
            <w:r w:rsidRPr="00E83559">
              <w:rPr>
                <w:lang w:val="ro-RO"/>
              </w:rPr>
              <w:t>)</w:t>
            </w:r>
            <w:r w:rsidRPr="00E83559">
              <w:rPr>
                <w:rFonts w:hint="eastAsia"/>
                <w:lang w:val="ro-RO"/>
              </w:rPr>
              <w:t>: 0,8% clorură de sodiu, 0,1% peptonă în apă deionizată sterilă;</w:t>
            </w:r>
          </w:p>
          <w:p w:rsidR="00E83559" w:rsidRPr="00E83559" w:rsidRDefault="00E83559" w:rsidP="00E83559">
            <w:pPr>
              <w:ind w:firstLine="0"/>
              <w:rPr>
                <w:lang w:val="ro-RO"/>
              </w:rPr>
            </w:pPr>
            <w:r w:rsidRPr="00E83559">
              <w:rPr>
                <w:lang w:val="ro-RO"/>
              </w:rPr>
              <w:t xml:space="preserve">7.2. </w:t>
            </w:r>
            <w:r w:rsidRPr="00E83559">
              <w:rPr>
                <w:rFonts w:hint="eastAsia"/>
                <w:lang w:val="ro-RO"/>
              </w:rPr>
              <w:t>aplicarea de apă sterilă;</w:t>
            </w:r>
          </w:p>
          <w:p w:rsidR="00E83559" w:rsidRPr="00E83559" w:rsidRDefault="00E83559" w:rsidP="00E83559">
            <w:pPr>
              <w:ind w:firstLine="0"/>
              <w:rPr>
                <w:lang w:val="ro-RO"/>
              </w:rPr>
            </w:pPr>
            <w:r w:rsidRPr="00E83559">
              <w:rPr>
                <w:lang w:val="ro-RO"/>
              </w:rPr>
              <w:t xml:space="preserve">7.3. </w:t>
            </w:r>
            <w:r w:rsidRPr="00E83559">
              <w:rPr>
                <w:rFonts w:hint="eastAsia"/>
                <w:lang w:val="ro-RO"/>
              </w:rPr>
              <w:t>aplicarea oricăror alți diluanți aprobați de laboratorul național de referință menționat la</w:t>
            </w:r>
            <w:r w:rsidRPr="00E83559">
              <w:rPr>
                <w:lang w:val="ro-RO"/>
              </w:rPr>
              <w:t xml:space="preserve"> pct. </w:t>
            </w:r>
            <w:r w:rsidRPr="00E83559">
              <w:rPr>
                <w:rFonts w:hint="eastAsia"/>
                <w:lang w:val="ro-RO"/>
              </w:rPr>
              <w:t xml:space="preserve">32 </w:t>
            </w:r>
            <w:r w:rsidRPr="00E83559">
              <w:rPr>
                <w:lang w:val="ro-MD"/>
              </w:rPr>
              <w:t xml:space="preserve">din </w:t>
            </w:r>
            <w:r w:rsidR="00134B8E" w:rsidRPr="00134B8E">
              <w:rPr>
                <w:lang w:val="ro-MD"/>
              </w:rPr>
              <w:t xml:space="preserve">Norma sanitară veterinară privind controlul salmonelei și al altor agenți </w:t>
            </w:r>
            <w:proofErr w:type="spellStart"/>
            <w:r w:rsidR="00134B8E" w:rsidRPr="00134B8E">
              <w:rPr>
                <w:lang w:val="ro-MD"/>
              </w:rPr>
              <w:t>zoonotici</w:t>
            </w:r>
            <w:proofErr w:type="spellEnd"/>
            <w:r w:rsidR="00134B8E" w:rsidRPr="00134B8E">
              <w:rPr>
                <w:lang w:val="ro-MD"/>
              </w:rPr>
              <w:t xml:space="preserve"> specifici, prezenți în rețeaua alimentară (anexa nr. 1)</w:t>
            </w:r>
            <w:bookmarkStart w:id="0" w:name="_GoBack"/>
            <w:bookmarkEnd w:id="0"/>
            <w:r w:rsidRPr="00E83559">
              <w:rPr>
                <w:rFonts w:hint="eastAsia"/>
                <w:lang w:val="ro-RO"/>
              </w:rPr>
              <w:t>; sau</w:t>
            </w:r>
          </w:p>
          <w:p w:rsidR="00E83559" w:rsidRPr="00E83559" w:rsidRDefault="00E83559" w:rsidP="00E83559">
            <w:pPr>
              <w:ind w:firstLine="0"/>
              <w:rPr>
                <w:lang w:val="ro-RO"/>
              </w:rPr>
            </w:pPr>
            <w:r w:rsidRPr="00E83559">
              <w:rPr>
                <w:lang w:val="ro-RO"/>
              </w:rPr>
              <w:t xml:space="preserve">7.4. </w:t>
            </w:r>
            <w:r w:rsidRPr="00E83559">
              <w:rPr>
                <w:rFonts w:hint="eastAsia"/>
                <w:lang w:val="ro-RO"/>
              </w:rPr>
              <w:t>introducerea în autoclave într-un recipient împreună cu diluanții.</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8.</w:t>
            </w:r>
            <w:r w:rsidRPr="00E83559">
              <w:rPr>
                <w:lang w:val="ro-RO"/>
              </w:rPr>
              <w:t xml:space="preserve"> </w:t>
            </w:r>
            <w:r w:rsidRPr="00E83559">
              <w:rPr>
                <w:rFonts w:hint="eastAsia"/>
                <w:lang w:val="ro-RO"/>
              </w:rPr>
              <w:t>Modul de umezire a huselor pentru cizme este prin turnarea lichidului în interiorul acestora înainte de încălțare sau agitarea acestora într-un recipient cu diluant.</w:t>
            </w:r>
          </w:p>
          <w:p w:rsidR="00E83559" w:rsidRPr="00E83559" w:rsidRDefault="00E83559" w:rsidP="00E83559">
            <w:pPr>
              <w:ind w:firstLine="0"/>
              <w:rPr>
                <w:lang w:val="ro-RO"/>
              </w:rPr>
            </w:pPr>
            <w:r w:rsidRPr="00E83559">
              <w:rPr>
                <w:b/>
                <w:lang w:val="ro-RO"/>
              </w:rPr>
              <w:t>9.</w:t>
            </w:r>
            <w:r w:rsidRPr="00E83559">
              <w:rPr>
                <w:lang w:val="ro-RO"/>
              </w:rPr>
              <w:t xml:space="preserve"> </w:t>
            </w:r>
            <w:r w:rsidRPr="00E83559">
              <w:rPr>
                <w:rFonts w:hint="eastAsia"/>
                <w:lang w:val="ro-RO"/>
              </w:rPr>
              <w:t>Trebuie garantat faptul că toate secțiunile adăpostului sunt reprezentate în eșantionare în mod proporțional. Fiecare pereche de huse pentru cizme trebuie să acopere aproximativ 50% din suprafața adăpostului.</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10.</w:t>
            </w:r>
            <w:r w:rsidRPr="00E83559">
              <w:rPr>
                <w:lang w:val="ro-RO"/>
              </w:rPr>
              <w:t xml:space="preserve"> </w:t>
            </w:r>
            <w:r w:rsidRPr="00E83559">
              <w:rPr>
                <w:rFonts w:hint="eastAsia"/>
                <w:lang w:val="ro-RO"/>
              </w:rPr>
              <w:t xml:space="preserve">La terminarea eșantionării, husele pentru cizme se scot cu grijă de pe cizme, astfel încât materialul aderent să nu se desprindă. Husa pentru cizme poate fi întoarsă pe dos pentru a reține materiile în interior. Apoi, acestea se </w:t>
            </w:r>
            <w:r w:rsidRPr="00E83559">
              <w:rPr>
                <w:lang w:val="ro-RO"/>
              </w:rPr>
              <w:t>așază</w:t>
            </w:r>
            <w:r w:rsidRPr="00E83559">
              <w:rPr>
                <w:rFonts w:hint="eastAsia"/>
                <w:lang w:val="ro-RO"/>
              </w:rPr>
              <w:t xml:space="preserve"> într-un sac sau alt recipient și sunt etichetate.</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11.</w:t>
            </w:r>
            <w:r w:rsidRPr="00E83559">
              <w:rPr>
                <w:lang w:val="ro-RO"/>
              </w:rPr>
              <w:t xml:space="preserve"> </w:t>
            </w:r>
            <w:r w:rsidRPr="00E83559">
              <w:rPr>
                <w:rFonts w:hint="eastAsia"/>
                <w:lang w:val="ro-RO"/>
              </w:rPr>
              <w:t xml:space="preserve">Autoritatea competentă decide să crească numărul minim de eșantioane pentru a asigura reprezentativitatea eșantionării într-o evaluare de la caz la caz a parametrilor epidemiologici, și anume condițiile de </w:t>
            </w:r>
            <w:proofErr w:type="spellStart"/>
            <w:r w:rsidRPr="00E83559">
              <w:rPr>
                <w:rFonts w:hint="eastAsia"/>
                <w:lang w:val="ro-RO"/>
              </w:rPr>
              <w:t>biosecuritate</w:t>
            </w:r>
            <w:proofErr w:type="spellEnd"/>
            <w:r w:rsidRPr="00E83559">
              <w:rPr>
                <w:rFonts w:hint="eastAsia"/>
                <w:lang w:val="ro-RO"/>
              </w:rPr>
              <w:t>, distribuția și dimensiunea efectivului.</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12</w:t>
            </w:r>
            <w:r w:rsidRPr="00E83559">
              <w:rPr>
                <w:lang w:val="ro-RO"/>
              </w:rPr>
              <w:t xml:space="preserve">. </w:t>
            </w:r>
            <w:r w:rsidRPr="00E83559">
              <w:rPr>
                <w:rFonts w:hint="eastAsia"/>
                <w:lang w:val="ro-RO"/>
              </w:rPr>
              <w:t>În cazul în care autoritatea competentă aprobă, o pereche de huse pentru cizme poate fi înlocuită cu un eșantion de praf de 100</w:t>
            </w:r>
            <w:r w:rsidRPr="00E83559">
              <w:rPr>
                <w:lang w:val="ro-RO"/>
              </w:rPr>
              <w:t xml:space="preserve"> </w:t>
            </w:r>
            <w:r w:rsidRPr="00E83559">
              <w:rPr>
                <w:rFonts w:hint="eastAsia"/>
                <w:lang w:val="ro-RO"/>
              </w:rPr>
              <w:t>g colectat din mai multe locuri din tot adăpostul de pe suprafețe pe care praful este așezat în mod vizibil. Ca alternativă, unul sau mai multe tampoane umede din material textil, formând o suprafață combinată de cel puțin 900</w:t>
            </w:r>
            <w:r w:rsidRPr="00E83559">
              <w:rPr>
                <w:lang w:val="ro-RO"/>
              </w:rPr>
              <w:t xml:space="preserve"> </w:t>
            </w:r>
            <w:r w:rsidRPr="00E83559">
              <w:rPr>
                <w:rFonts w:hint="eastAsia"/>
                <w:lang w:val="ro-RO"/>
              </w:rPr>
              <w:t>cm</w:t>
            </w:r>
            <w:r w:rsidRPr="00E83559">
              <w:rPr>
                <w:rFonts w:hint="eastAsia"/>
                <w:vertAlign w:val="superscript"/>
                <w:lang w:val="ro-RO"/>
              </w:rPr>
              <w:t>2</w:t>
            </w:r>
            <w:r w:rsidRPr="00E83559">
              <w:rPr>
                <w:lang w:val="ro-RO"/>
              </w:rPr>
              <w:t xml:space="preserve"> </w:t>
            </w:r>
            <w:r w:rsidRPr="00E83559">
              <w:rPr>
                <w:rFonts w:hint="eastAsia"/>
                <w:lang w:val="ro-RO"/>
              </w:rPr>
              <w:t>pot fi utilizate pentru a colecta praful de pe mai multe suprafețe din tot adăpostul. Fiecare tampon trebuie să fie bine acoperit cu praf pe ambele părți.</w:t>
            </w:r>
          </w:p>
          <w:p w:rsidR="00E83559" w:rsidRPr="00E83559" w:rsidRDefault="00E83559" w:rsidP="00E83559">
            <w:pPr>
              <w:ind w:firstLine="0"/>
              <w:rPr>
                <w:lang w:val="ro-RO"/>
              </w:rPr>
            </w:pPr>
          </w:p>
          <w:p w:rsidR="00E83559" w:rsidRPr="00E83559" w:rsidRDefault="00E83559" w:rsidP="00E83559">
            <w:pPr>
              <w:ind w:firstLine="0"/>
              <w:rPr>
                <w:b/>
                <w:bCs/>
                <w:lang w:val="ro-RO"/>
              </w:rPr>
            </w:pPr>
            <w:r w:rsidRPr="00E83559">
              <w:rPr>
                <w:b/>
                <w:bCs/>
                <w:lang w:val="ro-RO"/>
              </w:rPr>
              <w:lastRenderedPageBreak/>
              <w:t>13</w:t>
            </w:r>
            <w:r w:rsidRPr="00E83559">
              <w:rPr>
                <w:rFonts w:hint="eastAsia"/>
                <w:b/>
                <w:bCs/>
                <w:lang w:val="ro-RO"/>
              </w:rPr>
              <w:t>.</w:t>
            </w:r>
            <w:r w:rsidRPr="00E83559">
              <w:rPr>
                <w:b/>
                <w:bCs/>
                <w:lang w:val="ro-RO"/>
              </w:rPr>
              <w:t xml:space="preserve"> </w:t>
            </w:r>
            <w:r w:rsidRPr="00E83559">
              <w:rPr>
                <w:rFonts w:hint="eastAsia"/>
                <w:bCs/>
                <w:iCs/>
                <w:lang w:val="ro-RO"/>
              </w:rPr>
              <w:t>Instrucțiuni specifice pentru anumite tipuri de exploatații</w:t>
            </w:r>
            <w:r w:rsidRPr="00E83559">
              <w:rPr>
                <w:bCs/>
                <w:iCs/>
                <w:lang w:val="ro-RO"/>
              </w:rPr>
              <w:t>:</w:t>
            </w:r>
          </w:p>
          <w:p w:rsidR="00E83559" w:rsidRPr="00E83559" w:rsidRDefault="00E83559" w:rsidP="00E83559">
            <w:pPr>
              <w:ind w:firstLine="0"/>
              <w:rPr>
                <w:lang w:val="ro-RO"/>
              </w:rPr>
            </w:pPr>
            <w:r w:rsidRPr="00E83559">
              <w:rPr>
                <w:lang w:val="ro-RO"/>
              </w:rPr>
              <w:t>13.1. p</w:t>
            </w:r>
            <w:r w:rsidRPr="00E83559">
              <w:rPr>
                <w:rFonts w:hint="eastAsia"/>
                <w:lang w:val="ro-RO"/>
              </w:rPr>
              <w:t xml:space="preserve">entru efectivele de pui de carne crescuți în sistem extensiv, eșantioanele se </w:t>
            </w:r>
            <w:proofErr w:type="spellStart"/>
            <w:r w:rsidRPr="00E83559">
              <w:rPr>
                <w:rFonts w:hint="eastAsia"/>
                <w:lang w:val="ro-RO"/>
              </w:rPr>
              <w:t>prelevează</w:t>
            </w:r>
            <w:proofErr w:type="spellEnd"/>
            <w:r w:rsidRPr="00E83559">
              <w:rPr>
                <w:rFonts w:hint="eastAsia"/>
                <w:lang w:val="ro-RO"/>
              </w:rPr>
              <w:t xml:space="preserve"> doar în interiorul adăpostului.</w:t>
            </w:r>
          </w:p>
          <w:p w:rsidR="00E83559" w:rsidRPr="00E83559" w:rsidRDefault="00E83559" w:rsidP="00E83559">
            <w:pPr>
              <w:ind w:firstLine="0"/>
              <w:rPr>
                <w:lang w:val="ro-RO"/>
              </w:rPr>
            </w:pPr>
            <w:r w:rsidRPr="00E83559">
              <w:rPr>
                <w:lang w:val="ro-RO"/>
              </w:rPr>
              <w:t>13.2. a</w:t>
            </w:r>
            <w:r w:rsidRPr="00E83559">
              <w:rPr>
                <w:rFonts w:hint="eastAsia"/>
                <w:lang w:val="ro-RO"/>
              </w:rPr>
              <w:t>tunci când accesul la adăposturi nu este posibil din cauza spațiului limitat în cazul efectivelor cu mai puțin de 100 de pui de carne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pot fi înlocuite cu alte tehnici de eșantionare pentru fecale adecvate scopului urmărit</w:t>
            </w:r>
            <w:r w:rsidRPr="00E83559">
              <w:rPr>
                <w:lang w:val="ro-RO"/>
              </w:rPr>
              <w:t>.</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bCs/>
                <w:lang w:val="ro-RO"/>
              </w:rPr>
              <w:t>14</w:t>
            </w:r>
            <w:r w:rsidRPr="00E83559">
              <w:rPr>
                <w:rFonts w:hint="eastAsia"/>
                <w:b/>
                <w:bCs/>
                <w:lang w:val="ro-RO"/>
              </w:rPr>
              <w:t>.</w:t>
            </w:r>
            <w:r w:rsidRPr="00E83559">
              <w:rPr>
                <w:b/>
                <w:bCs/>
                <w:lang w:val="ro-RO"/>
              </w:rPr>
              <w:t xml:space="preserve"> </w:t>
            </w:r>
            <w:r w:rsidRPr="00E83559">
              <w:rPr>
                <w:rFonts w:hint="eastAsia"/>
                <w:bCs/>
                <w:iCs/>
                <w:lang w:val="ro-RO"/>
              </w:rPr>
              <w:t>Eșantionarea efectuată de autoritatea competentă</w:t>
            </w:r>
            <w:r w:rsidRPr="00E83559">
              <w:rPr>
                <w:bCs/>
                <w:iCs/>
                <w:lang w:val="ro-RO"/>
              </w:rPr>
              <w:t xml:space="preserve">. </w:t>
            </w:r>
            <w:r w:rsidRPr="00E83559">
              <w:rPr>
                <w:rFonts w:hint="eastAsia"/>
                <w:lang w:val="ro-RO"/>
              </w:rPr>
              <w:t xml:space="preserve">Autoritatea competentă se asigură, prin efectuarea de teste suplimentare și/sau controale documentare, după caz, că rezultatele nu sunt modificate prin prezența de </w:t>
            </w:r>
            <w:proofErr w:type="spellStart"/>
            <w:r w:rsidRPr="00E83559">
              <w:rPr>
                <w:rFonts w:hint="eastAsia"/>
                <w:lang w:val="ro-RO"/>
              </w:rPr>
              <w:t>antimicrobieni</w:t>
            </w:r>
            <w:proofErr w:type="spellEnd"/>
            <w:r w:rsidRPr="00E83559">
              <w:rPr>
                <w:rFonts w:hint="eastAsia"/>
                <w:lang w:val="ro-RO"/>
              </w:rPr>
              <w:t xml:space="preserve"> sau alte substanțe care inhibă dezvoltarea bacteriilor.</w:t>
            </w:r>
          </w:p>
          <w:p w:rsidR="00E83559" w:rsidRPr="00E83559" w:rsidRDefault="00E83559" w:rsidP="00E83559">
            <w:pPr>
              <w:ind w:firstLine="0"/>
              <w:rPr>
                <w:bCs/>
                <w:lang w:val="ro-RO"/>
              </w:rPr>
            </w:pPr>
          </w:p>
          <w:p w:rsidR="00E83559" w:rsidRPr="00E83559" w:rsidRDefault="00E83559" w:rsidP="00E83559">
            <w:pPr>
              <w:ind w:firstLine="0"/>
              <w:rPr>
                <w:lang w:val="ro-RO"/>
              </w:rPr>
            </w:pPr>
            <w:r w:rsidRPr="00E83559">
              <w:rPr>
                <w:b/>
                <w:lang w:val="ro-RO"/>
              </w:rPr>
              <w:t>15.</w:t>
            </w:r>
            <w:r w:rsidRPr="00E83559">
              <w:rPr>
                <w:lang w:val="ro-RO"/>
              </w:rPr>
              <w:t xml:space="preserve"> </w:t>
            </w:r>
            <w:r w:rsidRPr="00E83559">
              <w:rPr>
                <w:rFonts w:hint="eastAsia"/>
                <w:lang w:val="ro-RO"/>
              </w:rPr>
              <w:t xml:space="preserve">Atunci când nu este depistată prezența </w:t>
            </w:r>
            <w:r w:rsidRPr="00E83559">
              <w:rPr>
                <w:rFonts w:hint="eastAsia"/>
                <w:iCs/>
                <w:lang w:val="ro-RO"/>
              </w:rPr>
              <w:t xml:space="preserve">Salmonella </w:t>
            </w:r>
            <w:proofErr w:type="spellStart"/>
            <w:r w:rsidRPr="00E83559">
              <w:rPr>
                <w:iCs/>
                <w:lang w:val="ro-RO"/>
              </w:rPr>
              <w:t>E</w:t>
            </w:r>
            <w:r w:rsidRPr="00E83559">
              <w:rPr>
                <w:rFonts w:hint="eastAsia"/>
                <w:iCs/>
                <w:lang w:val="ro-RO"/>
              </w:rPr>
              <w:t>nteritidis</w:t>
            </w:r>
            <w:proofErr w:type="spellEnd"/>
            <w:r w:rsidRPr="00E83559">
              <w:rPr>
                <w:rFonts w:hint="eastAsia"/>
                <w:lang w:val="ro-RO"/>
              </w:rPr>
              <w:t xml:space="preserve"> și </w:t>
            </w:r>
            <w:r w:rsidRPr="00E83559">
              <w:rPr>
                <w:rFonts w:hint="eastAsia"/>
                <w:iCs/>
                <w:lang w:val="ro-RO"/>
              </w:rPr>
              <w:t xml:space="preserve">Salmonella </w:t>
            </w:r>
            <w:proofErr w:type="spellStart"/>
            <w:r w:rsidRPr="00E83559">
              <w:rPr>
                <w:iCs/>
                <w:lang w:val="ro-RO"/>
              </w:rPr>
              <w:t>T</w:t>
            </w:r>
            <w:r w:rsidRPr="00E83559">
              <w:rPr>
                <w:rFonts w:hint="eastAsia"/>
                <w:iCs/>
                <w:lang w:val="ro-RO"/>
              </w:rPr>
              <w:t>yphimurium</w:t>
            </w:r>
            <w:proofErr w:type="spellEnd"/>
            <w:r w:rsidRPr="00E83559">
              <w:rPr>
                <w:rFonts w:hint="eastAsia"/>
                <w:lang w:val="ro-RO"/>
              </w:rPr>
              <w:t xml:space="preserve">, însă s-au depistat substanțe </w:t>
            </w:r>
            <w:proofErr w:type="spellStart"/>
            <w:r w:rsidRPr="00E83559">
              <w:rPr>
                <w:rFonts w:hint="eastAsia"/>
                <w:lang w:val="ro-RO"/>
              </w:rPr>
              <w:t>antimicrobiene</w:t>
            </w:r>
            <w:proofErr w:type="spellEnd"/>
            <w:r w:rsidRPr="00E83559">
              <w:rPr>
                <w:rFonts w:hint="eastAsia"/>
                <w:lang w:val="ro-RO"/>
              </w:rPr>
              <w:t xml:space="preserve"> sau efecte de inhibare a proliferării bacteriene, se va considera că efectivul este infectat în sensul obiectivului menționat la </w:t>
            </w:r>
            <w:r w:rsidRPr="00E83559">
              <w:rPr>
                <w:lang w:val="ro-RO"/>
              </w:rPr>
              <w:t xml:space="preserve">pct. </w:t>
            </w:r>
            <w:r w:rsidRPr="00E83559">
              <w:rPr>
                <w:rFonts w:hint="eastAsia"/>
                <w:lang w:val="ro-RO"/>
              </w:rPr>
              <w:t>2.</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bCs/>
                <w:lang w:val="ro-RO"/>
              </w:rPr>
              <w:t>16</w:t>
            </w:r>
            <w:r w:rsidRPr="00E83559">
              <w:rPr>
                <w:rFonts w:hint="eastAsia"/>
                <w:b/>
                <w:bCs/>
                <w:lang w:val="ro-RO"/>
              </w:rPr>
              <w:t>.</w:t>
            </w:r>
            <w:r w:rsidRPr="00E83559">
              <w:rPr>
                <w:b/>
                <w:bCs/>
                <w:lang w:val="ro-RO"/>
              </w:rPr>
              <w:t xml:space="preserve"> </w:t>
            </w:r>
            <w:r w:rsidRPr="00E83559">
              <w:rPr>
                <w:rFonts w:hint="eastAsia"/>
                <w:bCs/>
                <w:iCs/>
                <w:lang w:val="ro-RO"/>
              </w:rPr>
              <w:t>Transportul</w:t>
            </w:r>
            <w:r w:rsidRPr="00E83559">
              <w:rPr>
                <w:bCs/>
                <w:iCs/>
                <w:lang w:val="ro-RO"/>
              </w:rPr>
              <w:t xml:space="preserve">. </w:t>
            </w:r>
            <w:r w:rsidRPr="00E83559">
              <w:rPr>
                <w:rFonts w:hint="eastAsia"/>
                <w:lang w:val="ro-RO"/>
              </w:rPr>
              <w:t xml:space="preserve">Eșantioanele sunt trimise fără întârziere nejustificată, fie prin poșta expresă sau curier la laboratoarele menționate la </w:t>
            </w:r>
            <w:r w:rsidRPr="00E83559">
              <w:rPr>
                <w:lang w:val="ro-RO"/>
              </w:rPr>
              <w:t>pct. 30-36</w:t>
            </w:r>
            <w:r w:rsidRPr="00E83559">
              <w:rPr>
                <w:rFonts w:hint="eastAsia"/>
                <w:lang w:val="ro-RO"/>
              </w:rPr>
              <w:t xml:space="preserve"> din</w:t>
            </w:r>
            <w:r w:rsidRPr="00E83559">
              <w:rPr>
                <w:lang w:val="ro-MD"/>
              </w:rPr>
              <w:t xml:space="preserve"> Norma sanitară veterinară privind controlul salmonelei și al altor agenți </w:t>
            </w:r>
            <w:proofErr w:type="spellStart"/>
            <w:r w:rsidRPr="00E83559">
              <w:rPr>
                <w:lang w:val="ro-MD"/>
              </w:rPr>
              <w:t>zoonotici</w:t>
            </w:r>
            <w:proofErr w:type="spellEnd"/>
            <w:r w:rsidRPr="00E83559">
              <w:rPr>
                <w:lang w:val="ro-MD"/>
              </w:rPr>
              <w:t xml:space="preserve"> specifici circuitului alimentar</w:t>
            </w:r>
            <w:r w:rsidRPr="00E83559">
              <w:rPr>
                <w:rFonts w:hint="eastAsia"/>
                <w:lang w:val="ro-RO"/>
              </w:rPr>
              <w:t>. În cursul transportului, acestea trebuie să fie protejate împotriva căldurii mai mari de 25</w:t>
            </w:r>
            <w:r w:rsidRPr="00E83559">
              <w:rPr>
                <w:vertAlign w:val="superscript"/>
                <w:lang w:val="ro-RO"/>
              </w:rPr>
              <w:t>o</w:t>
            </w:r>
            <w:r w:rsidRPr="00E83559">
              <w:rPr>
                <w:rFonts w:hint="eastAsia"/>
                <w:lang w:val="ro-RO"/>
              </w:rPr>
              <w:t>C și de expunerea la soare.</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b/>
                <w:lang w:val="ro-RO"/>
              </w:rPr>
              <w:t>17.</w:t>
            </w:r>
            <w:r w:rsidRPr="00E83559">
              <w:rPr>
                <w:lang w:val="ro-RO"/>
              </w:rPr>
              <w:t xml:space="preserve"> </w:t>
            </w:r>
            <w:r w:rsidRPr="00E83559">
              <w:rPr>
                <w:rFonts w:hint="eastAsia"/>
                <w:lang w:val="ro-RO"/>
              </w:rPr>
              <w:t>În cazul în care nu este posibil să se trimită probele în termen de 24 de ore de la prelevarea acestora, eșantioanele trebuie refrigerate.</w:t>
            </w:r>
          </w:p>
          <w:p w:rsidR="00E83559" w:rsidRPr="00E83559" w:rsidRDefault="00E83559" w:rsidP="00E83559">
            <w:pPr>
              <w:ind w:firstLine="0"/>
              <w:rPr>
                <w:lang w:val="ro-RO"/>
              </w:rPr>
            </w:pPr>
          </w:p>
          <w:p w:rsidR="00E83559" w:rsidRPr="00E83559" w:rsidRDefault="00E83559" w:rsidP="00E83559">
            <w:pPr>
              <w:ind w:firstLine="0"/>
              <w:jc w:val="center"/>
              <w:rPr>
                <w:b/>
                <w:lang w:val="ro-MD"/>
              </w:rPr>
            </w:pPr>
            <w:r w:rsidRPr="00E83559">
              <w:rPr>
                <w:b/>
                <w:lang w:val="ro-MD"/>
              </w:rPr>
              <w:t>Secțiunea 2-a</w:t>
            </w:r>
          </w:p>
          <w:p w:rsidR="00E83559" w:rsidRPr="00E83559" w:rsidRDefault="00E83559" w:rsidP="00E83559">
            <w:pPr>
              <w:ind w:firstLine="0"/>
              <w:jc w:val="center"/>
              <w:rPr>
                <w:b/>
                <w:bCs/>
                <w:lang w:val="ro-RO"/>
              </w:rPr>
            </w:pPr>
            <w:r w:rsidRPr="00E83559">
              <w:rPr>
                <w:rFonts w:hint="eastAsia"/>
                <w:b/>
                <w:bCs/>
                <w:lang w:val="ro-RO"/>
              </w:rPr>
              <w:t>A</w:t>
            </w:r>
            <w:r w:rsidRPr="00E83559">
              <w:rPr>
                <w:b/>
                <w:bCs/>
                <w:lang w:val="ro-RO"/>
              </w:rPr>
              <w:t>nalize de laborator</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rFonts w:hint="eastAsia"/>
                <w:b/>
                <w:bCs/>
                <w:lang w:val="ro-RO"/>
              </w:rPr>
              <w:t>1</w:t>
            </w:r>
            <w:r w:rsidRPr="00E83559">
              <w:rPr>
                <w:b/>
                <w:bCs/>
                <w:lang w:val="ro-RO"/>
              </w:rPr>
              <w:t>8</w:t>
            </w:r>
            <w:r w:rsidRPr="00E83559">
              <w:rPr>
                <w:rFonts w:hint="eastAsia"/>
                <w:b/>
                <w:bCs/>
                <w:lang w:val="ro-RO"/>
              </w:rPr>
              <w:t>.</w:t>
            </w:r>
            <w:r w:rsidRPr="00E83559">
              <w:rPr>
                <w:bCs/>
                <w:lang w:val="ro-RO"/>
              </w:rPr>
              <w:t xml:space="preserve"> </w:t>
            </w:r>
            <w:r w:rsidRPr="00E83559">
              <w:rPr>
                <w:rFonts w:hint="eastAsia"/>
                <w:bCs/>
                <w:lang w:val="ro-RO"/>
              </w:rPr>
              <w:t>Pregătirea eșantioanelor</w:t>
            </w:r>
            <w:r w:rsidRPr="00E83559">
              <w:rPr>
                <w:bCs/>
                <w:lang w:val="ro-RO"/>
              </w:rPr>
              <w:t xml:space="preserve">. </w:t>
            </w:r>
            <w:r w:rsidRPr="00E83559">
              <w:rPr>
                <w:rFonts w:hint="eastAsia"/>
                <w:lang w:val="ro-RO"/>
              </w:rPr>
              <w:t xml:space="preserve">În laboratoare, eșantioanele se păstrează refrigerate până în momentul examinării. Examinarea </w:t>
            </w:r>
            <w:r w:rsidRPr="00E83559">
              <w:rPr>
                <w:rFonts w:hint="eastAsia"/>
                <w:lang w:val="ro-RO"/>
              </w:rPr>
              <w:lastRenderedPageBreak/>
              <w:t>trebuie să înceapă în termen de 48 de ore după primirea eșantioanelor și în termen de patru zile de la data eșantionării.</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b/>
                <w:lang w:val="ro-RO"/>
              </w:rPr>
              <w:t>19.</w:t>
            </w:r>
            <w:r w:rsidRPr="00E83559">
              <w:rPr>
                <w:lang w:val="ro-RO"/>
              </w:rPr>
              <w:t xml:space="preserve"> </w:t>
            </w:r>
            <w:r w:rsidRPr="00E83559">
              <w:rPr>
                <w:rFonts w:hint="eastAsia"/>
                <w:lang w:val="ro-RO"/>
              </w:rPr>
              <w:t>Eșantioanele de praf vor fi analizate separat. Cu toate acestea, autoritatea competentă poate decide să grupeze eșantioanele și perechea de huse pentru cizme în vederea analizei.</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20.</w:t>
            </w:r>
            <w:r w:rsidRPr="00E83559">
              <w:rPr>
                <w:lang w:val="ro-RO"/>
              </w:rPr>
              <w:t xml:space="preserve"> </w:t>
            </w:r>
            <w:r w:rsidRPr="00E83559">
              <w:rPr>
                <w:rFonts w:hint="eastAsia"/>
                <w:lang w:val="ro-RO"/>
              </w:rPr>
              <w:t>Eșantionul se învârtește pentru saturarea completă și se continuă cultura prin utilizarea metodei de detectare menționate la p</w:t>
            </w:r>
            <w:r w:rsidRPr="00E83559">
              <w:rPr>
                <w:lang w:val="ro-RO"/>
              </w:rPr>
              <w:t>ct.</w:t>
            </w:r>
            <w:r w:rsidRPr="00E83559">
              <w:rPr>
                <w:rFonts w:hint="eastAsia"/>
                <w:lang w:val="ro-RO"/>
              </w:rPr>
              <w:t xml:space="preserve"> </w:t>
            </w:r>
            <w:r w:rsidRPr="00E83559">
              <w:rPr>
                <w:lang w:val="ro-RO"/>
              </w:rPr>
              <w:t>24</w:t>
            </w:r>
            <w:r w:rsidRPr="00E83559">
              <w:rPr>
                <w:rFonts w:hint="eastAsia"/>
                <w:lang w:val="ro-RO"/>
              </w:rPr>
              <w:t>.</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21.</w:t>
            </w:r>
            <w:r w:rsidRPr="00E83559">
              <w:rPr>
                <w:lang w:val="ro-RO"/>
              </w:rPr>
              <w:t xml:space="preserve"> </w:t>
            </w:r>
            <w:r w:rsidRPr="00E83559">
              <w:rPr>
                <w:rFonts w:hint="eastAsia"/>
                <w:lang w:val="ro-RO"/>
              </w:rPr>
              <w:t xml:space="preserve">Cele două perechi de huse pentru cizme se despachetează cu grijă astfel încât să nu se desprindă materiile fecale aderente, se grupează și se pun în 225 ml de apă </w:t>
            </w:r>
            <w:proofErr w:type="spellStart"/>
            <w:r w:rsidRPr="00E83559">
              <w:rPr>
                <w:rFonts w:hint="eastAsia"/>
                <w:lang w:val="ro-RO"/>
              </w:rPr>
              <w:t>peptonat</w:t>
            </w:r>
            <w:r w:rsidRPr="00E83559">
              <w:rPr>
                <w:lang w:val="ro-RO"/>
              </w:rPr>
              <w:t>ă</w:t>
            </w:r>
            <w:proofErr w:type="spellEnd"/>
            <w:r w:rsidRPr="00E83559">
              <w:rPr>
                <w:rFonts w:hint="eastAsia"/>
                <w:lang w:val="ro-RO"/>
              </w:rPr>
              <w:t xml:space="preserve"> tamponată (APT) încălzită în prealabil la temperatura mediului ambiant sau se adaugă 225 ml de diluant în mod direct celor două perechi de huse pentru cizme în recipientul lor, astfel cum a fost primit de laborator.</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22.</w:t>
            </w:r>
            <w:r w:rsidRPr="00E83559">
              <w:rPr>
                <w:lang w:val="ro-RO"/>
              </w:rPr>
              <w:t xml:space="preserve"> </w:t>
            </w:r>
            <w:r w:rsidRPr="00E83559">
              <w:rPr>
                <w:rFonts w:hint="eastAsia"/>
                <w:lang w:val="ro-RO"/>
              </w:rPr>
              <w:t>Husele pentru cizme sunt scufundate complet în APT pentru a adăuga suficient lichid liber în jurul eșantionului pentru migrarea salmonelei din probă și, prin urmare, se poate adăuga mai multă APT, după caz.</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23.</w:t>
            </w:r>
            <w:r w:rsidRPr="00E83559">
              <w:rPr>
                <w:lang w:val="ro-RO"/>
              </w:rPr>
              <w:t xml:space="preserve"> </w:t>
            </w:r>
            <w:r w:rsidRPr="00E83559">
              <w:rPr>
                <w:rFonts w:hint="eastAsia"/>
                <w:lang w:val="ro-RO"/>
              </w:rPr>
              <w:t>În cazul în care se decide să se recurgă la standarde EN/ISO pentru pregătirea materiilor fecale în scopul detectării salmonelei, acestea înlocuiesc dispozițiile de mai sus privind pregătirea eșantioanelor.</w:t>
            </w:r>
          </w:p>
          <w:p w:rsidR="00E83559" w:rsidRPr="00E83559" w:rsidRDefault="00E83559" w:rsidP="00E83559">
            <w:pPr>
              <w:ind w:firstLine="0"/>
              <w:rPr>
                <w:lang w:val="ro-RO"/>
              </w:rPr>
            </w:pPr>
          </w:p>
          <w:p w:rsidR="00E83559" w:rsidRPr="00E83559" w:rsidRDefault="00E83559" w:rsidP="00E83559">
            <w:pPr>
              <w:ind w:firstLine="0"/>
              <w:rPr>
                <w:bCs/>
                <w:lang w:val="ro-RO"/>
              </w:rPr>
            </w:pPr>
            <w:r w:rsidRPr="00E83559">
              <w:rPr>
                <w:rFonts w:hint="eastAsia"/>
                <w:b/>
                <w:bCs/>
                <w:lang w:val="ro-RO"/>
              </w:rPr>
              <w:t>2</w:t>
            </w:r>
            <w:r w:rsidRPr="00E83559">
              <w:rPr>
                <w:b/>
                <w:bCs/>
                <w:lang w:val="ro-RO"/>
              </w:rPr>
              <w:t>4</w:t>
            </w:r>
            <w:r w:rsidRPr="00E83559">
              <w:rPr>
                <w:rFonts w:hint="eastAsia"/>
                <w:b/>
                <w:bCs/>
                <w:lang w:val="ro-RO"/>
              </w:rPr>
              <w:t>.</w:t>
            </w:r>
            <w:r w:rsidRPr="00E83559">
              <w:rPr>
                <w:b/>
                <w:bCs/>
                <w:lang w:val="ro-RO"/>
              </w:rPr>
              <w:t xml:space="preserve"> </w:t>
            </w:r>
            <w:r w:rsidRPr="00E83559">
              <w:rPr>
                <w:bCs/>
                <w:lang w:val="ro-RO"/>
              </w:rPr>
              <w:t xml:space="preserve">Metoda de detectare. Detectarea </w:t>
            </w:r>
            <w:r w:rsidRPr="00E83559">
              <w:rPr>
                <w:bCs/>
                <w:iCs/>
                <w:lang w:val="ro-RO"/>
              </w:rPr>
              <w:t>Salmonella</w:t>
            </w:r>
            <w:r w:rsidRPr="00E83559">
              <w:rPr>
                <w:bCs/>
                <w:lang w:val="ro-RO"/>
              </w:rPr>
              <w:t xml:space="preserve"> </w:t>
            </w:r>
            <w:proofErr w:type="spellStart"/>
            <w:r w:rsidRPr="00E83559">
              <w:rPr>
                <w:bCs/>
                <w:lang w:val="ro-RO"/>
              </w:rPr>
              <w:t>spp</w:t>
            </w:r>
            <w:proofErr w:type="spellEnd"/>
            <w:r w:rsidRPr="00E83559">
              <w:rPr>
                <w:bCs/>
                <w:lang w:val="ro-RO"/>
              </w:rPr>
              <w:t>. se efectuează în conformitate cu standardul EN ISO 6579-1.</w:t>
            </w:r>
          </w:p>
          <w:p w:rsidR="00E83559" w:rsidRDefault="00E83559" w:rsidP="00E83559">
            <w:pPr>
              <w:ind w:firstLine="0"/>
              <w:rPr>
                <w:b/>
                <w:bCs/>
                <w:lang w:val="ro-RO"/>
              </w:rPr>
            </w:pPr>
          </w:p>
          <w:p w:rsidR="006E3D42" w:rsidRPr="00E83559" w:rsidRDefault="006E3D42" w:rsidP="00E83559">
            <w:pPr>
              <w:ind w:firstLine="0"/>
              <w:rPr>
                <w:b/>
                <w:bCs/>
                <w:lang w:val="ro-RO"/>
              </w:rPr>
            </w:pPr>
          </w:p>
          <w:p w:rsidR="00E83559" w:rsidRPr="00E83559" w:rsidRDefault="00E83559" w:rsidP="00E83559">
            <w:pPr>
              <w:ind w:firstLine="0"/>
              <w:rPr>
                <w:lang w:val="ro-RO"/>
              </w:rPr>
            </w:pPr>
            <w:r w:rsidRPr="00E83559">
              <w:rPr>
                <w:b/>
                <w:bCs/>
                <w:lang w:val="ro-RO"/>
              </w:rPr>
              <w:t>25</w:t>
            </w:r>
            <w:r w:rsidRPr="00E83559">
              <w:rPr>
                <w:rFonts w:hint="eastAsia"/>
                <w:b/>
                <w:bCs/>
                <w:lang w:val="ro-RO"/>
              </w:rPr>
              <w:t>.</w:t>
            </w:r>
            <w:r w:rsidRPr="00E83559">
              <w:rPr>
                <w:b/>
                <w:bCs/>
                <w:lang w:val="ro-RO"/>
              </w:rPr>
              <w:t xml:space="preserve"> </w:t>
            </w:r>
            <w:proofErr w:type="spellStart"/>
            <w:r w:rsidRPr="00E83559">
              <w:rPr>
                <w:rFonts w:hint="eastAsia"/>
                <w:bCs/>
                <w:lang w:val="ro-RO"/>
              </w:rPr>
              <w:t>Serotipizarea</w:t>
            </w:r>
            <w:proofErr w:type="spellEnd"/>
            <w:r w:rsidRPr="00E83559">
              <w:rPr>
                <w:bCs/>
                <w:lang w:val="ro-RO"/>
              </w:rPr>
              <w:t xml:space="preserve">. </w:t>
            </w:r>
            <w:r w:rsidRPr="00E83559">
              <w:rPr>
                <w:rFonts w:hint="eastAsia"/>
                <w:lang w:val="ro-RO"/>
              </w:rPr>
              <w:t xml:space="preserve">Cel puțin un izolat din fiecare eșantion pozitiv prelevat de autoritățile competente trebuie </w:t>
            </w:r>
            <w:proofErr w:type="spellStart"/>
            <w:r w:rsidRPr="00E83559">
              <w:rPr>
                <w:rFonts w:hint="eastAsia"/>
                <w:lang w:val="ro-RO"/>
              </w:rPr>
              <w:t>serotipizat</w:t>
            </w:r>
            <w:proofErr w:type="spellEnd"/>
            <w:r w:rsidRPr="00E83559">
              <w:rPr>
                <w:rFonts w:hint="eastAsia"/>
                <w:lang w:val="ro-RO"/>
              </w:rPr>
              <w:t xml:space="preserve">, în conformitate cu clasificarea </w:t>
            </w:r>
            <w:r w:rsidRPr="00E83559">
              <w:rPr>
                <w:lang w:val="ro-RO"/>
              </w:rPr>
              <w:t>White-</w:t>
            </w:r>
            <w:proofErr w:type="spellStart"/>
            <w:r w:rsidRPr="00E83559">
              <w:rPr>
                <w:lang w:val="ro-RO"/>
              </w:rPr>
              <w:t>Kauffmann</w:t>
            </w:r>
            <w:proofErr w:type="spellEnd"/>
            <w:r w:rsidRPr="00E83559">
              <w:t xml:space="preserve"> </w:t>
            </w:r>
            <w:r w:rsidRPr="00E83559">
              <w:rPr>
                <w:lang w:val="ro-RO"/>
              </w:rPr>
              <w:t>-</w:t>
            </w:r>
            <w:proofErr w:type="spellStart"/>
            <w:r w:rsidRPr="00E83559">
              <w:rPr>
                <w:lang w:val="ro-RO"/>
              </w:rPr>
              <w:t>LeMinor</w:t>
            </w:r>
            <w:proofErr w:type="spellEnd"/>
            <w:r w:rsidRPr="00E83559">
              <w:rPr>
                <w:rFonts w:hint="eastAsia"/>
                <w:lang w:val="ro-RO"/>
              </w:rPr>
              <w:t xml:space="preserve"> actuală.</w:t>
            </w:r>
          </w:p>
          <w:p w:rsidR="00E83559" w:rsidRPr="00E83559" w:rsidRDefault="00E83559" w:rsidP="00E83559">
            <w:pPr>
              <w:ind w:firstLine="0"/>
              <w:rPr>
                <w:bCs/>
                <w:lang w:val="ro-RO"/>
              </w:rPr>
            </w:pPr>
          </w:p>
          <w:p w:rsidR="00E83559" w:rsidRPr="00E83559" w:rsidRDefault="00E83559" w:rsidP="00E83559">
            <w:pPr>
              <w:ind w:firstLine="0"/>
              <w:rPr>
                <w:iCs/>
                <w:lang w:val="ro-RO"/>
              </w:rPr>
            </w:pPr>
            <w:r w:rsidRPr="00E83559">
              <w:rPr>
                <w:b/>
                <w:lang w:val="ro-RO"/>
              </w:rPr>
              <w:t>26.</w:t>
            </w:r>
            <w:r w:rsidRPr="00E83559">
              <w:rPr>
                <w:lang w:val="ro-RO"/>
              </w:rPr>
              <w:t xml:space="preserve"> </w:t>
            </w:r>
            <w:r w:rsidRPr="00E83559">
              <w:rPr>
                <w:rFonts w:hint="eastAsia"/>
                <w:lang w:val="ro-RO"/>
              </w:rPr>
              <w:t>Operatorii din sectorul alimentar se asigur</w:t>
            </w:r>
            <w:r w:rsidRPr="00E83559">
              <w:rPr>
                <w:lang w:val="ro-RO"/>
              </w:rPr>
              <w:t>ă</w:t>
            </w:r>
            <w:r w:rsidRPr="00E83559">
              <w:rPr>
                <w:rFonts w:hint="eastAsia"/>
                <w:lang w:val="ro-RO"/>
              </w:rPr>
              <w:t xml:space="preserve"> că pentru toate izolatele, este exclus cel puțin faptul că acestea nu aparțin </w:t>
            </w:r>
            <w:proofErr w:type="spellStart"/>
            <w:r w:rsidRPr="00E83559">
              <w:rPr>
                <w:rFonts w:hint="eastAsia"/>
                <w:lang w:val="ro-RO"/>
              </w:rPr>
              <w:t>serotipurilor</w:t>
            </w:r>
            <w:proofErr w:type="spellEnd"/>
            <w:r w:rsidRPr="00E83559">
              <w:rPr>
                <w:rFonts w:hint="eastAsia"/>
                <w:lang w:val="ro-RO"/>
              </w:rPr>
              <w:t xml:space="preserve"> de </w:t>
            </w:r>
            <w:r w:rsidRPr="00E83559">
              <w:rPr>
                <w:rFonts w:hint="eastAsia"/>
                <w:iCs/>
                <w:lang w:val="ro-RO"/>
              </w:rPr>
              <w:t xml:space="preserve">Salmonella </w:t>
            </w:r>
            <w:proofErr w:type="spellStart"/>
            <w:r w:rsidRPr="00E83559">
              <w:rPr>
                <w:iCs/>
                <w:lang w:val="ro-RO"/>
              </w:rPr>
              <w:t>E</w:t>
            </w:r>
            <w:r w:rsidRPr="00E83559">
              <w:rPr>
                <w:rFonts w:hint="eastAsia"/>
                <w:iCs/>
                <w:lang w:val="ro-RO"/>
              </w:rPr>
              <w:t>nteritidis</w:t>
            </w:r>
            <w:proofErr w:type="spellEnd"/>
            <w:r w:rsidRPr="00E83559">
              <w:rPr>
                <w:rFonts w:hint="eastAsia"/>
                <w:lang w:val="ro-RO"/>
              </w:rPr>
              <w:t xml:space="preserve"> și de </w:t>
            </w:r>
            <w:r w:rsidRPr="00E83559">
              <w:rPr>
                <w:rFonts w:hint="eastAsia"/>
                <w:iCs/>
                <w:lang w:val="ro-RO"/>
              </w:rPr>
              <w:t xml:space="preserve">Salmonella </w:t>
            </w:r>
            <w:proofErr w:type="spellStart"/>
            <w:r w:rsidRPr="00E83559">
              <w:rPr>
                <w:iCs/>
                <w:lang w:val="ro-RO"/>
              </w:rPr>
              <w:t>T</w:t>
            </w:r>
            <w:r w:rsidRPr="00E83559">
              <w:rPr>
                <w:rFonts w:hint="eastAsia"/>
                <w:iCs/>
                <w:lang w:val="ro-RO"/>
              </w:rPr>
              <w:t>yphimurium</w:t>
            </w:r>
            <w:proofErr w:type="spellEnd"/>
            <w:r w:rsidRPr="00E83559">
              <w:rPr>
                <w:rFonts w:hint="eastAsia"/>
                <w:iCs/>
                <w:lang w:val="ro-RO"/>
              </w:rPr>
              <w:t>.</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bCs/>
                <w:lang w:val="ro-RO"/>
              </w:rPr>
              <w:t xml:space="preserve">27. </w:t>
            </w:r>
            <w:r w:rsidRPr="00E83559">
              <w:rPr>
                <w:rFonts w:hint="eastAsia"/>
                <w:bCs/>
                <w:lang w:val="ro-RO"/>
              </w:rPr>
              <w:t>Metode alternative</w:t>
            </w:r>
            <w:r w:rsidRPr="00E83559">
              <w:rPr>
                <w:bCs/>
                <w:lang w:val="ro-RO"/>
              </w:rPr>
              <w:t xml:space="preserve">. </w:t>
            </w:r>
            <w:r w:rsidRPr="00E83559">
              <w:rPr>
                <w:lang w:val="ro-RO"/>
              </w:rPr>
              <w:t xml:space="preserve">Se pot utiliza metode alternative în locul metodelor de detectare și </w:t>
            </w:r>
            <w:proofErr w:type="spellStart"/>
            <w:r w:rsidRPr="00E83559">
              <w:rPr>
                <w:lang w:val="ro-RO"/>
              </w:rPr>
              <w:t>serotipizarea</w:t>
            </w:r>
            <w:proofErr w:type="spellEnd"/>
            <w:r w:rsidRPr="00E83559">
              <w:rPr>
                <w:lang w:val="ro-RO"/>
              </w:rPr>
              <w:t xml:space="preserve"> prevăzute la pct. 18, 24 și 25, dacă acestea sunt validate în conformitate cu standardul EN ISO 16140-2 (pentru metodele alternative de detectare).</w:t>
            </w:r>
          </w:p>
          <w:p w:rsidR="00E83559" w:rsidRDefault="00E83559" w:rsidP="00E83559">
            <w:pPr>
              <w:ind w:firstLine="0"/>
              <w:rPr>
                <w:bCs/>
                <w:lang w:val="ro-RO"/>
              </w:rPr>
            </w:pPr>
          </w:p>
          <w:p w:rsidR="006E3D42" w:rsidRPr="00E83559" w:rsidRDefault="006E3D42" w:rsidP="00E83559">
            <w:pPr>
              <w:ind w:firstLine="0"/>
              <w:rPr>
                <w:bCs/>
                <w:lang w:val="ro-RO"/>
              </w:rPr>
            </w:pPr>
          </w:p>
          <w:p w:rsidR="00E83559" w:rsidRPr="00E83559" w:rsidRDefault="00E83559" w:rsidP="00E83559">
            <w:pPr>
              <w:ind w:firstLine="0"/>
              <w:rPr>
                <w:lang w:val="ro-RO"/>
              </w:rPr>
            </w:pPr>
            <w:r w:rsidRPr="00E83559">
              <w:rPr>
                <w:b/>
                <w:bCs/>
                <w:lang w:val="ro-RO"/>
              </w:rPr>
              <w:t>28</w:t>
            </w:r>
            <w:r w:rsidRPr="00E83559">
              <w:rPr>
                <w:rFonts w:hint="eastAsia"/>
                <w:b/>
                <w:bCs/>
                <w:lang w:val="ro-RO"/>
              </w:rPr>
              <w:t>.</w:t>
            </w:r>
            <w:r w:rsidRPr="00E83559">
              <w:rPr>
                <w:b/>
                <w:bCs/>
                <w:lang w:val="ro-RO"/>
              </w:rPr>
              <w:t xml:space="preserve"> </w:t>
            </w:r>
            <w:r w:rsidRPr="00E83559">
              <w:rPr>
                <w:rFonts w:hint="eastAsia"/>
                <w:bCs/>
                <w:lang w:val="ro-RO"/>
              </w:rPr>
              <w:t>Depozitarea tulpinilor</w:t>
            </w:r>
            <w:r w:rsidRPr="00E83559">
              <w:rPr>
                <w:bCs/>
                <w:lang w:val="ro-RO"/>
              </w:rPr>
              <w:t xml:space="preserve">. </w:t>
            </w:r>
            <w:r w:rsidRPr="00E83559">
              <w:rPr>
                <w:rFonts w:hint="eastAsia"/>
                <w:lang w:val="ro-RO"/>
              </w:rPr>
              <w:t xml:space="preserve">Autoritatea competentă se asigură că cel puțin o tulpină izolată de </w:t>
            </w:r>
            <w:proofErr w:type="spellStart"/>
            <w:r w:rsidRPr="00E83559">
              <w:rPr>
                <w:rFonts w:hint="eastAsia"/>
                <w:lang w:val="ro-RO"/>
              </w:rPr>
              <w:t>serotipuri</w:t>
            </w:r>
            <w:proofErr w:type="spellEnd"/>
            <w:r w:rsidRPr="00E83559">
              <w:rPr>
                <w:rFonts w:hint="eastAsia"/>
                <w:lang w:val="ro-RO"/>
              </w:rPr>
              <w:t xml:space="preserve"> de salmonelă pe adăpost și pe an, rezultată din eșantionarea în cadrul controalelor oficiale, este depozitată pentru o </w:t>
            </w:r>
            <w:proofErr w:type="spellStart"/>
            <w:r w:rsidRPr="00E83559">
              <w:rPr>
                <w:rFonts w:hint="eastAsia"/>
                <w:lang w:val="ro-RO"/>
              </w:rPr>
              <w:t>lizotipie</w:t>
            </w:r>
            <w:proofErr w:type="spellEnd"/>
            <w:r w:rsidRPr="00E83559">
              <w:rPr>
                <w:rFonts w:hint="eastAsia"/>
                <w:lang w:val="ro-RO"/>
              </w:rPr>
              <w:t xml:space="preserve"> sau antibiogramă ulterioară utilizând metodele stabilite de recoltare a culturilor, care trebuie să garanteze integritatea tulpinilor timp de cel puțin doi ani de la data analizei.</w:t>
            </w:r>
          </w:p>
          <w:p w:rsidR="00E83559" w:rsidRPr="00E83559" w:rsidRDefault="00E83559" w:rsidP="00E83559">
            <w:pPr>
              <w:ind w:firstLine="0"/>
              <w:rPr>
                <w:bCs/>
                <w:lang w:val="ro-RO"/>
              </w:rPr>
            </w:pPr>
          </w:p>
          <w:p w:rsidR="00E83559" w:rsidRPr="00E83559" w:rsidRDefault="00E83559" w:rsidP="00E83559">
            <w:pPr>
              <w:ind w:firstLine="0"/>
              <w:rPr>
                <w:lang w:val="ro-RO"/>
              </w:rPr>
            </w:pPr>
            <w:r w:rsidRPr="00E83559">
              <w:rPr>
                <w:b/>
                <w:lang w:val="ro-RO"/>
              </w:rPr>
              <w:t>29.</w:t>
            </w:r>
            <w:r w:rsidRPr="00E83559">
              <w:rPr>
                <w:lang w:val="ro-RO"/>
              </w:rPr>
              <w:t xml:space="preserve"> Autoritatea competentă decide ca izolatele rezultate din eșantionarea efectuată de operatorii din sectorul alimentar să fie, de asemenea, stocate în vederea unei </w:t>
            </w:r>
            <w:proofErr w:type="spellStart"/>
            <w:r w:rsidRPr="00E83559">
              <w:rPr>
                <w:lang w:val="ro-RO"/>
              </w:rPr>
              <w:t>lizotipii</w:t>
            </w:r>
            <w:proofErr w:type="spellEnd"/>
            <w:r w:rsidRPr="00E83559">
              <w:rPr>
                <w:lang w:val="ro-RO"/>
              </w:rPr>
              <w:t xml:space="preserve"> sau a unei antibiograme ulterioare, astfel încât aceste izolate să poată fi analizate prin metode aprobate de autoritatea competentă.</w:t>
            </w:r>
          </w:p>
          <w:p w:rsidR="00E83559" w:rsidRDefault="00E83559" w:rsidP="00E83559">
            <w:pPr>
              <w:ind w:firstLine="0"/>
              <w:rPr>
                <w:lang w:val="ro-RO"/>
              </w:rPr>
            </w:pPr>
          </w:p>
          <w:p w:rsidR="002D33A8" w:rsidRPr="00E83559" w:rsidRDefault="002D33A8" w:rsidP="00E83559">
            <w:pPr>
              <w:ind w:firstLine="0"/>
              <w:rPr>
                <w:lang w:val="ro-RO"/>
              </w:rPr>
            </w:pPr>
          </w:p>
          <w:p w:rsidR="00E83559" w:rsidRPr="00E83559" w:rsidRDefault="00E83559" w:rsidP="00E83559">
            <w:pPr>
              <w:ind w:firstLine="0"/>
              <w:jc w:val="center"/>
              <w:rPr>
                <w:b/>
                <w:lang w:val="ro-MD"/>
              </w:rPr>
            </w:pPr>
            <w:r w:rsidRPr="00E83559">
              <w:rPr>
                <w:b/>
                <w:lang w:val="ro-MD"/>
              </w:rPr>
              <w:t>Secțiunea 3-a</w:t>
            </w:r>
          </w:p>
          <w:p w:rsidR="00E83559" w:rsidRPr="00E83559" w:rsidRDefault="00E83559" w:rsidP="00E83559">
            <w:pPr>
              <w:ind w:firstLine="0"/>
              <w:jc w:val="center"/>
              <w:rPr>
                <w:b/>
                <w:bCs/>
                <w:lang w:val="ro-RO"/>
              </w:rPr>
            </w:pPr>
            <w:r w:rsidRPr="00E83559">
              <w:rPr>
                <w:rFonts w:hint="eastAsia"/>
                <w:b/>
                <w:bCs/>
                <w:lang w:val="ro-RO"/>
              </w:rPr>
              <w:t>R</w:t>
            </w:r>
            <w:r w:rsidRPr="00E83559">
              <w:rPr>
                <w:b/>
                <w:bCs/>
                <w:lang w:val="ro-RO"/>
              </w:rPr>
              <w:t>ezultate și raportare</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b/>
                <w:bCs/>
                <w:lang w:val="ro-RO"/>
              </w:rPr>
              <w:t xml:space="preserve">30. </w:t>
            </w:r>
            <w:r w:rsidRPr="00E83559">
              <w:rPr>
                <w:rFonts w:hint="eastAsia"/>
                <w:bCs/>
                <w:lang w:val="ro-RO"/>
              </w:rPr>
              <w:t xml:space="preserve">Calcularea prevalenței pentru verificarea realizării obiectivului </w:t>
            </w:r>
            <w:r w:rsidRPr="00E83559">
              <w:rPr>
                <w:lang w:val="ro-MD"/>
              </w:rPr>
              <w:t>național</w:t>
            </w:r>
            <w:r w:rsidRPr="00E83559">
              <w:rPr>
                <w:bCs/>
                <w:lang w:val="ro-RO"/>
              </w:rPr>
              <w:t xml:space="preserve">. </w:t>
            </w:r>
            <w:r w:rsidRPr="00E83559">
              <w:rPr>
                <w:rFonts w:hint="eastAsia"/>
                <w:lang w:val="ro-RO"/>
              </w:rPr>
              <w:t>Un efectiv de pui de carne este considerat pozitiv în sensul verificării realizării obiectivului</w:t>
            </w:r>
            <w:r w:rsidRPr="00E83559">
              <w:rPr>
                <w:lang w:val="ro-RO"/>
              </w:rPr>
              <w:t xml:space="preserve"> </w:t>
            </w:r>
            <w:r w:rsidRPr="00E83559">
              <w:rPr>
                <w:lang w:val="ro-MD"/>
              </w:rPr>
              <w:t>național</w:t>
            </w:r>
            <w:r w:rsidRPr="00E83559">
              <w:rPr>
                <w:rFonts w:hint="eastAsia"/>
                <w:lang w:val="ro-RO"/>
              </w:rPr>
              <w:t xml:space="preserve">, în cazul în care se depistează prezența </w:t>
            </w:r>
            <w:r w:rsidRPr="00E83559">
              <w:rPr>
                <w:rFonts w:hint="eastAsia"/>
                <w:iCs/>
                <w:lang w:val="ro-RO"/>
              </w:rPr>
              <w:t xml:space="preserve">Salmonella </w:t>
            </w:r>
            <w:proofErr w:type="spellStart"/>
            <w:r w:rsidRPr="00E83559">
              <w:rPr>
                <w:iCs/>
                <w:lang w:val="ro-RO"/>
              </w:rPr>
              <w:t>E</w:t>
            </w:r>
            <w:r w:rsidRPr="00E83559">
              <w:rPr>
                <w:rFonts w:hint="eastAsia"/>
                <w:iCs/>
                <w:lang w:val="ro-RO"/>
              </w:rPr>
              <w:t>nteritidis</w:t>
            </w:r>
            <w:proofErr w:type="spellEnd"/>
            <w:r w:rsidRPr="00E83559">
              <w:rPr>
                <w:rFonts w:hint="eastAsia"/>
                <w:lang w:val="ro-RO"/>
              </w:rPr>
              <w:t xml:space="preserve"> și/sau </w:t>
            </w:r>
            <w:r w:rsidRPr="00E83559">
              <w:rPr>
                <w:rFonts w:hint="eastAsia"/>
                <w:iCs/>
                <w:lang w:val="ro-RO"/>
              </w:rPr>
              <w:t xml:space="preserve">Salmonella </w:t>
            </w:r>
            <w:proofErr w:type="spellStart"/>
            <w:r w:rsidRPr="00E83559">
              <w:rPr>
                <w:iCs/>
                <w:lang w:val="ro-RO"/>
              </w:rPr>
              <w:t>T</w:t>
            </w:r>
            <w:r w:rsidRPr="00E83559">
              <w:rPr>
                <w:rFonts w:hint="eastAsia"/>
                <w:iCs/>
                <w:lang w:val="ro-RO"/>
              </w:rPr>
              <w:t>yphimurium</w:t>
            </w:r>
            <w:proofErr w:type="spellEnd"/>
            <w:r w:rsidRPr="00E83559">
              <w:rPr>
                <w:rFonts w:hint="eastAsia"/>
                <w:lang w:val="ro-RO"/>
              </w:rPr>
              <w:t xml:space="preserve"> (cu excepția tulpinilor vaccinale) în respectivul efectiv.</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b/>
                <w:lang w:val="ro-RO"/>
              </w:rPr>
              <w:t>31.</w:t>
            </w:r>
            <w:r w:rsidRPr="00E83559">
              <w:rPr>
                <w:lang w:val="ro-RO"/>
              </w:rPr>
              <w:t xml:space="preserve"> </w:t>
            </w:r>
            <w:r w:rsidRPr="00E83559">
              <w:rPr>
                <w:rFonts w:hint="eastAsia"/>
                <w:lang w:val="ro-RO"/>
              </w:rPr>
              <w:t>Efectivele de pui de carne pozitive se numără o singură dată pentru un lot, indiferent de numărul de eșantionări și de operațiuni de testare și se raportează doar în anul primei eșantionări pozitive.</w:t>
            </w:r>
          </w:p>
          <w:p w:rsidR="00E83559" w:rsidRPr="00E83559" w:rsidRDefault="00E83559" w:rsidP="00E83559">
            <w:pPr>
              <w:ind w:firstLine="0"/>
              <w:rPr>
                <w:lang w:val="ro-RO"/>
              </w:rPr>
            </w:pPr>
          </w:p>
          <w:p w:rsidR="00E83559" w:rsidRPr="00E83559" w:rsidRDefault="00E83559" w:rsidP="00E83559">
            <w:pPr>
              <w:ind w:firstLine="0"/>
              <w:rPr>
                <w:b/>
                <w:bCs/>
                <w:lang w:val="ro-RO"/>
              </w:rPr>
            </w:pPr>
            <w:r w:rsidRPr="00E83559">
              <w:rPr>
                <w:b/>
                <w:bCs/>
                <w:lang w:val="ro-RO"/>
              </w:rPr>
              <w:t>32</w:t>
            </w:r>
            <w:r w:rsidRPr="00E83559">
              <w:rPr>
                <w:rFonts w:hint="eastAsia"/>
                <w:b/>
                <w:bCs/>
                <w:lang w:val="ro-RO"/>
              </w:rPr>
              <w:t>.</w:t>
            </w:r>
            <w:r w:rsidRPr="00E83559">
              <w:rPr>
                <w:b/>
                <w:bCs/>
                <w:lang w:val="ro-RO"/>
              </w:rPr>
              <w:t xml:space="preserve"> </w:t>
            </w:r>
            <w:r w:rsidRPr="00E83559">
              <w:rPr>
                <w:rFonts w:hint="eastAsia"/>
                <w:lang w:val="ro-RO"/>
              </w:rPr>
              <w:t>Raportarea include:</w:t>
            </w:r>
          </w:p>
          <w:p w:rsidR="00E83559" w:rsidRPr="00E83559" w:rsidRDefault="00E83559" w:rsidP="00E83559">
            <w:pPr>
              <w:ind w:firstLine="0"/>
              <w:rPr>
                <w:lang w:val="ro-RO"/>
              </w:rPr>
            </w:pPr>
            <w:r w:rsidRPr="00E83559">
              <w:rPr>
                <w:lang w:val="ro-RO"/>
              </w:rPr>
              <w:t xml:space="preserve">32.1. </w:t>
            </w:r>
            <w:r w:rsidRPr="00E83559">
              <w:rPr>
                <w:rFonts w:hint="eastAsia"/>
                <w:lang w:val="ro-RO"/>
              </w:rPr>
              <w:t>numărul total de efective de pui de carne care au fost testate cel puțin o dată în timpul anului de raportare;</w:t>
            </w:r>
          </w:p>
          <w:p w:rsidR="00E83559" w:rsidRPr="00E83559" w:rsidRDefault="00E83559" w:rsidP="00E83559">
            <w:pPr>
              <w:ind w:firstLine="0"/>
              <w:rPr>
                <w:lang w:val="ro-RO"/>
              </w:rPr>
            </w:pPr>
            <w:r w:rsidRPr="00E83559">
              <w:rPr>
                <w:lang w:val="ro-RO"/>
              </w:rPr>
              <w:lastRenderedPageBreak/>
              <w:t xml:space="preserve">32.2. </w:t>
            </w:r>
            <w:r w:rsidRPr="00E83559">
              <w:rPr>
                <w:rFonts w:hint="eastAsia"/>
                <w:lang w:val="ro-RO"/>
              </w:rPr>
              <w:t xml:space="preserve">numărul total de efective declarate pozitive cu orice </w:t>
            </w:r>
            <w:proofErr w:type="spellStart"/>
            <w:r w:rsidRPr="00E83559">
              <w:rPr>
                <w:rFonts w:hint="eastAsia"/>
                <w:lang w:val="ro-RO"/>
              </w:rPr>
              <w:t>serotip</w:t>
            </w:r>
            <w:proofErr w:type="spellEnd"/>
            <w:r w:rsidRPr="00E83559">
              <w:rPr>
                <w:rFonts w:hint="eastAsia"/>
                <w:lang w:val="ro-RO"/>
              </w:rPr>
              <w:t xml:space="preserve"> de </w:t>
            </w:r>
            <w:r w:rsidRPr="00E83559">
              <w:rPr>
                <w:rFonts w:hint="eastAsia"/>
                <w:iCs/>
                <w:lang w:val="ro-RO"/>
              </w:rPr>
              <w:t>Salmonella</w:t>
            </w:r>
            <w:r w:rsidRPr="00E83559">
              <w:rPr>
                <w:rFonts w:hint="eastAsia"/>
                <w:lang w:val="ro-RO"/>
              </w:rPr>
              <w:t>;</w:t>
            </w:r>
          </w:p>
          <w:p w:rsidR="00E83559" w:rsidRPr="00E83559" w:rsidRDefault="00E83559" w:rsidP="00E83559">
            <w:pPr>
              <w:ind w:firstLine="0"/>
              <w:rPr>
                <w:lang w:val="ro-RO"/>
              </w:rPr>
            </w:pPr>
            <w:r w:rsidRPr="00E83559">
              <w:rPr>
                <w:lang w:val="ro-RO"/>
              </w:rPr>
              <w:t xml:space="preserve">32.3. </w:t>
            </w:r>
            <w:r w:rsidRPr="00E83559">
              <w:rPr>
                <w:rFonts w:hint="eastAsia"/>
                <w:lang w:val="ro-RO"/>
              </w:rPr>
              <w:t xml:space="preserve">numărul de efective de pui de carne declarate pozitive cel puțin o dată pentru </w:t>
            </w:r>
            <w:r w:rsidRPr="00E83559">
              <w:rPr>
                <w:rFonts w:hint="eastAsia"/>
                <w:iCs/>
                <w:lang w:val="ro-RO"/>
              </w:rPr>
              <w:t xml:space="preserve">Salmonella </w:t>
            </w:r>
            <w:proofErr w:type="spellStart"/>
            <w:r w:rsidRPr="00E83559">
              <w:rPr>
                <w:iCs/>
                <w:lang w:val="ro-RO"/>
              </w:rPr>
              <w:t>E</w:t>
            </w:r>
            <w:r w:rsidRPr="00E83559">
              <w:rPr>
                <w:rFonts w:hint="eastAsia"/>
                <w:iCs/>
                <w:lang w:val="ro-RO"/>
              </w:rPr>
              <w:t>nteritidis</w:t>
            </w:r>
            <w:proofErr w:type="spellEnd"/>
            <w:r w:rsidRPr="00E83559">
              <w:rPr>
                <w:iCs/>
                <w:lang w:val="ro-RO"/>
              </w:rPr>
              <w:t xml:space="preserve"> </w:t>
            </w:r>
            <w:r w:rsidRPr="00E83559">
              <w:rPr>
                <w:rFonts w:hint="eastAsia"/>
                <w:lang w:val="ro-RO"/>
              </w:rPr>
              <w:t xml:space="preserve">și </w:t>
            </w:r>
            <w:r w:rsidRPr="00E83559">
              <w:rPr>
                <w:rFonts w:hint="eastAsia"/>
                <w:iCs/>
                <w:lang w:val="ro-RO"/>
              </w:rPr>
              <w:t xml:space="preserve">Salmonella </w:t>
            </w:r>
            <w:proofErr w:type="spellStart"/>
            <w:r w:rsidRPr="00E83559">
              <w:rPr>
                <w:iCs/>
                <w:lang w:val="ro-RO"/>
              </w:rPr>
              <w:t>T</w:t>
            </w:r>
            <w:r w:rsidRPr="00E83559">
              <w:rPr>
                <w:rFonts w:hint="eastAsia"/>
                <w:iCs/>
                <w:lang w:val="ro-RO"/>
              </w:rPr>
              <w:t>yphimurium</w:t>
            </w:r>
            <w:proofErr w:type="spellEnd"/>
            <w:r w:rsidRPr="00E83559">
              <w:rPr>
                <w:rFonts w:hint="eastAsia"/>
                <w:lang w:val="ro-RO"/>
              </w:rPr>
              <w:t xml:space="preserve"> inclusiv tulpinile monofazice a căror formulă antigenică este </w:t>
            </w:r>
            <w:r w:rsidRPr="00E83559">
              <w:rPr>
                <w:rFonts w:hint="eastAsia"/>
                <w:u w:val="single"/>
                <w:lang w:val="ro-RO"/>
              </w:rPr>
              <w:t>1</w:t>
            </w:r>
            <w:r w:rsidRPr="00E83559">
              <w:rPr>
                <w:rFonts w:hint="eastAsia"/>
                <w:lang w:val="ro-RO"/>
              </w:rPr>
              <w:t>,4,[5],12:i:-;</w:t>
            </w:r>
          </w:p>
          <w:p w:rsidR="00E83559" w:rsidRPr="00E83559" w:rsidRDefault="00E83559" w:rsidP="00E83559">
            <w:pPr>
              <w:ind w:firstLine="0"/>
              <w:rPr>
                <w:lang w:val="ro-RO"/>
              </w:rPr>
            </w:pPr>
            <w:r w:rsidRPr="00E83559">
              <w:rPr>
                <w:lang w:val="ro-RO"/>
              </w:rPr>
              <w:t xml:space="preserve">32.4. </w:t>
            </w:r>
            <w:r w:rsidRPr="00E83559">
              <w:rPr>
                <w:rFonts w:hint="eastAsia"/>
                <w:lang w:val="ro-RO"/>
              </w:rPr>
              <w:t xml:space="preserve">numărul de efective de pui de carne declarate pozitive pentru fiecare </w:t>
            </w:r>
            <w:proofErr w:type="spellStart"/>
            <w:r w:rsidRPr="00E83559">
              <w:rPr>
                <w:rFonts w:hint="eastAsia"/>
                <w:lang w:val="ro-RO"/>
              </w:rPr>
              <w:t>serotip</w:t>
            </w:r>
            <w:proofErr w:type="spellEnd"/>
            <w:r w:rsidRPr="00E83559">
              <w:rPr>
                <w:rFonts w:hint="eastAsia"/>
                <w:lang w:val="ro-RO"/>
              </w:rPr>
              <w:t xml:space="preserve"> de </w:t>
            </w:r>
            <w:r w:rsidRPr="00E83559">
              <w:rPr>
                <w:rFonts w:hint="eastAsia"/>
                <w:iCs/>
                <w:lang w:val="ro-RO"/>
              </w:rPr>
              <w:t>Salmonella</w:t>
            </w:r>
            <w:r w:rsidRPr="00E83559">
              <w:rPr>
                <w:rFonts w:hint="eastAsia"/>
                <w:lang w:val="ro-RO"/>
              </w:rPr>
              <w:t xml:space="preserve"> sau pentru un </w:t>
            </w:r>
            <w:proofErr w:type="spellStart"/>
            <w:r w:rsidRPr="00E83559">
              <w:rPr>
                <w:rFonts w:hint="eastAsia"/>
                <w:lang w:val="ro-RO"/>
              </w:rPr>
              <w:t>serotip</w:t>
            </w:r>
            <w:proofErr w:type="spellEnd"/>
            <w:r w:rsidRPr="00E83559">
              <w:rPr>
                <w:rFonts w:hint="eastAsia"/>
                <w:lang w:val="ro-RO"/>
              </w:rPr>
              <w:t xml:space="preserve"> nespecificat de </w:t>
            </w:r>
            <w:r w:rsidRPr="00E83559">
              <w:rPr>
                <w:rFonts w:hint="eastAsia"/>
                <w:iCs/>
                <w:lang w:val="ro-RO"/>
              </w:rPr>
              <w:t>Salmonella</w:t>
            </w:r>
            <w:r w:rsidRPr="00E83559">
              <w:rPr>
                <w:rFonts w:hint="eastAsia"/>
                <w:lang w:val="ro-RO"/>
              </w:rPr>
              <w:t xml:space="preserve"> (izolate care nu pot fi tipizate sau care nu sunt </w:t>
            </w:r>
            <w:proofErr w:type="spellStart"/>
            <w:r w:rsidRPr="00E83559">
              <w:rPr>
                <w:rFonts w:hint="eastAsia"/>
                <w:lang w:val="ro-RO"/>
              </w:rPr>
              <w:t>serotipizate</w:t>
            </w:r>
            <w:proofErr w:type="spellEnd"/>
            <w:r w:rsidRPr="00E83559">
              <w:rPr>
                <w:rFonts w:hint="eastAsia"/>
                <w:lang w:val="ro-RO"/>
              </w:rPr>
              <w:t>).</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33.</w:t>
            </w:r>
            <w:r w:rsidRPr="00E83559">
              <w:rPr>
                <w:lang w:val="ro-RO"/>
              </w:rPr>
              <w:t xml:space="preserve"> </w:t>
            </w:r>
            <w:r w:rsidRPr="00E83559">
              <w:rPr>
                <w:rFonts w:hint="eastAsia"/>
                <w:lang w:val="ro-RO"/>
              </w:rPr>
              <w:t xml:space="preserve">Informațiile trebuie să fie furnizate separat pentru eșantionarea efectuată în cadrul programului național de control al infecțiilor cu </w:t>
            </w:r>
            <w:r w:rsidRPr="00E83559">
              <w:rPr>
                <w:rFonts w:hint="eastAsia"/>
                <w:iCs/>
                <w:lang w:val="ro-RO"/>
              </w:rPr>
              <w:t>Salmonella</w:t>
            </w:r>
            <w:r w:rsidRPr="00E83559">
              <w:rPr>
                <w:rFonts w:hint="eastAsia"/>
                <w:lang w:val="ro-RO"/>
              </w:rPr>
              <w:t xml:space="preserve"> în conformitate cu </w:t>
            </w:r>
            <w:proofErr w:type="spellStart"/>
            <w:r w:rsidRPr="00E83559">
              <w:rPr>
                <w:lang w:val="ro-RO"/>
              </w:rPr>
              <w:t>subpct</w:t>
            </w:r>
            <w:proofErr w:type="spellEnd"/>
            <w:r w:rsidRPr="00E83559">
              <w:rPr>
                <w:lang w:val="ro-RO"/>
              </w:rPr>
              <w:t>. 4</w:t>
            </w:r>
            <w:r w:rsidRPr="00E83559">
              <w:rPr>
                <w:rFonts w:hint="eastAsia"/>
                <w:lang w:val="ro-RO"/>
              </w:rPr>
              <w:t>.1</w:t>
            </w:r>
            <w:r w:rsidRPr="00E83559">
              <w:rPr>
                <w:lang w:val="ro-RO"/>
              </w:rPr>
              <w:t xml:space="preserve"> </w:t>
            </w:r>
            <w:r w:rsidRPr="00E83559">
              <w:rPr>
                <w:rFonts w:hint="eastAsia"/>
                <w:lang w:val="ro-RO"/>
              </w:rPr>
              <w:t xml:space="preserve">și </w:t>
            </w:r>
            <w:r w:rsidRPr="00E83559">
              <w:rPr>
                <w:lang w:val="ro-RO"/>
              </w:rPr>
              <w:t>4.2</w:t>
            </w:r>
            <w:r w:rsidRPr="00E83559">
              <w:rPr>
                <w:rFonts w:hint="eastAsia"/>
                <w:lang w:val="ro-RO"/>
              </w:rPr>
              <w:t xml:space="preserve">, eșantionarea efectuată de operatorii din sectorul alimentar în conformitate cu </w:t>
            </w:r>
            <w:proofErr w:type="spellStart"/>
            <w:r w:rsidRPr="00E83559">
              <w:rPr>
                <w:lang w:val="ro-RO"/>
              </w:rPr>
              <w:t>subpct</w:t>
            </w:r>
            <w:proofErr w:type="spellEnd"/>
            <w:r w:rsidRPr="00E83559">
              <w:rPr>
                <w:lang w:val="ro-RO"/>
              </w:rPr>
              <w:t>. 4</w:t>
            </w:r>
            <w:r w:rsidRPr="00E83559">
              <w:rPr>
                <w:rFonts w:hint="eastAsia"/>
                <w:lang w:val="ro-RO"/>
              </w:rPr>
              <w:t>.1</w:t>
            </w:r>
            <w:r w:rsidRPr="00E83559">
              <w:rPr>
                <w:lang w:val="ro-RO"/>
              </w:rPr>
              <w:t xml:space="preserve"> </w:t>
            </w:r>
            <w:r w:rsidRPr="00E83559">
              <w:rPr>
                <w:rFonts w:hint="eastAsia"/>
                <w:lang w:val="ro-RO"/>
              </w:rPr>
              <w:t xml:space="preserve">și eșantionarea efectuată de autoritățile competente în conformitate cu </w:t>
            </w:r>
            <w:proofErr w:type="spellStart"/>
            <w:r w:rsidRPr="00E83559">
              <w:rPr>
                <w:lang w:val="ro-RO"/>
              </w:rPr>
              <w:t>subpct</w:t>
            </w:r>
            <w:proofErr w:type="spellEnd"/>
            <w:r w:rsidRPr="00E83559">
              <w:rPr>
                <w:lang w:val="ro-RO"/>
              </w:rPr>
              <w:t>. 4</w:t>
            </w:r>
            <w:r w:rsidRPr="00E83559">
              <w:rPr>
                <w:rFonts w:hint="eastAsia"/>
                <w:lang w:val="ro-RO"/>
              </w:rPr>
              <w:t>.2.</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34.</w:t>
            </w:r>
            <w:r w:rsidRPr="00E83559">
              <w:rPr>
                <w:lang w:val="ro-RO"/>
              </w:rPr>
              <w:t xml:space="preserve"> </w:t>
            </w:r>
            <w:r w:rsidRPr="00E83559">
              <w:rPr>
                <w:rFonts w:hint="eastAsia"/>
                <w:lang w:val="ro-RO"/>
              </w:rPr>
              <w:t xml:space="preserve">Rezultatele testelor sunt considerate informații pertinente privind lanțul alimentar prevăzute în </w:t>
            </w:r>
            <w:proofErr w:type="spellStart"/>
            <w:r w:rsidRPr="00E83559">
              <w:rPr>
                <w:rFonts w:hint="eastAsia"/>
                <w:lang w:val="ro-RO"/>
              </w:rPr>
              <w:t>secț</w:t>
            </w:r>
            <w:proofErr w:type="spellEnd"/>
            <w:r w:rsidRPr="00E83559">
              <w:rPr>
                <w:lang w:val="ro-RO"/>
              </w:rPr>
              <w:t>.</w:t>
            </w:r>
            <w:r w:rsidRPr="00E83559">
              <w:rPr>
                <w:rFonts w:hint="eastAsia"/>
                <w:lang w:val="ro-RO"/>
              </w:rPr>
              <w:t xml:space="preserve"> </w:t>
            </w:r>
            <w:r w:rsidRPr="00E83559">
              <w:rPr>
                <w:lang w:val="ro-RO"/>
              </w:rPr>
              <w:t>a 3-a</w:t>
            </w:r>
            <w:r w:rsidRPr="00E83559">
              <w:rPr>
                <w:rFonts w:hint="eastAsia"/>
                <w:lang w:val="ro-RO"/>
              </w:rPr>
              <w:t xml:space="preserve"> din anexa </w:t>
            </w:r>
            <w:r w:rsidRPr="00E83559">
              <w:rPr>
                <w:lang w:val="ro-RO"/>
              </w:rPr>
              <w:t>nr. 2</w:t>
            </w:r>
            <w:r w:rsidRPr="00E83559">
              <w:rPr>
                <w:rFonts w:hint="eastAsia"/>
                <w:lang w:val="ro-RO"/>
              </w:rPr>
              <w:t xml:space="preserve"> la </w:t>
            </w:r>
            <w:r w:rsidRPr="00E83559">
              <w:rPr>
                <w:lang w:val="ro-RO"/>
              </w:rPr>
              <w:t xml:space="preserve">Cerințe specifice de igienă care se aplică alimentelor de origine animală, aprobată prin Hotărârea Guvernului </w:t>
            </w:r>
            <w:r w:rsidRPr="00E83559">
              <w:rPr>
                <w:rFonts w:hint="eastAsia"/>
                <w:lang w:val="ro-RO"/>
              </w:rPr>
              <w:t xml:space="preserve">nr. </w:t>
            </w:r>
            <w:r w:rsidRPr="00E83559">
              <w:rPr>
                <w:lang w:val="ro-RO"/>
              </w:rPr>
              <w:t>692</w:t>
            </w:r>
            <w:r w:rsidRPr="00E83559">
              <w:rPr>
                <w:rFonts w:hint="eastAsia"/>
                <w:lang w:val="ro-RO"/>
              </w:rPr>
              <w:t>/20</w:t>
            </w:r>
            <w:r w:rsidRPr="00E83559">
              <w:rPr>
                <w:lang w:val="ro-RO"/>
              </w:rPr>
              <w:t>25</w:t>
            </w:r>
            <w:r w:rsidRPr="00E83559">
              <w:rPr>
                <w:rFonts w:hint="eastAsia"/>
                <w:lang w:val="ro-RO"/>
              </w:rPr>
              <w:t>.</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35.</w:t>
            </w:r>
            <w:r w:rsidRPr="00E83559">
              <w:rPr>
                <w:lang w:val="ro-RO"/>
              </w:rPr>
              <w:t xml:space="preserve"> </w:t>
            </w:r>
            <w:r w:rsidRPr="00E83559">
              <w:rPr>
                <w:rFonts w:hint="eastAsia"/>
                <w:lang w:val="ro-RO"/>
              </w:rPr>
              <w:t>Cel puțin următoarele informații trebuie să fie puse la dispoziția autorității competente pentru fiecare efectiv de pui de carne supus testării:</w:t>
            </w:r>
          </w:p>
          <w:p w:rsidR="00E83559" w:rsidRPr="00E83559" w:rsidRDefault="00E83559" w:rsidP="00E83559">
            <w:pPr>
              <w:ind w:firstLine="0"/>
              <w:rPr>
                <w:lang w:val="ro-RO"/>
              </w:rPr>
            </w:pPr>
            <w:r w:rsidRPr="00E83559">
              <w:rPr>
                <w:lang w:val="ro-RO"/>
              </w:rPr>
              <w:t xml:space="preserve">35.1. </w:t>
            </w:r>
            <w:r w:rsidRPr="00E83559">
              <w:rPr>
                <w:rFonts w:hint="eastAsia"/>
                <w:lang w:val="ro-RO"/>
              </w:rPr>
              <w:t>referința exploatației, care rămâne unică în timp;</w:t>
            </w:r>
          </w:p>
          <w:p w:rsidR="00E83559" w:rsidRPr="00E83559" w:rsidRDefault="00E83559" w:rsidP="00E83559">
            <w:pPr>
              <w:ind w:firstLine="0"/>
              <w:rPr>
                <w:lang w:val="ro-RO"/>
              </w:rPr>
            </w:pPr>
            <w:r w:rsidRPr="00E83559">
              <w:rPr>
                <w:lang w:val="ro-RO"/>
              </w:rPr>
              <w:t xml:space="preserve">35.2. </w:t>
            </w:r>
            <w:r w:rsidRPr="00E83559">
              <w:rPr>
                <w:rFonts w:hint="eastAsia"/>
                <w:lang w:val="ro-RO"/>
              </w:rPr>
              <w:t>referința adăpostului, care rămâne unică în timp;</w:t>
            </w:r>
          </w:p>
          <w:p w:rsidR="00E83559" w:rsidRPr="00E83559" w:rsidRDefault="00E83559" w:rsidP="00E83559">
            <w:pPr>
              <w:ind w:firstLine="0"/>
              <w:rPr>
                <w:lang w:val="ro-RO"/>
              </w:rPr>
            </w:pPr>
            <w:r w:rsidRPr="00E83559">
              <w:rPr>
                <w:lang w:val="ro-RO"/>
              </w:rPr>
              <w:t xml:space="preserve">35.3. </w:t>
            </w:r>
            <w:r w:rsidRPr="00E83559">
              <w:rPr>
                <w:rFonts w:hint="eastAsia"/>
                <w:lang w:val="ro-RO"/>
              </w:rPr>
              <w:t>luna prelevării de probe.</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36.</w:t>
            </w:r>
            <w:r w:rsidRPr="00E83559">
              <w:rPr>
                <w:lang w:val="ro-RO"/>
              </w:rPr>
              <w:t xml:space="preserve"> </w:t>
            </w:r>
            <w:r w:rsidRPr="00E83559">
              <w:rPr>
                <w:rFonts w:hint="eastAsia"/>
                <w:lang w:val="ro-RO"/>
              </w:rPr>
              <w:t>Rezultatele și orice informație suplimentară relevantă se comunică în cadrul raportului privind tendințele și cauzele menționat la</w:t>
            </w:r>
            <w:r w:rsidRPr="00E83559">
              <w:rPr>
                <w:lang w:val="ro-RO"/>
              </w:rPr>
              <w:t xml:space="preserve"> pct. 25-29</w:t>
            </w:r>
            <w:r w:rsidRPr="00E83559">
              <w:rPr>
                <w:rFonts w:hint="eastAsia"/>
                <w:lang w:val="ro-RO"/>
              </w:rPr>
              <w:t xml:space="preserve"> din </w:t>
            </w:r>
            <w:r w:rsidRPr="00E83559">
              <w:rPr>
                <w:lang w:val="ro-MD"/>
              </w:rPr>
              <w:t xml:space="preserve">Regulamentului privind monitorizarea zoonozelor și a agenților </w:t>
            </w:r>
            <w:proofErr w:type="spellStart"/>
            <w:r w:rsidRPr="00E83559">
              <w:rPr>
                <w:lang w:val="ro-MD"/>
              </w:rPr>
              <w:t>zoonotici</w:t>
            </w:r>
            <w:proofErr w:type="spellEnd"/>
            <w:r w:rsidRPr="00E83559">
              <w:rPr>
                <w:lang w:val="ro-MD"/>
              </w:rPr>
              <w:t>, aprobat prin Hotărârea Guvernului nr. 264/2011</w:t>
            </w:r>
            <w:r w:rsidRPr="00E83559">
              <w:rPr>
                <w:rFonts w:hint="eastAsia"/>
                <w:lang w:val="ro-RO"/>
              </w:rPr>
              <w:t>.</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37.</w:t>
            </w:r>
            <w:r w:rsidRPr="00E83559">
              <w:rPr>
                <w:lang w:val="ro-RO"/>
              </w:rPr>
              <w:t xml:space="preserve"> </w:t>
            </w:r>
            <w:r w:rsidRPr="00E83559">
              <w:rPr>
                <w:rFonts w:hint="eastAsia"/>
                <w:lang w:val="ro-RO"/>
              </w:rPr>
              <w:t>Operatorul din sectorul alimentar</w:t>
            </w:r>
            <w:r w:rsidRPr="00E83559">
              <w:rPr>
                <w:lang w:val="ro-RO"/>
              </w:rPr>
              <w:t>:</w:t>
            </w:r>
          </w:p>
          <w:p w:rsidR="00E83559" w:rsidRPr="00E83559" w:rsidRDefault="00E83559" w:rsidP="00E83559">
            <w:pPr>
              <w:ind w:firstLine="0"/>
              <w:rPr>
                <w:lang w:val="ro-RO"/>
              </w:rPr>
            </w:pPr>
            <w:r w:rsidRPr="00E83559">
              <w:rPr>
                <w:lang w:val="ro-RO"/>
              </w:rPr>
              <w:lastRenderedPageBreak/>
              <w:t xml:space="preserve">37.1. </w:t>
            </w:r>
            <w:r w:rsidRPr="00E83559">
              <w:rPr>
                <w:rFonts w:hint="eastAsia"/>
                <w:lang w:val="ro-RO"/>
              </w:rPr>
              <w:t xml:space="preserve">înștiințează autoritatea competentă cu privire la detectarea confirmată a </w:t>
            </w:r>
            <w:r w:rsidRPr="00E83559">
              <w:rPr>
                <w:rFonts w:hint="eastAsia"/>
                <w:iCs/>
                <w:lang w:val="ro-RO"/>
              </w:rPr>
              <w:t xml:space="preserve">Salmonella </w:t>
            </w:r>
            <w:proofErr w:type="spellStart"/>
            <w:r w:rsidRPr="00E83559">
              <w:rPr>
                <w:iCs/>
                <w:lang w:val="ro-RO"/>
              </w:rPr>
              <w:t>E</w:t>
            </w:r>
            <w:r w:rsidRPr="00E83559">
              <w:rPr>
                <w:rFonts w:hint="eastAsia"/>
                <w:iCs/>
                <w:lang w:val="ro-RO"/>
              </w:rPr>
              <w:t>nteritidis</w:t>
            </w:r>
            <w:proofErr w:type="spellEnd"/>
            <w:r w:rsidRPr="00E83559">
              <w:rPr>
                <w:rFonts w:hint="eastAsia"/>
                <w:lang w:val="ro-RO"/>
              </w:rPr>
              <w:t xml:space="preserve"> și </w:t>
            </w:r>
            <w:r w:rsidRPr="00E83559">
              <w:rPr>
                <w:rFonts w:hint="eastAsia"/>
                <w:iCs/>
                <w:lang w:val="ro-RO"/>
              </w:rPr>
              <w:t xml:space="preserve">Salmonella </w:t>
            </w:r>
            <w:proofErr w:type="spellStart"/>
            <w:r w:rsidRPr="00E83559">
              <w:rPr>
                <w:iCs/>
                <w:lang w:val="ro-RO"/>
              </w:rPr>
              <w:t>T</w:t>
            </w:r>
            <w:r w:rsidRPr="00E83559">
              <w:rPr>
                <w:rFonts w:hint="eastAsia"/>
                <w:iCs/>
                <w:lang w:val="ro-RO"/>
              </w:rPr>
              <w:t>yphimurium</w:t>
            </w:r>
            <w:proofErr w:type="spellEnd"/>
            <w:r w:rsidRPr="00E83559">
              <w:rPr>
                <w:rFonts w:hint="eastAsia"/>
                <w:lang w:val="ro-RO"/>
              </w:rPr>
              <w:t>, fără întârziere nejustificată.</w:t>
            </w:r>
          </w:p>
          <w:p w:rsidR="006674F9" w:rsidRPr="00E83559" w:rsidRDefault="00E83559" w:rsidP="00E83559">
            <w:pPr>
              <w:ind w:firstLine="0"/>
            </w:pPr>
            <w:r w:rsidRPr="00E83559">
              <w:rPr>
                <w:lang w:val="ro-RO"/>
              </w:rPr>
              <w:t>37.2.</w:t>
            </w:r>
            <w:r w:rsidRPr="00E83559">
              <w:rPr>
                <w:rFonts w:hint="eastAsia"/>
                <w:lang w:val="ro-RO"/>
              </w:rPr>
              <w:t xml:space="preserve"> solicită </w:t>
            </w:r>
            <w:r w:rsidRPr="00E83559">
              <w:rPr>
                <w:lang w:val="ro-RO"/>
              </w:rPr>
              <w:t>L</w:t>
            </w:r>
            <w:r w:rsidRPr="00E83559">
              <w:rPr>
                <w:rFonts w:hint="eastAsia"/>
                <w:lang w:val="ro-RO"/>
              </w:rPr>
              <w:t>aboratorului care efectuează analizele să acționeze în consecință</w:t>
            </w:r>
          </w:p>
          <w:p w:rsidR="003B3D6F" w:rsidRPr="006674F9" w:rsidRDefault="003B3D6F" w:rsidP="007B7AFA">
            <w:pPr>
              <w:ind w:firstLine="0"/>
              <w:rPr>
                <w:b/>
              </w:rPr>
            </w:pPr>
          </w:p>
        </w:tc>
        <w:tc>
          <w:tcPr>
            <w:tcW w:w="1559" w:type="dxa"/>
            <w:tcBorders>
              <w:top w:val="single" w:sz="4" w:space="0" w:color="auto"/>
              <w:left w:val="single" w:sz="4" w:space="0" w:color="auto"/>
              <w:bottom w:val="single" w:sz="4" w:space="0" w:color="auto"/>
              <w:right w:val="single" w:sz="4" w:space="0" w:color="auto"/>
            </w:tcBorders>
          </w:tcPr>
          <w:p w:rsidR="003B3D6F" w:rsidRDefault="00A3163C" w:rsidP="007B7AFA">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3B3D6F" w:rsidRPr="00D538C1" w:rsidRDefault="003B3D6F" w:rsidP="007B7AFA">
            <w:pPr>
              <w:ind w:firstLine="0"/>
              <w:jc w:val="center"/>
              <w:rPr>
                <w:b/>
                <w:lang w:val="ro-MD"/>
              </w:rPr>
            </w:pPr>
          </w:p>
        </w:tc>
      </w:tr>
      <w:tr w:rsidR="003B3D6F"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3B3D6F" w:rsidRPr="003D55E2" w:rsidRDefault="003B3D6F" w:rsidP="003B3D6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3B3D6F" w:rsidRPr="006A0462" w:rsidRDefault="003B3D6F"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3B3D6F" w:rsidRDefault="003B3D6F" w:rsidP="007B7AFA">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3B3D6F" w:rsidRPr="00D538C1" w:rsidRDefault="003B3D6F" w:rsidP="007B7AFA">
            <w:pPr>
              <w:ind w:firstLine="0"/>
              <w:jc w:val="center"/>
              <w:rPr>
                <w:b/>
                <w:lang w:val="ro-MD"/>
              </w:rPr>
            </w:pPr>
          </w:p>
        </w:tc>
      </w:tr>
      <w:tr w:rsidR="003B3D6F"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3B3D6F" w:rsidRPr="003D55E2" w:rsidRDefault="003B3D6F" w:rsidP="003B3D6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3B3D6F" w:rsidRPr="006A0462" w:rsidRDefault="003B3D6F"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3B3D6F" w:rsidRDefault="003B3D6F" w:rsidP="007B7AFA">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3B3D6F" w:rsidRPr="00D538C1" w:rsidRDefault="003B3D6F" w:rsidP="007B7AFA">
            <w:pPr>
              <w:ind w:firstLine="0"/>
              <w:jc w:val="center"/>
              <w:rPr>
                <w:b/>
                <w:lang w:val="ro-MD"/>
              </w:rPr>
            </w:pPr>
          </w:p>
        </w:tc>
      </w:tr>
      <w:tr w:rsidR="00186605"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86605" w:rsidRPr="003D55E2" w:rsidRDefault="00186605"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186605" w:rsidRPr="000C1D10" w:rsidRDefault="00186605" w:rsidP="007B7AFA">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186605" w:rsidRPr="00D538C1" w:rsidRDefault="00186605" w:rsidP="007B7AFA">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186605" w:rsidRPr="00D538C1" w:rsidRDefault="00186605" w:rsidP="007B7AFA">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34B8E"/>
    <w:rsid w:val="00143929"/>
    <w:rsid w:val="0014416C"/>
    <w:rsid w:val="00153D1F"/>
    <w:rsid w:val="00154209"/>
    <w:rsid w:val="0017279B"/>
    <w:rsid w:val="00172C90"/>
    <w:rsid w:val="00186605"/>
    <w:rsid w:val="0019749D"/>
    <w:rsid w:val="001A1670"/>
    <w:rsid w:val="001A3836"/>
    <w:rsid w:val="001A3B2F"/>
    <w:rsid w:val="001A776B"/>
    <w:rsid w:val="001B0E69"/>
    <w:rsid w:val="001B5F07"/>
    <w:rsid w:val="001E7BC1"/>
    <w:rsid w:val="001F0E97"/>
    <w:rsid w:val="001F11A9"/>
    <w:rsid w:val="001F1E9F"/>
    <w:rsid w:val="00210F3C"/>
    <w:rsid w:val="00221F64"/>
    <w:rsid w:val="00222052"/>
    <w:rsid w:val="00225C82"/>
    <w:rsid w:val="00226021"/>
    <w:rsid w:val="00232145"/>
    <w:rsid w:val="002447C6"/>
    <w:rsid w:val="00252732"/>
    <w:rsid w:val="00252B00"/>
    <w:rsid w:val="0025724E"/>
    <w:rsid w:val="002633E7"/>
    <w:rsid w:val="002A4643"/>
    <w:rsid w:val="002A7688"/>
    <w:rsid w:val="002A7CC1"/>
    <w:rsid w:val="002B1FAE"/>
    <w:rsid w:val="002D33A8"/>
    <w:rsid w:val="002E2DB7"/>
    <w:rsid w:val="002E6E75"/>
    <w:rsid w:val="00322A49"/>
    <w:rsid w:val="00323D88"/>
    <w:rsid w:val="0034523A"/>
    <w:rsid w:val="00356188"/>
    <w:rsid w:val="003579C7"/>
    <w:rsid w:val="0036214A"/>
    <w:rsid w:val="00363368"/>
    <w:rsid w:val="00367582"/>
    <w:rsid w:val="00372319"/>
    <w:rsid w:val="0037580A"/>
    <w:rsid w:val="0038220D"/>
    <w:rsid w:val="00383F4E"/>
    <w:rsid w:val="00387055"/>
    <w:rsid w:val="003A23F5"/>
    <w:rsid w:val="003A3B3F"/>
    <w:rsid w:val="003B3D6F"/>
    <w:rsid w:val="003B5E25"/>
    <w:rsid w:val="003D3ABE"/>
    <w:rsid w:val="003D55E2"/>
    <w:rsid w:val="003D6AE3"/>
    <w:rsid w:val="003E2FE1"/>
    <w:rsid w:val="00405094"/>
    <w:rsid w:val="00421B50"/>
    <w:rsid w:val="0042215E"/>
    <w:rsid w:val="004317F6"/>
    <w:rsid w:val="00444FE3"/>
    <w:rsid w:val="004617E6"/>
    <w:rsid w:val="00472E24"/>
    <w:rsid w:val="004763AA"/>
    <w:rsid w:val="00476A47"/>
    <w:rsid w:val="004847DB"/>
    <w:rsid w:val="004A42E3"/>
    <w:rsid w:val="004A62D9"/>
    <w:rsid w:val="004B1C3D"/>
    <w:rsid w:val="004B3A63"/>
    <w:rsid w:val="004C6C6E"/>
    <w:rsid w:val="004C6EA9"/>
    <w:rsid w:val="004D49A3"/>
    <w:rsid w:val="004E542F"/>
    <w:rsid w:val="004E7655"/>
    <w:rsid w:val="00512BA1"/>
    <w:rsid w:val="005138FC"/>
    <w:rsid w:val="0052130C"/>
    <w:rsid w:val="00522EC8"/>
    <w:rsid w:val="00524ACE"/>
    <w:rsid w:val="00527DAF"/>
    <w:rsid w:val="00532998"/>
    <w:rsid w:val="00537DD2"/>
    <w:rsid w:val="00570659"/>
    <w:rsid w:val="00580AD5"/>
    <w:rsid w:val="005856C7"/>
    <w:rsid w:val="00587785"/>
    <w:rsid w:val="005962DC"/>
    <w:rsid w:val="005A77E9"/>
    <w:rsid w:val="005B3B2F"/>
    <w:rsid w:val="005B4081"/>
    <w:rsid w:val="005B57F6"/>
    <w:rsid w:val="005E02B2"/>
    <w:rsid w:val="005E3AF0"/>
    <w:rsid w:val="00600DED"/>
    <w:rsid w:val="006028DF"/>
    <w:rsid w:val="006140AC"/>
    <w:rsid w:val="00631D1B"/>
    <w:rsid w:val="006417EA"/>
    <w:rsid w:val="00641FD3"/>
    <w:rsid w:val="006424E4"/>
    <w:rsid w:val="006674F9"/>
    <w:rsid w:val="00674323"/>
    <w:rsid w:val="00676A9E"/>
    <w:rsid w:val="0068354E"/>
    <w:rsid w:val="00690150"/>
    <w:rsid w:val="006B4551"/>
    <w:rsid w:val="006C3CB9"/>
    <w:rsid w:val="006C7866"/>
    <w:rsid w:val="006D1C7A"/>
    <w:rsid w:val="006D1DD8"/>
    <w:rsid w:val="006D70B5"/>
    <w:rsid w:val="006D7956"/>
    <w:rsid w:val="006E084C"/>
    <w:rsid w:val="006E3D42"/>
    <w:rsid w:val="006E69F1"/>
    <w:rsid w:val="006F3186"/>
    <w:rsid w:val="0071149D"/>
    <w:rsid w:val="00716A1C"/>
    <w:rsid w:val="00722F49"/>
    <w:rsid w:val="00754730"/>
    <w:rsid w:val="00754F35"/>
    <w:rsid w:val="00754FA2"/>
    <w:rsid w:val="0076444A"/>
    <w:rsid w:val="007671BE"/>
    <w:rsid w:val="00771E09"/>
    <w:rsid w:val="007942DA"/>
    <w:rsid w:val="007B2017"/>
    <w:rsid w:val="007B2741"/>
    <w:rsid w:val="007C5632"/>
    <w:rsid w:val="007D4CF1"/>
    <w:rsid w:val="007D614B"/>
    <w:rsid w:val="007F1D23"/>
    <w:rsid w:val="007F668F"/>
    <w:rsid w:val="00801FEF"/>
    <w:rsid w:val="0082118A"/>
    <w:rsid w:val="00842AC9"/>
    <w:rsid w:val="00853202"/>
    <w:rsid w:val="008621CE"/>
    <w:rsid w:val="008622F5"/>
    <w:rsid w:val="008631B8"/>
    <w:rsid w:val="00864E6A"/>
    <w:rsid w:val="00866621"/>
    <w:rsid w:val="0087183F"/>
    <w:rsid w:val="008817EE"/>
    <w:rsid w:val="00884C74"/>
    <w:rsid w:val="00891577"/>
    <w:rsid w:val="008C374E"/>
    <w:rsid w:val="008D2E0E"/>
    <w:rsid w:val="008E2934"/>
    <w:rsid w:val="008E2D20"/>
    <w:rsid w:val="009007BD"/>
    <w:rsid w:val="00901604"/>
    <w:rsid w:val="00901A93"/>
    <w:rsid w:val="009155C3"/>
    <w:rsid w:val="00916294"/>
    <w:rsid w:val="009511B0"/>
    <w:rsid w:val="00953B78"/>
    <w:rsid w:val="00981349"/>
    <w:rsid w:val="009A1DC8"/>
    <w:rsid w:val="009A2FEF"/>
    <w:rsid w:val="009C0987"/>
    <w:rsid w:val="009C43E5"/>
    <w:rsid w:val="009D1778"/>
    <w:rsid w:val="009D68F9"/>
    <w:rsid w:val="00A0205A"/>
    <w:rsid w:val="00A16033"/>
    <w:rsid w:val="00A3163C"/>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D31F2"/>
    <w:rsid w:val="00AE1371"/>
    <w:rsid w:val="00AE423F"/>
    <w:rsid w:val="00AF7166"/>
    <w:rsid w:val="00B057F4"/>
    <w:rsid w:val="00B2634D"/>
    <w:rsid w:val="00B6064E"/>
    <w:rsid w:val="00B6103E"/>
    <w:rsid w:val="00B72946"/>
    <w:rsid w:val="00B81960"/>
    <w:rsid w:val="00B92D55"/>
    <w:rsid w:val="00B95F01"/>
    <w:rsid w:val="00BA10D1"/>
    <w:rsid w:val="00BA1134"/>
    <w:rsid w:val="00BA6757"/>
    <w:rsid w:val="00C267FE"/>
    <w:rsid w:val="00C478E5"/>
    <w:rsid w:val="00C505ED"/>
    <w:rsid w:val="00C66EA0"/>
    <w:rsid w:val="00C722DB"/>
    <w:rsid w:val="00C95735"/>
    <w:rsid w:val="00CB5AD6"/>
    <w:rsid w:val="00CB61CB"/>
    <w:rsid w:val="00CB7DC6"/>
    <w:rsid w:val="00CC6A96"/>
    <w:rsid w:val="00CC7F87"/>
    <w:rsid w:val="00CD12BF"/>
    <w:rsid w:val="00CD5BD7"/>
    <w:rsid w:val="00CD6789"/>
    <w:rsid w:val="00CF033C"/>
    <w:rsid w:val="00CF0929"/>
    <w:rsid w:val="00CF46C0"/>
    <w:rsid w:val="00CF496D"/>
    <w:rsid w:val="00D06E7B"/>
    <w:rsid w:val="00D07D9D"/>
    <w:rsid w:val="00D20F58"/>
    <w:rsid w:val="00D21650"/>
    <w:rsid w:val="00D22FFC"/>
    <w:rsid w:val="00D379BB"/>
    <w:rsid w:val="00D5286E"/>
    <w:rsid w:val="00D538C1"/>
    <w:rsid w:val="00D54386"/>
    <w:rsid w:val="00D61AF0"/>
    <w:rsid w:val="00D728FF"/>
    <w:rsid w:val="00D926DC"/>
    <w:rsid w:val="00D93AA9"/>
    <w:rsid w:val="00D94F9E"/>
    <w:rsid w:val="00DB1101"/>
    <w:rsid w:val="00DC35BF"/>
    <w:rsid w:val="00DE04AF"/>
    <w:rsid w:val="00DE2476"/>
    <w:rsid w:val="00DE3D94"/>
    <w:rsid w:val="00DF4FF0"/>
    <w:rsid w:val="00DF7750"/>
    <w:rsid w:val="00E07318"/>
    <w:rsid w:val="00E12E97"/>
    <w:rsid w:val="00E1356D"/>
    <w:rsid w:val="00E246F1"/>
    <w:rsid w:val="00E412AE"/>
    <w:rsid w:val="00E500CE"/>
    <w:rsid w:val="00E53561"/>
    <w:rsid w:val="00E548AA"/>
    <w:rsid w:val="00E83559"/>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57096"/>
    <w:rsid w:val="00F63B26"/>
    <w:rsid w:val="00F829CF"/>
    <w:rsid w:val="00F9614E"/>
    <w:rsid w:val="00FA23E3"/>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1988">
      <w:bodyDiv w:val="1"/>
      <w:marLeft w:val="0"/>
      <w:marRight w:val="0"/>
      <w:marTop w:val="0"/>
      <w:marBottom w:val="0"/>
      <w:divBdr>
        <w:top w:val="none" w:sz="0" w:space="0" w:color="auto"/>
        <w:left w:val="none" w:sz="0" w:space="0" w:color="auto"/>
        <w:bottom w:val="none" w:sz="0" w:space="0" w:color="auto"/>
        <w:right w:val="none" w:sz="0" w:space="0" w:color="auto"/>
      </w:divBdr>
      <w:divsChild>
        <w:div w:id="122239270">
          <w:marLeft w:val="810"/>
          <w:marRight w:val="810"/>
          <w:marTop w:val="360"/>
          <w:marBottom w:val="0"/>
          <w:divBdr>
            <w:top w:val="none" w:sz="0" w:space="0" w:color="auto"/>
            <w:left w:val="none" w:sz="0" w:space="0" w:color="auto"/>
            <w:bottom w:val="none" w:sz="0" w:space="0" w:color="auto"/>
            <w:right w:val="none" w:sz="0" w:space="0" w:color="auto"/>
          </w:divBdr>
          <w:divsChild>
            <w:div w:id="29231021">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108279380">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694844655">
      <w:bodyDiv w:val="1"/>
      <w:marLeft w:val="0"/>
      <w:marRight w:val="0"/>
      <w:marTop w:val="0"/>
      <w:marBottom w:val="0"/>
      <w:divBdr>
        <w:top w:val="none" w:sz="0" w:space="0" w:color="auto"/>
        <w:left w:val="none" w:sz="0" w:space="0" w:color="auto"/>
        <w:bottom w:val="none" w:sz="0" w:space="0" w:color="auto"/>
        <w:right w:val="none" w:sz="0" w:space="0" w:color="auto"/>
      </w:divBdr>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4878">
      <w:bodyDiv w:val="1"/>
      <w:marLeft w:val="0"/>
      <w:marRight w:val="0"/>
      <w:marTop w:val="0"/>
      <w:marBottom w:val="0"/>
      <w:divBdr>
        <w:top w:val="none" w:sz="0" w:space="0" w:color="auto"/>
        <w:left w:val="none" w:sz="0" w:space="0" w:color="auto"/>
        <w:bottom w:val="none" w:sz="0" w:space="0" w:color="auto"/>
        <w:right w:val="none" w:sz="0" w:space="0" w:color="auto"/>
      </w:divBdr>
      <w:divsChild>
        <w:div w:id="24789596">
          <w:marLeft w:val="600"/>
          <w:marRight w:val="0"/>
          <w:marTop w:val="0"/>
          <w:marBottom w:val="0"/>
          <w:divBdr>
            <w:top w:val="none" w:sz="0" w:space="0" w:color="auto"/>
            <w:left w:val="none" w:sz="0" w:space="0" w:color="auto"/>
            <w:bottom w:val="none" w:sz="0" w:space="0" w:color="auto"/>
            <w:right w:val="none" w:sz="0" w:space="0" w:color="auto"/>
          </w:divBdr>
        </w:div>
        <w:div w:id="1355881589">
          <w:marLeft w:val="600"/>
          <w:marRight w:val="0"/>
          <w:marTop w:val="0"/>
          <w:marBottom w:val="0"/>
          <w:divBdr>
            <w:top w:val="none" w:sz="0" w:space="0" w:color="auto"/>
            <w:left w:val="none" w:sz="0" w:space="0" w:color="auto"/>
            <w:bottom w:val="none" w:sz="0" w:space="0" w:color="auto"/>
            <w:right w:val="none" w:sz="0" w:space="0" w:color="auto"/>
          </w:divBdr>
        </w:div>
        <w:div w:id="1058556137">
          <w:marLeft w:val="720"/>
          <w:marRight w:val="0"/>
          <w:marTop w:val="0"/>
          <w:marBottom w:val="0"/>
          <w:divBdr>
            <w:top w:val="none" w:sz="0" w:space="0" w:color="auto"/>
            <w:left w:val="none" w:sz="0" w:space="0" w:color="auto"/>
            <w:bottom w:val="none" w:sz="0" w:space="0" w:color="auto"/>
            <w:right w:val="none" w:sz="0" w:space="0" w:color="auto"/>
          </w:divBdr>
        </w:div>
        <w:div w:id="815686363">
          <w:marLeft w:val="840"/>
          <w:marRight w:val="0"/>
          <w:marTop w:val="0"/>
          <w:marBottom w:val="0"/>
          <w:divBdr>
            <w:top w:val="none" w:sz="0" w:space="0" w:color="auto"/>
            <w:left w:val="none" w:sz="0" w:space="0" w:color="auto"/>
            <w:bottom w:val="none" w:sz="0" w:space="0" w:color="auto"/>
            <w:right w:val="none" w:sz="0" w:space="0" w:color="auto"/>
          </w:divBdr>
        </w:div>
        <w:div w:id="2120223245">
          <w:marLeft w:val="720"/>
          <w:marRight w:val="0"/>
          <w:marTop w:val="0"/>
          <w:marBottom w:val="0"/>
          <w:divBdr>
            <w:top w:val="none" w:sz="0" w:space="0" w:color="auto"/>
            <w:left w:val="none" w:sz="0" w:space="0" w:color="auto"/>
            <w:bottom w:val="none" w:sz="0" w:space="0" w:color="auto"/>
            <w:right w:val="none" w:sz="0" w:space="0" w:color="auto"/>
          </w:divBdr>
        </w:div>
        <w:div w:id="628364523">
          <w:marLeft w:val="600"/>
          <w:marRight w:val="0"/>
          <w:marTop w:val="0"/>
          <w:marBottom w:val="0"/>
          <w:divBdr>
            <w:top w:val="none" w:sz="0" w:space="0" w:color="auto"/>
            <w:left w:val="none" w:sz="0" w:space="0" w:color="auto"/>
            <w:bottom w:val="none" w:sz="0" w:space="0" w:color="auto"/>
            <w:right w:val="none" w:sz="0" w:space="0" w:color="auto"/>
          </w:divBdr>
        </w:div>
        <w:div w:id="22362987">
          <w:marLeft w:val="600"/>
          <w:marRight w:val="0"/>
          <w:marTop w:val="0"/>
          <w:marBottom w:val="0"/>
          <w:divBdr>
            <w:top w:val="none" w:sz="0" w:space="0" w:color="auto"/>
            <w:left w:val="none" w:sz="0" w:space="0" w:color="auto"/>
            <w:bottom w:val="none" w:sz="0" w:space="0" w:color="auto"/>
            <w:right w:val="none" w:sz="0" w:space="0" w:color="auto"/>
          </w:divBdr>
        </w:div>
        <w:div w:id="458836282">
          <w:marLeft w:val="600"/>
          <w:marRight w:val="0"/>
          <w:marTop w:val="0"/>
          <w:marBottom w:val="0"/>
          <w:divBdr>
            <w:top w:val="none" w:sz="0" w:space="0" w:color="auto"/>
            <w:left w:val="none" w:sz="0" w:space="0" w:color="auto"/>
            <w:bottom w:val="none" w:sz="0" w:space="0" w:color="auto"/>
            <w:right w:val="none" w:sz="0" w:space="0" w:color="auto"/>
          </w:divBdr>
        </w:div>
        <w:div w:id="1546211552">
          <w:marLeft w:val="600"/>
          <w:marRight w:val="0"/>
          <w:marTop w:val="0"/>
          <w:marBottom w:val="0"/>
          <w:divBdr>
            <w:top w:val="none" w:sz="0" w:space="0" w:color="auto"/>
            <w:left w:val="none" w:sz="0" w:space="0" w:color="auto"/>
            <w:bottom w:val="none" w:sz="0" w:space="0" w:color="auto"/>
            <w:right w:val="none" w:sz="0" w:space="0" w:color="auto"/>
          </w:divBdr>
        </w:div>
        <w:div w:id="1279878283">
          <w:marLeft w:val="600"/>
          <w:marRight w:val="0"/>
          <w:marTop w:val="0"/>
          <w:marBottom w:val="0"/>
          <w:divBdr>
            <w:top w:val="none" w:sz="0" w:space="0" w:color="auto"/>
            <w:left w:val="none" w:sz="0" w:space="0" w:color="auto"/>
            <w:bottom w:val="none" w:sz="0" w:space="0" w:color="auto"/>
            <w:right w:val="none" w:sz="0" w:space="0" w:color="auto"/>
          </w:divBdr>
        </w:div>
        <w:div w:id="1264266026">
          <w:marLeft w:val="600"/>
          <w:marRight w:val="0"/>
          <w:marTop w:val="0"/>
          <w:marBottom w:val="0"/>
          <w:divBdr>
            <w:top w:val="none" w:sz="0" w:space="0" w:color="auto"/>
            <w:left w:val="none" w:sz="0" w:space="0" w:color="auto"/>
            <w:bottom w:val="none" w:sz="0" w:space="0" w:color="auto"/>
            <w:right w:val="none" w:sz="0" w:space="0" w:color="auto"/>
          </w:divBdr>
        </w:div>
        <w:div w:id="25520187">
          <w:marLeft w:val="600"/>
          <w:marRight w:val="0"/>
          <w:marTop w:val="0"/>
          <w:marBottom w:val="0"/>
          <w:divBdr>
            <w:top w:val="none" w:sz="0" w:space="0" w:color="auto"/>
            <w:left w:val="none" w:sz="0" w:space="0" w:color="auto"/>
            <w:bottom w:val="none" w:sz="0" w:space="0" w:color="auto"/>
            <w:right w:val="none" w:sz="0" w:space="0" w:color="auto"/>
          </w:divBdr>
        </w:div>
        <w:div w:id="1058087298">
          <w:marLeft w:val="600"/>
          <w:marRight w:val="0"/>
          <w:marTop w:val="0"/>
          <w:marBottom w:val="0"/>
          <w:divBdr>
            <w:top w:val="none" w:sz="0" w:space="0" w:color="auto"/>
            <w:left w:val="none" w:sz="0" w:space="0" w:color="auto"/>
            <w:bottom w:val="none" w:sz="0" w:space="0" w:color="auto"/>
            <w:right w:val="none" w:sz="0" w:space="0" w:color="auto"/>
          </w:divBdr>
        </w:div>
        <w:div w:id="415247940">
          <w:marLeft w:val="600"/>
          <w:marRight w:val="0"/>
          <w:marTop w:val="0"/>
          <w:marBottom w:val="0"/>
          <w:divBdr>
            <w:top w:val="none" w:sz="0" w:space="0" w:color="auto"/>
            <w:left w:val="none" w:sz="0" w:space="0" w:color="auto"/>
            <w:bottom w:val="none" w:sz="0" w:space="0" w:color="auto"/>
            <w:right w:val="none" w:sz="0" w:space="0" w:color="auto"/>
          </w:divBdr>
        </w:div>
        <w:div w:id="2033800536">
          <w:marLeft w:val="600"/>
          <w:marRight w:val="0"/>
          <w:marTop w:val="0"/>
          <w:marBottom w:val="0"/>
          <w:divBdr>
            <w:top w:val="none" w:sz="0" w:space="0" w:color="auto"/>
            <w:left w:val="none" w:sz="0" w:space="0" w:color="auto"/>
            <w:bottom w:val="none" w:sz="0" w:space="0" w:color="auto"/>
            <w:right w:val="none" w:sz="0" w:space="0" w:color="auto"/>
          </w:divBdr>
        </w:div>
        <w:div w:id="1092969106">
          <w:marLeft w:val="600"/>
          <w:marRight w:val="0"/>
          <w:marTop w:val="0"/>
          <w:marBottom w:val="0"/>
          <w:divBdr>
            <w:top w:val="none" w:sz="0" w:space="0" w:color="auto"/>
            <w:left w:val="none" w:sz="0" w:space="0" w:color="auto"/>
            <w:bottom w:val="none" w:sz="0" w:space="0" w:color="auto"/>
            <w:right w:val="none" w:sz="0" w:space="0" w:color="auto"/>
          </w:divBdr>
        </w:div>
        <w:div w:id="712924558">
          <w:marLeft w:val="600"/>
          <w:marRight w:val="0"/>
          <w:marTop w:val="0"/>
          <w:marBottom w:val="0"/>
          <w:divBdr>
            <w:top w:val="none" w:sz="0" w:space="0" w:color="auto"/>
            <w:left w:val="none" w:sz="0" w:space="0" w:color="auto"/>
            <w:bottom w:val="none" w:sz="0" w:space="0" w:color="auto"/>
            <w:right w:val="none" w:sz="0" w:space="0" w:color="auto"/>
          </w:divBdr>
        </w:div>
        <w:div w:id="1122500881">
          <w:marLeft w:val="600"/>
          <w:marRight w:val="0"/>
          <w:marTop w:val="0"/>
          <w:marBottom w:val="0"/>
          <w:divBdr>
            <w:top w:val="none" w:sz="0" w:space="0" w:color="auto"/>
            <w:left w:val="none" w:sz="0" w:space="0" w:color="auto"/>
            <w:bottom w:val="none" w:sz="0" w:space="0" w:color="auto"/>
            <w:right w:val="none" w:sz="0" w:space="0" w:color="auto"/>
          </w:divBdr>
        </w:div>
        <w:div w:id="1620601156">
          <w:marLeft w:val="600"/>
          <w:marRight w:val="0"/>
          <w:marTop w:val="0"/>
          <w:marBottom w:val="0"/>
          <w:divBdr>
            <w:top w:val="none" w:sz="0" w:space="0" w:color="auto"/>
            <w:left w:val="none" w:sz="0" w:space="0" w:color="auto"/>
            <w:bottom w:val="none" w:sz="0" w:space="0" w:color="auto"/>
            <w:right w:val="none" w:sz="0" w:space="0" w:color="auto"/>
          </w:divBdr>
        </w:div>
        <w:div w:id="1980258655">
          <w:marLeft w:val="600"/>
          <w:marRight w:val="0"/>
          <w:marTop w:val="0"/>
          <w:marBottom w:val="0"/>
          <w:divBdr>
            <w:top w:val="none" w:sz="0" w:space="0" w:color="auto"/>
            <w:left w:val="none" w:sz="0" w:space="0" w:color="auto"/>
            <w:bottom w:val="none" w:sz="0" w:space="0" w:color="auto"/>
            <w:right w:val="none" w:sz="0" w:space="0" w:color="auto"/>
          </w:divBdr>
        </w:div>
      </w:divsChild>
    </w:div>
    <w:div w:id="914628475">
      <w:bodyDiv w:val="1"/>
      <w:marLeft w:val="0"/>
      <w:marRight w:val="0"/>
      <w:marTop w:val="0"/>
      <w:marBottom w:val="0"/>
      <w:divBdr>
        <w:top w:val="none" w:sz="0" w:space="0" w:color="auto"/>
        <w:left w:val="none" w:sz="0" w:space="0" w:color="auto"/>
        <w:bottom w:val="none" w:sz="0" w:space="0" w:color="auto"/>
        <w:right w:val="none" w:sz="0" w:space="0" w:color="auto"/>
      </w:divBdr>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50959334">
      <w:bodyDiv w:val="1"/>
      <w:marLeft w:val="0"/>
      <w:marRight w:val="0"/>
      <w:marTop w:val="0"/>
      <w:marBottom w:val="0"/>
      <w:divBdr>
        <w:top w:val="none" w:sz="0" w:space="0" w:color="auto"/>
        <w:left w:val="none" w:sz="0" w:space="0" w:color="auto"/>
        <w:bottom w:val="none" w:sz="0" w:space="0" w:color="auto"/>
        <w:right w:val="none" w:sz="0" w:space="0" w:color="auto"/>
      </w:divBdr>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7462">
      <w:bodyDiv w:val="1"/>
      <w:marLeft w:val="0"/>
      <w:marRight w:val="0"/>
      <w:marTop w:val="0"/>
      <w:marBottom w:val="0"/>
      <w:divBdr>
        <w:top w:val="none" w:sz="0" w:space="0" w:color="auto"/>
        <w:left w:val="none" w:sz="0" w:space="0" w:color="auto"/>
        <w:bottom w:val="none" w:sz="0" w:space="0" w:color="auto"/>
        <w:right w:val="none" w:sz="0" w:space="0" w:color="auto"/>
      </w:divBdr>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47880201">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02193834">
      <w:bodyDiv w:val="1"/>
      <w:marLeft w:val="0"/>
      <w:marRight w:val="0"/>
      <w:marTop w:val="0"/>
      <w:marBottom w:val="0"/>
      <w:divBdr>
        <w:top w:val="none" w:sz="0" w:space="0" w:color="auto"/>
        <w:left w:val="none" w:sz="0" w:space="0" w:color="auto"/>
        <w:bottom w:val="none" w:sz="0" w:space="0" w:color="auto"/>
        <w:right w:val="none" w:sz="0" w:space="0" w:color="auto"/>
      </w:divBdr>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9R0268" TargetMode="External"/><Relationship Id="rId13" Type="http://schemas.openxmlformats.org/officeDocument/2006/relationships/hyperlink" Target="https://eur-lex.europa.eu/legal-content/RO/TXT/?uri=CELEX%3A02012R0200-20190310&amp;qid=1766055337066" TargetMode="External"/><Relationship Id="rId3" Type="http://schemas.openxmlformats.org/officeDocument/2006/relationships/webSettings" Target="webSettings.xml"/><Relationship Id="rId7" Type="http://schemas.openxmlformats.org/officeDocument/2006/relationships/hyperlink" Target="https://eur-lex.europa.eu/legal-content/RO/AUTO/?uri=celex:32012R0200" TargetMode="External"/><Relationship Id="rId12" Type="http://schemas.openxmlformats.org/officeDocument/2006/relationships/hyperlink" Target="https://eur-lex.europa.eu/legal-content/RO/TXT/?uri=CELEX%3A02012R0200-20190310&amp;qid=17660553370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RO/AUTO/?uri=celex:32019R0268" TargetMode="External"/><Relationship Id="rId11" Type="http://schemas.openxmlformats.org/officeDocument/2006/relationships/hyperlink" Target="https://eur-lex.europa.eu/legal-content/RO/AUTO/?uri=celex:32012R0200R%2801%29" TargetMode="External"/><Relationship Id="rId5" Type="http://schemas.openxmlformats.org/officeDocument/2006/relationships/hyperlink" Target="https://eur-lex.europa.eu/legal-content/RO/TXT/?uri=CELEX%3A02012R0200-20190310&amp;qid=1766055337066" TargetMode="External"/><Relationship Id="rId15" Type="http://schemas.openxmlformats.org/officeDocument/2006/relationships/theme" Target="theme/theme1.xml"/><Relationship Id="rId10" Type="http://schemas.openxmlformats.org/officeDocument/2006/relationships/hyperlink" Target="https://eur-lex.europa.eu/legal-content/RO/TXT/?uri=CELEX%3A02012R0200-20190310&amp;qid=1766055337066" TargetMode="External"/><Relationship Id="rId4" Type="http://schemas.openxmlformats.org/officeDocument/2006/relationships/hyperlink" Target="https://eur-lex.europa.eu/legal-content/RO/AUTO/?uri=celex:32012R0200R%2801%29" TargetMode="External"/><Relationship Id="rId9" Type="http://schemas.openxmlformats.org/officeDocument/2006/relationships/hyperlink" Target="https://eur-lex.europa.eu/legal-content/RO/AUTO/?uri=celex:32012R0200"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4339</Words>
  <Characters>25172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69</cp:revision>
  <dcterms:created xsi:type="dcterms:W3CDTF">2025-09-01T12:24:00Z</dcterms:created>
  <dcterms:modified xsi:type="dcterms:W3CDTF">2025-12-18T11:05:00Z</dcterms:modified>
</cp:coreProperties>
</file>