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7558" w14:textId="77777777" w:rsidR="00202542" w:rsidRDefault="00202542" w:rsidP="00202542">
      <w:pPr>
        <w:tabs>
          <w:tab w:val="left" w:pos="0"/>
        </w:tabs>
        <w:spacing w:after="0"/>
        <w:ind w:right="659"/>
        <w:jc w:val="both"/>
      </w:pPr>
      <w:r>
        <w:rPr>
          <w:rFonts w:ascii="Times New Roman" w:hAnsi="Times New Roman"/>
          <w:noProof/>
          <w:kern w:val="0"/>
          <w:lang w:val="en-US"/>
        </w:rPr>
        <w:drawing>
          <wp:inline distT="0" distB="0" distL="0" distR="0" wp14:anchorId="51B5EDA9" wp14:editId="4B6B4B8E">
            <wp:extent cx="6106160" cy="1288082"/>
            <wp:effectExtent l="0" t="0" r="0" b="0"/>
            <wp:docPr id="180428902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160" cy="1288082"/>
                    </a:xfrm>
                    <a:prstGeom prst="rect">
                      <a:avLst/>
                    </a:prstGeom>
                    <a:noFill/>
                    <a:ln>
                      <a:noFill/>
                    </a:ln>
                  </pic:spPr>
                </pic:pic>
              </a:graphicData>
            </a:graphic>
          </wp:inline>
        </w:drawing>
      </w:r>
    </w:p>
    <w:p w14:paraId="264A5848" w14:textId="77777777" w:rsidR="00202542" w:rsidRPr="00D21F43" w:rsidRDefault="00202542" w:rsidP="00202542">
      <w:pPr>
        <w:spacing w:after="0"/>
        <w:ind w:left="360" w:right="659"/>
        <w:rPr>
          <w:rFonts w:ascii="Times New Roman" w:hAnsi="Times New Roman" w:cs="Times New Roman"/>
          <w:sz w:val="24"/>
          <w:szCs w:val="24"/>
        </w:rPr>
      </w:pPr>
    </w:p>
    <w:p w14:paraId="0D2998DA" w14:textId="77777777" w:rsidR="00202542" w:rsidRPr="00D21F43" w:rsidRDefault="00202542" w:rsidP="00202542">
      <w:pPr>
        <w:spacing w:after="0"/>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ORDIN</w:t>
      </w:r>
    </w:p>
    <w:p w14:paraId="0FD99CBE" w14:textId="6AB2C592" w:rsidR="00202542" w:rsidRPr="00D21F43" w:rsidRDefault="00202542" w:rsidP="00202542">
      <w:pPr>
        <w:spacing w:after="0"/>
        <w:ind w:right="659" w:firstLine="270"/>
        <w:jc w:val="center"/>
        <w:rPr>
          <w:rFonts w:ascii="Times New Roman" w:hAnsi="Times New Roman" w:cs="Times New Roman"/>
          <w:b/>
          <w:bCs/>
          <w:sz w:val="24"/>
          <w:szCs w:val="24"/>
        </w:rPr>
      </w:pPr>
      <w:r w:rsidRPr="00D21F43">
        <w:rPr>
          <w:rFonts w:ascii="Times New Roman" w:hAnsi="Times New Roman" w:cs="Times New Roman"/>
          <w:b/>
          <w:bCs/>
          <w:sz w:val="24"/>
          <w:szCs w:val="24"/>
        </w:rPr>
        <w:t>Nr.___</w:t>
      </w:r>
      <w:r>
        <w:rPr>
          <w:rFonts w:ascii="Times New Roman" w:hAnsi="Times New Roman" w:cs="Times New Roman"/>
          <w:b/>
          <w:bCs/>
          <w:sz w:val="24"/>
          <w:szCs w:val="24"/>
        </w:rPr>
        <w:t>__ din ________</w:t>
      </w:r>
      <w:r w:rsidRPr="00D21F4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1F43">
        <w:rPr>
          <w:rFonts w:ascii="Times New Roman" w:hAnsi="Times New Roman" w:cs="Times New Roman"/>
          <w:b/>
          <w:bCs/>
          <w:sz w:val="24"/>
          <w:szCs w:val="24"/>
        </w:rPr>
        <w:t xml:space="preserve">                          mun. Chișinău</w:t>
      </w:r>
    </w:p>
    <w:p w14:paraId="16845711" w14:textId="77777777" w:rsidR="00202542" w:rsidRPr="00D21F43" w:rsidRDefault="00202542" w:rsidP="00202542">
      <w:pPr>
        <w:spacing w:after="0"/>
        <w:ind w:right="659" w:firstLine="270"/>
        <w:rPr>
          <w:rFonts w:ascii="Times New Roman" w:hAnsi="Times New Roman" w:cs="Times New Roman"/>
          <w:b/>
          <w:bCs/>
          <w:sz w:val="24"/>
          <w:szCs w:val="24"/>
        </w:rPr>
      </w:pPr>
    </w:p>
    <w:p w14:paraId="0948CB63" w14:textId="77777777" w:rsidR="00202542" w:rsidRDefault="00202542" w:rsidP="00202542">
      <w:pPr>
        <w:pStyle w:val="NormalWeb"/>
        <w:shd w:val="clear" w:color="auto" w:fill="FFFFFF"/>
        <w:spacing w:before="0" w:beforeAutospacing="0" w:after="0" w:afterAutospacing="0"/>
        <w:ind w:right="1" w:firstLine="270"/>
        <w:jc w:val="center"/>
        <w:rPr>
          <w:b/>
          <w:bCs/>
          <w:color w:val="000000"/>
        </w:rPr>
      </w:pPr>
    </w:p>
    <w:p w14:paraId="7A620246" w14:textId="77777777" w:rsidR="00202542" w:rsidRDefault="00202542" w:rsidP="00202542">
      <w:pPr>
        <w:pStyle w:val="NormalWeb"/>
        <w:shd w:val="clear" w:color="auto" w:fill="FFFFFF"/>
        <w:spacing w:before="0" w:beforeAutospacing="0" w:after="0" w:afterAutospacing="0"/>
        <w:ind w:right="1" w:firstLine="270"/>
        <w:rPr>
          <w:b/>
          <w:bCs/>
          <w:color w:val="000000"/>
        </w:rPr>
      </w:pPr>
      <w:r>
        <w:rPr>
          <w:b/>
          <w:bCs/>
          <w:color w:val="000000"/>
        </w:rPr>
        <w:t>P</w:t>
      </w:r>
      <w:r w:rsidR="00DF729C" w:rsidRPr="007A5E1D">
        <w:rPr>
          <w:b/>
          <w:bCs/>
          <w:color w:val="000000"/>
        </w:rPr>
        <w:t xml:space="preserve">rivind aprobarea </w:t>
      </w:r>
      <w:r w:rsidR="00DF729C">
        <w:rPr>
          <w:b/>
          <w:bCs/>
          <w:color w:val="000000"/>
        </w:rPr>
        <w:t xml:space="preserve">Ghidului de dezvoltare </w:t>
      </w:r>
    </w:p>
    <w:p w14:paraId="74FDE73D" w14:textId="2D323683" w:rsidR="00DF729C" w:rsidRPr="007A5E1D" w:rsidRDefault="00DF729C" w:rsidP="00202542">
      <w:pPr>
        <w:pStyle w:val="NormalWeb"/>
        <w:shd w:val="clear" w:color="auto" w:fill="FFFFFF"/>
        <w:spacing w:before="0" w:beforeAutospacing="0" w:after="0" w:afterAutospacing="0"/>
        <w:ind w:right="1" w:firstLine="270"/>
      </w:pPr>
      <w:r>
        <w:rPr>
          <w:b/>
          <w:bCs/>
          <w:color w:val="000000"/>
        </w:rPr>
        <w:t xml:space="preserve">a rutelor culturale la nivel european </w:t>
      </w:r>
    </w:p>
    <w:p w14:paraId="2CB4BBBC" w14:textId="77777777" w:rsidR="00DF729C" w:rsidRPr="007350D4" w:rsidRDefault="00DF729C" w:rsidP="00202542">
      <w:pPr>
        <w:spacing w:after="0" w:line="276" w:lineRule="auto"/>
        <w:ind w:right="1" w:firstLine="270"/>
        <w:jc w:val="both"/>
        <w:rPr>
          <w:rFonts w:asciiTheme="majorBidi" w:hAnsiTheme="majorBidi" w:cstheme="majorBidi"/>
          <w:sz w:val="24"/>
          <w:szCs w:val="24"/>
        </w:rPr>
      </w:pPr>
    </w:p>
    <w:p w14:paraId="2C92D6DE" w14:textId="5EC21542" w:rsidR="00DF729C" w:rsidRPr="000845CF" w:rsidRDefault="00DF729C" w:rsidP="008D047D">
      <w:pPr>
        <w:spacing w:after="0" w:line="276" w:lineRule="auto"/>
        <w:ind w:right="1" w:firstLine="270"/>
        <w:jc w:val="both"/>
        <w:rPr>
          <w:rFonts w:asciiTheme="majorBidi" w:hAnsiTheme="majorBidi" w:cstheme="majorBidi"/>
          <w:color w:val="000000" w:themeColor="text1"/>
          <w:sz w:val="24"/>
          <w:szCs w:val="24"/>
          <w:lang w:val="en-US"/>
        </w:rPr>
      </w:pPr>
      <w:r w:rsidRPr="000940B0">
        <w:rPr>
          <w:rFonts w:asciiTheme="majorBidi" w:hAnsiTheme="majorBidi" w:cstheme="majorBidi"/>
          <w:color w:val="000000" w:themeColor="text1"/>
          <w:sz w:val="24"/>
          <w:szCs w:val="24"/>
        </w:rPr>
        <w:t>În temeiul acțiunii nr.</w:t>
      </w:r>
      <w:r>
        <w:rPr>
          <w:rFonts w:asciiTheme="majorBidi" w:hAnsiTheme="majorBidi" w:cstheme="majorBidi"/>
          <w:color w:val="000000" w:themeColor="text1"/>
          <w:sz w:val="24"/>
          <w:szCs w:val="24"/>
        </w:rPr>
        <w:t xml:space="preserve"> </w:t>
      </w:r>
      <w:r w:rsidRPr="000940B0">
        <w:rPr>
          <w:rFonts w:asciiTheme="majorBidi" w:hAnsiTheme="majorBidi" w:cstheme="majorBidi"/>
          <w:color w:val="000000" w:themeColor="text1"/>
          <w:sz w:val="24"/>
          <w:szCs w:val="24"/>
        </w:rPr>
        <w:t>94 din Capitolul 26. Educație și cultură, Cluster nr.</w:t>
      </w:r>
      <w:r>
        <w:rPr>
          <w:rFonts w:asciiTheme="majorBidi" w:hAnsiTheme="majorBidi" w:cstheme="majorBidi"/>
          <w:color w:val="000000" w:themeColor="text1"/>
          <w:sz w:val="24"/>
          <w:szCs w:val="24"/>
        </w:rPr>
        <w:t xml:space="preserve"> </w:t>
      </w:r>
      <w:r w:rsidRPr="000940B0">
        <w:rPr>
          <w:rFonts w:asciiTheme="majorBidi" w:hAnsiTheme="majorBidi" w:cstheme="majorBidi"/>
          <w:color w:val="000000" w:themeColor="text1"/>
          <w:sz w:val="24"/>
          <w:szCs w:val="24"/>
        </w:rPr>
        <w:t>3 din Hotărârea Guvernului nr.</w:t>
      </w:r>
      <w:r>
        <w:rPr>
          <w:rFonts w:asciiTheme="majorBidi" w:hAnsiTheme="majorBidi" w:cstheme="majorBidi"/>
          <w:color w:val="000000" w:themeColor="text1"/>
          <w:sz w:val="24"/>
          <w:szCs w:val="24"/>
        </w:rPr>
        <w:t xml:space="preserve"> </w:t>
      </w:r>
      <w:r w:rsidRPr="000940B0">
        <w:rPr>
          <w:rFonts w:asciiTheme="majorBidi" w:hAnsiTheme="majorBidi" w:cstheme="majorBidi"/>
          <w:color w:val="000000" w:themeColor="text1"/>
          <w:sz w:val="24"/>
          <w:szCs w:val="24"/>
        </w:rPr>
        <w:t>306/2025 cu privire la aprobarea Programului național de aderare a Republicii Moldova la Uniunea Europeană pentru anii 2025-2029,</w:t>
      </w:r>
      <w:r>
        <w:rPr>
          <w:rFonts w:asciiTheme="majorBidi" w:hAnsiTheme="majorBidi" w:cstheme="majorBidi"/>
          <w:color w:val="000000" w:themeColor="text1"/>
          <w:sz w:val="24"/>
          <w:szCs w:val="24"/>
        </w:rPr>
        <w:t xml:space="preserve"> Legii nr. 23/2023 cu privire la accederea Republicii Moldova la Acordul parțial extins al Consiliului Europei privind rutele culturale, </w:t>
      </w:r>
      <w:r w:rsidR="008D047D" w:rsidRPr="008D047D">
        <w:rPr>
          <w:rFonts w:asciiTheme="majorBidi" w:hAnsiTheme="majorBidi" w:cstheme="majorBidi"/>
          <w:color w:val="000000" w:themeColor="text1"/>
          <w:sz w:val="24"/>
          <w:szCs w:val="24"/>
        </w:rPr>
        <w:t>Rezoluţia</w:t>
      </w:r>
      <w:r w:rsidR="008D047D">
        <w:rPr>
          <w:rFonts w:asciiTheme="majorBidi" w:hAnsiTheme="majorBidi" w:cstheme="majorBidi"/>
          <w:color w:val="000000" w:themeColor="text1"/>
          <w:sz w:val="24"/>
          <w:szCs w:val="24"/>
        </w:rPr>
        <w:t xml:space="preserve"> </w:t>
      </w:r>
      <w:r w:rsidR="008D047D" w:rsidRPr="008D047D">
        <w:rPr>
          <w:rFonts w:asciiTheme="majorBidi" w:hAnsiTheme="majorBidi" w:cstheme="majorBidi"/>
          <w:color w:val="000000" w:themeColor="text1"/>
          <w:sz w:val="24"/>
          <w:szCs w:val="24"/>
        </w:rPr>
        <w:t>Miniştrilor responsabili de Afaceri Culturale, reuniţi în</w:t>
      </w:r>
      <w:r w:rsidR="008D047D">
        <w:rPr>
          <w:rFonts w:asciiTheme="majorBidi" w:hAnsiTheme="majorBidi" w:cstheme="majorBidi"/>
          <w:color w:val="000000" w:themeColor="text1"/>
          <w:sz w:val="24"/>
          <w:szCs w:val="24"/>
        </w:rPr>
        <w:t xml:space="preserve"> </w:t>
      </w:r>
      <w:r w:rsidR="008D047D" w:rsidRPr="008D047D">
        <w:rPr>
          <w:rFonts w:asciiTheme="majorBidi" w:hAnsiTheme="majorBidi" w:cstheme="majorBidi"/>
          <w:color w:val="000000" w:themeColor="text1"/>
          <w:sz w:val="24"/>
          <w:szCs w:val="24"/>
        </w:rPr>
        <w:t>cadrul Consiliului din 17 februarie 1986 privind instituirea rutelor</w:t>
      </w:r>
      <w:r w:rsidR="008D047D">
        <w:rPr>
          <w:rFonts w:asciiTheme="majorBidi" w:hAnsiTheme="majorBidi" w:cstheme="majorBidi"/>
          <w:color w:val="000000" w:themeColor="text1"/>
          <w:sz w:val="24"/>
          <w:szCs w:val="24"/>
        </w:rPr>
        <w:t xml:space="preserve"> </w:t>
      </w:r>
      <w:r w:rsidR="008D047D" w:rsidRPr="008D047D">
        <w:rPr>
          <w:rFonts w:asciiTheme="majorBidi" w:hAnsiTheme="majorBidi" w:cstheme="majorBidi"/>
          <w:color w:val="000000" w:themeColor="text1"/>
          <w:sz w:val="24"/>
          <w:szCs w:val="24"/>
        </w:rPr>
        <w:t>culturale transnaţionale (86/C 44/02)</w:t>
      </w:r>
      <w:r w:rsidR="008D047D">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reconfirmat prin Rezoluția CM/res (2013)66 a Comitetului de Miniștri al Consiliului Europei</w:t>
      </w:r>
      <w:r w:rsidR="009F702D">
        <w:rPr>
          <w:rFonts w:asciiTheme="majorBidi" w:hAnsiTheme="majorBidi" w:cstheme="majorBidi"/>
          <w:color w:val="000000" w:themeColor="text1"/>
          <w:sz w:val="24"/>
          <w:szCs w:val="24"/>
        </w:rPr>
        <w:t>,</w:t>
      </w:r>
      <w:r w:rsidR="00DC7B49">
        <w:rPr>
          <w:rFonts w:asciiTheme="majorBidi" w:hAnsiTheme="majorBidi" w:cstheme="majorBidi"/>
          <w:color w:val="000000" w:themeColor="text1"/>
          <w:sz w:val="24"/>
          <w:szCs w:val="24"/>
        </w:rPr>
        <w:t xml:space="preserve"> </w:t>
      </w:r>
      <w:r w:rsidR="00DC7B49" w:rsidRPr="000940B0">
        <w:rPr>
          <w:rFonts w:asciiTheme="majorBidi" w:hAnsiTheme="majorBidi" w:cstheme="majorBidi"/>
          <w:color w:val="000000" w:themeColor="text1"/>
          <w:sz w:val="24"/>
          <w:szCs w:val="24"/>
        </w:rPr>
        <w:t>pct. 9 sbpct. 11 din Hotărârea de Guvern nr.147/2021 cu privire la organizarea și funcționarea Ministerului Culturii, Ordinului nr.</w:t>
      </w:r>
      <w:r w:rsidR="00DC7B49">
        <w:rPr>
          <w:rFonts w:asciiTheme="majorBidi" w:hAnsiTheme="majorBidi" w:cstheme="majorBidi"/>
          <w:color w:val="000000" w:themeColor="text1"/>
          <w:sz w:val="24"/>
          <w:szCs w:val="24"/>
        </w:rPr>
        <w:t xml:space="preserve"> </w:t>
      </w:r>
      <w:r w:rsidR="00DC7B49" w:rsidRPr="000940B0">
        <w:rPr>
          <w:rFonts w:asciiTheme="majorBidi" w:hAnsiTheme="majorBidi" w:cstheme="majorBidi"/>
          <w:color w:val="000000" w:themeColor="text1"/>
          <w:sz w:val="24"/>
          <w:szCs w:val="24"/>
        </w:rPr>
        <w:t>30 din 22.01.2026 cu privire la aprobarea Planului de acțiuni al Ministerului Culturii pentru anul 2026</w:t>
      </w:r>
      <w:r w:rsidR="00DC7B49">
        <w:rPr>
          <w:rFonts w:asciiTheme="majorBidi" w:hAnsiTheme="majorBidi" w:cstheme="majorBidi"/>
          <w:color w:val="000000" w:themeColor="text1"/>
          <w:sz w:val="24"/>
          <w:szCs w:val="24"/>
        </w:rPr>
        <w:t>,</w:t>
      </w:r>
    </w:p>
    <w:p w14:paraId="1849C5A3" w14:textId="77777777" w:rsidR="00DF729C" w:rsidRPr="007350D4" w:rsidRDefault="00DF729C" w:rsidP="00202542">
      <w:pPr>
        <w:spacing w:after="0" w:line="276" w:lineRule="auto"/>
        <w:ind w:right="1" w:firstLine="270"/>
        <w:jc w:val="both"/>
        <w:rPr>
          <w:rFonts w:asciiTheme="majorBidi" w:hAnsiTheme="majorBidi" w:cstheme="majorBidi"/>
          <w:sz w:val="24"/>
          <w:szCs w:val="24"/>
        </w:rPr>
      </w:pPr>
    </w:p>
    <w:p w14:paraId="612FC086" w14:textId="77777777" w:rsidR="00DF729C" w:rsidRPr="007350D4" w:rsidRDefault="00DF729C" w:rsidP="00202542">
      <w:pPr>
        <w:spacing w:after="0" w:line="276" w:lineRule="auto"/>
        <w:ind w:right="1" w:firstLine="270"/>
        <w:jc w:val="center"/>
        <w:rPr>
          <w:rFonts w:asciiTheme="majorBidi" w:hAnsiTheme="majorBidi" w:cstheme="majorBidi"/>
          <w:b/>
          <w:bCs/>
          <w:sz w:val="24"/>
          <w:szCs w:val="24"/>
        </w:rPr>
      </w:pPr>
      <w:r>
        <w:rPr>
          <w:rFonts w:asciiTheme="majorBidi" w:hAnsiTheme="majorBidi" w:cstheme="majorBidi"/>
          <w:b/>
          <w:bCs/>
          <w:sz w:val="24"/>
          <w:szCs w:val="24"/>
        </w:rPr>
        <w:t>ORDON</w:t>
      </w:r>
      <w:r w:rsidRPr="007350D4">
        <w:rPr>
          <w:rFonts w:asciiTheme="majorBidi" w:hAnsiTheme="majorBidi" w:cstheme="majorBidi"/>
          <w:b/>
          <w:bCs/>
          <w:sz w:val="24"/>
          <w:szCs w:val="24"/>
        </w:rPr>
        <w:t>:</w:t>
      </w:r>
    </w:p>
    <w:p w14:paraId="7FF9CB5D" w14:textId="77777777" w:rsidR="00DF729C" w:rsidRPr="007350D4" w:rsidRDefault="00DF729C" w:rsidP="00DF729C">
      <w:pPr>
        <w:spacing w:after="0" w:line="276" w:lineRule="auto"/>
        <w:ind w:right="1"/>
        <w:jc w:val="both"/>
        <w:rPr>
          <w:rFonts w:asciiTheme="majorBidi" w:hAnsiTheme="majorBidi" w:cstheme="majorBidi"/>
          <w:sz w:val="24"/>
          <w:szCs w:val="24"/>
        </w:rPr>
      </w:pPr>
    </w:p>
    <w:p w14:paraId="2CFBA433" w14:textId="77777777" w:rsidR="00DF729C" w:rsidRPr="007350D4" w:rsidRDefault="00DF729C" w:rsidP="0037572D">
      <w:pPr>
        <w:spacing w:after="0" w:line="276" w:lineRule="auto"/>
        <w:ind w:right="1"/>
        <w:jc w:val="both"/>
        <w:rPr>
          <w:rFonts w:asciiTheme="majorBidi" w:hAnsiTheme="majorBidi" w:cstheme="majorBidi"/>
          <w:sz w:val="24"/>
          <w:szCs w:val="24"/>
        </w:rPr>
      </w:pPr>
      <w:r w:rsidRPr="007350D4">
        <w:rPr>
          <w:rFonts w:asciiTheme="majorBidi" w:hAnsiTheme="majorBidi" w:cstheme="majorBidi"/>
          <w:b/>
          <w:bCs/>
          <w:sz w:val="24"/>
          <w:szCs w:val="24"/>
        </w:rPr>
        <w:t>1.</w:t>
      </w:r>
      <w:r w:rsidRPr="007350D4">
        <w:rPr>
          <w:rFonts w:asciiTheme="majorBidi" w:hAnsiTheme="majorBidi" w:cstheme="majorBidi"/>
          <w:sz w:val="24"/>
          <w:szCs w:val="24"/>
        </w:rPr>
        <w:t xml:space="preserve"> Se</w:t>
      </w:r>
      <w:r>
        <w:rPr>
          <w:rFonts w:asciiTheme="majorBidi" w:hAnsiTheme="majorBidi" w:cstheme="majorBidi"/>
          <w:sz w:val="24"/>
          <w:szCs w:val="24"/>
        </w:rPr>
        <w:t xml:space="preserve"> </w:t>
      </w:r>
      <w:r w:rsidRPr="007350D4">
        <w:rPr>
          <w:rFonts w:asciiTheme="majorBidi" w:hAnsiTheme="majorBidi" w:cstheme="majorBidi"/>
          <w:sz w:val="24"/>
          <w:szCs w:val="24"/>
        </w:rPr>
        <w:t xml:space="preserve">aprobă </w:t>
      </w:r>
      <w:r>
        <w:rPr>
          <w:rFonts w:asciiTheme="majorBidi" w:hAnsiTheme="majorBidi" w:cstheme="majorBidi"/>
          <w:sz w:val="24"/>
          <w:szCs w:val="24"/>
        </w:rPr>
        <w:t xml:space="preserve">Ghidul de dezvoltare a rutelor culturale la nivel european </w:t>
      </w:r>
      <w:r w:rsidRPr="007350D4">
        <w:rPr>
          <w:rFonts w:asciiTheme="majorBidi" w:hAnsiTheme="majorBidi" w:cstheme="majorBidi"/>
          <w:sz w:val="24"/>
          <w:szCs w:val="24"/>
        </w:rPr>
        <w:t>(se anexează).</w:t>
      </w:r>
    </w:p>
    <w:p w14:paraId="4CD70448" w14:textId="77777777" w:rsidR="00DF729C" w:rsidRDefault="00DF729C" w:rsidP="0037572D">
      <w:pPr>
        <w:spacing w:after="0" w:line="276" w:lineRule="auto"/>
        <w:ind w:right="1"/>
        <w:jc w:val="both"/>
        <w:rPr>
          <w:rFonts w:asciiTheme="majorBidi" w:hAnsiTheme="majorBidi" w:cstheme="majorBidi"/>
          <w:sz w:val="24"/>
          <w:szCs w:val="24"/>
        </w:rPr>
      </w:pPr>
      <w:r w:rsidRPr="007350D4">
        <w:rPr>
          <w:rFonts w:asciiTheme="majorBidi" w:hAnsiTheme="majorBidi" w:cstheme="majorBidi"/>
          <w:b/>
          <w:bCs/>
          <w:sz w:val="24"/>
          <w:szCs w:val="24"/>
        </w:rPr>
        <w:t>2.</w:t>
      </w:r>
      <w:r w:rsidRPr="007350D4">
        <w:rPr>
          <w:rFonts w:asciiTheme="majorBidi" w:hAnsiTheme="majorBidi" w:cstheme="majorBidi"/>
          <w:sz w:val="24"/>
          <w:szCs w:val="24"/>
        </w:rPr>
        <w:t xml:space="preserve"> </w:t>
      </w:r>
      <w:r>
        <w:rPr>
          <w:rFonts w:asciiTheme="majorBidi" w:hAnsiTheme="majorBidi" w:cstheme="majorBidi"/>
          <w:sz w:val="24"/>
          <w:szCs w:val="24"/>
        </w:rPr>
        <w:t xml:space="preserve">Ghidul aprobat stabilește cadrul metodologic, criteriile, principiile și pașii de dezvoltare a rutelor culturale în Republica Moldova, în conformitate cu criteriile de certificare ale programului ,,Rutele Culturale ale Consiliului Europei”. </w:t>
      </w:r>
    </w:p>
    <w:p w14:paraId="6FCC0A22" w14:textId="2D644BF4" w:rsidR="00DF729C" w:rsidRDefault="00DF729C" w:rsidP="0037572D">
      <w:pPr>
        <w:spacing w:after="0" w:line="276" w:lineRule="auto"/>
        <w:ind w:right="1"/>
        <w:jc w:val="both"/>
        <w:rPr>
          <w:rFonts w:asciiTheme="majorBidi" w:hAnsiTheme="majorBidi" w:cstheme="majorBidi"/>
          <w:sz w:val="24"/>
          <w:szCs w:val="24"/>
        </w:rPr>
      </w:pPr>
      <w:r w:rsidRPr="00F518FA">
        <w:rPr>
          <w:rFonts w:asciiTheme="majorBidi" w:hAnsiTheme="majorBidi" w:cstheme="majorBidi"/>
          <w:b/>
          <w:bCs/>
          <w:sz w:val="24"/>
          <w:szCs w:val="24"/>
        </w:rPr>
        <w:t>3.</w:t>
      </w:r>
      <w:r>
        <w:rPr>
          <w:rFonts w:asciiTheme="majorBidi" w:hAnsiTheme="majorBidi" w:cstheme="majorBidi"/>
          <w:sz w:val="24"/>
          <w:szCs w:val="24"/>
        </w:rPr>
        <w:t xml:space="preserve"> </w:t>
      </w:r>
      <w:r w:rsidR="00D17E36">
        <w:rPr>
          <w:rFonts w:asciiTheme="majorBidi" w:hAnsiTheme="majorBidi" w:cstheme="majorBidi"/>
          <w:sz w:val="24"/>
          <w:szCs w:val="24"/>
        </w:rPr>
        <w:t>IP „Oficiul Național al Turismului”</w:t>
      </w:r>
      <w:r>
        <w:rPr>
          <w:rFonts w:asciiTheme="majorBidi" w:hAnsiTheme="majorBidi" w:cstheme="majorBidi"/>
          <w:sz w:val="24"/>
          <w:szCs w:val="24"/>
        </w:rPr>
        <w:t xml:space="preserve"> va asigura diseminarea Ghidului</w:t>
      </w:r>
      <w:r w:rsidRPr="005C24EE">
        <w:rPr>
          <w:rFonts w:asciiTheme="majorBidi" w:hAnsiTheme="majorBidi" w:cstheme="majorBidi"/>
          <w:sz w:val="24"/>
          <w:szCs w:val="24"/>
        </w:rPr>
        <w:t xml:space="preserve"> </w:t>
      </w:r>
      <w:r>
        <w:rPr>
          <w:rFonts w:asciiTheme="majorBidi" w:hAnsiTheme="majorBidi" w:cstheme="majorBidi"/>
          <w:sz w:val="24"/>
          <w:szCs w:val="24"/>
        </w:rPr>
        <w:t>de dezvoltare a rutelor culturale la nivel european către autoritățile administrației publice locale, instituțiile culturale, organizațiile neguvernamentale, operatorii din domeniul turismului și alte părți interesate</w:t>
      </w:r>
      <w:r w:rsidR="00D17E36">
        <w:rPr>
          <w:rFonts w:asciiTheme="majorBidi" w:hAnsiTheme="majorBidi" w:cstheme="majorBidi"/>
          <w:sz w:val="24"/>
          <w:szCs w:val="24"/>
        </w:rPr>
        <w:t>.</w:t>
      </w:r>
    </w:p>
    <w:p w14:paraId="50F2D5F1" w14:textId="05061B27" w:rsidR="00DF729C" w:rsidRPr="007350D4" w:rsidRDefault="00D17E36" w:rsidP="0037572D">
      <w:pPr>
        <w:spacing w:after="0" w:line="276" w:lineRule="auto"/>
        <w:ind w:right="1"/>
        <w:jc w:val="both"/>
        <w:rPr>
          <w:rFonts w:asciiTheme="majorBidi" w:hAnsiTheme="majorBidi" w:cstheme="majorBidi"/>
          <w:sz w:val="24"/>
          <w:szCs w:val="24"/>
        </w:rPr>
      </w:pPr>
      <w:r>
        <w:rPr>
          <w:rFonts w:asciiTheme="majorBidi" w:hAnsiTheme="majorBidi" w:cstheme="majorBidi"/>
          <w:b/>
          <w:bCs/>
          <w:sz w:val="24"/>
          <w:szCs w:val="24"/>
        </w:rPr>
        <w:t>4</w:t>
      </w:r>
      <w:r w:rsidR="00DF729C" w:rsidRPr="007350D4">
        <w:rPr>
          <w:rFonts w:asciiTheme="majorBidi" w:hAnsiTheme="majorBidi" w:cstheme="majorBidi"/>
          <w:b/>
          <w:bCs/>
          <w:sz w:val="24"/>
          <w:szCs w:val="24"/>
        </w:rPr>
        <w:t>.</w:t>
      </w:r>
      <w:r w:rsidR="00DF729C" w:rsidRPr="007350D4">
        <w:rPr>
          <w:rFonts w:asciiTheme="majorBidi" w:hAnsiTheme="majorBidi" w:cstheme="majorBidi"/>
          <w:sz w:val="24"/>
          <w:szCs w:val="24"/>
        </w:rPr>
        <w:t xml:space="preserve"> Monitorizarea executării prezent</w:t>
      </w:r>
      <w:r w:rsidR="00DF729C">
        <w:rPr>
          <w:rFonts w:asciiTheme="majorBidi" w:hAnsiTheme="majorBidi" w:cstheme="majorBidi"/>
          <w:sz w:val="24"/>
          <w:szCs w:val="24"/>
        </w:rPr>
        <w:t>ului Ordin</w:t>
      </w:r>
      <w:r w:rsidR="00DF729C" w:rsidRPr="007350D4">
        <w:rPr>
          <w:rFonts w:asciiTheme="majorBidi" w:hAnsiTheme="majorBidi" w:cstheme="majorBidi"/>
          <w:sz w:val="24"/>
          <w:szCs w:val="24"/>
        </w:rPr>
        <w:t xml:space="preserve"> se pune în sarcina </w:t>
      </w:r>
      <w:r>
        <w:rPr>
          <w:rFonts w:asciiTheme="majorBidi" w:hAnsiTheme="majorBidi" w:cstheme="majorBidi"/>
          <w:sz w:val="24"/>
          <w:szCs w:val="24"/>
        </w:rPr>
        <w:t>dlui Corneliu CIRIMPEI</w:t>
      </w:r>
      <w:r w:rsidR="00730BD3">
        <w:rPr>
          <w:rFonts w:asciiTheme="majorBidi" w:hAnsiTheme="majorBidi" w:cstheme="majorBidi"/>
          <w:sz w:val="24"/>
          <w:szCs w:val="24"/>
        </w:rPr>
        <w:t>, Secretar de stat.</w:t>
      </w:r>
    </w:p>
    <w:p w14:paraId="0F065C97" w14:textId="77777777" w:rsidR="00DF729C" w:rsidRDefault="00DF729C" w:rsidP="00DF729C">
      <w:pPr>
        <w:spacing w:line="276" w:lineRule="auto"/>
        <w:ind w:right="1" w:firstLine="708"/>
        <w:jc w:val="both"/>
        <w:rPr>
          <w:rFonts w:asciiTheme="majorBidi" w:hAnsiTheme="majorBidi" w:cstheme="majorBidi"/>
          <w:sz w:val="24"/>
          <w:szCs w:val="24"/>
        </w:rPr>
      </w:pPr>
    </w:p>
    <w:p w14:paraId="7DFDD94C" w14:textId="77777777" w:rsidR="00D17E36" w:rsidRPr="007350D4" w:rsidRDefault="00D17E36" w:rsidP="00DF729C">
      <w:pPr>
        <w:spacing w:line="276" w:lineRule="auto"/>
        <w:ind w:right="1" w:firstLine="708"/>
        <w:jc w:val="both"/>
        <w:rPr>
          <w:rFonts w:asciiTheme="majorBidi" w:hAnsiTheme="majorBidi" w:cstheme="majorBidi"/>
          <w:sz w:val="24"/>
          <w:szCs w:val="24"/>
        </w:rPr>
      </w:pPr>
    </w:p>
    <w:p w14:paraId="021ABEC3" w14:textId="77777777" w:rsidR="00DF729C" w:rsidRPr="007350D4" w:rsidRDefault="00DF729C" w:rsidP="00DF729C">
      <w:pPr>
        <w:spacing w:after="0" w:line="276" w:lineRule="auto"/>
        <w:ind w:right="1"/>
        <w:jc w:val="center"/>
        <w:rPr>
          <w:rFonts w:asciiTheme="majorBidi" w:hAnsiTheme="majorBidi" w:cstheme="majorBidi"/>
          <w:b/>
          <w:bCs/>
          <w:sz w:val="24"/>
          <w:szCs w:val="24"/>
        </w:rPr>
      </w:pPr>
      <w:r w:rsidRPr="00B26B74">
        <w:rPr>
          <w:rFonts w:asciiTheme="majorBidi" w:hAnsiTheme="majorBidi" w:cstheme="majorBidi"/>
          <w:b/>
          <w:bCs/>
          <w:sz w:val="24"/>
          <w:szCs w:val="24"/>
        </w:rPr>
        <w:t>MINISTRU                                                                         Cristian JARDAN</w:t>
      </w:r>
    </w:p>
    <w:p w14:paraId="3ECDF927" w14:textId="77777777" w:rsidR="00202542" w:rsidRDefault="00202542" w:rsidP="00DF729C">
      <w:pPr>
        <w:spacing w:after="0"/>
        <w:ind w:right="1"/>
        <w:jc w:val="right"/>
        <w:rPr>
          <w:rFonts w:ascii="Times New Roman" w:hAnsi="Times New Roman" w:cs="Times New Roman"/>
          <w:i/>
          <w:iCs/>
          <w:color w:val="000000" w:themeColor="text1"/>
          <w:sz w:val="24"/>
          <w:szCs w:val="24"/>
        </w:rPr>
      </w:pPr>
    </w:p>
    <w:p w14:paraId="25D5820C"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6BD3A24C"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554D9F74"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5AE5D91F"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0302F7D1"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5795B777"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59D3BAD4" w14:textId="77777777" w:rsidR="00D17E36" w:rsidRDefault="00D17E36" w:rsidP="00DF729C">
      <w:pPr>
        <w:spacing w:after="0"/>
        <w:ind w:right="1"/>
        <w:jc w:val="right"/>
        <w:rPr>
          <w:rFonts w:ascii="Times New Roman" w:hAnsi="Times New Roman" w:cs="Times New Roman"/>
          <w:i/>
          <w:iCs/>
          <w:color w:val="000000" w:themeColor="text1"/>
          <w:sz w:val="24"/>
          <w:szCs w:val="24"/>
        </w:rPr>
      </w:pPr>
    </w:p>
    <w:p w14:paraId="5BDA6B8A" w14:textId="77777777" w:rsidR="00202542" w:rsidRDefault="00202542" w:rsidP="0069209C">
      <w:pPr>
        <w:spacing w:after="0"/>
        <w:ind w:right="1"/>
        <w:rPr>
          <w:rFonts w:ascii="Times New Roman" w:hAnsi="Times New Roman" w:cs="Times New Roman"/>
          <w:i/>
          <w:iCs/>
          <w:color w:val="000000" w:themeColor="text1"/>
          <w:sz w:val="24"/>
          <w:szCs w:val="24"/>
        </w:rPr>
      </w:pPr>
    </w:p>
    <w:p w14:paraId="0C88BAB3" w14:textId="2938CE0D" w:rsidR="00E460E1" w:rsidRDefault="00E460E1" w:rsidP="002552CB">
      <w:pPr>
        <w:spacing w:after="0"/>
        <w:ind w:right="1"/>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Anexă</w:t>
      </w:r>
    </w:p>
    <w:p w14:paraId="5714F144" w14:textId="75EC7D1D" w:rsidR="00DF729C" w:rsidRPr="002B467F" w:rsidRDefault="00DF729C" w:rsidP="00DF729C">
      <w:pPr>
        <w:spacing w:after="0"/>
        <w:ind w:right="1"/>
        <w:jc w:val="right"/>
        <w:rPr>
          <w:rFonts w:ascii="Times New Roman" w:hAnsi="Times New Roman" w:cs="Times New Roman"/>
          <w:i/>
          <w:iCs/>
          <w:color w:val="000000" w:themeColor="text1"/>
          <w:sz w:val="24"/>
          <w:szCs w:val="24"/>
        </w:rPr>
      </w:pPr>
      <w:r w:rsidRPr="002B467F">
        <w:rPr>
          <w:rFonts w:ascii="Times New Roman" w:hAnsi="Times New Roman" w:cs="Times New Roman"/>
          <w:i/>
          <w:iCs/>
          <w:color w:val="000000" w:themeColor="text1"/>
          <w:sz w:val="24"/>
          <w:szCs w:val="24"/>
        </w:rPr>
        <w:t>Aprobat</w:t>
      </w:r>
      <w:r w:rsidRPr="002B467F">
        <w:rPr>
          <w:rFonts w:ascii="Times New Roman" w:hAnsi="Times New Roman" w:cs="Times New Roman"/>
          <w:i/>
          <w:iCs/>
          <w:sz w:val="24"/>
          <w:szCs w:val="24"/>
        </w:rPr>
        <w:t xml:space="preserve"> </w:t>
      </w:r>
    </w:p>
    <w:p w14:paraId="5978A0E9" w14:textId="77777777" w:rsidR="00DF729C" w:rsidRPr="002B467F" w:rsidRDefault="00DF729C" w:rsidP="00DF729C">
      <w:pPr>
        <w:spacing w:after="0"/>
        <w:ind w:right="1"/>
        <w:jc w:val="right"/>
        <w:rPr>
          <w:rFonts w:ascii="Times New Roman" w:hAnsi="Times New Roman" w:cs="Times New Roman"/>
          <w:i/>
          <w:iCs/>
          <w:sz w:val="24"/>
          <w:szCs w:val="24"/>
        </w:rPr>
      </w:pPr>
      <w:r w:rsidRPr="002B467F">
        <w:rPr>
          <w:rFonts w:ascii="Times New Roman" w:hAnsi="Times New Roman" w:cs="Times New Roman"/>
          <w:i/>
          <w:iCs/>
          <w:sz w:val="24"/>
          <w:szCs w:val="24"/>
        </w:rPr>
        <w:t xml:space="preserve">        Prin Ordinul Ministrului culturii</w:t>
      </w:r>
    </w:p>
    <w:p w14:paraId="03C1E802" w14:textId="77777777" w:rsidR="00DF729C" w:rsidRPr="002B467F" w:rsidRDefault="00DF729C" w:rsidP="00DF729C">
      <w:pPr>
        <w:spacing w:after="0"/>
        <w:ind w:right="1"/>
        <w:jc w:val="right"/>
        <w:rPr>
          <w:rFonts w:ascii="Times New Roman" w:hAnsi="Times New Roman" w:cs="Times New Roman"/>
          <w:i/>
          <w:iCs/>
          <w:sz w:val="24"/>
          <w:szCs w:val="24"/>
        </w:rPr>
      </w:pPr>
      <w:r w:rsidRPr="002B467F">
        <w:rPr>
          <w:rFonts w:ascii="Times New Roman" w:hAnsi="Times New Roman" w:cs="Times New Roman"/>
          <w:i/>
          <w:iCs/>
          <w:sz w:val="24"/>
          <w:szCs w:val="24"/>
        </w:rPr>
        <w:t xml:space="preserve">                nr. _________ din ____________2026</w:t>
      </w:r>
    </w:p>
    <w:p w14:paraId="40EE54A4" w14:textId="77777777" w:rsidR="00DF729C" w:rsidRDefault="00DF729C" w:rsidP="00DF729C">
      <w:pPr>
        <w:spacing w:after="0"/>
        <w:ind w:right="1"/>
        <w:jc w:val="right"/>
        <w:rPr>
          <w:rFonts w:ascii="Times New Roman" w:hAnsi="Times New Roman" w:cs="Times New Roman"/>
          <w:i/>
          <w:iCs/>
          <w:color w:val="000000" w:themeColor="text1"/>
          <w:sz w:val="24"/>
          <w:szCs w:val="24"/>
        </w:rPr>
      </w:pPr>
    </w:p>
    <w:p w14:paraId="20AE4B8E" w14:textId="77777777" w:rsidR="00DF729C" w:rsidRDefault="00DF729C" w:rsidP="002552CB">
      <w:pPr>
        <w:spacing w:after="0"/>
        <w:ind w:right="1"/>
        <w:rPr>
          <w:rFonts w:ascii="Times New Roman" w:hAnsi="Times New Roman" w:cs="Times New Roman"/>
          <w:b/>
          <w:bCs/>
          <w:color w:val="000000" w:themeColor="text1"/>
          <w:sz w:val="24"/>
          <w:szCs w:val="24"/>
        </w:rPr>
      </w:pPr>
    </w:p>
    <w:p w14:paraId="1CC5D62D" w14:textId="77777777" w:rsidR="002552CB" w:rsidRDefault="002552CB" w:rsidP="002552CB">
      <w:pPr>
        <w:spacing w:after="0"/>
        <w:ind w:right="1"/>
        <w:rPr>
          <w:rFonts w:ascii="Times New Roman" w:hAnsi="Times New Roman" w:cs="Times New Roman"/>
          <w:b/>
          <w:bCs/>
          <w:color w:val="000000" w:themeColor="text1"/>
          <w:sz w:val="24"/>
          <w:szCs w:val="24"/>
        </w:rPr>
      </w:pPr>
    </w:p>
    <w:p w14:paraId="59954646" w14:textId="77777777" w:rsidR="00DF729C" w:rsidRPr="00C638EC" w:rsidRDefault="00DF729C" w:rsidP="00DF729C">
      <w:pPr>
        <w:spacing w:after="0"/>
        <w:ind w:right="1"/>
        <w:jc w:val="center"/>
        <w:rPr>
          <w:rFonts w:ascii="Times New Roman" w:hAnsi="Times New Roman" w:cs="Times New Roman"/>
          <w:b/>
          <w:bCs/>
          <w:color w:val="000000" w:themeColor="text1"/>
          <w:sz w:val="24"/>
          <w:szCs w:val="24"/>
        </w:rPr>
      </w:pPr>
      <w:r w:rsidRPr="00C638EC">
        <w:rPr>
          <w:rFonts w:ascii="Times New Roman" w:hAnsi="Times New Roman" w:cs="Times New Roman"/>
          <w:b/>
          <w:bCs/>
          <w:color w:val="000000" w:themeColor="text1"/>
          <w:sz w:val="24"/>
          <w:szCs w:val="24"/>
        </w:rPr>
        <w:t>Ghidul de dezvoltare a rutelor culturale la nivel european</w:t>
      </w:r>
    </w:p>
    <w:p w14:paraId="4EB5D467" w14:textId="77777777" w:rsidR="00DF729C" w:rsidRPr="00C638EC" w:rsidRDefault="00DF729C" w:rsidP="00DF729C">
      <w:pPr>
        <w:spacing w:after="0"/>
        <w:ind w:right="1"/>
        <w:jc w:val="center"/>
        <w:rPr>
          <w:rFonts w:ascii="Times New Roman" w:hAnsi="Times New Roman" w:cs="Times New Roman"/>
          <w:color w:val="000000" w:themeColor="text1"/>
          <w:sz w:val="24"/>
          <w:szCs w:val="24"/>
        </w:rPr>
      </w:pPr>
    </w:p>
    <w:p w14:paraId="30A25F9E" w14:textId="77777777" w:rsidR="00DF729C" w:rsidRPr="0060570A" w:rsidRDefault="00DF729C" w:rsidP="00DF729C">
      <w:pPr>
        <w:spacing w:after="0"/>
        <w:ind w:left="360" w:right="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CAPITOLUL I. </w:t>
      </w:r>
      <w:r w:rsidRPr="0060570A">
        <w:rPr>
          <w:rFonts w:ascii="Times New Roman" w:hAnsi="Times New Roman" w:cs="Times New Roman"/>
          <w:b/>
          <w:bCs/>
          <w:color w:val="000000" w:themeColor="text1"/>
          <w:sz w:val="24"/>
          <w:szCs w:val="24"/>
        </w:rPr>
        <w:t>Dispoziții generale</w:t>
      </w:r>
    </w:p>
    <w:p w14:paraId="603AEEF6" w14:textId="77777777" w:rsidR="00DF729C" w:rsidRDefault="00DF729C" w:rsidP="00DF729C">
      <w:pPr>
        <w:spacing w:after="0"/>
        <w:ind w:right="1"/>
        <w:jc w:val="both"/>
        <w:rPr>
          <w:rFonts w:ascii="Times New Roman" w:hAnsi="Times New Roman" w:cs="Times New Roman"/>
          <w:color w:val="000000" w:themeColor="text1"/>
          <w:sz w:val="24"/>
          <w:szCs w:val="24"/>
        </w:rPr>
      </w:pPr>
    </w:p>
    <w:p w14:paraId="45A36874" w14:textId="77777777" w:rsidR="00A5689F" w:rsidRDefault="00BB285F" w:rsidP="00BB285F">
      <w:pPr>
        <w:pStyle w:val="ListParagraph"/>
        <w:spacing w:after="0"/>
        <w:ind w:left="0" w:right="1"/>
        <w:jc w:val="both"/>
        <w:rPr>
          <w:rFonts w:asciiTheme="majorBidi" w:hAnsiTheme="majorBidi" w:cstheme="majorBidi"/>
          <w:color w:val="000000" w:themeColor="text1"/>
          <w:sz w:val="24"/>
          <w:szCs w:val="24"/>
        </w:rPr>
      </w:pPr>
      <w:r w:rsidRPr="00BB285F">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 xml:space="preserve"> </w:t>
      </w:r>
      <w:r w:rsidR="00DF729C">
        <w:rPr>
          <w:rFonts w:ascii="Times New Roman" w:hAnsi="Times New Roman" w:cs="Times New Roman"/>
          <w:color w:val="000000" w:themeColor="text1"/>
          <w:sz w:val="24"/>
          <w:szCs w:val="24"/>
        </w:rPr>
        <w:t xml:space="preserve">Ghidul de dezvoltare a rutelor culturale la nivel european (în continuare - </w:t>
      </w:r>
      <w:r w:rsidR="00DF729C" w:rsidRPr="00C765D1">
        <w:rPr>
          <w:rFonts w:ascii="Times New Roman" w:hAnsi="Times New Roman" w:cs="Times New Roman"/>
          <w:i/>
          <w:iCs/>
          <w:color w:val="000000" w:themeColor="text1"/>
          <w:sz w:val="24"/>
          <w:szCs w:val="24"/>
        </w:rPr>
        <w:t>Ghid</w:t>
      </w:r>
      <w:r w:rsidR="00DF729C">
        <w:rPr>
          <w:rFonts w:ascii="Times New Roman" w:hAnsi="Times New Roman" w:cs="Times New Roman"/>
          <w:color w:val="000000" w:themeColor="text1"/>
          <w:sz w:val="24"/>
          <w:szCs w:val="24"/>
        </w:rPr>
        <w:t xml:space="preserve">) este elaborat în temeiul </w:t>
      </w:r>
      <w:r w:rsidR="00DF729C" w:rsidRPr="00E1497D">
        <w:rPr>
          <w:rFonts w:asciiTheme="majorBidi" w:hAnsiTheme="majorBidi" w:cstheme="majorBidi"/>
          <w:color w:val="000000" w:themeColor="text1"/>
          <w:sz w:val="24"/>
          <w:szCs w:val="24"/>
        </w:rPr>
        <w:t>acțiunii nr.94 din Capitolul 26. Educație și cultură, Cluster nr.3 din Hotărârea Guvernului nr.306/2025 cu privire la aprobarea Programului național de aderare a Republicii Moldova la Uniunea Europeană pentru anii 2025-2029</w:t>
      </w:r>
      <w:r w:rsidR="00DF729C">
        <w:rPr>
          <w:rFonts w:asciiTheme="majorBidi" w:hAnsiTheme="majorBidi" w:cstheme="majorBidi"/>
          <w:color w:val="000000" w:themeColor="text1"/>
          <w:sz w:val="24"/>
          <w:szCs w:val="24"/>
        </w:rPr>
        <w:t xml:space="preserve">, care transpune </w:t>
      </w:r>
      <w:r w:rsidR="00A5689F" w:rsidRPr="008D047D">
        <w:rPr>
          <w:rFonts w:asciiTheme="majorBidi" w:hAnsiTheme="majorBidi" w:cstheme="majorBidi"/>
          <w:color w:val="000000" w:themeColor="text1"/>
          <w:sz w:val="24"/>
          <w:szCs w:val="24"/>
        </w:rPr>
        <w:t>Rezoluţia</w:t>
      </w:r>
      <w:r w:rsidR="00A5689F">
        <w:rPr>
          <w:rFonts w:asciiTheme="majorBidi" w:hAnsiTheme="majorBidi" w:cstheme="majorBidi"/>
          <w:color w:val="000000" w:themeColor="text1"/>
          <w:sz w:val="24"/>
          <w:szCs w:val="24"/>
        </w:rPr>
        <w:t xml:space="preserve"> </w:t>
      </w:r>
      <w:r w:rsidR="00A5689F" w:rsidRPr="008D047D">
        <w:rPr>
          <w:rFonts w:asciiTheme="majorBidi" w:hAnsiTheme="majorBidi" w:cstheme="majorBidi"/>
          <w:color w:val="000000" w:themeColor="text1"/>
          <w:sz w:val="24"/>
          <w:szCs w:val="24"/>
        </w:rPr>
        <w:t>Miniştrilor responsabili de Afaceri Culturale, reuniţi în</w:t>
      </w:r>
      <w:r w:rsidR="00A5689F">
        <w:rPr>
          <w:rFonts w:asciiTheme="majorBidi" w:hAnsiTheme="majorBidi" w:cstheme="majorBidi"/>
          <w:color w:val="000000" w:themeColor="text1"/>
          <w:sz w:val="24"/>
          <w:szCs w:val="24"/>
        </w:rPr>
        <w:t xml:space="preserve"> </w:t>
      </w:r>
      <w:r w:rsidR="00A5689F" w:rsidRPr="008D047D">
        <w:rPr>
          <w:rFonts w:asciiTheme="majorBidi" w:hAnsiTheme="majorBidi" w:cstheme="majorBidi"/>
          <w:color w:val="000000" w:themeColor="text1"/>
          <w:sz w:val="24"/>
          <w:szCs w:val="24"/>
        </w:rPr>
        <w:t>cadrul Consiliului din 17 februarie 1986 privind instituirea rutelor</w:t>
      </w:r>
      <w:r w:rsidR="00A5689F">
        <w:rPr>
          <w:rFonts w:asciiTheme="majorBidi" w:hAnsiTheme="majorBidi" w:cstheme="majorBidi"/>
          <w:color w:val="000000" w:themeColor="text1"/>
          <w:sz w:val="24"/>
          <w:szCs w:val="24"/>
        </w:rPr>
        <w:t xml:space="preserve"> </w:t>
      </w:r>
      <w:r w:rsidR="00A5689F" w:rsidRPr="008D047D">
        <w:rPr>
          <w:rFonts w:asciiTheme="majorBidi" w:hAnsiTheme="majorBidi" w:cstheme="majorBidi"/>
          <w:color w:val="000000" w:themeColor="text1"/>
          <w:sz w:val="24"/>
          <w:szCs w:val="24"/>
        </w:rPr>
        <w:t>culturale transnaţionale (86/C 44/02)</w:t>
      </w:r>
      <w:r w:rsidR="00A5689F">
        <w:rPr>
          <w:rFonts w:asciiTheme="majorBidi" w:hAnsiTheme="majorBidi" w:cstheme="majorBidi"/>
          <w:color w:val="000000" w:themeColor="text1"/>
          <w:sz w:val="24"/>
          <w:szCs w:val="24"/>
        </w:rPr>
        <w:t xml:space="preserve"> reconfirmat prin Rezoluția CM/res (2013)66 a Comitetului de Miniștri al Consiliului Europei</w:t>
      </w:r>
    </w:p>
    <w:p w14:paraId="5834F58F" w14:textId="7CFE5F85" w:rsidR="009E34DD" w:rsidRDefault="00BB285F" w:rsidP="00BB285F">
      <w:pPr>
        <w:pStyle w:val="ListParagraph"/>
        <w:spacing w:after="0"/>
        <w:ind w:left="0" w:right="1"/>
        <w:jc w:val="both"/>
        <w:rPr>
          <w:rFonts w:asciiTheme="majorBidi" w:hAnsiTheme="majorBidi" w:cstheme="majorBidi"/>
          <w:sz w:val="24"/>
          <w:szCs w:val="24"/>
        </w:rPr>
      </w:pPr>
      <w:r w:rsidRPr="00BB285F">
        <w:rPr>
          <w:rFonts w:asciiTheme="majorBidi" w:hAnsiTheme="majorBidi" w:cstheme="majorBidi"/>
          <w:b/>
          <w:bCs/>
          <w:color w:val="000000" w:themeColor="text1"/>
          <w:sz w:val="24"/>
          <w:szCs w:val="24"/>
        </w:rPr>
        <w:t>2.</w:t>
      </w:r>
      <w:r>
        <w:rPr>
          <w:rFonts w:asciiTheme="majorBidi" w:hAnsiTheme="majorBidi" w:cstheme="majorBidi"/>
          <w:color w:val="000000" w:themeColor="text1"/>
          <w:sz w:val="24"/>
          <w:szCs w:val="24"/>
        </w:rPr>
        <w:t xml:space="preserve"> </w:t>
      </w:r>
      <w:r w:rsidR="00DF729C">
        <w:rPr>
          <w:rFonts w:asciiTheme="majorBidi" w:hAnsiTheme="majorBidi" w:cstheme="majorBidi"/>
          <w:color w:val="000000" w:themeColor="text1"/>
          <w:sz w:val="24"/>
          <w:szCs w:val="24"/>
        </w:rPr>
        <w:t xml:space="preserve">Prezentul Ghid </w:t>
      </w:r>
      <w:r w:rsidR="009E34DD">
        <w:rPr>
          <w:rFonts w:asciiTheme="majorBidi" w:hAnsiTheme="majorBidi" w:cstheme="majorBidi"/>
          <w:sz w:val="24"/>
          <w:szCs w:val="24"/>
        </w:rPr>
        <w:t xml:space="preserve">stabilește cadrul metodologic, criteriile, principiile și pașii de dezvoltare a rutelor culturale, în conformitate cu criteriile de certificare ale programului ,,Rutele Culturale ale Consiliului Europei”. </w:t>
      </w:r>
    </w:p>
    <w:p w14:paraId="73190CFB" w14:textId="62725BB4" w:rsidR="00DF729C" w:rsidRPr="0064178D" w:rsidRDefault="00BB285F" w:rsidP="00BB285F">
      <w:pPr>
        <w:pStyle w:val="ListParagraph"/>
        <w:spacing w:after="0"/>
        <w:ind w:left="0" w:right="1"/>
        <w:jc w:val="both"/>
        <w:rPr>
          <w:rFonts w:ascii="Times New Roman" w:hAnsi="Times New Roman" w:cs="Times New Roman"/>
          <w:color w:val="000000" w:themeColor="text1"/>
          <w:sz w:val="24"/>
          <w:szCs w:val="24"/>
        </w:rPr>
      </w:pPr>
      <w:r w:rsidRPr="00BB285F">
        <w:rPr>
          <w:rFonts w:asciiTheme="majorBidi" w:hAnsiTheme="majorBidi" w:cstheme="majorBidi"/>
          <w:b/>
          <w:bCs/>
          <w:color w:val="000000" w:themeColor="text1"/>
          <w:sz w:val="24"/>
          <w:szCs w:val="24"/>
        </w:rPr>
        <w:t>3.</w:t>
      </w:r>
      <w:r>
        <w:rPr>
          <w:rFonts w:asciiTheme="majorBidi" w:hAnsiTheme="majorBidi" w:cstheme="majorBidi"/>
          <w:color w:val="000000" w:themeColor="text1"/>
          <w:sz w:val="24"/>
          <w:szCs w:val="24"/>
        </w:rPr>
        <w:t xml:space="preserve"> </w:t>
      </w:r>
      <w:r w:rsidR="00DF729C">
        <w:rPr>
          <w:rFonts w:asciiTheme="majorBidi" w:hAnsiTheme="majorBidi" w:cstheme="majorBidi"/>
          <w:color w:val="000000" w:themeColor="text1"/>
          <w:sz w:val="24"/>
          <w:szCs w:val="24"/>
        </w:rPr>
        <w:t>Ghidul are drept scop facilitarea alinierii rutelor culturale naționale la criteriile programului ,,Rutele Culturale ale Consiliului Europei”, în vederea participării la rețele culturale europene și obținerii certificării.</w:t>
      </w:r>
    </w:p>
    <w:p w14:paraId="4979CC5A" w14:textId="760F3F5C" w:rsidR="00BB285F" w:rsidRDefault="00BB285F" w:rsidP="00BB285F">
      <w:pPr>
        <w:pStyle w:val="ListParagraph"/>
        <w:spacing w:after="0"/>
        <w:ind w:left="0" w:right="1"/>
        <w:jc w:val="both"/>
        <w:rPr>
          <w:rFonts w:ascii="Times New Roman" w:hAnsi="Times New Roman" w:cs="Times New Roman"/>
          <w:color w:val="000000" w:themeColor="text1"/>
          <w:sz w:val="24"/>
          <w:szCs w:val="24"/>
        </w:rPr>
      </w:pPr>
      <w:r w:rsidRPr="00BB285F">
        <w:rPr>
          <w:rFonts w:asciiTheme="majorBidi" w:hAnsiTheme="majorBidi" w:cstheme="majorBidi"/>
          <w:b/>
          <w:bCs/>
          <w:color w:val="000000" w:themeColor="text1"/>
          <w:sz w:val="24"/>
          <w:szCs w:val="24"/>
        </w:rPr>
        <w:t>4.</w:t>
      </w:r>
      <w:r>
        <w:rPr>
          <w:rFonts w:asciiTheme="majorBidi" w:hAnsiTheme="majorBidi" w:cstheme="majorBidi"/>
          <w:color w:val="000000" w:themeColor="text1"/>
          <w:sz w:val="24"/>
          <w:szCs w:val="24"/>
        </w:rPr>
        <w:t xml:space="preserve"> </w:t>
      </w:r>
      <w:r w:rsidR="00DF729C" w:rsidRPr="004015CC">
        <w:rPr>
          <w:rFonts w:asciiTheme="majorBidi" w:hAnsiTheme="majorBidi" w:cstheme="majorBidi"/>
          <w:color w:val="000000" w:themeColor="text1"/>
          <w:sz w:val="24"/>
          <w:szCs w:val="24"/>
        </w:rPr>
        <w:t xml:space="preserve">Ghidul </w:t>
      </w:r>
      <w:r w:rsidR="00BE24E1">
        <w:rPr>
          <w:rFonts w:asciiTheme="majorBidi" w:hAnsiTheme="majorBidi" w:cstheme="majorBidi"/>
          <w:color w:val="000000" w:themeColor="text1"/>
          <w:sz w:val="24"/>
          <w:szCs w:val="24"/>
        </w:rPr>
        <w:t xml:space="preserve">poate fi utilizat </w:t>
      </w:r>
      <w:r w:rsidR="00BE24E1" w:rsidRPr="002C4BBA">
        <w:rPr>
          <w:rFonts w:asciiTheme="majorBidi" w:hAnsiTheme="majorBidi" w:cstheme="majorBidi"/>
          <w:color w:val="000000" w:themeColor="text1"/>
          <w:sz w:val="24"/>
          <w:szCs w:val="24"/>
        </w:rPr>
        <w:t>de c</w:t>
      </w:r>
      <w:r w:rsidR="00BE24E1" w:rsidRPr="002C4BBA">
        <w:rPr>
          <w:rFonts w:asciiTheme="majorBidi" w:hAnsiTheme="majorBidi" w:cstheme="majorBidi"/>
          <w:color w:val="000000" w:themeColor="text1"/>
          <w:sz w:val="24"/>
          <w:szCs w:val="24"/>
          <w:lang w:val="ro-MD"/>
        </w:rPr>
        <w:t>ătre</w:t>
      </w:r>
      <w:r w:rsidR="002C4BBA" w:rsidRPr="002C4BBA">
        <w:rPr>
          <w:rFonts w:asciiTheme="majorBidi" w:hAnsiTheme="majorBidi" w:cstheme="majorBidi"/>
          <w:color w:val="000000" w:themeColor="text1"/>
          <w:sz w:val="24"/>
          <w:szCs w:val="24"/>
          <w:lang w:val="ro-MD"/>
        </w:rPr>
        <w:t xml:space="preserve"> </w:t>
      </w:r>
      <w:r w:rsidR="00DF729C" w:rsidRPr="002C4BBA">
        <w:rPr>
          <w:rFonts w:asciiTheme="majorBidi" w:hAnsiTheme="majorBidi" w:cstheme="majorBidi"/>
          <w:color w:val="000000" w:themeColor="text1"/>
          <w:sz w:val="24"/>
          <w:szCs w:val="24"/>
        </w:rPr>
        <w:t>autoritățil</w:t>
      </w:r>
      <w:r w:rsidR="002C4BBA" w:rsidRPr="002C4BBA">
        <w:rPr>
          <w:rFonts w:asciiTheme="majorBidi" w:hAnsiTheme="majorBidi" w:cstheme="majorBidi"/>
          <w:color w:val="000000" w:themeColor="text1"/>
          <w:sz w:val="24"/>
          <w:szCs w:val="24"/>
        </w:rPr>
        <w:t>e</w:t>
      </w:r>
      <w:r w:rsidR="00DF729C" w:rsidRPr="004015CC">
        <w:rPr>
          <w:rFonts w:asciiTheme="majorBidi" w:hAnsiTheme="majorBidi" w:cstheme="majorBidi"/>
          <w:color w:val="000000" w:themeColor="text1"/>
          <w:sz w:val="24"/>
          <w:szCs w:val="24"/>
        </w:rPr>
        <w:t xml:space="preserve"> administrației publice centrale și locale, instituțiil</w:t>
      </w:r>
      <w:r w:rsidR="002C4BBA">
        <w:rPr>
          <w:rFonts w:asciiTheme="majorBidi" w:hAnsiTheme="majorBidi" w:cstheme="majorBidi"/>
          <w:color w:val="000000" w:themeColor="text1"/>
          <w:sz w:val="24"/>
          <w:szCs w:val="24"/>
        </w:rPr>
        <w:t>e</w:t>
      </w:r>
      <w:r w:rsidR="00DF729C" w:rsidRPr="004015CC">
        <w:rPr>
          <w:rFonts w:asciiTheme="majorBidi" w:hAnsiTheme="majorBidi" w:cstheme="majorBidi"/>
          <w:color w:val="000000" w:themeColor="text1"/>
          <w:sz w:val="24"/>
          <w:szCs w:val="24"/>
        </w:rPr>
        <w:t xml:space="preserve"> culturale, organizațiil</w:t>
      </w:r>
      <w:r w:rsidR="002C4BBA">
        <w:rPr>
          <w:rFonts w:asciiTheme="majorBidi" w:hAnsiTheme="majorBidi" w:cstheme="majorBidi"/>
          <w:color w:val="000000" w:themeColor="text1"/>
          <w:sz w:val="24"/>
          <w:szCs w:val="24"/>
        </w:rPr>
        <w:t>e</w:t>
      </w:r>
      <w:r w:rsidR="00DF729C" w:rsidRPr="004015CC">
        <w:rPr>
          <w:rFonts w:asciiTheme="majorBidi" w:hAnsiTheme="majorBidi" w:cstheme="majorBidi"/>
          <w:color w:val="000000" w:themeColor="text1"/>
          <w:sz w:val="24"/>
          <w:szCs w:val="24"/>
        </w:rPr>
        <w:t xml:space="preserve"> neguvernamentale, mediul academic și al</w:t>
      </w:r>
      <w:r w:rsidR="002C4BBA">
        <w:rPr>
          <w:rFonts w:asciiTheme="majorBidi" w:hAnsiTheme="majorBidi" w:cstheme="majorBidi"/>
          <w:color w:val="000000" w:themeColor="text1"/>
          <w:sz w:val="24"/>
          <w:szCs w:val="24"/>
        </w:rPr>
        <w:t>ți</w:t>
      </w:r>
      <w:r w:rsidR="00DF729C" w:rsidRPr="004015CC">
        <w:rPr>
          <w:rFonts w:asciiTheme="majorBidi" w:hAnsiTheme="majorBidi" w:cstheme="majorBidi"/>
          <w:color w:val="000000" w:themeColor="text1"/>
          <w:sz w:val="24"/>
          <w:szCs w:val="24"/>
        </w:rPr>
        <w:t xml:space="preserve"> actori implicați în dezvoltarea rutelor culturale.</w:t>
      </w:r>
    </w:p>
    <w:p w14:paraId="798AD846" w14:textId="4F97DDED" w:rsidR="00DF729C" w:rsidRPr="009E34DD" w:rsidRDefault="000C113A" w:rsidP="00BB285F">
      <w:pPr>
        <w:pStyle w:val="ListParagraph"/>
        <w:spacing w:after="0"/>
        <w:ind w:left="0" w:right="1"/>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5</w:t>
      </w:r>
      <w:r w:rsidR="00BB285F" w:rsidRPr="00BB285F">
        <w:rPr>
          <w:rFonts w:ascii="Times New Roman" w:hAnsi="Times New Roman" w:cs="Times New Roman"/>
          <w:b/>
          <w:bCs/>
          <w:color w:val="000000" w:themeColor="text1"/>
          <w:sz w:val="24"/>
          <w:szCs w:val="24"/>
        </w:rPr>
        <w:t>.</w:t>
      </w:r>
      <w:r w:rsidR="00BB285F">
        <w:rPr>
          <w:rFonts w:ascii="Times New Roman" w:hAnsi="Times New Roman" w:cs="Times New Roman"/>
          <w:color w:val="000000" w:themeColor="text1"/>
          <w:sz w:val="24"/>
          <w:szCs w:val="24"/>
        </w:rPr>
        <w:t xml:space="preserve"> </w:t>
      </w:r>
      <w:r w:rsidR="00DF729C" w:rsidRPr="004015CC">
        <w:rPr>
          <w:rFonts w:ascii="Times New Roman" w:hAnsi="Times New Roman" w:cs="Times New Roman"/>
          <w:color w:val="000000" w:themeColor="text1"/>
          <w:sz w:val="24"/>
          <w:szCs w:val="24"/>
        </w:rPr>
        <w:t xml:space="preserve">În sensul prezentului </w:t>
      </w:r>
      <w:r w:rsidR="009E34DD">
        <w:rPr>
          <w:rFonts w:ascii="Times New Roman" w:hAnsi="Times New Roman" w:cs="Times New Roman"/>
          <w:color w:val="000000" w:themeColor="text1"/>
          <w:sz w:val="24"/>
          <w:szCs w:val="24"/>
        </w:rPr>
        <w:t>ghid</w:t>
      </w:r>
      <w:r w:rsidR="00DF729C" w:rsidRPr="004015CC">
        <w:rPr>
          <w:rFonts w:ascii="Times New Roman" w:hAnsi="Times New Roman" w:cs="Times New Roman"/>
          <w:color w:val="000000" w:themeColor="text1"/>
          <w:sz w:val="24"/>
          <w:szCs w:val="24"/>
        </w:rPr>
        <w:t xml:space="preserve"> </w:t>
      </w:r>
      <w:r w:rsidR="009E34DD">
        <w:rPr>
          <w:rFonts w:ascii="Times New Roman" w:hAnsi="Times New Roman" w:cs="Times New Roman"/>
          <w:color w:val="000000" w:themeColor="text1"/>
          <w:sz w:val="24"/>
          <w:szCs w:val="24"/>
        </w:rPr>
        <w:t>următoarele noțiuni semnifică</w:t>
      </w:r>
      <w:r w:rsidR="009E34DD">
        <w:rPr>
          <w:rFonts w:ascii="Times New Roman" w:hAnsi="Times New Roman" w:cs="Times New Roman"/>
          <w:color w:val="000000" w:themeColor="text1"/>
          <w:sz w:val="24"/>
          <w:szCs w:val="24"/>
          <w:lang w:val="en-US"/>
        </w:rPr>
        <w:t>:</w:t>
      </w:r>
    </w:p>
    <w:p w14:paraId="5E97F3D5" w14:textId="77777777" w:rsidR="00DF729C" w:rsidRDefault="00DF729C" w:rsidP="00603D83">
      <w:pPr>
        <w:spacing w:after="0"/>
        <w:ind w:right="1"/>
        <w:jc w:val="both"/>
        <w:rPr>
          <w:rFonts w:ascii="Times New Roman" w:hAnsi="Times New Roman" w:cs="Times New Roman"/>
          <w:color w:val="000000" w:themeColor="text1"/>
          <w:sz w:val="24"/>
          <w:szCs w:val="24"/>
        </w:rPr>
      </w:pPr>
      <w:r w:rsidRPr="0069256B">
        <w:rPr>
          <w:rFonts w:ascii="Times New Roman" w:hAnsi="Times New Roman" w:cs="Times New Roman"/>
          <w:i/>
          <w:iCs/>
          <w:color w:val="000000" w:themeColor="text1"/>
          <w:sz w:val="24"/>
          <w:szCs w:val="24"/>
        </w:rPr>
        <w:t xml:space="preserve">Rută </w:t>
      </w:r>
      <w:r>
        <w:rPr>
          <w:rFonts w:ascii="Times New Roman" w:hAnsi="Times New Roman" w:cs="Times New Roman"/>
          <w:i/>
          <w:iCs/>
          <w:color w:val="000000" w:themeColor="text1"/>
          <w:sz w:val="24"/>
          <w:szCs w:val="24"/>
        </w:rPr>
        <w:t>c</w:t>
      </w:r>
      <w:r w:rsidRPr="0069256B">
        <w:rPr>
          <w:rFonts w:ascii="Times New Roman" w:hAnsi="Times New Roman" w:cs="Times New Roman"/>
          <w:i/>
          <w:iCs/>
          <w:color w:val="000000" w:themeColor="text1"/>
          <w:sz w:val="24"/>
          <w:szCs w:val="24"/>
        </w:rPr>
        <w:t>ulturală</w:t>
      </w:r>
      <w:r>
        <w:rPr>
          <w:rFonts w:ascii="Times New Roman" w:hAnsi="Times New Roman" w:cs="Times New Roman"/>
          <w:color w:val="000000" w:themeColor="text1"/>
          <w:sz w:val="24"/>
          <w:szCs w:val="24"/>
        </w:rPr>
        <w:t xml:space="preserve"> – </w:t>
      </w:r>
      <w:r w:rsidRPr="0069256B">
        <w:rPr>
          <w:rFonts w:ascii="Times New Roman" w:hAnsi="Times New Roman" w:cs="Times New Roman"/>
          <w:color w:val="000000" w:themeColor="text1"/>
          <w:sz w:val="24"/>
          <w:szCs w:val="24"/>
        </w:rPr>
        <w:t>un proiect de cooperare în domeniul patrimoniului cultural, educațional și turistic, care are ca scop dezvoltarea și promovarea unui itinerar sau a unei serii de itinerare bazate pe o rută istorică, un concept cultural, o personalitate sau un fenomen cu importanță transnațională și semnificație pentru înțelegerea și respectarea valorilor europene comune.</w:t>
      </w:r>
    </w:p>
    <w:p w14:paraId="057FE213" w14:textId="7FD067AE" w:rsidR="009E34DD" w:rsidRDefault="009E34DD" w:rsidP="00603D83">
      <w:pPr>
        <w:spacing w:after="0"/>
        <w:ind w:right="1"/>
        <w:jc w:val="both"/>
        <w:rPr>
          <w:rFonts w:ascii="Times New Roman" w:hAnsi="Times New Roman" w:cs="Times New Roman"/>
          <w:sz w:val="24"/>
          <w:szCs w:val="24"/>
        </w:rPr>
      </w:pPr>
      <w:r w:rsidRPr="00397081">
        <w:rPr>
          <w:rFonts w:ascii="Times New Roman" w:hAnsi="Times New Roman" w:cs="Times New Roman"/>
          <w:i/>
          <w:iCs/>
          <w:sz w:val="24"/>
          <w:szCs w:val="24"/>
        </w:rPr>
        <w:t>Certificare</w:t>
      </w:r>
      <w:r w:rsidRPr="00397081">
        <w:rPr>
          <w:rFonts w:ascii="Times New Roman" w:hAnsi="Times New Roman" w:cs="Times New Roman"/>
          <w:sz w:val="24"/>
          <w:szCs w:val="24"/>
        </w:rPr>
        <w:t xml:space="preserve"> – recunoașterea oficială acordată de către </w:t>
      </w:r>
      <w:r w:rsidRPr="00125260">
        <w:rPr>
          <w:rFonts w:ascii="Times New Roman" w:hAnsi="Times New Roman" w:cs="Times New Roman"/>
          <w:color w:val="000000" w:themeColor="text1"/>
          <w:sz w:val="24"/>
          <w:szCs w:val="24"/>
        </w:rPr>
        <w:t xml:space="preserve">Acordului Parțial Extins privind </w:t>
      </w:r>
      <w:r>
        <w:rPr>
          <w:rFonts w:ascii="Times New Roman" w:hAnsi="Times New Roman" w:cs="Times New Roman"/>
          <w:color w:val="000000" w:themeColor="text1"/>
          <w:sz w:val="24"/>
          <w:szCs w:val="24"/>
        </w:rPr>
        <w:t>Rutele</w:t>
      </w:r>
      <w:r w:rsidRPr="00125260">
        <w:rPr>
          <w:rFonts w:ascii="Times New Roman" w:hAnsi="Times New Roman" w:cs="Times New Roman"/>
          <w:color w:val="000000" w:themeColor="text1"/>
          <w:sz w:val="24"/>
          <w:szCs w:val="24"/>
        </w:rPr>
        <w:t xml:space="preserve"> Culturale</w:t>
      </w:r>
      <w:r w:rsidRPr="00397081">
        <w:rPr>
          <w:rFonts w:ascii="Times New Roman" w:hAnsi="Times New Roman" w:cs="Times New Roman"/>
          <w:sz w:val="24"/>
          <w:szCs w:val="24"/>
        </w:rPr>
        <w:t xml:space="preserve"> în cadrul Programului „</w:t>
      </w:r>
      <w:r w:rsidR="0084507F">
        <w:rPr>
          <w:rFonts w:asciiTheme="majorBidi" w:hAnsiTheme="majorBidi" w:cstheme="majorBidi"/>
          <w:sz w:val="24"/>
          <w:szCs w:val="24"/>
        </w:rPr>
        <w:t>Rutele Culturale ale Consiliului Europei</w:t>
      </w:r>
      <w:r w:rsidRPr="00397081">
        <w:rPr>
          <w:rFonts w:ascii="Times New Roman" w:hAnsi="Times New Roman" w:cs="Times New Roman"/>
          <w:sz w:val="24"/>
          <w:szCs w:val="24"/>
        </w:rPr>
        <w:t>”;</w:t>
      </w:r>
    </w:p>
    <w:p w14:paraId="7B88EB1B" w14:textId="4EB06970" w:rsidR="009E34DD" w:rsidRDefault="009E34DD" w:rsidP="00603D83">
      <w:pPr>
        <w:spacing w:after="0"/>
        <w:ind w:right="1"/>
        <w:jc w:val="both"/>
        <w:rPr>
          <w:rFonts w:ascii="Times New Roman" w:hAnsi="Times New Roman" w:cs="Times New Roman"/>
          <w:color w:val="000000" w:themeColor="text1"/>
          <w:sz w:val="24"/>
          <w:szCs w:val="24"/>
        </w:rPr>
      </w:pPr>
      <w:r w:rsidRPr="00397081">
        <w:rPr>
          <w:rFonts w:ascii="Times New Roman" w:hAnsi="Times New Roman" w:cs="Times New Roman"/>
          <w:i/>
          <w:iCs/>
          <w:sz w:val="24"/>
          <w:szCs w:val="24"/>
        </w:rPr>
        <w:t>Rețea europeană</w:t>
      </w:r>
      <w:r w:rsidRPr="00397081">
        <w:rPr>
          <w:rFonts w:ascii="Times New Roman" w:hAnsi="Times New Roman" w:cs="Times New Roman"/>
          <w:sz w:val="24"/>
          <w:szCs w:val="24"/>
        </w:rPr>
        <w:t xml:space="preserve"> – structură juridică constituită democratic, implicând minimum trei state membre ale Consiliului Europei.</w:t>
      </w:r>
    </w:p>
    <w:p w14:paraId="06721CB5" w14:textId="77777777" w:rsidR="00DF729C" w:rsidRDefault="00DF729C" w:rsidP="00603D83">
      <w:pPr>
        <w:spacing w:after="0"/>
        <w:ind w:right="1"/>
        <w:jc w:val="both"/>
        <w:rPr>
          <w:rFonts w:ascii="Times New Roman" w:hAnsi="Times New Roman" w:cs="Times New Roman"/>
          <w:color w:val="000000" w:themeColor="text1"/>
          <w:sz w:val="24"/>
          <w:szCs w:val="24"/>
        </w:rPr>
      </w:pPr>
    </w:p>
    <w:p w14:paraId="62C3F590" w14:textId="02C04AFC" w:rsidR="00DF729C" w:rsidRDefault="009E34DD" w:rsidP="009E34DD">
      <w:pPr>
        <w:spacing w:after="0"/>
        <w:ind w:right="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CAPITOLUL II. Principii fundamentale </w:t>
      </w:r>
      <w:r>
        <w:rPr>
          <w:rFonts w:ascii="Times New Roman" w:hAnsi="Times New Roman" w:cs="Times New Roman"/>
          <w:b/>
          <w:bCs/>
          <w:color w:val="000000" w:themeColor="text1"/>
          <w:sz w:val="24"/>
          <w:szCs w:val="24"/>
          <w:lang w:val="ro-MD"/>
        </w:rPr>
        <w:t xml:space="preserve">și </w:t>
      </w:r>
      <w:r w:rsidR="00BE24E1">
        <w:rPr>
          <w:rFonts w:ascii="Times New Roman" w:hAnsi="Times New Roman" w:cs="Times New Roman"/>
          <w:b/>
          <w:bCs/>
          <w:color w:val="000000" w:themeColor="text1"/>
          <w:sz w:val="24"/>
          <w:szCs w:val="24"/>
          <w:lang w:val="ro-MD"/>
        </w:rPr>
        <w:t>de guvernanță</w:t>
      </w:r>
      <w:r w:rsidR="00DF729C" w:rsidRPr="002C0872">
        <w:rPr>
          <w:rFonts w:ascii="Times New Roman" w:hAnsi="Times New Roman" w:cs="Times New Roman"/>
          <w:b/>
          <w:bCs/>
          <w:color w:val="000000" w:themeColor="text1"/>
          <w:sz w:val="24"/>
          <w:szCs w:val="24"/>
        </w:rPr>
        <w:t xml:space="preserve"> a </w:t>
      </w:r>
      <w:r w:rsidR="00CB5826">
        <w:rPr>
          <w:rFonts w:ascii="Times New Roman" w:hAnsi="Times New Roman" w:cs="Times New Roman"/>
          <w:b/>
          <w:bCs/>
          <w:color w:val="000000" w:themeColor="text1"/>
          <w:sz w:val="24"/>
          <w:szCs w:val="24"/>
        </w:rPr>
        <w:t>r</w:t>
      </w:r>
      <w:r w:rsidR="00DF729C" w:rsidRPr="002C0872">
        <w:rPr>
          <w:rFonts w:ascii="Times New Roman" w:hAnsi="Times New Roman" w:cs="Times New Roman"/>
          <w:b/>
          <w:bCs/>
          <w:color w:val="000000" w:themeColor="text1"/>
          <w:sz w:val="24"/>
          <w:szCs w:val="24"/>
        </w:rPr>
        <w:t>utei culturale</w:t>
      </w:r>
    </w:p>
    <w:p w14:paraId="12B07CCB" w14:textId="77777777" w:rsidR="00DF729C" w:rsidRDefault="00DF729C" w:rsidP="00603D83">
      <w:pPr>
        <w:spacing w:after="0"/>
        <w:ind w:right="1"/>
        <w:jc w:val="both"/>
        <w:rPr>
          <w:rFonts w:ascii="Times New Roman" w:hAnsi="Times New Roman" w:cs="Times New Roman"/>
          <w:color w:val="000000" w:themeColor="text1"/>
          <w:sz w:val="24"/>
          <w:szCs w:val="24"/>
        </w:rPr>
      </w:pPr>
    </w:p>
    <w:p w14:paraId="18DACB88" w14:textId="4BDE0E93" w:rsidR="009E34DD" w:rsidRPr="005A7B21" w:rsidRDefault="002552CB" w:rsidP="005A7B21">
      <w:pPr>
        <w:spacing w:after="0"/>
        <w:jc w:val="both"/>
        <w:rPr>
          <w:rFonts w:ascii="Times New Roman" w:hAnsi="Times New Roman" w:cs="Times New Roman"/>
          <w:sz w:val="24"/>
          <w:szCs w:val="24"/>
        </w:rPr>
      </w:pPr>
      <w:r w:rsidRPr="002552CB">
        <w:rPr>
          <w:rFonts w:ascii="Times New Roman" w:hAnsi="Times New Roman" w:cs="Times New Roman"/>
          <w:b/>
          <w:bCs/>
          <w:sz w:val="24"/>
          <w:szCs w:val="24"/>
        </w:rPr>
        <w:t>6.</w:t>
      </w:r>
      <w:r>
        <w:rPr>
          <w:rFonts w:ascii="Times New Roman" w:hAnsi="Times New Roman" w:cs="Times New Roman"/>
          <w:sz w:val="24"/>
          <w:szCs w:val="24"/>
        </w:rPr>
        <w:t xml:space="preserve"> </w:t>
      </w:r>
      <w:r w:rsidR="009E34DD" w:rsidRPr="00397081">
        <w:rPr>
          <w:rFonts w:ascii="Times New Roman" w:hAnsi="Times New Roman" w:cs="Times New Roman"/>
          <w:sz w:val="24"/>
          <w:szCs w:val="24"/>
        </w:rPr>
        <w:t>Dezvoltarea rutelor culturale se bazează pe următoarele principii: reprezentativitatea valorilor europene;</w:t>
      </w:r>
      <w:r w:rsidR="009E34DD">
        <w:rPr>
          <w:rFonts w:ascii="Times New Roman" w:hAnsi="Times New Roman" w:cs="Times New Roman"/>
          <w:sz w:val="24"/>
          <w:szCs w:val="24"/>
        </w:rPr>
        <w:t xml:space="preserve"> </w:t>
      </w:r>
      <w:r w:rsidR="009E34DD" w:rsidRPr="00397081">
        <w:rPr>
          <w:rFonts w:ascii="Times New Roman" w:hAnsi="Times New Roman" w:cs="Times New Roman"/>
          <w:sz w:val="24"/>
          <w:szCs w:val="24"/>
        </w:rPr>
        <w:t>cooperarea transnațională;</w:t>
      </w:r>
      <w:r w:rsidR="009E34DD">
        <w:rPr>
          <w:rFonts w:ascii="Times New Roman" w:hAnsi="Times New Roman" w:cs="Times New Roman"/>
          <w:sz w:val="24"/>
          <w:szCs w:val="24"/>
        </w:rPr>
        <w:t xml:space="preserve"> </w:t>
      </w:r>
      <w:r w:rsidR="009E34DD" w:rsidRPr="00397081">
        <w:rPr>
          <w:rFonts w:ascii="Times New Roman" w:hAnsi="Times New Roman" w:cs="Times New Roman"/>
          <w:sz w:val="24"/>
          <w:szCs w:val="24"/>
        </w:rPr>
        <w:t>guvernanța democratică;</w:t>
      </w:r>
      <w:r w:rsidR="009E34DD">
        <w:rPr>
          <w:rFonts w:ascii="Times New Roman" w:hAnsi="Times New Roman" w:cs="Times New Roman"/>
          <w:sz w:val="24"/>
          <w:szCs w:val="24"/>
        </w:rPr>
        <w:t xml:space="preserve"> </w:t>
      </w:r>
      <w:r w:rsidR="009E34DD" w:rsidRPr="00397081">
        <w:rPr>
          <w:rFonts w:ascii="Times New Roman" w:hAnsi="Times New Roman" w:cs="Times New Roman"/>
          <w:sz w:val="24"/>
          <w:szCs w:val="24"/>
        </w:rPr>
        <w:t>sustenabilitatea culturală și economică;</w:t>
      </w:r>
      <w:r w:rsidR="009E34DD">
        <w:rPr>
          <w:rFonts w:ascii="Times New Roman" w:hAnsi="Times New Roman" w:cs="Times New Roman"/>
          <w:sz w:val="24"/>
          <w:szCs w:val="24"/>
        </w:rPr>
        <w:t xml:space="preserve"> </w:t>
      </w:r>
      <w:r w:rsidR="009E34DD" w:rsidRPr="00397081">
        <w:rPr>
          <w:rFonts w:ascii="Times New Roman" w:hAnsi="Times New Roman" w:cs="Times New Roman"/>
          <w:sz w:val="24"/>
          <w:szCs w:val="24"/>
        </w:rPr>
        <w:t>incluziunea și diversitatea culturală;</w:t>
      </w:r>
      <w:r w:rsidR="009E34DD">
        <w:rPr>
          <w:rFonts w:ascii="Times New Roman" w:hAnsi="Times New Roman" w:cs="Times New Roman"/>
          <w:sz w:val="24"/>
          <w:szCs w:val="24"/>
        </w:rPr>
        <w:t xml:space="preserve"> </w:t>
      </w:r>
      <w:r w:rsidR="009E34DD" w:rsidRPr="00397081">
        <w:rPr>
          <w:rFonts w:ascii="Times New Roman" w:hAnsi="Times New Roman" w:cs="Times New Roman"/>
          <w:sz w:val="24"/>
          <w:szCs w:val="24"/>
        </w:rPr>
        <w:t>educația pentru cetățenie europeană.</w:t>
      </w:r>
    </w:p>
    <w:p w14:paraId="17B0254E" w14:textId="1804D521" w:rsidR="00DF729C" w:rsidRDefault="005A7B21" w:rsidP="00BB285F">
      <w:pPr>
        <w:pStyle w:val="ListParagraph"/>
        <w:spacing w:after="0"/>
        <w:ind w:left="0" w:right="1"/>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7</w:t>
      </w:r>
      <w:r w:rsidR="00BB285F" w:rsidRPr="00BB285F">
        <w:rPr>
          <w:rFonts w:ascii="Times New Roman" w:hAnsi="Times New Roman" w:cs="Times New Roman"/>
          <w:b/>
          <w:bCs/>
          <w:color w:val="000000" w:themeColor="text1"/>
          <w:sz w:val="24"/>
          <w:szCs w:val="24"/>
        </w:rPr>
        <w:t>.</w:t>
      </w:r>
      <w:r w:rsidR="00BB285F">
        <w:rPr>
          <w:rFonts w:ascii="Times New Roman" w:hAnsi="Times New Roman" w:cs="Times New Roman"/>
          <w:color w:val="000000" w:themeColor="text1"/>
          <w:sz w:val="24"/>
          <w:szCs w:val="24"/>
        </w:rPr>
        <w:t xml:space="preserve"> </w:t>
      </w:r>
      <w:r w:rsidR="00DF729C">
        <w:rPr>
          <w:rFonts w:ascii="Times New Roman" w:hAnsi="Times New Roman" w:cs="Times New Roman"/>
          <w:color w:val="000000" w:themeColor="text1"/>
          <w:sz w:val="24"/>
          <w:szCs w:val="24"/>
        </w:rPr>
        <w:t>Ruta culturală europeană reprezintă o rută certificată sau eligibilă pentru certificare de către Consiliul Europei, care implică o rețea transnațională de actori din cel puțin 3 state membre ale Consiliului Europei.</w:t>
      </w:r>
    </w:p>
    <w:p w14:paraId="5B93E598" w14:textId="689E830E" w:rsidR="00DF729C" w:rsidRDefault="005A7B21" w:rsidP="00BB285F">
      <w:pPr>
        <w:pStyle w:val="ListParagraph"/>
        <w:spacing w:after="0"/>
        <w:ind w:left="0" w:right="1"/>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8</w:t>
      </w:r>
      <w:r w:rsidR="00BB285F" w:rsidRPr="00BB285F">
        <w:rPr>
          <w:rFonts w:ascii="Times New Roman" w:hAnsi="Times New Roman" w:cs="Times New Roman"/>
          <w:b/>
          <w:bCs/>
          <w:color w:val="000000" w:themeColor="text1"/>
          <w:sz w:val="24"/>
          <w:szCs w:val="24"/>
        </w:rPr>
        <w:t>.</w:t>
      </w:r>
      <w:r w:rsidR="00BB285F">
        <w:rPr>
          <w:rFonts w:ascii="Times New Roman" w:hAnsi="Times New Roman" w:cs="Times New Roman"/>
          <w:color w:val="000000" w:themeColor="text1"/>
          <w:sz w:val="24"/>
          <w:szCs w:val="24"/>
        </w:rPr>
        <w:t xml:space="preserve"> </w:t>
      </w:r>
      <w:r w:rsidR="00DF729C">
        <w:rPr>
          <w:rFonts w:ascii="Times New Roman" w:hAnsi="Times New Roman" w:cs="Times New Roman"/>
          <w:color w:val="000000" w:themeColor="text1"/>
          <w:sz w:val="24"/>
          <w:szCs w:val="24"/>
        </w:rPr>
        <w:t>Rețeaua de rută culturală reprezintă o structură organizatorică formală, constituită din membri instituționali și parteneri, care asigură coordonarea, implementarea și sustenabilitatea rutei.</w:t>
      </w:r>
    </w:p>
    <w:p w14:paraId="484EAF3B" w14:textId="0C5D4B1C" w:rsidR="0037572D" w:rsidRDefault="005A7B21" w:rsidP="00BB285F">
      <w:pPr>
        <w:pStyle w:val="ListParagraph"/>
        <w:spacing w:after="0"/>
        <w:ind w:left="0" w:right="1"/>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9</w:t>
      </w:r>
      <w:r w:rsidR="00BB285F" w:rsidRPr="00BB285F">
        <w:rPr>
          <w:rFonts w:ascii="Times New Roman" w:hAnsi="Times New Roman" w:cs="Times New Roman"/>
          <w:b/>
          <w:bCs/>
          <w:color w:val="000000" w:themeColor="text1"/>
          <w:sz w:val="24"/>
          <w:szCs w:val="24"/>
        </w:rPr>
        <w:t>.</w:t>
      </w:r>
      <w:r w:rsidR="00BB285F">
        <w:rPr>
          <w:rFonts w:ascii="Times New Roman" w:hAnsi="Times New Roman" w:cs="Times New Roman"/>
          <w:color w:val="000000" w:themeColor="text1"/>
          <w:sz w:val="24"/>
          <w:szCs w:val="24"/>
        </w:rPr>
        <w:t xml:space="preserve"> </w:t>
      </w:r>
      <w:r w:rsidR="00DF729C">
        <w:rPr>
          <w:rFonts w:ascii="Times New Roman" w:hAnsi="Times New Roman" w:cs="Times New Roman"/>
          <w:color w:val="000000" w:themeColor="text1"/>
          <w:sz w:val="24"/>
          <w:szCs w:val="24"/>
        </w:rPr>
        <w:t xml:space="preserve">Rețeaua rutei culturale trebuie </w:t>
      </w:r>
      <w:r w:rsidR="00DF729C" w:rsidRPr="002C4BBA">
        <w:rPr>
          <w:rFonts w:ascii="Times New Roman" w:hAnsi="Times New Roman" w:cs="Times New Roman"/>
          <w:color w:val="000000" w:themeColor="text1"/>
          <w:sz w:val="24"/>
          <w:szCs w:val="24"/>
        </w:rPr>
        <w:t xml:space="preserve">să </w:t>
      </w:r>
      <w:r w:rsidR="009B0548">
        <w:rPr>
          <w:rFonts w:ascii="Times New Roman" w:hAnsi="Times New Roman" w:cs="Times New Roman"/>
          <w:color w:val="000000" w:themeColor="text1"/>
          <w:sz w:val="24"/>
          <w:szCs w:val="24"/>
        </w:rPr>
        <w:t>dețină</w:t>
      </w:r>
      <w:r w:rsidR="009B0548">
        <w:rPr>
          <w:rFonts w:ascii="Times New Roman" w:hAnsi="Times New Roman" w:cs="Times New Roman"/>
          <w:color w:val="000000" w:themeColor="text1"/>
          <w:sz w:val="24"/>
          <w:szCs w:val="24"/>
          <w:lang w:val="ro-MD"/>
        </w:rPr>
        <w:t xml:space="preserve"> </w:t>
      </w:r>
      <w:r w:rsidR="002C4BBA">
        <w:rPr>
          <w:rFonts w:ascii="Times New Roman" w:hAnsi="Times New Roman" w:cs="Times New Roman"/>
          <w:color w:val="000000" w:themeColor="text1"/>
          <w:sz w:val="24"/>
          <w:szCs w:val="24"/>
        </w:rPr>
        <w:t xml:space="preserve">o </w:t>
      </w:r>
      <w:r w:rsidR="00DF729C">
        <w:rPr>
          <w:rFonts w:ascii="Times New Roman" w:hAnsi="Times New Roman" w:cs="Times New Roman"/>
          <w:color w:val="000000" w:themeColor="text1"/>
          <w:sz w:val="24"/>
          <w:szCs w:val="24"/>
        </w:rPr>
        <w:t xml:space="preserve">formă </w:t>
      </w:r>
      <w:r w:rsidR="002C4BBA">
        <w:rPr>
          <w:rFonts w:ascii="Times New Roman" w:hAnsi="Times New Roman" w:cs="Times New Roman"/>
          <w:color w:val="000000" w:themeColor="text1"/>
          <w:sz w:val="24"/>
          <w:szCs w:val="24"/>
        </w:rPr>
        <w:t>juridic</w:t>
      </w:r>
      <w:r w:rsidR="002C4BBA">
        <w:rPr>
          <w:rFonts w:ascii="Times New Roman" w:hAnsi="Times New Roman" w:cs="Times New Roman"/>
          <w:color w:val="000000" w:themeColor="text1"/>
          <w:sz w:val="24"/>
          <w:szCs w:val="24"/>
          <w:lang w:val="ro-MD"/>
        </w:rPr>
        <w:t xml:space="preserve">ă </w:t>
      </w:r>
      <w:r w:rsidR="00DF729C">
        <w:rPr>
          <w:rFonts w:ascii="Times New Roman" w:hAnsi="Times New Roman" w:cs="Times New Roman"/>
          <w:color w:val="000000" w:themeColor="text1"/>
          <w:sz w:val="24"/>
          <w:szCs w:val="24"/>
        </w:rPr>
        <w:t>recunoscută internațional.</w:t>
      </w:r>
    </w:p>
    <w:p w14:paraId="14749DE2" w14:textId="77777777" w:rsidR="0037572D" w:rsidRPr="0037572D" w:rsidRDefault="0037572D" w:rsidP="0037572D">
      <w:pPr>
        <w:spacing w:after="0"/>
        <w:ind w:right="1"/>
        <w:jc w:val="both"/>
        <w:rPr>
          <w:rFonts w:ascii="Times New Roman" w:hAnsi="Times New Roman" w:cs="Times New Roman"/>
          <w:color w:val="000000" w:themeColor="text1"/>
          <w:sz w:val="24"/>
          <w:szCs w:val="24"/>
        </w:rPr>
      </w:pPr>
    </w:p>
    <w:p w14:paraId="2D612F2B" w14:textId="11E47988" w:rsidR="00DF729C" w:rsidRDefault="00DF729C" w:rsidP="001307A0">
      <w:pPr>
        <w:jc w:val="center"/>
        <w:rPr>
          <w:rFonts w:ascii="Times New Roman" w:hAnsi="Times New Roman" w:cs="Times New Roman"/>
          <w:b/>
          <w:bCs/>
          <w:sz w:val="24"/>
          <w:szCs w:val="24"/>
        </w:rPr>
      </w:pPr>
      <w:r>
        <w:rPr>
          <w:rFonts w:asciiTheme="majorBidi" w:hAnsiTheme="majorBidi" w:cstheme="majorBidi"/>
          <w:b/>
          <w:bCs/>
          <w:sz w:val="24"/>
          <w:szCs w:val="24"/>
        </w:rPr>
        <w:t xml:space="preserve">CAPITOLUL </w:t>
      </w:r>
      <w:r w:rsidR="00B74093">
        <w:rPr>
          <w:rFonts w:ascii="Times New Roman" w:hAnsi="Times New Roman" w:cs="Times New Roman"/>
          <w:b/>
          <w:bCs/>
          <w:color w:val="000000" w:themeColor="text1"/>
          <w:sz w:val="24"/>
          <w:szCs w:val="24"/>
        </w:rPr>
        <w:t xml:space="preserve">III. </w:t>
      </w:r>
      <w:r w:rsidR="001307A0" w:rsidRPr="00397081">
        <w:rPr>
          <w:rFonts w:ascii="Times New Roman" w:hAnsi="Times New Roman" w:cs="Times New Roman"/>
          <w:b/>
          <w:bCs/>
          <w:sz w:val="24"/>
          <w:szCs w:val="24"/>
        </w:rPr>
        <w:t xml:space="preserve">Etapele dezvoltării </w:t>
      </w:r>
      <w:r w:rsidR="001307A0">
        <w:rPr>
          <w:rFonts w:ascii="Times New Roman" w:hAnsi="Times New Roman" w:cs="Times New Roman"/>
          <w:b/>
          <w:bCs/>
          <w:sz w:val="24"/>
          <w:szCs w:val="24"/>
        </w:rPr>
        <w:t xml:space="preserve">și criteriile </w:t>
      </w:r>
      <w:r w:rsidR="001307A0" w:rsidRPr="00397081">
        <w:rPr>
          <w:rFonts w:ascii="Times New Roman" w:hAnsi="Times New Roman" w:cs="Times New Roman"/>
          <w:b/>
          <w:bCs/>
          <w:sz w:val="24"/>
          <w:szCs w:val="24"/>
        </w:rPr>
        <w:t>unei rute culturale europene</w:t>
      </w:r>
    </w:p>
    <w:p w14:paraId="62611810" w14:textId="24B97127" w:rsidR="001307A0" w:rsidRPr="001307A0" w:rsidRDefault="001307A0" w:rsidP="001307A0">
      <w:pPr>
        <w:jc w:val="center"/>
        <w:rPr>
          <w:rFonts w:ascii="Times New Roman" w:hAnsi="Times New Roman" w:cs="Times New Roman"/>
          <w:b/>
          <w:bCs/>
          <w:sz w:val="24"/>
          <w:szCs w:val="24"/>
        </w:rPr>
      </w:pPr>
      <w:r>
        <w:rPr>
          <w:rFonts w:ascii="Times New Roman" w:hAnsi="Times New Roman" w:cs="Times New Roman"/>
          <w:b/>
          <w:bCs/>
          <w:sz w:val="24"/>
          <w:szCs w:val="24"/>
        </w:rPr>
        <w:t>Secțiunea I. Definirea temei</w:t>
      </w:r>
    </w:p>
    <w:p w14:paraId="3C63F328" w14:textId="58EDC645" w:rsidR="00DF729C" w:rsidRPr="00BB285F" w:rsidRDefault="00BB285F" w:rsidP="00BB285F">
      <w:pPr>
        <w:tabs>
          <w:tab w:val="left" w:pos="360"/>
        </w:tabs>
        <w:spacing w:after="0"/>
        <w:ind w:right="1"/>
        <w:jc w:val="both"/>
        <w:rPr>
          <w:rFonts w:asciiTheme="majorBidi" w:hAnsiTheme="majorBidi" w:cstheme="majorBidi"/>
          <w:color w:val="000000" w:themeColor="text1"/>
          <w:sz w:val="24"/>
          <w:szCs w:val="24"/>
        </w:rPr>
      </w:pPr>
      <w:r w:rsidRPr="00BB285F">
        <w:rPr>
          <w:rFonts w:asciiTheme="majorBidi" w:hAnsiTheme="majorBidi" w:cstheme="majorBidi"/>
          <w:b/>
          <w:bCs/>
          <w:color w:val="000000" w:themeColor="text1"/>
          <w:sz w:val="24"/>
          <w:szCs w:val="24"/>
        </w:rPr>
        <w:t>10.</w:t>
      </w:r>
      <w:r>
        <w:rPr>
          <w:rFonts w:asciiTheme="majorBidi" w:hAnsiTheme="majorBidi" w:cstheme="majorBidi"/>
          <w:color w:val="000000" w:themeColor="text1"/>
          <w:sz w:val="24"/>
          <w:szCs w:val="24"/>
        </w:rPr>
        <w:t xml:space="preserve"> </w:t>
      </w:r>
      <w:r w:rsidR="00DF729C" w:rsidRPr="00BB285F">
        <w:rPr>
          <w:rFonts w:asciiTheme="majorBidi" w:hAnsiTheme="majorBidi" w:cstheme="majorBidi"/>
          <w:color w:val="000000" w:themeColor="text1"/>
          <w:sz w:val="24"/>
          <w:szCs w:val="24"/>
        </w:rPr>
        <w:t xml:space="preserve">Certificarea poate fi acordată rețelelor care </w:t>
      </w:r>
      <w:r w:rsidR="00007CA0">
        <w:rPr>
          <w:rFonts w:asciiTheme="majorBidi" w:hAnsiTheme="majorBidi" w:cstheme="majorBidi"/>
          <w:color w:val="000000" w:themeColor="text1"/>
          <w:sz w:val="24"/>
          <w:szCs w:val="24"/>
        </w:rPr>
        <w:t xml:space="preserve">propun o </w:t>
      </w:r>
      <w:r w:rsidR="00DF729C" w:rsidRPr="00BB285F">
        <w:rPr>
          <w:rFonts w:asciiTheme="majorBidi" w:hAnsiTheme="majorBidi" w:cstheme="majorBidi"/>
          <w:color w:val="000000" w:themeColor="text1"/>
          <w:sz w:val="24"/>
          <w:szCs w:val="24"/>
        </w:rPr>
        <w:t>temă, ce îndeplinește criteriile de eligibilitate, după cum urmează:</w:t>
      </w:r>
    </w:p>
    <w:p w14:paraId="6174213E" w14:textId="4E0DBB38" w:rsidR="00DF729C" w:rsidRPr="00410379"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.1.</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fie reprezentativă pentru valorile europene și comună</w:t>
      </w:r>
      <w:r w:rsidR="00007CA0">
        <w:rPr>
          <w:rFonts w:asciiTheme="majorBidi" w:hAnsiTheme="majorBidi" w:cstheme="majorBidi"/>
          <w:color w:val="000000" w:themeColor="text1"/>
          <w:sz w:val="24"/>
          <w:szCs w:val="24"/>
        </w:rPr>
        <w:t xml:space="preserve"> pentru</w:t>
      </w:r>
      <w:r w:rsidRPr="00410379">
        <w:rPr>
          <w:rFonts w:asciiTheme="majorBidi" w:hAnsiTheme="majorBidi" w:cstheme="majorBidi"/>
          <w:color w:val="000000" w:themeColor="text1"/>
          <w:sz w:val="24"/>
          <w:szCs w:val="24"/>
        </w:rPr>
        <w:t xml:space="preserve"> cel puțin trei țări din Europa;</w:t>
      </w:r>
    </w:p>
    <w:p w14:paraId="3F2C2DF3" w14:textId="5292E66F" w:rsidR="00DF729C" w:rsidRPr="00410379"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.2.</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fie cercetată și dezvoltată de grupuri de experți multidisciplinari din diferite regiuni ale Europei pentru a asigura că activitățile și proiectele care o ilustrează sunt bazate pe consens;</w:t>
      </w:r>
    </w:p>
    <w:p w14:paraId="1CEBA8BC" w14:textId="051AF3BF" w:rsidR="00DF729C" w:rsidRPr="00410379"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.3.</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fie ilustrativă pentru memoria, istoria și patrimoniul european și să contribuie la interpretarea diversității Europei contemporane;</w:t>
      </w:r>
    </w:p>
    <w:p w14:paraId="17B4E587" w14:textId="52ED3B98" w:rsidR="00DF729C" w:rsidRPr="00410379"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.4.</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fie în concordanță cu ideile și preocupările Consiliului Europei în domeniul schimburilor culturale și educaționale pentru tineri;</w:t>
      </w:r>
    </w:p>
    <w:p w14:paraId="11D62C7C" w14:textId="34B3490D" w:rsidR="00DF729C" w:rsidRPr="00410379"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.5.</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permită dezvoltarea de inițiative și proiecte exemplare și inovative în domeniul turismului cultural și dezvoltării culturale durabile;</w:t>
      </w:r>
    </w:p>
    <w:p w14:paraId="60754C9D" w14:textId="1E7D90D6" w:rsidR="00DF729C" w:rsidRPr="00410379"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.6.</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permită dezvoltarea de produse turistice în parteneriat cu agenții și operatori de turism, destinate diverselor tipuri de public, inclusiv grupuri școlare;</w:t>
      </w:r>
    </w:p>
    <w:p w14:paraId="0F090C63" w14:textId="7E04E74D" w:rsidR="00DF729C" w:rsidRDefault="00DF729C" w:rsidP="00603D83">
      <w:pPr>
        <w:tabs>
          <w:tab w:val="left" w:pos="851"/>
        </w:tabs>
        <w:spacing w:after="0"/>
        <w:ind w:right="1"/>
        <w:jc w:val="both"/>
        <w:rPr>
          <w:rFonts w:asciiTheme="majorBidi" w:hAnsiTheme="majorBidi" w:cstheme="majorBidi"/>
          <w:color w:val="000000" w:themeColor="text1"/>
          <w:sz w:val="24"/>
          <w:szCs w:val="24"/>
        </w:rPr>
      </w:pPr>
      <w:r w:rsidRPr="00410379">
        <w:rPr>
          <w:rFonts w:asciiTheme="majorBidi" w:hAnsiTheme="majorBidi" w:cstheme="majorBidi"/>
          <w:color w:val="000000" w:themeColor="text1"/>
          <w:sz w:val="24"/>
          <w:szCs w:val="24"/>
        </w:rPr>
        <w:t>1</w:t>
      </w:r>
      <w:r w:rsidR="00B87BFB">
        <w:rPr>
          <w:rFonts w:asciiTheme="majorBidi" w:hAnsiTheme="majorBidi" w:cstheme="majorBidi"/>
          <w:color w:val="000000" w:themeColor="text1"/>
          <w:sz w:val="24"/>
          <w:szCs w:val="24"/>
        </w:rPr>
        <w:t>0</w:t>
      </w:r>
      <w:r w:rsidRPr="00410379">
        <w:rPr>
          <w:rFonts w:asciiTheme="majorBidi" w:hAnsiTheme="majorBidi" w:cstheme="majorBidi"/>
          <w:color w:val="000000" w:themeColor="text1"/>
          <w:sz w:val="24"/>
          <w:szCs w:val="24"/>
        </w:rPr>
        <w:t>.7.</w:t>
      </w:r>
      <w:r w:rsidR="00BB285F">
        <w:rPr>
          <w:rFonts w:asciiTheme="majorBidi" w:hAnsiTheme="majorBidi" w:cstheme="majorBidi"/>
          <w:color w:val="000000" w:themeColor="text1"/>
          <w:sz w:val="24"/>
          <w:szCs w:val="24"/>
        </w:rPr>
        <w:t xml:space="preserve"> </w:t>
      </w:r>
      <w:r w:rsidRPr="00410379">
        <w:rPr>
          <w:rFonts w:asciiTheme="majorBidi" w:hAnsiTheme="majorBidi" w:cstheme="majorBidi"/>
          <w:color w:val="000000" w:themeColor="text1"/>
          <w:sz w:val="24"/>
          <w:szCs w:val="24"/>
        </w:rPr>
        <w:t>tema trebuie să fie reflectată în mod clar în denumirea rutei culturale.</w:t>
      </w:r>
    </w:p>
    <w:p w14:paraId="372A32E7" w14:textId="77777777" w:rsidR="009A3434" w:rsidRDefault="009A3434" w:rsidP="00603D83">
      <w:pPr>
        <w:tabs>
          <w:tab w:val="left" w:pos="851"/>
        </w:tabs>
        <w:spacing w:after="0"/>
        <w:ind w:right="1"/>
        <w:jc w:val="both"/>
        <w:rPr>
          <w:rFonts w:asciiTheme="majorBidi" w:hAnsiTheme="majorBidi" w:cstheme="majorBidi"/>
          <w:color w:val="000000" w:themeColor="text1"/>
          <w:sz w:val="24"/>
          <w:szCs w:val="24"/>
        </w:rPr>
      </w:pPr>
    </w:p>
    <w:p w14:paraId="4136E4D5" w14:textId="3D755B8B" w:rsidR="001307A0" w:rsidRDefault="001307A0" w:rsidP="001307A0">
      <w:pPr>
        <w:tabs>
          <w:tab w:val="left" w:pos="851"/>
        </w:tabs>
        <w:spacing w:after="0"/>
        <w:ind w:right="1"/>
        <w:jc w:val="center"/>
        <w:rPr>
          <w:rFonts w:ascii="Times New Roman" w:hAnsi="Times New Roman" w:cs="Times New Roman"/>
          <w:b/>
          <w:bCs/>
          <w:sz w:val="24"/>
          <w:szCs w:val="24"/>
        </w:rPr>
      </w:pPr>
      <w:r w:rsidRPr="001307A0">
        <w:rPr>
          <w:rFonts w:asciiTheme="majorBidi" w:hAnsiTheme="majorBidi" w:cstheme="majorBidi"/>
          <w:b/>
          <w:bCs/>
          <w:color w:val="000000" w:themeColor="text1"/>
          <w:sz w:val="24"/>
          <w:szCs w:val="24"/>
        </w:rPr>
        <w:t>Secțiunea II.</w:t>
      </w:r>
      <w:r>
        <w:rPr>
          <w:rFonts w:asciiTheme="majorBidi" w:hAnsiTheme="majorBidi" w:cstheme="majorBidi"/>
          <w:b/>
          <w:bCs/>
          <w:color w:val="000000" w:themeColor="text1"/>
          <w:sz w:val="24"/>
          <w:szCs w:val="24"/>
        </w:rPr>
        <w:t xml:space="preserve"> </w:t>
      </w:r>
      <w:r w:rsidRPr="00397081">
        <w:rPr>
          <w:rFonts w:ascii="Times New Roman" w:hAnsi="Times New Roman" w:cs="Times New Roman"/>
          <w:b/>
          <w:bCs/>
          <w:sz w:val="24"/>
          <w:szCs w:val="24"/>
        </w:rPr>
        <w:t>Identificarea patrimoniului</w:t>
      </w:r>
    </w:p>
    <w:p w14:paraId="1B5BB4C4" w14:textId="77777777" w:rsidR="009A3434" w:rsidRPr="001307A0" w:rsidRDefault="009A3434" w:rsidP="001307A0">
      <w:pPr>
        <w:tabs>
          <w:tab w:val="left" w:pos="851"/>
        </w:tabs>
        <w:spacing w:after="0"/>
        <w:ind w:right="1"/>
        <w:jc w:val="center"/>
        <w:rPr>
          <w:rFonts w:asciiTheme="majorBidi" w:hAnsiTheme="majorBidi" w:cstheme="majorBidi"/>
          <w:b/>
          <w:bCs/>
          <w:color w:val="000000" w:themeColor="text1"/>
          <w:sz w:val="24"/>
          <w:szCs w:val="24"/>
        </w:rPr>
      </w:pPr>
    </w:p>
    <w:p w14:paraId="692CF446" w14:textId="68DC0FF5" w:rsidR="00DF729C" w:rsidRDefault="00B87BFB" w:rsidP="00603D83">
      <w:pPr>
        <w:tabs>
          <w:tab w:val="left" w:pos="142"/>
        </w:tabs>
        <w:spacing w:after="0"/>
        <w:ind w:right="1"/>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11.</w:t>
      </w:r>
      <w:r w:rsidR="00BB285F">
        <w:rPr>
          <w:rFonts w:asciiTheme="majorBidi" w:hAnsiTheme="majorBidi" w:cstheme="majorBidi"/>
          <w:color w:val="000000" w:themeColor="text1"/>
          <w:sz w:val="24"/>
          <w:szCs w:val="24"/>
        </w:rPr>
        <w:t xml:space="preserve"> </w:t>
      </w:r>
      <w:r w:rsidR="00DF729C" w:rsidRPr="00410379">
        <w:rPr>
          <w:rFonts w:asciiTheme="majorBidi" w:hAnsiTheme="majorBidi" w:cstheme="majorBidi"/>
          <w:color w:val="000000" w:themeColor="text1"/>
          <w:sz w:val="24"/>
          <w:szCs w:val="24"/>
        </w:rPr>
        <w:t>Certificarea</w:t>
      </w:r>
      <w:r w:rsidR="00D96417">
        <w:rPr>
          <w:rFonts w:asciiTheme="majorBidi" w:hAnsiTheme="majorBidi" w:cstheme="majorBidi"/>
          <w:color w:val="000000" w:themeColor="text1"/>
          <w:sz w:val="24"/>
          <w:szCs w:val="24"/>
        </w:rPr>
        <w:t xml:space="preserve"> „</w:t>
      </w:r>
      <w:r w:rsidR="00DF729C" w:rsidRPr="00410379">
        <w:rPr>
          <w:rFonts w:asciiTheme="majorBidi" w:hAnsiTheme="majorBidi" w:cstheme="majorBidi"/>
          <w:color w:val="000000" w:themeColor="text1"/>
          <w:sz w:val="24"/>
          <w:szCs w:val="24"/>
        </w:rPr>
        <w:t>Rut</w:t>
      </w:r>
      <w:r w:rsidR="00D96417">
        <w:rPr>
          <w:rFonts w:asciiTheme="majorBidi" w:hAnsiTheme="majorBidi" w:cstheme="majorBidi"/>
          <w:color w:val="000000" w:themeColor="text1"/>
          <w:sz w:val="24"/>
          <w:szCs w:val="24"/>
        </w:rPr>
        <w:t>ă</w:t>
      </w:r>
      <w:r w:rsidR="00DF729C" w:rsidRPr="00410379">
        <w:rPr>
          <w:rFonts w:asciiTheme="majorBidi" w:hAnsiTheme="majorBidi" w:cstheme="majorBidi"/>
          <w:color w:val="000000" w:themeColor="text1"/>
          <w:sz w:val="24"/>
          <w:szCs w:val="24"/>
        </w:rPr>
        <w:t xml:space="preserve"> Cultural</w:t>
      </w:r>
      <w:r w:rsidR="00D96417">
        <w:rPr>
          <w:rFonts w:asciiTheme="majorBidi" w:hAnsiTheme="majorBidi" w:cstheme="majorBidi"/>
          <w:color w:val="000000" w:themeColor="text1"/>
          <w:sz w:val="24"/>
          <w:szCs w:val="24"/>
        </w:rPr>
        <w:t>ă</w:t>
      </w:r>
      <w:r w:rsidR="00DF729C" w:rsidRPr="00410379">
        <w:rPr>
          <w:rFonts w:asciiTheme="majorBidi" w:hAnsiTheme="majorBidi" w:cstheme="majorBidi"/>
          <w:color w:val="000000" w:themeColor="text1"/>
          <w:sz w:val="24"/>
          <w:szCs w:val="24"/>
        </w:rPr>
        <w:t xml:space="preserve"> a</w:t>
      </w:r>
      <w:r w:rsidR="000C48CA">
        <w:rPr>
          <w:rFonts w:asciiTheme="majorBidi" w:hAnsiTheme="majorBidi" w:cstheme="majorBidi"/>
          <w:color w:val="000000" w:themeColor="text1"/>
          <w:sz w:val="24"/>
          <w:szCs w:val="24"/>
        </w:rPr>
        <w:t xml:space="preserve"> </w:t>
      </w:r>
      <w:r w:rsidR="00DF729C" w:rsidRPr="00410379">
        <w:rPr>
          <w:rFonts w:asciiTheme="majorBidi" w:hAnsiTheme="majorBidi" w:cstheme="majorBidi"/>
          <w:color w:val="000000" w:themeColor="text1"/>
          <w:sz w:val="24"/>
          <w:szCs w:val="24"/>
        </w:rPr>
        <w:t>Consiliului Europei</w:t>
      </w:r>
      <w:r w:rsidR="00D96417">
        <w:rPr>
          <w:rFonts w:asciiTheme="majorBidi" w:hAnsiTheme="majorBidi" w:cstheme="majorBidi"/>
          <w:color w:val="000000" w:themeColor="text1"/>
          <w:sz w:val="24"/>
          <w:szCs w:val="24"/>
        </w:rPr>
        <w:t>”</w:t>
      </w:r>
      <w:r w:rsidR="00DF729C" w:rsidRPr="00410379">
        <w:rPr>
          <w:rFonts w:asciiTheme="majorBidi" w:hAnsiTheme="majorBidi" w:cstheme="majorBidi"/>
          <w:color w:val="000000" w:themeColor="text1"/>
          <w:sz w:val="24"/>
          <w:szCs w:val="24"/>
        </w:rPr>
        <w:t xml:space="preserve"> poate fi acordată </w:t>
      </w:r>
      <w:r w:rsidR="00DF729C">
        <w:rPr>
          <w:rFonts w:asciiTheme="majorBidi" w:hAnsiTheme="majorBidi" w:cstheme="majorBidi"/>
          <w:color w:val="000000" w:themeColor="text1"/>
          <w:sz w:val="24"/>
          <w:szCs w:val="24"/>
        </w:rPr>
        <w:t>rețelelor</w:t>
      </w:r>
      <w:r w:rsidR="00DF729C" w:rsidRPr="00410379">
        <w:rPr>
          <w:rFonts w:asciiTheme="majorBidi" w:hAnsiTheme="majorBidi" w:cstheme="majorBidi"/>
          <w:color w:val="000000" w:themeColor="text1"/>
          <w:sz w:val="24"/>
          <w:szCs w:val="24"/>
        </w:rPr>
        <w:t xml:space="preserve"> care implică </w:t>
      </w:r>
      <w:r w:rsidR="00DF729C">
        <w:rPr>
          <w:rFonts w:asciiTheme="majorBidi" w:hAnsiTheme="majorBidi" w:cstheme="majorBidi"/>
          <w:color w:val="000000" w:themeColor="text1"/>
          <w:sz w:val="24"/>
          <w:szCs w:val="24"/>
        </w:rPr>
        <w:t>domeniile prioritare de acțiune, îndeplinind în același timp criteriile pentru fiecare domeniu de acțiune, precum:</w:t>
      </w:r>
    </w:p>
    <w:p w14:paraId="7CA4181D" w14:textId="76C73066" w:rsidR="00DF729C" w:rsidRDefault="00B87BFB" w:rsidP="00603D83">
      <w:pPr>
        <w:tabs>
          <w:tab w:val="left" w:pos="851"/>
        </w:tabs>
        <w:spacing w:after="0"/>
        <w:ind w:right="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sidR="00DF729C">
        <w:rPr>
          <w:rFonts w:asciiTheme="majorBidi" w:hAnsiTheme="majorBidi" w:cstheme="majorBidi"/>
          <w:color w:val="000000" w:themeColor="text1"/>
          <w:sz w:val="24"/>
          <w:szCs w:val="24"/>
        </w:rPr>
        <w:t>.1.</w:t>
      </w:r>
      <w:r w:rsidR="00BB285F">
        <w:rPr>
          <w:rFonts w:asciiTheme="majorBidi" w:hAnsiTheme="majorBidi" w:cstheme="majorBidi"/>
          <w:color w:val="000000" w:themeColor="text1"/>
          <w:sz w:val="24"/>
          <w:szCs w:val="24"/>
        </w:rPr>
        <w:t xml:space="preserve"> </w:t>
      </w:r>
      <w:r w:rsidR="00947B72">
        <w:rPr>
          <w:rFonts w:asciiTheme="majorBidi" w:hAnsiTheme="majorBidi" w:cstheme="majorBidi"/>
          <w:color w:val="000000" w:themeColor="text1"/>
          <w:sz w:val="24"/>
          <w:szCs w:val="24"/>
        </w:rPr>
        <w:t>c</w:t>
      </w:r>
      <w:r w:rsidR="00DF729C">
        <w:rPr>
          <w:rFonts w:asciiTheme="majorBidi" w:hAnsiTheme="majorBidi" w:cstheme="majorBidi"/>
          <w:color w:val="000000" w:themeColor="text1"/>
          <w:sz w:val="24"/>
          <w:szCs w:val="24"/>
        </w:rPr>
        <w:t>ooperarea în domeniul cercetării și dezvoltării, domeniu de acțiune în care rutele culturale trebuie:</w:t>
      </w:r>
    </w:p>
    <w:p w14:paraId="3E3E05F3" w14:textId="4E1650A9" w:rsidR="00DF729C" w:rsidRPr="002C4BBA" w:rsidRDefault="00B87BFB" w:rsidP="00603D83">
      <w:pPr>
        <w:spacing w:after="0"/>
        <w:ind w:right="1"/>
        <w:jc w:val="both"/>
        <w:rPr>
          <w:rFonts w:asciiTheme="majorBidi" w:hAnsiTheme="majorBidi" w:cstheme="majorBidi"/>
          <w:color w:val="4472C4" w:themeColor="accent1"/>
          <w:sz w:val="24"/>
          <w:szCs w:val="24"/>
          <w:lang w:val="en-US"/>
        </w:rPr>
      </w:pPr>
      <w:r>
        <w:rPr>
          <w:rFonts w:asciiTheme="majorBidi" w:hAnsiTheme="majorBidi" w:cstheme="majorBidi"/>
          <w:color w:val="000000" w:themeColor="text1"/>
          <w:sz w:val="24"/>
          <w:szCs w:val="24"/>
        </w:rPr>
        <w:t>11</w:t>
      </w:r>
      <w:r w:rsidR="00DF729C">
        <w:rPr>
          <w:rFonts w:asciiTheme="majorBidi" w:hAnsiTheme="majorBidi" w:cstheme="majorBidi"/>
          <w:color w:val="000000" w:themeColor="text1"/>
          <w:sz w:val="24"/>
          <w:szCs w:val="24"/>
        </w:rPr>
        <w:t xml:space="preserve">.1.1. </w:t>
      </w:r>
      <w:r w:rsidR="00DF729C" w:rsidRPr="00D24551">
        <w:rPr>
          <w:rFonts w:asciiTheme="majorBidi" w:hAnsiTheme="majorBidi" w:cstheme="majorBidi"/>
          <w:color w:val="000000" w:themeColor="text1"/>
          <w:sz w:val="24"/>
          <w:szCs w:val="24"/>
        </w:rPr>
        <w:t xml:space="preserve">să exercite un </w:t>
      </w:r>
      <w:r w:rsidR="002C4BBA">
        <w:rPr>
          <w:rFonts w:asciiTheme="majorBidi" w:hAnsiTheme="majorBidi" w:cstheme="majorBidi"/>
          <w:color w:val="000000" w:themeColor="text1"/>
          <w:sz w:val="24"/>
          <w:szCs w:val="24"/>
        </w:rPr>
        <w:t>rol de consolidare în jurul unei teme majore europene</w:t>
      </w:r>
      <w:r w:rsidR="002C4BBA">
        <w:rPr>
          <w:rFonts w:asciiTheme="majorBidi" w:hAnsiTheme="majorBidi" w:cstheme="majorBidi"/>
          <w:color w:val="000000" w:themeColor="text1"/>
          <w:sz w:val="24"/>
          <w:szCs w:val="24"/>
          <w:lang w:val="en-US"/>
        </w:rPr>
        <w:t>;</w:t>
      </w:r>
    </w:p>
    <w:p w14:paraId="6C770707" w14:textId="41F8C5A7" w:rsidR="00DF729C" w:rsidRPr="009F312D" w:rsidRDefault="00B87BFB" w:rsidP="00603D83">
      <w:pPr>
        <w:spacing w:after="0"/>
        <w:ind w:right="1"/>
        <w:jc w:val="both"/>
        <w:rPr>
          <w:rFonts w:asciiTheme="majorBidi" w:hAnsiTheme="majorBidi" w:cstheme="majorBidi"/>
          <w:sz w:val="24"/>
          <w:szCs w:val="24"/>
        </w:rPr>
      </w:pPr>
      <w:r>
        <w:rPr>
          <w:rFonts w:asciiTheme="majorBidi" w:hAnsiTheme="majorBidi" w:cstheme="majorBidi"/>
          <w:color w:val="000000" w:themeColor="text1"/>
          <w:sz w:val="24"/>
          <w:szCs w:val="24"/>
        </w:rPr>
        <w:t>11</w:t>
      </w:r>
      <w:r w:rsidR="00DF729C">
        <w:rPr>
          <w:rFonts w:asciiTheme="majorBidi" w:hAnsiTheme="majorBidi" w:cstheme="majorBidi"/>
          <w:color w:val="000000" w:themeColor="text1"/>
          <w:sz w:val="24"/>
          <w:szCs w:val="24"/>
        </w:rPr>
        <w:t xml:space="preserve">.1.2. </w:t>
      </w:r>
      <w:r w:rsidR="00DF729C" w:rsidRPr="009F312D">
        <w:rPr>
          <w:rFonts w:asciiTheme="majorBidi" w:hAnsiTheme="majorBidi" w:cstheme="majorBidi"/>
          <w:sz w:val="24"/>
          <w:szCs w:val="24"/>
        </w:rPr>
        <w:t>să demonstreze relevanța temei pentru valorile europene comune și pentru patrimoniul cultural comun al Europei, reflectând contribuția mai multor culturi la construirea identității europene;</w:t>
      </w:r>
    </w:p>
    <w:p w14:paraId="2D5589E3" w14:textId="407BE739" w:rsidR="00DF729C" w:rsidRPr="000F7309" w:rsidRDefault="00B87BFB" w:rsidP="00603D83">
      <w:pPr>
        <w:spacing w:after="0"/>
        <w:ind w:right="1"/>
        <w:jc w:val="both"/>
        <w:rPr>
          <w:rFonts w:asciiTheme="majorBidi" w:hAnsiTheme="majorBidi" w:cstheme="majorBidi"/>
          <w:color w:val="4472C4" w:themeColor="accent1"/>
          <w:sz w:val="24"/>
          <w:szCs w:val="24"/>
        </w:rPr>
      </w:pPr>
      <w:r>
        <w:rPr>
          <w:rFonts w:asciiTheme="majorBidi" w:hAnsiTheme="majorBidi" w:cstheme="majorBidi"/>
          <w:color w:val="000000" w:themeColor="text1"/>
          <w:sz w:val="24"/>
          <w:szCs w:val="24"/>
        </w:rPr>
        <w:t>11</w:t>
      </w:r>
      <w:r w:rsidR="00DF729C">
        <w:rPr>
          <w:rFonts w:asciiTheme="majorBidi" w:hAnsiTheme="majorBidi" w:cstheme="majorBidi"/>
          <w:color w:val="000000" w:themeColor="text1"/>
          <w:sz w:val="24"/>
          <w:szCs w:val="24"/>
        </w:rPr>
        <w:t xml:space="preserve">.1.3. </w:t>
      </w:r>
      <w:r w:rsidR="00DF729C" w:rsidRPr="00E31B40">
        <w:rPr>
          <w:rFonts w:asciiTheme="majorBidi" w:hAnsiTheme="majorBidi" w:cstheme="majorBidi"/>
          <w:color w:val="000000" w:themeColor="text1"/>
          <w:sz w:val="24"/>
          <w:szCs w:val="24"/>
        </w:rPr>
        <w:t>să evidențieze evoluția acestor valori și diversitatea formelor pe care le îmbracă în spațiul european;</w:t>
      </w:r>
      <w:r w:rsidR="00DF729C" w:rsidRPr="000F7309">
        <w:t xml:space="preserve"> </w:t>
      </w:r>
    </w:p>
    <w:p w14:paraId="45978422" w14:textId="51EFAE1D" w:rsidR="00DF729C" w:rsidRPr="009F312D" w:rsidRDefault="00B87BFB" w:rsidP="00603D83">
      <w:pPr>
        <w:spacing w:after="0"/>
        <w:ind w:right="1"/>
        <w:jc w:val="both"/>
        <w:rPr>
          <w:rFonts w:asciiTheme="majorBidi" w:hAnsiTheme="majorBidi" w:cstheme="majorBidi"/>
          <w:sz w:val="24"/>
          <w:szCs w:val="24"/>
        </w:rPr>
      </w:pPr>
      <w:r>
        <w:rPr>
          <w:rFonts w:asciiTheme="majorBidi" w:hAnsiTheme="majorBidi" w:cstheme="majorBidi"/>
          <w:color w:val="000000" w:themeColor="text1"/>
          <w:sz w:val="24"/>
          <w:szCs w:val="24"/>
        </w:rPr>
        <w:t>11</w:t>
      </w:r>
      <w:r w:rsidR="00DF729C">
        <w:rPr>
          <w:rFonts w:asciiTheme="majorBidi" w:hAnsiTheme="majorBidi" w:cstheme="majorBidi"/>
          <w:color w:val="000000" w:themeColor="text1"/>
          <w:sz w:val="24"/>
          <w:szCs w:val="24"/>
        </w:rPr>
        <w:t xml:space="preserve">.1.4. </w:t>
      </w:r>
      <w:r w:rsidR="00DF729C" w:rsidRPr="009F312D">
        <w:rPr>
          <w:rFonts w:asciiTheme="majorBidi" w:hAnsiTheme="majorBidi" w:cstheme="majorBidi"/>
          <w:sz w:val="24"/>
          <w:szCs w:val="24"/>
        </w:rPr>
        <w:t>să constituie un cadru favorabil cercetării și cooperării interdisciplinare, atât la nivel conceptual, cât și operațional.</w:t>
      </w:r>
    </w:p>
    <w:p w14:paraId="60B4EECE" w14:textId="53E1D14B"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sidRPr="00E01626">
        <w:rPr>
          <w:rFonts w:asciiTheme="majorBidi" w:hAnsiTheme="majorBidi" w:cstheme="majorBidi"/>
          <w:sz w:val="24"/>
          <w:szCs w:val="24"/>
        </w:rPr>
        <w:t xml:space="preserve">.2. </w:t>
      </w:r>
      <w:r w:rsidR="00CF6AD2">
        <w:rPr>
          <w:rFonts w:asciiTheme="majorBidi" w:hAnsiTheme="majorBidi" w:cstheme="majorBidi"/>
          <w:sz w:val="24"/>
          <w:szCs w:val="24"/>
        </w:rPr>
        <w:t>c</w:t>
      </w:r>
      <w:r w:rsidR="00DF729C" w:rsidRPr="00E01626">
        <w:rPr>
          <w:rFonts w:asciiTheme="majorBidi" w:hAnsiTheme="majorBidi" w:cstheme="majorBidi"/>
          <w:sz w:val="24"/>
          <w:szCs w:val="24"/>
        </w:rPr>
        <w:t>onsolidarea memoriei, istoriei și patrimoniului european, domeniu</w:t>
      </w:r>
      <w:r w:rsidR="00DF729C">
        <w:rPr>
          <w:rFonts w:asciiTheme="majorBidi" w:hAnsiTheme="majorBidi" w:cstheme="majorBidi"/>
          <w:sz w:val="24"/>
          <w:szCs w:val="24"/>
        </w:rPr>
        <w:t xml:space="preserve"> de acțiune</w:t>
      </w:r>
      <w:r w:rsidR="00DF729C" w:rsidRPr="00E01626">
        <w:rPr>
          <w:rFonts w:asciiTheme="majorBidi" w:hAnsiTheme="majorBidi" w:cstheme="majorBidi"/>
          <w:sz w:val="24"/>
          <w:szCs w:val="24"/>
        </w:rPr>
        <w:t xml:space="preserve"> în care rutele culturale trebuie:</w:t>
      </w:r>
    </w:p>
    <w:p w14:paraId="183A489A" w14:textId="15409D99"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.2.1. să </w:t>
      </w:r>
      <w:r w:rsidR="00DF729C" w:rsidRPr="00E01626">
        <w:rPr>
          <w:rFonts w:asciiTheme="majorBidi" w:hAnsiTheme="majorBidi" w:cstheme="majorBidi"/>
          <w:sz w:val="24"/>
          <w:szCs w:val="24"/>
        </w:rPr>
        <w:t>îmbunătăț</w:t>
      </w:r>
      <w:r w:rsidR="00DF729C">
        <w:rPr>
          <w:rFonts w:asciiTheme="majorBidi" w:hAnsiTheme="majorBidi" w:cstheme="majorBidi"/>
          <w:sz w:val="24"/>
          <w:szCs w:val="24"/>
        </w:rPr>
        <w:t>ească</w:t>
      </w:r>
      <w:r w:rsidR="00DF729C" w:rsidRPr="00E01626">
        <w:rPr>
          <w:rFonts w:asciiTheme="majorBidi" w:hAnsiTheme="majorBidi" w:cstheme="majorBidi"/>
          <w:sz w:val="24"/>
          <w:szCs w:val="24"/>
        </w:rPr>
        <w:t xml:space="preserve"> patrimoniul</w:t>
      </w:r>
      <w:r w:rsidR="00DF729C">
        <w:rPr>
          <w:rFonts w:asciiTheme="majorBidi" w:hAnsiTheme="majorBidi" w:cstheme="majorBidi"/>
          <w:sz w:val="24"/>
          <w:szCs w:val="24"/>
        </w:rPr>
        <w:t xml:space="preserve"> material</w:t>
      </w:r>
      <w:r w:rsidR="00DF729C" w:rsidRPr="00143D41">
        <w:rPr>
          <w:rFonts w:asciiTheme="majorBidi" w:hAnsiTheme="majorBidi" w:cstheme="majorBidi"/>
          <w:sz w:val="24"/>
          <w:szCs w:val="24"/>
        </w:rPr>
        <w:t xml:space="preserve"> și imaterial, explicând semnificația lor istorică și evidențiind asemănările acestora în diferitele regiuni ale Europei</w:t>
      </w:r>
      <w:r w:rsidR="00DF729C">
        <w:rPr>
          <w:rFonts w:asciiTheme="majorBidi" w:hAnsiTheme="majorBidi" w:cstheme="majorBidi"/>
          <w:sz w:val="24"/>
          <w:szCs w:val="24"/>
        </w:rPr>
        <w:t>;</w:t>
      </w:r>
    </w:p>
    <w:p w14:paraId="0F0007C7" w14:textId="6AC9864C"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.2.2. să ia</w:t>
      </w:r>
      <w:r w:rsidR="00DF729C" w:rsidRPr="00E01626">
        <w:rPr>
          <w:rFonts w:asciiTheme="majorBidi" w:hAnsiTheme="majorBidi" w:cstheme="majorBidi"/>
          <w:sz w:val="24"/>
          <w:szCs w:val="24"/>
        </w:rPr>
        <w:t xml:space="preserve"> în considerare și </w:t>
      </w:r>
      <w:r w:rsidR="00DF729C">
        <w:rPr>
          <w:rFonts w:asciiTheme="majorBidi" w:hAnsiTheme="majorBidi" w:cstheme="majorBidi"/>
          <w:sz w:val="24"/>
          <w:szCs w:val="24"/>
        </w:rPr>
        <w:t xml:space="preserve">să </w:t>
      </w:r>
      <w:r w:rsidR="00DF729C" w:rsidRPr="00E01626">
        <w:rPr>
          <w:rFonts w:asciiTheme="majorBidi" w:hAnsiTheme="majorBidi" w:cstheme="majorBidi"/>
          <w:sz w:val="24"/>
          <w:szCs w:val="24"/>
        </w:rPr>
        <w:t>promov</w:t>
      </w:r>
      <w:r w:rsidR="00DF729C">
        <w:rPr>
          <w:rFonts w:asciiTheme="majorBidi" w:hAnsiTheme="majorBidi" w:cstheme="majorBidi"/>
          <w:sz w:val="24"/>
          <w:szCs w:val="24"/>
        </w:rPr>
        <w:t>eze</w:t>
      </w:r>
      <w:r w:rsidR="00DF729C" w:rsidRPr="00E01626">
        <w:rPr>
          <w:rFonts w:asciiTheme="majorBidi" w:hAnsiTheme="majorBidi" w:cstheme="majorBidi"/>
          <w:sz w:val="24"/>
          <w:szCs w:val="24"/>
        </w:rPr>
        <w:t xml:space="preserve"> </w:t>
      </w:r>
      <w:r w:rsidR="008E0DC5">
        <w:rPr>
          <w:rFonts w:asciiTheme="majorBidi" w:hAnsiTheme="majorBidi" w:cstheme="majorBidi"/>
          <w:sz w:val="24"/>
          <w:szCs w:val="24"/>
        </w:rPr>
        <w:t>principiile</w:t>
      </w:r>
      <w:r w:rsidR="00DF729C" w:rsidRPr="00E01626">
        <w:rPr>
          <w:rFonts w:asciiTheme="majorBidi" w:hAnsiTheme="majorBidi" w:cstheme="majorBidi"/>
          <w:sz w:val="24"/>
          <w:szCs w:val="24"/>
        </w:rPr>
        <w:t xml:space="preserve"> Consiliului</w:t>
      </w:r>
      <w:r w:rsidR="00DF729C">
        <w:rPr>
          <w:rFonts w:asciiTheme="majorBidi" w:hAnsiTheme="majorBidi" w:cstheme="majorBidi"/>
          <w:sz w:val="24"/>
          <w:szCs w:val="24"/>
        </w:rPr>
        <w:t xml:space="preserve"> </w:t>
      </w:r>
      <w:r w:rsidR="00DF729C" w:rsidRPr="00E01626">
        <w:rPr>
          <w:rFonts w:asciiTheme="majorBidi" w:hAnsiTheme="majorBidi" w:cstheme="majorBidi"/>
          <w:sz w:val="24"/>
          <w:szCs w:val="24"/>
        </w:rPr>
        <w:t xml:space="preserve">Europei, </w:t>
      </w:r>
      <w:r w:rsidR="002C4BBA" w:rsidRPr="002C4BBA">
        <w:rPr>
          <w:rFonts w:asciiTheme="majorBidi" w:hAnsiTheme="majorBidi" w:cstheme="majorBidi"/>
          <w:sz w:val="24"/>
          <w:szCs w:val="24"/>
        </w:rPr>
        <w:t>Organizați</w:t>
      </w:r>
      <w:r w:rsidR="002C4BBA">
        <w:rPr>
          <w:rFonts w:asciiTheme="majorBidi" w:hAnsiTheme="majorBidi" w:cstheme="majorBidi"/>
          <w:sz w:val="24"/>
          <w:szCs w:val="24"/>
        </w:rPr>
        <w:t>ei</w:t>
      </w:r>
      <w:r w:rsidR="002C4BBA" w:rsidRPr="002C4BBA">
        <w:rPr>
          <w:rFonts w:asciiTheme="majorBidi" w:hAnsiTheme="majorBidi" w:cstheme="majorBidi"/>
          <w:sz w:val="24"/>
          <w:szCs w:val="24"/>
        </w:rPr>
        <w:t xml:space="preserve"> Națiunilor Unite pentru Educație, Știință și Cultură </w:t>
      </w:r>
      <w:r w:rsidR="008E0DC5">
        <w:rPr>
          <w:rFonts w:asciiTheme="majorBidi" w:hAnsiTheme="majorBidi" w:cstheme="majorBidi"/>
          <w:sz w:val="24"/>
          <w:szCs w:val="24"/>
        </w:rPr>
        <w:t>(</w:t>
      </w:r>
      <w:r w:rsidR="00DF729C" w:rsidRPr="00E01626">
        <w:rPr>
          <w:rFonts w:asciiTheme="majorBidi" w:hAnsiTheme="majorBidi" w:cstheme="majorBidi"/>
          <w:sz w:val="24"/>
          <w:szCs w:val="24"/>
        </w:rPr>
        <w:t>UNESCO</w:t>
      </w:r>
      <w:r w:rsidR="008E0DC5">
        <w:rPr>
          <w:rFonts w:asciiTheme="majorBidi" w:hAnsiTheme="majorBidi" w:cstheme="majorBidi"/>
          <w:sz w:val="24"/>
          <w:szCs w:val="24"/>
        </w:rPr>
        <w:t xml:space="preserve">) </w:t>
      </w:r>
      <w:r w:rsidR="00DF729C" w:rsidRPr="00E01626">
        <w:rPr>
          <w:rFonts w:asciiTheme="majorBidi" w:hAnsiTheme="majorBidi" w:cstheme="majorBidi"/>
          <w:sz w:val="24"/>
          <w:szCs w:val="24"/>
        </w:rPr>
        <w:t xml:space="preserve">și </w:t>
      </w:r>
      <w:r w:rsidR="002C4BBA" w:rsidRPr="002C4BBA">
        <w:rPr>
          <w:rFonts w:asciiTheme="majorBidi" w:hAnsiTheme="majorBidi" w:cstheme="majorBidi"/>
          <w:sz w:val="24"/>
          <w:szCs w:val="24"/>
        </w:rPr>
        <w:t>Consiliul</w:t>
      </w:r>
      <w:r w:rsidR="002C4BBA">
        <w:rPr>
          <w:rFonts w:asciiTheme="majorBidi" w:hAnsiTheme="majorBidi" w:cstheme="majorBidi"/>
          <w:sz w:val="24"/>
          <w:szCs w:val="24"/>
        </w:rPr>
        <w:t>ui</w:t>
      </w:r>
      <w:r w:rsidR="002C4BBA" w:rsidRPr="002C4BBA">
        <w:rPr>
          <w:rFonts w:asciiTheme="majorBidi" w:hAnsiTheme="majorBidi" w:cstheme="majorBidi"/>
          <w:sz w:val="24"/>
          <w:szCs w:val="24"/>
        </w:rPr>
        <w:t xml:space="preserve"> Internațional pentru </w:t>
      </w:r>
      <w:r w:rsidR="002C4BBA">
        <w:rPr>
          <w:rFonts w:asciiTheme="majorBidi" w:hAnsiTheme="majorBidi" w:cstheme="majorBidi"/>
          <w:sz w:val="24"/>
          <w:szCs w:val="24"/>
        </w:rPr>
        <w:t>C</w:t>
      </w:r>
      <w:r w:rsidR="002C4BBA" w:rsidRPr="002C4BBA">
        <w:rPr>
          <w:rFonts w:asciiTheme="majorBidi" w:hAnsiTheme="majorBidi" w:cstheme="majorBidi"/>
          <w:sz w:val="24"/>
          <w:szCs w:val="24"/>
        </w:rPr>
        <w:t xml:space="preserve">onservarea </w:t>
      </w:r>
      <w:r w:rsidR="002C4BBA">
        <w:rPr>
          <w:rFonts w:asciiTheme="majorBidi" w:hAnsiTheme="majorBidi" w:cstheme="majorBidi"/>
          <w:sz w:val="24"/>
          <w:szCs w:val="24"/>
        </w:rPr>
        <w:t>P</w:t>
      </w:r>
      <w:r w:rsidR="002C4BBA" w:rsidRPr="002C4BBA">
        <w:rPr>
          <w:rFonts w:asciiTheme="majorBidi" w:hAnsiTheme="majorBidi" w:cstheme="majorBidi"/>
          <w:sz w:val="24"/>
          <w:szCs w:val="24"/>
        </w:rPr>
        <w:t>atrimoniului (</w:t>
      </w:r>
      <w:r w:rsidR="00DF729C" w:rsidRPr="002C4BBA">
        <w:rPr>
          <w:rFonts w:asciiTheme="majorBidi" w:hAnsiTheme="majorBidi" w:cstheme="majorBidi"/>
          <w:sz w:val="24"/>
          <w:szCs w:val="24"/>
        </w:rPr>
        <w:t>ICOMOS</w:t>
      </w:r>
      <w:r w:rsidR="002C4BBA" w:rsidRPr="002C4BBA">
        <w:rPr>
          <w:rFonts w:asciiTheme="majorBidi" w:hAnsiTheme="majorBidi" w:cstheme="majorBidi"/>
          <w:sz w:val="24"/>
          <w:szCs w:val="24"/>
        </w:rPr>
        <w:t>)</w:t>
      </w:r>
      <w:r w:rsidR="00DF729C" w:rsidRPr="002C4BBA">
        <w:rPr>
          <w:rFonts w:asciiTheme="majorBidi" w:hAnsiTheme="majorBidi" w:cstheme="majorBidi"/>
          <w:sz w:val="24"/>
          <w:szCs w:val="24"/>
        </w:rPr>
        <w:t xml:space="preserve"> în</w:t>
      </w:r>
      <w:r w:rsidR="00DF729C" w:rsidRPr="00E01626">
        <w:rPr>
          <w:rFonts w:asciiTheme="majorBidi" w:hAnsiTheme="majorBidi" w:cstheme="majorBidi"/>
          <w:sz w:val="24"/>
          <w:szCs w:val="24"/>
        </w:rPr>
        <w:t xml:space="preserve"> ceea ce privește restaurarea, protejarea și consolidarea patrimoniului, amenajarea peisajului și a teritoriului, precum și promovarea obiectivelor de dezvoltare durabilă ale O</w:t>
      </w:r>
      <w:r w:rsidR="008E0DC5">
        <w:rPr>
          <w:rFonts w:asciiTheme="majorBidi" w:hAnsiTheme="majorBidi" w:cstheme="majorBidi"/>
          <w:sz w:val="24"/>
          <w:szCs w:val="24"/>
        </w:rPr>
        <w:t xml:space="preserve">rganizației </w:t>
      </w:r>
      <w:r w:rsidR="00DF729C" w:rsidRPr="00E01626">
        <w:rPr>
          <w:rFonts w:asciiTheme="majorBidi" w:hAnsiTheme="majorBidi" w:cstheme="majorBidi"/>
          <w:sz w:val="24"/>
          <w:szCs w:val="24"/>
        </w:rPr>
        <w:t>N</w:t>
      </w:r>
      <w:r w:rsidR="008E0DC5">
        <w:rPr>
          <w:rFonts w:asciiTheme="majorBidi" w:hAnsiTheme="majorBidi" w:cstheme="majorBidi"/>
          <w:sz w:val="24"/>
          <w:szCs w:val="24"/>
        </w:rPr>
        <w:t xml:space="preserve">ațiunilor </w:t>
      </w:r>
      <w:r w:rsidR="00DF729C" w:rsidRPr="00E01626">
        <w:rPr>
          <w:rFonts w:asciiTheme="majorBidi" w:hAnsiTheme="majorBidi" w:cstheme="majorBidi"/>
          <w:sz w:val="24"/>
          <w:szCs w:val="24"/>
        </w:rPr>
        <w:t>U</w:t>
      </w:r>
      <w:r w:rsidR="008E0DC5">
        <w:rPr>
          <w:rFonts w:asciiTheme="majorBidi" w:hAnsiTheme="majorBidi" w:cstheme="majorBidi"/>
          <w:sz w:val="24"/>
          <w:szCs w:val="24"/>
        </w:rPr>
        <w:t>nite (ONU)</w:t>
      </w:r>
      <w:r w:rsidR="00DF729C" w:rsidRPr="00E01626">
        <w:rPr>
          <w:rFonts w:asciiTheme="majorBidi" w:hAnsiTheme="majorBidi" w:cstheme="majorBidi"/>
          <w:sz w:val="24"/>
          <w:szCs w:val="24"/>
        </w:rPr>
        <w:t>;</w:t>
      </w:r>
    </w:p>
    <w:p w14:paraId="0F3709E1" w14:textId="7DE7CE3B"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lastRenderedPageBreak/>
        <w:t>11</w:t>
      </w:r>
      <w:r w:rsidR="00DF729C">
        <w:rPr>
          <w:rFonts w:asciiTheme="majorBidi" w:hAnsiTheme="majorBidi" w:cstheme="majorBidi"/>
          <w:sz w:val="24"/>
          <w:szCs w:val="24"/>
        </w:rPr>
        <w:t xml:space="preserve">.2.3. să </w:t>
      </w:r>
      <w:r w:rsidR="00DF729C" w:rsidRPr="00E01626">
        <w:rPr>
          <w:rFonts w:asciiTheme="majorBidi" w:hAnsiTheme="majorBidi" w:cstheme="majorBidi"/>
          <w:sz w:val="24"/>
          <w:szCs w:val="24"/>
        </w:rPr>
        <w:t>identific</w:t>
      </w:r>
      <w:r w:rsidR="00DF729C">
        <w:rPr>
          <w:rFonts w:asciiTheme="majorBidi" w:hAnsiTheme="majorBidi" w:cstheme="majorBidi"/>
          <w:sz w:val="24"/>
          <w:szCs w:val="24"/>
        </w:rPr>
        <w:t>e</w:t>
      </w:r>
      <w:r w:rsidR="00DF729C" w:rsidRPr="00E01626">
        <w:rPr>
          <w:rFonts w:asciiTheme="majorBidi" w:hAnsiTheme="majorBidi" w:cstheme="majorBidi"/>
          <w:sz w:val="24"/>
          <w:szCs w:val="24"/>
        </w:rPr>
        <w:t xml:space="preserve"> și consolid</w:t>
      </w:r>
      <w:r w:rsidR="00DF729C">
        <w:rPr>
          <w:rFonts w:asciiTheme="majorBidi" w:hAnsiTheme="majorBidi" w:cstheme="majorBidi"/>
          <w:sz w:val="24"/>
          <w:szCs w:val="24"/>
        </w:rPr>
        <w:t>eze</w:t>
      </w:r>
      <w:r w:rsidR="00DF729C" w:rsidRPr="00E01626">
        <w:rPr>
          <w:rFonts w:asciiTheme="majorBidi" w:hAnsiTheme="majorBidi" w:cstheme="majorBidi"/>
          <w:sz w:val="24"/>
          <w:szCs w:val="24"/>
        </w:rPr>
        <w:t xml:space="preserve"> situril</w:t>
      </w:r>
      <w:r w:rsidR="00DF729C">
        <w:rPr>
          <w:rFonts w:asciiTheme="majorBidi" w:hAnsiTheme="majorBidi" w:cstheme="majorBidi"/>
          <w:sz w:val="24"/>
          <w:szCs w:val="24"/>
        </w:rPr>
        <w:t>e</w:t>
      </w:r>
      <w:r w:rsidR="00DF729C" w:rsidRPr="00E01626">
        <w:rPr>
          <w:rFonts w:asciiTheme="majorBidi" w:hAnsiTheme="majorBidi" w:cstheme="majorBidi"/>
          <w:sz w:val="24"/>
          <w:szCs w:val="24"/>
        </w:rPr>
        <w:t xml:space="preserve"> de patrimoniu european și a altor zone decât monumentele și siturile exploatate în general de turism, în special în zonele rurale, dar și în zonele industriale în procesul de restructurare economică;</w:t>
      </w:r>
    </w:p>
    <w:p w14:paraId="4D82B323" w14:textId="71A79395"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2.4. să ia în considerare patrimoniul material și imaterial al minorităților etnice sau sociale di</w:t>
      </w:r>
      <w:r w:rsidR="00AD053A">
        <w:rPr>
          <w:rFonts w:asciiTheme="majorBidi" w:hAnsiTheme="majorBidi" w:cstheme="majorBidi"/>
          <w:sz w:val="24"/>
          <w:szCs w:val="24"/>
        </w:rPr>
        <w:t>n</w:t>
      </w:r>
      <w:r w:rsidR="00DF729C">
        <w:rPr>
          <w:rFonts w:asciiTheme="majorBidi" w:hAnsiTheme="majorBidi" w:cstheme="majorBidi"/>
          <w:sz w:val="24"/>
          <w:szCs w:val="24"/>
        </w:rPr>
        <w:t xml:space="preserve"> Europa;</w:t>
      </w:r>
    </w:p>
    <w:p w14:paraId="2A1F1A9C" w14:textId="71B747F1"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.2.5. să contribuie</w:t>
      </w:r>
      <w:r w:rsidR="008E0DC5">
        <w:rPr>
          <w:rFonts w:asciiTheme="majorBidi" w:hAnsiTheme="majorBidi" w:cstheme="majorBidi"/>
          <w:sz w:val="24"/>
          <w:szCs w:val="24"/>
        </w:rPr>
        <w:t xml:space="preserve"> </w:t>
      </w:r>
      <w:r w:rsidR="00DF729C">
        <w:rPr>
          <w:rFonts w:asciiTheme="majorBidi" w:hAnsiTheme="majorBidi" w:cstheme="majorBidi"/>
          <w:sz w:val="24"/>
          <w:szCs w:val="24"/>
        </w:rPr>
        <w:t xml:space="preserve">la sensibilizarea factorilor de decizie, a practicienilor și publicului larg cu privire la </w:t>
      </w:r>
      <w:r w:rsidR="008E0DC5">
        <w:rPr>
          <w:rFonts w:asciiTheme="majorBidi" w:hAnsiTheme="majorBidi" w:cstheme="majorBidi"/>
          <w:sz w:val="24"/>
          <w:szCs w:val="24"/>
        </w:rPr>
        <w:t>importanța</w:t>
      </w:r>
      <w:r w:rsidR="00DF729C">
        <w:rPr>
          <w:rFonts w:asciiTheme="majorBidi" w:hAnsiTheme="majorBidi" w:cstheme="majorBidi"/>
          <w:sz w:val="24"/>
          <w:szCs w:val="24"/>
        </w:rPr>
        <w:t xml:space="preserve"> patrimoniu</w:t>
      </w:r>
      <w:r w:rsidR="008E0DC5">
        <w:rPr>
          <w:rFonts w:asciiTheme="majorBidi" w:hAnsiTheme="majorBidi" w:cstheme="majorBidi"/>
          <w:sz w:val="24"/>
          <w:szCs w:val="24"/>
        </w:rPr>
        <w:t>lui cultural</w:t>
      </w:r>
      <w:r w:rsidR="00DF729C">
        <w:rPr>
          <w:rFonts w:asciiTheme="majorBidi" w:hAnsiTheme="majorBidi" w:cstheme="majorBidi"/>
          <w:sz w:val="24"/>
          <w:szCs w:val="24"/>
        </w:rPr>
        <w:t>, necesitatea de a-l proteja, interpreta și comunica ca mijloc de dezvoltare durabilă, inclusiv provocările și oportunitățile pe care acesta le reprezintă pentru viitorul Europei.</w:t>
      </w:r>
    </w:p>
    <w:p w14:paraId="064CA4CC" w14:textId="21F13555"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.3. </w:t>
      </w:r>
      <w:r w:rsidR="00947B72">
        <w:rPr>
          <w:rFonts w:asciiTheme="majorBidi" w:hAnsiTheme="majorBidi" w:cstheme="majorBidi"/>
          <w:sz w:val="24"/>
          <w:szCs w:val="24"/>
        </w:rPr>
        <w:t>s</w:t>
      </w:r>
      <w:r w:rsidR="00DF729C">
        <w:rPr>
          <w:rFonts w:asciiTheme="majorBidi" w:hAnsiTheme="majorBidi" w:cstheme="majorBidi"/>
          <w:sz w:val="24"/>
          <w:szCs w:val="24"/>
        </w:rPr>
        <w:t xml:space="preserve">chimburi culturale și educaționale pentru tinerii europeni, </w:t>
      </w:r>
      <w:r w:rsidR="00DF729C" w:rsidRPr="00165639">
        <w:rPr>
          <w:rFonts w:asciiTheme="majorBidi" w:hAnsiTheme="majorBidi" w:cstheme="majorBidi"/>
          <w:sz w:val="24"/>
          <w:szCs w:val="24"/>
        </w:rPr>
        <w:t>domeniu</w:t>
      </w:r>
      <w:r w:rsidR="00DF729C">
        <w:rPr>
          <w:rFonts w:asciiTheme="majorBidi" w:hAnsiTheme="majorBidi" w:cstheme="majorBidi"/>
          <w:sz w:val="24"/>
          <w:szCs w:val="24"/>
        </w:rPr>
        <w:t xml:space="preserve"> de acțiune</w:t>
      </w:r>
      <w:r w:rsidR="00DF729C" w:rsidRPr="00165639">
        <w:rPr>
          <w:rFonts w:asciiTheme="majorBidi" w:hAnsiTheme="majorBidi" w:cstheme="majorBidi"/>
          <w:sz w:val="24"/>
          <w:szCs w:val="24"/>
        </w:rPr>
        <w:t xml:space="preserve"> în care rutele culturale trebuie:</w:t>
      </w:r>
    </w:p>
    <w:p w14:paraId="455ADC95" w14:textId="1457DC88"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.3.1. să includă organizarea de activități</w:t>
      </w:r>
      <w:r w:rsidR="008E0DC5">
        <w:rPr>
          <w:rFonts w:asciiTheme="majorBidi" w:hAnsiTheme="majorBidi" w:cstheme="majorBidi"/>
          <w:sz w:val="24"/>
          <w:szCs w:val="24"/>
        </w:rPr>
        <w:t xml:space="preserve"> de mobilitate</w:t>
      </w:r>
      <w:r w:rsidR="00DF729C">
        <w:rPr>
          <w:rFonts w:asciiTheme="majorBidi" w:hAnsiTheme="majorBidi" w:cstheme="majorBidi"/>
          <w:sz w:val="24"/>
          <w:szCs w:val="24"/>
        </w:rPr>
        <w:t xml:space="preserve"> cu grupuri de tineri menite să dezvolte conceptul de cetățenie europeană îmbogățit prin diversitatea sa;</w:t>
      </w:r>
    </w:p>
    <w:p w14:paraId="49CD1BFE" w14:textId="0AAE19CB"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.3.2. să pună accent pe experiențe reale </w:t>
      </w:r>
      <w:r w:rsidR="008E0DC5">
        <w:rPr>
          <w:rFonts w:asciiTheme="majorBidi" w:hAnsiTheme="majorBidi" w:cstheme="majorBidi"/>
          <w:sz w:val="24"/>
          <w:szCs w:val="24"/>
        </w:rPr>
        <w:t>ale comunităților locale</w:t>
      </w:r>
      <w:r w:rsidR="00DF729C">
        <w:rPr>
          <w:rFonts w:asciiTheme="majorBidi" w:hAnsiTheme="majorBidi" w:cstheme="majorBidi"/>
          <w:sz w:val="24"/>
          <w:szCs w:val="24"/>
        </w:rPr>
        <w:t>;</w:t>
      </w:r>
    </w:p>
    <w:p w14:paraId="5CB7AD46" w14:textId="45E78E2B"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.3.3. să încurajeze </w:t>
      </w:r>
      <w:r w:rsidR="008E0DC5">
        <w:rPr>
          <w:rFonts w:asciiTheme="majorBidi" w:hAnsiTheme="majorBidi" w:cstheme="majorBidi"/>
          <w:sz w:val="24"/>
          <w:szCs w:val="24"/>
        </w:rPr>
        <w:t>activități de incluziune socială</w:t>
      </w:r>
      <w:r w:rsidR="00DF729C">
        <w:rPr>
          <w:rFonts w:asciiTheme="majorBidi" w:hAnsiTheme="majorBidi" w:cstheme="majorBidi"/>
          <w:sz w:val="24"/>
          <w:szCs w:val="24"/>
        </w:rPr>
        <w:t xml:space="preserve"> </w:t>
      </w:r>
      <w:r w:rsidR="008E0DC5">
        <w:rPr>
          <w:rFonts w:asciiTheme="majorBidi" w:hAnsiTheme="majorBidi" w:cstheme="majorBidi"/>
          <w:sz w:val="24"/>
          <w:szCs w:val="24"/>
        </w:rPr>
        <w:t>ale</w:t>
      </w:r>
      <w:r w:rsidR="00DF729C">
        <w:rPr>
          <w:rFonts w:asciiTheme="majorBidi" w:hAnsiTheme="majorBidi" w:cstheme="majorBidi"/>
          <w:sz w:val="24"/>
          <w:szCs w:val="24"/>
        </w:rPr>
        <w:t xml:space="preserve"> </w:t>
      </w:r>
      <w:r w:rsidR="008E0DC5">
        <w:rPr>
          <w:rFonts w:asciiTheme="majorBidi" w:hAnsiTheme="majorBidi" w:cstheme="majorBidi"/>
          <w:sz w:val="24"/>
          <w:szCs w:val="24"/>
        </w:rPr>
        <w:t>tinerilor din</w:t>
      </w:r>
      <w:r w:rsidR="00DF729C">
        <w:rPr>
          <w:rFonts w:asciiTheme="majorBidi" w:hAnsiTheme="majorBidi" w:cstheme="majorBidi"/>
          <w:sz w:val="24"/>
          <w:szCs w:val="24"/>
        </w:rPr>
        <w:t xml:space="preserve"> </w:t>
      </w:r>
      <w:r w:rsidR="008E0DC5">
        <w:rPr>
          <w:rFonts w:asciiTheme="majorBidi" w:hAnsiTheme="majorBidi" w:cstheme="majorBidi"/>
          <w:sz w:val="24"/>
          <w:szCs w:val="24"/>
        </w:rPr>
        <w:t>diferite</w:t>
      </w:r>
      <w:r w:rsidR="00DF729C">
        <w:rPr>
          <w:rFonts w:asciiTheme="majorBidi" w:hAnsiTheme="majorBidi" w:cstheme="majorBidi"/>
          <w:sz w:val="24"/>
          <w:szCs w:val="24"/>
        </w:rPr>
        <w:t xml:space="preserve"> regiuni ale Europei;</w:t>
      </w:r>
    </w:p>
    <w:p w14:paraId="0D7F33A5" w14:textId="4A3A9D84" w:rsidR="00DF729C" w:rsidRPr="008E0DC5" w:rsidRDefault="00B87BFB" w:rsidP="00603D83">
      <w:pPr>
        <w:spacing w:after="0"/>
        <w:ind w:right="1"/>
        <w:jc w:val="both"/>
        <w:rPr>
          <w:rFonts w:asciiTheme="majorBidi" w:hAnsiTheme="majorBidi" w:cstheme="majorBidi"/>
          <w:sz w:val="24"/>
          <w:szCs w:val="24"/>
          <w:lang w:val="en-US"/>
        </w:rPr>
      </w:pPr>
      <w:r>
        <w:rPr>
          <w:rFonts w:asciiTheme="majorBidi" w:hAnsiTheme="majorBidi" w:cstheme="majorBidi"/>
          <w:sz w:val="24"/>
          <w:szCs w:val="24"/>
        </w:rPr>
        <w:t>11</w:t>
      </w:r>
      <w:r w:rsidR="00DF729C">
        <w:rPr>
          <w:rFonts w:asciiTheme="majorBidi" w:hAnsiTheme="majorBidi" w:cstheme="majorBidi"/>
          <w:sz w:val="24"/>
          <w:szCs w:val="24"/>
        </w:rPr>
        <w:t xml:space="preserve">.3.4. să </w:t>
      </w:r>
      <w:r w:rsidR="008E0DC5">
        <w:rPr>
          <w:rFonts w:asciiTheme="majorBidi" w:hAnsiTheme="majorBidi" w:cstheme="majorBidi"/>
          <w:sz w:val="24"/>
          <w:szCs w:val="24"/>
        </w:rPr>
        <w:t>contribuie la constituirea de</w:t>
      </w:r>
      <w:r w:rsidR="00DF729C">
        <w:rPr>
          <w:rFonts w:asciiTheme="majorBidi" w:hAnsiTheme="majorBidi" w:cstheme="majorBidi"/>
          <w:sz w:val="24"/>
          <w:szCs w:val="24"/>
        </w:rPr>
        <w:t xml:space="preserve"> proiecte-pilot </w:t>
      </w:r>
      <w:r w:rsidR="008E0DC5">
        <w:rPr>
          <w:rFonts w:asciiTheme="majorBidi" w:hAnsiTheme="majorBidi" w:cstheme="majorBidi"/>
          <w:sz w:val="24"/>
          <w:szCs w:val="24"/>
        </w:rPr>
        <w:t>cu tineri din diferite țări</w:t>
      </w:r>
      <w:r w:rsidR="008E0DC5">
        <w:rPr>
          <w:rFonts w:asciiTheme="majorBidi" w:hAnsiTheme="majorBidi" w:cstheme="majorBidi"/>
          <w:sz w:val="24"/>
          <w:szCs w:val="24"/>
          <w:lang w:val="en-US"/>
        </w:rPr>
        <w:t>;</w:t>
      </w:r>
    </w:p>
    <w:p w14:paraId="63ECF2EB" w14:textId="078440CD" w:rsidR="00DF729C" w:rsidRPr="00E01626"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.3.</w:t>
      </w:r>
      <w:r w:rsidR="00CF6AD2">
        <w:rPr>
          <w:rFonts w:asciiTheme="majorBidi" w:hAnsiTheme="majorBidi" w:cstheme="majorBidi"/>
          <w:sz w:val="24"/>
          <w:szCs w:val="24"/>
        </w:rPr>
        <w:t>5</w:t>
      </w:r>
      <w:r w:rsidR="00DF729C">
        <w:rPr>
          <w:rFonts w:asciiTheme="majorBidi" w:hAnsiTheme="majorBidi" w:cstheme="majorBidi"/>
          <w:sz w:val="24"/>
          <w:szCs w:val="24"/>
        </w:rPr>
        <w:t>. să genereze activități de cooperare care implică instituții de învățământ la diferite niveluri.</w:t>
      </w:r>
    </w:p>
    <w:p w14:paraId="14300122" w14:textId="5A3269B8" w:rsidR="00DF729C" w:rsidRPr="008E0DC5" w:rsidRDefault="00B87BFB" w:rsidP="00603D83">
      <w:pPr>
        <w:spacing w:after="0"/>
        <w:ind w:right="1"/>
        <w:jc w:val="both"/>
        <w:rPr>
          <w:rFonts w:asciiTheme="majorBidi" w:hAnsiTheme="majorBidi" w:cstheme="majorBidi"/>
          <w:b/>
          <w:bCs/>
          <w:sz w:val="24"/>
          <w:szCs w:val="24"/>
        </w:rPr>
      </w:pPr>
      <w:r w:rsidRPr="00A5689F">
        <w:rPr>
          <w:rFonts w:asciiTheme="majorBidi" w:hAnsiTheme="majorBidi" w:cstheme="majorBidi"/>
          <w:sz w:val="24"/>
          <w:szCs w:val="24"/>
        </w:rPr>
        <w:t>11</w:t>
      </w:r>
      <w:r w:rsidR="00DF729C" w:rsidRPr="00A5689F">
        <w:rPr>
          <w:rFonts w:asciiTheme="majorBidi" w:hAnsiTheme="majorBidi" w:cstheme="majorBidi"/>
          <w:sz w:val="24"/>
          <w:szCs w:val="24"/>
        </w:rPr>
        <w:t>.4.</w:t>
      </w:r>
      <w:r w:rsidR="00DF729C" w:rsidRPr="008E0DC5">
        <w:rPr>
          <w:rFonts w:asciiTheme="majorBidi" w:hAnsiTheme="majorBidi" w:cstheme="majorBidi"/>
          <w:b/>
          <w:bCs/>
          <w:sz w:val="24"/>
          <w:szCs w:val="24"/>
        </w:rPr>
        <w:t xml:space="preserve"> </w:t>
      </w:r>
      <w:r w:rsidR="00A2321B">
        <w:rPr>
          <w:rFonts w:asciiTheme="majorBidi" w:hAnsiTheme="majorBidi" w:cstheme="majorBidi"/>
          <w:sz w:val="24"/>
          <w:szCs w:val="24"/>
        </w:rPr>
        <w:t>p</w:t>
      </w:r>
      <w:r w:rsidR="00DF729C" w:rsidRPr="00A5689F">
        <w:rPr>
          <w:rFonts w:asciiTheme="majorBidi" w:hAnsiTheme="majorBidi" w:cstheme="majorBidi"/>
          <w:sz w:val="24"/>
          <w:szCs w:val="24"/>
        </w:rPr>
        <w:t>ractic</w:t>
      </w:r>
      <w:r w:rsidR="00A2321B">
        <w:rPr>
          <w:rFonts w:asciiTheme="majorBidi" w:hAnsiTheme="majorBidi" w:cstheme="majorBidi"/>
          <w:sz w:val="24"/>
          <w:szCs w:val="24"/>
        </w:rPr>
        <w:t>a</w:t>
      </w:r>
      <w:r w:rsidR="00DF729C" w:rsidRPr="00A5689F">
        <w:rPr>
          <w:rFonts w:asciiTheme="majorBidi" w:hAnsiTheme="majorBidi" w:cstheme="majorBidi"/>
          <w:sz w:val="24"/>
          <w:szCs w:val="24"/>
        </w:rPr>
        <w:t xml:space="preserve"> culturală și artistică contemporană, domeniu de acțiune în care rutele culturale trebuie:</w:t>
      </w:r>
    </w:p>
    <w:p w14:paraId="10A82E13" w14:textId="345CF229"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.4.1. să inițieze dezbateri și schimburi, dintr-o perspectivă multidisciplinară și interculturală între diverse expresii artistice ale diferitelor țări din Europa:</w:t>
      </w:r>
    </w:p>
    <w:p w14:paraId="1EFC55A3" w14:textId="7F7D6DAA"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.4.2. să încurajeze activitățile și proiectele artistice care explorează legăturile dintre patrimoniu și cultura contemporană;</w:t>
      </w:r>
    </w:p>
    <w:p w14:paraId="516E13AC" w14:textId="1844D11E"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.4.3. să evidențieze în practica culturală și artistică contemporană cele mai inovatoare practici în ceea ce privește creativitatea și corelarea acestora cu istoria dezvoltării competențelor, indiferent dacă aparțin domeniului artelor vizuale, artelor spectacolului, artizanatului, arhitecturii, muzicii, literaturii sau oricărei alte forme de expresie culturală;</w:t>
      </w:r>
    </w:p>
    <w:p w14:paraId="06F595F0" w14:textId="2AF563D5"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.4.4. să creeze rețele și activității care să elimine barierele dintre profesioniști, în special în ceea ce privește instruirea tinerilor europeni în domeniile relevante.</w:t>
      </w:r>
    </w:p>
    <w:p w14:paraId="1685D39C" w14:textId="5AD7C2A6" w:rsidR="00DF729C" w:rsidRPr="00A5689F" w:rsidRDefault="00B87BFB" w:rsidP="00603D83">
      <w:pPr>
        <w:spacing w:after="0"/>
        <w:ind w:right="1"/>
        <w:jc w:val="both"/>
        <w:rPr>
          <w:rFonts w:asciiTheme="majorBidi" w:hAnsiTheme="majorBidi" w:cstheme="majorBidi"/>
          <w:sz w:val="24"/>
          <w:szCs w:val="24"/>
        </w:rPr>
      </w:pPr>
      <w:r w:rsidRPr="00A5689F">
        <w:rPr>
          <w:rFonts w:asciiTheme="majorBidi" w:hAnsiTheme="majorBidi" w:cstheme="majorBidi"/>
          <w:sz w:val="24"/>
          <w:szCs w:val="24"/>
        </w:rPr>
        <w:t>11</w:t>
      </w:r>
      <w:r w:rsidR="00DF729C" w:rsidRPr="00A5689F">
        <w:rPr>
          <w:rFonts w:asciiTheme="majorBidi" w:hAnsiTheme="majorBidi" w:cstheme="majorBidi"/>
          <w:sz w:val="24"/>
          <w:szCs w:val="24"/>
        </w:rPr>
        <w:t xml:space="preserve">.5. </w:t>
      </w:r>
      <w:r w:rsidR="00A2321B">
        <w:rPr>
          <w:rFonts w:asciiTheme="majorBidi" w:hAnsiTheme="majorBidi" w:cstheme="majorBidi"/>
          <w:sz w:val="24"/>
          <w:szCs w:val="24"/>
        </w:rPr>
        <w:t>t</w:t>
      </w:r>
      <w:r w:rsidR="00DF729C" w:rsidRPr="00A5689F">
        <w:rPr>
          <w:rFonts w:asciiTheme="majorBidi" w:hAnsiTheme="majorBidi" w:cstheme="majorBidi"/>
          <w:sz w:val="24"/>
          <w:szCs w:val="24"/>
        </w:rPr>
        <w:t>urismul cultural și dezvoltarea culturală durabilă, domeniu de acțiune în care rutele culturale trebuie:</w:t>
      </w:r>
    </w:p>
    <w:p w14:paraId="2713BCB9" w14:textId="28A5EA1D"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.5.1. să ia în considerare identitățile locale, regionale, naționale și europene;</w:t>
      </w:r>
    </w:p>
    <w:p w14:paraId="3B3BCFC3" w14:textId="3DEE4035"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.5.2. să implice activ </w:t>
      </w:r>
      <w:r w:rsidR="00BC5708">
        <w:rPr>
          <w:rFonts w:asciiTheme="majorBidi" w:hAnsiTheme="majorBidi" w:cstheme="majorBidi"/>
          <w:sz w:val="24"/>
          <w:szCs w:val="24"/>
        </w:rPr>
        <w:t>mass-media</w:t>
      </w:r>
      <w:r w:rsidR="00DF729C">
        <w:rPr>
          <w:rFonts w:asciiTheme="majorBidi" w:hAnsiTheme="majorBidi" w:cstheme="majorBidi"/>
          <w:sz w:val="24"/>
          <w:szCs w:val="24"/>
        </w:rPr>
        <w:t xml:space="preserve"> și să utilizeze pe deplin potențialul mijloacelor de comunicare electronică pentru a sensibiliza publicul cu privire la obiectivele culturale ale rutelor culturale;</w:t>
      </w:r>
    </w:p>
    <w:p w14:paraId="009E3B6B" w14:textId="29C2C573"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.5.3. să promoveze dialogul între </w:t>
      </w:r>
      <w:r w:rsidR="00BC5708">
        <w:rPr>
          <w:rFonts w:asciiTheme="majorBidi" w:hAnsiTheme="majorBidi" w:cstheme="majorBidi"/>
          <w:sz w:val="24"/>
          <w:szCs w:val="24"/>
        </w:rPr>
        <w:t>mediile</w:t>
      </w:r>
      <w:r w:rsidR="00DF729C">
        <w:rPr>
          <w:rFonts w:asciiTheme="majorBidi" w:hAnsiTheme="majorBidi" w:cstheme="majorBidi"/>
          <w:sz w:val="24"/>
          <w:szCs w:val="24"/>
        </w:rPr>
        <w:t xml:space="preserve"> urbane și rurale, între regiunile din sudul, nordul, estul și vestul Europei și între regiunile dezvoltate și cele </w:t>
      </w:r>
      <w:r w:rsidR="00BC5708">
        <w:rPr>
          <w:rFonts w:asciiTheme="majorBidi" w:hAnsiTheme="majorBidi" w:cstheme="majorBidi"/>
          <w:sz w:val="24"/>
          <w:szCs w:val="24"/>
        </w:rPr>
        <w:t>slab dezvoltate</w:t>
      </w:r>
      <w:r w:rsidR="00DF729C">
        <w:rPr>
          <w:rFonts w:asciiTheme="majorBidi" w:hAnsiTheme="majorBidi" w:cstheme="majorBidi"/>
          <w:sz w:val="24"/>
          <w:szCs w:val="24"/>
        </w:rPr>
        <w:t>;</w:t>
      </w:r>
    </w:p>
    <w:p w14:paraId="515A279A" w14:textId="57F89FEF"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 xml:space="preserve">.5.4. să promoveze dialogul </w:t>
      </w:r>
      <w:r w:rsidR="00BC5708">
        <w:rPr>
          <w:rFonts w:asciiTheme="majorBidi" w:hAnsiTheme="majorBidi" w:cstheme="majorBidi"/>
          <w:sz w:val="24"/>
          <w:szCs w:val="24"/>
        </w:rPr>
        <w:t>intercultural</w:t>
      </w:r>
      <w:r w:rsidR="00DF729C">
        <w:rPr>
          <w:rFonts w:asciiTheme="majorBidi" w:hAnsiTheme="majorBidi" w:cstheme="majorBidi"/>
          <w:sz w:val="24"/>
          <w:szCs w:val="24"/>
        </w:rPr>
        <w:t>;</w:t>
      </w:r>
    </w:p>
    <w:p w14:paraId="0AAE0D7A" w14:textId="781C80D7"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.5.5. să deschidă posibilități de cooperare între Europa și alte continente;</w:t>
      </w:r>
    </w:p>
    <w:p w14:paraId="5247A7AF" w14:textId="6B244995" w:rsidR="00DF729C" w:rsidRDefault="00B87BFB" w:rsidP="00603D83">
      <w:pPr>
        <w:spacing w:after="0"/>
        <w:ind w:right="1"/>
        <w:jc w:val="both"/>
        <w:rPr>
          <w:rFonts w:asciiTheme="majorBidi" w:hAnsiTheme="majorBidi" w:cstheme="majorBidi"/>
          <w:sz w:val="24"/>
          <w:szCs w:val="24"/>
        </w:rPr>
      </w:pPr>
      <w:r>
        <w:rPr>
          <w:rFonts w:asciiTheme="majorBidi" w:hAnsiTheme="majorBidi" w:cstheme="majorBidi"/>
          <w:sz w:val="24"/>
          <w:szCs w:val="24"/>
        </w:rPr>
        <w:t>11</w:t>
      </w:r>
      <w:r w:rsidR="00DF729C">
        <w:rPr>
          <w:rFonts w:asciiTheme="majorBidi" w:hAnsiTheme="majorBidi" w:cstheme="majorBidi"/>
          <w:sz w:val="24"/>
          <w:szCs w:val="24"/>
        </w:rPr>
        <w:t>.5.6. să caute parteneriate cu organizații publice și private active în domeniul turismului pentru dezvoltarea de produse și instrumente turistice care să vizeze toate potențialele categorii de public.</w:t>
      </w:r>
    </w:p>
    <w:p w14:paraId="5AE648B2" w14:textId="21E8A600" w:rsidR="001307A0" w:rsidRDefault="001307A0" w:rsidP="001307A0">
      <w:pPr>
        <w:spacing w:after="0"/>
        <w:ind w:right="1"/>
        <w:jc w:val="center"/>
        <w:rPr>
          <w:rFonts w:asciiTheme="majorBidi" w:hAnsiTheme="majorBidi" w:cstheme="majorBidi"/>
          <w:b/>
          <w:bCs/>
          <w:sz w:val="24"/>
          <w:szCs w:val="24"/>
        </w:rPr>
      </w:pPr>
      <w:r w:rsidRPr="001307A0">
        <w:rPr>
          <w:rFonts w:asciiTheme="majorBidi" w:hAnsiTheme="majorBidi" w:cstheme="majorBidi"/>
          <w:b/>
          <w:bCs/>
          <w:sz w:val="24"/>
          <w:szCs w:val="24"/>
        </w:rPr>
        <w:t>Secțiunea III.</w:t>
      </w:r>
      <w:r>
        <w:rPr>
          <w:rFonts w:asciiTheme="majorBidi" w:hAnsiTheme="majorBidi" w:cstheme="majorBidi"/>
          <w:b/>
          <w:bCs/>
          <w:sz w:val="24"/>
          <w:szCs w:val="24"/>
        </w:rPr>
        <w:t xml:space="preserve"> Constituirea rețelei europene</w:t>
      </w:r>
    </w:p>
    <w:p w14:paraId="7117D64B" w14:textId="77777777" w:rsidR="009A3434" w:rsidRPr="001307A0" w:rsidRDefault="009A3434" w:rsidP="001307A0">
      <w:pPr>
        <w:spacing w:after="0"/>
        <w:ind w:right="1"/>
        <w:jc w:val="center"/>
        <w:rPr>
          <w:rFonts w:asciiTheme="majorBidi" w:hAnsiTheme="majorBidi" w:cstheme="majorBidi"/>
          <w:b/>
          <w:bCs/>
          <w:sz w:val="24"/>
          <w:szCs w:val="24"/>
        </w:rPr>
      </w:pPr>
    </w:p>
    <w:p w14:paraId="21F8BE6A" w14:textId="74FA6B2A" w:rsidR="00DF729C" w:rsidRPr="00BC5708" w:rsidRDefault="00B87BFB" w:rsidP="00603D83">
      <w:pPr>
        <w:spacing w:after="0"/>
        <w:jc w:val="both"/>
        <w:rPr>
          <w:rStyle w:val="Bodytext1"/>
          <w:rFonts w:asciiTheme="majorBidi" w:hAnsiTheme="majorBidi" w:cstheme="majorBidi"/>
          <w:b/>
          <w:bCs/>
          <w:sz w:val="24"/>
          <w:szCs w:val="24"/>
        </w:rPr>
      </w:pPr>
      <w:r w:rsidRPr="00BC5708">
        <w:rPr>
          <w:rFonts w:asciiTheme="majorBidi" w:hAnsiTheme="majorBidi" w:cstheme="majorBidi"/>
          <w:b/>
          <w:bCs/>
          <w:sz w:val="24"/>
          <w:szCs w:val="24"/>
        </w:rPr>
        <w:t>12</w:t>
      </w:r>
      <w:r w:rsidR="00DF729C" w:rsidRPr="00BC5708">
        <w:rPr>
          <w:rFonts w:asciiTheme="majorBidi" w:hAnsiTheme="majorBidi" w:cstheme="majorBidi"/>
          <w:b/>
          <w:bCs/>
          <w:sz w:val="24"/>
          <w:szCs w:val="24"/>
        </w:rPr>
        <w:t xml:space="preserve">. </w:t>
      </w:r>
      <w:r w:rsidR="00DF729C" w:rsidRPr="00BC5708">
        <w:rPr>
          <w:rFonts w:asciiTheme="majorBidi" w:hAnsiTheme="majorBidi" w:cstheme="majorBidi"/>
          <w:sz w:val="24"/>
          <w:szCs w:val="24"/>
        </w:rPr>
        <w:t>Rut</w:t>
      </w:r>
      <w:r w:rsidR="000C48CA">
        <w:rPr>
          <w:rFonts w:asciiTheme="majorBidi" w:hAnsiTheme="majorBidi" w:cstheme="majorBidi"/>
          <w:sz w:val="24"/>
          <w:szCs w:val="24"/>
        </w:rPr>
        <w:t>a</w:t>
      </w:r>
      <w:r w:rsidR="00DF729C" w:rsidRPr="00BC5708">
        <w:rPr>
          <w:rFonts w:asciiTheme="majorBidi" w:hAnsiTheme="majorBidi" w:cstheme="majorBidi"/>
          <w:sz w:val="24"/>
          <w:szCs w:val="24"/>
        </w:rPr>
        <w:t xml:space="preserve"> </w:t>
      </w:r>
      <w:r w:rsidR="00DF729C" w:rsidRPr="00BC5708">
        <w:rPr>
          <w:rStyle w:val="Bodytext1"/>
          <w:rFonts w:asciiTheme="majorBidi" w:hAnsiTheme="majorBidi" w:cstheme="majorBidi"/>
          <w:sz w:val="24"/>
          <w:szCs w:val="24"/>
        </w:rPr>
        <w:t>cultural</w:t>
      </w:r>
      <w:r w:rsidR="000C48CA">
        <w:rPr>
          <w:rStyle w:val="Bodytext1"/>
          <w:rFonts w:asciiTheme="majorBidi" w:hAnsiTheme="majorBidi" w:cstheme="majorBidi"/>
          <w:sz w:val="24"/>
          <w:szCs w:val="24"/>
        </w:rPr>
        <w:t>ă</w:t>
      </w:r>
      <w:r w:rsidR="00DF729C" w:rsidRPr="00BC5708">
        <w:rPr>
          <w:rStyle w:val="Bodytext1"/>
          <w:rFonts w:asciiTheme="majorBidi" w:hAnsiTheme="majorBidi" w:cstheme="majorBidi"/>
          <w:sz w:val="24"/>
          <w:szCs w:val="24"/>
        </w:rPr>
        <w:t xml:space="preserve"> formează o rețea multidisciplinară situată în mai multe state membre ale Consiliului Europei. Pentru a solicita certificarea, rețeaua trebuie să fie conformă următoarelor criterii:</w:t>
      </w:r>
    </w:p>
    <w:p w14:paraId="5EADBA2E" w14:textId="71EB6463"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lastRenderedPageBreak/>
        <w:t>12</w:t>
      </w:r>
      <w:r w:rsidR="00DF729C">
        <w:rPr>
          <w:rFonts w:asciiTheme="majorBidi" w:hAnsiTheme="majorBidi" w:cstheme="majorBidi"/>
          <w:sz w:val="24"/>
          <w:szCs w:val="24"/>
        </w:rPr>
        <w:t xml:space="preserve">.1. să prezinte </w:t>
      </w:r>
      <w:r w:rsidR="00DF729C" w:rsidRPr="00065E63">
        <w:rPr>
          <w:rFonts w:asciiTheme="majorBidi" w:hAnsiTheme="majorBidi" w:cstheme="majorBidi"/>
          <w:sz w:val="24"/>
          <w:szCs w:val="24"/>
        </w:rPr>
        <w:t>un cadru conceptual bazat pe cercetările efectuate cu privire la tema aleasă și acceptată de către</w:t>
      </w:r>
      <w:r w:rsidR="00BC5708">
        <w:rPr>
          <w:rFonts w:asciiTheme="majorBidi" w:hAnsiTheme="majorBidi" w:cstheme="majorBidi"/>
          <w:sz w:val="24"/>
          <w:szCs w:val="24"/>
        </w:rPr>
        <w:t xml:space="preserve"> </w:t>
      </w:r>
      <w:r w:rsidR="00DF729C" w:rsidRPr="00065E63">
        <w:rPr>
          <w:rFonts w:asciiTheme="majorBidi" w:hAnsiTheme="majorBidi" w:cstheme="majorBidi"/>
          <w:sz w:val="24"/>
          <w:szCs w:val="24"/>
        </w:rPr>
        <w:t>parteneri</w:t>
      </w:r>
      <w:r w:rsidR="00BC5708">
        <w:rPr>
          <w:rFonts w:asciiTheme="majorBidi" w:hAnsiTheme="majorBidi" w:cstheme="majorBidi"/>
          <w:sz w:val="24"/>
          <w:szCs w:val="24"/>
        </w:rPr>
        <w:t>i</w:t>
      </w:r>
      <w:r w:rsidR="00DF729C" w:rsidRPr="00065E63">
        <w:rPr>
          <w:rFonts w:asciiTheme="majorBidi" w:hAnsiTheme="majorBidi" w:cstheme="majorBidi"/>
          <w:sz w:val="24"/>
          <w:szCs w:val="24"/>
        </w:rPr>
        <w:t xml:space="preserve"> reț</w:t>
      </w:r>
      <w:r w:rsidR="00DF729C">
        <w:rPr>
          <w:rFonts w:asciiTheme="majorBidi" w:hAnsiTheme="majorBidi" w:cstheme="majorBidi"/>
          <w:sz w:val="24"/>
          <w:szCs w:val="24"/>
        </w:rPr>
        <w:t>elei</w:t>
      </w:r>
      <w:r w:rsidR="00DF729C" w:rsidRPr="00065E63">
        <w:rPr>
          <w:rFonts w:asciiTheme="majorBidi" w:hAnsiTheme="majorBidi" w:cstheme="majorBidi"/>
          <w:sz w:val="24"/>
          <w:szCs w:val="24"/>
        </w:rPr>
        <w:t>;</w:t>
      </w:r>
    </w:p>
    <w:p w14:paraId="49CC501A" w14:textId="6E771DA7"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12</w:t>
      </w:r>
      <w:r w:rsidR="00DF729C">
        <w:rPr>
          <w:rFonts w:asciiTheme="majorBidi" w:hAnsiTheme="majorBidi" w:cstheme="majorBidi"/>
          <w:sz w:val="24"/>
          <w:szCs w:val="24"/>
        </w:rPr>
        <w:t xml:space="preserve">.2. </w:t>
      </w:r>
      <w:r w:rsidR="00DF729C" w:rsidRPr="00065E63">
        <w:rPr>
          <w:rFonts w:asciiTheme="majorBidi" w:hAnsiTheme="majorBidi" w:cstheme="majorBidi"/>
          <w:sz w:val="24"/>
          <w:szCs w:val="24"/>
        </w:rPr>
        <w:t>să implice mai multe state membre ale Consiliului Europei în toate activitățile sale fără</w:t>
      </w:r>
      <w:r w:rsidR="00DF729C">
        <w:rPr>
          <w:rFonts w:asciiTheme="majorBidi" w:hAnsiTheme="majorBidi" w:cstheme="majorBidi"/>
          <w:sz w:val="24"/>
          <w:szCs w:val="24"/>
        </w:rPr>
        <w:t xml:space="preserve"> a </w:t>
      </w:r>
      <w:r w:rsidR="00DF729C" w:rsidRPr="00065E63">
        <w:rPr>
          <w:rFonts w:asciiTheme="majorBidi" w:hAnsiTheme="majorBidi" w:cstheme="majorBidi"/>
          <w:sz w:val="24"/>
          <w:szCs w:val="24"/>
        </w:rPr>
        <w:t>ex</w:t>
      </w:r>
      <w:r w:rsidR="00DF729C">
        <w:rPr>
          <w:rFonts w:asciiTheme="majorBidi" w:hAnsiTheme="majorBidi" w:cstheme="majorBidi"/>
          <w:sz w:val="24"/>
          <w:szCs w:val="24"/>
        </w:rPr>
        <w:t xml:space="preserve">clude </w:t>
      </w:r>
      <w:r w:rsidR="00DF729C" w:rsidRPr="00065E63">
        <w:rPr>
          <w:rFonts w:asciiTheme="majorBidi" w:hAnsiTheme="majorBidi" w:cstheme="majorBidi"/>
          <w:sz w:val="24"/>
          <w:szCs w:val="24"/>
        </w:rPr>
        <w:t>activități</w:t>
      </w:r>
      <w:r w:rsidR="00DF729C">
        <w:rPr>
          <w:rFonts w:asciiTheme="majorBidi" w:hAnsiTheme="majorBidi" w:cstheme="majorBidi"/>
          <w:sz w:val="24"/>
          <w:szCs w:val="24"/>
        </w:rPr>
        <w:t>le</w:t>
      </w:r>
      <w:r w:rsidR="00DF729C" w:rsidRPr="00065E63">
        <w:rPr>
          <w:rFonts w:asciiTheme="majorBidi" w:hAnsiTheme="majorBidi" w:cstheme="majorBidi"/>
          <w:sz w:val="24"/>
          <w:szCs w:val="24"/>
        </w:rPr>
        <w:t xml:space="preserve"> de natură bilaterală;</w:t>
      </w:r>
    </w:p>
    <w:p w14:paraId="3E29C3AC" w14:textId="23F8A915"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12</w:t>
      </w:r>
      <w:r w:rsidR="00DF729C">
        <w:rPr>
          <w:rFonts w:asciiTheme="majorBidi" w:hAnsiTheme="majorBidi" w:cstheme="majorBidi"/>
          <w:sz w:val="24"/>
          <w:szCs w:val="24"/>
        </w:rPr>
        <w:t xml:space="preserve">.3. să </w:t>
      </w:r>
      <w:r w:rsidR="00DF729C" w:rsidRPr="00065E63">
        <w:rPr>
          <w:rFonts w:asciiTheme="majorBidi" w:hAnsiTheme="majorBidi" w:cstheme="majorBidi"/>
          <w:sz w:val="24"/>
          <w:szCs w:val="24"/>
        </w:rPr>
        <w:t>furniz</w:t>
      </w:r>
      <w:r w:rsidR="00DF729C">
        <w:rPr>
          <w:rFonts w:asciiTheme="majorBidi" w:hAnsiTheme="majorBidi" w:cstheme="majorBidi"/>
          <w:sz w:val="24"/>
          <w:szCs w:val="24"/>
        </w:rPr>
        <w:t>eze</w:t>
      </w:r>
      <w:r w:rsidR="00DF729C" w:rsidRPr="00065E63">
        <w:rPr>
          <w:rFonts w:asciiTheme="majorBidi" w:hAnsiTheme="majorBidi" w:cstheme="majorBidi"/>
          <w:sz w:val="24"/>
          <w:szCs w:val="24"/>
        </w:rPr>
        <w:t xml:space="preserve"> o listă c</w:t>
      </w:r>
      <w:r w:rsidR="00DF729C">
        <w:rPr>
          <w:rFonts w:asciiTheme="majorBidi" w:hAnsiTheme="majorBidi" w:cstheme="majorBidi"/>
          <w:sz w:val="24"/>
          <w:szCs w:val="24"/>
        </w:rPr>
        <w:t>ompletă</w:t>
      </w:r>
      <w:r w:rsidR="00DF729C" w:rsidRPr="00065E63">
        <w:rPr>
          <w:rFonts w:asciiTheme="majorBidi" w:hAnsiTheme="majorBidi" w:cstheme="majorBidi"/>
          <w:sz w:val="24"/>
          <w:szCs w:val="24"/>
        </w:rPr>
        <w:t xml:space="preserve"> a membrilor actuali, inclusiv dovada calității de membru (scrisori d</w:t>
      </w:r>
      <w:r w:rsidR="00DF729C">
        <w:rPr>
          <w:rFonts w:asciiTheme="majorBidi" w:hAnsiTheme="majorBidi" w:cstheme="majorBidi"/>
          <w:sz w:val="24"/>
          <w:szCs w:val="24"/>
        </w:rPr>
        <w:t xml:space="preserve">e </w:t>
      </w:r>
      <w:r w:rsidR="00DF729C" w:rsidRPr="00065E63">
        <w:rPr>
          <w:rFonts w:asciiTheme="majorBidi" w:hAnsiTheme="majorBidi" w:cstheme="majorBidi"/>
          <w:sz w:val="24"/>
          <w:szCs w:val="24"/>
        </w:rPr>
        <w:t>aderare sau documente similare) și o listă a potențialilor viitori membri;</w:t>
      </w:r>
    </w:p>
    <w:p w14:paraId="52861523" w14:textId="68AC53F8"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12</w:t>
      </w:r>
      <w:r w:rsidR="00DF729C">
        <w:rPr>
          <w:rFonts w:asciiTheme="majorBidi" w:hAnsiTheme="majorBidi" w:cstheme="majorBidi"/>
          <w:sz w:val="24"/>
          <w:szCs w:val="24"/>
        </w:rPr>
        <w:t xml:space="preserve">.4. să planifice implicarea </w:t>
      </w:r>
      <w:r w:rsidR="00DF729C" w:rsidRPr="00065E63">
        <w:rPr>
          <w:rFonts w:asciiTheme="majorBidi" w:hAnsiTheme="majorBidi" w:cstheme="majorBidi"/>
          <w:sz w:val="24"/>
          <w:szCs w:val="24"/>
        </w:rPr>
        <w:t>unui număr cât mai mare de state părți la Convenția culturală europeană</w:t>
      </w:r>
      <w:r w:rsidR="00AD053A">
        <w:rPr>
          <w:rFonts w:asciiTheme="majorBidi" w:hAnsiTheme="majorBidi" w:cstheme="majorBidi"/>
          <w:sz w:val="24"/>
          <w:szCs w:val="24"/>
        </w:rPr>
        <w:t xml:space="preserve"> </w:t>
      </w:r>
      <w:r w:rsidR="00DF729C" w:rsidRPr="00065E63">
        <w:rPr>
          <w:rFonts w:asciiTheme="majorBidi" w:hAnsiTheme="majorBidi" w:cstheme="majorBidi"/>
          <w:sz w:val="24"/>
          <w:szCs w:val="24"/>
        </w:rPr>
        <w:t>precum și, după caz, alte state;</w:t>
      </w:r>
    </w:p>
    <w:p w14:paraId="7CE5C098" w14:textId="7606F8AF" w:rsidR="00DF729C" w:rsidRPr="00A07028" w:rsidRDefault="00B87BFB" w:rsidP="00603D83">
      <w:pPr>
        <w:spacing w:after="0"/>
        <w:jc w:val="both"/>
        <w:rPr>
          <w:rFonts w:asciiTheme="majorBidi" w:hAnsiTheme="majorBidi" w:cstheme="majorBidi"/>
          <w:color w:val="ED7D31" w:themeColor="accent2"/>
          <w:sz w:val="24"/>
          <w:szCs w:val="24"/>
        </w:rPr>
      </w:pPr>
      <w:r>
        <w:rPr>
          <w:rFonts w:asciiTheme="majorBidi" w:hAnsiTheme="majorBidi" w:cstheme="majorBidi"/>
          <w:sz w:val="24"/>
          <w:szCs w:val="24"/>
        </w:rPr>
        <w:t>12</w:t>
      </w:r>
      <w:r w:rsidR="00DF729C">
        <w:rPr>
          <w:rFonts w:asciiTheme="majorBidi" w:hAnsiTheme="majorBidi" w:cstheme="majorBidi"/>
          <w:sz w:val="24"/>
          <w:szCs w:val="24"/>
        </w:rPr>
        <w:t xml:space="preserve">.5. </w:t>
      </w:r>
      <w:r w:rsidR="00DF729C" w:rsidRPr="00D46F1C">
        <w:rPr>
          <w:rFonts w:asciiTheme="majorBidi" w:hAnsiTheme="majorBidi" w:cstheme="majorBidi"/>
          <w:sz w:val="24"/>
          <w:szCs w:val="24"/>
        </w:rPr>
        <w:t>să se asigure că rețeaua este viabilă din punct de vedere financiar și organizațional;</w:t>
      </w:r>
    </w:p>
    <w:p w14:paraId="151A821B" w14:textId="55E07766"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12</w:t>
      </w:r>
      <w:r w:rsidR="00DF729C">
        <w:rPr>
          <w:rFonts w:asciiTheme="majorBidi" w:hAnsiTheme="majorBidi" w:cstheme="majorBidi"/>
          <w:sz w:val="24"/>
          <w:szCs w:val="24"/>
        </w:rPr>
        <w:t xml:space="preserve">.6. </w:t>
      </w:r>
      <w:r w:rsidR="00DF729C" w:rsidRPr="00065E63">
        <w:rPr>
          <w:rFonts w:asciiTheme="majorBidi" w:hAnsiTheme="majorBidi" w:cstheme="majorBidi"/>
          <w:sz w:val="24"/>
          <w:szCs w:val="24"/>
        </w:rPr>
        <w:t xml:space="preserve">să aibă un statut juridic, fie sub forma unei asociații, fie sub forma unei </w:t>
      </w:r>
      <w:r w:rsidR="00DF729C" w:rsidRPr="002C4BBA">
        <w:rPr>
          <w:rFonts w:asciiTheme="majorBidi" w:hAnsiTheme="majorBidi" w:cstheme="majorBidi"/>
          <w:sz w:val="24"/>
          <w:szCs w:val="24"/>
        </w:rPr>
        <w:t>federații de asociații</w:t>
      </w:r>
      <w:r w:rsidR="00DF729C" w:rsidRPr="00065E63">
        <w:rPr>
          <w:rFonts w:asciiTheme="majorBidi" w:hAnsiTheme="majorBidi" w:cstheme="majorBidi"/>
          <w:sz w:val="24"/>
          <w:szCs w:val="24"/>
        </w:rPr>
        <w:t xml:space="preserve"> înregistrate în</w:t>
      </w:r>
      <w:r w:rsidR="00DF729C">
        <w:rPr>
          <w:rFonts w:asciiTheme="majorBidi" w:hAnsiTheme="majorBidi" w:cstheme="majorBidi"/>
          <w:sz w:val="24"/>
          <w:szCs w:val="24"/>
        </w:rPr>
        <w:t>tr-</w:t>
      </w:r>
      <w:r w:rsidR="00DF729C" w:rsidRPr="00065E63">
        <w:rPr>
          <w:rFonts w:asciiTheme="majorBidi" w:hAnsiTheme="majorBidi" w:cstheme="majorBidi"/>
          <w:sz w:val="24"/>
          <w:szCs w:val="24"/>
        </w:rPr>
        <w:t>un stat membru al Consiliului Europei, cu cel puțin doi ani înainte de depunerea unei cereri;</w:t>
      </w:r>
    </w:p>
    <w:p w14:paraId="34FDF517" w14:textId="6EC7E6BB"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12</w:t>
      </w:r>
      <w:r w:rsidR="00DF729C">
        <w:rPr>
          <w:rFonts w:asciiTheme="majorBidi" w:hAnsiTheme="majorBidi" w:cstheme="majorBidi"/>
          <w:sz w:val="24"/>
          <w:szCs w:val="24"/>
        </w:rPr>
        <w:t xml:space="preserve">.7. </w:t>
      </w:r>
      <w:r w:rsidR="00DF729C" w:rsidRPr="00065E63">
        <w:rPr>
          <w:rFonts w:asciiTheme="majorBidi" w:hAnsiTheme="majorBidi" w:cstheme="majorBidi"/>
          <w:sz w:val="24"/>
          <w:szCs w:val="24"/>
        </w:rPr>
        <w:t>să funcționeze în mod democratic,</w:t>
      </w:r>
      <w:r w:rsidR="00DF729C">
        <w:rPr>
          <w:rFonts w:asciiTheme="majorBidi" w:hAnsiTheme="majorBidi" w:cstheme="majorBidi"/>
          <w:sz w:val="24"/>
          <w:szCs w:val="24"/>
        </w:rPr>
        <w:t xml:space="preserve"> asigurând</w:t>
      </w:r>
      <w:r w:rsidR="00DF729C" w:rsidRPr="00065E63">
        <w:rPr>
          <w:rFonts w:asciiTheme="majorBidi" w:hAnsiTheme="majorBidi" w:cstheme="majorBidi"/>
          <w:sz w:val="24"/>
          <w:szCs w:val="24"/>
        </w:rPr>
        <w:t xml:space="preserve"> o participare cât mai largă a statelor membre reprezentate în organele de conducere, egalitatea de gen și rotația în funcțiile sale</w:t>
      </w:r>
      <w:r w:rsidR="00DF729C">
        <w:rPr>
          <w:rFonts w:asciiTheme="majorBidi" w:hAnsiTheme="majorBidi" w:cstheme="majorBidi"/>
          <w:sz w:val="24"/>
          <w:szCs w:val="24"/>
        </w:rPr>
        <w:t xml:space="preserve"> electibile</w:t>
      </w:r>
      <w:r w:rsidR="0084507F">
        <w:rPr>
          <w:rFonts w:asciiTheme="majorBidi" w:hAnsiTheme="majorBidi" w:cstheme="majorBidi"/>
          <w:sz w:val="24"/>
          <w:szCs w:val="24"/>
        </w:rPr>
        <w:t>.</w:t>
      </w:r>
    </w:p>
    <w:p w14:paraId="4F111258" w14:textId="77777777" w:rsidR="009A3434" w:rsidRPr="00065E63" w:rsidRDefault="009A3434" w:rsidP="00603D83">
      <w:pPr>
        <w:spacing w:after="0"/>
        <w:jc w:val="both"/>
        <w:rPr>
          <w:rFonts w:asciiTheme="majorBidi" w:hAnsiTheme="majorBidi" w:cstheme="majorBidi"/>
          <w:sz w:val="24"/>
          <w:szCs w:val="24"/>
        </w:rPr>
      </w:pPr>
    </w:p>
    <w:p w14:paraId="29A3285A" w14:textId="14DDCED6" w:rsidR="009A3434" w:rsidRDefault="009A3434" w:rsidP="009A3434">
      <w:pPr>
        <w:spacing w:after="0"/>
        <w:jc w:val="center"/>
        <w:rPr>
          <w:rFonts w:asciiTheme="majorBidi" w:hAnsiTheme="majorBidi" w:cstheme="majorBidi"/>
          <w:b/>
          <w:bCs/>
          <w:sz w:val="24"/>
          <w:szCs w:val="24"/>
        </w:rPr>
      </w:pPr>
      <w:r>
        <w:rPr>
          <w:rFonts w:asciiTheme="majorBidi" w:hAnsiTheme="majorBidi" w:cstheme="majorBidi"/>
          <w:b/>
          <w:bCs/>
          <w:sz w:val="24"/>
          <w:szCs w:val="24"/>
        </w:rPr>
        <w:t>Secțiunea I</w:t>
      </w:r>
      <w:r w:rsidR="00531631">
        <w:rPr>
          <w:rFonts w:asciiTheme="majorBidi" w:hAnsiTheme="majorBidi" w:cstheme="majorBidi"/>
          <w:b/>
          <w:bCs/>
          <w:sz w:val="24"/>
          <w:szCs w:val="24"/>
        </w:rPr>
        <w:t>V</w:t>
      </w:r>
      <w:r>
        <w:rPr>
          <w:rFonts w:asciiTheme="majorBidi" w:hAnsiTheme="majorBidi" w:cstheme="majorBidi"/>
          <w:b/>
          <w:bCs/>
          <w:sz w:val="24"/>
          <w:szCs w:val="24"/>
        </w:rPr>
        <w:t>. Elaborarea programului multianual</w:t>
      </w:r>
    </w:p>
    <w:p w14:paraId="5A1B73A2" w14:textId="77777777" w:rsidR="009A3434" w:rsidRDefault="009A3434" w:rsidP="009A3434">
      <w:pPr>
        <w:spacing w:after="0"/>
        <w:jc w:val="center"/>
        <w:rPr>
          <w:rFonts w:asciiTheme="majorBidi" w:hAnsiTheme="majorBidi" w:cstheme="majorBidi"/>
          <w:b/>
          <w:bCs/>
          <w:sz w:val="24"/>
          <w:szCs w:val="24"/>
        </w:rPr>
      </w:pPr>
    </w:p>
    <w:p w14:paraId="0DB03E70" w14:textId="7DC92BD3" w:rsidR="00DF729C" w:rsidRDefault="00B87BFB" w:rsidP="00603D83">
      <w:pPr>
        <w:spacing w:after="0"/>
        <w:jc w:val="both"/>
        <w:rPr>
          <w:rFonts w:asciiTheme="majorBidi" w:hAnsiTheme="majorBidi" w:cstheme="majorBidi"/>
          <w:sz w:val="24"/>
          <w:szCs w:val="24"/>
        </w:rPr>
      </w:pPr>
      <w:r>
        <w:rPr>
          <w:rFonts w:asciiTheme="majorBidi" w:hAnsiTheme="majorBidi" w:cstheme="majorBidi"/>
          <w:b/>
          <w:bCs/>
          <w:sz w:val="24"/>
          <w:szCs w:val="24"/>
        </w:rPr>
        <w:t>13</w:t>
      </w:r>
      <w:r w:rsidR="00DF729C" w:rsidRPr="00C825F9">
        <w:rPr>
          <w:rFonts w:asciiTheme="majorBidi" w:hAnsiTheme="majorBidi" w:cstheme="majorBidi"/>
          <w:b/>
          <w:bCs/>
          <w:sz w:val="24"/>
          <w:szCs w:val="24"/>
        </w:rPr>
        <w:t>.</w:t>
      </w:r>
      <w:r w:rsidR="00DF729C">
        <w:rPr>
          <w:rFonts w:asciiTheme="majorBidi" w:hAnsiTheme="majorBidi" w:cstheme="majorBidi"/>
          <w:sz w:val="24"/>
          <w:szCs w:val="24"/>
        </w:rPr>
        <w:t xml:space="preserve"> În sprijinul depunerii cererii, rețeaua trebuie:</w:t>
      </w:r>
    </w:p>
    <w:p w14:paraId="3D580250" w14:textId="6AB96430"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 xml:space="preserve">.1. </w:t>
      </w:r>
      <w:r w:rsidR="00DF729C" w:rsidRPr="002B52E4">
        <w:rPr>
          <w:rFonts w:asciiTheme="majorBidi" w:hAnsiTheme="majorBidi" w:cstheme="majorBidi"/>
          <w:sz w:val="24"/>
          <w:szCs w:val="24"/>
        </w:rPr>
        <w:t>să prezinte un program multianual cuprinzător de activități și să specifice obiectivele și metodele acestuia</w:t>
      </w:r>
      <w:r w:rsidR="00DF729C">
        <w:rPr>
          <w:rFonts w:asciiTheme="majorBidi" w:hAnsiTheme="majorBidi" w:cstheme="majorBidi"/>
          <w:sz w:val="24"/>
          <w:szCs w:val="24"/>
        </w:rPr>
        <w:t>,</w:t>
      </w:r>
      <w:r w:rsidR="00DF729C" w:rsidRPr="002B52E4">
        <w:rPr>
          <w:rFonts w:asciiTheme="majorBidi" w:hAnsiTheme="majorBidi" w:cstheme="majorBidi"/>
          <w:sz w:val="24"/>
          <w:szCs w:val="24"/>
        </w:rPr>
        <w:t xml:space="preserve"> partenerii, țările participante (actuale și preconizate) și dezvoltarea generală a programului pe termen mediu și lung;</w:t>
      </w:r>
    </w:p>
    <w:p w14:paraId="745D96AB" w14:textId="64B2B030"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 xml:space="preserve">.2. </w:t>
      </w:r>
      <w:r w:rsidR="00DF729C" w:rsidRPr="002B52E4">
        <w:rPr>
          <w:rFonts w:asciiTheme="majorBidi" w:hAnsiTheme="majorBidi" w:cstheme="majorBidi"/>
          <w:sz w:val="24"/>
          <w:szCs w:val="24"/>
        </w:rPr>
        <w:t xml:space="preserve">să demonstreze modul în care activitățile sale se raportează la cele cinci domenii prioritare de acțiune din </w:t>
      </w:r>
      <w:r w:rsidR="00DF729C">
        <w:rPr>
          <w:rFonts w:asciiTheme="majorBidi" w:hAnsiTheme="majorBidi" w:cstheme="majorBidi"/>
          <w:sz w:val="24"/>
          <w:szCs w:val="24"/>
        </w:rPr>
        <w:t>pct.</w:t>
      </w:r>
      <w:r w:rsidR="00E6236F">
        <w:rPr>
          <w:rFonts w:asciiTheme="majorBidi" w:hAnsiTheme="majorBidi" w:cstheme="majorBidi"/>
          <w:sz w:val="24"/>
          <w:szCs w:val="24"/>
        </w:rPr>
        <w:t>11</w:t>
      </w:r>
      <w:r w:rsidR="00DF729C" w:rsidRPr="002B52E4">
        <w:rPr>
          <w:rFonts w:asciiTheme="majorBidi" w:hAnsiTheme="majorBidi" w:cstheme="majorBidi"/>
          <w:sz w:val="24"/>
          <w:szCs w:val="24"/>
        </w:rPr>
        <w:t xml:space="preserve"> (cercetare și dezvoltare</w:t>
      </w:r>
      <w:r w:rsidR="00DF729C">
        <w:rPr>
          <w:rFonts w:asciiTheme="majorBidi" w:hAnsiTheme="majorBidi" w:cstheme="majorBidi"/>
          <w:sz w:val="24"/>
          <w:szCs w:val="24"/>
        </w:rPr>
        <w:t>;</w:t>
      </w:r>
      <w:r w:rsidR="00DF729C" w:rsidRPr="002B52E4">
        <w:rPr>
          <w:rFonts w:asciiTheme="majorBidi" w:hAnsiTheme="majorBidi" w:cstheme="majorBidi"/>
          <w:sz w:val="24"/>
          <w:szCs w:val="24"/>
        </w:rPr>
        <w:t xml:space="preserve"> consolidarea memoriei, istoriei și patrimoniului</w:t>
      </w:r>
      <w:r w:rsidR="00DF729C">
        <w:rPr>
          <w:rFonts w:asciiTheme="majorBidi" w:hAnsiTheme="majorBidi" w:cstheme="majorBidi"/>
          <w:sz w:val="24"/>
          <w:szCs w:val="24"/>
        </w:rPr>
        <w:t>;</w:t>
      </w:r>
      <w:r w:rsidR="00DF729C" w:rsidRPr="002B52E4">
        <w:rPr>
          <w:rFonts w:asciiTheme="majorBidi" w:hAnsiTheme="majorBidi" w:cstheme="majorBidi"/>
          <w:sz w:val="24"/>
          <w:szCs w:val="24"/>
        </w:rPr>
        <w:t xml:space="preserve"> schimburi culturale și educaționale pentru tinerii europeni</w:t>
      </w:r>
      <w:r w:rsidR="00DF729C">
        <w:rPr>
          <w:rFonts w:asciiTheme="majorBidi" w:hAnsiTheme="majorBidi" w:cstheme="majorBidi"/>
          <w:sz w:val="24"/>
          <w:szCs w:val="24"/>
        </w:rPr>
        <w:t>;</w:t>
      </w:r>
      <w:r w:rsidR="00DF729C" w:rsidRPr="002B52E4">
        <w:rPr>
          <w:rFonts w:asciiTheme="majorBidi" w:hAnsiTheme="majorBidi" w:cstheme="majorBidi"/>
          <w:sz w:val="24"/>
          <w:szCs w:val="24"/>
        </w:rPr>
        <w:t xml:space="preserve"> practic</w:t>
      </w:r>
      <w:r w:rsidR="00DF729C">
        <w:rPr>
          <w:rFonts w:asciiTheme="majorBidi" w:hAnsiTheme="majorBidi" w:cstheme="majorBidi"/>
          <w:sz w:val="24"/>
          <w:szCs w:val="24"/>
        </w:rPr>
        <w:t>ă</w:t>
      </w:r>
      <w:r w:rsidR="00DF729C" w:rsidRPr="002B52E4">
        <w:rPr>
          <w:rFonts w:asciiTheme="majorBidi" w:hAnsiTheme="majorBidi" w:cstheme="majorBidi"/>
          <w:sz w:val="24"/>
          <w:szCs w:val="24"/>
        </w:rPr>
        <w:t xml:space="preserve"> cultural</w:t>
      </w:r>
      <w:r w:rsidR="00DF729C">
        <w:rPr>
          <w:rFonts w:asciiTheme="majorBidi" w:hAnsiTheme="majorBidi" w:cstheme="majorBidi"/>
          <w:sz w:val="24"/>
          <w:szCs w:val="24"/>
        </w:rPr>
        <w:t>ă</w:t>
      </w:r>
      <w:r w:rsidR="00DF729C" w:rsidRPr="002B52E4">
        <w:rPr>
          <w:rFonts w:asciiTheme="majorBidi" w:hAnsiTheme="majorBidi" w:cstheme="majorBidi"/>
          <w:sz w:val="24"/>
          <w:szCs w:val="24"/>
        </w:rPr>
        <w:t xml:space="preserve"> și artistic</w:t>
      </w:r>
      <w:r w:rsidR="00DF729C">
        <w:rPr>
          <w:rFonts w:asciiTheme="majorBidi" w:hAnsiTheme="majorBidi" w:cstheme="majorBidi"/>
          <w:sz w:val="24"/>
          <w:szCs w:val="24"/>
        </w:rPr>
        <w:t>ă</w:t>
      </w:r>
      <w:r w:rsidR="00DF729C" w:rsidRPr="002B52E4">
        <w:rPr>
          <w:rFonts w:asciiTheme="majorBidi" w:hAnsiTheme="majorBidi" w:cstheme="majorBidi"/>
          <w:sz w:val="24"/>
          <w:szCs w:val="24"/>
        </w:rPr>
        <w:t xml:space="preserve"> contemporan</w:t>
      </w:r>
      <w:r w:rsidR="00DF729C">
        <w:rPr>
          <w:rFonts w:asciiTheme="majorBidi" w:hAnsiTheme="majorBidi" w:cstheme="majorBidi"/>
          <w:sz w:val="24"/>
          <w:szCs w:val="24"/>
        </w:rPr>
        <w:t>ă;</w:t>
      </w:r>
      <w:r w:rsidR="00DF729C" w:rsidRPr="002B52E4">
        <w:rPr>
          <w:rFonts w:asciiTheme="majorBidi" w:hAnsiTheme="majorBidi" w:cstheme="majorBidi"/>
          <w:sz w:val="24"/>
          <w:szCs w:val="24"/>
        </w:rPr>
        <w:t xml:space="preserve"> turism cultural și dezvoltare culturală durabilă);</w:t>
      </w:r>
    </w:p>
    <w:p w14:paraId="456A15A2" w14:textId="3F765BF0"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.3. să identifice</w:t>
      </w:r>
      <w:r w:rsidR="00DF729C" w:rsidRPr="002B52E4">
        <w:rPr>
          <w:rFonts w:asciiTheme="majorBidi" w:hAnsiTheme="majorBidi" w:cstheme="majorBidi"/>
          <w:sz w:val="24"/>
          <w:szCs w:val="24"/>
        </w:rPr>
        <w:t>, în diferite țări membre ale Consiliului Europei,</w:t>
      </w:r>
      <w:r w:rsidR="00DF729C">
        <w:rPr>
          <w:rFonts w:asciiTheme="majorBidi" w:hAnsiTheme="majorBidi" w:cstheme="majorBidi"/>
          <w:sz w:val="24"/>
          <w:szCs w:val="24"/>
        </w:rPr>
        <w:t xml:space="preserve"> </w:t>
      </w:r>
      <w:r w:rsidR="00DF729C" w:rsidRPr="002B52E4">
        <w:rPr>
          <w:rFonts w:asciiTheme="majorBidi" w:hAnsiTheme="majorBidi" w:cstheme="majorBidi"/>
          <w:sz w:val="24"/>
          <w:szCs w:val="24"/>
        </w:rPr>
        <w:t>principali</w:t>
      </w:r>
      <w:r w:rsidR="00DF729C">
        <w:rPr>
          <w:rFonts w:asciiTheme="majorBidi" w:hAnsiTheme="majorBidi" w:cstheme="majorBidi"/>
          <w:sz w:val="24"/>
          <w:szCs w:val="24"/>
        </w:rPr>
        <w:t>i</w:t>
      </w:r>
      <w:r w:rsidR="00DF729C" w:rsidRPr="002B52E4">
        <w:rPr>
          <w:rFonts w:asciiTheme="majorBidi" w:hAnsiTheme="majorBidi" w:cstheme="majorBidi"/>
          <w:sz w:val="24"/>
          <w:szCs w:val="24"/>
        </w:rPr>
        <w:t xml:space="preserve"> inițiatori, participanți</w:t>
      </w:r>
      <w:r w:rsidR="00DF729C">
        <w:rPr>
          <w:rFonts w:asciiTheme="majorBidi" w:hAnsiTheme="majorBidi" w:cstheme="majorBidi"/>
          <w:sz w:val="24"/>
          <w:szCs w:val="24"/>
        </w:rPr>
        <w:t xml:space="preserve"> </w:t>
      </w:r>
      <w:r w:rsidR="00DF729C" w:rsidRPr="002B52E4">
        <w:rPr>
          <w:rFonts w:asciiTheme="majorBidi" w:hAnsiTheme="majorBidi" w:cstheme="majorBidi"/>
          <w:sz w:val="24"/>
          <w:szCs w:val="24"/>
        </w:rPr>
        <w:t xml:space="preserve">și alți </w:t>
      </w:r>
      <w:r w:rsidR="00DF729C">
        <w:rPr>
          <w:rFonts w:asciiTheme="majorBidi" w:hAnsiTheme="majorBidi" w:cstheme="majorBidi"/>
          <w:sz w:val="24"/>
          <w:szCs w:val="24"/>
        </w:rPr>
        <w:t xml:space="preserve">potențiali </w:t>
      </w:r>
      <w:r w:rsidR="00DF729C" w:rsidRPr="002B52E4">
        <w:rPr>
          <w:rFonts w:asciiTheme="majorBidi" w:hAnsiTheme="majorBidi" w:cstheme="majorBidi"/>
          <w:sz w:val="24"/>
          <w:szCs w:val="24"/>
        </w:rPr>
        <w:t>parteneri</w:t>
      </w:r>
      <w:r w:rsidR="00DF729C">
        <w:rPr>
          <w:rFonts w:asciiTheme="majorBidi" w:hAnsiTheme="majorBidi" w:cstheme="majorBidi"/>
          <w:sz w:val="24"/>
          <w:szCs w:val="24"/>
        </w:rPr>
        <w:t>,</w:t>
      </w:r>
      <w:r w:rsidR="00DF729C" w:rsidRPr="002B52E4">
        <w:rPr>
          <w:rFonts w:asciiTheme="majorBidi" w:hAnsiTheme="majorBidi" w:cstheme="majorBidi"/>
          <w:sz w:val="24"/>
          <w:szCs w:val="24"/>
        </w:rPr>
        <w:t xml:space="preserve"> care ar putea forma o rețea</w:t>
      </w:r>
      <w:r w:rsidR="00BC5708">
        <w:rPr>
          <w:rFonts w:asciiTheme="majorBidi" w:hAnsiTheme="majorBidi" w:cstheme="majorBidi"/>
          <w:sz w:val="24"/>
          <w:szCs w:val="24"/>
        </w:rPr>
        <w:t xml:space="preserve"> </w:t>
      </w:r>
      <w:r w:rsidR="00BC5708">
        <w:rPr>
          <w:rFonts w:asciiTheme="majorBidi" w:hAnsiTheme="majorBidi" w:cstheme="majorBidi"/>
          <w:sz w:val="24"/>
          <w:szCs w:val="24"/>
          <w:lang w:val="ro-MD"/>
        </w:rPr>
        <w:t>și</w:t>
      </w:r>
      <w:r w:rsidR="00DF729C" w:rsidRPr="002B52E4">
        <w:rPr>
          <w:rFonts w:asciiTheme="majorBidi" w:hAnsiTheme="majorBidi" w:cstheme="majorBidi"/>
          <w:sz w:val="24"/>
          <w:szCs w:val="24"/>
        </w:rPr>
        <w:t xml:space="preserve"> </w:t>
      </w:r>
      <w:r w:rsidR="00DF729C">
        <w:rPr>
          <w:rFonts w:asciiTheme="majorBidi" w:hAnsiTheme="majorBidi" w:cstheme="majorBidi"/>
          <w:sz w:val="24"/>
          <w:szCs w:val="24"/>
        </w:rPr>
        <w:t xml:space="preserve">să </w:t>
      </w:r>
      <w:r w:rsidR="00DF729C" w:rsidRPr="002B52E4">
        <w:rPr>
          <w:rFonts w:asciiTheme="majorBidi" w:hAnsiTheme="majorBidi" w:cstheme="majorBidi"/>
          <w:sz w:val="24"/>
          <w:szCs w:val="24"/>
        </w:rPr>
        <w:t>specific</w:t>
      </w:r>
      <w:r w:rsidR="00DF729C">
        <w:rPr>
          <w:rFonts w:asciiTheme="majorBidi" w:hAnsiTheme="majorBidi" w:cstheme="majorBidi"/>
          <w:sz w:val="24"/>
          <w:szCs w:val="24"/>
        </w:rPr>
        <w:t>e</w:t>
      </w:r>
      <w:r w:rsidR="00DF729C" w:rsidRPr="002B52E4">
        <w:rPr>
          <w:rFonts w:asciiTheme="majorBidi" w:hAnsiTheme="majorBidi" w:cstheme="majorBidi"/>
          <w:sz w:val="24"/>
          <w:szCs w:val="24"/>
        </w:rPr>
        <w:t>, după caz, alte organizații partenere;</w:t>
      </w:r>
    </w:p>
    <w:p w14:paraId="11CCB6E7" w14:textId="7635BECB"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 xml:space="preserve">.4. </w:t>
      </w:r>
      <w:r w:rsidR="00DF729C" w:rsidRPr="002B52E4">
        <w:rPr>
          <w:rFonts w:asciiTheme="majorBidi" w:hAnsiTheme="majorBidi" w:cstheme="majorBidi"/>
          <w:sz w:val="24"/>
          <w:szCs w:val="24"/>
        </w:rPr>
        <w:t>să</w:t>
      </w:r>
      <w:r w:rsidR="00DF729C">
        <w:rPr>
          <w:rFonts w:asciiTheme="majorBidi" w:hAnsiTheme="majorBidi" w:cstheme="majorBidi"/>
          <w:sz w:val="24"/>
          <w:szCs w:val="24"/>
        </w:rPr>
        <w:t xml:space="preserve"> specifice</w:t>
      </w:r>
      <w:r w:rsidR="00DF729C" w:rsidRPr="002B52E4">
        <w:rPr>
          <w:rFonts w:asciiTheme="majorBidi" w:hAnsiTheme="majorBidi" w:cstheme="majorBidi"/>
          <w:sz w:val="24"/>
          <w:szCs w:val="24"/>
        </w:rPr>
        <w:t xml:space="preserve"> regiunile vizate de </w:t>
      </w:r>
      <w:r w:rsidR="00DF729C">
        <w:rPr>
          <w:rFonts w:asciiTheme="majorBidi" w:hAnsiTheme="majorBidi" w:cstheme="majorBidi"/>
          <w:sz w:val="24"/>
          <w:szCs w:val="24"/>
        </w:rPr>
        <w:t>ruta</w:t>
      </w:r>
      <w:r w:rsidR="00DF729C" w:rsidRPr="002B52E4">
        <w:rPr>
          <w:rFonts w:asciiTheme="majorBidi" w:hAnsiTheme="majorBidi" w:cstheme="majorBidi"/>
          <w:sz w:val="24"/>
          <w:szCs w:val="24"/>
        </w:rPr>
        <w:t xml:space="preserve"> cultural</w:t>
      </w:r>
      <w:r w:rsidR="00DF729C">
        <w:rPr>
          <w:rFonts w:asciiTheme="majorBidi" w:hAnsiTheme="majorBidi" w:cstheme="majorBidi"/>
          <w:sz w:val="24"/>
          <w:szCs w:val="24"/>
        </w:rPr>
        <w:t>ă</w:t>
      </w:r>
      <w:r w:rsidR="00DF729C" w:rsidRPr="002B52E4">
        <w:rPr>
          <w:rFonts w:asciiTheme="majorBidi" w:hAnsiTheme="majorBidi" w:cstheme="majorBidi"/>
          <w:sz w:val="24"/>
          <w:szCs w:val="24"/>
        </w:rPr>
        <w:t>;</w:t>
      </w:r>
    </w:p>
    <w:p w14:paraId="75918798" w14:textId="7659F963"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 xml:space="preserve">.5. </w:t>
      </w:r>
      <w:r w:rsidR="00DF729C" w:rsidRPr="002B52E4">
        <w:rPr>
          <w:rFonts w:asciiTheme="majorBidi" w:hAnsiTheme="majorBidi" w:cstheme="majorBidi"/>
          <w:sz w:val="24"/>
          <w:szCs w:val="24"/>
        </w:rPr>
        <w:t>să furnizeze detalii cu privire la planul său operațional și de finanțare;</w:t>
      </w:r>
    </w:p>
    <w:p w14:paraId="6B0BBD97" w14:textId="57545927"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.6. să atașeze</w:t>
      </w:r>
      <w:r w:rsidR="00DF729C" w:rsidRPr="002B52E4">
        <w:rPr>
          <w:rFonts w:asciiTheme="majorBidi" w:hAnsiTheme="majorBidi" w:cstheme="majorBidi"/>
          <w:sz w:val="24"/>
          <w:szCs w:val="24"/>
        </w:rPr>
        <w:t xml:space="preserve"> textul</w:t>
      </w:r>
      <w:r w:rsidR="00EE095A">
        <w:rPr>
          <w:rFonts w:asciiTheme="majorBidi" w:hAnsiTheme="majorBidi" w:cstheme="majorBidi"/>
          <w:sz w:val="24"/>
          <w:szCs w:val="24"/>
        </w:rPr>
        <w:t>/textele</w:t>
      </w:r>
      <w:r w:rsidR="00DF729C" w:rsidRPr="002B52E4">
        <w:rPr>
          <w:rFonts w:asciiTheme="majorBidi" w:hAnsiTheme="majorBidi" w:cstheme="majorBidi"/>
          <w:sz w:val="24"/>
          <w:szCs w:val="24"/>
        </w:rPr>
        <w:t xml:space="preserve"> de bază referitor</w:t>
      </w:r>
      <w:r w:rsidR="00EE095A">
        <w:rPr>
          <w:rFonts w:asciiTheme="majorBidi" w:hAnsiTheme="majorBidi" w:cstheme="majorBidi"/>
          <w:sz w:val="24"/>
          <w:szCs w:val="24"/>
        </w:rPr>
        <w:t>/oare</w:t>
      </w:r>
      <w:r w:rsidR="00DF729C" w:rsidRPr="002B52E4">
        <w:rPr>
          <w:rFonts w:asciiTheme="majorBidi" w:hAnsiTheme="majorBidi" w:cstheme="majorBidi"/>
          <w:sz w:val="24"/>
          <w:szCs w:val="24"/>
        </w:rPr>
        <w:t xml:space="preserve"> la statutul său juridic;</w:t>
      </w:r>
    </w:p>
    <w:p w14:paraId="3C752EEF" w14:textId="1486706E" w:rsidR="00DF729C" w:rsidRDefault="00B87BFB" w:rsidP="00603D83">
      <w:pPr>
        <w:spacing w:after="0"/>
        <w:jc w:val="both"/>
        <w:rPr>
          <w:rFonts w:asciiTheme="majorBidi" w:hAnsiTheme="majorBidi" w:cstheme="majorBidi"/>
          <w:sz w:val="24"/>
          <w:szCs w:val="24"/>
        </w:rPr>
      </w:pPr>
      <w:r>
        <w:rPr>
          <w:rFonts w:asciiTheme="majorBidi" w:hAnsiTheme="majorBidi" w:cstheme="majorBidi"/>
          <w:sz w:val="24"/>
          <w:szCs w:val="24"/>
        </w:rPr>
        <w:t>13</w:t>
      </w:r>
      <w:r w:rsidR="00DF729C">
        <w:rPr>
          <w:rFonts w:asciiTheme="majorBidi" w:hAnsiTheme="majorBidi" w:cstheme="majorBidi"/>
          <w:sz w:val="24"/>
          <w:szCs w:val="24"/>
        </w:rPr>
        <w:t xml:space="preserve">.7. să </w:t>
      </w:r>
      <w:r w:rsidR="00DF729C" w:rsidRPr="002B52E4">
        <w:rPr>
          <w:rFonts w:asciiTheme="majorBidi" w:hAnsiTheme="majorBidi" w:cstheme="majorBidi"/>
          <w:sz w:val="24"/>
          <w:szCs w:val="24"/>
        </w:rPr>
        <w:t>defin</w:t>
      </w:r>
      <w:r w:rsidR="00DF729C">
        <w:rPr>
          <w:rFonts w:asciiTheme="majorBidi" w:hAnsiTheme="majorBidi" w:cstheme="majorBidi"/>
          <w:sz w:val="24"/>
          <w:szCs w:val="24"/>
        </w:rPr>
        <w:t>ească</w:t>
      </w:r>
      <w:r w:rsidR="00DF729C" w:rsidRPr="002B52E4">
        <w:rPr>
          <w:rFonts w:asciiTheme="majorBidi" w:hAnsiTheme="majorBidi" w:cstheme="majorBidi"/>
          <w:sz w:val="24"/>
          <w:szCs w:val="24"/>
        </w:rPr>
        <w:t xml:space="preserve"> și </w:t>
      </w:r>
      <w:r w:rsidR="00DF729C">
        <w:rPr>
          <w:rFonts w:asciiTheme="majorBidi" w:hAnsiTheme="majorBidi" w:cstheme="majorBidi"/>
          <w:sz w:val="24"/>
          <w:szCs w:val="24"/>
        </w:rPr>
        <w:t xml:space="preserve">să implementeze </w:t>
      </w:r>
      <w:r w:rsidR="00DF729C" w:rsidRPr="002B52E4">
        <w:rPr>
          <w:rFonts w:asciiTheme="majorBidi" w:hAnsiTheme="majorBidi" w:cstheme="majorBidi"/>
          <w:sz w:val="24"/>
          <w:szCs w:val="24"/>
        </w:rPr>
        <w:t>indicatori care să măsoare impactul activităților</w:t>
      </w:r>
      <w:r w:rsidR="00DF729C">
        <w:rPr>
          <w:rFonts w:asciiTheme="majorBidi" w:hAnsiTheme="majorBidi" w:cstheme="majorBidi"/>
          <w:sz w:val="24"/>
          <w:szCs w:val="24"/>
        </w:rPr>
        <w:t xml:space="preserve"> rutelor</w:t>
      </w:r>
      <w:r w:rsidR="00DF729C" w:rsidRPr="002B52E4">
        <w:rPr>
          <w:rFonts w:asciiTheme="majorBidi" w:hAnsiTheme="majorBidi" w:cstheme="majorBidi"/>
          <w:sz w:val="24"/>
          <w:szCs w:val="24"/>
        </w:rPr>
        <w:t xml:space="preserve"> culturale.</w:t>
      </w:r>
    </w:p>
    <w:p w14:paraId="6B1938CD" w14:textId="77777777" w:rsidR="009A3434" w:rsidRDefault="009A3434" w:rsidP="00603D83">
      <w:pPr>
        <w:spacing w:after="0"/>
        <w:jc w:val="both"/>
        <w:rPr>
          <w:rFonts w:asciiTheme="majorBidi" w:hAnsiTheme="majorBidi" w:cstheme="majorBidi"/>
          <w:sz w:val="24"/>
          <w:szCs w:val="24"/>
        </w:rPr>
      </w:pPr>
    </w:p>
    <w:p w14:paraId="4CE3B839" w14:textId="1023B895" w:rsidR="009A3434" w:rsidRDefault="009A3434" w:rsidP="009A3434">
      <w:pPr>
        <w:spacing w:after="0"/>
        <w:jc w:val="center"/>
        <w:rPr>
          <w:rFonts w:asciiTheme="majorBidi" w:hAnsiTheme="majorBidi" w:cstheme="majorBidi"/>
          <w:b/>
          <w:bCs/>
          <w:sz w:val="24"/>
          <w:szCs w:val="24"/>
        </w:rPr>
      </w:pPr>
      <w:r w:rsidRPr="009A3434">
        <w:rPr>
          <w:rFonts w:asciiTheme="majorBidi" w:hAnsiTheme="majorBidi" w:cstheme="majorBidi"/>
          <w:b/>
          <w:bCs/>
          <w:sz w:val="24"/>
          <w:szCs w:val="24"/>
        </w:rPr>
        <w:t>Secțiunea V. Procedura de certificare</w:t>
      </w:r>
      <w:r w:rsidR="00044D5E">
        <w:rPr>
          <w:rFonts w:asciiTheme="majorBidi" w:hAnsiTheme="majorBidi" w:cstheme="majorBidi"/>
          <w:b/>
          <w:bCs/>
          <w:sz w:val="24"/>
          <w:szCs w:val="24"/>
        </w:rPr>
        <w:t xml:space="preserve">, </w:t>
      </w:r>
      <w:r w:rsidRPr="009A3434">
        <w:rPr>
          <w:rFonts w:asciiTheme="majorBidi" w:hAnsiTheme="majorBidi" w:cstheme="majorBidi"/>
          <w:b/>
          <w:bCs/>
          <w:sz w:val="24"/>
          <w:szCs w:val="24"/>
        </w:rPr>
        <w:t xml:space="preserve">depunere </w:t>
      </w:r>
      <w:r w:rsidR="00044D5E">
        <w:rPr>
          <w:rFonts w:asciiTheme="majorBidi" w:hAnsiTheme="majorBidi" w:cstheme="majorBidi"/>
          <w:b/>
          <w:bCs/>
          <w:sz w:val="24"/>
          <w:szCs w:val="24"/>
        </w:rPr>
        <w:t>și evaluare a rețelelor</w:t>
      </w:r>
    </w:p>
    <w:p w14:paraId="74C28B7D" w14:textId="77777777" w:rsidR="009A3434" w:rsidRPr="009A3434" w:rsidRDefault="009A3434" w:rsidP="009A3434">
      <w:pPr>
        <w:spacing w:after="0"/>
        <w:jc w:val="center"/>
        <w:rPr>
          <w:rFonts w:asciiTheme="majorBidi" w:hAnsiTheme="majorBidi" w:cstheme="majorBidi"/>
          <w:b/>
          <w:bCs/>
          <w:sz w:val="24"/>
          <w:szCs w:val="24"/>
        </w:rPr>
      </w:pPr>
    </w:p>
    <w:p w14:paraId="76966202" w14:textId="7B4974CE" w:rsidR="00DF729C" w:rsidRPr="00C825F9" w:rsidRDefault="00B87BFB" w:rsidP="00603D83">
      <w:pPr>
        <w:pStyle w:val="Bodytext10"/>
        <w:tabs>
          <w:tab w:val="left" w:pos="705"/>
        </w:tabs>
        <w:spacing w:after="0"/>
        <w:jc w:val="both"/>
        <w:rPr>
          <w:rFonts w:asciiTheme="majorBidi" w:hAnsiTheme="majorBidi" w:cstheme="majorBidi"/>
          <w:sz w:val="24"/>
          <w:szCs w:val="24"/>
        </w:rPr>
      </w:pPr>
      <w:r>
        <w:rPr>
          <w:rFonts w:asciiTheme="majorBidi" w:hAnsiTheme="majorBidi" w:cstheme="majorBidi"/>
          <w:b/>
          <w:bCs/>
          <w:sz w:val="24"/>
          <w:szCs w:val="24"/>
        </w:rPr>
        <w:t>14</w:t>
      </w:r>
      <w:r w:rsidR="00DF729C" w:rsidRPr="00C825F9">
        <w:rPr>
          <w:rFonts w:asciiTheme="majorBidi" w:hAnsiTheme="majorBidi" w:cstheme="majorBidi"/>
          <w:b/>
          <w:bCs/>
          <w:sz w:val="24"/>
          <w:szCs w:val="24"/>
        </w:rPr>
        <w:t>.</w:t>
      </w:r>
      <w:r w:rsidR="00DF729C">
        <w:rPr>
          <w:rFonts w:asciiTheme="majorBidi" w:hAnsiTheme="majorBidi" w:cstheme="majorBidi"/>
          <w:b/>
          <w:bCs/>
          <w:sz w:val="24"/>
          <w:szCs w:val="24"/>
        </w:rPr>
        <w:t xml:space="preserve"> </w:t>
      </w:r>
      <w:r w:rsidR="00BC5708">
        <w:rPr>
          <w:rFonts w:asciiTheme="majorBidi" w:hAnsiTheme="majorBidi" w:cstheme="majorBidi"/>
          <w:sz w:val="24"/>
          <w:szCs w:val="24"/>
        </w:rPr>
        <w:t>Procedura de certificare constituie</w:t>
      </w:r>
      <w:r w:rsidR="00B74093">
        <w:rPr>
          <w:rFonts w:asciiTheme="majorBidi" w:hAnsiTheme="majorBidi" w:cstheme="majorBidi"/>
          <w:sz w:val="24"/>
          <w:szCs w:val="24"/>
        </w:rPr>
        <w:t>:</w:t>
      </w:r>
    </w:p>
    <w:p w14:paraId="023AE91B" w14:textId="205A26EE" w:rsidR="00DF729C" w:rsidRDefault="00B87BFB" w:rsidP="00603D83">
      <w:pPr>
        <w:pStyle w:val="Bodytext10"/>
        <w:tabs>
          <w:tab w:val="left" w:pos="705"/>
        </w:tabs>
        <w:spacing w:after="0"/>
        <w:jc w:val="both"/>
        <w:rPr>
          <w:rFonts w:asciiTheme="majorBidi" w:hAnsiTheme="majorBidi" w:cstheme="majorBidi"/>
          <w:sz w:val="24"/>
          <w:szCs w:val="24"/>
        </w:rPr>
      </w:pPr>
      <w:r>
        <w:rPr>
          <w:rFonts w:asciiTheme="majorBidi" w:hAnsiTheme="majorBidi" w:cstheme="majorBidi"/>
          <w:sz w:val="24"/>
          <w:szCs w:val="24"/>
        </w:rPr>
        <w:t>14</w:t>
      </w:r>
      <w:r w:rsidR="00DF729C" w:rsidRPr="00C825F9">
        <w:rPr>
          <w:rFonts w:asciiTheme="majorBidi" w:hAnsiTheme="majorBidi" w:cstheme="majorBidi"/>
          <w:sz w:val="24"/>
          <w:szCs w:val="24"/>
        </w:rPr>
        <w:t>.1.</w:t>
      </w:r>
      <w:r w:rsidR="00DF729C">
        <w:rPr>
          <w:rFonts w:asciiTheme="majorBidi" w:hAnsiTheme="majorBidi" w:cstheme="majorBidi"/>
          <w:b/>
          <w:bCs/>
          <w:sz w:val="24"/>
          <w:szCs w:val="24"/>
        </w:rPr>
        <w:t xml:space="preserve"> </w:t>
      </w:r>
      <w:r w:rsidR="00BC5708">
        <w:rPr>
          <w:rStyle w:val="Bodytext1"/>
          <w:rFonts w:asciiTheme="majorBidi" w:hAnsiTheme="majorBidi" w:cstheme="majorBidi"/>
          <w:sz w:val="24"/>
          <w:szCs w:val="24"/>
        </w:rPr>
        <w:t>c</w:t>
      </w:r>
      <w:r w:rsidR="00DF729C" w:rsidRPr="00C825F9">
        <w:rPr>
          <w:rStyle w:val="Bodytext1"/>
          <w:rFonts w:asciiTheme="majorBidi" w:hAnsiTheme="majorBidi" w:cstheme="majorBidi"/>
          <w:sz w:val="24"/>
          <w:szCs w:val="24"/>
        </w:rPr>
        <w:t xml:space="preserve">ertificarea </w:t>
      </w:r>
      <w:r w:rsidR="000C48CA">
        <w:rPr>
          <w:rStyle w:val="Bodytext1"/>
          <w:rFonts w:asciiTheme="majorBidi" w:hAnsiTheme="majorBidi" w:cstheme="majorBidi"/>
          <w:sz w:val="24"/>
          <w:szCs w:val="24"/>
        </w:rPr>
        <w:t xml:space="preserve">de </w:t>
      </w:r>
      <w:r w:rsidR="00DF729C" w:rsidRPr="00C825F9">
        <w:rPr>
          <w:rStyle w:val="Bodytext1"/>
          <w:rFonts w:asciiTheme="majorBidi" w:hAnsiTheme="majorBidi" w:cstheme="majorBidi"/>
          <w:sz w:val="24"/>
          <w:szCs w:val="24"/>
        </w:rPr>
        <w:t>„</w:t>
      </w:r>
      <w:r w:rsidR="00DF729C">
        <w:rPr>
          <w:rStyle w:val="Bodytext1"/>
          <w:rFonts w:asciiTheme="majorBidi" w:hAnsiTheme="majorBidi" w:cstheme="majorBidi"/>
          <w:sz w:val="24"/>
          <w:szCs w:val="24"/>
        </w:rPr>
        <w:t>Rut</w:t>
      </w:r>
      <w:r w:rsidR="000C48CA">
        <w:rPr>
          <w:rStyle w:val="Bodytext1"/>
          <w:rFonts w:asciiTheme="majorBidi" w:hAnsiTheme="majorBidi" w:cstheme="majorBidi"/>
          <w:sz w:val="24"/>
          <w:szCs w:val="24"/>
        </w:rPr>
        <w:t>ă</w:t>
      </w:r>
      <w:r w:rsidR="00DF729C" w:rsidRPr="00C825F9">
        <w:rPr>
          <w:rStyle w:val="Bodytext1"/>
          <w:rFonts w:asciiTheme="majorBidi" w:hAnsiTheme="majorBidi" w:cstheme="majorBidi"/>
          <w:sz w:val="24"/>
          <w:szCs w:val="24"/>
        </w:rPr>
        <w:t xml:space="preserve"> cultural</w:t>
      </w:r>
      <w:r w:rsidR="000C48CA">
        <w:rPr>
          <w:rStyle w:val="Bodytext1"/>
          <w:rFonts w:asciiTheme="majorBidi" w:hAnsiTheme="majorBidi" w:cstheme="majorBidi"/>
          <w:sz w:val="24"/>
          <w:szCs w:val="24"/>
        </w:rPr>
        <w:t>ă</w:t>
      </w:r>
      <w:r w:rsidR="00DF729C" w:rsidRPr="00C825F9">
        <w:rPr>
          <w:rStyle w:val="Bodytext1"/>
          <w:rFonts w:asciiTheme="majorBidi" w:hAnsiTheme="majorBidi" w:cstheme="majorBidi"/>
          <w:sz w:val="24"/>
          <w:szCs w:val="24"/>
        </w:rPr>
        <w:t xml:space="preserve"> a Consiliului Europei” este acordată de Consiliul de administrație al</w:t>
      </w:r>
      <w:r w:rsidR="00DF729C">
        <w:rPr>
          <w:rFonts w:asciiTheme="majorBidi" w:hAnsiTheme="majorBidi" w:cstheme="majorBidi"/>
          <w:sz w:val="24"/>
          <w:szCs w:val="24"/>
        </w:rPr>
        <w:t xml:space="preserve"> </w:t>
      </w:r>
      <w:r w:rsidR="00DF729C" w:rsidRPr="00C825F9">
        <w:rPr>
          <w:rStyle w:val="Bodytext1"/>
          <w:rFonts w:asciiTheme="majorBidi" w:hAnsiTheme="majorBidi" w:cstheme="majorBidi"/>
          <w:sz w:val="24"/>
          <w:szCs w:val="24"/>
        </w:rPr>
        <w:t>A</w:t>
      </w:r>
      <w:r w:rsidR="00DF729C">
        <w:rPr>
          <w:rStyle w:val="Bodytext1"/>
          <w:rFonts w:asciiTheme="majorBidi" w:hAnsiTheme="majorBidi" w:cstheme="majorBidi"/>
          <w:sz w:val="24"/>
          <w:szCs w:val="24"/>
        </w:rPr>
        <w:t>cordului Parțial Extins</w:t>
      </w:r>
      <w:r w:rsidR="00DF729C" w:rsidRPr="00C825F9">
        <w:rPr>
          <w:rStyle w:val="Bodytext1"/>
          <w:rFonts w:asciiTheme="majorBidi" w:hAnsiTheme="majorBidi" w:cstheme="majorBidi"/>
          <w:sz w:val="24"/>
          <w:szCs w:val="24"/>
        </w:rPr>
        <w:t xml:space="preserve"> în consultare cu comitetul interguvernamental relevant.</w:t>
      </w:r>
    </w:p>
    <w:p w14:paraId="290D6662" w14:textId="500EF5E5" w:rsidR="00DF729C" w:rsidRDefault="00B87BFB" w:rsidP="00603D83">
      <w:pPr>
        <w:pStyle w:val="Bodytext10"/>
        <w:tabs>
          <w:tab w:val="left" w:pos="705"/>
        </w:tabs>
        <w:spacing w:after="0"/>
        <w:jc w:val="both"/>
        <w:rPr>
          <w:rFonts w:asciiTheme="majorBidi" w:hAnsiTheme="majorBidi" w:cstheme="majorBidi"/>
          <w:sz w:val="24"/>
          <w:szCs w:val="24"/>
        </w:rPr>
      </w:pPr>
      <w:r>
        <w:rPr>
          <w:rFonts w:asciiTheme="majorBidi" w:hAnsiTheme="majorBidi" w:cstheme="majorBidi"/>
          <w:sz w:val="24"/>
          <w:szCs w:val="24"/>
        </w:rPr>
        <w:t>14</w:t>
      </w:r>
      <w:r w:rsidR="00DF729C">
        <w:rPr>
          <w:rFonts w:asciiTheme="majorBidi" w:hAnsiTheme="majorBidi" w:cstheme="majorBidi"/>
          <w:sz w:val="24"/>
          <w:szCs w:val="24"/>
        </w:rPr>
        <w:t xml:space="preserve">.2. </w:t>
      </w:r>
      <w:r w:rsidR="00BC5708">
        <w:rPr>
          <w:rStyle w:val="Bodytext1"/>
          <w:rFonts w:asciiTheme="majorBidi" w:hAnsiTheme="majorBidi" w:cstheme="majorBidi"/>
          <w:sz w:val="24"/>
          <w:szCs w:val="24"/>
        </w:rPr>
        <w:t>d</w:t>
      </w:r>
      <w:r w:rsidR="00DF729C" w:rsidRPr="00C825F9">
        <w:rPr>
          <w:rStyle w:val="Bodytext1"/>
          <w:rFonts w:asciiTheme="majorBidi" w:hAnsiTheme="majorBidi" w:cstheme="majorBidi"/>
          <w:sz w:val="24"/>
          <w:szCs w:val="24"/>
        </w:rPr>
        <w:t>osarele de candidatură se depun pe suport de hârtie și în format electronic, redactate în limba engleză sau în limba franceză.</w:t>
      </w:r>
    </w:p>
    <w:p w14:paraId="021D9294" w14:textId="39247142" w:rsidR="00DF729C" w:rsidRDefault="00B87BFB" w:rsidP="00603D83">
      <w:pPr>
        <w:pStyle w:val="Bodytext10"/>
        <w:tabs>
          <w:tab w:val="left" w:pos="705"/>
        </w:tabs>
        <w:spacing w:after="0"/>
        <w:jc w:val="both"/>
        <w:rPr>
          <w:rFonts w:asciiTheme="majorBidi" w:hAnsiTheme="majorBidi" w:cstheme="majorBidi"/>
          <w:sz w:val="24"/>
          <w:szCs w:val="24"/>
        </w:rPr>
      </w:pPr>
      <w:r>
        <w:rPr>
          <w:rFonts w:asciiTheme="majorBidi" w:hAnsiTheme="majorBidi" w:cstheme="majorBidi"/>
          <w:sz w:val="24"/>
          <w:szCs w:val="24"/>
        </w:rPr>
        <w:t>14</w:t>
      </w:r>
      <w:r w:rsidR="00DF729C">
        <w:rPr>
          <w:rFonts w:asciiTheme="majorBidi" w:hAnsiTheme="majorBidi" w:cstheme="majorBidi"/>
          <w:sz w:val="24"/>
          <w:szCs w:val="24"/>
        </w:rPr>
        <w:t xml:space="preserve">.3. </w:t>
      </w:r>
      <w:r w:rsidR="00044D5E">
        <w:rPr>
          <w:rStyle w:val="Bodytext1"/>
          <w:rFonts w:asciiTheme="majorBidi" w:hAnsiTheme="majorBidi" w:cstheme="majorBidi"/>
          <w:sz w:val="24"/>
          <w:szCs w:val="24"/>
        </w:rPr>
        <w:t>r</w:t>
      </w:r>
      <w:r w:rsidR="00DF729C" w:rsidRPr="00C825F9">
        <w:rPr>
          <w:rStyle w:val="Bodytext1"/>
          <w:rFonts w:asciiTheme="majorBidi" w:hAnsiTheme="majorBidi" w:cstheme="majorBidi"/>
          <w:sz w:val="24"/>
          <w:szCs w:val="24"/>
        </w:rPr>
        <w:t xml:space="preserve">utele culturale care doresc să solicite certificarea ar trebui să </w:t>
      </w:r>
      <w:r w:rsidR="00DF729C" w:rsidRPr="004F27E8">
        <w:rPr>
          <w:rStyle w:val="Bodytext1"/>
          <w:rFonts w:asciiTheme="majorBidi" w:hAnsiTheme="majorBidi" w:cstheme="majorBidi"/>
          <w:sz w:val="24"/>
          <w:szCs w:val="24"/>
        </w:rPr>
        <w:t>informeze secretariatul</w:t>
      </w:r>
      <w:r w:rsidR="00044D5E">
        <w:rPr>
          <w:rStyle w:val="Bodytext1"/>
          <w:rFonts w:asciiTheme="majorBidi" w:hAnsiTheme="majorBidi" w:cstheme="majorBidi"/>
          <w:sz w:val="24"/>
          <w:szCs w:val="24"/>
        </w:rPr>
        <w:t xml:space="preserve"> </w:t>
      </w:r>
      <w:r w:rsidR="004F27E8" w:rsidRPr="00B05194">
        <w:rPr>
          <w:rStyle w:val="Bodytext1"/>
          <w:rFonts w:asciiTheme="majorBidi" w:hAnsiTheme="majorBidi" w:cstheme="majorBidi"/>
          <w:sz w:val="24"/>
          <w:szCs w:val="24"/>
        </w:rPr>
        <w:t>Acordului Parțial Extins</w:t>
      </w:r>
      <w:r w:rsidR="00DF729C" w:rsidRPr="00C825F9">
        <w:rPr>
          <w:rStyle w:val="Bodytext1"/>
          <w:rFonts w:asciiTheme="majorBidi" w:hAnsiTheme="majorBidi" w:cstheme="majorBidi"/>
          <w:sz w:val="24"/>
          <w:szCs w:val="24"/>
        </w:rPr>
        <w:t xml:space="preserve"> </w:t>
      </w:r>
      <w:r w:rsidR="00A2321B" w:rsidRPr="00125260">
        <w:rPr>
          <w:rFonts w:ascii="Times New Roman" w:hAnsi="Times New Roman" w:cs="Times New Roman"/>
          <w:color w:val="000000" w:themeColor="text1"/>
          <w:sz w:val="24"/>
          <w:szCs w:val="24"/>
        </w:rPr>
        <w:t xml:space="preserve">privind </w:t>
      </w:r>
      <w:r w:rsidR="00A2321B">
        <w:rPr>
          <w:rFonts w:ascii="Times New Roman" w:hAnsi="Times New Roman" w:cs="Times New Roman"/>
          <w:color w:val="000000" w:themeColor="text1"/>
          <w:sz w:val="24"/>
          <w:szCs w:val="24"/>
        </w:rPr>
        <w:t>Rutele</w:t>
      </w:r>
      <w:r w:rsidR="00A2321B" w:rsidRPr="00125260">
        <w:rPr>
          <w:rFonts w:ascii="Times New Roman" w:hAnsi="Times New Roman" w:cs="Times New Roman"/>
          <w:color w:val="000000" w:themeColor="text1"/>
          <w:sz w:val="24"/>
          <w:szCs w:val="24"/>
        </w:rPr>
        <w:t xml:space="preserve"> Culturale</w:t>
      </w:r>
      <w:r w:rsidR="00A2321B" w:rsidRPr="00C825F9">
        <w:rPr>
          <w:rStyle w:val="Bodytext1"/>
          <w:rFonts w:asciiTheme="majorBidi" w:hAnsiTheme="majorBidi" w:cstheme="majorBidi"/>
          <w:sz w:val="24"/>
          <w:szCs w:val="24"/>
        </w:rPr>
        <w:t xml:space="preserve"> </w:t>
      </w:r>
      <w:r w:rsidR="00DF729C" w:rsidRPr="00C825F9">
        <w:rPr>
          <w:rStyle w:val="Bodytext1"/>
          <w:rFonts w:asciiTheme="majorBidi" w:hAnsiTheme="majorBidi" w:cstheme="majorBidi"/>
          <w:sz w:val="24"/>
          <w:szCs w:val="24"/>
        </w:rPr>
        <w:t>în scris până la data de 31 martie a anului în care își depun cererea și să depună cererea completă până la data de 31 iulie a anului respectiv.</w:t>
      </w:r>
    </w:p>
    <w:p w14:paraId="0DBF7702" w14:textId="2C900F72" w:rsidR="00DF729C" w:rsidRDefault="00B87BFB" w:rsidP="00603D83">
      <w:pPr>
        <w:pStyle w:val="Bodytext10"/>
        <w:tabs>
          <w:tab w:val="left" w:pos="705"/>
        </w:tabs>
        <w:spacing w:after="0"/>
        <w:jc w:val="both"/>
        <w:rPr>
          <w:rFonts w:asciiTheme="majorBidi" w:hAnsiTheme="majorBidi" w:cstheme="majorBidi"/>
          <w:sz w:val="24"/>
          <w:szCs w:val="24"/>
        </w:rPr>
      </w:pPr>
      <w:r>
        <w:rPr>
          <w:rFonts w:asciiTheme="majorBidi" w:hAnsiTheme="majorBidi" w:cstheme="majorBidi"/>
          <w:sz w:val="24"/>
          <w:szCs w:val="24"/>
        </w:rPr>
        <w:t>14</w:t>
      </w:r>
      <w:r w:rsidR="00DF729C">
        <w:rPr>
          <w:rFonts w:asciiTheme="majorBidi" w:hAnsiTheme="majorBidi" w:cstheme="majorBidi"/>
          <w:sz w:val="24"/>
          <w:szCs w:val="24"/>
        </w:rPr>
        <w:t>.</w:t>
      </w:r>
      <w:r w:rsidR="00044D5E">
        <w:rPr>
          <w:rFonts w:asciiTheme="majorBidi" w:hAnsiTheme="majorBidi" w:cstheme="majorBidi"/>
          <w:sz w:val="24"/>
          <w:szCs w:val="24"/>
        </w:rPr>
        <w:t>4</w:t>
      </w:r>
      <w:r w:rsidR="00DF729C">
        <w:rPr>
          <w:rFonts w:asciiTheme="majorBidi" w:hAnsiTheme="majorBidi" w:cstheme="majorBidi"/>
          <w:sz w:val="24"/>
          <w:szCs w:val="24"/>
        </w:rPr>
        <w:t xml:space="preserve">. </w:t>
      </w:r>
      <w:r w:rsidR="00044D5E">
        <w:rPr>
          <w:rFonts w:asciiTheme="majorBidi" w:hAnsiTheme="majorBidi" w:cstheme="majorBidi"/>
          <w:sz w:val="24"/>
          <w:szCs w:val="24"/>
        </w:rPr>
        <w:t>s</w:t>
      </w:r>
      <w:r w:rsidR="00DF729C">
        <w:rPr>
          <w:rFonts w:asciiTheme="majorBidi" w:hAnsiTheme="majorBidi" w:cstheme="majorBidi"/>
          <w:sz w:val="24"/>
          <w:szCs w:val="24"/>
        </w:rPr>
        <w:t xml:space="preserve">unt încurajați în mod deosebit </w:t>
      </w:r>
      <w:r w:rsidR="00DF729C">
        <w:rPr>
          <w:rStyle w:val="Bodytext1"/>
          <w:rFonts w:asciiTheme="majorBidi" w:hAnsiTheme="majorBidi" w:cstheme="majorBidi"/>
          <w:sz w:val="24"/>
          <w:szCs w:val="24"/>
        </w:rPr>
        <w:t>c</w:t>
      </w:r>
      <w:r w:rsidR="00DF729C" w:rsidRPr="00C825F9">
        <w:rPr>
          <w:rStyle w:val="Bodytext1"/>
          <w:rFonts w:asciiTheme="majorBidi" w:hAnsiTheme="majorBidi" w:cstheme="majorBidi"/>
          <w:sz w:val="24"/>
          <w:szCs w:val="24"/>
        </w:rPr>
        <w:t>andidații care prezintă o temă c</w:t>
      </w:r>
      <w:r w:rsidR="00DF729C">
        <w:rPr>
          <w:rStyle w:val="Bodytext1"/>
          <w:rFonts w:asciiTheme="majorBidi" w:hAnsiTheme="majorBidi" w:cstheme="majorBidi"/>
          <w:sz w:val="24"/>
          <w:szCs w:val="24"/>
        </w:rPr>
        <w:t>e</w:t>
      </w:r>
      <w:r w:rsidR="00DF729C" w:rsidRPr="00C825F9">
        <w:rPr>
          <w:rStyle w:val="Bodytext1"/>
          <w:rFonts w:asciiTheme="majorBidi" w:hAnsiTheme="majorBidi" w:cstheme="majorBidi"/>
          <w:sz w:val="24"/>
          <w:szCs w:val="24"/>
        </w:rPr>
        <w:t xml:space="preserve"> contribuie la realizarea obiectivelor politice prioritare ale Consiliului Europei, precum și o temă care contribuie la diversitatea tematică și geografică a </w:t>
      </w:r>
      <w:r w:rsidR="00DF729C">
        <w:rPr>
          <w:rStyle w:val="Bodytext1"/>
          <w:rFonts w:asciiTheme="majorBidi" w:hAnsiTheme="majorBidi" w:cstheme="majorBidi"/>
          <w:sz w:val="24"/>
          <w:szCs w:val="24"/>
        </w:rPr>
        <w:t>Programului Rutelor</w:t>
      </w:r>
      <w:r w:rsidR="00DF729C" w:rsidRPr="00C825F9">
        <w:rPr>
          <w:rStyle w:val="Bodytext1"/>
          <w:rFonts w:asciiTheme="majorBidi" w:hAnsiTheme="majorBidi" w:cstheme="majorBidi"/>
          <w:sz w:val="24"/>
          <w:szCs w:val="24"/>
        </w:rPr>
        <w:t xml:space="preserve"> </w:t>
      </w:r>
      <w:r w:rsidR="00DF729C">
        <w:rPr>
          <w:rStyle w:val="Bodytext1"/>
          <w:rFonts w:asciiTheme="majorBidi" w:hAnsiTheme="majorBidi" w:cstheme="majorBidi"/>
          <w:sz w:val="24"/>
          <w:szCs w:val="24"/>
        </w:rPr>
        <w:t>C</w:t>
      </w:r>
      <w:r w:rsidR="00DF729C" w:rsidRPr="00C825F9">
        <w:rPr>
          <w:rStyle w:val="Bodytext1"/>
          <w:rFonts w:asciiTheme="majorBidi" w:hAnsiTheme="majorBidi" w:cstheme="majorBidi"/>
          <w:sz w:val="24"/>
          <w:szCs w:val="24"/>
        </w:rPr>
        <w:t>ulturale ale Consiliului Europei</w:t>
      </w:r>
      <w:r w:rsidR="00DF729C">
        <w:rPr>
          <w:rStyle w:val="Bodytext1"/>
          <w:rFonts w:asciiTheme="majorBidi" w:hAnsiTheme="majorBidi" w:cstheme="majorBidi"/>
          <w:sz w:val="24"/>
          <w:szCs w:val="24"/>
        </w:rPr>
        <w:t>.</w:t>
      </w:r>
    </w:p>
    <w:p w14:paraId="0F8C3AEE" w14:textId="6DC1FEC0" w:rsidR="00044D5E" w:rsidRDefault="00B87BFB" w:rsidP="00603D83">
      <w:pPr>
        <w:pStyle w:val="Bodytext10"/>
        <w:tabs>
          <w:tab w:val="left" w:pos="715"/>
        </w:tabs>
        <w:spacing w:after="0"/>
        <w:jc w:val="both"/>
        <w:rPr>
          <w:rStyle w:val="Bodytext1"/>
          <w:rFonts w:asciiTheme="majorBidi" w:hAnsiTheme="majorBidi" w:cstheme="majorBidi"/>
          <w:sz w:val="24"/>
          <w:szCs w:val="24"/>
        </w:rPr>
      </w:pPr>
      <w:r>
        <w:rPr>
          <w:rFonts w:asciiTheme="majorBidi" w:hAnsiTheme="majorBidi" w:cstheme="majorBidi"/>
          <w:sz w:val="24"/>
          <w:szCs w:val="24"/>
        </w:rPr>
        <w:t>14</w:t>
      </w:r>
      <w:r w:rsidR="00DF729C">
        <w:rPr>
          <w:rFonts w:asciiTheme="majorBidi" w:hAnsiTheme="majorBidi" w:cstheme="majorBidi"/>
          <w:sz w:val="24"/>
          <w:szCs w:val="24"/>
        </w:rPr>
        <w:t>.</w:t>
      </w:r>
      <w:r w:rsidR="00044D5E">
        <w:rPr>
          <w:rFonts w:asciiTheme="majorBidi" w:hAnsiTheme="majorBidi" w:cstheme="majorBidi"/>
          <w:sz w:val="24"/>
          <w:szCs w:val="24"/>
        </w:rPr>
        <w:t>5</w:t>
      </w:r>
      <w:r w:rsidR="00DF729C">
        <w:rPr>
          <w:rFonts w:asciiTheme="majorBidi" w:hAnsiTheme="majorBidi" w:cstheme="majorBidi"/>
          <w:sz w:val="24"/>
          <w:szCs w:val="24"/>
        </w:rPr>
        <w:t xml:space="preserve">. </w:t>
      </w:r>
      <w:r w:rsidR="00044D5E">
        <w:rPr>
          <w:rStyle w:val="Bodytext1"/>
          <w:rFonts w:asciiTheme="majorBidi" w:hAnsiTheme="majorBidi" w:cstheme="majorBidi"/>
          <w:sz w:val="24"/>
          <w:szCs w:val="24"/>
        </w:rPr>
        <w:t>o</w:t>
      </w:r>
      <w:r w:rsidR="00DF729C" w:rsidRPr="00C825F9">
        <w:rPr>
          <w:rStyle w:val="Bodytext1"/>
          <w:rFonts w:asciiTheme="majorBidi" w:hAnsiTheme="majorBidi" w:cstheme="majorBidi"/>
          <w:sz w:val="24"/>
          <w:szCs w:val="24"/>
        </w:rPr>
        <w:t xml:space="preserve"> </w:t>
      </w:r>
      <w:r w:rsidR="00DF729C">
        <w:rPr>
          <w:rStyle w:val="Bodytext1"/>
          <w:rFonts w:asciiTheme="majorBidi" w:hAnsiTheme="majorBidi" w:cstheme="majorBidi"/>
          <w:sz w:val="24"/>
          <w:szCs w:val="24"/>
        </w:rPr>
        <w:t>aplicare</w:t>
      </w:r>
      <w:r w:rsidR="00DF729C" w:rsidRPr="00C825F9">
        <w:rPr>
          <w:rStyle w:val="Bodytext1"/>
          <w:rFonts w:asciiTheme="majorBidi" w:hAnsiTheme="majorBidi" w:cstheme="majorBidi"/>
          <w:sz w:val="24"/>
          <w:szCs w:val="24"/>
        </w:rPr>
        <w:t xml:space="preserve"> din partea unei rețele candidate poate fi depusă de maximum trei ori. </w:t>
      </w:r>
    </w:p>
    <w:p w14:paraId="05452F11" w14:textId="0B370FCE" w:rsidR="00DF729C" w:rsidRDefault="00044D5E" w:rsidP="00603D83">
      <w:pPr>
        <w:pStyle w:val="Bodytext10"/>
        <w:tabs>
          <w:tab w:val="left" w:pos="715"/>
        </w:tabs>
        <w:spacing w:after="0"/>
        <w:jc w:val="both"/>
        <w:rPr>
          <w:rFonts w:asciiTheme="majorBidi" w:hAnsiTheme="majorBidi" w:cstheme="majorBidi"/>
          <w:sz w:val="24"/>
          <w:szCs w:val="24"/>
        </w:rPr>
      </w:pPr>
      <w:r>
        <w:rPr>
          <w:rStyle w:val="Bodytext1"/>
          <w:rFonts w:asciiTheme="majorBidi" w:hAnsiTheme="majorBidi" w:cstheme="majorBidi"/>
          <w:sz w:val="24"/>
          <w:szCs w:val="24"/>
        </w:rPr>
        <w:t>14.6. o</w:t>
      </w:r>
      <w:r w:rsidR="00DF729C" w:rsidRPr="00C825F9">
        <w:rPr>
          <w:rStyle w:val="Bodytext1"/>
          <w:rFonts w:asciiTheme="majorBidi" w:hAnsiTheme="majorBidi" w:cstheme="majorBidi"/>
          <w:sz w:val="24"/>
          <w:szCs w:val="24"/>
        </w:rPr>
        <w:t xml:space="preserve"> cerere căreia i s-a refuzat certificarea poate fi depusă din nou nu mai devreme de 12 luni </w:t>
      </w:r>
      <w:r w:rsidR="00DF729C" w:rsidRPr="00C825F9">
        <w:rPr>
          <w:rStyle w:val="Bodytext1"/>
          <w:rFonts w:asciiTheme="majorBidi" w:hAnsiTheme="majorBidi" w:cstheme="majorBidi"/>
          <w:sz w:val="24"/>
          <w:szCs w:val="24"/>
        </w:rPr>
        <w:lastRenderedPageBreak/>
        <w:t>de la data deciziei de refuz.</w:t>
      </w:r>
    </w:p>
    <w:p w14:paraId="4A2B6083" w14:textId="6D4C1DE1" w:rsidR="00DF729C" w:rsidRDefault="00B87BFB" w:rsidP="00603D83">
      <w:pPr>
        <w:pStyle w:val="Bodytext10"/>
        <w:tabs>
          <w:tab w:val="left" w:pos="715"/>
        </w:tabs>
        <w:spacing w:after="0"/>
        <w:jc w:val="both"/>
        <w:rPr>
          <w:rStyle w:val="Bodytext1"/>
          <w:rFonts w:asciiTheme="majorBidi" w:hAnsiTheme="majorBidi" w:cstheme="majorBidi"/>
          <w:sz w:val="24"/>
          <w:szCs w:val="24"/>
        </w:rPr>
      </w:pPr>
      <w:r>
        <w:rPr>
          <w:rFonts w:asciiTheme="majorBidi" w:hAnsiTheme="majorBidi" w:cstheme="majorBidi"/>
          <w:sz w:val="24"/>
          <w:szCs w:val="24"/>
        </w:rPr>
        <w:t>14</w:t>
      </w:r>
      <w:r w:rsidR="00DF729C">
        <w:rPr>
          <w:rFonts w:asciiTheme="majorBidi" w:hAnsiTheme="majorBidi" w:cstheme="majorBidi"/>
          <w:sz w:val="24"/>
          <w:szCs w:val="24"/>
        </w:rPr>
        <w:t xml:space="preserve">.7. </w:t>
      </w:r>
      <w:r w:rsidR="00A2321B">
        <w:rPr>
          <w:rStyle w:val="Bodytext1"/>
          <w:rFonts w:asciiTheme="majorBidi" w:hAnsiTheme="majorBidi" w:cstheme="majorBidi"/>
          <w:sz w:val="24"/>
          <w:szCs w:val="24"/>
        </w:rPr>
        <w:t>d</w:t>
      </w:r>
      <w:r w:rsidR="00DF729C" w:rsidRPr="00C825F9">
        <w:rPr>
          <w:rStyle w:val="Bodytext1"/>
          <w:rFonts w:asciiTheme="majorBidi" w:hAnsiTheme="majorBidi" w:cstheme="majorBidi"/>
          <w:sz w:val="24"/>
          <w:szCs w:val="24"/>
        </w:rPr>
        <w:t>upă acordarea certificării, mențiune</w:t>
      </w:r>
      <w:r w:rsidR="00044D5E">
        <w:rPr>
          <w:rStyle w:val="Bodytext1"/>
          <w:rFonts w:asciiTheme="majorBidi" w:hAnsiTheme="majorBidi" w:cstheme="majorBidi"/>
          <w:sz w:val="24"/>
          <w:szCs w:val="24"/>
        </w:rPr>
        <w:t>a</w:t>
      </w:r>
      <w:r w:rsidR="00DF729C" w:rsidRPr="00C825F9">
        <w:rPr>
          <w:rStyle w:val="Bodytext1"/>
          <w:rFonts w:asciiTheme="majorBidi" w:hAnsiTheme="majorBidi" w:cstheme="majorBidi"/>
          <w:sz w:val="24"/>
          <w:szCs w:val="24"/>
        </w:rPr>
        <w:t xml:space="preserve"> </w:t>
      </w:r>
      <w:r w:rsidR="00DF729C">
        <w:rPr>
          <w:rStyle w:val="Bodytext1"/>
          <w:rFonts w:asciiTheme="majorBidi" w:hAnsiTheme="majorBidi" w:cstheme="majorBidi"/>
          <w:sz w:val="24"/>
          <w:szCs w:val="24"/>
        </w:rPr>
        <w:t xml:space="preserve">completă de </w:t>
      </w:r>
      <w:r w:rsidR="00DF729C" w:rsidRPr="00C825F9">
        <w:rPr>
          <w:rStyle w:val="Bodytext1"/>
          <w:rFonts w:asciiTheme="majorBidi" w:hAnsiTheme="majorBidi" w:cstheme="majorBidi"/>
          <w:sz w:val="24"/>
          <w:szCs w:val="24"/>
        </w:rPr>
        <w:t>„</w:t>
      </w:r>
      <w:r w:rsidR="00DF729C">
        <w:rPr>
          <w:rStyle w:val="Bodytext1"/>
          <w:rFonts w:asciiTheme="majorBidi" w:hAnsiTheme="majorBidi" w:cstheme="majorBidi"/>
          <w:sz w:val="24"/>
          <w:szCs w:val="24"/>
        </w:rPr>
        <w:t xml:space="preserve">Ruta </w:t>
      </w:r>
      <w:r w:rsidR="00DF729C" w:rsidRPr="00C825F9">
        <w:rPr>
          <w:rStyle w:val="Bodytext1"/>
          <w:rFonts w:asciiTheme="majorBidi" w:hAnsiTheme="majorBidi" w:cstheme="majorBidi"/>
          <w:sz w:val="24"/>
          <w:szCs w:val="24"/>
        </w:rPr>
        <w:t>cultural</w:t>
      </w:r>
      <w:r w:rsidR="00DF729C">
        <w:rPr>
          <w:rStyle w:val="Bodytext1"/>
          <w:rFonts w:asciiTheme="majorBidi" w:hAnsiTheme="majorBidi" w:cstheme="majorBidi"/>
          <w:sz w:val="24"/>
          <w:szCs w:val="24"/>
        </w:rPr>
        <w:t>ă</w:t>
      </w:r>
      <w:r w:rsidR="00DF729C" w:rsidRPr="00C825F9">
        <w:rPr>
          <w:rStyle w:val="Bodytext1"/>
          <w:rFonts w:asciiTheme="majorBidi" w:hAnsiTheme="majorBidi" w:cstheme="majorBidi"/>
          <w:sz w:val="24"/>
          <w:szCs w:val="24"/>
        </w:rPr>
        <w:t xml:space="preserve"> al Consiliului Europei”</w:t>
      </w:r>
      <w:r w:rsidR="00DF729C">
        <w:rPr>
          <w:rFonts w:asciiTheme="majorBidi" w:hAnsiTheme="majorBidi" w:cstheme="majorBidi"/>
          <w:sz w:val="24"/>
          <w:szCs w:val="24"/>
        </w:rPr>
        <w:t xml:space="preserve"> și</w:t>
      </w:r>
      <w:r w:rsidR="00DF729C" w:rsidRPr="00C825F9">
        <w:rPr>
          <w:rStyle w:val="Bodytext1"/>
          <w:rFonts w:asciiTheme="majorBidi" w:hAnsiTheme="majorBidi" w:cstheme="majorBidi"/>
          <w:sz w:val="24"/>
          <w:szCs w:val="24"/>
        </w:rPr>
        <w:t xml:space="preserve"> logoul Consiliului Europei trebuie să figureze pe toate materialele de comunicare, inclusiv </w:t>
      </w:r>
      <w:r w:rsidR="00044D5E">
        <w:rPr>
          <w:rStyle w:val="Bodytext1"/>
          <w:rFonts w:asciiTheme="majorBidi" w:hAnsiTheme="majorBidi" w:cstheme="majorBidi"/>
          <w:sz w:val="24"/>
          <w:szCs w:val="24"/>
        </w:rPr>
        <w:t>în</w:t>
      </w:r>
      <w:r w:rsidR="00DF729C" w:rsidRPr="00C825F9">
        <w:rPr>
          <w:rStyle w:val="Bodytext1"/>
          <w:rFonts w:asciiTheme="majorBidi" w:hAnsiTheme="majorBidi" w:cstheme="majorBidi"/>
          <w:sz w:val="24"/>
          <w:szCs w:val="24"/>
        </w:rPr>
        <w:t xml:space="preserve"> comunicatele de presă.</w:t>
      </w:r>
    </w:p>
    <w:p w14:paraId="74B2764B" w14:textId="0B7CFD8C" w:rsidR="00044D5E" w:rsidRPr="00A5689F" w:rsidRDefault="00044D5E" w:rsidP="00603D83">
      <w:pPr>
        <w:pStyle w:val="Bodytext10"/>
        <w:tabs>
          <w:tab w:val="left" w:pos="715"/>
        </w:tabs>
        <w:spacing w:after="0"/>
        <w:jc w:val="both"/>
        <w:rPr>
          <w:rFonts w:asciiTheme="majorBidi" w:hAnsiTheme="majorBidi" w:cstheme="majorBidi"/>
          <w:sz w:val="24"/>
          <w:szCs w:val="24"/>
        </w:rPr>
      </w:pPr>
      <w:r>
        <w:rPr>
          <w:rFonts w:asciiTheme="majorBidi" w:hAnsiTheme="majorBidi" w:cstheme="majorBidi"/>
          <w:sz w:val="24"/>
          <w:szCs w:val="24"/>
        </w:rPr>
        <w:t>14.</w:t>
      </w:r>
      <w:r w:rsidR="00A5689F">
        <w:rPr>
          <w:rFonts w:asciiTheme="majorBidi" w:hAnsiTheme="majorBidi" w:cstheme="majorBidi"/>
          <w:sz w:val="24"/>
          <w:szCs w:val="24"/>
        </w:rPr>
        <w:t>8</w:t>
      </w:r>
      <w:r>
        <w:rPr>
          <w:rFonts w:asciiTheme="majorBidi" w:hAnsiTheme="majorBidi" w:cstheme="majorBidi"/>
          <w:sz w:val="24"/>
          <w:szCs w:val="24"/>
        </w:rPr>
        <w:t xml:space="preserve">. </w:t>
      </w:r>
      <w:r w:rsidR="00A2321B">
        <w:rPr>
          <w:rStyle w:val="Bodytext1"/>
          <w:rFonts w:asciiTheme="majorBidi" w:hAnsiTheme="majorBidi" w:cstheme="majorBidi"/>
          <w:sz w:val="24"/>
          <w:szCs w:val="24"/>
        </w:rPr>
        <w:t>l</w:t>
      </w:r>
      <w:r w:rsidRPr="00C825F9">
        <w:rPr>
          <w:rStyle w:val="Bodytext1"/>
          <w:rFonts w:asciiTheme="majorBidi" w:hAnsiTheme="majorBidi" w:cstheme="majorBidi"/>
          <w:sz w:val="24"/>
          <w:szCs w:val="24"/>
        </w:rPr>
        <w:t>ogoul de certificare al Consiliului Europei ar trebui să apară în mod sistematic pe indicatoarele rutiere și pe panourile de informare de-a lungul rutei culturale.</w:t>
      </w:r>
    </w:p>
    <w:p w14:paraId="75266067" w14:textId="035DC3B4" w:rsidR="00044D5E" w:rsidRDefault="00B87BFB" w:rsidP="00603D83">
      <w:pPr>
        <w:pStyle w:val="Bodytext10"/>
        <w:tabs>
          <w:tab w:val="left" w:pos="710"/>
        </w:tabs>
        <w:spacing w:after="0"/>
        <w:jc w:val="both"/>
        <w:rPr>
          <w:rStyle w:val="Bodytext1"/>
          <w:rFonts w:asciiTheme="majorBidi" w:hAnsiTheme="majorBidi" w:cstheme="majorBidi"/>
          <w:sz w:val="24"/>
          <w:szCs w:val="24"/>
        </w:rPr>
      </w:pPr>
      <w:r>
        <w:rPr>
          <w:rFonts w:asciiTheme="majorBidi" w:hAnsiTheme="majorBidi" w:cstheme="majorBidi"/>
          <w:sz w:val="24"/>
          <w:szCs w:val="24"/>
        </w:rPr>
        <w:t>14</w:t>
      </w:r>
      <w:r w:rsidR="00DF729C">
        <w:rPr>
          <w:rFonts w:asciiTheme="majorBidi" w:hAnsiTheme="majorBidi" w:cstheme="majorBidi"/>
          <w:sz w:val="24"/>
          <w:szCs w:val="24"/>
        </w:rPr>
        <w:t>.</w:t>
      </w:r>
      <w:r w:rsidR="00A5689F">
        <w:rPr>
          <w:rFonts w:asciiTheme="majorBidi" w:hAnsiTheme="majorBidi" w:cstheme="majorBidi"/>
          <w:sz w:val="24"/>
          <w:szCs w:val="24"/>
        </w:rPr>
        <w:t>9</w:t>
      </w:r>
      <w:r w:rsidR="00DF729C">
        <w:rPr>
          <w:rFonts w:asciiTheme="majorBidi" w:hAnsiTheme="majorBidi" w:cstheme="majorBidi"/>
          <w:sz w:val="24"/>
          <w:szCs w:val="24"/>
        </w:rPr>
        <w:t xml:space="preserve">. </w:t>
      </w:r>
      <w:r w:rsidR="00A2321B">
        <w:rPr>
          <w:rStyle w:val="Bodytext1"/>
          <w:rFonts w:asciiTheme="majorBidi" w:hAnsiTheme="majorBidi" w:cstheme="majorBidi"/>
          <w:sz w:val="24"/>
          <w:szCs w:val="24"/>
        </w:rPr>
        <w:t>u</w:t>
      </w:r>
      <w:r w:rsidR="00DF729C" w:rsidRPr="00C825F9">
        <w:rPr>
          <w:rStyle w:val="Bodytext1"/>
          <w:rFonts w:asciiTheme="majorBidi" w:hAnsiTheme="majorBidi" w:cstheme="majorBidi"/>
          <w:sz w:val="24"/>
          <w:szCs w:val="24"/>
        </w:rPr>
        <w:t xml:space="preserve">n manual cu recomandări (sau </w:t>
      </w:r>
      <w:r w:rsidR="00B74093">
        <w:rPr>
          <w:rStyle w:val="Bodytext1"/>
          <w:rFonts w:asciiTheme="majorBidi" w:hAnsiTheme="majorBidi" w:cstheme="majorBidi"/>
          <w:sz w:val="24"/>
          <w:szCs w:val="24"/>
          <w:lang w:val="ro-MD"/>
        </w:rPr>
        <w:t>„</w:t>
      </w:r>
      <w:r w:rsidR="00DF729C" w:rsidRPr="00C825F9">
        <w:rPr>
          <w:rStyle w:val="Bodytext1"/>
          <w:rFonts w:asciiTheme="majorBidi" w:hAnsiTheme="majorBidi" w:cstheme="majorBidi"/>
          <w:sz w:val="24"/>
          <w:szCs w:val="24"/>
        </w:rPr>
        <w:t>vade</w:t>
      </w:r>
      <w:r w:rsidR="00DF729C">
        <w:rPr>
          <w:rStyle w:val="Bodytext1"/>
          <w:rFonts w:asciiTheme="majorBidi" w:hAnsiTheme="majorBidi" w:cstheme="majorBidi"/>
          <w:sz w:val="24"/>
          <w:szCs w:val="24"/>
        </w:rPr>
        <w:t xml:space="preserve"> </w:t>
      </w:r>
      <w:r w:rsidR="00DF729C" w:rsidRPr="00C825F9">
        <w:rPr>
          <w:rStyle w:val="Bodytext1"/>
          <w:rFonts w:asciiTheme="majorBidi" w:hAnsiTheme="majorBidi" w:cstheme="majorBidi"/>
          <w:sz w:val="24"/>
          <w:szCs w:val="24"/>
        </w:rPr>
        <w:t>mecum</w:t>
      </w:r>
      <w:r w:rsidR="00B74093">
        <w:rPr>
          <w:rStyle w:val="Bodytext1"/>
          <w:rFonts w:asciiTheme="majorBidi" w:hAnsiTheme="majorBidi" w:cstheme="majorBidi"/>
          <w:sz w:val="24"/>
          <w:szCs w:val="24"/>
        </w:rPr>
        <w:t>”</w:t>
      </w:r>
      <w:r w:rsidR="00DF729C" w:rsidRPr="00C825F9">
        <w:rPr>
          <w:rStyle w:val="Bodytext1"/>
          <w:rFonts w:asciiTheme="majorBidi" w:hAnsiTheme="majorBidi" w:cstheme="majorBidi"/>
          <w:sz w:val="24"/>
          <w:szCs w:val="24"/>
        </w:rPr>
        <w:t>) va fi pus la dispoziția rețelelor</w:t>
      </w:r>
      <w:r w:rsidR="00044D5E">
        <w:rPr>
          <w:rStyle w:val="Bodytext1"/>
          <w:rFonts w:asciiTheme="majorBidi" w:hAnsiTheme="majorBidi" w:cstheme="majorBidi"/>
          <w:sz w:val="24"/>
          <w:szCs w:val="24"/>
        </w:rPr>
        <w:t xml:space="preserve"> (se anexează).</w:t>
      </w:r>
    </w:p>
    <w:p w14:paraId="1DCF4B64" w14:textId="64AC3AEF" w:rsidR="00031979" w:rsidRPr="00B05194" w:rsidRDefault="00031979" w:rsidP="00B05194">
      <w:pPr>
        <w:pStyle w:val="Bodytext10"/>
        <w:tabs>
          <w:tab w:val="left" w:pos="710"/>
        </w:tabs>
        <w:spacing w:after="0"/>
        <w:jc w:val="both"/>
        <w:rPr>
          <w:rStyle w:val="Bodytext1"/>
          <w:rFonts w:asciiTheme="majorBidi" w:hAnsiTheme="majorBidi" w:cstheme="majorBidi"/>
          <w:b/>
          <w:bCs/>
          <w:sz w:val="24"/>
          <w:szCs w:val="24"/>
        </w:rPr>
      </w:pPr>
      <w:r w:rsidRPr="00031979">
        <w:rPr>
          <w:rStyle w:val="Bodytext1"/>
          <w:rFonts w:asciiTheme="majorBidi" w:hAnsiTheme="majorBidi" w:cstheme="majorBidi"/>
          <w:b/>
          <w:bCs/>
          <w:sz w:val="24"/>
          <w:szCs w:val="24"/>
        </w:rPr>
        <w:t>15.</w:t>
      </w:r>
      <w:r w:rsidR="00DF729C">
        <w:rPr>
          <w:rStyle w:val="Bodytext1"/>
          <w:rFonts w:asciiTheme="majorBidi" w:hAnsiTheme="majorBidi" w:cstheme="majorBidi"/>
          <w:sz w:val="24"/>
          <w:szCs w:val="24"/>
        </w:rPr>
        <w:t xml:space="preserve"> </w:t>
      </w:r>
      <w:r w:rsidR="00044D5E">
        <w:rPr>
          <w:rStyle w:val="Bodytext1"/>
          <w:rFonts w:asciiTheme="majorBidi" w:hAnsiTheme="majorBidi" w:cstheme="majorBidi"/>
          <w:sz w:val="24"/>
          <w:szCs w:val="24"/>
        </w:rPr>
        <w:t>Rețelele</w:t>
      </w:r>
      <w:r w:rsidR="00DF729C" w:rsidRPr="00C825F9">
        <w:rPr>
          <w:rStyle w:val="Bodytext1"/>
          <w:rFonts w:asciiTheme="majorBidi" w:hAnsiTheme="majorBidi" w:cstheme="majorBidi"/>
          <w:sz w:val="24"/>
          <w:szCs w:val="24"/>
        </w:rPr>
        <w:t xml:space="preserve"> care au primit certificarea „Itinerarul cultural al Consiliului Europei”</w:t>
      </w:r>
      <w:r w:rsidR="00DF729C">
        <w:rPr>
          <w:rStyle w:val="Bodytext1"/>
          <w:rFonts w:asciiTheme="majorBidi" w:hAnsiTheme="majorBidi" w:cstheme="majorBidi"/>
          <w:sz w:val="24"/>
          <w:szCs w:val="24"/>
        </w:rPr>
        <w:t xml:space="preserve"> trebuie</w:t>
      </w:r>
      <w:r w:rsidR="00B05194">
        <w:rPr>
          <w:rStyle w:val="Bodytext1"/>
          <w:rFonts w:asciiTheme="majorBidi" w:hAnsiTheme="majorBidi" w:cstheme="majorBidi"/>
          <w:sz w:val="24"/>
          <w:szCs w:val="24"/>
        </w:rPr>
        <w:t xml:space="preserve"> </w:t>
      </w:r>
      <w:r w:rsidR="00DF729C">
        <w:rPr>
          <w:rStyle w:val="Bodytext1"/>
          <w:rFonts w:asciiTheme="majorBidi" w:hAnsiTheme="majorBidi" w:cstheme="majorBidi"/>
          <w:sz w:val="24"/>
          <w:szCs w:val="24"/>
        </w:rPr>
        <w:t>să prezinte secretariatului Acordului Parțial Extins</w:t>
      </w:r>
      <w:r w:rsidR="00A2321B">
        <w:rPr>
          <w:rStyle w:val="Bodytext1"/>
          <w:rFonts w:asciiTheme="majorBidi" w:hAnsiTheme="majorBidi" w:cstheme="majorBidi"/>
          <w:sz w:val="24"/>
          <w:szCs w:val="24"/>
        </w:rPr>
        <w:t xml:space="preserve"> </w:t>
      </w:r>
      <w:r w:rsidR="00A2321B" w:rsidRPr="00125260">
        <w:rPr>
          <w:rFonts w:ascii="Times New Roman" w:hAnsi="Times New Roman" w:cs="Times New Roman"/>
          <w:color w:val="000000" w:themeColor="text1"/>
          <w:sz w:val="24"/>
          <w:szCs w:val="24"/>
        </w:rPr>
        <w:t xml:space="preserve">privind </w:t>
      </w:r>
      <w:r w:rsidR="00A2321B">
        <w:rPr>
          <w:rFonts w:ascii="Times New Roman" w:hAnsi="Times New Roman" w:cs="Times New Roman"/>
          <w:color w:val="000000" w:themeColor="text1"/>
          <w:sz w:val="24"/>
          <w:szCs w:val="24"/>
        </w:rPr>
        <w:t>Rutele</w:t>
      </w:r>
      <w:r w:rsidR="00A2321B" w:rsidRPr="00125260">
        <w:rPr>
          <w:rFonts w:ascii="Times New Roman" w:hAnsi="Times New Roman" w:cs="Times New Roman"/>
          <w:color w:val="000000" w:themeColor="text1"/>
          <w:sz w:val="24"/>
          <w:szCs w:val="24"/>
        </w:rPr>
        <w:t xml:space="preserve"> Culturale</w:t>
      </w:r>
      <w:r w:rsidR="00DF729C">
        <w:rPr>
          <w:rStyle w:val="Bodytext1"/>
          <w:rFonts w:asciiTheme="majorBidi" w:hAnsiTheme="majorBidi" w:cstheme="majorBidi"/>
          <w:sz w:val="24"/>
          <w:szCs w:val="24"/>
        </w:rPr>
        <w:t xml:space="preserve">, </w:t>
      </w:r>
      <w:r w:rsidR="00DF729C" w:rsidRPr="00C825F9">
        <w:rPr>
          <w:rStyle w:val="Bodytext1"/>
          <w:rFonts w:asciiTheme="majorBidi" w:hAnsiTheme="majorBidi" w:cstheme="majorBidi"/>
          <w:sz w:val="24"/>
          <w:szCs w:val="24"/>
        </w:rPr>
        <w:t xml:space="preserve">un program anual de activități și un raport anual, </w:t>
      </w:r>
      <w:r w:rsidR="00DF729C">
        <w:rPr>
          <w:rStyle w:val="Bodytext1"/>
          <w:rFonts w:asciiTheme="majorBidi" w:hAnsiTheme="majorBidi" w:cstheme="majorBidi"/>
          <w:sz w:val="24"/>
          <w:szCs w:val="24"/>
        </w:rPr>
        <w:t>de asemenea,</w:t>
      </w:r>
      <w:r w:rsidR="00DF729C" w:rsidRPr="00C825F9">
        <w:rPr>
          <w:rStyle w:val="Bodytext1"/>
          <w:rFonts w:asciiTheme="majorBidi" w:hAnsiTheme="majorBidi" w:cstheme="majorBidi"/>
          <w:sz w:val="24"/>
          <w:szCs w:val="24"/>
        </w:rPr>
        <w:t xml:space="preserve"> </w:t>
      </w:r>
      <w:r w:rsidR="00DF729C" w:rsidRPr="004C6D74">
        <w:rPr>
          <w:rStyle w:val="Bodytext1"/>
          <w:rFonts w:asciiTheme="majorBidi" w:hAnsiTheme="majorBidi" w:cstheme="majorBidi"/>
          <w:sz w:val="24"/>
          <w:szCs w:val="24"/>
        </w:rPr>
        <w:t xml:space="preserve">o dată la 5 ani, </w:t>
      </w:r>
      <w:r w:rsidR="00DF729C" w:rsidRPr="00C825F9">
        <w:rPr>
          <w:rStyle w:val="Bodytext1"/>
          <w:rFonts w:asciiTheme="majorBidi" w:hAnsiTheme="majorBidi" w:cstheme="majorBidi"/>
          <w:sz w:val="24"/>
          <w:szCs w:val="24"/>
        </w:rPr>
        <w:t>un raport care să permită consiliului de conducere al A</w:t>
      </w:r>
      <w:r w:rsidR="00DF729C">
        <w:rPr>
          <w:rStyle w:val="Bodytext1"/>
          <w:rFonts w:asciiTheme="majorBidi" w:hAnsiTheme="majorBidi" w:cstheme="majorBidi"/>
          <w:sz w:val="24"/>
          <w:szCs w:val="24"/>
        </w:rPr>
        <w:t xml:space="preserve">cordului </w:t>
      </w:r>
      <w:r w:rsidR="00DF729C" w:rsidRPr="00C825F9">
        <w:rPr>
          <w:rStyle w:val="Bodytext1"/>
          <w:rFonts w:asciiTheme="majorBidi" w:hAnsiTheme="majorBidi" w:cstheme="majorBidi"/>
          <w:sz w:val="24"/>
          <w:szCs w:val="24"/>
        </w:rPr>
        <w:t>P</w:t>
      </w:r>
      <w:r w:rsidR="00DF729C">
        <w:rPr>
          <w:rStyle w:val="Bodytext1"/>
          <w:rFonts w:asciiTheme="majorBidi" w:hAnsiTheme="majorBidi" w:cstheme="majorBidi"/>
          <w:sz w:val="24"/>
          <w:szCs w:val="24"/>
        </w:rPr>
        <w:t xml:space="preserve">arțial </w:t>
      </w:r>
      <w:r w:rsidR="00DF729C" w:rsidRPr="00C825F9">
        <w:rPr>
          <w:rStyle w:val="Bodytext1"/>
          <w:rFonts w:asciiTheme="majorBidi" w:hAnsiTheme="majorBidi" w:cstheme="majorBidi"/>
          <w:sz w:val="24"/>
          <w:szCs w:val="24"/>
        </w:rPr>
        <w:t>E</w:t>
      </w:r>
      <w:r w:rsidR="00DF729C">
        <w:rPr>
          <w:rStyle w:val="Bodytext1"/>
          <w:rFonts w:asciiTheme="majorBidi" w:hAnsiTheme="majorBidi" w:cstheme="majorBidi"/>
          <w:sz w:val="24"/>
          <w:szCs w:val="24"/>
        </w:rPr>
        <w:t>xtins</w:t>
      </w:r>
      <w:r w:rsidR="00044D5E">
        <w:rPr>
          <w:rStyle w:val="Bodytext1"/>
          <w:rFonts w:asciiTheme="majorBidi" w:hAnsiTheme="majorBidi" w:cstheme="majorBidi"/>
          <w:sz w:val="24"/>
          <w:szCs w:val="24"/>
        </w:rPr>
        <w:t xml:space="preserve"> </w:t>
      </w:r>
      <w:r w:rsidR="00DF729C" w:rsidRPr="00C825F9">
        <w:rPr>
          <w:rStyle w:val="Bodytext1"/>
          <w:rFonts w:asciiTheme="majorBidi" w:hAnsiTheme="majorBidi" w:cstheme="majorBidi"/>
          <w:sz w:val="24"/>
          <w:szCs w:val="24"/>
        </w:rPr>
        <w:t>evalu</w:t>
      </w:r>
      <w:r w:rsidR="00044D5E">
        <w:rPr>
          <w:rStyle w:val="Bodytext1"/>
          <w:rFonts w:asciiTheme="majorBidi" w:hAnsiTheme="majorBidi" w:cstheme="majorBidi"/>
          <w:sz w:val="24"/>
          <w:szCs w:val="24"/>
        </w:rPr>
        <w:t>area</w:t>
      </w:r>
      <w:r w:rsidR="00DF729C" w:rsidRPr="00C825F9">
        <w:rPr>
          <w:rStyle w:val="Bodytext1"/>
          <w:rFonts w:asciiTheme="majorBidi" w:hAnsiTheme="majorBidi" w:cstheme="majorBidi"/>
          <w:sz w:val="24"/>
          <w:szCs w:val="24"/>
        </w:rPr>
        <w:t xml:space="preserve"> activitățil</w:t>
      </w:r>
      <w:r w:rsidR="00044D5E">
        <w:rPr>
          <w:rStyle w:val="Bodytext1"/>
          <w:rFonts w:asciiTheme="majorBidi" w:hAnsiTheme="majorBidi" w:cstheme="majorBidi"/>
          <w:sz w:val="24"/>
          <w:szCs w:val="24"/>
        </w:rPr>
        <w:t>or</w:t>
      </w:r>
      <w:r w:rsidR="00DF729C" w:rsidRPr="00C825F9">
        <w:rPr>
          <w:rStyle w:val="Bodytext1"/>
          <w:rFonts w:asciiTheme="majorBidi" w:hAnsiTheme="majorBidi" w:cstheme="majorBidi"/>
          <w:sz w:val="24"/>
          <w:szCs w:val="24"/>
        </w:rPr>
        <w:t xml:space="preserve"> pentru </w:t>
      </w:r>
      <w:r w:rsidR="00044D5E">
        <w:rPr>
          <w:rStyle w:val="Bodytext1"/>
          <w:rFonts w:asciiTheme="majorBidi" w:hAnsiTheme="majorBidi" w:cstheme="majorBidi"/>
          <w:sz w:val="24"/>
          <w:szCs w:val="24"/>
        </w:rPr>
        <w:t>conformitatea</w:t>
      </w:r>
      <w:r w:rsidR="00DF729C" w:rsidRPr="00C825F9">
        <w:rPr>
          <w:rStyle w:val="Bodytext1"/>
          <w:rFonts w:asciiTheme="majorBidi" w:hAnsiTheme="majorBidi" w:cstheme="majorBidi"/>
          <w:sz w:val="24"/>
          <w:szCs w:val="24"/>
        </w:rPr>
        <w:t xml:space="preserve"> îndeplin</w:t>
      </w:r>
      <w:r w:rsidR="00044D5E">
        <w:rPr>
          <w:rStyle w:val="Bodytext1"/>
          <w:rFonts w:asciiTheme="majorBidi" w:hAnsiTheme="majorBidi" w:cstheme="majorBidi"/>
          <w:sz w:val="24"/>
          <w:szCs w:val="24"/>
        </w:rPr>
        <w:t>irii</w:t>
      </w:r>
      <w:r w:rsidR="00DF729C" w:rsidRPr="00C825F9">
        <w:rPr>
          <w:rStyle w:val="Bodytext1"/>
          <w:rFonts w:asciiTheme="majorBidi" w:hAnsiTheme="majorBidi" w:cstheme="majorBidi"/>
          <w:sz w:val="24"/>
          <w:szCs w:val="24"/>
        </w:rPr>
        <w:t xml:space="preserve"> criteriil</w:t>
      </w:r>
      <w:r w:rsidR="00044D5E">
        <w:rPr>
          <w:rStyle w:val="Bodytext1"/>
          <w:rFonts w:asciiTheme="majorBidi" w:hAnsiTheme="majorBidi" w:cstheme="majorBidi"/>
          <w:sz w:val="24"/>
          <w:szCs w:val="24"/>
        </w:rPr>
        <w:t xml:space="preserve">or </w:t>
      </w:r>
      <w:r w:rsidR="00DF729C" w:rsidRPr="00B05194">
        <w:rPr>
          <w:rStyle w:val="Bodytext1"/>
          <w:rFonts w:asciiTheme="majorBidi" w:hAnsiTheme="majorBidi" w:cstheme="majorBidi"/>
          <w:sz w:val="24"/>
          <w:szCs w:val="24"/>
        </w:rPr>
        <w:t>specificate la pct.1</w:t>
      </w:r>
      <w:r w:rsidR="00422582" w:rsidRPr="00B05194">
        <w:rPr>
          <w:rStyle w:val="Bodytext1"/>
          <w:rFonts w:asciiTheme="majorBidi" w:hAnsiTheme="majorBidi" w:cstheme="majorBidi"/>
          <w:sz w:val="24"/>
          <w:szCs w:val="24"/>
        </w:rPr>
        <w:t>0</w:t>
      </w:r>
      <w:r w:rsidR="00DF729C" w:rsidRPr="00B05194">
        <w:rPr>
          <w:rStyle w:val="Bodytext1"/>
          <w:rFonts w:asciiTheme="majorBidi" w:hAnsiTheme="majorBidi" w:cstheme="majorBidi"/>
          <w:sz w:val="24"/>
          <w:szCs w:val="24"/>
        </w:rPr>
        <w:t>, pct.</w:t>
      </w:r>
      <w:r w:rsidR="00422582" w:rsidRPr="00B05194">
        <w:rPr>
          <w:rStyle w:val="Bodytext1"/>
          <w:rFonts w:asciiTheme="majorBidi" w:hAnsiTheme="majorBidi" w:cstheme="majorBidi"/>
          <w:sz w:val="24"/>
          <w:szCs w:val="24"/>
        </w:rPr>
        <w:t>11</w:t>
      </w:r>
      <w:r w:rsidR="00DF729C" w:rsidRPr="00B05194">
        <w:rPr>
          <w:rStyle w:val="Bodytext1"/>
          <w:rFonts w:asciiTheme="majorBidi" w:hAnsiTheme="majorBidi" w:cstheme="majorBidi"/>
          <w:sz w:val="24"/>
          <w:szCs w:val="24"/>
        </w:rPr>
        <w:t>, pct.</w:t>
      </w:r>
      <w:r w:rsidR="00422582" w:rsidRPr="00B05194">
        <w:rPr>
          <w:rStyle w:val="Bodytext1"/>
          <w:rFonts w:asciiTheme="majorBidi" w:hAnsiTheme="majorBidi" w:cstheme="majorBidi"/>
          <w:sz w:val="24"/>
          <w:szCs w:val="24"/>
        </w:rPr>
        <w:t>12</w:t>
      </w:r>
      <w:r w:rsidR="00DF729C" w:rsidRPr="00B05194">
        <w:rPr>
          <w:rStyle w:val="Bodytext1"/>
          <w:rFonts w:asciiTheme="majorBidi" w:hAnsiTheme="majorBidi" w:cstheme="majorBidi"/>
          <w:sz w:val="24"/>
          <w:szCs w:val="24"/>
        </w:rPr>
        <w:t>, pct.</w:t>
      </w:r>
      <w:r w:rsidR="00422582" w:rsidRPr="00B05194">
        <w:rPr>
          <w:rStyle w:val="Bodytext1"/>
          <w:rFonts w:asciiTheme="majorBidi" w:hAnsiTheme="majorBidi" w:cstheme="majorBidi"/>
          <w:sz w:val="24"/>
          <w:szCs w:val="24"/>
        </w:rPr>
        <w:t>13</w:t>
      </w:r>
      <w:r w:rsidR="00DF729C" w:rsidRPr="00B05194">
        <w:rPr>
          <w:rStyle w:val="Bodytext1"/>
          <w:rFonts w:asciiTheme="majorBidi" w:hAnsiTheme="majorBidi" w:cstheme="majorBidi"/>
          <w:sz w:val="24"/>
          <w:szCs w:val="24"/>
        </w:rPr>
        <w:t>, sbpct.</w:t>
      </w:r>
      <w:r w:rsidR="00422582" w:rsidRPr="00B05194">
        <w:rPr>
          <w:rStyle w:val="Bodytext1"/>
          <w:rFonts w:asciiTheme="majorBidi" w:hAnsiTheme="majorBidi" w:cstheme="majorBidi"/>
          <w:sz w:val="24"/>
          <w:szCs w:val="24"/>
        </w:rPr>
        <w:t>14</w:t>
      </w:r>
      <w:r w:rsidR="00DF729C" w:rsidRPr="00B05194">
        <w:rPr>
          <w:rStyle w:val="Bodytext1"/>
          <w:rFonts w:asciiTheme="majorBidi" w:hAnsiTheme="majorBidi" w:cstheme="majorBidi"/>
          <w:sz w:val="24"/>
          <w:szCs w:val="24"/>
        </w:rPr>
        <w:t>.7, sbpct.</w:t>
      </w:r>
      <w:r w:rsidR="00422582" w:rsidRPr="00B05194">
        <w:rPr>
          <w:rStyle w:val="Bodytext1"/>
          <w:rFonts w:asciiTheme="majorBidi" w:hAnsiTheme="majorBidi" w:cstheme="majorBidi"/>
          <w:sz w:val="24"/>
          <w:szCs w:val="24"/>
        </w:rPr>
        <w:t>14</w:t>
      </w:r>
      <w:r w:rsidR="00DF729C" w:rsidRPr="00B05194">
        <w:rPr>
          <w:rStyle w:val="Bodytext1"/>
          <w:rFonts w:asciiTheme="majorBidi" w:hAnsiTheme="majorBidi" w:cstheme="majorBidi"/>
          <w:sz w:val="24"/>
          <w:szCs w:val="24"/>
        </w:rPr>
        <w:t>.8</w:t>
      </w:r>
      <w:r w:rsidR="00B05194" w:rsidRPr="00B05194">
        <w:rPr>
          <w:rStyle w:val="Bodytext1"/>
          <w:rFonts w:asciiTheme="majorBidi" w:hAnsiTheme="majorBidi" w:cstheme="majorBidi"/>
          <w:sz w:val="24"/>
          <w:szCs w:val="24"/>
        </w:rPr>
        <w:t>.</w:t>
      </w:r>
    </w:p>
    <w:p w14:paraId="1B1F4B3C" w14:textId="22890E2B" w:rsidR="00DF729C" w:rsidRPr="00B05194" w:rsidRDefault="00031979" w:rsidP="00603D83">
      <w:pPr>
        <w:pStyle w:val="Bodytext10"/>
        <w:spacing w:after="0"/>
        <w:jc w:val="both"/>
        <w:rPr>
          <w:rFonts w:asciiTheme="majorBidi" w:hAnsiTheme="majorBidi" w:cstheme="majorBidi"/>
          <w:b/>
          <w:bCs/>
          <w:sz w:val="24"/>
          <w:szCs w:val="24"/>
        </w:rPr>
      </w:pPr>
      <w:r w:rsidRPr="00B05194">
        <w:rPr>
          <w:rStyle w:val="Bodytext1"/>
          <w:rFonts w:asciiTheme="majorBidi" w:hAnsiTheme="majorBidi" w:cstheme="majorBidi"/>
          <w:b/>
          <w:bCs/>
          <w:sz w:val="24"/>
          <w:szCs w:val="24"/>
        </w:rPr>
        <w:t>16.</w:t>
      </w:r>
      <w:r w:rsidR="00B05194" w:rsidRPr="00B05194">
        <w:rPr>
          <w:rStyle w:val="Bodytext1"/>
          <w:rFonts w:asciiTheme="majorBidi" w:hAnsiTheme="majorBidi" w:cstheme="majorBidi"/>
          <w:b/>
          <w:bCs/>
          <w:sz w:val="24"/>
          <w:szCs w:val="24"/>
        </w:rPr>
        <w:t xml:space="preserve"> </w:t>
      </w:r>
      <w:r w:rsidR="00B05194" w:rsidRPr="00B05194">
        <w:rPr>
          <w:rStyle w:val="Bodytext1"/>
          <w:rFonts w:asciiTheme="majorBidi" w:hAnsiTheme="majorBidi" w:cstheme="majorBidi"/>
          <w:sz w:val="24"/>
          <w:szCs w:val="24"/>
        </w:rPr>
        <w:t>Î</w:t>
      </w:r>
      <w:r w:rsidR="00DF729C" w:rsidRPr="00B05194">
        <w:rPr>
          <w:rStyle w:val="Bodytext1"/>
          <w:rFonts w:asciiTheme="majorBidi" w:hAnsiTheme="majorBidi" w:cstheme="majorBidi"/>
          <w:sz w:val="24"/>
          <w:szCs w:val="24"/>
        </w:rPr>
        <w:t>n cazul în care Consiliul director al Acordului Parțial Extins consideră nesatisfăcătoare conformitatea cu criteriile specificate la pct.1</w:t>
      </w:r>
      <w:r w:rsidR="00422582" w:rsidRPr="00B05194">
        <w:rPr>
          <w:rStyle w:val="Bodytext1"/>
          <w:rFonts w:asciiTheme="majorBidi" w:hAnsiTheme="majorBidi" w:cstheme="majorBidi"/>
          <w:sz w:val="24"/>
          <w:szCs w:val="24"/>
        </w:rPr>
        <w:t>0</w:t>
      </w:r>
      <w:r w:rsidR="00DF729C" w:rsidRPr="00B05194">
        <w:rPr>
          <w:rStyle w:val="Bodytext1"/>
          <w:rFonts w:asciiTheme="majorBidi" w:hAnsiTheme="majorBidi" w:cstheme="majorBidi"/>
          <w:sz w:val="24"/>
          <w:szCs w:val="24"/>
        </w:rPr>
        <w:t>, pct.</w:t>
      </w:r>
      <w:r w:rsidR="00422582" w:rsidRPr="00B05194">
        <w:rPr>
          <w:rStyle w:val="Bodytext1"/>
          <w:rFonts w:asciiTheme="majorBidi" w:hAnsiTheme="majorBidi" w:cstheme="majorBidi"/>
          <w:sz w:val="24"/>
          <w:szCs w:val="24"/>
        </w:rPr>
        <w:t>11</w:t>
      </w:r>
      <w:r w:rsidR="00DF729C" w:rsidRPr="00B05194">
        <w:rPr>
          <w:rStyle w:val="Bodytext1"/>
          <w:rFonts w:asciiTheme="majorBidi" w:hAnsiTheme="majorBidi" w:cstheme="majorBidi"/>
          <w:sz w:val="24"/>
          <w:szCs w:val="24"/>
        </w:rPr>
        <w:t>, pct.</w:t>
      </w:r>
      <w:r w:rsidR="00422582" w:rsidRPr="00B05194">
        <w:rPr>
          <w:rStyle w:val="Bodytext1"/>
          <w:rFonts w:asciiTheme="majorBidi" w:hAnsiTheme="majorBidi" w:cstheme="majorBidi"/>
          <w:sz w:val="24"/>
          <w:szCs w:val="24"/>
        </w:rPr>
        <w:t>12</w:t>
      </w:r>
      <w:r w:rsidR="00DF729C" w:rsidRPr="00B05194">
        <w:rPr>
          <w:rStyle w:val="Bodytext1"/>
          <w:rFonts w:asciiTheme="majorBidi" w:hAnsiTheme="majorBidi" w:cstheme="majorBidi"/>
          <w:sz w:val="24"/>
          <w:szCs w:val="24"/>
        </w:rPr>
        <w:t>, pct.</w:t>
      </w:r>
      <w:r w:rsidR="00422582" w:rsidRPr="00B05194">
        <w:rPr>
          <w:rStyle w:val="Bodytext1"/>
          <w:rFonts w:asciiTheme="majorBidi" w:hAnsiTheme="majorBidi" w:cstheme="majorBidi"/>
          <w:sz w:val="24"/>
          <w:szCs w:val="24"/>
        </w:rPr>
        <w:t>13</w:t>
      </w:r>
      <w:r w:rsidR="00DF729C" w:rsidRPr="00B05194">
        <w:rPr>
          <w:rStyle w:val="Bodytext1"/>
          <w:rFonts w:asciiTheme="majorBidi" w:hAnsiTheme="majorBidi" w:cstheme="majorBidi"/>
          <w:sz w:val="24"/>
          <w:szCs w:val="24"/>
        </w:rPr>
        <w:t>, sbpct.</w:t>
      </w:r>
      <w:r w:rsidR="00422582" w:rsidRPr="00B05194">
        <w:rPr>
          <w:rStyle w:val="Bodytext1"/>
          <w:rFonts w:asciiTheme="majorBidi" w:hAnsiTheme="majorBidi" w:cstheme="majorBidi"/>
          <w:sz w:val="24"/>
          <w:szCs w:val="24"/>
        </w:rPr>
        <w:t>14</w:t>
      </w:r>
      <w:r w:rsidR="00DF729C" w:rsidRPr="00B05194">
        <w:rPr>
          <w:rStyle w:val="Bodytext1"/>
          <w:rFonts w:asciiTheme="majorBidi" w:hAnsiTheme="majorBidi" w:cstheme="majorBidi"/>
          <w:sz w:val="24"/>
          <w:szCs w:val="24"/>
        </w:rPr>
        <w:t>.7, sbpct.</w:t>
      </w:r>
      <w:r w:rsidR="00422582" w:rsidRPr="00B05194">
        <w:rPr>
          <w:rStyle w:val="Bodytext1"/>
          <w:rFonts w:asciiTheme="majorBidi" w:hAnsiTheme="majorBidi" w:cstheme="majorBidi"/>
          <w:sz w:val="24"/>
          <w:szCs w:val="24"/>
        </w:rPr>
        <w:t>14</w:t>
      </w:r>
      <w:r w:rsidR="00DF729C" w:rsidRPr="00B05194">
        <w:rPr>
          <w:rStyle w:val="Bodytext1"/>
          <w:rFonts w:asciiTheme="majorBidi" w:hAnsiTheme="majorBidi" w:cstheme="majorBidi"/>
          <w:sz w:val="24"/>
          <w:szCs w:val="24"/>
        </w:rPr>
        <w:t xml:space="preserve">.8, </w:t>
      </w:r>
      <w:r w:rsidR="00DF729C" w:rsidRPr="00C825F9">
        <w:rPr>
          <w:rStyle w:val="Bodytext1"/>
          <w:rFonts w:asciiTheme="majorBidi" w:hAnsiTheme="majorBidi" w:cstheme="majorBidi"/>
          <w:sz w:val="24"/>
          <w:szCs w:val="24"/>
        </w:rPr>
        <w:t>acesta va emite o recomandare pentru a asigura această conformitate. În cazul în care nu se dă curs recomandării în termen de un an, Consiliul de conducere al A</w:t>
      </w:r>
      <w:r w:rsidR="00DF729C">
        <w:rPr>
          <w:rStyle w:val="Bodytext1"/>
          <w:rFonts w:asciiTheme="majorBidi" w:hAnsiTheme="majorBidi" w:cstheme="majorBidi"/>
          <w:sz w:val="24"/>
          <w:szCs w:val="24"/>
        </w:rPr>
        <w:t xml:space="preserve">cordului </w:t>
      </w:r>
      <w:r w:rsidR="00DF729C" w:rsidRPr="00C825F9">
        <w:rPr>
          <w:rStyle w:val="Bodytext1"/>
          <w:rFonts w:asciiTheme="majorBidi" w:hAnsiTheme="majorBidi" w:cstheme="majorBidi"/>
          <w:sz w:val="24"/>
          <w:szCs w:val="24"/>
        </w:rPr>
        <w:t>P</w:t>
      </w:r>
      <w:r w:rsidR="00DF729C">
        <w:rPr>
          <w:rStyle w:val="Bodytext1"/>
          <w:rFonts w:asciiTheme="majorBidi" w:hAnsiTheme="majorBidi" w:cstheme="majorBidi"/>
          <w:sz w:val="24"/>
          <w:szCs w:val="24"/>
        </w:rPr>
        <w:t xml:space="preserve">arțial </w:t>
      </w:r>
      <w:r w:rsidR="00DF729C" w:rsidRPr="00C825F9">
        <w:rPr>
          <w:rStyle w:val="Bodytext1"/>
          <w:rFonts w:asciiTheme="majorBidi" w:hAnsiTheme="majorBidi" w:cstheme="majorBidi"/>
          <w:sz w:val="24"/>
          <w:szCs w:val="24"/>
        </w:rPr>
        <w:t>E</w:t>
      </w:r>
      <w:r w:rsidR="00DF729C">
        <w:rPr>
          <w:rStyle w:val="Bodytext1"/>
          <w:rFonts w:asciiTheme="majorBidi" w:hAnsiTheme="majorBidi" w:cstheme="majorBidi"/>
          <w:sz w:val="24"/>
          <w:szCs w:val="24"/>
        </w:rPr>
        <w:t>xtins</w:t>
      </w:r>
      <w:r w:rsidR="00DF729C" w:rsidRPr="00C825F9">
        <w:rPr>
          <w:rStyle w:val="Bodytext1"/>
          <w:rFonts w:asciiTheme="majorBidi" w:hAnsiTheme="majorBidi" w:cstheme="majorBidi"/>
          <w:sz w:val="24"/>
          <w:szCs w:val="24"/>
        </w:rPr>
        <w:t xml:space="preserve"> poate decide cu privire la retragerea certificării, după consultarea comitetului interguvernamental relevant.</w:t>
      </w:r>
    </w:p>
    <w:p w14:paraId="53BCA8A3" w14:textId="77777777" w:rsidR="00C96CA4" w:rsidRDefault="00C96CA4" w:rsidP="00531631">
      <w:pPr>
        <w:pStyle w:val="Bodytext10"/>
        <w:spacing w:after="0"/>
        <w:jc w:val="both"/>
        <w:rPr>
          <w:rStyle w:val="Bodytext1"/>
          <w:rFonts w:asciiTheme="majorBidi" w:hAnsiTheme="majorBidi" w:cstheme="majorBidi"/>
          <w:sz w:val="24"/>
          <w:szCs w:val="24"/>
        </w:rPr>
      </w:pPr>
    </w:p>
    <w:p w14:paraId="038D0F6F" w14:textId="1E542D49" w:rsidR="00C96CA4" w:rsidRPr="00031979" w:rsidRDefault="00C96CA4" w:rsidP="00031979">
      <w:pPr>
        <w:pStyle w:val="Bodytext10"/>
        <w:spacing w:after="0"/>
        <w:jc w:val="center"/>
        <w:rPr>
          <w:rFonts w:asciiTheme="majorBidi" w:hAnsiTheme="majorBidi" w:cstheme="majorBidi"/>
          <w:b/>
          <w:bCs/>
          <w:sz w:val="24"/>
          <w:szCs w:val="24"/>
        </w:rPr>
      </w:pPr>
      <w:r>
        <w:rPr>
          <w:rStyle w:val="Bodytext1"/>
          <w:rFonts w:asciiTheme="majorBidi" w:hAnsiTheme="majorBidi" w:cstheme="majorBidi"/>
          <w:b/>
          <w:bCs/>
          <w:sz w:val="24"/>
          <w:szCs w:val="24"/>
        </w:rPr>
        <w:t xml:space="preserve">CAPITOLUL IV. </w:t>
      </w:r>
      <w:r w:rsidRPr="00C96CA4">
        <w:rPr>
          <w:rStyle w:val="Bodytext1"/>
          <w:rFonts w:asciiTheme="majorBidi" w:hAnsiTheme="majorBidi" w:cstheme="majorBidi"/>
          <w:b/>
          <w:bCs/>
          <w:sz w:val="24"/>
          <w:szCs w:val="24"/>
        </w:rPr>
        <w:t>Dispoziții finale</w:t>
      </w:r>
    </w:p>
    <w:p w14:paraId="7E4DA995" w14:textId="515C0343" w:rsidR="00446997" w:rsidRDefault="00446997" w:rsidP="00446997">
      <w:pPr>
        <w:pStyle w:val="Bodytext10"/>
        <w:spacing w:after="0"/>
        <w:jc w:val="both"/>
        <w:rPr>
          <w:rStyle w:val="Bodytext1"/>
          <w:rFonts w:asciiTheme="majorBidi" w:hAnsiTheme="majorBidi" w:cstheme="majorBidi"/>
          <w:sz w:val="24"/>
          <w:szCs w:val="24"/>
        </w:rPr>
      </w:pPr>
      <w:r w:rsidRPr="004F27E8">
        <w:rPr>
          <w:rStyle w:val="Bodytext1"/>
          <w:rFonts w:asciiTheme="majorBidi" w:hAnsiTheme="majorBidi" w:cstheme="majorBidi"/>
          <w:b/>
          <w:bCs/>
          <w:sz w:val="24"/>
          <w:szCs w:val="24"/>
        </w:rPr>
        <w:t>1</w:t>
      </w:r>
      <w:r w:rsidR="00B05194" w:rsidRPr="004F27E8">
        <w:rPr>
          <w:rStyle w:val="Bodytext1"/>
          <w:rFonts w:asciiTheme="majorBidi" w:hAnsiTheme="majorBidi" w:cstheme="majorBidi"/>
          <w:b/>
          <w:bCs/>
          <w:sz w:val="24"/>
          <w:szCs w:val="24"/>
        </w:rPr>
        <w:t>7</w:t>
      </w:r>
      <w:r w:rsidRPr="004F27E8">
        <w:rPr>
          <w:rStyle w:val="Bodytext1"/>
          <w:rFonts w:asciiTheme="majorBidi" w:hAnsiTheme="majorBidi" w:cstheme="majorBidi"/>
          <w:b/>
          <w:bCs/>
          <w:sz w:val="24"/>
          <w:szCs w:val="24"/>
        </w:rPr>
        <w:t>.</w:t>
      </w:r>
      <w:r>
        <w:rPr>
          <w:rStyle w:val="Bodytext1"/>
          <w:rFonts w:asciiTheme="majorBidi" w:hAnsiTheme="majorBidi" w:cstheme="majorBidi"/>
          <w:sz w:val="24"/>
          <w:szCs w:val="24"/>
        </w:rPr>
        <w:t xml:space="preserve"> Ministerul Culturii, în limitele competențelor sale, va oferi suport în pregătirea dosarelor de aplicare la Programul Rutelor</w:t>
      </w:r>
      <w:r w:rsidRPr="00C825F9">
        <w:rPr>
          <w:rStyle w:val="Bodytext1"/>
          <w:rFonts w:asciiTheme="majorBidi" w:hAnsiTheme="majorBidi" w:cstheme="majorBidi"/>
          <w:sz w:val="24"/>
          <w:szCs w:val="24"/>
        </w:rPr>
        <w:t xml:space="preserve"> </w:t>
      </w:r>
      <w:r>
        <w:rPr>
          <w:rStyle w:val="Bodytext1"/>
          <w:rFonts w:asciiTheme="majorBidi" w:hAnsiTheme="majorBidi" w:cstheme="majorBidi"/>
          <w:sz w:val="24"/>
          <w:szCs w:val="24"/>
        </w:rPr>
        <w:t>C</w:t>
      </w:r>
      <w:r w:rsidRPr="00C825F9">
        <w:rPr>
          <w:rStyle w:val="Bodytext1"/>
          <w:rFonts w:asciiTheme="majorBidi" w:hAnsiTheme="majorBidi" w:cstheme="majorBidi"/>
          <w:sz w:val="24"/>
          <w:szCs w:val="24"/>
        </w:rPr>
        <w:t>ulturale ale Consiliului Europei</w:t>
      </w:r>
      <w:r>
        <w:rPr>
          <w:rStyle w:val="Bodytext1"/>
          <w:rFonts w:asciiTheme="majorBidi" w:hAnsiTheme="majorBidi" w:cstheme="majorBidi"/>
          <w:sz w:val="24"/>
          <w:szCs w:val="24"/>
        </w:rPr>
        <w:t>.</w:t>
      </w:r>
    </w:p>
    <w:p w14:paraId="1A34FFFF" w14:textId="77777777" w:rsidR="00446997" w:rsidRDefault="00446997" w:rsidP="00AD0855">
      <w:pPr>
        <w:pStyle w:val="Bodytext10"/>
        <w:spacing w:after="0"/>
        <w:jc w:val="both"/>
        <w:rPr>
          <w:rFonts w:asciiTheme="majorBidi" w:hAnsiTheme="majorBidi" w:cstheme="majorBidi"/>
          <w:sz w:val="24"/>
          <w:szCs w:val="24"/>
        </w:rPr>
      </w:pPr>
    </w:p>
    <w:p w14:paraId="428DAA73" w14:textId="77777777" w:rsidR="004F27E8" w:rsidRDefault="004F27E8" w:rsidP="00AD0855">
      <w:pPr>
        <w:pStyle w:val="Bodytext10"/>
        <w:spacing w:after="0"/>
        <w:jc w:val="both"/>
        <w:rPr>
          <w:rFonts w:asciiTheme="majorBidi" w:hAnsiTheme="majorBidi" w:cstheme="majorBidi"/>
          <w:sz w:val="24"/>
          <w:szCs w:val="24"/>
        </w:rPr>
      </w:pPr>
    </w:p>
    <w:p w14:paraId="1B79483A" w14:textId="77777777" w:rsidR="004F27E8" w:rsidRDefault="004F27E8" w:rsidP="00AD0855">
      <w:pPr>
        <w:pStyle w:val="Bodytext10"/>
        <w:spacing w:after="0"/>
        <w:jc w:val="both"/>
        <w:rPr>
          <w:rFonts w:asciiTheme="majorBidi" w:hAnsiTheme="majorBidi" w:cstheme="majorBidi"/>
          <w:sz w:val="24"/>
          <w:szCs w:val="24"/>
        </w:rPr>
      </w:pPr>
    </w:p>
    <w:p w14:paraId="5A582084" w14:textId="77777777" w:rsidR="004F27E8" w:rsidRDefault="004F27E8" w:rsidP="00AD0855">
      <w:pPr>
        <w:pStyle w:val="Bodytext10"/>
        <w:spacing w:after="0"/>
        <w:jc w:val="both"/>
        <w:rPr>
          <w:rFonts w:asciiTheme="majorBidi" w:hAnsiTheme="majorBidi" w:cstheme="majorBidi"/>
          <w:sz w:val="24"/>
          <w:szCs w:val="24"/>
        </w:rPr>
      </w:pPr>
    </w:p>
    <w:p w14:paraId="670AF88B" w14:textId="77777777" w:rsidR="009A7C3F" w:rsidRDefault="009A7C3F" w:rsidP="00AD0855">
      <w:pPr>
        <w:pStyle w:val="Bodytext10"/>
        <w:spacing w:after="0"/>
        <w:jc w:val="both"/>
        <w:rPr>
          <w:rFonts w:asciiTheme="majorBidi" w:hAnsiTheme="majorBidi" w:cstheme="majorBidi"/>
          <w:sz w:val="24"/>
          <w:szCs w:val="24"/>
        </w:rPr>
      </w:pPr>
    </w:p>
    <w:p w14:paraId="7FCD382D" w14:textId="77777777" w:rsidR="009A7C3F" w:rsidRDefault="009A7C3F" w:rsidP="00AD0855">
      <w:pPr>
        <w:pStyle w:val="Bodytext10"/>
        <w:spacing w:after="0"/>
        <w:jc w:val="both"/>
        <w:rPr>
          <w:rFonts w:asciiTheme="majorBidi" w:hAnsiTheme="majorBidi" w:cstheme="majorBidi"/>
          <w:sz w:val="24"/>
          <w:szCs w:val="24"/>
        </w:rPr>
      </w:pPr>
    </w:p>
    <w:p w14:paraId="22F12A97" w14:textId="6EC396A5" w:rsidR="00B05194" w:rsidRDefault="00B05194" w:rsidP="004F27E8">
      <w:pPr>
        <w:pStyle w:val="Bodytext10"/>
        <w:spacing w:after="0"/>
        <w:jc w:val="both"/>
        <w:rPr>
          <w:rFonts w:asciiTheme="majorBidi" w:hAnsiTheme="majorBidi" w:cstheme="majorBidi"/>
          <w:i/>
          <w:iCs/>
          <w:sz w:val="24"/>
          <w:szCs w:val="24"/>
          <w:lang w:val="en-US"/>
        </w:rPr>
      </w:pPr>
      <w:r w:rsidRPr="00B05194">
        <w:rPr>
          <w:rFonts w:asciiTheme="majorBidi" w:hAnsiTheme="majorBidi" w:cstheme="majorBidi"/>
          <w:i/>
          <w:iCs/>
          <w:sz w:val="24"/>
          <w:szCs w:val="24"/>
        </w:rPr>
        <w:t>Anex</w:t>
      </w:r>
      <w:r w:rsidR="004F27E8">
        <w:rPr>
          <w:rFonts w:asciiTheme="majorBidi" w:hAnsiTheme="majorBidi" w:cstheme="majorBidi"/>
          <w:i/>
          <w:iCs/>
          <w:sz w:val="24"/>
          <w:szCs w:val="24"/>
          <w:lang w:val="ro-MD"/>
        </w:rPr>
        <w:t>a</w:t>
      </w:r>
      <w:r w:rsidR="004F27E8">
        <w:rPr>
          <w:rFonts w:asciiTheme="majorBidi" w:hAnsiTheme="majorBidi" w:cstheme="majorBidi"/>
          <w:i/>
          <w:iCs/>
          <w:sz w:val="24"/>
          <w:szCs w:val="24"/>
          <w:lang w:val="en-US"/>
        </w:rPr>
        <w:t xml:space="preserve"> 1: </w:t>
      </w:r>
      <w:r w:rsidR="004F27E8" w:rsidRPr="004F27E8">
        <w:rPr>
          <w:rFonts w:asciiTheme="majorBidi" w:hAnsiTheme="majorBidi" w:cstheme="majorBidi"/>
          <w:i/>
          <w:iCs/>
          <w:sz w:val="24"/>
          <w:szCs w:val="24"/>
          <w:lang w:val="en-US"/>
        </w:rPr>
        <w:t>M</w:t>
      </w:r>
      <w:r w:rsidR="004F27E8">
        <w:rPr>
          <w:rFonts w:asciiTheme="majorBidi" w:hAnsiTheme="majorBidi" w:cstheme="majorBidi"/>
          <w:i/>
          <w:iCs/>
          <w:sz w:val="24"/>
          <w:szCs w:val="24"/>
          <w:lang w:val="en-US"/>
        </w:rPr>
        <w:t>anagementul</w:t>
      </w:r>
      <w:r w:rsidR="004F27E8" w:rsidRPr="004F27E8">
        <w:rPr>
          <w:rFonts w:asciiTheme="majorBidi" w:hAnsiTheme="majorBidi" w:cstheme="majorBidi"/>
          <w:i/>
          <w:iCs/>
          <w:sz w:val="24"/>
          <w:szCs w:val="24"/>
          <w:lang w:val="en-US"/>
        </w:rPr>
        <w:t xml:space="preserve"> </w:t>
      </w:r>
      <w:r w:rsidR="004F27E8">
        <w:rPr>
          <w:rFonts w:asciiTheme="majorBidi" w:hAnsiTheme="majorBidi" w:cstheme="majorBidi"/>
          <w:i/>
          <w:iCs/>
          <w:sz w:val="24"/>
          <w:szCs w:val="24"/>
          <w:lang w:val="en-US"/>
        </w:rPr>
        <w:t>itinerariilor</w:t>
      </w:r>
      <w:r w:rsidR="004F27E8" w:rsidRPr="004F27E8">
        <w:rPr>
          <w:rFonts w:asciiTheme="majorBidi" w:hAnsiTheme="majorBidi" w:cstheme="majorBidi"/>
          <w:i/>
          <w:iCs/>
          <w:sz w:val="24"/>
          <w:szCs w:val="24"/>
          <w:lang w:val="en-US"/>
        </w:rPr>
        <w:t xml:space="preserve"> </w:t>
      </w:r>
      <w:r w:rsidR="004F27E8">
        <w:rPr>
          <w:rFonts w:asciiTheme="majorBidi" w:hAnsiTheme="majorBidi" w:cstheme="majorBidi"/>
          <w:i/>
          <w:iCs/>
          <w:sz w:val="24"/>
          <w:szCs w:val="24"/>
          <w:lang w:val="en-US"/>
        </w:rPr>
        <w:t>culturale</w:t>
      </w:r>
      <w:r w:rsidR="004F27E8" w:rsidRPr="004F27E8">
        <w:rPr>
          <w:rFonts w:asciiTheme="majorBidi" w:hAnsiTheme="majorBidi" w:cstheme="majorBidi"/>
          <w:i/>
          <w:iCs/>
          <w:sz w:val="24"/>
          <w:szCs w:val="24"/>
          <w:lang w:val="en-US"/>
        </w:rPr>
        <w:t>:</w:t>
      </w:r>
      <w:r w:rsidR="004F27E8">
        <w:rPr>
          <w:rFonts w:asciiTheme="majorBidi" w:hAnsiTheme="majorBidi" w:cstheme="majorBidi"/>
          <w:i/>
          <w:iCs/>
          <w:sz w:val="24"/>
          <w:szCs w:val="24"/>
          <w:lang w:val="en-US"/>
        </w:rPr>
        <w:t xml:space="preserve"> d</w:t>
      </w:r>
      <w:r w:rsidR="004F27E8" w:rsidRPr="004F27E8">
        <w:rPr>
          <w:rFonts w:asciiTheme="majorBidi" w:hAnsiTheme="majorBidi" w:cstheme="majorBidi"/>
          <w:i/>
          <w:iCs/>
          <w:sz w:val="24"/>
          <w:szCs w:val="24"/>
          <w:lang w:val="en-US"/>
        </w:rPr>
        <w:t>e la teorie la</w:t>
      </w:r>
      <w:r w:rsidR="004F27E8">
        <w:rPr>
          <w:rFonts w:asciiTheme="majorBidi" w:hAnsiTheme="majorBidi" w:cstheme="majorBidi"/>
          <w:i/>
          <w:iCs/>
          <w:sz w:val="24"/>
          <w:szCs w:val="24"/>
          <w:lang w:val="en-US"/>
        </w:rPr>
        <w:t xml:space="preserve"> </w:t>
      </w:r>
      <w:r w:rsidR="004F27E8" w:rsidRPr="004F27E8">
        <w:rPr>
          <w:rFonts w:asciiTheme="majorBidi" w:hAnsiTheme="majorBidi" w:cstheme="majorBidi"/>
          <w:i/>
          <w:iCs/>
          <w:sz w:val="24"/>
          <w:szCs w:val="24"/>
          <w:lang w:val="en-US"/>
        </w:rPr>
        <w:t>practică</w:t>
      </w:r>
      <w:r w:rsidR="004F27E8">
        <w:rPr>
          <w:rFonts w:asciiTheme="majorBidi" w:hAnsiTheme="majorBidi" w:cstheme="majorBidi"/>
          <w:i/>
          <w:iCs/>
          <w:sz w:val="24"/>
          <w:szCs w:val="24"/>
          <w:lang w:val="en-US"/>
        </w:rPr>
        <w:t xml:space="preserve">. </w:t>
      </w:r>
      <w:r w:rsidR="004F27E8" w:rsidRPr="004F27E8">
        <w:rPr>
          <w:rFonts w:asciiTheme="majorBidi" w:hAnsiTheme="majorBidi" w:cstheme="majorBidi"/>
          <w:i/>
          <w:iCs/>
          <w:sz w:val="24"/>
          <w:szCs w:val="24"/>
          <w:lang w:val="en-US"/>
        </w:rPr>
        <w:t>Un ghid pas cu pas al Itinerariilor Culturale ale Consiliului Europei</w:t>
      </w:r>
    </w:p>
    <w:p w14:paraId="07E14F33" w14:textId="77777777" w:rsidR="004F27E8" w:rsidRDefault="004F27E8" w:rsidP="004F27E8">
      <w:pPr>
        <w:pStyle w:val="Bodytext10"/>
        <w:spacing w:after="0"/>
        <w:jc w:val="both"/>
        <w:rPr>
          <w:rFonts w:asciiTheme="majorBidi" w:hAnsiTheme="majorBidi" w:cstheme="majorBidi"/>
          <w:i/>
          <w:iCs/>
          <w:sz w:val="24"/>
          <w:szCs w:val="24"/>
          <w:lang w:val="en-US"/>
        </w:rPr>
      </w:pPr>
    </w:p>
    <w:p w14:paraId="52726225" w14:textId="3AA166CE" w:rsidR="004F27E8" w:rsidRPr="004F27E8" w:rsidRDefault="004F27E8" w:rsidP="004F27E8">
      <w:pPr>
        <w:pStyle w:val="Bodytext10"/>
        <w:jc w:val="both"/>
        <w:rPr>
          <w:rFonts w:asciiTheme="majorBidi" w:hAnsiTheme="majorBidi" w:cstheme="majorBidi"/>
          <w:i/>
          <w:iCs/>
          <w:sz w:val="24"/>
          <w:szCs w:val="24"/>
        </w:rPr>
      </w:pPr>
      <w:r>
        <w:rPr>
          <w:rFonts w:asciiTheme="majorBidi" w:hAnsiTheme="majorBidi" w:cstheme="majorBidi"/>
          <w:i/>
          <w:iCs/>
          <w:sz w:val="24"/>
          <w:szCs w:val="24"/>
          <w:lang w:val="en-US"/>
        </w:rPr>
        <w:t>Anexa 2: Cultural routes management</w:t>
      </w:r>
      <w:r w:rsidRPr="004F27E8">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r w:rsidRPr="004F27E8">
        <w:rPr>
          <w:rFonts w:asciiTheme="majorBidi" w:hAnsiTheme="majorBidi" w:cstheme="majorBidi"/>
          <w:i/>
          <w:iCs/>
          <w:sz w:val="24"/>
          <w:szCs w:val="24"/>
          <w:lang w:val="en-US"/>
        </w:rPr>
        <w:t>from theory</w:t>
      </w:r>
      <w:r>
        <w:rPr>
          <w:rFonts w:asciiTheme="majorBidi" w:hAnsiTheme="majorBidi" w:cstheme="majorBidi"/>
          <w:i/>
          <w:iCs/>
          <w:sz w:val="24"/>
          <w:szCs w:val="24"/>
          <w:lang w:val="en-US"/>
        </w:rPr>
        <w:t xml:space="preserve"> </w:t>
      </w:r>
      <w:r w:rsidRPr="004F27E8">
        <w:rPr>
          <w:rFonts w:asciiTheme="majorBidi" w:hAnsiTheme="majorBidi" w:cstheme="majorBidi"/>
          <w:i/>
          <w:iCs/>
          <w:sz w:val="24"/>
          <w:szCs w:val="24"/>
          <w:lang w:val="en-US"/>
        </w:rPr>
        <w:t>to practice</w:t>
      </w:r>
      <w:r>
        <w:rPr>
          <w:rFonts w:asciiTheme="majorBidi" w:hAnsiTheme="majorBidi" w:cstheme="majorBidi"/>
          <w:i/>
          <w:iCs/>
          <w:sz w:val="24"/>
          <w:szCs w:val="24"/>
          <w:lang w:val="en-US"/>
        </w:rPr>
        <w:t>. S</w:t>
      </w:r>
      <w:r w:rsidRPr="004F27E8">
        <w:rPr>
          <w:rFonts w:asciiTheme="majorBidi" w:hAnsiTheme="majorBidi" w:cstheme="majorBidi"/>
          <w:i/>
          <w:iCs/>
          <w:sz w:val="24"/>
          <w:szCs w:val="24"/>
        </w:rPr>
        <w:t>tep-by-step guide</w:t>
      </w:r>
      <w:r>
        <w:rPr>
          <w:rFonts w:asciiTheme="majorBidi" w:hAnsiTheme="majorBidi" w:cstheme="majorBidi"/>
          <w:i/>
          <w:iCs/>
          <w:sz w:val="24"/>
          <w:szCs w:val="24"/>
        </w:rPr>
        <w:t xml:space="preserve"> </w:t>
      </w:r>
      <w:r w:rsidRPr="004F27E8">
        <w:rPr>
          <w:rFonts w:asciiTheme="majorBidi" w:hAnsiTheme="majorBidi" w:cstheme="majorBidi"/>
          <w:i/>
          <w:iCs/>
          <w:sz w:val="24"/>
          <w:szCs w:val="24"/>
        </w:rPr>
        <w:t>to the Council of Europe</w:t>
      </w:r>
      <w:r>
        <w:rPr>
          <w:rFonts w:asciiTheme="majorBidi" w:hAnsiTheme="majorBidi" w:cstheme="majorBidi"/>
          <w:i/>
          <w:iCs/>
          <w:sz w:val="24"/>
          <w:szCs w:val="24"/>
        </w:rPr>
        <w:t xml:space="preserve"> </w:t>
      </w:r>
      <w:r w:rsidRPr="004F27E8">
        <w:rPr>
          <w:rFonts w:asciiTheme="majorBidi" w:hAnsiTheme="majorBidi" w:cstheme="majorBidi"/>
          <w:i/>
          <w:iCs/>
          <w:sz w:val="24"/>
          <w:szCs w:val="24"/>
        </w:rPr>
        <w:t>Cultural Routes</w:t>
      </w:r>
    </w:p>
    <w:p w14:paraId="1F94F791" w14:textId="77777777" w:rsidR="00B05194" w:rsidRPr="00B05194" w:rsidRDefault="00B05194" w:rsidP="00AD0855">
      <w:pPr>
        <w:pStyle w:val="Bodytext10"/>
        <w:spacing w:after="0"/>
        <w:jc w:val="both"/>
        <w:rPr>
          <w:rFonts w:asciiTheme="majorBidi" w:hAnsiTheme="majorBidi" w:cstheme="majorBidi"/>
          <w:sz w:val="24"/>
          <w:szCs w:val="24"/>
          <w:lang w:val="en-US"/>
        </w:rPr>
      </w:pPr>
    </w:p>
    <w:sectPr w:rsidR="00B05194" w:rsidRPr="00B05194" w:rsidSect="00202542">
      <w:pgSz w:w="11906" w:h="16838"/>
      <w:pgMar w:top="6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D5C2C"/>
    <w:multiLevelType w:val="hybridMultilevel"/>
    <w:tmpl w:val="8FFC21C8"/>
    <w:lvl w:ilvl="0" w:tplc="745415EA">
      <w:start w:val="1"/>
      <w:numFmt w:val="decimal"/>
      <w:lvlText w:val="%1."/>
      <w:lvlJc w:val="left"/>
      <w:pPr>
        <w:ind w:left="1070" w:hanging="360"/>
      </w:pPr>
      <w:rPr>
        <w:rFonts w:hint="default"/>
        <w:b/>
        <w:bCs/>
        <w:color w:val="000000" w:themeColor="text1"/>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15:restartNumberingAfterBreak="0">
    <w:nsid w:val="6DE256EA"/>
    <w:multiLevelType w:val="hybridMultilevel"/>
    <w:tmpl w:val="28A84128"/>
    <w:lvl w:ilvl="0" w:tplc="263AFA3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9989813">
    <w:abstractNumId w:val="0"/>
  </w:num>
  <w:num w:numId="2" w16cid:durableId="84786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9C"/>
    <w:rsid w:val="00007CA0"/>
    <w:rsid w:val="00017220"/>
    <w:rsid w:val="00031979"/>
    <w:rsid w:val="00044D5E"/>
    <w:rsid w:val="000758C1"/>
    <w:rsid w:val="00082AC1"/>
    <w:rsid w:val="000845CF"/>
    <w:rsid w:val="000C113A"/>
    <w:rsid w:val="000C48CA"/>
    <w:rsid w:val="000F4B73"/>
    <w:rsid w:val="000F5DAA"/>
    <w:rsid w:val="001307A0"/>
    <w:rsid w:val="001365C2"/>
    <w:rsid w:val="001C0C5B"/>
    <w:rsid w:val="001E5D29"/>
    <w:rsid w:val="001F242C"/>
    <w:rsid w:val="00202542"/>
    <w:rsid w:val="002462A2"/>
    <w:rsid w:val="002552CB"/>
    <w:rsid w:val="00274C24"/>
    <w:rsid w:val="002B7A16"/>
    <w:rsid w:val="002C4BBA"/>
    <w:rsid w:val="002E53E7"/>
    <w:rsid w:val="003127BB"/>
    <w:rsid w:val="00332B64"/>
    <w:rsid w:val="0037572D"/>
    <w:rsid w:val="003E7883"/>
    <w:rsid w:val="00422582"/>
    <w:rsid w:val="00446997"/>
    <w:rsid w:val="00451DAB"/>
    <w:rsid w:val="004B7731"/>
    <w:rsid w:val="004F27E8"/>
    <w:rsid w:val="00505AAA"/>
    <w:rsid w:val="00531631"/>
    <w:rsid w:val="005643FF"/>
    <w:rsid w:val="005A7B21"/>
    <w:rsid w:val="005B0911"/>
    <w:rsid w:val="005F0133"/>
    <w:rsid w:val="005F56CB"/>
    <w:rsid w:val="00603D83"/>
    <w:rsid w:val="0069209C"/>
    <w:rsid w:val="006F5F88"/>
    <w:rsid w:val="00730BD3"/>
    <w:rsid w:val="00744073"/>
    <w:rsid w:val="0075055D"/>
    <w:rsid w:val="00781871"/>
    <w:rsid w:val="007B4C05"/>
    <w:rsid w:val="007E6FC9"/>
    <w:rsid w:val="0084507F"/>
    <w:rsid w:val="0089550F"/>
    <w:rsid w:val="008C653B"/>
    <w:rsid w:val="008D047D"/>
    <w:rsid w:val="008D4EE9"/>
    <w:rsid w:val="008E0DC5"/>
    <w:rsid w:val="008E3D32"/>
    <w:rsid w:val="00947B72"/>
    <w:rsid w:val="00965D84"/>
    <w:rsid w:val="009A3434"/>
    <w:rsid w:val="009A7C3F"/>
    <w:rsid w:val="009B0548"/>
    <w:rsid w:val="009C3B48"/>
    <w:rsid w:val="009D6CC1"/>
    <w:rsid w:val="009E1788"/>
    <w:rsid w:val="009E34DD"/>
    <w:rsid w:val="009E66C6"/>
    <w:rsid w:val="009F702D"/>
    <w:rsid w:val="00A0487C"/>
    <w:rsid w:val="00A2321B"/>
    <w:rsid w:val="00A5689F"/>
    <w:rsid w:val="00A80B11"/>
    <w:rsid w:val="00AD053A"/>
    <w:rsid w:val="00AD0855"/>
    <w:rsid w:val="00AF6781"/>
    <w:rsid w:val="00B05194"/>
    <w:rsid w:val="00B0529C"/>
    <w:rsid w:val="00B33A51"/>
    <w:rsid w:val="00B74093"/>
    <w:rsid w:val="00B87BFB"/>
    <w:rsid w:val="00B9449E"/>
    <w:rsid w:val="00BB285F"/>
    <w:rsid w:val="00BC5708"/>
    <w:rsid w:val="00BD3F8F"/>
    <w:rsid w:val="00BE24E1"/>
    <w:rsid w:val="00C107F7"/>
    <w:rsid w:val="00C73B56"/>
    <w:rsid w:val="00C73B98"/>
    <w:rsid w:val="00C90C18"/>
    <w:rsid w:val="00C90F69"/>
    <w:rsid w:val="00C96CA4"/>
    <w:rsid w:val="00CB5826"/>
    <w:rsid w:val="00CF6AD2"/>
    <w:rsid w:val="00D17E36"/>
    <w:rsid w:val="00D96417"/>
    <w:rsid w:val="00DC7B49"/>
    <w:rsid w:val="00DF729C"/>
    <w:rsid w:val="00E03CD5"/>
    <w:rsid w:val="00E37981"/>
    <w:rsid w:val="00E460E1"/>
    <w:rsid w:val="00E6236F"/>
    <w:rsid w:val="00E94F45"/>
    <w:rsid w:val="00ED1864"/>
    <w:rsid w:val="00EE095A"/>
    <w:rsid w:val="00F84048"/>
    <w:rsid w:val="00FA3475"/>
    <w:rsid w:val="00FE7518"/>
    <w:rsid w:val="00FF602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157E"/>
  <w15:chartTrackingRefBased/>
  <w15:docId w15:val="{39A6069A-9C93-4E97-83AF-F4435709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29C"/>
  </w:style>
  <w:style w:type="paragraph" w:styleId="Heading1">
    <w:name w:val="heading 1"/>
    <w:basedOn w:val="Normal"/>
    <w:next w:val="Normal"/>
    <w:link w:val="Heading1Char"/>
    <w:uiPriority w:val="9"/>
    <w:qFormat/>
    <w:rsid w:val="00DF7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29C"/>
    <w:rPr>
      <w:rFonts w:eastAsiaTheme="majorEastAsia" w:cstheme="majorBidi"/>
      <w:color w:val="272727" w:themeColor="text1" w:themeTint="D8"/>
    </w:rPr>
  </w:style>
  <w:style w:type="paragraph" w:styleId="Title">
    <w:name w:val="Title"/>
    <w:basedOn w:val="Normal"/>
    <w:next w:val="Normal"/>
    <w:link w:val="TitleChar"/>
    <w:uiPriority w:val="10"/>
    <w:qFormat/>
    <w:rsid w:val="00DF7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29C"/>
    <w:pPr>
      <w:spacing w:before="160"/>
      <w:jc w:val="center"/>
    </w:pPr>
    <w:rPr>
      <w:i/>
      <w:iCs/>
      <w:color w:val="404040" w:themeColor="text1" w:themeTint="BF"/>
    </w:rPr>
  </w:style>
  <w:style w:type="character" w:customStyle="1" w:styleId="QuoteChar">
    <w:name w:val="Quote Char"/>
    <w:basedOn w:val="DefaultParagraphFont"/>
    <w:link w:val="Quote"/>
    <w:uiPriority w:val="29"/>
    <w:rsid w:val="00DF729C"/>
    <w:rPr>
      <w:i/>
      <w:iCs/>
      <w:color w:val="404040" w:themeColor="text1" w:themeTint="BF"/>
    </w:rPr>
  </w:style>
  <w:style w:type="paragraph" w:styleId="ListParagraph">
    <w:name w:val="List Paragraph"/>
    <w:basedOn w:val="Normal"/>
    <w:uiPriority w:val="34"/>
    <w:qFormat/>
    <w:rsid w:val="00DF729C"/>
    <w:pPr>
      <w:ind w:left="720"/>
      <w:contextualSpacing/>
    </w:pPr>
  </w:style>
  <w:style w:type="character" w:styleId="IntenseEmphasis">
    <w:name w:val="Intense Emphasis"/>
    <w:basedOn w:val="DefaultParagraphFont"/>
    <w:uiPriority w:val="21"/>
    <w:qFormat/>
    <w:rsid w:val="00DF729C"/>
    <w:rPr>
      <w:i/>
      <w:iCs/>
      <w:color w:val="2F5496" w:themeColor="accent1" w:themeShade="BF"/>
    </w:rPr>
  </w:style>
  <w:style w:type="paragraph" w:styleId="IntenseQuote">
    <w:name w:val="Intense Quote"/>
    <w:basedOn w:val="Normal"/>
    <w:next w:val="Normal"/>
    <w:link w:val="IntenseQuoteChar"/>
    <w:uiPriority w:val="30"/>
    <w:qFormat/>
    <w:rsid w:val="00DF7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29C"/>
    <w:rPr>
      <w:i/>
      <w:iCs/>
      <w:color w:val="2F5496" w:themeColor="accent1" w:themeShade="BF"/>
    </w:rPr>
  </w:style>
  <w:style w:type="character" w:styleId="IntenseReference">
    <w:name w:val="Intense Reference"/>
    <w:basedOn w:val="DefaultParagraphFont"/>
    <w:uiPriority w:val="32"/>
    <w:qFormat/>
    <w:rsid w:val="00DF729C"/>
    <w:rPr>
      <w:b/>
      <w:bCs/>
      <w:smallCaps/>
      <w:color w:val="2F5496" w:themeColor="accent1" w:themeShade="BF"/>
      <w:spacing w:val="5"/>
    </w:rPr>
  </w:style>
  <w:style w:type="paragraph" w:styleId="NormalWeb">
    <w:name w:val="Normal (Web)"/>
    <w:basedOn w:val="Normal"/>
    <w:uiPriority w:val="99"/>
    <w:unhideWhenUsed/>
    <w:rsid w:val="00DF729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Bodytext1">
    <w:name w:val="Body text|1_"/>
    <w:basedOn w:val="DefaultParagraphFont"/>
    <w:link w:val="Bodytext10"/>
    <w:rsid w:val="00DF729C"/>
    <w:rPr>
      <w:rFonts w:ascii="Arial" w:eastAsia="Arial" w:hAnsi="Arial" w:cs="Arial"/>
      <w:sz w:val="20"/>
      <w:szCs w:val="20"/>
    </w:rPr>
  </w:style>
  <w:style w:type="paragraph" w:customStyle="1" w:styleId="Bodytext10">
    <w:name w:val="Body text|1"/>
    <w:basedOn w:val="Normal"/>
    <w:link w:val="Bodytext1"/>
    <w:rsid w:val="00DF729C"/>
    <w:pPr>
      <w:widowControl w:val="0"/>
      <w:spacing w:after="220" w:line="240" w:lineRule="auto"/>
    </w:pPr>
    <w:rPr>
      <w:rFonts w:ascii="Arial" w:eastAsia="Arial" w:hAnsi="Arial" w:cs="Arial"/>
      <w:sz w:val="20"/>
      <w:szCs w:val="20"/>
    </w:rPr>
  </w:style>
  <w:style w:type="character" w:customStyle="1" w:styleId="Heading11">
    <w:name w:val="Heading #1|1_"/>
    <w:basedOn w:val="DefaultParagraphFont"/>
    <w:link w:val="Heading110"/>
    <w:rsid w:val="00DF729C"/>
    <w:rPr>
      <w:rFonts w:ascii="Arial" w:eastAsia="Arial" w:hAnsi="Arial" w:cs="Arial"/>
      <w:b/>
      <w:bCs/>
    </w:rPr>
  </w:style>
  <w:style w:type="paragraph" w:customStyle="1" w:styleId="Heading110">
    <w:name w:val="Heading #1|1"/>
    <w:basedOn w:val="Normal"/>
    <w:link w:val="Heading11"/>
    <w:rsid w:val="00DF729C"/>
    <w:pPr>
      <w:widowControl w:val="0"/>
      <w:spacing w:after="110" w:line="240" w:lineRule="auto"/>
      <w:outlineLvl w:val="0"/>
    </w:pPr>
    <w:rPr>
      <w:rFonts w:ascii="Arial" w:eastAsia="Arial" w:hAnsi="Arial" w:cs="Arial"/>
      <w:b/>
      <w:bCs/>
    </w:rPr>
  </w:style>
  <w:style w:type="character" w:styleId="Hyperlink">
    <w:name w:val="Hyperlink"/>
    <w:basedOn w:val="DefaultParagraphFont"/>
    <w:uiPriority w:val="99"/>
    <w:unhideWhenUsed/>
    <w:rsid w:val="00C96CA4"/>
    <w:rPr>
      <w:color w:val="0563C1" w:themeColor="hyperlink"/>
      <w:u w:val="single"/>
    </w:rPr>
  </w:style>
  <w:style w:type="character" w:styleId="UnresolvedMention">
    <w:name w:val="Unresolved Mention"/>
    <w:basedOn w:val="DefaultParagraphFont"/>
    <w:uiPriority w:val="99"/>
    <w:semiHidden/>
    <w:unhideWhenUsed/>
    <w:rsid w:val="00C96CA4"/>
    <w:rPr>
      <w:color w:val="605E5C"/>
      <w:shd w:val="clear" w:color="auto" w:fill="E1DFDD"/>
    </w:rPr>
  </w:style>
  <w:style w:type="character" w:styleId="FollowedHyperlink">
    <w:name w:val="FollowedHyperlink"/>
    <w:basedOn w:val="DefaultParagraphFont"/>
    <w:uiPriority w:val="99"/>
    <w:semiHidden/>
    <w:unhideWhenUsed/>
    <w:rsid w:val="00C96C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83290-D9BB-4E23-9F94-76AC10FE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2471</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Culturii</dc:creator>
  <cp:keywords/>
  <dc:description/>
  <cp:lastModifiedBy>Ana Mura</cp:lastModifiedBy>
  <cp:revision>161</cp:revision>
  <dcterms:created xsi:type="dcterms:W3CDTF">2026-02-23T14:07:00Z</dcterms:created>
  <dcterms:modified xsi:type="dcterms:W3CDTF">2026-03-09T06:59:00Z</dcterms:modified>
</cp:coreProperties>
</file>