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E537C9" w14:textId="201B2FA0" w:rsidR="00B77888" w:rsidRPr="00EF3F71" w:rsidRDefault="00F25DEE" w:rsidP="00F806CE">
      <w:pPr>
        <w:spacing w:after="300"/>
        <w:jc w:val="center"/>
        <w:rPr>
          <w:b/>
          <w:spacing w:val="20"/>
        </w:rPr>
      </w:pPr>
      <w:r w:rsidRPr="00EF3F71">
        <w:rPr>
          <w:b/>
          <w:spacing w:val="20"/>
        </w:rPr>
        <w:t>TABEL</w:t>
      </w:r>
      <w:r w:rsidR="00B9168F" w:rsidRPr="00EF3F71">
        <w:rPr>
          <w:b/>
          <w:spacing w:val="20"/>
        </w:rPr>
        <w:t xml:space="preserve"> DE CONCORDANȚĂ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7"/>
        <w:gridCol w:w="4823"/>
        <w:gridCol w:w="2270"/>
        <w:gridCol w:w="7050"/>
      </w:tblGrid>
      <w:tr w:rsidR="00097C08" w:rsidRPr="00EF3F71" w14:paraId="324DF020" w14:textId="77777777" w:rsidTr="00D03577">
        <w:tc>
          <w:tcPr>
            <w:tcW w:w="651" w:type="pct"/>
            <w:hideMark/>
          </w:tcPr>
          <w:p w14:paraId="3B33FC6F" w14:textId="77777777" w:rsidR="00F25DEE" w:rsidRPr="00EF3F71" w:rsidRDefault="00F25DEE" w:rsidP="003A31F9">
            <w:pPr>
              <w:ind w:firstLine="22"/>
              <w:jc w:val="center"/>
              <w:rPr>
                <w:b/>
              </w:rPr>
            </w:pPr>
            <w:r w:rsidRPr="00EF3F71">
              <w:rPr>
                <w:b/>
              </w:rPr>
              <w:t>1</w:t>
            </w:r>
          </w:p>
        </w:tc>
        <w:tc>
          <w:tcPr>
            <w:tcW w:w="4349" w:type="pct"/>
            <w:gridSpan w:val="3"/>
            <w:hideMark/>
          </w:tcPr>
          <w:p w14:paraId="22112E13" w14:textId="5672A63D" w:rsidR="00F25DEE" w:rsidRPr="00EF3F71" w:rsidRDefault="00F25DEE" w:rsidP="00F806CE">
            <w:pPr>
              <w:ind w:firstLine="22"/>
              <w:jc w:val="both"/>
              <w:rPr>
                <w:b/>
              </w:rPr>
            </w:pPr>
            <w:r w:rsidRPr="00EF3F71">
              <w:rPr>
                <w:b/>
              </w:rPr>
              <w:t>Titlul actului UE, inclusiv cea mai recentă modificare, nr. CELEX</w:t>
            </w:r>
            <w:r w:rsidR="004E0D74" w:rsidRPr="00EF3F71">
              <w:rPr>
                <w:b/>
              </w:rPr>
              <w:t xml:space="preserve"> </w:t>
            </w:r>
          </w:p>
          <w:p w14:paraId="5467EF23" w14:textId="161759B8" w:rsidR="009B4EFD" w:rsidRPr="00EF3F71" w:rsidRDefault="008439FF" w:rsidP="00F806CE">
            <w:pPr>
              <w:ind w:firstLine="22"/>
              <w:jc w:val="both"/>
            </w:pPr>
            <w:r w:rsidRPr="00EF3F71">
              <w:t>Directiva 2002/14/CE a Parlamentului European și a Consiliului din 11 martie 2002 de stabilire a unui cadru general de informare și consultare a lucrătorilor din Comunitatea Europeană</w:t>
            </w:r>
          </w:p>
        </w:tc>
      </w:tr>
      <w:tr w:rsidR="00097C08" w:rsidRPr="00EF3F71" w14:paraId="48F2E1E4" w14:textId="77777777" w:rsidTr="00D03577">
        <w:tc>
          <w:tcPr>
            <w:tcW w:w="651" w:type="pct"/>
            <w:hideMark/>
          </w:tcPr>
          <w:p w14:paraId="7301D05E" w14:textId="77777777" w:rsidR="00F25DEE" w:rsidRPr="00EF3F71" w:rsidRDefault="00F25DEE" w:rsidP="003A31F9">
            <w:pPr>
              <w:ind w:firstLine="22"/>
              <w:jc w:val="center"/>
              <w:rPr>
                <w:b/>
              </w:rPr>
            </w:pPr>
            <w:r w:rsidRPr="00EF3F71">
              <w:rPr>
                <w:b/>
              </w:rPr>
              <w:t>2</w:t>
            </w:r>
          </w:p>
        </w:tc>
        <w:tc>
          <w:tcPr>
            <w:tcW w:w="4349" w:type="pct"/>
            <w:gridSpan w:val="3"/>
            <w:hideMark/>
          </w:tcPr>
          <w:p w14:paraId="4F124F9D" w14:textId="77777777" w:rsidR="00F25DEE" w:rsidRPr="00EF3F71" w:rsidRDefault="00F25DEE" w:rsidP="00F806CE">
            <w:pPr>
              <w:ind w:firstLine="22"/>
              <w:jc w:val="both"/>
              <w:rPr>
                <w:b/>
              </w:rPr>
            </w:pPr>
            <w:r w:rsidRPr="00EF3F71">
              <w:rPr>
                <w:b/>
              </w:rPr>
              <w:t>Titlul proiectului de act normativ național</w:t>
            </w:r>
          </w:p>
          <w:p w14:paraId="27A390B3" w14:textId="7CFEF98C" w:rsidR="00EE4D12" w:rsidRPr="00EF3F71" w:rsidRDefault="00EE4D12" w:rsidP="00EE4D12">
            <w:pPr>
              <w:ind w:firstLine="22"/>
              <w:jc w:val="both"/>
            </w:pPr>
            <w:r w:rsidRPr="00EF3F71">
              <w:t>LEGE pentru modificarea unor acte normative</w:t>
            </w:r>
          </w:p>
        </w:tc>
      </w:tr>
      <w:tr w:rsidR="00097C08" w:rsidRPr="00EF3F71" w14:paraId="4822D2F1" w14:textId="77777777" w:rsidTr="00D03577">
        <w:tc>
          <w:tcPr>
            <w:tcW w:w="651" w:type="pct"/>
            <w:hideMark/>
          </w:tcPr>
          <w:p w14:paraId="28D0D0E1" w14:textId="77777777" w:rsidR="00F25DEE" w:rsidRPr="00EF3F71" w:rsidRDefault="00F25DEE" w:rsidP="003A31F9">
            <w:pPr>
              <w:ind w:firstLine="22"/>
              <w:jc w:val="center"/>
              <w:rPr>
                <w:b/>
              </w:rPr>
            </w:pPr>
            <w:r w:rsidRPr="00EF3F71">
              <w:rPr>
                <w:b/>
              </w:rPr>
              <w:t>3</w:t>
            </w:r>
          </w:p>
        </w:tc>
        <w:tc>
          <w:tcPr>
            <w:tcW w:w="4349" w:type="pct"/>
            <w:gridSpan w:val="3"/>
            <w:hideMark/>
          </w:tcPr>
          <w:p w14:paraId="22F6C228" w14:textId="77777777" w:rsidR="00F25DEE" w:rsidRPr="00EF3F71" w:rsidRDefault="00F25DEE" w:rsidP="00F806CE">
            <w:pPr>
              <w:ind w:firstLine="22"/>
              <w:jc w:val="both"/>
              <w:rPr>
                <w:b/>
              </w:rPr>
            </w:pPr>
            <w:r w:rsidRPr="00EF3F71">
              <w:rPr>
                <w:b/>
              </w:rPr>
              <w:t>Gradul general de compatibilitate</w:t>
            </w:r>
          </w:p>
          <w:p w14:paraId="6DEA148A" w14:textId="788AD9B7" w:rsidR="00705483" w:rsidRPr="00EF3F71" w:rsidRDefault="00705483" w:rsidP="00F806CE">
            <w:pPr>
              <w:ind w:firstLine="22"/>
              <w:jc w:val="both"/>
            </w:pPr>
            <w:r w:rsidRPr="00EF3F71">
              <w:t>Compatibil</w:t>
            </w:r>
          </w:p>
        </w:tc>
      </w:tr>
      <w:tr w:rsidR="00097C08" w:rsidRPr="00EF3F71" w14:paraId="6B29E278" w14:textId="77777777" w:rsidTr="00D03577">
        <w:tc>
          <w:tcPr>
            <w:tcW w:w="651" w:type="pct"/>
          </w:tcPr>
          <w:p w14:paraId="7B033519" w14:textId="77777777" w:rsidR="00F25DEE" w:rsidRPr="00EF3F71" w:rsidRDefault="00F25DEE" w:rsidP="003A31F9">
            <w:pPr>
              <w:ind w:firstLine="22"/>
              <w:jc w:val="center"/>
              <w:rPr>
                <w:b/>
              </w:rPr>
            </w:pPr>
            <w:r w:rsidRPr="00EF3F71">
              <w:rPr>
                <w:b/>
              </w:rPr>
              <w:t>4</w:t>
            </w:r>
          </w:p>
        </w:tc>
        <w:tc>
          <w:tcPr>
            <w:tcW w:w="4349" w:type="pct"/>
            <w:gridSpan w:val="3"/>
          </w:tcPr>
          <w:p w14:paraId="4552433E" w14:textId="77777777" w:rsidR="00F25DEE" w:rsidRPr="00EF3F71" w:rsidRDefault="00F25DEE" w:rsidP="00F806CE">
            <w:pPr>
              <w:ind w:firstLine="22"/>
              <w:jc w:val="both"/>
              <w:rPr>
                <w:b/>
              </w:rPr>
            </w:pPr>
            <w:r w:rsidRPr="00EF3F71">
              <w:rPr>
                <w:b/>
              </w:rPr>
              <w:t xml:space="preserve">Autoritatea/persoana responsabilă </w:t>
            </w:r>
          </w:p>
          <w:p w14:paraId="45190036" w14:textId="209D7D13" w:rsidR="00705483" w:rsidRPr="00EF3F71" w:rsidRDefault="00705483" w:rsidP="00705483">
            <w:pPr>
              <w:jc w:val="both"/>
            </w:pPr>
            <w:r w:rsidRPr="00EF3F71">
              <w:t xml:space="preserve">Ministerul Muncii și Protecției Sociale </w:t>
            </w:r>
          </w:p>
        </w:tc>
      </w:tr>
      <w:tr w:rsidR="00097C08" w:rsidRPr="00EF3F71" w14:paraId="1E787213" w14:textId="77777777" w:rsidTr="00D03577">
        <w:tc>
          <w:tcPr>
            <w:tcW w:w="651" w:type="pct"/>
          </w:tcPr>
          <w:p w14:paraId="40E2010B" w14:textId="77777777" w:rsidR="00F25DEE" w:rsidRPr="00EF3F71" w:rsidRDefault="00F25DEE" w:rsidP="003A31F9">
            <w:pPr>
              <w:ind w:firstLine="22"/>
              <w:jc w:val="center"/>
              <w:rPr>
                <w:b/>
              </w:rPr>
            </w:pPr>
            <w:r w:rsidRPr="00EF3F71">
              <w:rPr>
                <w:b/>
              </w:rPr>
              <w:t>5</w:t>
            </w:r>
          </w:p>
        </w:tc>
        <w:tc>
          <w:tcPr>
            <w:tcW w:w="4349" w:type="pct"/>
            <w:gridSpan w:val="3"/>
          </w:tcPr>
          <w:p w14:paraId="57E26467" w14:textId="77777777" w:rsidR="00F25DEE" w:rsidRPr="00EF3F71" w:rsidRDefault="00F25DEE" w:rsidP="00F806CE">
            <w:pPr>
              <w:ind w:firstLine="22"/>
              <w:jc w:val="both"/>
              <w:rPr>
                <w:b/>
              </w:rPr>
            </w:pPr>
            <w:r w:rsidRPr="00EF3F71">
              <w:rPr>
                <w:b/>
              </w:rPr>
              <w:t>Data întocmirii/actualizării</w:t>
            </w:r>
          </w:p>
          <w:p w14:paraId="394EC8C1" w14:textId="294CB6C3" w:rsidR="00A30EE9" w:rsidRPr="00EF3F71" w:rsidRDefault="00A30EE9" w:rsidP="00F806CE">
            <w:pPr>
              <w:ind w:firstLine="22"/>
              <w:jc w:val="both"/>
            </w:pPr>
            <w:r w:rsidRPr="00EF3F71">
              <w:t>20 februarie 2026</w:t>
            </w:r>
          </w:p>
        </w:tc>
      </w:tr>
      <w:tr w:rsidR="00097C08" w:rsidRPr="00EF3F71" w14:paraId="0773ECB8" w14:textId="77777777" w:rsidTr="007F4F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51" w:type="pct"/>
            <w:tcBorders>
              <w:top w:val="single" w:sz="4" w:space="0" w:color="auto"/>
              <w:left w:val="single" w:sz="4" w:space="0" w:color="auto"/>
              <w:bottom w:val="single" w:sz="4" w:space="0" w:color="auto"/>
              <w:right w:val="single" w:sz="4" w:space="0" w:color="auto"/>
            </w:tcBorders>
            <w:hideMark/>
          </w:tcPr>
          <w:p w14:paraId="29BCC571" w14:textId="4EA51876" w:rsidR="00F25DEE" w:rsidRPr="00EF3F71" w:rsidRDefault="00F25DEE" w:rsidP="00F806CE">
            <w:pPr>
              <w:ind w:firstLine="22"/>
              <w:jc w:val="both"/>
              <w:rPr>
                <w:b/>
              </w:rPr>
            </w:pPr>
            <w:r w:rsidRPr="00EF3F71">
              <w:rPr>
                <w:b/>
              </w:rPr>
              <w:t>Actul Uniunii Europene</w:t>
            </w:r>
          </w:p>
        </w:tc>
        <w:tc>
          <w:tcPr>
            <w:tcW w:w="1483" w:type="pct"/>
            <w:tcBorders>
              <w:top w:val="single" w:sz="4" w:space="0" w:color="auto"/>
              <w:left w:val="single" w:sz="4" w:space="0" w:color="auto"/>
              <w:bottom w:val="single" w:sz="4" w:space="0" w:color="auto"/>
              <w:right w:val="single" w:sz="4" w:space="0" w:color="auto"/>
            </w:tcBorders>
            <w:hideMark/>
          </w:tcPr>
          <w:p w14:paraId="49EF3C85" w14:textId="77777777" w:rsidR="00F25DEE" w:rsidRPr="00EF3F71" w:rsidRDefault="00F25DEE" w:rsidP="00F806CE">
            <w:pPr>
              <w:ind w:firstLine="22"/>
              <w:jc w:val="both"/>
              <w:rPr>
                <w:b/>
              </w:rPr>
            </w:pPr>
            <w:r w:rsidRPr="00EF3F71">
              <w:rPr>
                <w:b/>
              </w:rPr>
              <w:t>Proiectul de act normativ național</w:t>
            </w:r>
          </w:p>
          <w:p w14:paraId="3E62CAEF" w14:textId="77777777" w:rsidR="00906D01" w:rsidRPr="00EF3F71" w:rsidRDefault="00906D01" w:rsidP="00F806CE">
            <w:pPr>
              <w:ind w:firstLine="22"/>
              <w:jc w:val="both"/>
              <w:rPr>
                <w:b/>
              </w:rPr>
            </w:pPr>
          </w:p>
          <w:p w14:paraId="41694FC0" w14:textId="66431863" w:rsidR="00F25DEE" w:rsidRPr="00EF3F71" w:rsidRDefault="00F25DEE" w:rsidP="00F806CE">
            <w:pPr>
              <w:jc w:val="both"/>
              <w:rPr>
                <w:b/>
              </w:rPr>
            </w:pPr>
          </w:p>
        </w:tc>
        <w:tc>
          <w:tcPr>
            <w:tcW w:w="698" w:type="pct"/>
            <w:tcBorders>
              <w:top w:val="single" w:sz="4" w:space="0" w:color="auto"/>
              <w:left w:val="single" w:sz="4" w:space="0" w:color="auto"/>
              <w:bottom w:val="single" w:sz="4" w:space="0" w:color="auto"/>
              <w:right w:val="single" w:sz="4" w:space="0" w:color="auto"/>
            </w:tcBorders>
            <w:hideMark/>
          </w:tcPr>
          <w:p w14:paraId="2526F599" w14:textId="77777777" w:rsidR="009C6195" w:rsidRPr="00EF3F71" w:rsidRDefault="00F25DEE" w:rsidP="00F806CE">
            <w:pPr>
              <w:ind w:firstLine="22"/>
              <w:jc w:val="both"/>
              <w:rPr>
                <w:b/>
              </w:rPr>
            </w:pPr>
            <w:r w:rsidRPr="00EF3F71">
              <w:rPr>
                <w:b/>
              </w:rPr>
              <w:t xml:space="preserve">Gradul de </w:t>
            </w:r>
          </w:p>
          <w:p w14:paraId="00254DA6" w14:textId="76F80D66" w:rsidR="00F25DEE" w:rsidRPr="00EF3F71" w:rsidRDefault="00F25DEE" w:rsidP="00F806CE">
            <w:pPr>
              <w:ind w:firstLine="22"/>
              <w:jc w:val="both"/>
              <w:rPr>
                <w:b/>
              </w:rPr>
            </w:pPr>
            <w:r w:rsidRPr="00EF3F71">
              <w:rPr>
                <w:b/>
              </w:rPr>
              <w:t>compatibilitate</w:t>
            </w:r>
          </w:p>
          <w:p w14:paraId="249D93A7" w14:textId="5E365AB7" w:rsidR="00F25DEE" w:rsidRPr="00EF3F71" w:rsidRDefault="00F25DEE" w:rsidP="00F806CE">
            <w:pPr>
              <w:jc w:val="both"/>
              <w:rPr>
                <w:b/>
              </w:rPr>
            </w:pPr>
          </w:p>
        </w:tc>
        <w:tc>
          <w:tcPr>
            <w:tcW w:w="2168" w:type="pct"/>
            <w:tcBorders>
              <w:top w:val="single" w:sz="4" w:space="0" w:color="auto"/>
              <w:left w:val="single" w:sz="4" w:space="0" w:color="auto"/>
              <w:bottom w:val="single" w:sz="4" w:space="0" w:color="auto"/>
              <w:right w:val="single" w:sz="4" w:space="0" w:color="auto"/>
            </w:tcBorders>
            <w:hideMark/>
          </w:tcPr>
          <w:p w14:paraId="4C36318D" w14:textId="77777777" w:rsidR="00F25DEE" w:rsidRPr="00EF3F71" w:rsidRDefault="00F25DEE" w:rsidP="00F806CE">
            <w:pPr>
              <w:ind w:firstLine="22"/>
              <w:jc w:val="both"/>
              <w:rPr>
                <w:b/>
              </w:rPr>
            </w:pPr>
            <w:r w:rsidRPr="00EF3F71">
              <w:rPr>
                <w:b/>
              </w:rPr>
              <w:t>Observații</w:t>
            </w:r>
          </w:p>
          <w:p w14:paraId="5617DDCA" w14:textId="77777777" w:rsidR="00F25DEE" w:rsidRPr="00EF3F71" w:rsidRDefault="00F25DEE" w:rsidP="00F806CE">
            <w:pPr>
              <w:ind w:firstLine="22"/>
              <w:jc w:val="both"/>
              <w:rPr>
                <w:b/>
              </w:rPr>
            </w:pPr>
          </w:p>
          <w:p w14:paraId="7CE865BA" w14:textId="42D41BAC" w:rsidR="00F25DEE" w:rsidRPr="00EF3F71" w:rsidRDefault="00F25DEE" w:rsidP="00F806CE">
            <w:pPr>
              <w:jc w:val="both"/>
              <w:rPr>
                <w:b/>
              </w:rPr>
            </w:pPr>
          </w:p>
          <w:p w14:paraId="7A937EC9" w14:textId="77777777" w:rsidR="00F25DEE" w:rsidRPr="00EF3F71" w:rsidRDefault="00F25DEE" w:rsidP="00F806CE">
            <w:pPr>
              <w:ind w:firstLine="22"/>
              <w:jc w:val="both"/>
              <w:rPr>
                <w:b/>
              </w:rPr>
            </w:pPr>
          </w:p>
        </w:tc>
      </w:tr>
      <w:tr w:rsidR="00097C08" w:rsidRPr="00EF3F71" w14:paraId="2DB0DD71" w14:textId="77777777" w:rsidTr="007F4F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51" w:type="pct"/>
            <w:tcBorders>
              <w:top w:val="single" w:sz="4" w:space="0" w:color="auto"/>
              <w:left w:val="single" w:sz="4" w:space="0" w:color="auto"/>
              <w:bottom w:val="single" w:sz="4" w:space="0" w:color="auto"/>
              <w:right w:val="single" w:sz="4" w:space="0" w:color="auto"/>
            </w:tcBorders>
          </w:tcPr>
          <w:p w14:paraId="087B3F80" w14:textId="450E6F63" w:rsidR="007F4F1A" w:rsidRPr="00EF3F71" w:rsidRDefault="007F4F1A" w:rsidP="009129B3">
            <w:pPr>
              <w:ind w:firstLine="22"/>
              <w:jc w:val="center"/>
              <w:rPr>
                <w:b/>
              </w:rPr>
            </w:pPr>
            <w:r w:rsidRPr="00EF3F71">
              <w:rPr>
                <w:b/>
                <w:bCs/>
              </w:rPr>
              <w:t>6</w:t>
            </w:r>
          </w:p>
        </w:tc>
        <w:tc>
          <w:tcPr>
            <w:tcW w:w="1483" w:type="pct"/>
            <w:tcBorders>
              <w:top w:val="single" w:sz="4" w:space="0" w:color="auto"/>
              <w:left w:val="single" w:sz="4" w:space="0" w:color="auto"/>
              <w:bottom w:val="single" w:sz="4" w:space="0" w:color="auto"/>
              <w:right w:val="single" w:sz="4" w:space="0" w:color="auto"/>
            </w:tcBorders>
          </w:tcPr>
          <w:p w14:paraId="7B3FBC81" w14:textId="55D40979" w:rsidR="007F4F1A" w:rsidRPr="00EF3F71" w:rsidRDefault="007F4F1A" w:rsidP="009129B3">
            <w:pPr>
              <w:ind w:firstLine="22"/>
              <w:jc w:val="center"/>
              <w:rPr>
                <w:b/>
              </w:rPr>
            </w:pPr>
            <w:r w:rsidRPr="00EF3F71">
              <w:rPr>
                <w:b/>
                <w:bCs/>
              </w:rPr>
              <w:t>7</w:t>
            </w:r>
          </w:p>
        </w:tc>
        <w:tc>
          <w:tcPr>
            <w:tcW w:w="698" w:type="pct"/>
            <w:tcBorders>
              <w:top w:val="single" w:sz="4" w:space="0" w:color="auto"/>
              <w:left w:val="single" w:sz="4" w:space="0" w:color="auto"/>
              <w:bottom w:val="single" w:sz="4" w:space="0" w:color="auto"/>
              <w:right w:val="single" w:sz="4" w:space="0" w:color="auto"/>
            </w:tcBorders>
          </w:tcPr>
          <w:p w14:paraId="572FAB1B" w14:textId="427C3EFF" w:rsidR="007F4F1A" w:rsidRPr="00EF3F71" w:rsidRDefault="007F4F1A" w:rsidP="009129B3">
            <w:pPr>
              <w:ind w:firstLine="22"/>
              <w:jc w:val="center"/>
              <w:rPr>
                <w:b/>
              </w:rPr>
            </w:pPr>
            <w:r w:rsidRPr="00EF3F71">
              <w:rPr>
                <w:b/>
                <w:bCs/>
              </w:rPr>
              <w:t>8</w:t>
            </w:r>
          </w:p>
        </w:tc>
        <w:tc>
          <w:tcPr>
            <w:tcW w:w="2168" w:type="pct"/>
            <w:tcBorders>
              <w:top w:val="single" w:sz="4" w:space="0" w:color="auto"/>
              <w:left w:val="single" w:sz="4" w:space="0" w:color="auto"/>
              <w:bottom w:val="single" w:sz="4" w:space="0" w:color="auto"/>
              <w:right w:val="single" w:sz="4" w:space="0" w:color="auto"/>
            </w:tcBorders>
          </w:tcPr>
          <w:p w14:paraId="5AC40997" w14:textId="3389A6E3" w:rsidR="007F4F1A" w:rsidRPr="00EF3F71" w:rsidRDefault="007F4F1A" w:rsidP="009129B3">
            <w:pPr>
              <w:ind w:firstLine="22"/>
              <w:jc w:val="center"/>
              <w:rPr>
                <w:b/>
              </w:rPr>
            </w:pPr>
            <w:r w:rsidRPr="00EF3F71">
              <w:rPr>
                <w:b/>
                <w:bCs/>
              </w:rPr>
              <w:t>9</w:t>
            </w:r>
          </w:p>
        </w:tc>
      </w:tr>
      <w:tr w:rsidR="001D0FBB" w:rsidRPr="00EF3F71" w14:paraId="7450E0A8" w14:textId="77777777" w:rsidTr="007F4F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51" w:type="pct"/>
            <w:tcBorders>
              <w:top w:val="single" w:sz="4" w:space="0" w:color="auto"/>
              <w:left w:val="single" w:sz="4" w:space="0" w:color="auto"/>
              <w:bottom w:val="single" w:sz="4" w:space="0" w:color="auto"/>
              <w:right w:val="single" w:sz="4" w:space="0" w:color="auto"/>
            </w:tcBorders>
          </w:tcPr>
          <w:p w14:paraId="051F794C" w14:textId="77777777" w:rsidR="001D0FBB" w:rsidRPr="00EF3F71" w:rsidRDefault="001D0FBB" w:rsidP="001D0FBB">
            <w:pPr>
              <w:jc w:val="both"/>
              <w:rPr>
                <w:b/>
              </w:rPr>
            </w:pPr>
            <w:r w:rsidRPr="00EF3F71">
              <w:rPr>
                <w:b/>
              </w:rPr>
              <w:t>Articolul 1. Obiect și principii</w:t>
            </w:r>
          </w:p>
          <w:p w14:paraId="237D0844" w14:textId="77777777" w:rsidR="001D0FBB" w:rsidRPr="00EF3F71" w:rsidRDefault="001D0FBB" w:rsidP="001D0FBB">
            <w:pPr>
              <w:jc w:val="both"/>
              <w:rPr>
                <w:bCs/>
              </w:rPr>
            </w:pPr>
            <w:r w:rsidRPr="00EF3F71">
              <w:rPr>
                <w:bCs/>
              </w:rPr>
              <w:t>(1)  Prezenta directivă are ca obiectiv instituirea unui cadru general de stabilire a cerințelor minime ale dreptului la informare și consultare a lucrătorilor în întreprinderile și unitățile din Comunitate.</w:t>
            </w:r>
          </w:p>
          <w:p w14:paraId="054D0086" w14:textId="19A812EB" w:rsidR="001D0FBB" w:rsidRPr="00EF3F71" w:rsidRDefault="001D0FBB" w:rsidP="001D0FBB">
            <w:pPr>
              <w:pStyle w:val="Ad"/>
              <w:jc w:val="both"/>
              <w:rPr>
                <w:rFonts w:ascii="Times New Roman" w:hAnsi="Times New Roman"/>
                <w:sz w:val="24"/>
                <w:szCs w:val="24"/>
              </w:rPr>
            </w:pPr>
          </w:p>
        </w:tc>
        <w:tc>
          <w:tcPr>
            <w:tcW w:w="1483" w:type="pct"/>
            <w:tcBorders>
              <w:top w:val="single" w:sz="4" w:space="0" w:color="auto"/>
              <w:left w:val="single" w:sz="4" w:space="0" w:color="auto"/>
              <w:bottom w:val="single" w:sz="4" w:space="0" w:color="auto"/>
              <w:right w:val="single" w:sz="4" w:space="0" w:color="auto"/>
            </w:tcBorders>
          </w:tcPr>
          <w:p w14:paraId="7619D890" w14:textId="77777777" w:rsidR="001D0FBB" w:rsidRPr="00EF3F71" w:rsidRDefault="001D0FBB" w:rsidP="001D0FBB">
            <w:pPr>
              <w:ind w:firstLine="22"/>
              <w:jc w:val="both"/>
            </w:pPr>
          </w:p>
        </w:tc>
        <w:tc>
          <w:tcPr>
            <w:tcW w:w="698" w:type="pct"/>
            <w:tcBorders>
              <w:top w:val="single" w:sz="4" w:space="0" w:color="auto"/>
              <w:left w:val="single" w:sz="4" w:space="0" w:color="auto"/>
              <w:bottom w:val="single" w:sz="4" w:space="0" w:color="auto"/>
              <w:right w:val="single" w:sz="4" w:space="0" w:color="auto"/>
            </w:tcBorders>
          </w:tcPr>
          <w:p w14:paraId="429FBABE" w14:textId="77777777" w:rsidR="001D0FBB" w:rsidRPr="00EF3F71" w:rsidRDefault="001D0FBB" w:rsidP="001D0FBB">
            <w:pPr>
              <w:jc w:val="center"/>
              <w:rPr>
                <w:bCs/>
                <w:i/>
                <w:iCs/>
              </w:rPr>
            </w:pPr>
            <w:r w:rsidRPr="00EF3F71">
              <w:rPr>
                <w:bCs/>
                <w:i/>
                <w:iCs/>
              </w:rPr>
              <w:t>Prevederi UE neaplicabile /</w:t>
            </w:r>
          </w:p>
          <w:p w14:paraId="04CBEA43" w14:textId="77777777" w:rsidR="001D0FBB" w:rsidRPr="00EF3F71" w:rsidRDefault="001D0FBB" w:rsidP="001D0FBB">
            <w:pPr>
              <w:jc w:val="center"/>
              <w:rPr>
                <w:bCs/>
                <w:i/>
                <w:iCs/>
                <w:lang w:val="ro-MD"/>
              </w:rPr>
            </w:pPr>
            <w:r w:rsidRPr="00EF3F71">
              <w:rPr>
                <w:bCs/>
                <w:i/>
                <w:iCs/>
                <w:lang w:val="en"/>
              </w:rPr>
              <w:t>EU provisions not applicable</w:t>
            </w:r>
          </w:p>
          <w:p w14:paraId="5895FBE1" w14:textId="38BF5912" w:rsidR="001D0FBB" w:rsidRPr="00EF3F71" w:rsidRDefault="001D0FBB" w:rsidP="001D0FBB">
            <w:pPr>
              <w:ind w:firstLine="22"/>
              <w:jc w:val="both"/>
            </w:pPr>
          </w:p>
        </w:tc>
        <w:tc>
          <w:tcPr>
            <w:tcW w:w="2168" w:type="pct"/>
            <w:tcBorders>
              <w:top w:val="single" w:sz="4" w:space="0" w:color="auto"/>
              <w:left w:val="single" w:sz="4" w:space="0" w:color="auto"/>
              <w:bottom w:val="single" w:sz="4" w:space="0" w:color="auto"/>
              <w:right w:val="single" w:sz="4" w:space="0" w:color="auto"/>
            </w:tcBorders>
          </w:tcPr>
          <w:p w14:paraId="766B0469" w14:textId="77777777" w:rsidR="007977FF" w:rsidRPr="007977FF" w:rsidRDefault="007977FF" w:rsidP="007977FF">
            <w:pPr>
              <w:ind w:firstLine="22"/>
              <w:jc w:val="both"/>
            </w:pPr>
            <w:r w:rsidRPr="007977FF">
              <w:t>Articolul 1 are caracter programatic și definitoriu, stabilind obiectul și principiile directivei, respectiv instituirea unui cadru general privind cerințele minime ale dreptului la informare și consultare a lucrătorilor. Norma nu conține obligații materiale directe și detaliate, ci delimitează scopul și domeniul de aplicare al actului, urmând ca obligațiile concrete să rezulte din dispozițiile subsecvente.</w:t>
            </w:r>
          </w:p>
          <w:p w14:paraId="02952436" w14:textId="77777777" w:rsidR="007977FF" w:rsidRPr="007977FF" w:rsidRDefault="007977FF" w:rsidP="007977FF">
            <w:pPr>
              <w:ind w:firstLine="22"/>
              <w:jc w:val="both"/>
            </w:pPr>
            <w:r w:rsidRPr="007977FF">
              <w:t>În consecință, transpunerea nu presupune preluarea formală a acestui articol ca normă distinctă, fiind suficient ca legislația națională să reflecte, în mod substanțial, obiectivul și principiile cadrului minim de informare și consultare prevăzute de directivă.</w:t>
            </w:r>
          </w:p>
          <w:p w14:paraId="0CECD26A" w14:textId="5049C2B4" w:rsidR="001D0FBB" w:rsidRPr="00EF3F71" w:rsidRDefault="001D0FBB" w:rsidP="001D0FBB">
            <w:pPr>
              <w:ind w:firstLine="22"/>
              <w:jc w:val="both"/>
            </w:pPr>
          </w:p>
        </w:tc>
      </w:tr>
      <w:tr w:rsidR="001D0FBB" w:rsidRPr="00EF3F71" w14:paraId="7708BDCE" w14:textId="77777777" w:rsidTr="007F4F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51" w:type="pct"/>
            <w:tcBorders>
              <w:top w:val="single" w:sz="4" w:space="0" w:color="auto"/>
              <w:left w:val="single" w:sz="4" w:space="0" w:color="auto"/>
              <w:bottom w:val="single" w:sz="4" w:space="0" w:color="auto"/>
              <w:right w:val="single" w:sz="4" w:space="0" w:color="auto"/>
            </w:tcBorders>
          </w:tcPr>
          <w:p w14:paraId="1986C8F5" w14:textId="0EB2E043" w:rsidR="001D0FBB" w:rsidRPr="00EF3F71" w:rsidRDefault="001D0FBB" w:rsidP="001D0FBB">
            <w:pPr>
              <w:pStyle w:val="Ad"/>
              <w:jc w:val="both"/>
              <w:rPr>
                <w:rFonts w:ascii="Times New Roman" w:hAnsi="Times New Roman"/>
                <w:sz w:val="24"/>
                <w:szCs w:val="24"/>
              </w:rPr>
            </w:pPr>
            <w:r w:rsidRPr="00EF3F71">
              <w:rPr>
                <w:rFonts w:ascii="Times New Roman" w:hAnsi="Times New Roman"/>
                <w:bCs/>
                <w:sz w:val="24"/>
                <w:szCs w:val="24"/>
              </w:rPr>
              <w:t xml:space="preserve">(2)  Modalitățile de informare și consultare se definesc și se pun în </w:t>
            </w:r>
            <w:r w:rsidRPr="00EF3F71">
              <w:rPr>
                <w:rFonts w:ascii="Times New Roman" w:hAnsi="Times New Roman"/>
                <w:bCs/>
                <w:sz w:val="24"/>
                <w:szCs w:val="24"/>
              </w:rPr>
              <w:lastRenderedPageBreak/>
              <w:t>aplicare în conformitate cu legislația națională și cu practicile în domeniul relațiilor dintre partenerii sociali, în vigoare în diferite state membre, astfel încât să se asigure eficacitatea demersului.</w:t>
            </w:r>
          </w:p>
        </w:tc>
        <w:tc>
          <w:tcPr>
            <w:tcW w:w="1483" w:type="pct"/>
            <w:tcBorders>
              <w:top w:val="single" w:sz="4" w:space="0" w:color="auto"/>
              <w:left w:val="single" w:sz="4" w:space="0" w:color="auto"/>
              <w:bottom w:val="single" w:sz="4" w:space="0" w:color="auto"/>
              <w:right w:val="single" w:sz="4" w:space="0" w:color="auto"/>
            </w:tcBorders>
          </w:tcPr>
          <w:p w14:paraId="62D81D7E" w14:textId="77777777" w:rsidR="001D0FBB" w:rsidRPr="00EF3F71" w:rsidRDefault="001D0FBB" w:rsidP="001D0FBB">
            <w:pPr>
              <w:ind w:firstLine="22"/>
              <w:jc w:val="both"/>
            </w:pPr>
          </w:p>
        </w:tc>
        <w:tc>
          <w:tcPr>
            <w:tcW w:w="698" w:type="pct"/>
            <w:tcBorders>
              <w:top w:val="single" w:sz="4" w:space="0" w:color="auto"/>
              <w:left w:val="single" w:sz="4" w:space="0" w:color="auto"/>
              <w:bottom w:val="single" w:sz="4" w:space="0" w:color="auto"/>
              <w:right w:val="single" w:sz="4" w:space="0" w:color="auto"/>
            </w:tcBorders>
          </w:tcPr>
          <w:p w14:paraId="1DE6BAA6" w14:textId="77777777" w:rsidR="001D0FBB" w:rsidRPr="00EF3F71" w:rsidRDefault="001D0FBB" w:rsidP="001D0FBB">
            <w:pPr>
              <w:jc w:val="center"/>
              <w:rPr>
                <w:bCs/>
                <w:i/>
                <w:iCs/>
              </w:rPr>
            </w:pPr>
            <w:r w:rsidRPr="00EF3F71">
              <w:rPr>
                <w:bCs/>
                <w:i/>
                <w:iCs/>
              </w:rPr>
              <w:t>Prevederi UE neaplicabile /</w:t>
            </w:r>
          </w:p>
          <w:p w14:paraId="37932F86" w14:textId="77777777" w:rsidR="001D0FBB" w:rsidRPr="00EF3F71" w:rsidRDefault="001D0FBB" w:rsidP="001D0FBB">
            <w:pPr>
              <w:jc w:val="center"/>
              <w:rPr>
                <w:bCs/>
                <w:i/>
                <w:iCs/>
                <w:lang w:val="ro-MD"/>
              </w:rPr>
            </w:pPr>
            <w:r w:rsidRPr="00EF3F71">
              <w:rPr>
                <w:bCs/>
                <w:i/>
                <w:iCs/>
                <w:lang w:val="en"/>
              </w:rPr>
              <w:t>EU provisions not applicable</w:t>
            </w:r>
          </w:p>
          <w:p w14:paraId="17F05759" w14:textId="218309D0" w:rsidR="001D0FBB" w:rsidRPr="00EF3F71" w:rsidRDefault="001D0FBB" w:rsidP="001D0FBB">
            <w:pPr>
              <w:ind w:firstLine="22"/>
              <w:jc w:val="both"/>
            </w:pPr>
          </w:p>
        </w:tc>
        <w:tc>
          <w:tcPr>
            <w:tcW w:w="2168" w:type="pct"/>
            <w:tcBorders>
              <w:top w:val="single" w:sz="4" w:space="0" w:color="auto"/>
              <w:left w:val="single" w:sz="4" w:space="0" w:color="auto"/>
              <w:bottom w:val="single" w:sz="4" w:space="0" w:color="auto"/>
              <w:right w:val="single" w:sz="4" w:space="0" w:color="auto"/>
            </w:tcBorders>
          </w:tcPr>
          <w:p w14:paraId="4E2090F1" w14:textId="77777777" w:rsidR="007977FF" w:rsidRPr="007977FF" w:rsidRDefault="007977FF" w:rsidP="007977FF">
            <w:pPr>
              <w:ind w:firstLine="22"/>
              <w:jc w:val="both"/>
            </w:pPr>
            <w:r w:rsidRPr="007977FF">
              <w:lastRenderedPageBreak/>
              <w:t xml:space="preserve">Alineatul (2) are caracter de normă-cadru și consacră principiul autonomiei naționale în stabilirea modalităților concrete de informare și consultare, prin raportare la legislația internă și la practicile existente în relațiile dintre partenerii sociali. Textul nu impune un model uniform de </w:t>
            </w:r>
            <w:r w:rsidRPr="007977FF">
              <w:lastRenderedPageBreak/>
              <w:t>reglementare, ci recunoaște marja de apreciere a statelor în configurarea mecanismelor procedurale, cu condiția asigurării eficacității dreptului.</w:t>
            </w:r>
          </w:p>
          <w:p w14:paraId="526550D4" w14:textId="77777777" w:rsidR="007977FF" w:rsidRPr="007977FF" w:rsidRDefault="007977FF" w:rsidP="007977FF">
            <w:pPr>
              <w:ind w:firstLine="22"/>
              <w:jc w:val="both"/>
            </w:pPr>
            <w:r w:rsidRPr="007977FF">
              <w:t>Prin urmare, transpunerea nu presupune reproducerea literală a dispoziției, fiind suficient ca dreptul național să reglementeze mecanisme de informare și consultare conforme cu obiectivul directivei și să garanteze efectivitatea acestora.</w:t>
            </w:r>
          </w:p>
          <w:p w14:paraId="7A53AC5F" w14:textId="33997750" w:rsidR="001D0FBB" w:rsidRPr="00EF3F71" w:rsidRDefault="001D0FBB" w:rsidP="001D0FBB">
            <w:pPr>
              <w:ind w:firstLine="22"/>
              <w:jc w:val="both"/>
            </w:pPr>
          </w:p>
        </w:tc>
      </w:tr>
      <w:tr w:rsidR="001D0FBB" w:rsidRPr="00EF3F71" w14:paraId="1CF91115" w14:textId="77777777" w:rsidTr="007F4F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51" w:type="pct"/>
            <w:tcBorders>
              <w:top w:val="single" w:sz="4" w:space="0" w:color="auto"/>
              <w:left w:val="single" w:sz="4" w:space="0" w:color="auto"/>
              <w:bottom w:val="single" w:sz="4" w:space="0" w:color="auto"/>
              <w:right w:val="single" w:sz="4" w:space="0" w:color="auto"/>
            </w:tcBorders>
          </w:tcPr>
          <w:p w14:paraId="408E47A2" w14:textId="7F522FB8" w:rsidR="001D0FBB" w:rsidRPr="00EF3F71" w:rsidRDefault="001D0FBB" w:rsidP="001D0FBB">
            <w:pPr>
              <w:pStyle w:val="Ad"/>
              <w:jc w:val="both"/>
              <w:rPr>
                <w:rFonts w:ascii="Times New Roman" w:hAnsi="Times New Roman"/>
                <w:sz w:val="24"/>
                <w:szCs w:val="24"/>
              </w:rPr>
            </w:pPr>
            <w:r w:rsidRPr="00EF3F71">
              <w:rPr>
                <w:rFonts w:ascii="Times New Roman" w:hAnsi="Times New Roman"/>
                <w:bCs/>
                <w:sz w:val="24"/>
                <w:szCs w:val="24"/>
              </w:rPr>
              <w:lastRenderedPageBreak/>
              <w:t>(3)  La definirea sau punerea în aplicare a modalităților de informare și consultare, angajatorul și reprezentanții lucrătorilor lucrează într-un spirit de cooperare, respectând drepturile și obligațiile reciproce, ținând cont de interesele atât ale întreprinderii sau unității, cât și ale lucrătorilor.</w:t>
            </w:r>
          </w:p>
        </w:tc>
        <w:tc>
          <w:tcPr>
            <w:tcW w:w="1483" w:type="pct"/>
            <w:tcBorders>
              <w:top w:val="single" w:sz="4" w:space="0" w:color="auto"/>
              <w:left w:val="single" w:sz="4" w:space="0" w:color="auto"/>
              <w:bottom w:val="single" w:sz="4" w:space="0" w:color="auto"/>
              <w:right w:val="single" w:sz="4" w:space="0" w:color="auto"/>
            </w:tcBorders>
          </w:tcPr>
          <w:p w14:paraId="2D5EE6E6" w14:textId="450F0170" w:rsidR="001D0FBB" w:rsidRPr="00EF3F71" w:rsidRDefault="001D0FBB" w:rsidP="001D0FBB">
            <w:pPr>
              <w:ind w:firstLine="22"/>
              <w:jc w:val="both"/>
            </w:pPr>
          </w:p>
        </w:tc>
        <w:tc>
          <w:tcPr>
            <w:tcW w:w="698" w:type="pct"/>
            <w:tcBorders>
              <w:top w:val="single" w:sz="4" w:space="0" w:color="auto"/>
              <w:left w:val="single" w:sz="4" w:space="0" w:color="auto"/>
              <w:bottom w:val="single" w:sz="4" w:space="0" w:color="auto"/>
              <w:right w:val="single" w:sz="4" w:space="0" w:color="auto"/>
            </w:tcBorders>
          </w:tcPr>
          <w:p w14:paraId="2492EA85" w14:textId="77777777" w:rsidR="001D0FBB" w:rsidRPr="00EF3F71" w:rsidRDefault="001D0FBB" w:rsidP="001D0FBB">
            <w:pPr>
              <w:ind w:firstLine="709"/>
              <w:jc w:val="both"/>
              <w:rPr>
                <w:i/>
                <w:iCs/>
              </w:rPr>
            </w:pPr>
            <w:r w:rsidRPr="00EF3F71">
              <w:rPr>
                <w:i/>
                <w:iCs/>
              </w:rPr>
              <w:t xml:space="preserve">Compatibil / </w:t>
            </w:r>
          </w:p>
          <w:p w14:paraId="2CCCBF40" w14:textId="333BA4B1" w:rsidR="001D0FBB" w:rsidRPr="00EF3F71" w:rsidRDefault="001D0FBB" w:rsidP="001D0FBB">
            <w:pPr>
              <w:ind w:firstLine="22"/>
              <w:jc w:val="both"/>
            </w:pPr>
            <w:r w:rsidRPr="00EF3F71">
              <w:rPr>
                <w:i/>
                <w:iCs/>
              </w:rPr>
              <w:t>Compatible</w:t>
            </w:r>
          </w:p>
        </w:tc>
        <w:tc>
          <w:tcPr>
            <w:tcW w:w="2168" w:type="pct"/>
            <w:tcBorders>
              <w:top w:val="single" w:sz="4" w:space="0" w:color="auto"/>
              <w:left w:val="single" w:sz="4" w:space="0" w:color="auto"/>
              <w:bottom w:val="single" w:sz="4" w:space="0" w:color="auto"/>
              <w:right w:val="single" w:sz="4" w:space="0" w:color="auto"/>
            </w:tcBorders>
          </w:tcPr>
          <w:p w14:paraId="0FFCD802" w14:textId="77777777" w:rsidR="00CB56A9" w:rsidRPr="00EF3F71" w:rsidRDefault="00CB56A9" w:rsidP="00CB56A9">
            <w:pPr>
              <w:jc w:val="both"/>
              <w:rPr>
                <w:b/>
              </w:rPr>
            </w:pPr>
            <w:r w:rsidRPr="00EF3F71">
              <w:t>Codul Muncii nr. 154/2003:</w:t>
            </w:r>
          </w:p>
          <w:p w14:paraId="5F27ABF6" w14:textId="77777777" w:rsidR="00CB56A9" w:rsidRDefault="00CB56A9" w:rsidP="001D0FBB">
            <w:pPr>
              <w:jc w:val="both"/>
              <w:rPr>
                <w:b/>
              </w:rPr>
            </w:pPr>
          </w:p>
          <w:p w14:paraId="3AFE5716" w14:textId="541906D3" w:rsidR="001D0FBB" w:rsidRPr="00EF3F71" w:rsidRDefault="001D0FBB" w:rsidP="001D0FBB">
            <w:pPr>
              <w:jc w:val="both"/>
              <w:rPr>
                <w:b/>
              </w:rPr>
            </w:pPr>
            <w:r w:rsidRPr="00EF3F71">
              <w:rPr>
                <w:b/>
              </w:rPr>
              <w:t>Articolul 9. Drepturile şi obligaţiile de bază ale salariatului</w:t>
            </w:r>
          </w:p>
          <w:p w14:paraId="4A5FCA6C" w14:textId="77777777" w:rsidR="001D0FBB" w:rsidRPr="00EF3F71" w:rsidRDefault="001D0FBB" w:rsidP="001D0FBB">
            <w:pPr>
              <w:jc w:val="both"/>
              <w:rPr>
                <w:b/>
              </w:rPr>
            </w:pPr>
          </w:p>
          <w:p w14:paraId="45D1CED8" w14:textId="57E56C7F" w:rsidR="001D0FBB" w:rsidRPr="00EF3F71" w:rsidRDefault="001D0FBB" w:rsidP="001D0FBB">
            <w:pPr>
              <w:jc w:val="both"/>
            </w:pPr>
            <w:r w:rsidRPr="00EF3F71">
              <w:rPr>
                <w:bCs/>
              </w:rPr>
              <w:t>f1) la informarea şi consultarea privind situaţia economică a unităţii, securitatea şi sănătatea în muncă şi privind alte chestiuni ce ţin de funcţionarea unităţii, în conformitate cu prevederile prezentului cod;</w:t>
            </w:r>
          </w:p>
        </w:tc>
      </w:tr>
      <w:tr w:rsidR="001D0FBB" w:rsidRPr="00EF3F71" w14:paraId="52A2C6D7" w14:textId="77777777" w:rsidTr="007F4F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51" w:type="pct"/>
            <w:tcBorders>
              <w:top w:val="single" w:sz="4" w:space="0" w:color="auto"/>
              <w:left w:val="single" w:sz="4" w:space="0" w:color="auto"/>
              <w:bottom w:val="single" w:sz="4" w:space="0" w:color="auto"/>
              <w:right w:val="single" w:sz="4" w:space="0" w:color="auto"/>
            </w:tcBorders>
          </w:tcPr>
          <w:p w14:paraId="0EFDADB1" w14:textId="77777777" w:rsidR="001D0FBB" w:rsidRPr="00EF3F71" w:rsidRDefault="001D0FBB" w:rsidP="001D0FBB">
            <w:pPr>
              <w:jc w:val="both"/>
              <w:rPr>
                <w:b/>
                <w:lang w:val="pt-BR"/>
              </w:rPr>
            </w:pPr>
            <w:r w:rsidRPr="00EF3F71">
              <w:rPr>
                <w:b/>
                <w:lang w:val="pt-BR"/>
              </w:rPr>
              <w:t>Articolul 2</w:t>
            </w:r>
          </w:p>
          <w:p w14:paraId="34FD1EEA" w14:textId="77777777" w:rsidR="001D0FBB" w:rsidRPr="00EF3F71" w:rsidRDefault="001D0FBB" w:rsidP="001D0FBB">
            <w:pPr>
              <w:jc w:val="both"/>
              <w:rPr>
                <w:b/>
                <w:lang w:val="pt-BR"/>
              </w:rPr>
            </w:pPr>
            <w:r w:rsidRPr="00EF3F71">
              <w:rPr>
                <w:b/>
                <w:lang w:val="pt-BR"/>
              </w:rPr>
              <w:t>Definiții</w:t>
            </w:r>
          </w:p>
          <w:p w14:paraId="6D97D903" w14:textId="77777777" w:rsidR="001D0FBB" w:rsidRPr="00EF3F71" w:rsidRDefault="001D0FBB" w:rsidP="001D0FBB">
            <w:pPr>
              <w:jc w:val="both"/>
              <w:rPr>
                <w:bCs/>
                <w:lang w:val="pt-BR"/>
              </w:rPr>
            </w:pPr>
            <w:r w:rsidRPr="00EF3F71">
              <w:rPr>
                <w:bCs/>
                <w:lang w:val="pt-BR"/>
              </w:rPr>
              <w:t>În sensul prezentei directive:</w:t>
            </w:r>
          </w:p>
          <w:p w14:paraId="756D3868" w14:textId="77777777" w:rsidR="001D0FBB" w:rsidRPr="00EF3F71" w:rsidRDefault="001D0FBB" w:rsidP="001D0FBB">
            <w:pPr>
              <w:jc w:val="both"/>
              <w:rPr>
                <w:bCs/>
                <w:lang w:val="pt-BR"/>
              </w:rPr>
            </w:pPr>
            <w:r w:rsidRPr="00EF3F71">
              <w:rPr>
                <w:bCs/>
                <w:lang w:val="pt-BR"/>
              </w:rPr>
              <w:lastRenderedPageBreak/>
              <w:t>(a) prin „întreprindere” se înțelege o întreprindere publică sau privată care desfășoară o activitate economică, cu scop lucrativ sau nu, situată pe teritoriul statelor membre;</w:t>
            </w:r>
          </w:p>
          <w:p w14:paraId="7A19D268" w14:textId="77777777" w:rsidR="001D0FBB" w:rsidRPr="00EF3F71" w:rsidRDefault="001D0FBB" w:rsidP="001D0FBB">
            <w:pPr>
              <w:jc w:val="both"/>
              <w:rPr>
                <w:bCs/>
                <w:lang w:val="pt-BR"/>
              </w:rPr>
            </w:pPr>
            <w:r w:rsidRPr="00EF3F71">
              <w:rPr>
                <w:bCs/>
                <w:lang w:val="pt-BR"/>
              </w:rPr>
              <w:t>(b) prin „unitate” se înțelege o unitate de exploatare definită în conformitate cu legislația și practicile naționale, situată pe teritoriul unui stat membru, în care se desfășoară o activitate economică în mod continuu cu resurse umane și materiale;</w:t>
            </w:r>
          </w:p>
          <w:p w14:paraId="4BA9DDE3" w14:textId="77777777" w:rsidR="001D0FBB" w:rsidRPr="00EF3F71" w:rsidRDefault="001D0FBB" w:rsidP="001D0FBB">
            <w:pPr>
              <w:jc w:val="both"/>
              <w:rPr>
                <w:bCs/>
                <w:lang w:val="pt-BR"/>
              </w:rPr>
            </w:pPr>
            <w:r w:rsidRPr="00EF3F71">
              <w:rPr>
                <w:bCs/>
                <w:lang w:val="pt-BR"/>
              </w:rPr>
              <w:t>(c) prin „angajator” se înțelege persoana fizică sau juridică parte la contracte de muncă sau raporturi de muncă cu lucrătorii, în conformitate cu legislația și practicile naționale;</w:t>
            </w:r>
          </w:p>
          <w:p w14:paraId="4EB21BEA" w14:textId="77777777" w:rsidR="001D0FBB" w:rsidRPr="00EF3F71" w:rsidRDefault="001D0FBB" w:rsidP="001D0FBB">
            <w:pPr>
              <w:jc w:val="both"/>
              <w:rPr>
                <w:bCs/>
                <w:lang w:val="pt-BR"/>
              </w:rPr>
            </w:pPr>
            <w:r w:rsidRPr="00EF3F71">
              <w:rPr>
                <w:bCs/>
                <w:lang w:val="pt-BR"/>
              </w:rPr>
              <w:t xml:space="preserve">(d) prin „salariat” se înțelege orice </w:t>
            </w:r>
            <w:r w:rsidRPr="00EF3F71">
              <w:rPr>
                <w:bCs/>
                <w:lang w:val="pt-BR"/>
              </w:rPr>
              <w:lastRenderedPageBreak/>
              <w:t>persoană care, în statul membru în cauză, este protejată ca lucrător în cadrul legislației naționale privind ocuparea forței de muncă și în conformitate cu practicile naționale;</w:t>
            </w:r>
          </w:p>
          <w:p w14:paraId="21E5C0AB" w14:textId="77777777" w:rsidR="001D0FBB" w:rsidRPr="00EF3F71" w:rsidRDefault="001D0FBB" w:rsidP="001D0FBB">
            <w:pPr>
              <w:jc w:val="both"/>
              <w:rPr>
                <w:bCs/>
                <w:lang w:val="pt-BR"/>
              </w:rPr>
            </w:pPr>
            <w:r w:rsidRPr="00EF3F71">
              <w:rPr>
                <w:bCs/>
                <w:lang w:val="pt-BR"/>
              </w:rPr>
              <w:t>(e) prin „reprezentanți ai lucrătorilor” se înțeleg reprezentanții lucrătorilor prevăzuți de legislațiile și practicile naționale;</w:t>
            </w:r>
          </w:p>
          <w:p w14:paraId="061D1FBD" w14:textId="77777777" w:rsidR="001D0FBB" w:rsidRPr="00EF3F71" w:rsidRDefault="001D0FBB" w:rsidP="001D0FBB">
            <w:pPr>
              <w:jc w:val="both"/>
              <w:rPr>
                <w:bCs/>
                <w:lang w:val="pt-BR"/>
              </w:rPr>
            </w:pPr>
            <w:r w:rsidRPr="00EF3F71">
              <w:rPr>
                <w:bCs/>
                <w:lang w:val="pt-BR"/>
              </w:rPr>
              <w:t>(f) prin „informare” se înțelege transmiterea de date de către angajator reprezentanților lucrătorilor pentru a le permite să se familiarizeze cu subiectul și să-l examineze;</w:t>
            </w:r>
          </w:p>
          <w:p w14:paraId="2657514E" w14:textId="77777777" w:rsidR="001D0FBB" w:rsidRPr="00EF3F71" w:rsidRDefault="001D0FBB" w:rsidP="001D0FBB">
            <w:pPr>
              <w:jc w:val="both"/>
              <w:rPr>
                <w:bCs/>
                <w:lang w:val="pt-BR"/>
              </w:rPr>
            </w:pPr>
            <w:r w:rsidRPr="00EF3F71">
              <w:rPr>
                <w:bCs/>
                <w:lang w:val="pt-BR"/>
              </w:rPr>
              <w:t xml:space="preserve">(g) prin „consultare” se înțelege schimbul de păreri și stabilirea unui dialog între reprezentanții </w:t>
            </w:r>
            <w:r w:rsidRPr="00EF3F71">
              <w:rPr>
                <w:bCs/>
                <w:lang w:val="pt-BR"/>
              </w:rPr>
              <w:lastRenderedPageBreak/>
              <w:t>lucrătorilor și angajator.</w:t>
            </w:r>
          </w:p>
          <w:p w14:paraId="55E9E3AE" w14:textId="03B4DC69" w:rsidR="001D0FBB" w:rsidRPr="00EF3F71" w:rsidRDefault="001D0FBB" w:rsidP="001D0FBB">
            <w:pPr>
              <w:pStyle w:val="Ad"/>
              <w:jc w:val="both"/>
              <w:rPr>
                <w:rFonts w:ascii="Times New Roman" w:hAnsi="Times New Roman"/>
                <w:sz w:val="24"/>
                <w:szCs w:val="24"/>
              </w:rPr>
            </w:pPr>
          </w:p>
        </w:tc>
        <w:tc>
          <w:tcPr>
            <w:tcW w:w="1483" w:type="pct"/>
            <w:tcBorders>
              <w:top w:val="single" w:sz="4" w:space="0" w:color="auto"/>
              <w:left w:val="single" w:sz="4" w:space="0" w:color="auto"/>
              <w:bottom w:val="single" w:sz="4" w:space="0" w:color="auto"/>
              <w:right w:val="single" w:sz="4" w:space="0" w:color="auto"/>
            </w:tcBorders>
          </w:tcPr>
          <w:p w14:paraId="62FE2A83" w14:textId="77777777" w:rsidR="001D0FBB" w:rsidRPr="00EF3F71" w:rsidRDefault="001D0FBB" w:rsidP="001D0FBB">
            <w:pPr>
              <w:ind w:firstLine="22"/>
              <w:jc w:val="both"/>
            </w:pPr>
          </w:p>
          <w:p w14:paraId="01829FAC" w14:textId="77777777" w:rsidR="007977FF" w:rsidRPr="00EF3F71" w:rsidRDefault="007977FF" w:rsidP="001D0FBB">
            <w:pPr>
              <w:ind w:firstLine="22"/>
              <w:jc w:val="both"/>
            </w:pPr>
          </w:p>
          <w:p w14:paraId="6FFF04EC" w14:textId="77777777" w:rsidR="007977FF" w:rsidRPr="00EF3F71" w:rsidRDefault="007977FF" w:rsidP="001D0FBB">
            <w:pPr>
              <w:ind w:firstLine="22"/>
              <w:jc w:val="both"/>
            </w:pPr>
          </w:p>
          <w:p w14:paraId="5A476B43" w14:textId="77777777" w:rsidR="007977FF" w:rsidRPr="00EF3F71" w:rsidRDefault="007977FF" w:rsidP="001D0FBB">
            <w:pPr>
              <w:ind w:firstLine="22"/>
              <w:jc w:val="both"/>
            </w:pPr>
          </w:p>
          <w:p w14:paraId="4C6509D1" w14:textId="77777777" w:rsidR="007977FF" w:rsidRPr="00EF3F71" w:rsidRDefault="007977FF" w:rsidP="001D0FBB">
            <w:pPr>
              <w:ind w:firstLine="22"/>
              <w:jc w:val="both"/>
            </w:pPr>
          </w:p>
          <w:p w14:paraId="55232EB9" w14:textId="77777777" w:rsidR="007977FF" w:rsidRPr="00EF3F71" w:rsidRDefault="007977FF" w:rsidP="001D0FBB">
            <w:pPr>
              <w:ind w:firstLine="22"/>
              <w:jc w:val="both"/>
            </w:pPr>
          </w:p>
          <w:p w14:paraId="233B9723" w14:textId="77777777" w:rsidR="007977FF" w:rsidRPr="00EF3F71" w:rsidRDefault="007977FF" w:rsidP="001D0FBB">
            <w:pPr>
              <w:ind w:firstLine="22"/>
              <w:jc w:val="both"/>
            </w:pPr>
          </w:p>
          <w:p w14:paraId="6C64DB7D" w14:textId="77777777" w:rsidR="007977FF" w:rsidRPr="00EF3F71" w:rsidRDefault="007977FF" w:rsidP="001D0FBB">
            <w:pPr>
              <w:ind w:firstLine="22"/>
              <w:jc w:val="both"/>
            </w:pPr>
          </w:p>
          <w:p w14:paraId="1CA07095" w14:textId="77777777" w:rsidR="007977FF" w:rsidRPr="00EF3F71" w:rsidRDefault="007977FF" w:rsidP="001D0FBB">
            <w:pPr>
              <w:ind w:firstLine="22"/>
              <w:jc w:val="both"/>
            </w:pPr>
          </w:p>
          <w:p w14:paraId="2B804E14" w14:textId="77777777" w:rsidR="007977FF" w:rsidRPr="00EF3F71" w:rsidRDefault="007977FF" w:rsidP="001D0FBB">
            <w:pPr>
              <w:ind w:firstLine="22"/>
              <w:jc w:val="both"/>
            </w:pPr>
          </w:p>
          <w:p w14:paraId="5BC3C2D8" w14:textId="77777777" w:rsidR="007977FF" w:rsidRPr="00EF3F71" w:rsidRDefault="007977FF" w:rsidP="001D0FBB">
            <w:pPr>
              <w:ind w:firstLine="22"/>
              <w:jc w:val="both"/>
            </w:pPr>
          </w:p>
          <w:p w14:paraId="0327C257" w14:textId="77777777" w:rsidR="007977FF" w:rsidRPr="00EF3F71" w:rsidRDefault="007977FF" w:rsidP="001D0FBB">
            <w:pPr>
              <w:ind w:firstLine="22"/>
              <w:jc w:val="both"/>
            </w:pPr>
          </w:p>
          <w:p w14:paraId="560055F1" w14:textId="77777777" w:rsidR="007977FF" w:rsidRPr="00EF3F71" w:rsidRDefault="007977FF" w:rsidP="001D0FBB">
            <w:pPr>
              <w:ind w:firstLine="22"/>
              <w:jc w:val="both"/>
            </w:pPr>
          </w:p>
          <w:p w14:paraId="712B9F25" w14:textId="77777777" w:rsidR="007977FF" w:rsidRPr="00EF3F71" w:rsidRDefault="007977FF" w:rsidP="001D0FBB">
            <w:pPr>
              <w:ind w:firstLine="22"/>
              <w:jc w:val="both"/>
            </w:pPr>
          </w:p>
          <w:p w14:paraId="5E193073" w14:textId="77777777" w:rsidR="007977FF" w:rsidRPr="00EF3F71" w:rsidRDefault="007977FF" w:rsidP="001D0FBB">
            <w:pPr>
              <w:ind w:firstLine="22"/>
              <w:jc w:val="both"/>
            </w:pPr>
          </w:p>
          <w:p w14:paraId="37276768" w14:textId="77777777" w:rsidR="007977FF" w:rsidRPr="00EF3F71" w:rsidRDefault="007977FF" w:rsidP="001D0FBB">
            <w:pPr>
              <w:ind w:firstLine="22"/>
              <w:jc w:val="both"/>
            </w:pPr>
          </w:p>
          <w:p w14:paraId="69BA4545" w14:textId="77777777" w:rsidR="007977FF" w:rsidRPr="00EF3F71" w:rsidRDefault="007977FF" w:rsidP="001D0FBB">
            <w:pPr>
              <w:ind w:firstLine="22"/>
              <w:jc w:val="both"/>
            </w:pPr>
          </w:p>
          <w:p w14:paraId="69B612E1" w14:textId="77777777" w:rsidR="007977FF" w:rsidRPr="00EF3F71" w:rsidRDefault="007977FF" w:rsidP="001D0FBB">
            <w:pPr>
              <w:ind w:firstLine="22"/>
              <w:jc w:val="both"/>
            </w:pPr>
          </w:p>
          <w:p w14:paraId="3FD1776B" w14:textId="77777777" w:rsidR="007977FF" w:rsidRPr="00EF3F71" w:rsidRDefault="007977FF" w:rsidP="001D0FBB">
            <w:pPr>
              <w:ind w:firstLine="22"/>
              <w:jc w:val="both"/>
            </w:pPr>
          </w:p>
          <w:p w14:paraId="46C02995" w14:textId="77777777" w:rsidR="007977FF" w:rsidRPr="00EF3F71" w:rsidRDefault="007977FF" w:rsidP="001D0FBB">
            <w:pPr>
              <w:ind w:firstLine="22"/>
              <w:jc w:val="both"/>
            </w:pPr>
          </w:p>
          <w:p w14:paraId="337BB25E" w14:textId="77777777" w:rsidR="007977FF" w:rsidRPr="00EF3F71" w:rsidRDefault="007977FF" w:rsidP="001D0FBB">
            <w:pPr>
              <w:ind w:firstLine="22"/>
              <w:jc w:val="both"/>
            </w:pPr>
          </w:p>
          <w:p w14:paraId="7F4658DB" w14:textId="77777777" w:rsidR="007977FF" w:rsidRPr="00EF3F71" w:rsidRDefault="007977FF" w:rsidP="001D0FBB">
            <w:pPr>
              <w:ind w:firstLine="22"/>
              <w:jc w:val="both"/>
            </w:pPr>
          </w:p>
          <w:p w14:paraId="4C3ED8A4" w14:textId="77777777" w:rsidR="007977FF" w:rsidRPr="00EF3F71" w:rsidRDefault="007977FF" w:rsidP="001D0FBB">
            <w:pPr>
              <w:ind w:firstLine="22"/>
              <w:jc w:val="both"/>
            </w:pPr>
          </w:p>
          <w:p w14:paraId="6EEA001A" w14:textId="77777777" w:rsidR="007977FF" w:rsidRPr="00EF3F71" w:rsidRDefault="007977FF" w:rsidP="001D0FBB">
            <w:pPr>
              <w:ind w:firstLine="22"/>
              <w:jc w:val="both"/>
            </w:pPr>
          </w:p>
          <w:p w14:paraId="4A657E9A" w14:textId="77777777" w:rsidR="007977FF" w:rsidRPr="00EF3F71" w:rsidRDefault="007977FF" w:rsidP="001D0FBB">
            <w:pPr>
              <w:ind w:firstLine="22"/>
              <w:jc w:val="both"/>
            </w:pPr>
          </w:p>
          <w:p w14:paraId="23C332B9" w14:textId="77777777" w:rsidR="007977FF" w:rsidRPr="00EF3F71" w:rsidRDefault="007977FF" w:rsidP="001D0FBB">
            <w:pPr>
              <w:ind w:firstLine="22"/>
              <w:jc w:val="both"/>
            </w:pPr>
          </w:p>
          <w:p w14:paraId="79914C25" w14:textId="77777777" w:rsidR="007977FF" w:rsidRPr="00EF3F71" w:rsidRDefault="007977FF" w:rsidP="001D0FBB">
            <w:pPr>
              <w:ind w:firstLine="22"/>
              <w:jc w:val="both"/>
            </w:pPr>
          </w:p>
          <w:p w14:paraId="1CA962CB" w14:textId="77777777" w:rsidR="007977FF" w:rsidRPr="00EF3F71" w:rsidRDefault="007977FF" w:rsidP="001D0FBB">
            <w:pPr>
              <w:ind w:firstLine="22"/>
              <w:jc w:val="both"/>
            </w:pPr>
          </w:p>
          <w:p w14:paraId="0EA89AC0" w14:textId="77777777" w:rsidR="007977FF" w:rsidRPr="00EF3F71" w:rsidRDefault="007977FF" w:rsidP="001D0FBB">
            <w:pPr>
              <w:ind w:firstLine="22"/>
              <w:jc w:val="both"/>
            </w:pPr>
          </w:p>
          <w:p w14:paraId="04463534" w14:textId="77777777" w:rsidR="007977FF" w:rsidRPr="00EF3F71" w:rsidRDefault="007977FF" w:rsidP="001D0FBB">
            <w:pPr>
              <w:ind w:firstLine="22"/>
              <w:jc w:val="both"/>
            </w:pPr>
          </w:p>
          <w:p w14:paraId="3508E746" w14:textId="77777777" w:rsidR="007977FF" w:rsidRPr="00EF3F71" w:rsidRDefault="007977FF" w:rsidP="001D0FBB">
            <w:pPr>
              <w:ind w:firstLine="22"/>
              <w:jc w:val="both"/>
            </w:pPr>
          </w:p>
          <w:p w14:paraId="76D67BD3" w14:textId="77777777" w:rsidR="007977FF" w:rsidRPr="00EF3F71" w:rsidRDefault="007977FF" w:rsidP="001D0FBB">
            <w:pPr>
              <w:ind w:firstLine="22"/>
              <w:jc w:val="both"/>
            </w:pPr>
          </w:p>
          <w:p w14:paraId="050FA7B1" w14:textId="77777777" w:rsidR="007977FF" w:rsidRPr="00EF3F71" w:rsidRDefault="007977FF" w:rsidP="001D0FBB">
            <w:pPr>
              <w:ind w:firstLine="22"/>
              <w:jc w:val="both"/>
            </w:pPr>
          </w:p>
          <w:p w14:paraId="694AB0EC" w14:textId="77777777" w:rsidR="007977FF" w:rsidRPr="00EF3F71" w:rsidRDefault="007977FF" w:rsidP="001D0FBB">
            <w:pPr>
              <w:ind w:firstLine="22"/>
              <w:jc w:val="both"/>
            </w:pPr>
          </w:p>
          <w:p w14:paraId="4789B45A" w14:textId="77777777" w:rsidR="007977FF" w:rsidRPr="00EF3F71" w:rsidRDefault="007977FF" w:rsidP="001D0FBB">
            <w:pPr>
              <w:ind w:firstLine="22"/>
              <w:jc w:val="both"/>
            </w:pPr>
          </w:p>
          <w:p w14:paraId="7F7E5429" w14:textId="77777777" w:rsidR="007977FF" w:rsidRPr="00EF3F71" w:rsidRDefault="007977FF" w:rsidP="001D0FBB">
            <w:pPr>
              <w:ind w:firstLine="22"/>
              <w:jc w:val="both"/>
            </w:pPr>
          </w:p>
          <w:p w14:paraId="50B74CD9" w14:textId="77777777" w:rsidR="007977FF" w:rsidRPr="00EF3F71" w:rsidRDefault="007977FF" w:rsidP="001D0FBB">
            <w:pPr>
              <w:ind w:firstLine="22"/>
              <w:jc w:val="both"/>
            </w:pPr>
          </w:p>
          <w:p w14:paraId="1F48B6E4" w14:textId="77777777" w:rsidR="007977FF" w:rsidRPr="00EF3F71" w:rsidRDefault="007977FF" w:rsidP="001D0FBB">
            <w:pPr>
              <w:ind w:firstLine="22"/>
              <w:jc w:val="both"/>
            </w:pPr>
          </w:p>
          <w:p w14:paraId="786E2F2B" w14:textId="77777777" w:rsidR="007977FF" w:rsidRPr="00EF3F71" w:rsidRDefault="007977FF" w:rsidP="001D0FBB">
            <w:pPr>
              <w:ind w:firstLine="22"/>
              <w:jc w:val="both"/>
            </w:pPr>
          </w:p>
          <w:p w14:paraId="4BF6474C" w14:textId="77777777" w:rsidR="007977FF" w:rsidRPr="00EF3F71" w:rsidRDefault="007977FF" w:rsidP="001D0FBB">
            <w:pPr>
              <w:ind w:firstLine="22"/>
              <w:jc w:val="both"/>
            </w:pPr>
          </w:p>
          <w:p w14:paraId="7E66770E" w14:textId="77777777" w:rsidR="007977FF" w:rsidRPr="00EF3F71" w:rsidRDefault="007977FF" w:rsidP="001D0FBB">
            <w:pPr>
              <w:ind w:firstLine="22"/>
              <w:jc w:val="both"/>
            </w:pPr>
          </w:p>
          <w:p w14:paraId="591FDD7F" w14:textId="77777777" w:rsidR="007977FF" w:rsidRPr="00EF3F71" w:rsidRDefault="007977FF" w:rsidP="001D0FBB">
            <w:pPr>
              <w:ind w:firstLine="22"/>
              <w:jc w:val="both"/>
            </w:pPr>
          </w:p>
          <w:p w14:paraId="14B3A67C" w14:textId="77777777" w:rsidR="007977FF" w:rsidRPr="00EF3F71" w:rsidRDefault="007977FF" w:rsidP="001D0FBB">
            <w:pPr>
              <w:ind w:firstLine="22"/>
              <w:jc w:val="both"/>
            </w:pPr>
          </w:p>
          <w:p w14:paraId="5A9218C4" w14:textId="77777777" w:rsidR="007977FF" w:rsidRPr="00EF3F71" w:rsidRDefault="007977FF" w:rsidP="001D0FBB">
            <w:pPr>
              <w:ind w:firstLine="22"/>
              <w:jc w:val="both"/>
            </w:pPr>
          </w:p>
          <w:p w14:paraId="22CE708D" w14:textId="77777777" w:rsidR="007977FF" w:rsidRPr="00EF3F71" w:rsidRDefault="007977FF" w:rsidP="001D0FBB">
            <w:pPr>
              <w:ind w:firstLine="22"/>
              <w:jc w:val="both"/>
            </w:pPr>
          </w:p>
          <w:p w14:paraId="4CB1CA88" w14:textId="77777777" w:rsidR="007977FF" w:rsidRPr="00EF3F71" w:rsidRDefault="007977FF" w:rsidP="001D0FBB">
            <w:pPr>
              <w:ind w:firstLine="22"/>
              <w:jc w:val="both"/>
            </w:pPr>
          </w:p>
          <w:p w14:paraId="1290837D" w14:textId="77777777" w:rsidR="007977FF" w:rsidRPr="00EF3F71" w:rsidRDefault="007977FF" w:rsidP="001D0FBB">
            <w:pPr>
              <w:ind w:firstLine="22"/>
              <w:jc w:val="both"/>
            </w:pPr>
          </w:p>
          <w:p w14:paraId="204F9052" w14:textId="77777777" w:rsidR="007977FF" w:rsidRPr="00EF3F71" w:rsidRDefault="007977FF" w:rsidP="001D0FBB">
            <w:pPr>
              <w:ind w:firstLine="22"/>
              <w:jc w:val="both"/>
            </w:pPr>
          </w:p>
          <w:p w14:paraId="380A72A3" w14:textId="77777777" w:rsidR="007977FF" w:rsidRPr="00EF3F71" w:rsidRDefault="007977FF" w:rsidP="001D0FBB">
            <w:pPr>
              <w:ind w:firstLine="22"/>
              <w:jc w:val="both"/>
            </w:pPr>
          </w:p>
          <w:p w14:paraId="455E8DCD" w14:textId="77777777" w:rsidR="007977FF" w:rsidRPr="00EF3F71" w:rsidRDefault="007977FF" w:rsidP="001D0FBB">
            <w:pPr>
              <w:ind w:firstLine="22"/>
              <w:jc w:val="both"/>
            </w:pPr>
          </w:p>
          <w:p w14:paraId="684DC07C" w14:textId="77777777" w:rsidR="007977FF" w:rsidRPr="00EF3F71" w:rsidRDefault="007977FF" w:rsidP="001D0FBB">
            <w:pPr>
              <w:ind w:firstLine="22"/>
              <w:jc w:val="both"/>
            </w:pPr>
          </w:p>
          <w:p w14:paraId="2EF846C3" w14:textId="77777777" w:rsidR="007977FF" w:rsidRPr="00EF3F71" w:rsidRDefault="007977FF" w:rsidP="001D0FBB">
            <w:pPr>
              <w:ind w:firstLine="22"/>
              <w:jc w:val="both"/>
            </w:pPr>
          </w:p>
          <w:p w14:paraId="1E6508A3" w14:textId="77777777" w:rsidR="007977FF" w:rsidRPr="00EF3F71" w:rsidRDefault="007977FF" w:rsidP="001D0FBB">
            <w:pPr>
              <w:ind w:firstLine="22"/>
              <w:jc w:val="both"/>
            </w:pPr>
          </w:p>
          <w:p w14:paraId="6737991E" w14:textId="77777777" w:rsidR="007977FF" w:rsidRPr="00EF3F71" w:rsidRDefault="007977FF" w:rsidP="001D0FBB">
            <w:pPr>
              <w:ind w:firstLine="22"/>
              <w:jc w:val="both"/>
            </w:pPr>
          </w:p>
          <w:p w14:paraId="42D449CE" w14:textId="77777777" w:rsidR="007977FF" w:rsidRPr="00EF3F71" w:rsidRDefault="007977FF" w:rsidP="001D0FBB">
            <w:pPr>
              <w:ind w:firstLine="22"/>
              <w:jc w:val="both"/>
            </w:pPr>
          </w:p>
          <w:p w14:paraId="1F94D6E9" w14:textId="77777777" w:rsidR="007977FF" w:rsidRPr="00EF3F71" w:rsidRDefault="007977FF" w:rsidP="001D0FBB">
            <w:pPr>
              <w:ind w:firstLine="22"/>
              <w:jc w:val="both"/>
            </w:pPr>
          </w:p>
          <w:p w14:paraId="691B4FD9" w14:textId="77777777" w:rsidR="007977FF" w:rsidRPr="00EF3F71" w:rsidRDefault="007977FF" w:rsidP="001D0FBB">
            <w:pPr>
              <w:ind w:firstLine="22"/>
              <w:jc w:val="both"/>
            </w:pPr>
          </w:p>
          <w:p w14:paraId="5A8D004C" w14:textId="77777777" w:rsidR="007977FF" w:rsidRPr="00EF3F71" w:rsidRDefault="007977FF" w:rsidP="001D0FBB">
            <w:pPr>
              <w:ind w:firstLine="22"/>
              <w:jc w:val="both"/>
            </w:pPr>
          </w:p>
          <w:p w14:paraId="3FD43DC0" w14:textId="77777777" w:rsidR="007977FF" w:rsidRPr="00EF3F71" w:rsidRDefault="007977FF" w:rsidP="001D0FBB">
            <w:pPr>
              <w:ind w:firstLine="22"/>
              <w:jc w:val="both"/>
            </w:pPr>
          </w:p>
          <w:p w14:paraId="7580FD71" w14:textId="77777777" w:rsidR="007977FF" w:rsidRPr="00EF3F71" w:rsidRDefault="007977FF" w:rsidP="001D0FBB">
            <w:pPr>
              <w:ind w:firstLine="22"/>
              <w:jc w:val="both"/>
            </w:pPr>
          </w:p>
          <w:p w14:paraId="267487E1" w14:textId="77777777" w:rsidR="007977FF" w:rsidRPr="00EF3F71" w:rsidRDefault="007977FF" w:rsidP="001D0FBB">
            <w:pPr>
              <w:ind w:firstLine="22"/>
              <w:jc w:val="both"/>
            </w:pPr>
          </w:p>
          <w:p w14:paraId="547245D2" w14:textId="77777777" w:rsidR="007977FF" w:rsidRPr="00EF3F71" w:rsidRDefault="007977FF" w:rsidP="001D0FBB">
            <w:pPr>
              <w:ind w:firstLine="22"/>
              <w:jc w:val="both"/>
            </w:pPr>
          </w:p>
          <w:p w14:paraId="33710121" w14:textId="77777777" w:rsidR="007977FF" w:rsidRPr="00EF3F71" w:rsidRDefault="007977FF" w:rsidP="001D0FBB">
            <w:pPr>
              <w:ind w:firstLine="22"/>
              <w:jc w:val="both"/>
            </w:pPr>
          </w:p>
          <w:p w14:paraId="218D491C" w14:textId="77777777" w:rsidR="007977FF" w:rsidRPr="00EF3F71" w:rsidRDefault="007977FF" w:rsidP="001D0FBB">
            <w:pPr>
              <w:ind w:firstLine="22"/>
              <w:jc w:val="both"/>
            </w:pPr>
          </w:p>
          <w:p w14:paraId="1161E53D" w14:textId="77777777" w:rsidR="007977FF" w:rsidRPr="00EF3F71" w:rsidRDefault="007977FF" w:rsidP="001D0FBB">
            <w:pPr>
              <w:ind w:firstLine="22"/>
              <w:jc w:val="both"/>
            </w:pPr>
          </w:p>
          <w:p w14:paraId="7570B7F4" w14:textId="77777777" w:rsidR="007977FF" w:rsidRPr="00EF3F71" w:rsidRDefault="007977FF" w:rsidP="001D0FBB">
            <w:pPr>
              <w:ind w:firstLine="22"/>
              <w:jc w:val="both"/>
            </w:pPr>
          </w:p>
          <w:p w14:paraId="4E2623D6" w14:textId="77777777" w:rsidR="007977FF" w:rsidRPr="00EF3F71" w:rsidRDefault="007977FF" w:rsidP="001D0FBB">
            <w:pPr>
              <w:ind w:firstLine="22"/>
              <w:jc w:val="both"/>
            </w:pPr>
          </w:p>
          <w:p w14:paraId="447E40F0" w14:textId="77777777" w:rsidR="007977FF" w:rsidRPr="00EF3F71" w:rsidRDefault="007977FF" w:rsidP="001D0FBB">
            <w:pPr>
              <w:ind w:firstLine="22"/>
              <w:jc w:val="both"/>
            </w:pPr>
          </w:p>
          <w:p w14:paraId="79B6CE1D" w14:textId="77777777" w:rsidR="007977FF" w:rsidRPr="00EF3F71" w:rsidRDefault="007977FF" w:rsidP="001D0FBB">
            <w:pPr>
              <w:ind w:firstLine="22"/>
              <w:jc w:val="both"/>
            </w:pPr>
          </w:p>
          <w:p w14:paraId="3B188683" w14:textId="77777777" w:rsidR="007977FF" w:rsidRPr="00EF3F71" w:rsidRDefault="007977FF" w:rsidP="001D0FBB">
            <w:pPr>
              <w:ind w:firstLine="22"/>
              <w:jc w:val="both"/>
            </w:pPr>
          </w:p>
          <w:p w14:paraId="3F955E16" w14:textId="77777777" w:rsidR="007977FF" w:rsidRPr="00EF3F71" w:rsidRDefault="007977FF" w:rsidP="001D0FBB">
            <w:pPr>
              <w:ind w:firstLine="22"/>
              <w:jc w:val="both"/>
            </w:pPr>
          </w:p>
          <w:p w14:paraId="4FA4F90E" w14:textId="0BD4E8DB" w:rsidR="008E45DB" w:rsidRPr="00EF3F71" w:rsidRDefault="008E45DB" w:rsidP="008E45DB">
            <w:pPr>
              <w:jc w:val="both"/>
              <w:rPr>
                <w:b/>
              </w:rPr>
            </w:pPr>
            <w:r w:rsidRPr="00EF3F71">
              <w:t>Codul Muncii nr. 154/2003 în redacție nouă:</w:t>
            </w:r>
          </w:p>
          <w:p w14:paraId="2AADB69F" w14:textId="77777777" w:rsidR="007977FF" w:rsidRPr="00EF3F71" w:rsidRDefault="007977FF" w:rsidP="001D0FBB">
            <w:pPr>
              <w:ind w:firstLine="22"/>
              <w:jc w:val="both"/>
            </w:pPr>
          </w:p>
          <w:p w14:paraId="7699BC85" w14:textId="01F5D14F" w:rsidR="007977FF" w:rsidRPr="007977FF" w:rsidRDefault="007977FF" w:rsidP="007977FF">
            <w:pPr>
              <w:jc w:val="both"/>
            </w:pPr>
            <w:r w:rsidRPr="007977FF">
              <w:rPr>
                <w:b/>
                <w:bCs/>
              </w:rPr>
              <w:t>Articolul 42</w:t>
            </w:r>
            <w:r w:rsidRPr="007977FF">
              <w:rPr>
                <w:b/>
                <w:bCs/>
                <w:vertAlign w:val="superscript"/>
              </w:rPr>
              <w:t>1</w:t>
            </w:r>
            <w:r w:rsidRPr="007977FF">
              <w:rPr>
                <w:b/>
                <w:bCs/>
              </w:rPr>
              <w:t>.</w:t>
            </w:r>
            <w:r w:rsidRPr="007977FF">
              <w:t> Informarea și consultarea salariaților</w:t>
            </w:r>
            <w:r w:rsidRPr="00EF3F71">
              <w:t xml:space="preserve"> </w:t>
            </w:r>
          </w:p>
          <w:p w14:paraId="02E235BA" w14:textId="77777777" w:rsidR="007977FF" w:rsidRPr="007977FF" w:rsidRDefault="007977FF" w:rsidP="007977FF">
            <w:pPr>
              <w:jc w:val="both"/>
            </w:pPr>
            <w:r w:rsidRPr="007977FF">
              <w:t xml:space="preserve">(7) Consultarea are loc în vederea obținerii unui acord asupra deciziilor care se încadrează în competențele angajatorului prevăzute la </w:t>
            </w:r>
            <w:r w:rsidRPr="007977FF">
              <w:lastRenderedPageBreak/>
              <w:t>alineatul (2)</w:t>
            </w:r>
            <w:r w:rsidRPr="007977FF">
              <w:rPr>
                <w:b/>
                <w:bCs/>
              </w:rPr>
              <w:t xml:space="preserve"> anterior adoptării acestora. după cum urmează</w:t>
            </w:r>
            <w:r w:rsidRPr="007977FF">
              <w:t>:</w:t>
            </w:r>
          </w:p>
          <w:p w14:paraId="3B33DA57" w14:textId="77777777" w:rsidR="007977FF" w:rsidRPr="007977FF" w:rsidRDefault="007977FF" w:rsidP="007977FF">
            <w:pPr>
              <w:jc w:val="both"/>
            </w:pPr>
            <w:r w:rsidRPr="007977FF">
              <w:t>a) în cadrul unor întâlniri cu reprezentanți ai angajatorului de nivel relevant în raport cu subiectul discutat;</w:t>
            </w:r>
          </w:p>
          <w:p w14:paraId="4F4C172B" w14:textId="77777777" w:rsidR="007977FF" w:rsidRPr="007977FF" w:rsidRDefault="007977FF" w:rsidP="007977FF">
            <w:pPr>
              <w:jc w:val="both"/>
            </w:pPr>
            <w:r w:rsidRPr="007977FF">
              <w:t>b) în baza informațiilor transmise conform alin. (3) și a avizului pe care reprezentanții salariaților sînt în drept să-l formuleze în acest context;</w:t>
            </w:r>
          </w:p>
          <w:p w14:paraId="08D063AE" w14:textId="3521BC1E" w:rsidR="007977FF" w:rsidRPr="00EF3F71" w:rsidRDefault="007977FF" w:rsidP="007977FF">
            <w:pPr>
              <w:jc w:val="both"/>
            </w:pPr>
            <w:r w:rsidRPr="00EF3F71">
              <w:t xml:space="preserve">c) în vederea obținerii unui </w:t>
            </w:r>
            <w:r w:rsidRPr="00EF3F71">
              <w:rPr>
                <w:b/>
                <w:bCs/>
              </w:rPr>
              <w:t>acord</w:t>
            </w:r>
            <w:r w:rsidRPr="00EF3F71">
              <w:t xml:space="preserve"> privind subiectele menționate la alin. (2) lit. b)–d) care țin de competențele angajatorului</w:t>
            </w:r>
          </w:p>
        </w:tc>
        <w:tc>
          <w:tcPr>
            <w:tcW w:w="698" w:type="pct"/>
            <w:tcBorders>
              <w:top w:val="single" w:sz="4" w:space="0" w:color="auto"/>
              <w:left w:val="single" w:sz="4" w:space="0" w:color="auto"/>
              <w:bottom w:val="single" w:sz="4" w:space="0" w:color="auto"/>
              <w:right w:val="single" w:sz="4" w:space="0" w:color="auto"/>
            </w:tcBorders>
          </w:tcPr>
          <w:p w14:paraId="1229F2DF" w14:textId="77777777" w:rsidR="001D0FBB" w:rsidRPr="00EF3F71" w:rsidRDefault="001D0FBB" w:rsidP="001D0FBB">
            <w:pPr>
              <w:ind w:firstLine="709"/>
              <w:jc w:val="both"/>
              <w:rPr>
                <w:bCs/>
                <w:i/>
                <w:iCs/>
              </w:rPr>
            </w:pPr>
            <w:r w:rsidRPr="00EF3F71">
              <w:rPr>
                <w:bCs/>
                <w:i/>
                <w:iCs/>
              </w:rPr>
              <w:lastRenderedPageBreak/>
              <w:t xml:space="preserve">Compatibil / </w:t>
            </w:r>
          </w:p>
          <w:p w14:paraId="3D8CB90B" w14:textId="6E56FCF2" w:rsidR="001D0FBB" w:rsidRPr="00EF3F71" w:rsidRDefault="001D0FBB" w:rsidP="001D0FBB">
            <w:pPr>
              <w:ind w:firstLine="22"/>
              <w:jc w:val="both"/>
            </w:pPr>
            <w:r w:rsidRPr="00EF3F71">
              <w:rPr>
                <w:bCs/>
                <w:i/>
                <w:iCs/>
              </w:rPr>
              <w:t>Compatible</w:t>
            </w:r>
          </w:p>
        </w:tc>
        <w:tc>
          <w:tcPr>
            <w:tcW w:w="2168" w:type="pct"/>
            <w:tcBorders>
              <w:top w:val="single" w:sz="4" w:space="0" w:color="auto"/>
              <w:left w:val="single" w:sz="4" w:space="0" w:color="auto"/>
              <w:bottom w:val="single" w:sz="4" w:space="0" w:color="auto"/>
              <w:right w:val="single" w:sz="4" w:space="0" w:color="auto"/>
            </w:tcBorders>
          </w:tcPr>
          <w:p w14:paraId="5A4BCCE0" w14:textId="0305A352" w:rsidR="008E45DB" w:rsidRPr="00EF3F71" w:rsidRDefault="008E45DB" w:rsidP="008E45DB">
            <w:pPr>
              <w:jc w:val="both"/>
              <w:rPr>
                <w:b/>
              </w:rPr>
            </w:pPr>
            <w:r w:rsidRPr="00EF3F71">
              <w:t>Codul Muncii nr. 154/2003:</w:t>
            </w:r>
          </w:p>
          <w:p w14:paraId="6F6440E5" w14:textId="77777777" w:rsidR="007977FF" w:rsidRPr="00EF3F71" w:rsidRDefault="007977FF" w:rsidP="001D0FBB">
            <w:pPr>
              <w:jc w:val="both"/>
              <w:rPr>
                <w:b/>
              </w:rPr>
            </w:pPr>
          </w:p>
          <w:p w14:paraId="1780271F" w14:textId="6CFADFAF" w:rsidR="001D0FBB" w:rsidRPr="00EF3F71" w:rsidRDefault="001D0FBB" w:rsidP="001D0FBB">
            <w:pPr>
              <w:jc w:val="both"/>
              <w:rPr>
                <w:b/>
              </w:rPr>
            </w:pPr>
            <w:r w:rsidRPr="00EF3F71">
              <w:rPr>
                <w:b/>
              </w:rPr>
              <w:t>Articolul 1. Noţiuni principale</w:t>
            </w:r>
          </w:p>
          <w:p w14:paraId="2A6981B7" w14:textId="77777777" w:rsidR="001D0FBB" w:rsidRPr="00EF3F71" w:rsidRDefault="001D0FBB" w:rsidP="001D0FBB">
            <w:pPr>
              <w:jc w:val="both"/>
              <w:rPr>
                <w:b/>
              </w:rPr>
            </w:pPr>
          </w:p>
          <w:p w14:paraId="50149501" w14:textId="77777777" w:rsidR="007977FF" w:rsidRPr="00EF3F71" w:rsidRDefault="007977FF" w:rsidP="001D0FBB">
            <w:pPr>
              <w:jc w:val="both"/>
              <w:rPr>
                <w:bCs/>
                <w:i/>
                <w:iCs/>
              </w:rPr>
            </w:pPr>
          </w:p>
          <w:p w14:paraId="1D2AD4B5" w14:textId="77777777" w:rsidR="007977FF" w:rsidRPr="00EF3F71" w:rsidRDefault="007977FF" w:rsidP="001D0FBB">
            <w:pPr>
              <w:jc w:val="both"/>
              <w:rPr>
                <w:bCs/>
                <w:i/>
                <w:iCs/>
              </w:rPr>
            </w:pPr>
          </w:p>
          <w:p w14:paraId="1528CB68" w14:textId="77777777" w:rsidR="007977FF" w:rsidRPr="00EF3F71" w:rsidRDefault="007977FF" w:rsidP="001D0FBB">
            <w:pPr>
              <w:jc w:val="both"/>
              <w:rPr>
                <w:bCs/>
                <w:i/>
                <w:iCs/>
              </w:rPr>
            </w:pPr>
          </w:p>
          <w:p w14:paraId="2CA21ED3" w14:textId="0F2EE58B" w:rsidR="001D0FBB" w:rsidRPr="00EF3F71" w:rsidRDefault="001D0FBB" w:rsidP="001D0FBB">
            <w:pPr>
              <w:jc w:val="both"/>
              <w:rPr>
                <w:bCs/>
              </w:rPr>
            </w:pPr>
            <w:r w:rsidRPr="00EF3F71">
              <w:rPr>
                <w:bCs/>
                <w:i/>
                <w:iCs/>
              </w:rPr>
              <w:t>unitate</w:t>
            </w:r>
            <w:r w:rsidRPr="00EF3F71">
              <w:rPr>
                <w:bCs/>
              </w:rPr>
              <w:t> – întreprindere, instituţie sau organizaţie cu statut de persoană juridică, indiferent de tipul de proprietate, de forma juridică de organizare şi de subordonarea departamentală</w:t>
            </w:r>
            <w:r w:rsidRPr="00EF3F71">
              <w:rPr>
                <w:b/>
              </w:rPr>
              <w:t xml:space="preserve"> </w:t>
            </w:r>
            <w:r w:rsidRPr="00EF3F71">
              <w:rPr>
                <w:bCs/>
              </w:rPr>
              <w:t>sau apartenenţa ramurală;</w:t>
            </w:r>
          </w:p>
          <w:p w14:paraId="1DA9F5A0" w14:textId="77777777" w:rsidR="007977FF" w:rsidRPr="00EF3F71" w:rsidRDefault="007977FF" w:rsidP="001D0FBB">
            <w:pPr>
              <w:jc w:val="both"/>
              <w:rPr>
                <w:bCs/>
                <w:i/>
                <w:iCs/>
              </w:rPr>
            </w:pPr>
          </w:p>
          <w:p w14:paraId="79F56A6A" w14:textId="77777777" w:rsidR="007977FF" w:rsidRPr="00EF3F71" w:rsidRDefault="007977FF" w:rsidP="001D0FBB">
            <w:pPr>
              <w:jc w:val="both"/>
              <w:rPr>
                <w:bCs/>
                <w:i/>
                <w:iCs/>
              </w:rPr>
            </w:pPr>
          </w:p>
          <w:p w14:paraId="436C9FBA" w14:textId="77777777" w:rsidR="007977FF" w:rsidRPr="00EF3F71" w:rsidRDefault="007977FF" w:rsidP="001D0FBB">
            <w:pPr>
              <w:jc w:val="both"/>
              <w:rPr>
                <w:bCs/>
                <w:i/>
                <w:iCs/>
              </w:rPr>
            </w:pPr>
          </w:p>
          <w:p w14:paraId="45D047EA" w14:textId="77777777" w:rsidR="007977FF" w:rsidRPr="00EF3F71" w:rsidRDefault="007977FF" w:rsidP="001D0FBB">
            <w:pPr>
              <w:jc w:val="both"/>
              <w:rPr>
                <w:bCs/>
                <w:i/>
                <w:iCs/>
              </w:rPr>
            </w:pPr>
          </w:p>
          <w:p w14:paraId="24868B8D" w14:textId="77777777" w:rsidR="007977FF" w:rsidRPr="00EF3F71" w:rsidRDefault="007977FF" w:rsidP="001D0FBB">
            <w:pPr>
              <w:jc w:val="both"/>
              <w:rPr>
                <w:bCs/>
                <w:i/>
                <w:iCs/>
              </w:rPr>
            </w:pPr>
          </w:p>
          <w:p w14:paraId="36D7C169" w14:textId="77777777" w:rsidR="007977FF" w:rsidRPr="00EF3F71" w:rsidRDefault="007977FF" w:rsidP="001D0FBB">
            <w:pPr>
              <w:jc w:val="both"/>
              <w:rPr>
                <w:bCs/>
                <w:i/>
                <w:iCs/>
              </w:rPr>
            </w:pPr>
          </w:p>
          <w:p w14:paraId="09CA2868" w14:textId="77777777" w:rsidR="007977FF" w:rsidRPr="00EF3F71" w:rsidRDefault="007977FF" w:rsidP="001D0FBB">
            <w:pPr>
              <w:jc w:val="both"/>
              <w:rPr>
                <w:bCs/>
                <w:i/>
                <w:iCs/>
              </w:rPr>
            </w:pPr>
          </w:p>
          <w:p w14:paraId="6C3E5C20" w14:textId="77777777" w:rsidR="007977FF" w:rsidRPr="00EF3F71" w:rsidRDefault="007977FF" w:rsidP="001D0FBB">
            <w:pPr>
              <w:jc w:val="both"/>
              <w:rPr>
                <w:bCs/>
                <w:i/>
                <w:iCs/>
              </w:rPr>
            </w:pPr>
          </w:p>
          <w:p w14:paraId="3AC529F2" w14:textId="77777777" w:rsidR="007977FF" w:rsidRPr="00EF3F71" w:rsidRDefault="007977FF" w:rsidP="001D0FBB">
            <w:pPr>
              <w:jc w:val="both"/>
              <w:rPr>
                <w:bCs/>
                <w:i/>
                <w:iCs/>
              </w:rPr>
            </w:pPr>
          </w:p>
          <w:p w14:paraId="0FC0AA8A" w14:textId="77777777" w:rsidR="007977FF" w:rsidRPr="00EF3F71" w:rsidRDefault="007977FF" w:rsidP="001D0FBB">
            <w:pPr>
              <w:jc w:val="both"/>
              <w:rPr>
                <w:bCs/>
                <w:i/>
                <w:iCs/>
              </w:rPr>
            </w:pPr>
          </w:p>
          <w:p w14:paraId="5FB0A3F8" w14:textId="77777777" w:rsidR="007977FF" w:rsidRPr="00EF3F71" w:rsidRDefault="007977FF" w:rsidP="001D0FBB">
            <w:pPr>
              <w:jc w:val="both"/>
              <w:rPr>
                <w:bCs/>
                <w:i/>
                <w:iCs/>
              </w:rPr>
            </w:pPr>
          </w:p>
          <w:p w14:paraId="0F84381F" w14:textId="77777777" w:rsidR="007977FF" w:rsidRPr="00EF3F71" w:rsidRDefault="007977FF" w:rsidP="001D0FBB">
            <w:pPr>
              <w:jc w:val="both"/>
              <w:rPr>
                <w:bCs/>
                <w:i/>
                <w:iCs/>
              </w:rPr>
            </w:pPr>
          </w:p>
          <w:p w14:paraId="17A85498" w14:textId="77777777" w:rsidR="007977FF" w:rsidRPr="00EF3F71" w:rsidRDefault="007977FF" w:rsidP="001D0FBB">
            <w:pPr>
              <w:jc w:val="both"/>
              <w:rPr>
                <w:bCs/>
                <w:i/>
                <w:iCs/>
              </w:rPr>
            </w:pPr>
          </w:p>
          <w:p w14:paraId="417FB6E3" w14:textId="77777777" w:rsidR="007977FF" w:rsidRPr="00EF3F71" w:rsidRDefault="007977FF" w:rsidP="001D0FBB">
            <w:pPr>
              <w:jc w:val="both"/>
              <w:rPr>
                <w:bCs/>
                <w:i/>
                <w:iCs/>
              </w:rPr>
            </w:pPr>
          </w:p>
          <w:p w14:paraId="6FA8DA29" w14:textId="77777777" w:rsidR="007977FF" w:rsidRPr="00EF3F71" w:rsidRDefault="007977FF" w:rsidP="001D0FBB">
            <w:pPr>
              <w:jc w:val="both"/>
              <w:rPr>
                <w:bCs/>
                <w:i/>
                <w:iCs/>
              </w:rPr>
            </w:pPr>
          </w:p>
          <w:p w14:paraId="4386A623" w14:textId="77777777" w:rsidR="007977FF" w:rsidRPr="00EF3F71" w:rsidRDefault="007977FF" w:rsidP="001D0FBB">
            <w:pPr>
              <w:jc w:val="both"/>
              <w:rPr>
                <w:bCs/>
                <w:i/>
                <w:iCs/>
              </w:rPr>
            </w:pPr>
          </w:p>
          <w:p w14:paraId="6A17A9E6" w14:textId="77777777" w:rsidR="007977FF" w:rsidRPr="00EF3F71" w:rsidRDefault="007977FF" w:rsidP="001D0FBB">
            <w:pPr>
              <w:jc w:val="both"/>
              <w:rPr>
                <w:bCs/>
                <w:i/>
                <w:iCs/>
              </w:rPr>
            </w:pPr>
          </w:p>
          <w:p w14:paraId="60234A66" w14:textId="77777777" w:rsidR="007977FF" w:rsidRPr="00EF3F71" w:rsidRDefault="007977FF" w:rsidP="001D0FBB">
            <w:pPr>
              <w:jc w:val="both"/>
              <w:rPr>
                <w:bCs/>
                <w:i/>
                <w:iCs/>
              </w:rPr>
            </w:pPr>
          </w:p>
          <w:p w14:paraId="655C823A" w14:textId="77777777" w:rsidR="007977FF" w:rsidRPr="00EF3F71" w:rsidRDefault="007977FF" w:rsidP="001D0FBB">
            <w:pPr>
              <w:jc w:val="both"/>
              <w:rPr>
                <w:bCs/>
                <w:i/>
                <w:iCs/>
              </w:rPr>
            </w:pPr>
          </w:p>
          <w:p w14:paraId="05A4BE9A" w14:textId="77777777" w:rsidR="007977FF" w:rsidRPr="00EF3F71" w:rsidRDefault="007977FF" w:rsidP="001D0FBB">
            <w:pPr>
              <w:jc w:val="both"/>
              <w:rPr>
                <w:bCs/>
                <w:i/>
                <w:iCs/>
              </w:rPr>
            </w:pPr>
          </w:p>
          <w:p w14:paraId="18D507EF" w14:textId="77777777" w:rsidR="007977FF" w:rsidRPr="00EF3F71" w:rsidRDefault="007977FF" w:rsidP="001D0FBB">
            <w:pPr>
              <w:jc w:val="both"/>
              <w:rPr>
                <w:bCs/>
                <w:i/>
                <w:iCs/>
              </w:rPr>
            </w:pPr>
          </w:p>
          <w:p w14:paraId="62855A38" w14:textId="1C30D7D7" w:rsidR="001D0FBB" w:rsidRPr="00EF3F71" w:rsidRDefault="001D0FBB" w:rsidP="001D0FBB">
            <w:pPr>
              <w:jc w:val="both"/>
              <w:rPr>
                <w:bCs/>
                <w:color w:val="000000" w:themeColor="text1"/>
              </w:rPr>
            </w:pPr>
            <w:r w:rsidRPr="00EF3F71">
              <w:rPr>
                <w:bCs/>
                <w:i/>
                <w:iCs/>
              </w:rPr>
              <w:t>angajator</w:t>
            </w:r>
            <w:r w:rsidRPr="00EF3F71">
              <w:rPr>
                <w:bCs/>
              </w:rPr>
              <w:t xml:space="preserve"> – persoană juridică (unitate) sau persoană fizică care angajează salariaţi în bază de contract individual de muncă încheiat conform </w:t>
            </w:r>
            <w:r w:rsidRPr="00EF3F71">
              <w:rPr>
                <w:bCs/>
                <w:color w:val="000000" w:themeColor="text1"/>
              </w:rPr>
              <w:t>prevederilor prezentului cod;</w:t>
            </w:r>
          </w:p>
          <w:p w14:paraId="2E112AE5" w14:textId="77777777" w:rsidR="007977FF" w:rsidRPr="00EF3F71" w:rsidRDefault="007977FF" w:rsidP="007977FF">
            <w:pPr>
              <w:jc w:val="both"/>
              <w:rPr>
                <w:bCs/>
                <w:i/>
                <w:iCs/>
                <w:color w:val="000000" w:themeColor="text1"/>
              </w:rPr>
            </w:pPr>
          </w:p>
          <w:p w14:paraId="2853C5FC" w14:textId="77777777" w:rsidR="007977FF" w:rsidRPr="00EF3F71" w:rsidRDefault="007977FF" w:rsidP="007977FF">
            <w:pPr>
              <w:jc w:val="both"/>
              <w:rPr>
                <w:bCs/>
                <w:i/>
                <w:iCs/>
                <w:color w:val="000000" w:themeColor="text1"/>
              </w:rPr>
            </w:pPr>
          </w:p>
          <w:p w14:paraId="7CD83F93" w14:textId="77777777" w:rsidR="007977FF" w:rsidRPr="00EF3F71" w:rsidRDefault="007977FF" w:rsidP="007977FF">
            <w:pPr>
              <w:jc w:val="both"/>
              <w:rPr>
                <w:bCs/>
                <w:i/>
                <w:iCs/>
                <w:color w:val="000000" w:themeColor="text1"/>
              </w:rPr>
            </w:pPr>
          </w:p>
          <w:p w14:paraId="54E6C8A4" w14:textId="77777777" w:rsidR="007977FF" w:rsidRPr="00EF3F71" w:rsidRDefault="007977FF" w:rsidP="007977FF">
            <w:pPr>
              <w:jc w:val="both"/>
              <w:rPr>
                <w:bCs/>
                <w:i/>
                <w:iCs/>
                <w:color w:val="000000" w:themeColor="text1"/>
              </w:rPr>
            </w:pPr>
          </w:p>
          <w:p w14:paraId="456B609C" w14:textId="77777777" w:rsidR="007977FF" w:rsidRPr="00EF3F71" w:rsidRDefault="007977FF" w:rsidP="007977FF">
            <w:pPr>
              <w:jc w:val="both"/>
              <w:rPr>
                <w:bCs/>
                <w:i/>
                <w:iCs/>
                <w:color w:val="000000" w:themeColor="text1"/>
              </w:rPr>
            </w:pPr>
          </w:p>
          <w:p w14:paraId="3D229BA3" w14:textId="77777777" w:rsidR="007977FF" w:rsidRPr="00EF3F71" w:rsidRDefault="007977FF" w:rsidP="007977FF">
            <w:pPr>
              <w:jc w:val="both"/>
              <w:rPr>
                <w:bCs/>
                <w:i/>
                <w:iCs/>
                <w:color w:val="000000" w:themeColor="text1"/>
              </w:rPr>
            </w:pPr>
          </w:p>
          <w:p w14:paraId="2F48E515" w14:textId="77777777" w:rsidR="007977FF" w:rsidRPr="00EF3F71" w:rsidRDefault="007977FF" w:rsidP="007977FF">
            <w:pPr>
              <w:jc w:val="both"/>
              <w:rPr>
                <w:bCs/>
                <w:i/>
                <w:iCs/>
                <w:color w:val="000000" w:themeColor="text1"/>
              </w:rPr>
            </w:pPr>
          </w:p>
          <w:p w14:paraId="7A35C919" w14:textId="1A891DE3" w:rsidR="007977FF" w:rsidRPr="00EF3F71" w:rsidRDefault="001D0FBB" w:rsidP="007977FF">
            <w:pPr>
              <w:jc w:val="both"/>
              <w:rPr>
                <w:color w:val="000000" w:themeColor="text1"/>
                <w:shd w:val="clear" w:color="auto" w:fill="FFFFFF"/>
              </w:rPr>
            </w:pPr>
            <w:r w:rsidRPr="00EF3F71">
              <w:rPr>
                <w:bCs/>
                <w:i/>
                <w:iCs/>
                <w:color w:val="000000" w:themeColor="text1"/>
              </w:rPr>
              <w:lastRenderedPageBreak/>
              <w:t>salariat</w:t>
            </w:r>
            <w:r w:rsidRPr="00EF3F71">
              <w:rPr>
                <w:bCs/>
                <w:color w:val="000000" w:themeColor="text1"/>
              </w:rPr>
              <w:t xml:space="preserve"> – </w:t>
            </w:r>
            <w:r w:rsidR="007977FF" w:rsidRPr="00EF3F71">
              <w:rPr>
                <w:color w:val="000000" w:themeColor="text1"/>
                <w:shd w:val="clear" w:color="auto" w:fill="FFFFFF"/>
              </w:rPr>
              <w:t>persoana fizică care prestează o muncă pentru și sub autoritatea unui angajator, conform unei anumite specialități, calificări sau într-o anumită funcție;</w:t>
            </w:r>
          </w:p>
          <w:p w14:paraId="69B33BA8" w14:textId="77777777" w:rsidR="007977FF" w:rsidRPr="00EF3F71" w:rsidRDefault="007977FF" w:rsidP="007977FF">
            <w:pPr>
              <w:jc w:val="both"/>
              <w:rPr>
                <w:bCs/>
                <w:i/>
                <w:iCs/>
                <w:color w:val="000000" w:themeColor="text1"/>
              </w:rPr>
            </w:pPr>
          </w:p>
          <w:p w14:paraId="7475234C" w14:textId="77777777" w:rsidR="007977FF" w:rsidRPr="00EF3F71" w:rsidRDefault="007977FF" w:rsidP="007977FF">
            <w:pPr>
              <w:jc w:val="both"/>
              <w:rPr>
                <w:bCs/>
                <w:i/>
                <w:iCs/>
                <w:color w:val="000000" w:themeColor="text1"/>
              </w:rPr>
            </w:pPr>
          </w:p>
          <w:p w14:paraId="19F6AA66" w14:textId="77777777" w:rsidR="007977FF" w:rsidRPr="00EF3F71" w:rsidRDefault="007977FF" w:rsidP="007977FF">
            <w:pPr>
              <w:jc w:val="both"/>
              <w:rPr>
                <w:bCs/>
                <w:i/>
                <w:iCs/>
                <w:color w:val="000000" w:themeColor="text1"/>
              </w:rPr>
            </w:pPr>
          </w:p>
          <w:p w14:paraId="70629341" w14:textId="77777777" w:rsidR="007977FF" w:rsidRPr="00EF3F71" w:rsidRDefault="007977FF" w:rsidP="007977FF">
            <w:pPr>
              <w:jc w:val="both"/>
              <w:rPr>
                <w:bCs/>
                <w:i/>
                <w:iCs/>
                <w:color w:val="000000" w:themeColor="text1"/>
              </w:rPr>
            </w:pPr>
          </w:p>
          <w:p w14:paraId="044C4D89" w14:textId="77777777" w:rsidR="007977FF" w:rsidRPr="00EF3F71" w:rsidRDefault="007977FF" w:rsidP="007977FF">
            <w:pPr>
              <w:jc w:val="both"/>
              <w:rPr>
                <w:bCs/>
                <w:i/>
                <w:iCs/>
                <w:color w:val="000000" w:themeColor="text1"/>
              </w:rPr>
            </w:pPr>
          </w:p>
          <w:p w14:paraId="0BE5CF7C" w14:textId="77777777" w:rsidR="007977FF" w:rsidRPr="00EF3F71" w:rsidRDefault="007977FF" w:rsidP="007977FF">
            <w:pPr>
              <w:jc w:val="both"/>
              <w:rPr>
                <w:bCs/>
                <w:i/>
                <w:iCs/>
                <w:color w:val="000000" w:themeColor="text1"/>
              </w:rPr>
            </w:pPr>
          </w:p>
          <w:p w14:paraId="0EC0BAB7" w14:textId="77777777" w:rsidR="007977FF" w:rsidRPr="00EF3F71" w:rsidRDefault="007977FF" w:rsidP="007977FF">
            <w:pPr>
              <w:jc w:val="both"/>
              <w:rPr>
                <w:bCs/>
                <w:i/>
                <w:iCs/>
                <w:color w:val="000000" w:themeColor="text1"/>
              </w:rPr>
            </w:pPr>
          </w:p>
          <w:p w14:paraId="1133DEFE" w14:textId="77777777" w:rsidR="007977FF" w:rsidRPr="00EF3F71" w:rsidRDefault="007977FF" w:rsidP="007977FF">
            <w:pPr>
              <w:jc w:val="both"/>
              <w:rPr>
                <w:bCs/>
                <w:i/>
                <w:iCs/>
                <w:color w:val="000000" w:themeColor="text1"/>
              </w:rPr>
            </w:pPr>
          </w:p>
          <w:p w14:paraId="72938EC9" w14:textId="77777777" w:rsidR="007977FF" w:rsidRPr="00EF3F71" w:rsidRDefault="007977FF" w:rsidP="007977FF">
            <w:pPr>
              <w:jc w:val="both"/>
              <w:rPr>
                <w:bCs/>
                <w:i/>
                <w:iCs/>
                <w:color w:val="000000" w:themeColor="text1"/>
              </w:rPr>
            </w:pPr>
          </w:p>
          <w:p w14:paraId="33AECFA2" w14:textId="77777777" w:rsidR="001D0FBB" w:rsidRPr="00EF3F71" w:rsidRDefault="001D0FBB" w:rsidP="007977FF">
            <w:pPr>
              <w:jc w:val="both"/>
              <w:rPr>
                <w:bCs/>
              </w:rPr>
            </w:pPr>
            <w:r w:rsidRPr="00EF3F71">
              <w:rPr>
                <w:bCs/>
                <w:i/>
                <w:iCs/>
                <w:color w:val="000000" w:themeColor="text1"/>
              </w:rPr>
              <w:t>reprezentanţi ai salariaţilor</w:t>
            </w:r>
            <w:r w:rsidRPr="00EF3F71">
              <w:rPr>
                <w:bCs/>
                <w:color w:val="000000" w:themeColor="text1"/>
              </w:rPr>
              <w:t xml:space="preserve"> – organ sindical ce activează, de regulă, în cadrul unităţii în </w:t>
            </w:r>
            <w:r w:rsidRPr="00EF3F71">
              <w:rPr>
                <w:bCs/>
              </w:rPr>
              <w:t>conformitate cu legislaţia în vigoare şi cu statutele sindicatelor, iar în lipsa acestuia – alţi reprezentanţi aleşi de salariaţii unităţii în modul stabilit de prezentul cod (art.21);</w:t>
            </w:r>
          </w:p>
          <w:p w14:paraId="0D9A28EF" w14:textId="77777777" w:rsidR="007977FF" w:rsidRPr="00EF3F71" w:rsidRDefault="007977FF" w:rsidP="007977FF">
            <w:pPr>
              <w:jc w:val="both"/>
              <w:rPr>
                <w:shd w:val="clear" w:color="auto" w:fill="FFFFFF"/>
              </w:rPr>
            </w:pPr>
          </w:p>
          <w:p w14:paraId="06600673" w14:textId="77777777" w:rsidR="007977FF" w:rsidRPr="00EF3F71" w:rsidRDefault="007977FF" w:rsidP="007977FF">
            <w:pPr>
              <w:jc w:val="both"/>
              <w:rPr>
                <w:shd w:val="clear" w:color="auto" w:fill="FFFFFF"/>
              </w:rPr>
            </w:pPr>
          </w:p>
          <w:p w14:paraId="448E2BF1" w14:textId="77777777" w:rsidR="007977FF" w:rsidRPr="00EF3F71" w:rsidRDefault="007977FF" w:rsidP="007977FF">
            <w:pPr>
              <w:jc w:val="both"/>
              <w:rPr>
                <w:shd w:val="clear" w:color="auto" w:fill="FFFFFF"/>
              </w:rPr>
            </w:pPr>
          </w:p>
          <w:p w14:paraId="20BFF70D" w14:textId="77777777" w:rsidR="007977FF" w:rsidRPr="00EF3F71" w:rsidRDefault="007977FF" w:rsidP="007977FF">
            <w:pPr>
              <w:jc w:val="both"/>
              <w:rPr>
                <w:shd w:val="clear" w:color="auto" w:fill="FFFFFF"/>
              </w:rPr>
            </w:pPr>
          </w:p>
          <w:p w14:paraId="587D0C66" w14:textId="77777777" w:rsidR="007977FF" w:rsidRPr="00EF3F71" w:rsidRDefault="007977FF" w:rsidP="007977FF">
            <w:pPr>
              <w:jc w:val="both"/>
              <w:rPr>
                <w:shd w:val="clear" w:color="auto" w:fill="FFFFFF"/>
              </w:rPr>
            </w:pPr>
          </w:p>
          <w:p w14:paraId="65E4B62A" w14:textId="07E6A505" w:rsidR="007977FF" w:rsidRPr="00EF3F71" w:rsidRDefault="007977FF" w:rsidP="007977FF">
            <w:pPr>
              <w:jc w:val="both"/>
              <w:rPr>
                <w:shd w:val="clear" w:color="auto" w:fill="FFFFFF"/>
              </w:rPr>
            </w:pPr>
            <w:r w:rsidRPr="00EF3F71">
              <w:rPr>
                <w:rStyle w:val="aff0"/>
                <w:color w:val="333333"/>
              </w:rPr>
              <w:t>Articolul 42</w:t>
            </w:r>
            <w:r w:rsidRPr="00EF3F71">
              <w:rPr>
                <w:rStyle w:val="aff0"/>
                <w:color w:val="333333"/>
                <w:vertAlign w:val="superscript"/>
              </w:rPr>
              <w:t>1</w:t>
            </w:r>
            <w:r w:rsidRPr="00EF3F71">
              <w:rPr>
                <w:rStyle w:val="aff0"/>
                <w:color w:val="333333"/>
              </w:rPr>
              <w:t>.</w:t>
            </w:r>
            <w:r w:rsidRPr="00EF3F71">
              <w:rPr>
                <w:color w:val="333333"/>
              </w:rPr>
              <w:t> Informarea și consultarea salariaților</w:t>
            </w:r>
          </w:p>
          <w:p w14:paraId="54031454" w14:textId="77777777" w:rsidR="007977FF" w:rsidRPr="00EF3F71" w:rsidRDefault="007977FF" w:rsidP="007977FF">
            <w:pPr>
              <w:jc w:val="both"/>
              <w:rPr>
                <w:color w:val="333333"/>
                <w:shd w:val="clear" w:color="auto" w:fill="FFFFFF"/>
              </w:rPr>
            </w:pPr>
            <w:r w:rsidRPr="00EF3F71">
              <w:rPr>
                <w:color w:val="333333"/>
                <w:shd w:val="clear" w:color="auto" w:fill="FFFFFF"/>
              </w:rPr>
              <w:t>(3) Informarea se face prin transmiterea, în forma scrisă, către reprezentanții salariaților a datelor relevante, complete și veridice privind subiectele enumerate la alin. (2), în timp util, care le-ar permite reprezentanților salariaților să pregătească, în caz de necesitate, consultarea.</w:t>
            </w:r>
          </w:p>
          <w:p w14:paraId="62605624" w14:textId="77777777" w:rsidR="007977FF" w:rsidRPr="00EF3F71" w:rsidRDefault="007977FF" w:rsidP="007977FF">
            <w:pPr>
              <w:jc w:val="both"/>
              <w:rPr>
                <w:color w:val="333333"/>
                <w:shd w:val="clear" w:color="auto" w:fill="FFFFFF"/>
              </w:rPr>
            </w:pPr>
          </w:p>
          <w:p w14:paraId="31FA1D6F" w14:textId="77777777" w:rsidR="007977FF" w:rsidRPr="00EF3F71" w:rsidRDefault="007977FF" w:rsidP="007977FF">
            <w:pPr>
              <w:jc w:val="both"/>
              <w:rPr>
                <w:color w:val="333333"/>
                <w:shd w:val="clear" w:color="auto" w:fill="FFFFFF"/>
              </w:rPr>
            </w:pPr>
          </w:p>
          <w:p w14:paraId="5BCFFB61" w14:textId="77777777" w:rsidR="007977FF" w:rsidRPr="00EF3F71" w:rsidRDefault="007977FF" w:rsidP="007977FF">
            <w:pPr>
              <w:jc w:val="both"/>
              <w:rPr>
                <w:color w:val="333333"/>
                <w:shd w:val="clear" w:color="auto" w:fill="FFFFFF"/>
              </w:rPr>
            </w:pPr>
          </w:p>
          <w:p w14:paraId="6D3B9055" w14:textId="77777777" w:rsidR="007977FF" w:rsidRPr="00EF3F71" w:rsidRDefault="007977FF" w:rsidP="007977FF">
            <w:pPr>
              <w:jc w:val="both"/>
              <w:rPr>
                <w:color w:val="333333"/>
                <w:shd w:val="clear" w:color="auto" w:fill="FFFFFF"/>
              </w:rPr>
            </w:pPr>
          </w:p>
          <w:p w14:paraId="6DD466B1" w14:textId="77777777" w:rsidR="007977FF" w:rsidRPr="00EF3F71" w:rsidRDefault="007977FF" w:rsidP="007977FF">
            <w:pPr>
              <w:jc w:val="both"/>
              <w:rPr>
                <w:color w:val="333333"/>
                <w:shd w:val="clear" w:color="auto" w:fill="FFFFFF"/>
              </w:rPr>
            </w:pPr>
          </w:p>
          <w:p w14:paraId="09375B2E" w14:textId="77777777" w:rsidR="007977FF" w:rsidRPr="00EF3F71" w:rsidRDefault="007977FF" w:rsidP="007977FF">
            <w:pPr>
              <w:jc w:val="both"/>
              <w:rPr>
                <w:shd w:val="clear" w:color="auto" w:fill="FFFFFF"/>
              </w:rPr>
            </w:pPr>
          </w:p>
          <w:p w14:paraId="5AA3A2A0" w14:textId="0FD4CFFC" w:rsidR="007977FF" w:rsidRPr="00EF3F71" w:rsidRDefault="007977FF" w:rsidP="007977FF">
            <w:pPr>
              <w:jc w:val="both"/>
              <w:rPr>
                <w:rFonts w:eastAsiaTheme="minorHAnsi"/>
                <w:color w:val="333333"/>
                <w:shd w:val="clear" w:color="auto" w:fill="FFFFFF"/>
              </w:rPr>
            </w:pPr>
          </w:p>
        </w:tc>
      </w:tr>
      <w:tr w:rsidR="001D0FBB" w:rsidRPr="00EF3F71" w14:paraId="11C21C1F" w14:textId="77777777" w:rsidTr="007F4F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51" w:type="pct"/>
            <w:tcBorders>
              <w:top w:val="single" w:sz="4" w:space="0" w:color="auto"/>
              <w:left w:val="single" w:sz="4" w:space="0" w:color="auto"/>
              <w:bottom w:val="single" w:sz="4" w:space="0" w:color="auto"/>
              <w:right w:val="single" w:sz="4" w:space="0" w:color="auto"/>
            </w:tcBorders>
          </w:tcPr>
          <w:p w14:paraId="7ED6E749" w14:textId="77777777" w:rsidR="001D0FBB" w:rsidRPr="00EF3F71" w:rsidRDefault="001D0FBB" w:rsidP="001D0FBB">
            <w:pPr>
              <w:jc w:val="both"/>
              <w:rPr>
                <w:b/>
              </w:rPr>
            </w:pPr>
            <w:r w:rsidRPr="00EF3F71">
              <w:rPr>
                <w:b/>
              </w:rPr>
              <w:lastRenderedPageBreak/>
              <w:t>Articolul 3</w:t>
            </w:r>
          </w:p>
          <w:p w14:paraId="1573E671" w14:textId="77777777" w:rsidR="001D0FBB" w:rsidRPr="00EF3F71" w:rsidRDefault="001D0FBB" w:rsidP="001D0FBB">
            <w:pPr>
              <w:jc w:val="both"/>
              <w:rPr>
                <w:b/>
              </w:rPr>
            </w:pPr>
            <w:r w:rsidRPr="00EF3F71">
              <w:rPr>
                <w:b/>
              </w:rPr>
              <w:t>Domeniul de aplicare</w:t>
            </w:r>
          </w:p>
          <w:p w14:paraId="1A5C278A" w14:textId="77777777" w:rsidR="001D0FBB" w:rsidRPr="00EF3F71" w:rsidRDefault="001D0FBB" w:rsidP="001D0FBB">
            <w:pPr>
              <w:jc w:val="both"/>
              <w:rPr>
                <w:bCs/>
              </w:rPr>
            </w:pPr>
            <w:r w:rsidRPr="00EF3F71">
              <w:rPr>
                <w:bCs/>
              </w:rPr>
              <w:t>(1)  Prezenta directivă se aplică, în conformitate cu opțiunea făcută de statele membre:</w:t>
            </w:r>
          </w:p>
          <w:p w14:paraId="5C658C3C" w14:textId="77777777" w:rsidR="001D0FBB" w:rsidRPr="00EF3F71" w:rsidRDefault="001D0FBB" w:rsidP="001D0FBB">
            <w:pPr>
              <w:jc w:val="both"/>
              <w:rPr>
                <w:bCs/>
              </w:rPr>
            </w:pPr>
            <w:r w:rsidRPr="00EF3F71">
              <w:rPr>
                <w:bCs/>
              </w:rPr>
              <w:t>(a) întreprinderilor care încadrează cel puțin 50 de lucrători într-un stat membru sau</w:t>
            </w:r>
          </w:p>
          <w:p w14:paraId="3EC1AEFE" w14:textId="77777777" w:rsidR="001D0FBB" w:rsidRPr="00EF3F71" w:rsidRDefault="001D0FBB" w:rsidP="001D0FBB">
            <w:pPr>
              <w:jc w:val="both"/>
              <w:rPr>
                <w:bCs/>
              </w:rPr>
            </w:pPr>
            <w:r w:rsidRPr="00EF3F71">
              <w:rPr>
                <w:bCs/>
              </w:rPr>
              <w:t>(b) unităților care încadrează cel puțin 20 de lucrători într-un stat membru.</w:t>
            </w:r>
          </w:p>
          <w:p w14:paraId="27630DE8" w14:textId="77777777" w:rsidR="001D0FBB" w:rsidRPr="00EF3F71" w:rsidRDefault="001D0FBB" w:rsidP="001D0FBB">
            <w:pPr>
              <w:jc w:val="both"/>
              <w:rPr>
                <w:bCs/>
                <w:lang w:val="it-IT"/>
              </w:rPr>
            </w:pPr>
            <w:r w:rsidRPr="00EF3F71">
              <w:rPr>
                <w:bCs/>
                <w:lang w:val="it-IT"/>
              </w:rPr>
              <w:t>Statele membre stabilesc metoda de calculare a pragurilor lucrătorilor încadrați.</w:t>
            </w:r>
          </w:p>
          <w:p w14:paraId="2F392B9D" w14:textId="3667A7D8" w:rsidR="001D0FBB" w:rsidRPr="00EF3F71" w:rsidRDefault="001D0FBB" w:rsidP="001D0FBB">
            <w:pPr>
              <w:pStyle w:val="Ad"/>
              <w:jc w:val="both"/>
              <w:rPr>
                <w:rFonts w:ascii="Times New Roman" w:hAnsi="Times New Roman"/>
                <w:sz w:val="24"/>
                <w:szCs w:val="24"/>
              </w:rPr>
            </w:pPr>
          </w:p>
        </w:tc>
        <w:tc>
          <w:tcPr>
            <w:tcW w:w="1483" w:type="pct"/>
            <w:tcBorders>
              <w:top w:val="single" w:sz="4" w:space="0" w:color="auto"/>
              <w:left w:val="single" w:sz="4" w:space="0" w:color="auto"/>
              <w:bottom w:val="single" w:sz="4" w:space="0" w:color="auto"/>
              <w:right w:val="single" w:sz="4" w:space="0" w:color="auto"/>
            </w:tcBorders>
          </w:tcPr>
          <w:p w14:paraId="3F4AE8A6" w14:textId="77777777" w:rsidR="001D0FBB" w:rsidRPr="00EF3F71" w:rsidRDefault="001D0FBB" w:rsidP="001D0FBB">
            <w:pPr>
              <w:ind w:firstLine="22"/>
              <w:jc w:val="both"/>
            </w:pPr>
          </w:p>
        </w:tc>
        <w:tc>
          <w:tcPr>
            <w:tcW w:w="698" w:type="pct"/>
            <w:tcBorders>
              <w:top w:val="single" w:sz="4" w:space="0" w:color="auto"/>
              <w:left w:val="single" w:sz="4" w:space="0" w:color="auto"/>
              <w:bottom w:val="single" w:sz="4" w:space="0" w:color="auto"/>
              <w:right w:val="single" w:sz="4" w:space="0" w:color="auto"/>
            </w:tcBorders>
          </w:tcPr>
          <w:p w14:paraId="1A32C900" w14:textId="77777777" w:rsidR="001D0FBB" w:rsidRPr="00EF3F71" w:rsidRDefault="001D0FBB" w:rsidP="001D0FBB">
            <w:pPr>
              <w:ind w:firstLine="709"/>
              <w:jc w:val="both"/>
              <w:rPr>
                <w:bCs/>
                <w:i/>
                <w:iCs/>
              </w:rPr>
            </w:pPr>
            <w:r w:rsidRPr="00EF3F71">
              <w:rPr>
                <w:bCs/>
                <w:i/>
                <w:iCs/>
              </w:rPr>
              <w:t xml:space="preserve">Compatibil / </w:t>
            </w:r>
          </w:p>
          <w:p w14:paraId="37CBEE24" w14:textId="2955CCDC" w:rsidR="001D0FBB" w:rsidRPr="00EF3F71" w:rsidRDefault="001D0FBB" w:rsidP="001D0FBB">
            <w:pPr>
              <w:ind w:firstLine="22"/>
              <w:jc w:val="both"/>
            </w:pPr>
            <w:r w:rsidRPr="00EF3F71">
              <w:rPr>
                <w:bCs/>
                <w:i/>
                <w:iCs/>
              </w:rPr>
              <w:t>Compatible</w:t>
            </w:r>
          </w:p>
        </w:tc>
        <w:tc>
          <w:tcPr>
            <w:tcW w:w="2168" w:type="pct"/>
            <w:tcBorders>
              <w:top w:val="single" w:sz="4" w:space="0" w:color="auto"/>
              <w:left w:val="single" w:sz="4" w:space="0" w:color="auto"/>
              <w:bottom w:val="single" w:sz="4" w:space="0" w:color="auto"/>
              <w:right w:val="single" w:sz="4" w:space="0" w:color="auto"/>
            </w:tcBorders>
          </w:tcPr>
          <w:p w14:paraId="1530BDFE" w14:textId="1E285FAD" w:rsidR="001259C4" w:rsidRDefault="001259C4" w:rsidP="001D0FBB">
            <w:pPr>
              <w:jc w:val="both"/>
              <w:rPr>
                <w:b/>
              </w:rPr>
            </w:pPr>
            <w:r w:rsidRPr="00EF3F71">
              <w:t>Codul Muncii nr. 154/2003:</w:t>
            </w:r>
          </w:p>
          <w:p w14:paraId="0276A882" w14:textId="1FA84376" w:rsidR="001D0FBB" w:rsidRPr="00EF3F71" w:rsidRDefault="001D0FBB" w:rsidP="001D0FBB">
            <w:pPr>
              <w:jc w:val="both"/>
              <w:rPr>
                <w:b/>
              </w:rPr>
            </w:pPr>
            <w:r w:rsidRPr="00EF3F71">
              <w:rPr>
                <w:b/>
              </w:rPr>
              <w:t>Articolul 42</w:t>
            </w:r>
            <w:r w:rsidRPr="00EF3F71">
              <w:rPr>
                <w:b/>
                <w:vertAlign w:val="superscript"/>
              </w:rPr>
              <w:t>1</w:t>
            </w:r>
            <w:r w:rsidRPr="00EF3F71">
              <w:rPr>
                <w:b/>
              </w:rPr>
              <w:t>. Informarea şi consultarea salariaţilor</w:t>
            </w:r>
          </w:p>
          <w:p w14:paraId="1D2B3189" w14:textId="77777777" w:rsidR="001D0FBB" w:rsidRPr="00EF3F71" w:rsidRDefault="001D0FBB" w:rsidP="001D0FBB">
            <w:pPr>
              <w:jc w:val="both"/>
              <w:rPr>
                <w:b/>
              </w:rPr>
            </w:pPr>
          </w:p>
          <w:p w14:paraId="257B99A5" w14:textId="1D1811FE" w:rsidR="001D0FBB" w:rsidRPr="00EF3F71" w:rsidRDefault="001D0FBB" w:rsidP="001D0FBB">
            <w:pPr>
              <w:ind w:firstLine="22"/>
              <w:jc w:val="both"/>
            </w:pPr>
            <w:r w:rsidRPr="00EF3F71">
              <w:rPr>
                <w:bCs/>
              </w:rPr>
              <w:t>(1) În vederea asigurării dreptului salariaţilor la administrarea unităţii prevăzut la art.42, angajatorul este obligat să-i informeze şi să-i consulte referitor la subiectele relevante în raport cu activitatea lor în cadrul unităţii.</w:t>
            </w:r>
          </w:p>
        </w:tc>
      </w:tr>
      <w:tr w:rsidR="001D0FBB" w:rsidRPr="00EF3F71" w14:paraId="363FE11A" w14:textId="77777777" w:rsidTr="007F4F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51" w:type="pct"/>
            <w:tcBorders>
              <w:top w:val="single" w:sz="4" w:space="0" w:color="auto"/>
              <w:left w:val="single" w:sz="4" w:space="0" w:color="auto"/>
              <w:bottom w:val="single" w:sz="4" w:space="0" w:color="auto"/>
              <w:right w:val="single" w:sz="4" w:space="0" w:color="auto"/>
            </w:tcBorders>
          </w:tcPr>
          <w:p w14:paraId="3AB50950" w14:textId="1E1949A3" w:rsidR="001D0FBB" w:rsidRPr="00EF3F71" w:rsidRDefault="001D0FBB" w:rsidP="001D0FBB">
            <w:pPr>
              <w:pStyle w:val="Ad"/>
              <w:jc w:val="both"/>
              <w:rPr>
                <w:rFonts w:ascii="Times New Roman" w:hAnsi="Times New Roman"/>
                <w:sz w:val="24"/>
                <w:szCs w:val="24"/>
              </w:rPr>
            </w:pPr>
            <w:r w:rsidRPr="00EF3F71">
              <w:rPr>
                <w:rFonts w:ascii="Times New Roman" w:hAnsi="Times New Roman"/>
                <w:bCs/>
                <w:sz w:val="24"/>
                <w:szCs w:val="24"/>
              </w:rPr>
              <w:t xml:space="preserve">(2) În conformitate cu principiile și </w:t>
            </w:r>
            <w:r w:rsidRPr="00EF3F71">
              <w:rPr>
                <w:rFonts w:ascii="Times New Roman" w:hAnsi="Times New Roman"/>
                <w:bCs/>
                <w:sz w:val="24"/>
                <w:szCs w:val="24"/>
              </w:rPr>
              <w:lastRenderedPageBreak/>
              <w:t>obiectivele prezentei directive, statele membre pot prevedea dispoziții specifice aplicabile întreprinderilor sau unităților care urmăresc direct și în mod esențial scopuri politice, de organizare profesională, confesionale, caritabile, educaționale, științifice sau artistice, precum și obiective care implică informarea și exprimarea opiniilor, cu condiția ca, la data intrării în vigoare a prezentei directive, să existe deja dispoziții de această natură în dreptul național.</w:t>
            </w:r>
          </w:p>
        </w:tc>
        <w:tc>
          <w:tcPr>
            <w:tcW w:w="1483" w:type="pct"/>
            <w:tcBorders>
              <w:top w:val="single" w:sz="4" w:space="0" w:color="auto"/>
              <w:left w:val="single" w:sz="4" w:space="0" w:color="auto"/>
              <w:bottom w:val="single" w:sz="4" w:space="0" w:color="auto"/>
              <w:right w:val="single" w:sz="4" w:space="0" w:color="auto"/>
            </w:tcBorders>
          </w:tcPr>
          <w:p w14:paraId="4E3310D0" w14:textId="77777777" w:rsidR="001D0FBB" w:rsidRPr="00EF3F71" w:rsidRDefault="001D0FBB" w:rsidP="001D0FBB">
            <w:pPr>
              <w:ind w:firstLine="22"/>
              <w:jc w:val="both"/>
            </w:pPr>
          </w:p>
        </w:tc>
        <w:tc>
          <w:tcPr>
            <w:tcW w:w="698" w:type="pct"/>
            <w:tcBorders>
              <w:top w:val="single" w:sz="4" w:space="0" w:color="auto"/>
              <w:left w:val="single" w:sz="4" w:space="0" w:color="auto"/>
              <w:bottom w:val="single" w:sz="4" w:space="0" w:color="auto"/>
              <w:right w:val="single" w:sz="4" w:space="0" w:color="auto"/>
            </w:tcBorders>
          </w:tcPr>
          <w:p w14:paraId="5BA0CED0" w14:textId="77777777" w:rsidR="001D0FBB" w:rsidRPr="00EF3F71" w:rsidRDefault="001D0FBB" w:rsidP="001D0FBB">
            <w:pPr>
              <w:jc w:val="center"/>
              <w:rPr>
                <w:bCs/>
                <w:i/>
                <w:iCs/>
              </w:rPr>
            </w:pPr>
            <w:r w:rsidRPr="00EF3F71">
              <w:rPr>
                <w:bCs/>
                <w:i/>
                <w:iCs/>
              </w:rPr>
              <w:t>Prevederi UE opționale</w:t>
            </w:r>
          </w:p>
          <w:p w14:paraId="1818D1BC" w14:textId="432AF8EC" w:rsidR="001D0FBB" w:rsidRPr="00EF3F71" w:rsidRDefault="001D0FBB" w:rsidP="001D0FBB">
            <w:pPr>
              <w:ind w:firstLine="22"/>
              <w:jc w:val="both"/>
            </w:pPr>
            <w:r w:rsidRPr="00EF3F71">
              <w:rPr>
                <w:bCs/>
                <w:i/>
                <w:iCs/>
              </w:rPr>
              <w:lastRenderedPageBreak/>
              <w:t xml:space="preserve">/ </w:t>
            </w:r>
            <w:r w:rsidRPr="00EF3F71">
              <w:rPr>
                <w:bCs/>
                <w:i/>
                <w:iCs/>
                <w:shd w:val="clear" w:color="auto" w:fill="FFFFFF" w:themeFill="background1"/>
              </w:rPr>
              <w:t>Optional EU provisions</w:t>
            </w:r>
          </w:p>
        </w:tc>
        <w:tc>
          <w:tcPr>
            <w:tcW w:w="2168" w:type="pct"/>
            <w:tcBorders>
              <w:top w:val="single" w:sz="4" w:space="0" w:color="auto"/>
              <w:left w:val="single" w:sz="4" w:space="0" w:color="auto"/>
              <w:bottom w:val="single" w:sz="4" w:space="0" w:color="auto"/>
              <w:right w:val="single" w:sz="4" w:space="0" w:color="auto"/>
            </w:tcBorders>
          </w:tcPr>
          <w:p w14:paraId="0B32C86E" w14:textId="77777777" w:rsidR="001D0FBB" w:rsidRPr="00EF3F71" w:rsidRDefault="001D0FBB" w:rsidP="001D0FBB">
            <w:pPr>
              <w:ind w:firstLine="22"/>
              <w:jc w:val="both"/>
            </w:pPr>
          </w:p>
        </w:tc>
      </w:tr>
      <w:tr w:rsidR="001D0FBB" w:rsidRPr="00EF3F71" w14:paraId="1FC3D2BF" w14:textId="77777777" w:rsidTr="007F4F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51" w:type="pct"/>
            <w:tcBorders>
              <w:top w:val="single" w:sz="4" w:space="0" w:color="auto"/>
              <w:left w:val="single" w:sz="4" w:space="0" w:color="auto"/>
              <w:bottom w:val="single" w:sz="4" w:space="0" w:color="auto"/>
              <w:right w:val="single" w:sz="4" w:space="0" w:color="auto"/>
            </w:tcBorders>
          </w:tcPr>
          <w:p w14:paraId="4B2AA936" w14:textId="77777777" w:rsidR="001D0FBB" w:rsidRPr="00EF3F71" w:rsidRDefault="001D0FBB" w:rsidP="001D0FBB">
            <w:pPr>
              <w:jc w:val="both"/>
              <w:rPr>
                <w:b/>
                <w:lang w:val="it-IT"/>
              </w:rPr>
            </w:pPr>
            <w:r w:rsidRPr="00EF3F71">
              <w:rPr>
                <w:b/>
                <w:lang w:val="it-IT"/>
              </w:rPr>
              <w:t>Articolul 4</w:t>
            </w:r>
          </w:p>
          <w:p w14:paraId="3EAA62E5" w14:textId="77777777" w:rsidR="001D0FBB" w:rsidRPr="00EF3F71" w:rsidRDefault="001D0FBB" w:rsidP="001D0FBB">
            <w:pPr>
              <w:jc w:val="both"/>
              <w:rPr>
                <w:b/>
                <w:lang w:val="it-IT"/>
              </w:rPr>
            </w:pPr>
            <w:r w:rsidRPr="00EF3F71">
              <w:rPr>
                <w:b/>
                <w:lang w:val="it-IT"/>
              </w:rPr>
              <w:t>Modalități de informare și consultare</w:t>
            </w:r>
          </w:p>
          <w:p w14:paraId="29A0C2B6" w14:textId="77777777" w:rsidR="001D0FBB" w:rsidRPr="00EF3F71" w:rsidRDefault="001D0FBB" w:rsidP="001D0FBB">
            <w:pPr>
              <w:jc w:val="both"/>
              <w:rPr>
                <w:bCs/>
                <w:lang w:val="it-IT"/>
              </w:rPr>
            </w:pPr>
            <w:r w:rsidRPr="00EF3F71">
              <w:rPr>
                <w:bCs/>
                <w:lang w:val="it-IT"/>
              </w:rPr>
              <w:t xml:space="preserve">(1)  În conformitate cu principiile enunțate la articolul 1 și fără a aduce atingere </w:t>
            </w:r>
            <w:r w:rsidRPr="00EF3F71">
              <w:rPr>
                <w:bCs/>
                <w:lang w:val="it-IT"/>
              </w:rPr>
              <w:lastRenderedPageBreak/>
              <w:t>dispozițiilor și practicilor în vigoare mai favorabile lucrătorilor, statele membre stabilesc modalitățile de exercitare a dreptului la informare și consultare la nivelul corespunzător, în conformitate cu prezentul articol.</w:t>
            </w:r>
          </w:p>
          <w:p w14:paraId="41C33A95" w14:textId="597635E5" w:rsidR="001D0FBB" w:rsidRPr="00EF3F71" w:rsidRDefault="001D0FBB" w:rsidP="001D0FBB">
            <w:pPr>
              <w:pStyle w:val="Ad"/>
              <w:jc w:val="both"/>
              <w:rPr>
                <w:rFonts w:ascii="Times New Roman" w:hAnsi="Times New Roman"/>
                <w:sz w:val="24"/>
                <w:szCs w:val="24"/>
              </w:rPr>
            </w:pPr>
          </w:p>
        </w:tc>
        <w:tc>
          <w:tcPr>
            <w:tcW w:w="1483" w:type="pct"/>
            <w:tcBorders>
              <w:top w:val="single" w:sz="4" w:space="0" w:color="auto"/>
              <w:left w:val="single" w:sz="4" w:space="0" w:color="auto"/>
              <w:bottom w:val="single" w:sz="4" w:space="0" w:color="auto"/>
              <w:right w:val="single" w:sz="4" w:space="0" w:color="auto"/>
            </w:tcBorders>
          </w:tcPr>
          <w:p w14:paraId="79AB395F" w14:textId="77777777" w:rsidR="001D0FBB" w:rsidRPr="00EF3F71" w:rsidRDefault="001D0FBB" w:rsidP="001D0FBB">
            <w:pPr>
              <w:ind w:firstLine="22"/>
              <w:jc w:val="both"/>
            </w:pPr>
          </w:p>
        </w:tc>
        <w:tc>
          <w:tcPr>
            <w:tcW w:w="698" w:type="pct"/>
            <w:tcBorders>
              <w:top w:val="single" w:sz="4" w:space="0" w:color="auto"/>
              <w:left w:val="single" w:sz="4" w:space="0" w:color="auto"/>
              <w:bottom w:val="single" w:sz="4" w:space="0" w:color="auto"/>
              <w:right w:val="single" w:sz="4" w:space="0" w:color="auto"/>
            </w:tcBorders>
          </w:tcPr>
          <w:p w14:paraId="629C5D22" w14:textId="77777777" w:rsidR="001D0FBB" w:rsidRPr="00EF3F71" w:rsidRDefault="001D0FBB" w:rsidP="001D0FBB">
            <w:pPr>
              <w:jc w:val="center"/>
              <w:rPr>
                <w:bCs/>
                <w:i/>
                <w:iCs/>
              </w:rPr>
            </w:pPr>
            <w:r w:rsidRPr="00EF3F71">
              <w:rPr>
                <w:bCs/>
                <w:i/>
                <w:iCs/>
              </w:rPr>
              <w:t>Prevederi UE neaplicabile /</w:t>
            </w:r>
          </w:p>
          <w:p w14:paraId="23ADD4AB" w14:textId="77777777" w:rsidR="001D0FBB" w:rsidRPr="00EF3F71" w:rsidRDefault="001D0FBB" w:rsidP="001D0FBB">
            <w:pPr>
              <w:jc w:val="center"/>
              <w:rPr>
                <w:bCs/>
                <w:i/>
                <w:iCs/>
                <w:lang w:val="ro-MD"/>
              </w:rPr>
            </w:pPr>
            <w:r w:rsidRPr="00EF3F71">
              <w:rPr>
                <w:bCs/>
                <w:i/>
                <w:iCs/>
                <w:lang w:val="en"/>
              </w:rPr>
              <w:t>EU provisions not applicable</w:t>
            </w:r>
          </w:p>
          <w:p w14:paraId="38C4F59C" w14:textId="0DE65C79" w:rsidR="001D0FBB" w:rsidRPr="00EF3F71" w:rsidRDefault="001D0FBB" w:rsidP="001D0FBB">
            <w:pPr>
              <w:ind w:firstLine="22"/>
              <w:jc w:val="both"/>
            </w:pPr>
          </w:p>
        </w:tc>
        <w:tc>
          <w:tcPr>
            <w:tcW w:w="2168" w:type="pct"/>
            <w:tcBorders>
              <w:top w:val="single" w:sz="4" w:space="0" w:color="auto"/>
              <w:left w:val="single" w:sz="4" w:space="0" w:color="auto"/>
              <w:bottom w:val="single" w:sz="4" w:space="0" w:color="auto"/>
              <w:right w:val="single" w:sz="4" w:space="0" w:color="auto"/>
            </w:tcBorders>
          </w:tcPr>
          <w:p w14:paraId="1F3F017E" w14:textId="77777777" w:rsidR="008E45DB" w:rsidRPr="008E45DB" w:rsidRDefault="008E45DB" w:rsidP="008E45DB">
            <w:pPr>
              <w:ind w:firstLine="22"/>
              <w:jc w:val="both"/>
            </w:pPr>
            <w:r w:rsidRPr="008E45DB">
              <w:t>Dispoziția are caracter facultativ, întrucât prevede că statele membre „pot prevedea” reglementări specifice pentru anumite categorii de întreprinderi sau unități, consacrând astfel o marjă de apreciere legislativă, iar nu o obligație de intervenție normativă. Textul condiționează această posibilitate de existența prealabilă a unor astfel de dispoziții în dreptul național la momentul intrării în vigoare a directivei, ceea ce confirmă natura sa permisivă și derogatorie.</w:t>
            </w:r>
          </w:p>
          <w:p w14:paraId="4F2909A0" w14:textId="77777777" w:rsidR="008E45DB" w:rsidRPr="008E45DB" w:rsidRDefault="008E45DB" w:rsidP="008E45DB">
            <w:pPr>
              <w:ind w:firstLine="22"/>
              <w:jc w:val="both"/>
            </w:pPr>
            <w:r w:rsidRPr="008E45DB">
              <w:t xml:space="preserve">În consecință, transpunerea nu impune adoptarea unor norme speciale în lipsa unei opțiuni legislative interne în acest sens, fiind suficient ca </w:t>
            </w:r>
            <w:r w:rsidRPr="008E45DB">
              <w:lastRenderedPageBreak/>
              <w:t>reglementarea națională să rămână compatibilă cu obiectivele și principiile generale ale directivei.</w:t>
            </w:r>
          </w:p>
          <w:p w14:paraId="770F4480" w14:textId="0410A714" w:rsidR="001D0FBB" w:rsidRPr="00EF3F71" w:rsidRDefault="001D0FBB" w:rsidP="001D0FBB">
            <w:pPr>
              <w:ind w:firstLine="22"/>
              <w:jc w:val="both"/>
            </w:pPr>
          </w:p>
        </w:tc>
      </w:tr>
      <w:tr w:rsidR="001D0FBB" w:rsidRPr="00EF3F71" w14:paraId="03B99692" w14:textId="77777777" w:rsidTr="007F4F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51" w:type="pct"/>
            <w:tcBorders>
              <w:top w:val="single" w:sz="4" w:space="0" w:color="auto"/>
              <w:left w:val="single" w:sz="4" w:space="0" w:color="auto"/>
              <w:bottom w:val="single" w:sz="4" w:space="0" w:color="auto"/>
              <w:right w:val="single" w:sz="4" w:space="0" w:color="auto"/>
            </w:tcBorders>
          </w:tcPr>
          <w:p w14:paraId="175A7997" w14:textId="77777777" w:rsidR="001D0FBB" w:rsidRPr="00EF3F71" w:rsidRDefault="001D0FBB" w:rsidP="001D0FBB">
            <w:pPr>
              <w:jc w:val="both"/>
              <w:rPr>
                <w:bCs/>
              </w:rPr>
            </w:pPr>
            <w:r w:rsidRPr="00EF3F71">
              <w:rPr>
                <w:bCs/>
              </w:rPr>
              <w:lastRenderedPageBreak/>
              <w:t>(2)  Informarea și consultarea acoperă:</w:t>
            </w:r>
          </w:p>
          <w:p w14:paraId="04F7558C" w14:textId="77777777" w:rsidR="001D0FBB" w:rsidRPr="00EF3F71" w:rsidRDefault="001D0FBB" w:rsidP="001D0FBB">
            <w:pPr>
              <w:jc w:val="both"/>
              <w:rPr>
                <w:bCs/>
              </w:rPr>
            </w:pPr>
            <w:r w:rsidRPr="00EF3F71">
              <w:rPr>
                <w:bCs/>
              </w:rPr>
              <w:t>(a) informarea privind evoluția recentă și evoluția probabilă a activităților și situației economice a întreprinderii sau unității;</w:t>
            </w:r>
          </w:p>
          <w:p w14:paraId="1F999E79" w14:textId="77777777" w:rsidR="001D0FBB" w:rsidRPr="00EF3F71" w:rsidRDefault="001D0FBB" w:rsidP="001D0FBB">
            <w:pPr>
              <w:jc w:val="both"/>
              <w:rPr>
                <w:bCs/>
              </w:rPr>
            </w:pPr>
            <w:r w:rsidRPr="00EF3F71">
              <w:rPr>
                <w:bCs/>
              </w:rPr>
              <w:t xml:space="preserve">(b) informarea și consultarea cu privire la situația, structura și evoluția probabilă a ocupării forței de muncă în cadrul întreprinderii sau unității, precum și cu privire la </w:t>
            </w:r>
            <w:r w:rsidRPr="00EF3F71">
              <w:rPr>
                <w:bCs/>
              </w:rPr>
              <w:lastRenderedPageBreak/>
              <w:t>eventualele măsuri de anticipare avute în vedere, în special atunci când există o amenințare la adresa locurilor de muncă;</w:t>
            </w:r>
          </w:p>
          <w:p w14:paraId="63614DCA" w14:textId="77777777" w:rsidR="001D0FBB" w:rsidRPr="00EF3F71" w:rsidRDefault="001D0FBB" w:rsidP="001D0FBB">
            <w:pPr>
              <w:jc w:val="both"/>
              <w:rPr>
                <w:bCs/>
                <w:lang w:val="it-IT"/>
              </w:rPr>
            </w:pPr>
            <w:r w:rsidRPr="00EF3F71">
              <w:rPr>
                <w:bCs/>
                <w:lang w:val="it-IT"/>
              </w:rPr>
              <w:t>(c) informarea și consultarea cu privire la deciziile care pot să ducă la modificări importante în organizarea muncii sau în relațiile contractuale, inclusiv cele vizate de dispozițiile comunitare prevăzute la articolul 9 alineatul (1).</w:t>
            </w:r>
          </w:p>
          <w:p w14:paraId="27047BFE" w14:textId="417D40C2" w:rsidR="008E45DB" w:rsidRPr="00EF3F71" w:rsidRDefault="008E45DB" w:rsidP="001D0FBB">
            <w:pPr>
              <w:jc w:val="both"/>
              <w:rPr>
                <w:bCs/>
                <w:lang w:val="it-IT"/>
              </w:rPr>
            </w:pPr>
            <w:r w:rsidRPr="00EF3F71">
              <w:rPr>
                <w:bCs/>
              </w:rPr>
              <w:t>(3)  Informarea se face într-un moment, într-un mod și cu un conținut corespunzător pentru a permite, în special, reprezentanților lucrătorilor să examineze în mod adecvat și să pregătească, dacă este cazul, consultarea.</w:t>
            </w:r>
          </w:p>
          <w:p w14:paraId="394CD62B" w14:textId="77777777" w:rsidR="008E45DB" w:rsidRPr="00EF3F71" w:rsidRDefault="008E45DB" w:rsidP="008E45DB">
            <w:pPr>
              <w:jc w:val="both"/>
              <w:rPr>
                <w:bCs/>
                <w:lang w:val="it-IT"/>
              </w:rPr>
            </w:pPr>
            <w:r w:rsidRPr="00EF3F71">
              <w:rPr>
                <w:bCs/>
                <w:lang w:val="it-IT"/>
              </w:rPr>
              <w:lastRenderedPageBreak/>
              <w:t>(4)  Consultarea are loc:</w:t>
            </w:r>
          </w:p>
          <w:p w14:paraId="53C0FEBF" w14:textId="77777777" w:rsidR="008E45DB" w:rsidRPr="00EF3F71" w:rsidRDefault="008E45DB" w:rsidP="008E45DB">
            <w:pPr>
              <w:jc w:val="both"/>
              <w:rPr>
                <w:bCs/>
                <w:lang w:val="it-IT"/>
              </w:rPr>
            </w:pPr>
            <w:r w:rsidRPr="00EF3F71">
              <w:rPr>
                <w:bCs/>
                <w:lang w:val="it-IT"/>
              </w:rPr>
              <w:t>(a) într-un moment, într-un mod și cu un conținut corespunzător;</w:t>
            </w:r>
          </w:p>
          <w:p w14:paraId="2DF9B809" w14:textId="77777777" w:rsidR="008E45DB" w:rsidRPr="00EF3F71" w:rsidRDefault="008E45DB" w:rsidP="008E45DB">
            <w:pPr>
              <w:jc w:val="both"/>
              <w:rPr>
                <w:bCs/>
                <w:lang w:val="it-IT"/>
              </w:rPr>
            </w:pPr>
            <w:r w:rsidRPr="00EF3F71">
              <w:rPr>
                <w:bCs/>
                <w:lang w:val="it-IT"/>
              </w:rPr>
              <w:t>(b) la un nivel relevant al conducerii și de reprezentare, în funcție de subiectul discutat;</w:t>
            </w:r>
          </w:p>
          <w:p w14:paraId="6015F228" w14:textId="77777777" w:rsidR="008E45DB" w:rsidRPr="00EF3F71" w:rsidRDefault="008E45DB" w:rsidP="008E45DB">
            <w:pPr>
              <w:jc w:val="both"/>
              <w:rPr>
                <w:bCs/>
                <w:lang w:val="it-IT"/>
              </w:rPr>
            </w:pPr>
            <w:r w:rsidRPr="00EF3F71">
              <w:rPr>
                <w:bCs/>
                <w:lang w:val="it-IT"/>
              </w:rPr>
              <w:t>(c) pe baza informațiilor furnizate de angajator în conformitate cu articolul 2 litera (f) și a avizului pe care reprezentanții lucrătorilor au dreptul să îl formuleze;</w:t>
            </w:r>
          </w:p>
          <w:p w14:paraId="44F7CDE9" w14:textId="77777777" w:rsidR="008E45DB" w:rsidRPr="00EF3F71" w:rsidRDefault="008E45DB" w:rsidP="008E45DB">
            <w:pPr>
              <w:jc w:val="both"/>
              <w:rPr>
                <w:bCs/>
                <w:lang w:val="it-IT"/>
              </w:rPr>
            </w:pPr>
            <w:r w:rsidRPr="00EF3F71">
              <w:rPr>
                <w:bCs/>
                <w:lang w:val="it-IT"/>
              </w:rPr>
              <w:t>(d) astfel încât să permită reprezentanților lucrătorilor să se întâlnească cu angajatorul și să obțină un răspuns motivat la orice aviz pe care îl pot formula;</w:t>
            </w:r>
          </w:p>
          <w:p w14:paraId="71A33444" w14:textId="77777777" w:rsidR="008E45DB" w:rsidRPr="00EF3F71" w:rsidRDefault="008E45DB" w:rsidP="008E45DB">
            <w:pPr>
              <w:jc w:val="both"/>
              <w:rPr>
                <w:bCs/>
                <w:lang w:val="it-IT"/>
              </w:rPr>
            </w:pPr>
            <w:r w:rsidRPr="00EF3F71">
              <w:rPr>
                <w:bCs/>
                <w:lang w:val="it-IT"/>
              </w:rPr>
              <w:t xml:space="preserve">(e) în vederea obținerii unui acord asupra deciziilor care se încadrează </w:t>
            </w:r>
            <w:r w:rsidRPr="00EF3F71">
              <w:rPr>
                <w:bCs/>
                <w:lang w:val="it-IT"/>
              </w:rPr>
              <w:lastRenderedPageBreak/>
              <w:t>în competențele angajatorului prevăzute la alineatul (2) litera (c).</w:t>
            </w:r>
          </w:p>
          <w:p w14:paraId="10103D13" w14:textId="1F2FFB8B" w:rsidR="001D0FBB" w:rsidRPr="00EF3F71" w:rsidRDefault="001D0FBB" w:rsidP="001D0FBB">
            <w:pPr>
              <w:pStyle w:val="Ad"/>
              <w:jc w:val="both"/>
              <w:rPr>
                <w:rFonts w:ascii="Times New Roman" w:hAnsi="Times New Roman"/>
                <w:sz w:val="24"/>
                <w:szCs w:val="24"/>
                <w:lang w:val="it-IT"/>
              </w:rPr>
            </w:pPr>
          </w:p>
        </w:tc>
        <w:tc>
          <w:tcPr>
            <w:tcW w:w="1483" w:type="pct"/>
            <w:tcBorders>
              <w:top w:val="single" w:sz="4" w:space="0" w:color="auto"/>
              <w:left w:val="single" w:sz="4" w:space="0" w:color="auto"/>
              <w:bottom w:val="single" w:sz="4" w:space="0" w:color="auto"/>
              <w:right w:val="single" w:sz="4" w:space="0" w:color="auto"/>
            </w:tcBorders>
          </w:tcPr>
          <w:p w14:paraId="1427D0D8" w14:textId="2046323C" w:rsidR="001259C4" w:rsidRPr="00EF3F71" w:rsidRDefault="001259C4" w:rsidP="001259C4">
            <w:pPr>
              <w:jc w:val="both"/>
              <w:rPr>
                <w:b/>
              </w:rPr>
            </w:pPr>
            <w:r w:rsidRPr="00EF3F71">
              <w:lastRenderedPageBreak/>
              <w:t>Codul Muncii nr. 154/2003</w:t>
            </w:r>
            <w:r>
              <w:t xml:space="preserve"> în redacție nouă</w:t>
            </w:r>
            <w:r w:rsidRPr="00EF3F71">
              <w:t>:</w:t>
            </w:r>
          </w:p>
          <w:p w14:paraId="13A53713" w14:textId="77777777" w:rsidR="001259C4" w:rsidRDefault="001259C4" w:rsidP="008E45DB">
            <w:pPr>
              <w:pStyle w:val="aff1"/>
              <w:shd w:val="clear" w:color="auto" w:fill="FFFFFF"/>
              <w:spacing w:before="0" w:beforeAutospacing="0" w:after="0" w:afterAutospacing="0"/>
              <w:ind w:firstLine="680"/>
              <w:jc w:val="both"/>
              <w:rPr>
                <w:b/>
                <w:bCs/>
                <w:color w:val="000000"/>
                <w:shd w:val="clear" w:color="auto" w:fill="FFFFFF"/>
              </w:rPr>
            </w:pPr>
          </w:p>
          <w:p w14:paraId="2368252F" w14:textId="0DEB36E2" w:rsidR="008E45DB" w:rsidRPr="00EF3F71" w:rsidRDefault="008E45DB" w:rsidP="008E45DB">
            <w:pPr>
              <w:pStyle w:val="aff1"/>
              <w:shd w:val="clear" w:color="auto" w:fill="FFFFFF"/>
              <w:spacing w:before="0" w:beforeAutospacing="0" w:after="0" w:afterAutospacing="0"/>
              <w:ind w:firstLine="680"/>
              <w:jc w:val="both"/>
              <w:rPr>
                <w:color w:val="000000"/>
              </w:rPr>
            </w:pPr>
            <w:r w:rsidRPr="00EF3F71">
              <w:rPr>
                <w:b/>
                <w:bCs/>
                <w:color w:val="000000"/>
                <w:shd w:val="clear" w:color="auto" w:fill="FFFFFF"/>
              </w:rPr>
              <w:t>Articolul 42</w:t>
            </w:r>
            <w:r w:rsidRPr="00EF3F71">
              <w:rPr>
                <w:b/>
                <w:bCs/>
                <w:color w:val="000000"/>
                <w:shd w:val="clear" w:color="auto" w:fill="FFFFFF"/>
                <w:vertAlign w:val="superscript"/>
              </w:rPr>
              <w:t>1</w:t>
            </w:r>
            <w:r w:rsidRPr="00EF3F71">
              <w:rPr>
                <w:b/>
                <w:bCs/>
                <w:color w:val="000000"/>
                <w:shd w:val="clear" w:color="auto" w:fill="FFFFFF"/>
              </w:rPr>
              <w:t>.</w:t>
            </w:r>
            <w:r w:rsidRPr="00EF3F71">
              <w:rPr>
                <w:color w:val="000000"/>
                <w:shd w:val="clear" w:color="auto" w:fill="FFFFFF"/>
              </w:rPr>
              <w:t xml:space="preserve"> Informarea și consultarea salariaților</w:t>
            </w:r>
          </w:p>
          <w:p w14:paraId="7CBAD337" w14:textId="4FF4354E" w:rsidR="008E45DB" w:rsidRPr="00EF3F71" w:rsidRDefault="008E45DB" w:rsidP="008E45DB">
            <w:pPr>
              <w:pStyle w:val="aff1"/>
              <w:shd w:val="clear" w:color="auto" w:fill="FFFFFF"/>
              <w:spacing w:before="0" w:beforeAutospacing="0" w:after="0" w:afterAutospacing="0"/>
              <w:ind w:firstLine="680"/>
              <w:jc w:val="both"/>
              <w:rPr>
                <w:color w:val="000000"/>
              </w:rPr>
            </w:pPr>
            <w:r w:rsidRPr="00EF3F71">
              <w:rPr>
                <w:color w:val="000000"/>
                <w:shd w:val="clear" w:color="auto" w:fill="FFFFFF"/>
              </w:rPr>
              <w:t>(1) În vederea asigurării dreptului salariaților la administrarea unității prevăzut la art. 42, angajatorul este obligat să-i informeze și să-i consulte referitor la subiectele relevante în raport cu activitatea lor în cadrul unității.</w:t>
            </w:r>
          </w:p>
          <w:p w14:paraId="1C366253" w14:textId="59827477" w:rsidR="008E45DB" w:rsidRPr="00EF3F71" w:rsidRDefault="008E45DB" w:rsidP="008E45DB">
            <w:pPr>
              <w:pStyle w:val="aff1"/>
              <w:shd w:val="clear" w:color="auto" w:fill="FFFFFF"/>
              <w:spacing w:before="0" w:beforeAutospacing="0" w:after="0" w:afterAutospacing="0"/>
              <w:ind w:firstLine="680"/>
              <w:jc w:val="both"/>
              <w:rPr>
                <w:color w:val="000000"/>
              </w:rPr>
            </w:pPr>
            <w:r w:rsidRPr="00EF3F71">
              <w:rPr>
                <w:color w:val="000000"/>
                <w:shd w:val="clear" w:color="auto" w:fill="FFFFFF"/>
              </w:rPr>
              <w:t>(2) Obligația informării vizează:</w:t>
            </w:r>
          </w:p>
          <w:p w14:paraId="6D66DD66" w14:textId="77777777" w:rsidR="008E45DB" w:rsidRPr="00EF3F71" w:rsidRDefault="008E45DB" w:rsidP="008E45DB">
            <w:pPr>
              <w:pStyle w:val="aff1"/>
              <w:shd w:val="clear" w:color="auto" w:fill="FFFFFF"/>
              <w:spacing w:before="0" w:beforeAutospacing="0" w:after="0" w:afterAutospacing="0"/>
              <w:ind w:firstLine="680"/>
              <w:jc w:val="both"/>
              <w:rPr>
                <w:color w:val="000000"/>
              </w:rPr>
            </w:pPr>
            <w:r w:rsidRPr="00EF3F71">
              <w:rPr>
                <w:color w:val="000000"/>
                <w:shd w:val="clear" w:color="auto" w:fill="FFFFFF"/>
              </w:rPr>
              <w:t>a) evoluţia recentă şi evoluţia probabilă a activităţilor şi situaţiei economice a unităţii;</w:t>
            </w:r>
          </w:p>
          <w:p w14:paraId="1E487B55" w14:textId="77777777" w:rsidR="008E45DB" w:rsidRPr="00EF3F71" w:rsidRDefault="008E45DB" w:rsidP="008E45DB">
            <w:pPr>
              <w:pStyle w:val="aff1"/>
              <w:shd w:val="clear" w:color="auto" w:fill="FFFFFF"/>
              <w:spacing w:before="0" w:beforeAutospacing="0" w:after="0" w:afterAutospacing="0"/>
              <w:ind w:firstLine="680"/>
              <w:jc w:val="both"/>
              <w:rPr>
                <w:color w:val="000000"/>
              </w:rPr>
            </w:pPr>
            <w:r w:rsidRPr="00EF3F71">
              <w:rPr>
                <w:color w:val="000000"/>
                <w:shd w:val="clear" w:color="auto" w:fill="FFFFFF"/>
              </w:rPr>
              <w:t>b) situaţia, structura şi evoluţia probabilă a ocupării forţei de muncă în cadrul unităţii, precum şi eventualele măsuri de anticipare preconizate, în special atunci când există o ameninţare la adresa locurilor de muncă;</w:t>
            </w:r>
          </w:p>
          <w:p w14:paraId="5DB0274C" w14:textId="77777777" w:rsidR="008E45DB" w:rsidRPr="00EF3F71" w:rsidRDefault="008E45DB" w:rsidP="008E45DB">
            <w:pPr>
              <w:pStyle w:val="aff1"/>
              <w:shd w:val="clear" w:color="auto" w:fill="FFFFFF"/>
              <w:spacing w:before="0" w:beforeAutospacing="0" w:after="0" w:afterAutospacing="0"/>
              <w:ind w:firstLine="680"/>
              <w:jc w:val="both"/>
              <w:rPr>
                <w:color w:val="000000"/>
              </w:rPr>
            </w:pPr>
            <w:r w:rsidRPr="00EF3F71">
              <w:rPr>
                <w:color w:val="000000"/>
                <w:shd w:val="clear" w:color="auto" w:fill="FFFFFF"/>
              </w:rPr>
              <w:t>c) deciziile care pot genera modificări importante în organizarea muncii sau în relaţiile contractuale, inclusiv cele legate de concedierile colective sau schimbarea proprietarului unității;</w:t>
            </w:r>
          </w:p>
          <w:p w14:paraId="49E06A06" w14:textId="77777777" w:rsidR="008E45DB" w:rsidRPr="00EF3F71" w:rsidRDefault="008E45DB" w:rsidP="008E45DB">
            <w:pPr>
              <w:pStyle w:val="aff1"/>
              <w:shd w:val="clear" w:color="auto" w:fill="FFFFFF"/>
              <w:spacing w:before="0" w:beforeAutospacing="0" w:after="0" w:afterAutospacing="0"/>
              <w:ind w:firstLine="680"/>
              <w:jc w:val="both"/>
              <w:rPr>
                <w:color w:val="000000"/>
              </w:rPr>
            </w:pPr>
            <w:r w:rsidRPr="00EF3F71">
              <w:rPr>
                <w:color w:val="000000"/>
                <w:shd w:val="clear" w:color="auto" w:fill="FFFFFF"/>
              </w:rPr>
              <w:lastRenderedPageBreak/>
              <w:t>d) situația privind securitatea și sănătatea în muncă la unitate, precum și orice măsuri de natură să afecteze asigurarea acestora, inclusiv planificarea şi introducerea de noi tehnologii, alegerea echipamentului de lucru și de protecție, instruirea salariaților în materie de securitate și sănătate în muncă etc;</w:t>
            </w:r>
          </w:p>
          <w:p w14:paraId="415032BC" w14:textId="77777777" w:rsidR="008E45DB" w:rsidRPr="00EF3F71" w:rsidRDefault="008E45DB" w:rsidP="008E45DB">
            <w:pPr>
              <w:pStyle w:val="aff1"/>
              <w:shd w:val="clear" w:color="auto" w:fill="FFFFFF"/>
              <w:spacing w:before="0" w:beforeAutospacing="0" w:after="0" w:afterAutospacing="0"/>
              <w:ind w:firstLine="680"/>
              <w:jc w:val="both"/>
              <w:rPr>
                <w:color w:val="000000"/>
              </w:rPr>
            </w:pPr>
            <w:r w:rsidRPr="00EF3F71">
              <w:rPr>
                <w:color w:val="000000"/>
                <w:shd w:val="clear" w:color="auto" w:fill="FFFFFF"/>
              </w:rPr>
              <w:t>e) remunerația medie pe categorie de salariați sau de funcții, defalcată în funcție de sex.</w:t>
            </w:r>
          </w:p>
          <w:p w14:paraId="3CB725DF" w14:textId="77777777" w:rsidR="008E45DB" w:rsidRPr="00EF3F71" w:rsidRDefault="008E45DB" w:rsidP="008E45DB">
            <w:pPr>
              <w:pStyle w:val="aff1"/>
              <w:shd w:val="clear" w:color="auto" w:fill="FFFFFF"/>
              <w:spacing w:before="0" w:beforeAutospacing="0" w:after="0" w:afterAutospacing="0"/>
              <w:ind w:firstLine="680"/>
              <w:jc w:val="both"/>
              <w:rPr>
                <w:color w:val="000000"/>
              </w:rPr>
            </w:pPr>
            <w:r w:rsidRPr="00EF3F71">
              <w:rPr>
                <w:color w:val="000000"/>
                <w:shd w:val="clear" w:color="auto" w:fill="FFFFFF"/>
              </w:rPr>
              <w:t xml:space="preserve">(3) Informarea se face prin transmiterea, în forma scrisă, către reprezentanții salariaților a datelor relevante, complete și veridice privind subiectele enumerate la alin. (2), în timp util, care le-ar permite reprezentanților salariaților să pregătească, în caz de necesitate, consultarea </w:t>
            </w:r>
            <w:r w:rsidRPr="00EF3F71">
              <w:rPr>
                <w:b/>
                <w:bCs/>
                <w:color w:val="000000"/>
                <w:shd w:val="clear" w:color="auto" w:fill="FFFFFF"/>
              </w:rPr>
              <w:t>și formularea unui aviz înainte de adoptarea deciziei de către angajator;</w:t>
            </w:r>
          </w:p>
          <w:p w14:paraId="5934B21A" w14:textId="77777777" w:rsidR="008E45DB" w:rsidRPr="00EF3F71" w:rsidRDefault="008E45DB" w:rsidP="008E45DB">
            <w:pPr>
              <w:pStyle w:val="aff1"/>
              <w:shd w:val="clear" w:color="auto" w:fill="FFFFFF"/>
              <w:spacing w:before="0" w:beforeAutospacing="0" w:after="0" w:afterAutospacing="0"/>
              <w:ind w:firstLine="680"/>
              <w:jc w:val="both"/>
              <w:rPr>
                <w:color w:val="000000"/>
              </w:rPr>
            </w:pPr>
            <w:r w:rsidRPr="00EF3F71">
              <w:rPr>
                <w:color w:val="000000"/>
                <w:shd w:val="clear" w:color="auto" w:fill="FFFFFF"/>
              </w:rPr>
              <w:t>(4) Informarea are loc ori de câte ori este necesară în virtutea circumstanțelor intervenite, precum și periodic, la intervalele prevăzute de contractul colectiv de muncă. Informarea periodică asupra subiectelor menționate la alin. (2) nu poate avea loc mai rar decât o dată pe an, cel târziu în primul semestru al anului următor celui de gestiune.</w:t>
            </w:r>
          </w:p>
          <w:p w14:paraId="55A18455" w14:textId="77777777" w:rsidR="008E45DB" w:rsidRPr="00EF3F71" w:rsidRDefault="008E45DB" w:rsidP="008E45DB">
            <w:pPr>
              <w:pStyle w:val="aff1"/>
              <w:shd w:val="clear" w:color="auto" w:fill="FFFFFF"/>
              <w:spacing w:before="0" w:beforeAutospacing="0" w:after="0" w:afterAutospacing="0"/>
              <w:ind w:firstLine="680"/>
              <w:jc w:val="both"/>
              <w:rPr>
                <w:color w:val="000000"/>
              </w:rPr>
            </w:pPr>
            <w:r w:rsidRPr="00EF3F71">
              <w:rPr>
                <w:color w:val="000000"/>
                <w:shd w:val="clear" w:color="auto" w:fill="FFFFFF"/>
              </w:rPr>
              <w:t>(5) În cazul în care sînt preconizate anumite măsuri cu privire la salariați, informarea se va efectua cu cel puțin 30 de zile calendaristice înainte de punerea în aplicare a măsurilor de rigoare. În caz de lichidare a unității sau reducere a numărului ori a statelor de personal, salariații vor fi informați despre acest lucru cu cel puțin 30 de zile calendaristice înainte de declanșarea procedurilor prevăzute la art. 88.</w:t>
            </w:r>
          </w:p>
          <w:p w14:paraId="305E9882" w14:textId="77777777" w:rsidR="008E45DB" w:rsidRPr="00EF3F71" w:rsidRDefault="008E45DB" w:rsidP="008E45DB">
            <w:pPr>
              <w:pStyle w:val="aff1"/>
              <w:shd w:val="clear" w:color="auto" w:fill="FFFFFF"/>
              <w:spacing w:before="0" w:beforeAutospacing="0" w:after="0" w:afterAutospacing="0"/>
              <w:ind w:firstLine="680"/>
              <w:jc w:val="both"/>
              <w:rPr>
                <w:color w:val="000000"/>
              </w:rPr>
            </w:pPr>
            <w:r w:rsidRPr="00EF3F71">
              <w:rPr>
                <w:color w:val="000000"/>
                <w:shd w:val="clear" w:color="auto" w:fill="FFFFFF"/>
              </w:rPr>
              <w:lastRenderedPageBreak/>
              <w:t>(6) Dacă în cadrul unității nu există nici sindicat, nici reprezentanți aleși, informația indicată la alin. (2) este adusă la cunoștința salariaților printr-un:</w:t>
            </w:r>
          </w:p>
          <w:p w14:paraId="380D6EB8" w14:textId="77777777" w:rsidR="008E45DB" w:rsidRPr="00EF3F71" w:rsidRDefault="008E45DB" w:rsidP="008E45DB">
            <w:pPr>
              <w:pStyle w:val="aff1"/>
              <w:shd w:val="clear" w:color="auto" w:fill="FFFFFF"/>
              <w:spacing w:before="0" w:beforeAutospacing="0" w:after="0" w:afterAutospacing="0"/>
              <w:ind w:firstLine="680"/>
              <w:jc w:val="both"/>
              <w:rPr>
                <w:color w:val="000000"/>
              </w:rPr>
            </w:pPr>
            <w:r w:rsidRPr="00EF3F71">
              <w:rPr>
                <w:color w:val="000000"/>
                <w:shd w:val="clear" w:color="auto" w:fill="FFFFFF"/>
              </w:rPr>
              <w:t>a) anunț transmis prin poștă electronică sau prin alt mijloc de comunicație, care poate fi accesat de fiecare salariat; și/sau</w:t>
            </w:r>
          </w:p>
          <w:p w14:paraId="765D6B39" w14:textId="77777777" w:rsidR="008E45DB" w:rsidRPr="00EF3F71" w:rsidRDefault="008E45DB" w:rsidP="008E45DB">
            <w:pPr>
              <w:pStyle w:val="aff1"/>
              <w:shd w:val="clear" w:color="auto" w:fill="FFFFFF"/>
              <w:spacing w:before="0" w:beforeAutospacing="0" w:after="0" w:afterAutospacing="0"/>
              <w:ind w:firstLine="680"/>
              <w:jc w:val="both"/>
              <w:rPr>
                <w:color w:val="000000"/>
              </w:rPr>
            </w:pPr>
            <w:r w:rsidRPr="00EF3F71">
              <w:rPr>
                <w:color w:val="000000"/>
                <w:shd w:val="clear" w:color="auto" w:fill="FFFFFF"/>
              </w:rPr>
              <w:t>b) anunț public, plasat pe pagina web a unității, după caz; și/sau</w:t>
            </w:r>
          </w:p>
          <w:p w14:paraId="78E75680" w14:textId="77777777" w:rsidR="008E45DB" w:rsidRPr="00EF3F71" w:rsidRDefault="008E45DB" w:rsidP="008E45DB">
            <w:pPr>
              <w:pStyle w:val="aff1"/>
              <w:shd w:val="clear" w:color="auto" w:fill="FFFFFF"/>
              <w:spacing w:before="0" w:beforeAutospacing="0" w:after="0" w:afterAutospacing="0"/>
              <w:ind w:firstLine="680"/>
              <w:jc w:val="both"/>
              <w:rPr>
                <w:color w:val="000000"/>
              </w:rPr>
            </w:pPr>
            <w:r w:rsidRPr="00EF3F71">
              <w:rPr>
                <w:color w:val="000000"/>
                <w:shd w:val="clear" w:color="auto" w:fill="FFFFFF"/>
              </w:rPr>
              <w:t>c) anunț public, afișat pe un panou informativ cu acces general la sediul unității și la fiecare dintre filialele sau reprezentanțele acesteia.</w:t>
            </w:r>
          </w:p>
          <w:p w14:paraId="5DEE62CF" w14:textId="77777777" w:rsidR="008E45DB" w:rsidRPr="00EF3F71" w:rsidRDefault="008E45DB" w:rsidP="008E45DB">
            <w:pPr>
              <w:pStyle w:val="aff1"/>
              <w:shd w:val="clear" w:color="auto" w:fill="FFFFFF"/>
              <w:spacing w:before="0" w:beforeAutospacing="0" w:after="0" w:afterAutospacing="0"/>
              <w:ind w:firstLine="680"/>
              <w:jc w:val="both"/>
              <w:rPr>
                <w:color w:val="000000"/>
              </w:rPr>
            </w:pPr>
            <w:r w:rsidRPr="00EF3F71">
              <w:rPr>
                <w:color w:val="000000"/>
                <w:shd w:val="clear" w:color="auto" w:fill="FFFFFF"/>
              </w:rPr>
              <w:t>(7) Consultarea are loc în vederea obținerii unui acord asupra deciziilor care se încadrează în competențele angajatorului prevăzute la alineatul (2)</w:t>
            </w:r>
            <w:r w:rsidRPr="00EF3F71">
              <w:rPr>
                <w:b/>
                <w:bCs/>
                <w:color w:val="000000"/>
                <w:shd w:val="clear" w:color="auto" w:fill="FFFFFF"/>
              </w:rPr>
              <w:t xml:space="preserve"> anterior adoptării acestora. după cum urmează</w:t>
            </w:r>
            <w:r w:rsidRPr="00EF3F71">
              <w:rPr>
                <w:color w:val="000000"/>
                <w:shd w:val="clear" w:color="auto" w:fill="FFFFFF"/>
              </w:rPr>
              <w:t>:</w:t>
            </w:r>
          </w:p>
          <w:p w14:paraId="1D519836" w14:textId="77777777" w:rsidR="008E45DB" w:rsidRPr="00EF3F71" w:rsidRDefault="008E45DB" w:rsidP="008E45DB">
            <w:pPr>
              <w:pStyle w:val="aff1"/>
              <w:shd w:val="clear" w:color="auto" w:fill="FFFFFF"/>
              <w:spacing w:before="0" w:beforeAutospacing="0" w:after="0" w:afterAutospacing="0"/>
              <w:ind w:firstLine="680"/>
              <w:jc w:val="both"/>
              <w:rPr>
                <w:color w:val="000000"/>
              </w:rPr>
            </w:pPr>
            <w:r w:rsidRPr="00EF3F71">
              <w:rPr>
                <w:color w:val="000000"/>
                <w:shd w:val="clear" w:color="auto" w:fill="FFFFFF"/>
              </w:rPr>
              <w:t>a) în cadrul unor întâlniri cu reprezentanți ai angajatorului de nivel relevant în raport cu subiectul discutat;</w:t>
            </w:r>
          </w:p>
          <w:p w14:paraId="5E491081" w14:textId="77777777" w:rsidR="008E45DB" w:rsidRPr="00EF3F71" w:rsidRDefault="008E45DB" w:rsidP="008E45DB">
            <w:pPr>
              <w:pStyle w:val="aff1"/>
              <w:shd w:val="clear" w:color="auto" w:fill="FFFFFF"/>
              <w:spacing w:before="0" w:beforeAutospacing="0" w:after="0" w:afterAutospacing="0"/>
              <w:ind w:firstLine="680"/>
              <w:jc w:val="both"/>
              <w:rPr>
                <w:color w:val="000000"/>
              </w:rPr>
            </w:pPr>
            <w:r w:rsidRPr="00EF3F71">
              <w:rPr>
                <w:color w:val="000000"/>
                <w:shd w:val="clear" w:color="auto" w:fill="FFFFFF"/>
              </w:rPr>
              <w:t>b) în baza informațiilor transmise conform alin. (3) și a avizului pe care reprezentanții salariaților sînt în drept să-l formuleze în acest context;</w:t>
            </w:r>
          </w:p>
          <w:p w14:paraId="00FE57BB" w14:textId="340B0A3E" w:rsidR="008E45DB" w:rsidRPr="00EF3F71" w:rsidRDefault="008E45DB" w:rsidP="008E45DB">
            <w:pPr>
              <w:pStyle w:val="aff1"/>
              <w:spacing w:before="0" w:beforeAutospacing="0" w:after="0" w:afterAutospacing="0"/>
              <w:ind w:firstLine="705"/>
              <w:jc w:val="both"/>
              <w:rPr>
                <w:b/>
                <w:bCs/>
                <w:color w:val="000000"/>
                <w:shd w:val="clear" w:color="auto" w:fill="FFFFFF"/>
              </w:rPr>
            </w:pPr>
            <w:r w:rsidRPr="00EF3F71">
              <w:rPr>
                <w:color w:val="000000"/>
                <w:shd w:val="clear" w:color="auto" w:fill="FFFFFF"/>
              </w:rPr>
              <w:t xml:space="preserve">c) în vederea obținerii unui </w:t>
            </w:r>
            <w:r w:rsidRPr="00EF3F71">
              <w:rPr>
                <w:b/>
                <w:bCs/>
                <w:color w:val="000000"/>
                <w:shd w:val="clear" w:color="auto" w:fill="FFFFFF"/>
              </w:rPr>
              <w:t>acord</w:t>
            </w:r>
            <w:r w:rsidRPr="00EF3F71">
              <w:rPr>
                <w:color w:val="000000"/>
                <w:shd w:val="clear" w:color="auto" w:fill="FFFFFF"/>
              </w:rPr>
              <w:t xml:space="preserve"> privind subiectele menționate la alin. (2) lit. b)–d) care țin de competențele angajatorului.</w:t>
            </w:r>
          </w:p>
          <w:p w14:paraId="6E39FCF5" w14:textId="226B1481" w:rsidR="008E45DB" w:rsidRPr="00EF3F71" w:rsidRDefault="008E45DB" w:rsidP="008E45DB">
            <w:pPr>
              <w:pStyle w:val="aff1"/>
              <w:spacing w:before="0" w:beforeAutospacing="0" w:after="0" w:afterAutospacing="0"/>
              <w:ind w:firstLine="705"/>
              <w:jc w:val="both"/>
              <w:rPr>
                <w:color w:val="000000"/>
              </w:rPr>
            </w:pPr>
            <w:r w:rsidRPr="00EF3F71">
              <w:rPr>
                <w:b/>
                <w:bCs/>
                <w:color w:val="000000"/>
                <w:shd w:val="clear" w:color="auto" w:fill="FFFFFF"/>
              </w:rPr>
              <w:t>(7¹) Decizia angajatorului privind măsurile care fac obiectul informării și consultării prevăzute de prezentul articol adoptată fără informarea și consultarea reprezentanților salariaților sau până la finalizarea procedurii de informare și consultare a reprezentanților salariaților este nulă.</w:t>
            </w:r>
          </w:p>
          <w:p w14:paraId="41AA368B" w14:textId="77777777" w:rsidR="008E45DB" w:rsidRPr="00EF3F71" w:rsidRDefault="008E45DB" w:rsidP="008E45DB">
            <w:pPr>
              <w:pStyle w:val="aff1"/>
              <w:shd w:val="clear" w:color="auto" w:fill="FFFFFF"/>
              <w:spacing w:before="0" w:beforeAutospacing="0" w:after="0" w:afterAutospacing="0"/>
              <w:ind w:firstLine="680"/>
              <w:jc w:val="both"/>
              <w:rPr>
                <w:color w:val="000000"/>
              </w:rPr>
            </w:pPr>
            <w:r w:rsidRPr="00EF3F71">
              <w:rPr>
                <w:color w:val="000000"/>
                <w:shd w:val="clear" w:color="auto" w:fill="FFFFFF"/>
              </w:rPr>
              <w:lastRenderedPageBreak/>
              <w:t>În procesul consultării, reprezentanții salariaților au dreptul să se întâlnească cu angajatorul și să obțină un răspuns motivat la orice aviz pe care îl pot formula. În cazul în care sînt preconizate anumite măsuri cu privire la salariați, consultarea se va face astfel încât să ofere reprezentanților salariaților posibilitatea de a negocia și a ajunge la un consens cu angajatorul înainte ca măsurile preconizate să fie puse în aplicare.</w:t>
            </w:r>
          </w:p>
          <w:p w14:paraId="39FB4FEF" w14:textId="77777777" w:rsidR="008E45DB" w:rsidRPr="00EF3F71" w:rsidRDefault="008E45DB" w:rsidP="008E45DB">
            <w:pPr>
              <w:pStyle w:val="aff1"/>
              <w:shd w:val="clear" w:color="auto" w:fill="FFFFFF"/>
              <w:spacing w:before="0" w:beforeAutospacing="0" w:after="0" w:afterAutospacing="0"/>
              <w:ind w:firstLine="680"/>
              <w:jc w:val="both"/>
              <w:rPr>
                <w:color w:val="000000"/>
              </w:rPr>
            </w:pPr>
            <w:r w:rsidRPr="00EF3F71">
              <w:rPr>
                <w:color w:val="000000"/>
                <w:shd w:val="clear" w:color="auto" w:fill="FFFFFF"/>
              </w:rPr>
              <w:t>În toate cazurile, prevăzute de prezentul cod, în care angajatorul este obligat să consulte salariații/reprezentanții salariaților înainte de adoptarea unei decizii care afectează drepturile și interesele salariaților, angajatorul notifică organul sindical/reprezentanții salariaților și solicită opinia consultativă a acestora în formă scrisă.</w:t>
            </w:r>
          </w:p>
          <w:p w14:paraId="79364AB4" w14:textId="77777777" w:rsidR="008E45DB" w:rsidRPr="00EF3F71" w:rsidRDefault="008E45DB" w:rsidP="008E45DB">
            <w:pPr>
              <w:pStyle w:val="aff1"/>
              <w:shd w:val="clear" w:color="auto" w:fill="FFFFFF"/>
              <w:spacing w:before="0" w:beforeAutospacing="0" w:after="0" w:afterAutospacing="0"/>
              <w:ind w:firstLine="680"/>
              <w:jc w:val="both"/>
              <w:rPr>
                <w:color w:val="000000"/>
              </w:rPr>
            </w:pPr>
            <w:r w:rsidRPr="00EF3F71">
              <w:rPr>
                <w:color w:val="000000"/>
                <w:shd w:val="clear" w:color="auto" w:fill="FFFFFF"/>
              </w:rPr>
              <w:t>Termenul de prezentare a opiniei este de 10 zile lucrătoare de la data recepționării notificării.</w:t>
            </w:r>
          </w:p>
          <w:p w14:paraId="32DCD526" w14:textId="77777777" w:rsidR="008E45DB" w:rsidRPr="00EF3F71" w:rsidRDefault="008E45DB" w:rsidP="008E45DB">
            <w:pPr>
              <w:pStyle w:val="aff1"/>
              <w:shd w:val="clear" w:color="auto" w:fill="FFFFFF"/>
              <w:spacing w:before="0" w:beforeAutospacing="0" w:after="0" w:afterAutospacing="0"/>
              <w:ind w:firstLine="680"/>
              <w:jc w:val="both"/>
              <w:rPr>
                <w:color w:val="000000"/>
              </w:rPr>
            </w:pPr>
            <w:r w:rsidRPr="00EF3F71">
              <w:rPr>
                <w:color w:val="000000"/>
                <w:shd w:val="clear" w:color="auto" w:fill="FFFFFF"/>
              </w:rPr>
              <w:t>În cazul neprezentării opiniei în termenul indicat, comunicarea opiniei consultative de către organul respectiv/reprezentanții salariaților se prezumă.</w:t>
            </w:r>
          </w:p>
          <w:p w14:paraId="5CE9F316" w14:textId="77777777" w:rsidR="008E45DB" w:rsidRPr="00EF3F71" w:rsidRDefault="008E45DB" w:rsidP="008E45DB">
            <w:pPr>
              <w:pStyle w:val="aff1"/>
              <w:shd w:val="clear" w:color="auto" w:fill="FFFFFF"/>
              <w:spacing w:before="0" w:beforeAutospacing="0" w:after="0" w:afterAutospacing="0"/>
              <w:ind w:firstLine="680"/>
              <w:jc w:val="both"/>
              <w:rPr>
                <w:color w:val="000000"/>
              </w:rPr>
            </w:pPr>
            <w:r w:rsidRPr="00EF3F71">
              <w:rPr>
                <w:color w:val="000000"/>
                <w:shd w:val="clear" w:color="auto" w:fill="FFFFFF"/>
              </w:rPr>
              <w:t>(8) În cazul în care în unitate există un comitet pentru securitate și sănătate în muncă, creat în conformitate cu prevederile Legii securității și sănătății în muncă nr. 186/2008, informarea și consultarea asupra subiectelor menționate la alin. (2) lit. d) din prezentul articol se vor desfășura în cadrul acestui comitet.</w:t>
            </w:r>
          </w:p>
          <w:p w14:paraId="161F7C7E" w14:textId="77777777" w:rsidR="008E45DB" w:rsidRPr="00EF3F71" w:rsidRDefault="008E45DB" w:rsidP="008E45DB">
            <w:pPr>
              <w:pStyle w:val="aff1"/>
              <w:shd w:val="clear" w:color="auto" w:fill="FFFFFF"/>
              <w:spacing w:before="0" w:beforeAutospacing="0" w:after="0" w:afterAutospacing="0"/>
              <w:ind w:firstLine="680"/>
              <w:jc w:val="both"/>
              <w:rPr>
                <w:color w:val="000000"/>
              </w:rPr>
            </w:pPr>
            <w:r w:rsidRPr="00EF3F71">
              <w:rPr>
                <w:color w:val="000000"/>
                <w:shd w:val="clear" w:color="auto" w:fill="FFFFFF"/>
              </w:rPr>
              <w:t xml:space="preserve">(9) Reprezentanții salariaților, precum și orice expert care îi asistă nu vor divulga salariaților sau terților informații care, în interesul legitim al unității, le-au fost furnizate </w:t>
            </w:r>
            <w:r w:rsidRPr="00EF3F71">
              <w:rPr>
                <w:color w:val="000000"/>
                <w:shd w:val="clear" w:color="auto" w:fill="FFFFFF"/>
              </w:rPr>
              <w:lastRenderedPageBreak/>
              <w:t>cu titlu confidențial, în urma semnării unui angajament în formă scrisă. </w:t>
            </w:r>
          </w:p>
          <w:p w14:paraId="50F7BE05" w14:textId="77777777" w:rsidR="008E45DB" w:rsidRPr="00EF3F71" w:rsidRDefault="008E45DB" w:rsidP="008E45DB">
            <w:pPr>
              <w:pStyle w:val="aff1"/>
              <w:shd w:val="clear" w:color="auto" w:fill="FFFFFF"/>
              <w:spacing w:before="0" w:beforeAutospacing="0" w:after="0" w:afterAutospacing="0"/>
              <w:ind w:firstLine="680"/>
              <w:jc w:val="both"/>
              <w:rPr>
                <w:color w:val="000000"/>
              </w:rPr>
            </w:pPr>
            <w:r w:rsidRPr="00EF3F71">
              <w:rPr>
                <w:color w:val="000000"/>
                <w:shd w:val="clear" w:color="auto" w:fill="FFFFFF"/>
              </w:rPr>
              <w:t>Această restricție se aplică oriunde s-ar afla respectivii reprezentanți sau terți, chiar după expirarea mandatului lor. La rândul lor, salariații nu vor divulga informațiile confidențiale primite în același mod de la angajator. Nerespectarea confidențialității atrage obligația reparării de către persoanele vinovate a prejudiciului cauzat.</w:t>
            </w:r>
          </w:p>
          <w:p w14:paraId="4B41B443" w14:textId="77777777" w:rsidR="008E45DB" w:rsidRPr="00EF3F71" w:rsidRDefault="008E45DB" w:rsidP="008E45DB">
            <w:pPr>
              <w:pStyle w:val="aff1"/>
              <w:shd w:val="clear" w:color="auto" w:fill="FFFFFF"/>
              <w:spacing w:before="0" w:beforeAutospacing="0" w:after="0" w:afterAutospacing="0"/>
              <w:ind w:firstLine="680"/>
              <w:jc w:val="both"/>
              <w:rPr>
                <w:color w:val="000000"/>
              </w:rPr>
            </w:pPr>
            <w:r w:rsidRPr="00EF3F71">
              <w:rPr>
                <w:color w:val="000000"/>
                <w:shd w:val="clear" w:color="auto" w:fill="FFFFFF"/>
              </w:rPr>
              <w:t>(10) Prin derogare de la prevederile alin. (1)–(8), angajatorul nu este obligat să comunice informații sau să întreprindă consultări dacă asemenea acțiuni pot avea ca efect divulgarea unui secret de stat sau a unui secret comercial. Refuzul angajatorului de a furniza informații sau de a întreprinde consultări asupra subiectelor menționate la alin. (2) poate fi contestat în instanța de judecată.</w:t>
            </w:r>
          </w:p>
          <w:p w14:paraId="32AD3E24" w14:textId="77777777" w:rsidR="008E45DB" w:rsidRPr="00EF3F71" w:rsidRDefault="008E45DB" w:rsidP="008E45DB">
            <w:pPr>
              <w:pStyle w:val="aff1"/>
              <w:shd w:val="clear" w:color="auto" w:fill="FFFFFF"/>
              <w:spacing w:before="0" w:beforeAutospacing="0" w:after="0" w:afterAutospacing="0"/>
              <w:ind w:firstLine="680"/>
              <w:jc w:val="both"/>
              <w:rPr>
                <w:color w:val="000000"/>
              </w:rPr>
            </w:pPr>
            <w:r w:rsidRPr="00EF3F71">
              <w:rPr>
                <w:color w:val="000000"/>
                <w:shd w:val="clear" w:color="auto" w:fill="FFFFFF"/>
              </w:rPr>
              <w:t>(11) La informarea și consultarea salariaților în legătură cu reorganizarea unității, schimbarea tipului de proprietate sau a proprietarului acesteia se va ține cont de particularitățile prevăzute la art. 1971.</w:t>
            </w:r>
          </w:p>
          <w:p w14:paraId="3B35AFB7" w14:textId="77777777" w:rsidR="008E45DB" w:rsidRPr="00EF3F71" w:rsidRDefault="008E45DB" w:rsidP="008E45DB">
            <w:pPr>
              <w:pStyle w:val="aff1"/>
              <w:shd w:val="clear" w:color="auto" w:fill="FFFFFF"/>
              <w:spacing w:before="0" w:beforeAutospacing="0" w:after="0" w:afterAutospacing="0"/>
              <w:ind w:firstLine="680"/>
              <w:jc w:val="both"/>
              <w:rPr>
                <w:color w:val="000000"/>
              </w:rPr>
            </w:pPr>
            <w:r w:rsidRPr="00EF3F71">
              <w:rPr>
                <w:color w:val="000000"/>
                <w:shd w:val="clear" w:color="auto" w:fill="FFFFFF"/>
              </w:rPr>
              <w:t>(12) Prin convențiile colective și/sau contractele colective de muncă pot fi stabilite orice proceduri de informare și consultare, care nu vor diminua drepturile salariaților în raport cu prevederile prezentului cod.</w:t>
            </w:r>
          </w:p>
          <w:p w14:paraId="15A2C1A5" w14:textId="77777777" w:rsidR="008E45DB" w:rsidRPr="00EF3F71" w:rsidRDefault="008E45DB" w:rsidP="008E45DB">
            <w:pPr>
              <w:spacing w:after="240"/>
            </w:pPr>
          </w:p>
          <w:p w14:paraId="1FEB9955" w14:textId="77777777" w:rsidR="008E45DB" w:rsidRPr="00EF3F71" w:rsidRDefault="008E45DB" w:rsidP="008E45DB"/>
          <w:p w14:paraId="5A03AC89" w14:textId="77777777" w:rsidR="001D0FBB" w:rsidRPr="00EF3F71" w:rsidRDefault="001D0FBB" w:rsidP="001D0FBB">
            <w:pPr>
              <w:ind w:firstLine="22"/>
              <w:jc w:val="both"/>
            </w:pPr>
          </w:p>
        </w:tc>
        <w:tc>
          <w:tcPr>
            <w:tcW w:w="698" w:type="pct"/>
            <w:tcBorders>
              <w:top w:val="single" w:sz="4" w:space="0" w:color="auto"/>
              <w:left w:val="single" w:sz="4" w:space="0" w:color="auto"/>
              <w:bottom w:val="single" w:sz="4" w:space="0" w:color="auto"/>
              <w:right w:val="single" w:sz="4" w:space="0" w:color="auto"/>
            </w:tcBorders>
          </w:tcPr>
          <w:p w14:paraId="5EC46C80" w14:textId="77777777" w:rsidR="001D0FBB" w:rsidRPr="00EF3F71" w:rsidRDefault="001D0FBB" w:rsidP="001D0FBB">
            <w:pPr>
              <w:ind w:firstLine="709"/>
              <w:jc w:val="both"/>
              <w:rPr>
                <w:bCs/>
                <w:i/>
                <w:iCs/>
              </w:rPr>
            </w:pPr>
            <w:r w:rsidRPr="00EF3F71">
              <w:rPr>
                <w:bCs/>
                <w:i/>
                <w:iCs/>
              </w:rPr>
              <w:lastRenderedPageBreak/>
              <w:t xml:space="preserve">Compatibil / </w:t>
            </w:r>
          </w:p>
          <w:p w14:paraId="59FEEB2B" w14:textId="3083562C" w:rsidR="001D0FBB" w:rsidRPr="00EF3F71" w:rsidRDefault="001D0FBB" w:rsidP="001D0FBB">
            <w:pPr>
              <w:ind w:firstLine="22"/>
              <w:jc w:val="both"/>
            </w:pPr>
            <w:r w:rsidRPr="00EF3F71">
              <w:rPr>
                <w:bCs/>
                <w:i/>
                <w:iCs/>
              </w:rPr>
              <w:t>Compatible</w:t>
            </w:r>
          </w:p>
        </w:tc>
        <w:tc>
          <w:tcPr>
            <w:tcW w:w="2168" w:type="pct"/>
            <w:tcBorders>
              <w:top w:val="single" w:sz="4" w:space="0" w:color="auto"/>
              <w:left w:val="single" w:sz="4" w:space="0" w:color="auto"/>
              <w:bottom w:val="single" w:sz="4" w:space="0" w:color="auto"/>
              <w:right w:val="single" w:sz="4" w:space="0" w:color="auto"/>
            </w:tcBorders>
          </w:tcPr>
          <w:p w14:paraId="2390C3F0" w14:textId="72D5EE6E" w:rsidR="001D0FBB" w:rsidRPr="00EF3F71" w:rsidRDefault="001D0FBB" w:rsidP="001D0FBB">
            <w:pPr>
              <w:ind w:firstLine="22"/>
              <w:jc w:val="both"/>
            </w:pPr>
          </w:p>
        </w:tc>
      </w:tr>
      <w:tr w:rsidR="001D0FBB" w:rsidRPr="00EF3F71" w14:paraId="44305007" w14:textId="77777777" w:rsidTr="007F4F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51" w:type="pct"/>
            <w:tcBorders>
              <w:top w:val="single" w:sz="4" w:space="0" w:color="auto"/>
              <w:left w:val="single" w:sz="4" w:space="0" w:color="auto"/>
              <w:bottom w:val="single" w:sz="4" w:space="0" w:color="auto"/>
              <w:right w:val="single" w:sz="4" w:space="0" w:color="auto"/>
            </w:tcBorders>
          </w:tcPr>
          <w:p w14:paraId="63D5B9B3" w14:textId="77777777" w:rsidR="001D0FBB" w:rsidRPr="00EF3F71" w:rsidRDefault="001D0FBB" w:rsidP="001D0FBB">
            <w:pPr>
              <w:jc w:val="both"/>
              <w:rPr>
                <w:b/>
                <w:lang w:val="it-IT"/>
              </w:rPr>
            </w:pPr>
            <w:r w:rsidRPr="00EF3F71">
              <w:rPr>
                <w:b/>
                <w:lang w:val="it-IT"/>
              </w:rPr>
              <w:lastRenderedPageBreak/>
              <w:t>Articolul 5</w:t>
            </w:r>
          </w:p>
          <w:p w14:paraId="194200BD" w14:textId="77777777" w:rsidR="001D0FBB" w:rsidRPr="00EF3F71" w:rsidRDefault="001D0FBB" w:rsidP="001D0FBB">
            <w:pPr>
              <w:jc w:val="both"/>
              <w:rPr>
                <w:b/>
                <w:lang w:val="it-IT"/>
              </w:rPr>
            </w:pPr>
            <w:r w:rsidRPr="00EF3F71">
              <w:rPr>
                <w:b/>
                <w:lang w:val="it-IT"/>
              </w:rPr>
              <w:t>Informarea și consultarea care decurg dintr-un acord</w:t>
            </w:r>
          </w:p>
          <w:p w14:paraId="14231E0B" w14:textId="77777777" w:rsidR="001D0FBB" w:rsidRPr="00EF3F71" w:rsidRDefault="001D0FBB" w:rsidP="001D0FBB">
            <w:pPr>
              <w:jc w:val="both"/>
              <w:rPr>
                <w:bCs/>
                <w:lang w:val="it-IT"/>
              </w:rPr>
            </w:pPr>
            <w:r w:rsidRPr="00EF3F71">
              <w:rPr>
                <w:bCs/>
                <w:lang w:val="it-IT"/>
              </w:rPr>
              <w:lastRenderedPageBreak/>
              <w:t>Statele membre pot încredința partenerilor sociali la nivel corespunzător, inclusiv la nivel de întreprindere sau unitate, sarcina de a defini în mod liber și în orice moment, prin acord negociat, modalitățile de informare și consultare a lucrătorilor. Aceste acorduri și acordurile existente la data prevăzută la articolul 11, precum și orice reînnoiri ulterioare ale acestor acorduri, pot prevedea dispoziții diferite de cele prevăzute la articolul 4, respectând principiile enunțate la articolul 1 și în condițiile și limitele stabilite de statele membre.</w:t>
            </w:r>
          </w:p>
          <w:p w14:paraId="26AE8405" w14:textId="7694D78D" w:rsidR="001D0FBB" w:rsidRPr="00EF3F71" w:rsidRDefault="001D0FBB" w:rsidP="001D0FBB">
            <w:pPr>
              <w:pStyle w:val="Ad"/>
              <w:jc w:val="both"/>
              <w:rPr>
                <w:rFonts w:ascii="Times New Roman" w:hAnsi="Times New Roman"/>
                <w:sz w:val="24"/>
                <w:szCs w:val="24"/>
              </w:rPr>
            </w:pPr>
          </w:p>
        </w:tc>
        <w:tc>
          <w:tcPr>
            <w:tcW w:w="1483" w:type="pct"/>
            <w:tcBorders>
              <w:top w:val="single" w:sz="4" w:space="0" w:color="auto"/>
              <w:left w:val="single" w:sz="4" w:space="0" w:color="auto"/>
              <w:bottom w:val="single" w:sz="4" w:space="0" w:color="auto"/>
              <w:right w:val="single" w:sz="4" w:space="0" w:color="auto"/>
            </w:tcBorders>
          </w:tcPr>
          <w:p w14:paraId="100B7BFA" w14:textId="2C3B360A" w:rsidR="001D0FBB" w:rsidRPr="00EF3F71" w:rsidRDefault="001D0FBB" w:rsidP="001D0FBB">
            <w:pPr>
              <w:ind w:firstLine="22"/>
              <w:jc w:val="both"/>
            </w:pPr>
          </w:p>
        </w:tc>
        <w:tc>
          <w:tcPr>
            <w:tcW w:w="698" w:type="pct"/>
            <w:tcBorders>
              <w:top w:val="single" w:sz="4" w:space="0" w:color="auto"/>
              <w:left w:val="single" w:sz="4" w:space="0" w:color="auto"/>
              <w:bottom w:val="single" w:sz="4" w:space="0" w:color="auto"/>
              <w:right w:val="single" w:sz="4" w:space="0" w:color="auto"/>
            </w:tcBorders>
          </w:tcPr>
          <w:p w14:paraId="06465149" w14:textId="77777777" w:rsidR="001D0FBB" w:rsidRPr="00EF3F71" w:rsidRDefault="001D0FBB" w:rsidP="001D0FBB">
            <w:pPr>
              <w:ind w:firstLine="683"/>
              <w:jc w:val="both"/>
              <w:rPr>
                <w:bCs/>
                <w:i/>
                <w:iCs/>
              </w:rPr>
            </w:pPr>
            <w:r w:rsidRPr="00EF3F71">
              <w:rPr>
                <w:bCs/>
                <w:i/>
                <w:iCs/>
              </w:rPr>
              <w:t xml:space="preserve">Compatibil / </w:t>
            </w:r>
          </w:p>
          <w:p w14:paraId="239FD63A" w14:textId="52A90980" w:rsidR="001D0FBB" w:rsidRPr="00EF3F71" w:rsidRDefault="001D0FBB" w:rsidP="001D0FBB">
            <w:pPr>
              <w:ind w:firstLine="22"/>
              <w:jc w:val="both"/>
            </w:pPr>
            <w:r w:rsidRPr="00EF3F71">
              <w:rPr>
                <w:bCs/>
                <w:i/>
                <w:iCs/>
              </w:rPr>
              <w:t>Compatible</w:t>
            </w:r>
          </w:p>
        </w:tc>
        <w:tc>
          <w:tcPr>
            <w:tcW w:w="2168" w:type="pct"/>
            <w:tcBorders>
              <w:top w:val="single" w:sz="4" w:space="0" w:color="auto"/>
              <w:left w:val="single" w:sz="4" w:space="0" w:color="auto"/>
              <w:bottom w:val="single" w:sz="4" w:space="0" w:color="auto"/>
              <w:right w:val="single" w:sz="4" w:space="0" w:color="auto"/>
            </w:tcBorders>
          </w:tcPr>
          <w:p w14:paraId="272845D9" w14:textId="45CAD546" w:rsidR="001259C4" w:rsidRDefault="001259C4" w:rsidP="001D0FBB">
            <w:pPr>
              <w:jc w:val="both"/>
              <w:rPr>
                <w:b/>
              </w:rPr>
            </w:pPr>
            <w:r w:rsidRPr="00EF3F71">
              <w:t>Codul Muncii nr. 154/2003:</w:t>
            </w:r>
          </w:p>
          <w:p w14:paraId="5CFE0874" w14:textId="4001FBDE" w:rsidR="001D0FBB" w:rsidRPr="00EF3F71" w:rsidRDefault="001D0FBB" w:rsidP="001D0FBB">
            <w:pPr>
              <w:jc w:val="both"/>
              <w:rPr>
                <w:b/>
              </w:rPr>
            </w:pPr>
            <w:r w:rsidRPr="00EF3F71">
              <w:rPr>
                <w:b/>
              </w:rPr>
              <w:t>Articolul 42</w:t>
            </w:r>
            <w:r w:rsidRPr="00EF3F71">
              <w:rPr>
                <w:b/>
                <w:vertAlign w:val="superscript"/>
              </w:rPr>
              <w:t>1</w:t>
            </w:r>
            <w:r w:rsidRPr="00EF3F71">
              <w:rPr>
                <w:b/>
              </w:rPr>
              <w:t>. Informarea şi consultarea salariaţilor</w:t>
            </w:r>
          </w:p>
          <w:p w14:paraId="18972003" w14:textId="77777777" w:rsidR="001D0FBB" w:rsidRPr="00EF3F71" w:rsidRDefault="001D0FBB" w:rsidP="001D0FBB">
            <w:pPr>
              <w:jc w:val="both"/>
              <w:rPr>
                <w:bCs/>
              </w:rPr>
            </w:pPr>
          </w:p>
          <w:p w14:paraId="45EA2F95" w14:textId="78B3CCB5" w:rsidR="001D0FBB" w:rsidRPr="00EF3F71" w:rsidRDefault="001D0FBB" w:rsidP="001D0FBB">
            <w:pPr>
              <w:ind w:firstLine="22"/>
              <w:jc w:val="both"/>
            </w:pPr>
            <w:r w:rsidRPr="00EF3F71">
              <w:rPr>
                <w:bCs/>
              </w:rPr>
              <w:lastRenderedPageBreak/>
              <w:t>(12) Prin convenţiile colective şi/sau contractele colective de muncă pot fi stabilite orice proceduri de informare şi consultare, care nu vor diminua drepturile salariaţilor în raport cu prevederile prezentului cod.</w:t>
            </w:r>
          </w:p>
        </w:tc>
      </w:tr>
      <w:tr w:rsidR="001D0FBB" w:rsidRPr="00EF3F71" w14:paraId="2D90C1C4" w14:textId="77777777" w:rsidTr="007F4F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51" w:type="pct"/>
            <w:tcBorders>
              <w:top w:val="single" w:sz="4" w:space="0" w:color="auto"/>
              <w:left w:val="single" w:sz="4" w:space="0" w:color="auto"/>
              <w:bottom w:val="single" w:sz="4" w:space="0" w:color="auto"/>
              <w:right w:val="single" w:sz="4" w:space="0" w:color="auto"/>
            </w:tcBorders>
          </w:tcPr>
          <w:p w14:paraId="22443522" w14:textId="77777777" w:rsidR="001D0FBB" w:rsidRPr="00EF3F71" w:rsidRDefault="001D0FBB" w:rsidP="001D0FBB">
            <w:pPr>
              <w:jc w:val="both"/>
              <w:rPr>
                <w:b/>
              </w:rPr>
            </w:pPr>
            <w:r w:rsidRPr="00EF3F71">
              <w:rPr>
                <w:b/>
              </w:rPr>
              <w:lastRenderedPageBreak/>
              <w:t>Articolul 6</w:t>
            </w:r>
          </w:p>
          <w:p w14:paraId="2DB7287A" w14:textId="77777777" w:rsidR="001D0FBB" w:rsidRPr="00EF3F71" w:rsidRDefault="001D0FBB" w:rsidP="001D0FBB">
            <w:pPr>
              <w:jc w:val="both"/>
              <w:rPr>
                <w:b/>
              </w:rPr>
            </w:pPr>
            <w:r w:rsidRPr="00EF3F71">
              <w:rPr>
                <w:b/>
              </w:rPr>
              <w:t>Informații confidențiale</w:t>
            </w:r>
          </w:p>
          <w:p w14:paraId="6698A2F7" w14:textId="77777777" w:rsidR="001D0FBB" w:rsidRPr="00EF3F71" w:rsidRDefault="001D0FBB" w:rsidP="001D0FBB">
            <w:pPr>
              <w:jc w:val="both"/>
              <w:rPr>
                <w:bCs/>
                <w:lang w:val="pt-BR"/>
              </w:rPr>
            </w:pPr>
            <w:r w:rsidRPr="00EF3F71">
              <w:rPr>
                <w:bCs/>
              </w:rPr>
              <w:lastRenderedPageBreak/>
              <w:t xml:space="preserve">(1)  Statele membre prevăd că, în condițiile și limitele stabilite de legislațiile naționale, reprezentanții lucrătorilor, precum și orice experți care-i asistă, nu sunt autorizați să divulge lucrătorilor sau terților informații care, în interesul legitim al întreprinderii sau unității, le-au fost furnizate în mod expres cu titlu confidențial. </w:t>
            </w:r>
            <w:r w:rsidRPr="00EF3F71">
              <w:rPr>
                <w:bCs/>
                <w:lang w:val="pt-BR"/>
              </w:rPr>
              <w:t xml:space="preserve">Această obligație continuă să se aplice oriunde s-ar afla respectivii reprezentanți sau experți, chiar după expirarea mandatului lor. Cu toate acestea, un stat membru poate autoriza reprezentanții lucrătorilor și orice persoană care-i asistă să transmită informații confidențiale </w:t>
            </w:r>
            <w:r w:rsidRPr="00EF3F71">
              <w:rPr>
                <w:bCs/>
                <w:lang w:val="pt-BR"/>
              </w:rPr>
              <w:lastRenderedPageBreak/>
              <w:t>lucrătorilor și terților care trebuie să respecte obligația confidențialității.</w:t>
            </w:r>
          </w:p>
          <w:p w14:paraId="46CD4FBE" w14:textId="302A2296" w:rsidR="001D0FBB" w:rsidRPr="00EF3F71" w:rsidRDefault="001D0FBB" w:rsidP="001D0FBB">
            <w:pPr>
              <w:pStyle w:val="Ad"/>
              <w:jc w:val="both"/>
              <w:rPr>
                <w:rFonts w:ascii="Times New Roman" w:hAnsi="Times New Roman"/>
                <w:sz w:val="24"/>
                <w:szCs w:val="24"/>
              </w:rPr>
            </w:pPr>
          </w:p>
        </w:tc>
        <w:tc>
          <w:tcPr>
            <w:tcW w:w="1483" w:type="pct"/>
            <w:tcBorders>
              <w:top w:val="single" w:sz="4" w:space="0" w:color="auto"/>
              <w:left w:val="single" w:sz="4" w:space="0" w:color="auto"/>
              <w:bottom w:val="single" w:sz="4" w:space="0" w:color="auto"/>
              <w:right w:val="single" w:sz="4" w:space="0" w:color="auto"/>
            </w:tcBorders>
          </w:tcPr>
          <w:p w14:paraId="4D791200" w14:textId="77777777" w:rsidR="001D0FBB" w:rsidRPr="00EF3F71" w:rsidRDefault="001D0FBB" w:rsidP="001D0FBB">
            <w:pPr>
              <w:ind w:firstLine="22"/>
              <w:jc w:val="both"/>
            </w:pPr>
          </w:p>
        </w:tc>
        <w:tc>
          <w:tcPr>
            <w:tcW w:w="698" w:type="pct"/>
            <w:tcBorders>
              <w:top w:val="single" w:sz="4" w:space="0" w:color="auto"/>
              <w:left w:val="single" w:sz="4" w:space="0" w:color="auto"/>
              <w:bottom w:val="single" w:sz="4" w:space="0" w:color="auto"/>
              <w:right w:val="single" w:sz="4" w:space="0" w:color="auto"/>
            </w:tcBorders>
          </w:tcPr>
          <w:p w14:paraId="39DE653E" w14:textId="77777777" w:rsidR="001D0FBB" w:rsidRPr="00EF3F71" w:rsidRDefault="001D0FBB" w:rsidP="001D0FBB">
            <w:pPr>
              <w:ind w:firstLine="709"/>
              <w:jc w:val="both"/>
              <w:rPr>
                <w:bCs/>
                <w:i/>
                <w:iCs/>
              </w:rPr>
            </w:pPr>
            <w:r w:rsidRPr="00EF3F71">
              <w:rPr>
                <w:bCs/>
                <w:i/>
                <w:iCs/>
              </w:rPr>
              <w:t xml:space="preserve">Compatibil / </w:t>
            </w:r>
          </w:p>
          <w:p w14:paraId="38B46C02" w14:textId="23DECB06" w:rsidR="001D0FBB" w:rsidRPr="00EF3F71" w:rsidRDefault="001D0FBB" w:rsidP="001D0FBB">
            <w:pPr>
              <w:ind w:firstLine="22"/>
              <w:jc w:val="both"/>
            </w:pPr>
            <w:r w:rsidRPr="00EF3F71">
              <w:rPr>
                <w:bCs/>
                <w:i/>
                <w:iCs/>
              </w:rPr>
              <w:t>Compatible</w:t>
            </w:r>
          </w:p>
        </w:tc>
        <w:tc>
          <w:tcPr>
            <w:tcW w:w="2168" w:type="pct"/>
            <w:tcBorders>
              <w:top w:val="single" w:sz="4" w:space="0" w:color="auto"/>
              <w:left w:val="single" w:sz="4" w:space="0" w:color="auto"/>
              <w:bottom w:val="single" w:sz="4" w:space="0" w:color="auto"/>
              <w:right w:val="single" w:sz="4" w:space="0" w:color="auto"/>
            </w:tcBorders>
          </w:tcPr>
          <w:p w14:paraId="5D911CAC" w14:textId="12B7F5A0" w:rsidR="001259C4" w:rsidRDefault="001259C4" w:rsidP="001D0FBB">
            <w:pPr>
              <w:jc w:val="both"/>
              <w:rPr>
                <w:b/>
              </w:rPr>
            </w:pPr>
            <w:r w:rsidRPr="00EF3F71">
              <w:t>Codul Muncii nr. 154/2003:</w:t>
            </w:r>
          </w:p>
          <w:p w14:paraId="24C12FBF" w14:textId="1164A816" w:rsidR="001D0FBB" w:rsidRPr="00EF3F71" w:rsidRDefault="001D0FBB" w:rsidP="001D0FBB">
            <w:pPr>
              <w:jc w:val="both"/>
              <w:rPr>
                <w:b/>
              </w:rPr>
            </w:pPr>
            <w:r w:rsidRPr="00EF3F71">
              <w:rPr>
                <w:b/>
              </w:rPr>
              <w:t>Articolul 42</w:t>
            </w:r>
            <w:r w:rsidRPr="00EF3F71">
              <w:rPr>
                <w:b/>
                <w:vertAlign w:val="superscript"/>
              </w:rPr>
              <w:t>1</w:t>
            </w:r>
            <w:r w:rsidRPr="00EF3F71">
              <w:rPr>
                <w:b/>
              </w:rPr>
              <w:t>. Informarea şi consultarea salariaţilor</w:t>
            </w:r>
          </w:p>
          <w:p w14:paraId="22516CC2" w14:textId="77777777" w:rsidR="001D0FBB" w:rsidRPr="00EF3F71" w:rsidRDefault="001D0FBB" w:rsidP="001D0FBB">
            <w:pPr>
              <w:jc w:val="both"/>
              <w:rPr>
                <w:b/>
              </w:rPr>
            </w:pPr>
          </w:p>
          <w:p w14:paraId="28C61510" w14:textId="77777777" w:rsidR="001D0FBB" w:rsidRPr="00EF3F71" w:rsidRDefault="001D0FBB" w:rsidP="001D0FBB">
            <w:pPr>
              <w:jc w:val="both"/>
              <w:rPr>
                <w:bCs/>
              </w:rPr>
            </w:pPr>
            <w:r w:rsidRPr="00EF3F71">
              <w:rPr>
                <w:bCs/>
              </w:rPr>
              <w:lastRenderedPageBreak/>
              <w:t>(9) Reprezentanţii salariaţilor, precum şi orice expert care îi asistă nu vor divulga salariaţilor sau terţilor informaţii care, în interesul legitim al unităţii, le-au fost furnizate cu titlu confidenţial, în urma semnării unui angajament în formă scrisă. Această restricţie se aplică oriunde s-ar afla respectivii reprezentanţi sau terţi, chiar după expirarea mandatului lor. La rîndul lor, salariaţii nu vor divulga informaţiile confidenţiale primite în acelaşi mod de la angajator. Nerespectarea confidenţialităţii atrage obligaţia reparării de către persoanele vinovate a prejudiciului cauzat.</w:t>
            </w:r>
          </w:p>
          <w:p w14:paraId="7CA052AD" w14:textId="471E25B9" w:rsidR="001D0FBB" w:rsidRPr="00EF3F71" w:rsidRDefault="001D0FBB" w:rsidP="001D0FBB">
            <w:pPr>
              <w:ind w:firstLine="22"/>
              <w:jc w:val="both"/>
            </w:pPr>
          </w:p>
        </w:tc>
      </w:tr>
      <w:tr w:rsidR="001D0FBB" w:rsidRPr="00EF3F71" w14:paraId="3BDA752F" w14:textId="77777777" w:rsidTr="007F4F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51" w:type="pct"/>
            <w:tcBorders>
              <w:top w:val="single" w:sz="4" w:space="0" w:color="auto"/>
              <w:left w:val="single" w:sz="4" w:space="0" w:color="auto"/>
              <w:bottom w:val="single" w:sz="4" w:space="0" w:color="auto"/>
              <w:right w:val="single" w:sz="4" w:space="0" w:color="auto"/>
            </w:tcBorders>
          </w:tcPr>
          <w:p w14:paraId="74B053C4" w14:textId="08B0C4FC" w:rsidR="001D0FBB" w:rsidRPr="00EF3F71" w:rsidRDefault="001D0FBB" w:rsidP="001D0FBB">
            <w:pPr>
              <w:pStyle w:val="Ad"/>
              <w:jc w:val="both"/>
              <w:rPr>
                <w:rFonts w:ascii="Times New Roman" w:hAnsi="Times New Roman"/>
                <w:sz w:val="24"/>
                <w:szCs w:val="24"/>
              </w:rPr>
            </w:pPr>
            <w:r w:rsidRPr="00EF3F71">
              <w:rPr>
                <w:rFonts w:ascii="Times New Roman" w:hAnsi="Times New Roman"/>
                <w:bCs/>
                <w:sz w:val="24"/>
                <w:szCs w:val="24"/>
              </w:rPr>
              <w:lastRenderedPageBreak/>
              <w:t>(2)  Statele membre prevăd, în cazuri specifice și în condițiile și limitele prevăzute de legislațiile naționale, că angajatorul nu este obligat să comunice informații sau să întreprindă consultări, dacă acestea sunt de natură, în conformitate cu criterii obiective, să dăuneze grav funcționării întreprinderii sau unității sau să-i aducă atingere.</w:t>
            </w:r>
          </w:p>
        </w:tc>
        <w:tc>
          <w:tcPr>
            <w:tcW w:w="1483" w:type="pct"/>
            <w:tcBorders>
              <w:top w:val="single" w:sz="4" w:space="0" w:color="auto"/>
              <w:left w:val="single" w:sz="4" w:space="0" w:color="auto"/>
              <w:bottom w:val="single" w:sz="4" w:space="0" w:color="auto"/>
              <w:right w:val="single" w:sz="4" w:space="0" w:color="auto"/>
            </w:tcBorders>
          </w:tcPr>
          <w:p w14:paraId="2B8A76BF" w14:textId="77777777" w:rsidR="001D0FBB" w:rsidRPr="00EF3F71" w:rsidRDefault="001D0FBB" w:rsidP="001D0FBB">
            <w:pPr>
              <w:ind w:firstLine="22"/>
              <w:jc w:val="both"/>
            </w:pPr>
          </w:p>
        </w:tc>
        <w:tc>
          <w:tcPr>
            <w:tcW w:w="698" w:type="pct"/>
            <w:tcBorders>
              <w:top w:val="single" w:sz="4" w:space="0" w:color="auto"/>
              <w:left w:val="single" w:sz="4" w:space="0" w:color="auto"/>
              <w:bottom w:val="single" w:sz="4" w:space="0" w:color="auto"/>
              <w:right w:val="single" w:sz="4" w:space="0" w:color="auto"/>
            </w:tcBorders>
          </w:tcPr>
          <w:p w14:paraId="351F744E" w14:textId="77777777" w:rsidR="001D0FBB" w:rsidRPr="00EF3F71" w:rsidRDefault="001D0FBB" w:rsidP="001D0FBB">
            <w:pPr>
              <w:ind w:firstLine="709"/>
              <w:jc w:val="both"/>
              <w:rPr>
                <w:bCs/>
                <w:i/>
                <w:iCs/>
              </w:rPr>
            </w:pPr>
            <w:r w:rsidRPr="00EF3F71">
              <w:rPr>
                <w:bCs/>
                <w:i/>
                <w:iCs/>
              </w:rPr>
              <w:t xml:space="preserve">Compatibil / </w:t>
            </w:r>
          </w:p>
          <w:p w14:paraId="79FA50A1" w14:textId="12BDA6FC" w:rsidR="001D0FBB" w:rsidRPr="00EF3F71" w:rsidRDefault="001D0FBB" w:rsidP="001D0FBB">
            <w:pPr>
              <w:ind w:firstLine="22"/>
              <w:jc w:val="both"/>
            </w:pPr>
            <w:r w:rsidRPr="00EF3F71">
              <w:rPr>
                <w:bCs/>
                <w:i/>
                <w:iCs/>
              </w:rPr>
              <w:t>Compatible</w:t>
            </w:r>
          </w:p>
        </w:tc>
        <w:tc>
          <w:tcPr>
            <w:tcW w:w="2168" w:type="pct"/>
            <w:tcBorders>
              <w:top w:val="single" w:sz="4" w:space="0" w:color="auto"/>
              <w:left w:val="single" w:sz="4" w:space="0" w:color="auto"/>
              <w:bottom w:val="single" w:sz="4" w:space="0" w:color="auto"/>
              <w:right w:val="single" w:sz="4" w:space="0" w:color="auto"/>
            </w:tcBorders>
          </w:tcPr>
          <w:p w14:paraId="3677FB7D" w14:textId="513DF583" w:rsidR="001259C4" w:rsidRDefault="001259C4" w:rsidP="001D0FBB">
            <w:pPr>
              <w:jc w:val="both"/>
              <w:rPr>
                <w:b/>
              </w:rPr>
            </w:pPr>
            <w:r w:rsidRPr="00EF3F71">
              <w:t>Codul Muncii nr. 154/2003:</w:t>
            </w:r>
          </w:p>
          <w:p w14:paraId="19ECB393" w14:textId="3656AEAD" w:rsidR="001D0FBB" w:rsidRPr="00EF3F71" w:rsidRDefault="001D0FBB" w:rsidP="001D0FBB">
            <w:pPr>
              <w:jc w:val="both"/>
              <w:rPr>
                <w:b/>
              </w:rPr>
            </w:pPr>
            <w:r w:rsidRPr="00EF3F71">
              <w:rPr>
                <w:b/>
              </w:rPr>
              <w:t>Articolul 42</w:t>
            </w:r>
            <w:r w:rsidRPr="00EF3F71">
              <w:rPr>
                <w:b/>
                <w:vertAlign w:val="superscript"/>
              </w:rPr>
              <w:t>1</w:t>
            </w:r>
            <w:r w:rsidRPr="00EF3F71">
              <w:rPr>
                <w:b/>
              </w:rPr>
              <w:t>. Informarea şi consultarea salariaţilor</w:t>
            </w:r>
          </w:p>
          <w:p w14:paraId="28B1C913" w14:textId="77777777" w:rsidR="001D0FBB" w:rsidRPr="00EF3F71" w:rsidRDefault="001D0FBB" w:rsidP="001D0FBB">
            <w:pPr>
              <w:jc w:val="both"/>
              <w:rPr>
                <w:bCs/>
              </w:rPr>
            </w:pPr>
          </w:p>
          <w:p w14:paraId="477B99FF" w14:textId="77777777" w:rsidR="001D0FBB" w:rsidRPr="00EF3F71" w:rsidRDefault="001D0FBB" w:rsidP="001D0FBB">
            <w:pPr>
              <w:jc w:val="both"/>
              <w:rPr>
                <w:bCs/>
              </w:rPr>
            </w:pPr>
            <w:r w:rsidRPr="00EF3F71">
              <w:rPr>
                <w:bCs/>
              </w:rPr>
              <w:t>(10) Prin derogare de la prevederile alin.(1)–(8), angajatorul nu este obligat să comunice informaţii sau să întreprindă consultări dacă asemenea acţiuni pot avea ca efect divulgarea unui secret de stat sau a unui secret comercial. Refuzul angajatorului de a furniza informaţii sau de a întreprinde consultări asupra subiectelor menţionate la alin.(2) poate fi contestat în instanţa de judecată.</w:t>
            </w:r>
          </w:p>
          <w:p w14:paraId="12F42920" w14:textId="5222BE55" w:rsidR="001D0FBB" w:rsidRPr="00EF3F71" w:rsidRDefault="001D0FBB" w:rsidP="001D0FBB">
            <w:pPr>
              <w:ind w:firstLine="22"/>
              <w:jc w:val="both"/>
            </w:pPr>
          </w:p>
        </w:tc>
      </w:tr>
      <w:tr w:rsidR="001D0FBB" w:rsidRPr="00EF3F71" w14:paraId="5F2A4A66" w14:textId="77777777" w:rsidTr="007F4F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51" w:type="pct"/>
            <w:tcBorders>
              <w:top w:val="single" w:sz="4" w:space="0" w:color="auto"/>
              <w:left w:val="single" w:sz="4" w:space="0" w:color="auto"/>
              <w:bottom w:val="single" w:sz="4" w:space="0" w:color="auto"/>
              <w:right w:val="single" w:sz="4" w:space="0" w:color="auto"/>
            </w:tcBorders>
          </w:tcPr>
          <w:p w14:paraId="173DBDA7" w14:textId="0081B691" w:rsidR="001D0FBB" w:rsidRPr="00EF3F71" w:rsidRDefault="001D0FBB" w:rsidP="001D0FBB">
            <w:pPr>
              <w:pStyle w:val="Ad"/>
              <w:jc w:val="both"/>
              <w:rPr>
                <w:rFonts w:ascii="Times New Roman" w:hAnsi="Times New Roman"/>
                <w:sz w:val="24"/>
                <w:szCs w:val="24"/>
              </w:rPr>
            </w:pPr>
            <w:r w:rsidRPr="00EF3F71">
              <w:rPr>
                <w:rFonts w:ascii="Times New Roman" w:hAnsi="Times New Roman"/>
                <w:bCs/>
                <w:sz w:val="24"/>
                <w:szCs w:val="24"/>
              </w:rPr>
              <w:t xml:space="preserve">(3)  Fără a aduce atingere procedurilor naționale existente, statele membre prevăd proceduri de recurs administrativ sau judiciar pentru cazul în care angajatorul cere </w:t>
            </w:r>
            <w:r w:rsidRPr="00EF3F71">
              <w:rPr>
                <w:rFonts w:ascii="Times New Roman" w:hAnsi="Times New Roman"/>
                <w:bCs/>
                <w:sz w:val="24"/>
                <w:szCs w:val="24"/>
              </w:rPr>
              <w:lastRenderedPageBreak/>
              <w:t>confidențialitate sau nu furnizează informațiile în conformitate cu alineatele (1) și (2). Acestea pot prevedea, de asemenea, proceduri destinate protejării confidențialității informațiilor în cauză.</w:t>
            </w:r>
          </w:p>
        </w:tc>
        <w:tc>
          <w:tcPr>
            <w:tcW w:w="1483" w:type="pct"/>
            <w:tcBorders>
              <w:top w:val="single" w:sz="4" w:space="0" w:color="auto"/>
              <w:left w:val="single" w:sz="4" w:space="0" w:color="auto"/>
              <w:bottom w:val="single" w:sz="4" w:space="0" w:color="auto"/>
              <w:right w:val="single" w:sz="4" w:space="0" w:color="auto"/>
            </w:tcBorders>
          </w:tcPr>
          <w:p w14:paraId="36A15FD9" w14:textId="77777777" w:rsidR="001D0FBB" w:rsidRPr="00EF3F71" w:rsidRDefault="001D0FBB" w:rsidP="001D0FBB">
            <w:pPr>
              <w:ind w:firstLine="22"/>
              <w:jc w:val="both"/>
            </w:pPr>
          </w:p>
        </w:tc>
        <w:tc>
          <w:tcPr>
            <w:tcW w:w="698" w:type="pct"/>
            <w:tcBorders>
              <w:top w:val="single" w:sz="4" w:space="0" w:color="auto"/>
              <w:left w:val="single" w:sz="4" w:space="0" w:color="auto"/>
              <w:bottom w:val="single" w:sz="4" w:space="0" w:color="auto"/>
              <w:right w:val="single" w:sz="4" w:space="0" w:color="auto"/>
            </w:tcBorders>
          </w:tcPr>
          <w:p w14:paraId="10BBD270" w14:textId="77777777" w:rsidR="001D0FBB" w:rsidRPr="00EF3F71" w:rsidRDefault="001D0FBB" w:rsidP="001D0FBB">
            <w:pPr>
              <w:ind w:firstLine="709"/>
              <w:jc w:val="both"/>
              <w:rPr>
                <w:bCs/>
                <w:i/>
                <w:iCs/>
              </w:rPr>
            </w:pPr>
            <w:r w:rsidRPr="00EF3F71">
              <w:rPr>
                <w:bCs/>
                <w:i/>
                <w:iCs/>
              </w:rPr>
              <w:t xml:space="preserve">Compatibil / </w:t>
            </w:r>
          </w:p>
          <w:p w14:paraId="67E6D9CD" w14:textId="1084D1B5" w:rsidR="001D0FBB" w:rsidRPr="00EF3F71" w:rsidRDefault="001D0FBB" w:rsidP="001D0FBB">
            <w:pPr>
              <w:ind w:firstLine="22"/>
              <w:jc w:val="both"/>
            </w:pPr>
            <w:r w:rsidRPr="00EF3F71">
              <w:rPr>
                <w:bCs/>
                <w:i/>
                <w:iCs/>
              </w:rPr>
              <w:t>Compatible</w:t>
            </w:r>
          </w:p>
        </w:tc>
        <w:tc>
          <w:tcPr>
            <w:tcW w:w="2168" w:type="pct"/>
            <w:tcBorders>
              <w:top w:val="single" w:sz="4" w:space="0" w:color="auto"/>
              <w:left w:val="single" w:sz="4" w:space="0" w:color="auto"/>
              <w:bottom w:val="single" w:sz="4" w:space="0" w:color="auto"/>
              <w:right w:val="single" w:sz="4" w:space="0" w:color="auto"/>
            </w:tcBorders>
          </w:tcPr>
          <w:p w14:paraId="510092D5" w14:textId="77777777" w:rsidR="001259C4" w:rsidRPr="00EF3F71" w:rsidRDefault="001259C4" w:rsidP="001259C4">
            <w:pPr>
              <w:jc w:val="both"/>
              <w:rPr>
                <w:b/>
              </w:rPr>
            </w:pPr>
            <w:r w:rsidRPr="00EF3F71">
              <w:t>Codul Muncii nr. 154/2003:</w:t>
            </w:r>
          </w:p>
          <w:p w14:paraId="6BCF9909" w14:textId="77777777" w:rsidR="001D0FBB" w:rsidRPr="00EF3F71" w:rsidRDefault="001D0FBB" w:rsidP="001D0FBB">
            <w:pPr>
              <w:jc w:val="both"/>
              <w:rPr>
                <w:b/>
              </w:rPr>
            </w:pPr>
            <w:r w:rsidRPr="00EF3F71">
              <w:rPr>
                <w:b/>
              </w:rPr>
              <w:t>Articolul 42</w:t>
            </w:r>
            <w:r w:rsidRPr="00EF3F71">
              <w:rPr>
                <w:b/>
                <w:vertAlign w:val="superscript"/>
              </w:rPr>
              <w:t>1</w:t>
            </w:r>
            <w:r w:rsidRPr="00EF3F71">
              <w:rPr>
                <w:b/>
              </w:rPr>
              <w:t>. Informarea şi consultarea salariaţilor</w:t>
            </w:r>
          </w:p>
          <w:p w14:paraId="162EE077" w14:textId="77777777" w:rsidR="001D0FBB" w:rsidRPr="00EF3F71" w:rsidRDefault="001D0FBB" w:rsidP="001D0FBB">
            <w:pPr>
              <w:jc w:val="both"/>
              <w:rPr>
                <w:bCs/>
              </w:rPr>
            </w:pPr>
          </w:p>
          <w:p w14:paraId="1F65E1D1" w14:textId="77777777" w:rsidR="001D0FBB" w:rsidRPr="00EF3F71" w:rsidRDefault="001D0FBB" w:rsidP="001D0FBB">
            <w:pPr>
              <w:jc w:val="both"/>
              <w:rPr>
                <w:b/>
              </w:rPr>
            </w:pPr>
            <w:r w:rsidRPr="00EF3F71">
              <w:rPr>
                <w:bCs/>
              </w:rPr>
              <w:t xml:space="preserve">(10) Prin derogare de la prevederile alin.(1)–(8), angajatorul nu este obligat să comunice informaţii sau să întreprindă consultări dacă asemenea acţiuni pot avea ca efect divulgarea unui secret de stat sau a unui secret comercial. Refuzul angajatorului de a furniza </w:t>
            </w:r>
            <w:r w:rsidRPr="00EF3F71">
              <w:rPr>
                <w:b/>
              </w:rPr>
              <w:t>informaţii sau de a întreprinde consultări asupra subiectelor menţionate la alin.(2) poate fi contestat în instanţa de judecată.</w:t>
            </w:r>
          </w:p>
          <w:p w14:paraId="1E3E82BD" w14:textId="77777777" w:rsidR="001D0FBB" w:rsidRPr="00EF3F71" w:rsidRDefault="001D0FBB" w:rsidP="001D0FBB">
            <w:pPr>
              <w:ind w:firstLine="22"/>
              <w:jc w:val="both"/>
            </w:pPr>
          </w:p>
        </w:tc>
      </w:tr>
      <w:tr w:rsidR="001D0FBB" w:rsidRPr="00EF3F71" w14:paraId="5567715F" w14:textId="77777777" w:rsidTr="007F4F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51" w:type="pct"/>
            <w:tcBorders>
              <w:top w:val="single" w:sz="4" w:space="0" w:color="auto"/>
              <w:left w:val="single" w:sz="4" w:space="0" w:color="auto"/>
              <w:bottom w:val="single" w:sz="4" w:space="0" w:color="auto"/>
              <w:right w:val="single" w:sz="4" w:space="0" w:color="auto"/>
            </w:tcBorders>
          </w:tcPr>
          <w:p w14:paraId="0B4582F0" w14:textId="77777777" w:rsidR="001D0FBB" w:rsidRPr="00EF3F71" w:rsidRDefault="001D0FBB" w:rsidP="001D0FBB">
            <w:pPr>
              <w:jc w:val="both"/>
              <w:rPr>
                <w:b/>
              </w:rPr>
            </w:pPr>
            <w:r w:rsidRPr="00EF3F71">
              <w:rPr>
                <w:b/>
              </w:rPr>
              <w:t>Articolul 7</w:t>
            </w:r>
          </w:p>
          <w:p w14:paraId="04BCF5C1" w14:textId="77777777" w:rsidR="001D0FBB" w:rsidRPr="00EF3F71" w:rsidRDefault="001D0FBB" w:rsidP="001D0FBB">
            <w:pPr>
              <w:jc w:val="both"/>
              <w:rPr>
                <w:b/>
              </w:rPr>
            </w:pPr>
            <w:r w:rsidRPr="00EF3F71">
              <w:rPr>
                <w:b/>
              </w:rPr>
              <w:t>Protecția reprezentanților lucrătorilor</w:t>
            </w:r>
          </w:p>
          <w:p w14:paraId="602C8D71" w14:textId="77777777" w:rsidR="001D0FBB" w:rsidRPr="00EF3F71" w:rsidRDefault="001D0FBB" w:rsidP="001D0FBB">
            <w:pPr>
              <w:jc w:val="both"/>
              <w:rPr>
                <w:bCs/>
              </w:rPr>
            </w:pPr>
            <w:r w:rsidRPr="00EF3F71">
              <w:rPr>
                <w:bCs/>
              </w:rPr>
              <w:t>Statele membre se asigură că reprezentanții salariaților, în exercițiul funcțiunii, beneficiază de protecție și garanții suficiente pentru a le permite să își îndeplinească corespunzător obligațiile care le-au fost încredințate.</w:t>
            </w:r>
          </w:p>
          <w:p w14:paraId="666E7C18" w14:textId="0B9D43F2" w:rsidR="001D0FBB" w:rsidRPr="00EF3F71" w:rsidRDefault="001D0FBB" w:rsidP="001D0FBB">
            <w:pPr>
              <w:pStyle w:val="Ad"/>
              <w:jc w:val="both"/>
              <w:rPr>
                <w:rFonts w:ascii="Times New Roman" w:hAnsi="Times New Roman"/>
                <w:sz w:val="24"/>
                <w:szCs w:val="24"/>
              </w:rPr>
            </w:pPr>
          </w:p>
        </w:tc>
        <w:tc>
          <w:tcPr>
            <w:tcW w:w="1483" w:type="pct"/>
            <w:tcBorders>
              <w:top w:val="single" w:sz="4" w:space="0" w:color="auto"/>
              <w:left w:val="single" w:sz="4" w:space="0" w:color="auto"/>
              <w:bottom w:val="single" w:sz="4" w:space="0" w:color="auto"/>
              <w:right w:val="single" w:sz="4" w:space="0" w:color="auto"/>
            </w:tcBorders>
          </w:tcPr>
          <w:p w14:paraId="4379CF32" w14:textId="77777777" w:rsidR="00463AA0" w:rsidRPr="00463AA0" w:rsidRDefault="00463AA0" w:rsidP="00463AA0">
            <w:pPr>
              <w:ind w:firstLine="22"/>
              <w:jc w:val="both"/>
            </w:pPr>
            <w:r w:rsidRPr="00463AA0">
              <w:rPr>
                <w:b/>
                <w:bCs/>
              </w:rPr>
              <w:t xml:space="preserve">(7¹) </w:t>
            </w:r>
            <w:r w:rsidRPr="00463AA0">
              <w:t>Decizia angajatorului privind măsurile care fac obiectul informării și consultării prevăzute de prezentul articol adoptată fără informarea și consultarea reprezentanților salariaților sau până la finalizarea procedurii de informare și consultare a reprezentanților salariaților este nulă.</w:t>
            </w:r>
          </w:p>
          <w:p w14:paraId="379BA3DF" w14:textId="77777777" w:rsidR="001D0FBB" w:rsidRPr="00EF3F71" w:rsidRDefault="001D0FBB" w:rsidP="001D0FBB">
            <w:pPr>
              <w:ind w:firstLine="22"/>
              <w:jc w:val="both"/>
            </w:pPr>
          </w:p>
        </w:tc>
        <w:tc>
          <w:tcPr>
            <w:tcW w:w="698" w:type="pct"/>
            <w:tcBorders>
              <w:top w:val="single" w:sz="4" w:space="0" w:color="auto"/>
              <w:left w:val="single" w:sz="4" w:space="0" w:color="auto"/>
              <w:bottom w:val="single" w:sz="4" w:space="0" w:color="auto"/>
              <w:right w:val="single" w:sz="4" w:space="0" w:color="auto"/>
            </w:tcBorders>
          </w:tcPr>
          <w:p w14:paraId="526DB703" w14:textId="77777777" w:rsidR="001D0FBB" w:rsidRPr="00EF3F71" w:rsidRDefault="001D0FBB" w:rsidP="001D0FBB">
            <w:pPr>
              <w:ind w:firstLine="709"/>
              <w:jc w:val="both"/>
              <w:rPr>
                <w:bCs/>
                <w:i/>
                <w:iCs/>
              </w:rPr>
            </w:pPr>
            <w:r w:rsidRPr="00EF3F71">
              <w:rPr>
                <w:bCs/>
                <w:i/>
                <w:iCs/>
              </w:rPr>
              <w:t xml:space="preserve">Compatibil / </w:t>
            </w:r>
          </w:p>
          <w:p w14:paraId="68EA8537" w14:textId="5612D903" w:rsidR="001D0FBB" w:rsidRPr="00EF3F71" w:rsidRDefault="001D0FBB" w:rsidP="001D0FBB">
            <w:pPr>
              <w:ind w:firstLine="22"/>
              <w:jc w:val="both"/>
            </w:pPr>
            <w:r w:rsidRPr="00EF3F71">
              <w:rPr>
                <w:bCs/>
                <w:i/>
                <w:iCs/>
              </w:rPr>
              <w:t>Compatible</w:t>
            </w:r>
          </w:p>
        </w:tc>
        <w:tc>
          <w:tcPr>
            <w:tcW w:w="2168" w:type="pct"/>
            <w:tcBorders>
              <w:top w:val="single" w:sz="4" w:space="0" w:color="auto"/>
              <w:left w:val="single" w:sz="4" w:space="0" w:color="auto"/>
              <w:bottom w:val="single" w:sz="4" w:space="0" w:color="auto"/>
              <w:right w:val="single" w:sz="4" w:space="0" w:color="auto"/>
            </w:tcBorders>
          </w:tcPr>
          <w:p w14:paraId="2A149490" w14:textId="77777777" w:rsidR="00810774" w:rsidRPr="00EF3F71" w:rsidRDefault="00810774" w:rsidP="00810774">
            <w:pPr>
              <w:jc w:val="both"/>
              <w:rPr>
                <w:b/>
              </w:rPr>
            </w:pPr>
            <w:r w:rsidRPr="00EF3F71">
              <w:t>Codul Muncii nr. 154/2003:</w:t>
            </w:r>
          </w:p>
          <w:p w14:paraId="2294C553" w14:textId="77777777" w:rsidR="001D0FBB" w:rsidRPr="00EF3F71" w:rsidRDefault="001D0FBB" w:rsidP="001D0FBB">
            <w:pPr>
              <w:jc w:val="both"/>
              <w:rPr>
                <w:bCs/>
              </w:rPr>
            </w:pPr>
            <w:r w:rsidRPr="00EF3F71">
              <w:rPr>
                <w:b/>
              </w:rPr>
              <w:t>Articolul 22. Obligaţia</w:t>
            </w:r>
            <w:r w:rsidRPr="00EF3F71">
              <w:rPr>
                <w:bCs/>
              </w:rPr>
              <w:t xml:space="preserve"> </w:t>
            </w:r>
            <w:r w:rsidRPr="00EF3F71">
              <w:rPr>
                <w:b/>
              </w:rPr>
              <w:t>angajatorului de a crea condiţii pentru activitatea reprezentanţilor salariaţilor în cadrul parteneriatului social</w:t>
            </w:r>
          </w:p>
          <w:p w14:paraId="4062D60C" w14:textId="77777777" w:rsidR="001D0FBB" w:rsidRPr="00EF3F71" w:rsidRDefault="001D0FBB" w:rsidP="001D0FBB">
            <w:pPr>
              <w:jc w:val="both"/>
              <w:rPr>
                <w:bCs/>
              </w:rPr>
            </w:pPr>
          </w:p>
          <w:p w14:paraId="08057BB5" w14:textId="2ABA5C7B" w:rsidR="001D0FBB" w:rsidRPr="00EF3F71" w:rsidRDefault="001D0FBB" w:rsidP="001D0FBB">
            <w:pPr>
              <w:ind w:firstLine="22"/>
              <w:jc w:val="both"/>
            </w:pPr>
            <w:r w:rsidRPr="00EF3F71">
              <w:rPr>
                <w:bCs/>
              </w:rPr>
              <w:t>Angajatorul este obligat să creeze condiţii pentru activitatea reprezentanţilor salariaţilor în corespundere cu prezentul cod, cu Legea sindicatelor, cu alte acte normative, cu convenţiile colective şi cu contractul colectiv de muncă.</w:t>
            </w:r>
          </w:p>
        </w:tc>
      </w:tr>
      <w:tr w:rsidR="001D0FBB" w:rsidRPr="00EF3F71" w14:paraId="16A109F2" w14:textId="77777777" w:rsidTr="007F4F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51" w:type="pct"/>
            <w:tcBorders>
              <w:top w:val="single" w:sz="4" w:space="0" w:color="auto"/>
              <w:left w:val="single" w:sz="4" w:space="0" w:color="auto"/>
              <w:bottom w:val="single" w:sz="4" w:space="0" w:color="auto"/>
              <w:right w:val="single" w:sz="4" w:space="0" w:color="auto"/>
            </w:tcBorders>
          </w:tcPr>
          <w:p w14:paraId="283B2392" w14:textId="77777777" w:rsidR="001D0FBB" w:rsidRPr="00EF3F71" w:rsidRDefault="001D0FBB" w:rsidP="001D0FBB">
            <w:pPr>
              <w:jc w:val="both"/>
              <w:rPr>
                <w:b/>
              </w:rPr>
            </w:pPr>
            <w:r w:rsidRPr="00EF3F71">
              <w:rPr>
                <w:b/>
              </w:rPr>
              <w:t>Articolul 8</w:t>
            </w:r>
          </w:p>
          <w:p w14:paraId="7FD06F67" w14:textId="77777777" w:rsidR="001D0FBB" w:rsidRPr="00EF3F71" w:rsidRDefault="001D0FBB" w:rsidP="001D0FBB">
            <w:pPr>
              <w:jc w:val="both"/>
              <w:rPr>
                <w:b/>
              </w:rPr>
            </w:pPr>
            <w:r w:rsidRPr="00EF3F71">
              <w:rPr>
                <w:b/>
              </w:rPr>
              <w:t>Protecția drepturilor</w:t>
            </w:r>
          </w:p>
          <w:p w14:paraId="7A4EBAAD" w14:textId="77777777" w:rsidR="001D0FBB" w:rsidRPr="00EF3F71" w:rsidRDefault="001D0FBB" w:rsidP="001D0FBB">
            <w:pPr>
              <w:jc w:val="both"/>
              <w:rPr>
                <w:bCs/>
              </w:rPr>
            </w:pPr>
            <w:r w:rsidRPr="00EF3F71">
              <w:rPr>
                <w:bCs/>
              </w:rPr>
              <w:t xml:space="preserve">(1)  Statele membre prevăd măsuri </w:t>
            </w:r>
            <w:r w:rsidRPr="00EF3F71">
              <w:rPr>
                <w:bCs/>
              </w:rPr>
              <w:lastRenderedPageBreak/>
              <w:t>corespunzătoare în cazul nerespectării prezentei directive de către angajator sau reprezentanții lucrătorilor. Acestea se asigură în special că sunt disponibile proceduri administrative sau judiciare adecvate pentru a permite respectarea aplicării obligațiilor care decurg din prezenta directivă.</w:t>
            </w:r>
          </w:p>
          <w:p w14:paraId="14A3AB86" w14:textId="7823D11E" w:rsidR="001D0FBB" w:rsidRPr="00EF3F71" w:rsidRDefault="001D0FBB" w:rsidP="001D0FBB">
            <w:pPr>
              <w:pStyle w:val="Ad"/>
              <w:jc w:val="both"/>
              <w:rPr>
                <w:rFonts w:ascii="Times New Roman" w:hAnsi="Times New Roman"/>
                <w:sz w:val="24"/>
                <w:szCs w:val="24"/>
              </w:rPr>
            </w:pPr>
          </w:p>
        </w:tc>
        <w:tc>
          <w:tcPr>
            <w:tcW w:w="1483" w:type="pct"/>
            <w:tcBorders>
              <w:top w:val="single" w:sz="4" w:space="0" w:color="auto"/>
              <w:left w:val="single" w:sz="4" w:space="0" w:color="auto"/>
              <w:bottom w:val="single" w:sz="4" w:space="0" w:color="auto"/>
              <w:right w:val="single" w:sz="4" w:space="0" w:color="auto"/>
            </w:tcBorders>
          </w:tcPr>
          <w:p w14:paraId="65F7F0F8" w14:textId="77777777" w:rsidR="001D0FBB" w:rsidRPr="00EF3F71" w:rsidRDefault="001D0FBB" w:rsidP="001D0FBB">
            <w:pPr>
              <w:ind w:firstLine="22"/>
              <w:jc w:val="both"/>
            </w:pPr>
          </w:p>
        </w:tc>
        <w:tc>
          <w:tcPr>
            <w:tcW w:w="698" w:type="pct"/>
            <w:tcBorders>
              <w:top w:val="single" w:sz="4" w:space="0" w:color="auto"/>
              <w:left w:val="single" w:sz="4" w:space="0" w:color="auto"/>
              <w:bottom w:val="single" w:sz="4" w:space="0" w:color="auto"/>
              <w:right w:val="single" w:sz="4" w:space="0" w:color="auto"/>
            </w:tcBorders>
          </w:tcPr>
          <w:p w14:paraId="2C1C29A6" w14:textId="77777777" w:rsidR="001D0FBB" w:rsidRPr="00EF3F71" w:rsidRDefault="001D0FBB" w:rsidP="001D0FBB">
            <w:pPr>
              <w:ind w:firstLine="709"/>
              <w:jc w:val="both"/>
              <w:rPr>
                <w:bCs/>
                <w:i/>
                <w:iCs/>
              </w:rPr>
            </w:pPr>
            <w:r w:rsidRPr="00EF3F71">
              <w:rPr>
                <w:bCs/>
                <w:i/>
                <w:iCs/>
              </w:rPr>
              <w:t xml:space="preserve">Compatibil / </w:t>
            </w:r>
          </w:p>
          <w:p w14:paraId="73E44A42" w14:textId="4F768BD0" w:rsidR="001D0FBB" w:rsidRPr="00EF3F71" w:rsidRDefault="001D0FBB" w:rsidP="001D0FBB">
            <w:pPr>
              <w:ind w:firstLine="22"/>
              <w:jc w:val="both"/>
            </w:pPr>
            <w:r w:rsidRPr="00EF3F71">
              <w:rPr>
                <w:bCs/>
                <w:i/>
                <w:iCs/>
              </w:rPr>
              <w:t>Compatible</w:t>
            </w:r>
          </w:p>
        </w:tc>
        <w:tc>
          <w:tcPr>
            <w:tcW w:w="2168" w:type="pct"/>
            <w:tcBorders>
              <w:top w:val="single" w:sz="4" w:space="0" w:color="auto"/>
              <w:left w:val="single" w:sz="4" w:space="0" w:color="auto"/>
              <w:bottom w:val="single" w:sz="4" w:space="0" w:color="auto"/>
              <w:right w:val="single" w:sz="4" w:space="0" w:color="auto"/>
            </w:tcBorders>
          </w:tcPr>
          <w:p w14:paraId="36BA1D5B" w14:textId="77777777" w:rsidR="00810774" w:rsidRPr="00EF3F71" w:rsidRDefault="00810774" w:rsidP="00810774">
            <w:pPr>
              <w:jc w:val="both"/>
              <w:rPr>
                <w:b/>
              </w:rPr>
            </w:pPr>
            <w:r w:rsidRPr="00EF3F71">
              <w:t>Codul Muncii nr. 154/2003:</w:t>
            </w:r>
          </w:p>
          <w:p w14:paraId="60DF452D" w14:textId="77777777" w:rsidR="001D0FBB" w:rsidRPr="00EF3F71" w:rsidRDefault="001D0FBB" w:rsidP="001D0FBB">
            <w:pPr>
              <w:jc w:val="both"/>
              <w:rPr>
                <w:b/>
              </w:rPr>
            </w:pPr>
            <w:r w:rsidRPr="00EF3F71">
              <w:rPr>
                <w:b/>
              </w:rPr>
              <w:t>Articolul 348. Obiectul jurisdicţiei muncii</w:t>
            </w:r>
          </w:p>
          <w:p w14:paraId="706DC3B5" w14:textId="77777777" w:rsidR="001D0FBB" w:rsidRPr="00EF3F71" w:rsidRDefault="001D0FBB" w:rsidP="001D0FBB">
            <w:pPr>
              <w:jc w:val="both"/>
              <w:rPr>
                <w:b/>
              </w:rPr>
            </w:pPr>
          </w:p>
          <w:p w14:paraId="18363E13" w14:textId="77777777" w:rsidR="001D0FBB" w:rsidRPr="00EF3F71" w:rsidRDefault="001D0FBB" w:rsidP="001D0FBB">
            <w:pPr>
              <w:ind w:firstLine="22"/>
              <w:jc w:val="both"/>
              <w:rPr>
                <w:bCs/>
              </w:rPr>
            </w:pPr>
            <w:r w:rsidRPr="00EF3F71">
              <w:rPr>
                <w:bCs/>
              </w:rPr>
              <w:t xml:space="preserve">Jurisdicţia muncii are drept obiect soluţionarea litigiilor individuale de muncă şi conflictelor colective de muncă privind purtarea negocierilor </w:t>
            </w:r>
            <w:r w:rsidRPr="00EF3F71">
              <w:rPr>
                <w:bCs/>
              </w:rPr>
              <w:lastRenderedPageBreak/>
              <w:t>colective, încheierea, executarea, modificarea, suspendarea sau încetarea contractelor colective şi individuale de muncă, a convenţiilor colective prevăzute de prezentul cod, precum şi soluţionarea conflictelor colective privind interesele economice, sociale, profesionale şi culturale ale salariaţilor, apărute la diferite niveluri între partenerii sociali.</w:t>
            </w:r>
          </w:p>
          <w:p w14:paraId="103355E9" w14:textId="77777777" w:rsidR="00217205" w:rsidRPr="00EF3F71" w:rsidRDefault="00217205" w:rsidP="001D0FBB">
            <w:pPr>
              <w:ind w:firstLine="22"/>
              <w:jc w:val="both"/>
              <w:rPr>
                <w:bCs/>
              </w:rPr>
            </w:pPr>
          </w:p>
          <w:sdt>
            <w:sdtPr>
              <w:tag w:val="goog_rdk_687"/>
              <w:id w:val="1908186161"/>
            </w:sdtPr>
            <w:sdtContent>
              <w:p w14:paraId="1C739381" w14:textId="77777777" w:rsidR="00217205" w:rsidRPr="00EF3F71" w:rsidRDefault="00000000" w:rsidP="00217205">
                <w:pPr>
                  <w:spacing w:line="276" w:lineRule="auto"/>
                  <w:jc w:val="both"/>
                </w:pPr>
                <w:sdt>
                  <w:sdtPr>
                    <w:tag w:val="goog_rdk_686"/>
                    <w:id w:val="607608793"/>
                  </w:sdtPr>
                  <w:sdtContent>
                    <w:r w:rsidR="00217205" w:rsidRPr="00EF3F71">
                      <w:rPr>
                        <w:b/>
                        <w:bCs/>
                      </w:rPr>
                      <w:t>Codul de procedură civilă nr. 225/2003:</w:t>
                    </w:r>
                  </w:sdtContent>
                </w:sdt>
              </w:p>
            </w:sdtContent>
          </w:sdt>
          <w:sdt>
            <w:sdtPr>
              <w:tag w:val="goog_rdk_689"/>
              <w:id w:val="-1064675550"/>
            </w:sdtPr>
            <w:sdtContent>
              <w:p w14:paraId="18EE76C2" w14:textId="77777777" w:rsidR="00217205" w:rsidRPr="00EF3F71" w:rsidRDefault="00000000" w:rsidP="00217205">
                <w:pPr>
                  <w:spacing w:line="276" w:lineRule="auto"/>
                  <w:jc w:val="both"/>
                </w:pPr>
                <w:sdt>
                  <w:sdtPr>
                    <w:tag w:val="goog_rdk_688"/>
                    <w:id w:val="1066445026"/>
                  </w:sdtPr>
                  <w:sdtContent>
                    <w:r w:rsidR="00217205" w:rsidRPr="00EF3F71">
                      <w:rPr>
                        <w:b/>
                        <w:bCs/>
                      </w:rPr>
                      <w:t>Articolul 73. </w:t>
                    </w:r>
                    <w:r w:rsidR="00217205" w:rsidRPr="00EF3F71">
                      <w:t>Pornirea proceselor în apărarea drepturilor, libertăţilor şi intereselor legitime ale unor alte persoane</w:t>
                    </w:r>
                  </w:sdtContent>
                </w:sdt>
              </w:p>
            </w:sdtContent>
          </w:sdt>
          <w:sdt>
            <w:sdtPr>
              <w:tag w:val="goog_rdk_691"/>
              <w:id w:val="-299505385"/>
            </w:sdtPr>
            <w:sdtContent>
              <w:p w14:paraId="0F4EC17A" w14:textId="77777777" w:rsidR="00217205" w:rsidRPr="00EF3F71" w:rsidRDefault="00000000" w:rsidP="00217205">
                <w:pPr>
                  <w:spacing w:line="276" w:lineRule="auto"/>
                  <w:jc w:val="both"/>
                </w:pPr>
                <w:sdt>
                  <w:sdtPr>
                    <w:tag w:val="goog_rdk_690"/>
                    <w:id w:val="330661688"/>
                  </w:sdtPr>
                  <w:sdtContent>
                    <w:r w:rsidR="00217205" w:rsidRPr="00EF3F71">
                      <w:t>(1) În cazurile prevăzute de lege, autorităţile publice, organizaţiile, persoanele fizice pot adresa în judecată acţiune (cerere) în apărarea drepturilor, libertăţilor şi intereselor legitime ale unor alte persoane, la cererea acestora, sau în apărarea drepturilor, libertăţilor şi intereselor legitime ale unui număr nelimitat de persoane fizice. Acţiunea în apărarea intereselor unei persoane în privinţa căreia este instituită o măsură de ocrotire judiciară (ocrotire provizorie, curatelă sau tutelă) poate fi intentată independent de existenţa cererii unei persoane interesate sau a reprezentantului ei legal.</w:t>
                    </w:r>
                  </w:sdtContent>
                </w:sdt>
              </w:p>
            </w:sdtContent>
          </w:sdt>
          <w:sdt>
            <w:sdtPr>
              <w:tag w:val="goog_rdk_693"/>
              <w:id w:val="-1589323894"/>
            </w:sdtPr>
            <w:sdtContent>
              <w:p w14:paraId="5B61265B" w14:textId="77777777" w:rsidR="00217205" w:rsidRPr="00EF3F71" w:rsidRDefault="00000000" w:rsidP="00217205">
                <w:pPr>
                  <w:spacing w:line="276" w:lineRule="auto"/>
                  <w:jc w:val="both"/>
                </w:pPr>
                <w:sdt>
                  <w:sdtPr>
                    <w:tag w:val="goog_rdk_692"/>
                    <w:id w:val="909645388"/>
                  </w:sdtPr>
                  <w:sdtContent>
                    <w:r w:rsidR="00217205" w:rsidRPr="00EF3F71">
                      <w:t>(2) Organele, organizaţiile, persoanele fizice care au intentat proces în apărarea intereselor unor alte persoane au drepturi şi obligaţii procedurale de reclamant, cu excepţia dreptului de a încheia tranzacţie şi a obligaţiei de a achita cheltuielile de judecată.</w:t>
                    </w:r>
                  </w:sdtContent>
                </w:sdt>
              </w:p>
            </w:sdtContent>
          </w:sdt>
          <w:p w14:paraId="2350383B" w14:textId="77777777" w:rsidR="00217205" w:rsidRDefault="00000000" w:rsidP="00217205">
            <w:pPr>
              <w:ind w:firstLine="22"/>
              <w:jc w:val="both"/>
            </w:pPr>
            <w:sdt>
              <w:sdtPr>
                <w:tag w:val="goog_rdk_695"/>
                <w:id w:val="497864736"/>
              </w:sdtPr>
              <w:sdtContent>
                <w:sdt>
                  <w:sdtPr>
                    <w:tag w:val="goog_rdk_694"/>
                    <w:id w:val="-1192882867"/>
                  </w:sdtPr>
                  <w:sdtContent>
                    <w:r w:rsidR="00217205" w:rsidRPr="00EF3F71">
                      <w:t>(3) Dacă organele, organizaţiile, persoanele fizice care au intentat proces îşi retrag acţiunea înaintată în interesul reclamantului, iar acesta nu doreşte să intervină în proces, survin efectele procesuale prevăzute la art.72 alin. (2).”</w:t>
                    </w:r>
                  </w:sdtContent>
                </w:sdt>
              </w:sdtContent>
            </w:sdt>
            <w:r w:rsidR="00217205" w:rsidRPr="00EF3F71">
              <w:t xml:space="preserve"> </w:t>
            </w:r>
          </w:p>
          <w:p w14:paraId="1801C2F6" w14:textId="2DB6182F" w:rsidR="00682C70" w:rsidRPr="00EF3F71" w:rsidRDefault="00682C70" w:rsidP="00217205">
            <w:pPr>
              <w:ind w:firstLine="22"/>
              <w:jc w:val="both"/>
            </w:pPr>
          </w:p>
        </w:tc>
      </w:tr>
      <w:tr w:rsidR="001D0FBB" w:rsidRPr="00EF3F71" w14:paraId="77FF8D92" w14:textId="77777777" w:rsidTr="007F4F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51" w:type="pct"/>
            <w:tcBorders>
              <w:top w:val="single" w:sz="4" w:space="0" w:color="auto"/>
              <w:left w:val="single" w:sz="4" w:space="0" w:color="auto"/>
              <w:bottom w:val="single" w:sz="4" w:space="0" w:color="auto"/>
              <w:right w:val="single" w:sz="4" w:space="0" w:color="auto"/>
            </w:tcBorders>
          </w:tcPr>
          <w:p w14:paraId="71F35F59" w14:textId="395C6D38" w:rsidR="001D0FBB" w:rsidRPr="00EF3F71" w:rsidRDefault="001D0FBB" w:rsidP="001D0FBB">
            <w:pPr>
              <w:pStyle w:val="Ad"/>
              <w:jc w:val="both"/>
              <w:rPr>
                <w:rFonts w:ascii="Times New Roman" w:hAnsi="Times New Roman"/>
                <w:sz w:val="24"/>
                <w:szCs w:val="24"/>
              </w:rPr>
            </w:pPr>
            <w:r w:rsidRPr="00EF3F71">
              <w:rPr>
                <w:rFonts w:ascii="Times New Roman" w:hAnsi="Times New Roman"/>
                <w:bCs/>
                <w:sz w:val="24"/>
                <w:szCs w:val="24"/>
              </w:rPr>
              <w:lastRenderedPageBreak/>
              <w:t xml:space="preserve">(2)  Statele membre prevăd sancțiuni adecvate aplicabile în cazul încălcării dispozițiilor prezentei directive </w:t>
            </w:r>
            <w:r w:rsidRPr="00EF3F71">
              <w:rPr>
                <w:rFonts w:ascii="Times New Roman" w:hAnsi="Times New Roman"/>
                <w:bCs/>
                <w:sz w:val="24"/>
                <w:szCs w:val="24"/>
              </w:rPr>
              <w:lastRenderedPageBreak/>
              <w:t>de către angajator sau de către reprezentanții lucrătorilor. Aceste sancțiuni trebuie să fie eficiente, proporționale și disuasive.</w:t>
            </w:r>
          </w:p>
        </w:tc>
        <w:tc>
          <w:tcPr>
            <w:tcW w:w="1483" w:type="pct"/>
            <w:tcBorders>
              <w:top w:val="single" w:sz="4" w:space="0" w:color="auto"/>
              <w:left w:val="single" w:sz="4" w:space="0" w:color="auto"/>
              <w:bottom w:val="single" w:sz="4" w:space="0" w:color="auto"/>
              <w:right w:val="single" w:sz="4" w:space="0" w:color="auto"/>
            </w:tcBorders>
          </w:tcPr>
          <w:p w14:paraId="4319FD6F" w14:textId="71793F2A" w:rsidR="006909E1" w:rsidRPr="00EF3F71" w:rsidRDefault="006909E1" w:rsidP="006909E1">
            <w:pPr>
              <w:jc w:val="both"/>
              <w:rPr>
                <w:b/>
              </w:rPr>
            </w:pPr>
            <w:r w:rsidRPr="00EF3F71">
              <w:rPr>
                <w:b/>
              </w:rPr>
              <w:lastRenderedPageBreak/>
              <w:t xml:space="preserve">Codul Contravențional </w:t>
            </w:r>
            <w:r>
              <w:rPr>
                <w:b/>
              </w:rPr>
              <w:t>în redacție nouă:</w:t>
            </w:r>
          </w:p>
          <w:p w14:paraId="54A719DC" w14:textId="77777777" w:rsidR="006909E1" w:rsidRDefault="006909E1" w:rsidP="006909E1">
            <w:pPr>
              <w:pStyle w:val="aff1"/>
              <w:shd w:val="clear" w:color="auto" w:fill="FFFFFF"/>
              <w:spacing w:before="0" w:beforeAutospacing="0" w:after="0" w:afterAutospacing="0"/>
              <w:ind w:firstLine="700"/>
              <w:jc w:val="both"/>
              <w:rPr>
                <w:b/>
                <w:bCs/>
                <w:color w:val="000000"/>
                <w:shd w:val="clear" w:color="auto" w:fill="FFFFFF"/>
              </w:rPr>
            </w:pPr>
          </w:p>
          <w:p w14:paraId="2E4CB55B" w14:textId="33F838C8" w:rsidR="006909E1" w:rsidRDefault="006909E1" w:rsidP="006909E1">
            <w:pPr>
              <w:pStyle w:val="aff1"/>
              <w:shd w:val="clear" w:color="auto" w:fill="FFFFFF"/>
              <w:spacing w:before="0" w:beforeAutospacing="0" w:after="0" w:afterAutospacing="0"/>
              <w:ind w:firstLine="700"/>
              <w:jc w:val="both"/>
              <w:rPr>
                <w:color w:val="000000"/>
              </w:rPr>
            </w:pPr>
            <w:r>
              <w:rPr>
                <w:b/>
                <w:bCs/>
                <w:color w:val="000000"/>
                <w:shd w:val="clear" w:color="auto" w:fill="FFFFFF"/>
              </w:rPr>
              <w:t>Articolul 55.</w:t>
            </w:r>
            <w:r>
              <w:rPr>
                <w:color w:val="000000"/>
                <w:shd w:val="clear" w:color="auto" w:fill="FFFFFF"/>
              </w:rPr>
              <w:t xml:space="preserve"> Încălcarea legislaţiei muncii</w:t>
            </w:r>
          </w:p>
          <w:p w14:paraId="4FD63F52" w14:textId="77777777" w:rsidR="006909E1" w:rsidRDefault="006909E1" w:rsidP="006909E1">
            <w:pPr>
              <w:pStyle w:val="aff1"/>
              <w:shd w:val="clear" w:color="auto" w:fill="FFFFFF"/>
              <w:spacing w:before="0" w:beforeAutospacing="0" w:after="0" w:afterAutospacing="0"/>
              <w:ind w:firstLine="700"/>
              <w:jc w:val="both"/>
              <w:rPr>
                <w:color w:val="000000"/>
              </w:rPr>
            </w:pPr>
            <w:r>
              <w:rPr>
                <w:color w:val="000000"/>
                <w:shd w:val="clear" w:color="auto" w:fill="FFFFFF"/>
              </w:rPr>
              <w:t>(1) Încălcarea legislaţiei muncii, manifestată prin:</w:t>
            </w:r>
          </w:p>
          <w:p w14:paraId="27FC4123" w14:textId="77777777" w:rsidR="00DC7437" w:rsidRDefault="00DC7437" w:rsidP="00DC7437">
            <w:pPr>
              <w:pStyle w:val="aff1"/>
              <w:spacing w:before="0" w:beforeAutospacing="0" w:after="0" w:afterAutospacing="0"/>
              <w:ind w:firstLine="700"/>
              <w:jc w:val="both"/>
              <w:rPr>
                <w:color w:val="000000"/>
              </w:rPr>
            </w:pPr>
            <w:r>
              <w:rPr>
                <w:b/>
                <w:bCs/>
                <w:color w:val="000000"/>
                <w:shd w:val="clear" w:color="auto" w:fill="FFFFFF"/>
              </w:rPr>
              <w:lastRenderedPageBreak/>
              <w:t>k) nerespectarea de către angajator a obligației de informare și consultare a salariaților.</w:t>
            </w:r>
          </w:p>
          <w:p w14:paraId="135BA12D" w14:textId="77777777" w:rsidR="00DC7437" w:rsidRDefault="00DC7437" w:rsidP="00DC7437">
            <w:pPr>
              <w:pStyle w:val="aff1"/>
              <w:shd w:val="clear" w:color="auto" w:fill="FFFFFF"/>
              <w:spacing w:before="0" w:beforeAutospacing="0" w:after="0" w:afterAutospacing="0"/>
              <w:ind w:firstLine="700"/>
              <w:jc w:val="both"/>
              <w:rPr>
                <w:color w:val="000000"/>
              </w:rPr>
            </w:pPr>
            <w:r>
              <w:rPr>
                <w:color w:val="000000"/>
                <w:shd w:val="clear" w:color="auto" w:fill="FFFFFF"/>
              </w:rPr>
              <w:t>se sancţionează cu amendă de la 30 la 60 de unităţi convenţionale aplicată persoanei fizice, cu amendă de la 70 la 120 de unităţi convenţionale aplicată persoanei cu funcţie de răspundere, cu amendă de la 150 la 240 de unităţi convenţionale aplicată persoanei juridice.</w:t>
            </w:r>
          </w:p>
          <w:p w14:paraId="3D42FD6F" w14:textId="77777777" w:rsidR="00DC7437" w:rsidRDefault="00DC7437" w:rsidP="00DC7437">
            <w:pPr>
              <w:spacing w:after="240"/>
            </w:pPr>
          </w:p>
          <w:p w14:paraId="69480FC4" w14:textId="77777777" w:rsidR="006909E1" w:rsidRDefault="006909E1" w:rsidP="006909E1">
            <w:pPr>
              <w:spacing w:after="240"/>
            </w:pPr>
          </w:p>
          <w:p w14:paraId="0C91D063" w14:textId="77777777" w:rsidR="006909E1" w:rsidRDefault="006909E1" w:rsidP="006909E1"/>
          <w:p w14:paraId="209DD9B0" w14:textId="77777777" w:rsidR="001D0FBB" w:rsidRPr="00EF3F71" w:rsidRDefault="001D0FBB" w:rsidP="001D0FBB">
            <w:pPr>
              <w:ind w:firstLine="22"/>
              <w:jc w:val="both"/>
            </w:pPr>
          </w:p>
        </w:tc>
        <w:tc>
          <w:tcPr>
            <w:tcW w:w="698" w:type="pct"/>
            <w:tcBorders>
              <w:top w:val="single" w:sz="4" w:space="0" w:color="auto"/>
              <w:left w:val="single" w:sz="4" w:space="0" w:color="auto"/>
              <w:bottom w:val="single" w:sz="4" w:space="0" w:color="auto"/>
              <w:right w:val="single" w:sz="4" w:space="0" w:color="auto"/>
            </w:tcBorders>
          </w:tcPr>
          <w:p w14:paraId="11DE817C" w14:textId="77777777" w:rsidR="001D0FBB" w:rsidRPr="00EF3F71" w:rsidRDefault="001D0FBB" w:rsidP="001D0FBB">
            <w:pPr>
              <w:ind w:firstLine="709"/>
              <w:jc w:val="both"/>
              <w:rPr>
                <w:bCs/>
                <w:i/>
                <w:iCs/>
              </w:rPr>
            </w:pPr>
            <w:r w:rsidRPr="00EF3F71">
              <w:rPr>
                <w:bCs/>
                <w:i/>
                <w:iCs/>
              </w:rPr>
              <w:lastRenderedPageBreak/>
              <w:t xml:space="preserve">Compatibil / </w:t>
            </w:r>
          </w:p>
          <w:p w14:paraId="62B4EE41" w14:textId="201A1A23" w:rsidR="001D0FBB" w:rsidRPr="00EF3F71" w:rsidRDefault="001D0FBB" w:rsidP="001D0FBB">
            <w:pPr>
              <w:ind w:firstLine="22"/>
              <w:jc w:val="both"/>
            </w:pPr>
            <w:r w:rsidRPr="00EF3F71">
              <w:rPr>
                <w:bCs/>
                <w:i/>
                <w:iCs/>
              </w:rPr>
              <w:t>Compatible</w:t>
            </w:r>
          </w:p>
        </w:tc>
        <w:tc>
          <w:tcPr>
            <w:tcW w:w="2168" w:type="pct"/>
            <w:tcBorders>
              <w:top w:val="single" w:sz="4" w:space="0" w:color="auto"/>
              <w:left w:val="single" w:sz="4" w:space="0" w:color="auto"/>
              <w:bottom w:val="single" w:sz="4" w:space="0" w:color="auto"/>
              <w:right w:val="single" w:sz="4" w:space="0" w:color="auto"/>
            </w:tcBorders>
          </w:tcPr>
          <w:p w14:paraId="4CD81AB6" w14:textId="77777777" w:rsidR="006909E1" w:rsidRPr="00EF3F71" w:rsidRDefault="006909E1" w:rsidP="006909E1">
            <w:pPr>
              <w:jc w:val="both"/>
              <w:rPr>
                <w:b/>
              </w:rPr>
            </w:pPr>
            <w:r w:rsidRPr="00EF3F71">
              <w:rPr>
                <w:b/>
              </w:rPr>
              <w:t xml:space="preserve">Codul Contravențional </w:t>
            </w:r>
          </w:p>
          <w:p w14:paraId="1C7197C5" w14:textId="77777777" w:rsidR="006909E1" w:rsidRDefault="006909E1" w:rsidP="001D0FBB">
            <w:pPr>
              <w:jc w:val="both"/>
              <w:rPr>
                <w:b/>
                <w:bCs/>
              </w:rPr>
            </w:pPr>
          </w:p>
          <w:p w14:paraId="3A0540DB" w14:textId="441CB5A7" w:rsidR="001D0FBB" w:rsidRPr="00EF3F71" w:rsidRDefault="001D0FBB" w:rsidP="001D0FBB">
            <w:pPr>
              <w:jc w:val="both"/>
              <w:rPr>
                <w:b/>
              </w:rPr>
            </w:pPr>
            <w:r w:rsidRPr="00EF3F71">
              <w:rPr>
                <w:b/>
                <w:bCs/>
              </w:rPr>
              <w:t>Articolul 55.</w:t>
            </w:r>
            <w:r w:rsidRPr="00EF3F71">
              <w:rPr>
                <w:b/>
              </w:rPr>
              <w:t> Încălcarea legislaţiei muncii</w:t>
            </w:r>
          </w:p>
          <w:p w14:paraId="7695F150" w14:textId="77777777" w:rsidR="001D0FBB" w:rsidRPr="00EF3F71" w:rsidRDefault="001D0FBB" w:rsidP="001D0FBB">
            <w:pPr>
              <w:jc w:val="both"/>
              <w:rPr>
                <w:b/>
              </w:rPr>
            </w:pPr>
          </w:p>
          <w:p w14:paraId="47295B66" w14:textId="77777777" w:rsidR="001D0FBB" w:rsidRPr="00EF3F71" w:rsidRDefault="001D0FBB" w:rsidP="001D0FBB">
            <w:pPr>
              <w:jc w:val="both"/>
              <w:rPr>
                <w:b/>
              </w:rPr>
            </w:pPr>
          </w:p>
          <w:p w14:paraId="18A4248F" w14:textId="77777777" w:rsidR="001D0FBB" w:rsidRPr="00EF3F71" w:rsidRDefault="001D0FBB" w:rsidP="001D0FBB">
            <w:pPr>
              <w:jc w:val="both"/>
              <w:rPr>
                <w:bCs/>
              </w:rPr>
            </w:pPr>
            <w:r w:rsidRPr="00EF3F71">
              <w:rPr>
                <w:b/>
              </w:rPr>
              <w:t>(</w:t>
            </w:r>
            <w:r w:rsidRPr="00EF3F71">
              <w:rPr>
                <w:bCs/>
              </w:rPr>
              <w:t>1) Încălcarea legislaţiei muncii, manifestată prin:</w:t>
            </w:r>
          </w:p>
          <w:p w14:paraId="6C1B46E2" w14:textId="77777777" w:rsidR="001D0FBB" w:rsidRPr="00EF3F71" w:rsidRDefault="001D0FBB" w:rsidP="001D0FBB">
            <w:pPr>
              <w:jc w:val="both"/>
              <w:rPr>
                <w:bCs/>
              </w:rPr>
            </w:pPr>
            <w:r w:rsidRPr="00EF3F71">
              <w:rPr>
                <w:bCs/>
              </w:rPr>
              <w:lastRenderedPageBreak/>
              <w:t>a) nerespectarea de către angajator a duratei normale a timpului de muncă;</w:t>
            </w:r>
          </w:p>
          <w:p w14:paraId="6D7B2A22" w14:textId="77777777" w:rsidR="001D0FBB" w:rsidRPr="00EF3F71" w:rsidRDefault="001D0FBB" w:rsidP="001D0FBB">
            <w:pPr>
              <w:jc w:val="both"/>
              <w:rPr>
                <w:bCs/>
              </w:rPr>
            </w:pPr>
            <w:r w:rsidRPr="00EF3F71">
              <w:rPr>
                <w:bCs/>
              </w:rPr>
              <w:t>b) atragerea la muncă suplimentară, în zilele de repaus şi de sărbătoare nelucrătoare în lipsa acordului scris al salariatului;</w:t>
            </w:r>
          </w:p>
          <w:p w14:paraId="290C590F" w14:textId="77777777" w:rsidR="001D0FBB" w:rsidRPr="00EF3F71" w:rsidRDefault="001D0FBB" w:rsidP="001D0FBB">
            <w:pPr>
              <w:jc w:val="both"/>
              <w:rPr>
                <w:bCs/>
              </w:rPr>
            </w:pPr>
            <w:r w:rsidRPr="00EF3F71">
              <w:rPr>
                <w:bCs/>
              </w:rPr>
              <w:t>c) refuzul angajatorului de a acorda pauze suplimentare pentru alimentarea copilului;</w:t>
            </w:r>
          </w:p>
          <w:p w14:paraId="59C14DEB" w14:textId="77777777" w:rsidR="001D0FBB" w:rsidRPr="00EF3F71" w:rsidRDefault="001D0FBB" w:rsidP="001D0FBB">
            <w:pPr>
              <w:jc w:val="both"/>
              <w:rPr>
                <w:bCs/>
              </w:rPr>
            </w:pPr>
            <w:r w:rsidRPr="00EF3F71">
              <w:rPr>
                <w:bCs/>
              </w:rPr>
              <w:t>d) refuzul angajatorului de a acorda concedii anuale de odihnă potrivit modului stabilit de lege;</w:t>
            </w:r>
          </w:p>
          <w:p w14:paraId="67D7166C" w14:textId="77777777" w:rsidR="001D0FBB" w:rsidRPr="00EF3F71" w:rsidRDefault="001D0FBB" w:rsidP="001D0FBB">
            <w:pPr>
              <w:jc w:val="both"/>
              <w:rPr>
                <w:bCs/>
              </w:rPr>
            </w:pPr>
            <w:r w:rsidRPr="00EF3F71">
              <w:rPr>
                <w:bCs/>
              </w:rPr>
              <w:t>e) refuzul angajatorului de a acorda concedii sociale, de studii, garantate de lege;</w:t>
            </w:r>
          </w:p>
          <w:p w14:paraId="41841636" w14:textId="77777777" w:rsidR="001D0FBB" w:rsidRPr="00EF3F71" w:rsidRDefault="001D0FBB" w:rsidP="001D0FBB">
            <w:pPr>
              <w:jc w:val="both"/>
              <w:rPr>
                <w:bCs/>
              </w:rPr>
            </w:pPr>
            <w:r w:rsidRPr="00EF3F71">
              <w:rPr>
                <w:bCs/>
              </w:rPr>
              <w:t>e</w:t>
            </w:r>
            <w:r w:rsidRPr="00EF3F71">
              <w:rPr>
                <w:bCs/>
                <w:vertAlign w:val="superscript"/>
              </w:rPr>
              <w:t>1</w:t>
            </w:r>
            <w:r w:rsidRPr="00EF3F71">
              <w:rPr>
                <w:bCs/>
              </w:rPr>
              <w:t>) refuzul angajatorului de a suspenda raporturile de muncă în temeiul art. 78 alin. (1) din Codul muncii nr. 154/2003;</w:t>
            </w:r>
          </w:p>
          <w:p w14:paraId="0354DB74" w14:textId="77777777" w:rsidR="001D0FBB" w:rsidRPr="00EF3F71" w:rsidRDefault="001D0FBB" w:rsidP="001D0FBB">
            <w:pPr>
              <w:jc w:val="both"/>
              <w:rPr>
                <w:bCs/>
              </w:rPr>
            </w:pPr>
            <w:r w:rsidRPr="00EF3F71">
              <w:rPr>
                <w:bCs/>
              </w:rPr>
              <w:t>f) efectuarea reţinerilor neîntemeiate din salariu;</w:t>
            </w:r>
          </w:p>
          <w:p w14:paraId="6973AFB4" w14:textId="77777777" w:rsidR="001D0FBB" w:rsidRPr="00EF3F71" w:rsidRDefault="001D0FBB" w:rsidP="001D0FBB">
            <w:pPr>
              <w:jc w:val="both"/>
              <w:rPr>
                <w:bCs/>
              </w:rPr>
            </w:pPr>
            <w:r w:rsidRPr="00EF3F71">
              <w:rPr>
                <w:bCs/>
              </w:rPr>
              <w:t>g) neacordarea garanţiilor şi a compensaţiilor prevăzute de lege;</w:t>
            </w:r>
          </w:p>
          <w:p w14:paraId="16287FEF" w14:textId="77777777" w:rsidR="001D0FBB" w:rsidRPr="00EF3F71" w:rsidRDefault="001D0FBB" w:rsidP="001D0FBB">
            <w:pPr>
              <w:jc w:val="both"/>
              <w:rPr>
                <w:bCs/>
              </w:rPr>
            </w:pPr>
            <w:r w:rsidRPr="00EF3F71">
              <w:rPr>
                <w:bCs/>
              </w:rPr>
              <w:t>h) refuzul angajatorului de a elibera certificatul cu privire la muncă şi salariu,</w:t>
            </w:r>
          </w:p>
          <w:p w14:paraId="2AC0C1C0" w14:textId="77777777" w:rsidR="001D0FBB" w:rsidRPr="00EF3F71" w:rsidRDefault="001D0FBB" w:rsidP="001D0FBB">
            <w:pPr>
              <w:jc w:val="both"/>
              <w:rPr>
                <w:bCs/>
              </w:rPr>
            </w:pPr>
            <w:r w:rsidRPr="00EF3F71">
              <w:rPr>
                <w:bCs/>
              </w:rPr>
              <w:t>se sancţionează cu amendă de la 30 la 60 de unităţi convenţionale aplicată persoanei fizice, cu amendă de la 70 la 120 de unităţi convenţionale aplicată persoanei cu funcţie de răspundere, cu amendă de la 150 la 240 de unităţi convenţionale aplicată persoanei juridice.</w:t>
            </w:r>
          </w:p>
          <w:p w14:paraId="3FD5B8FE" w14:textId="77777777" w:rsidR="001D0FBB" w:rsidRPr="00EF3F71" w:rsidRDefault="001D0FBB" w:rsidP="001D0FBB">
            <w:pPr>
              <w:jc w:val="both"/>
              <w:rPr>
                <w:bCs/>
              </w:rPr>
            </w:pPr>
            <w:r w:rsidRPr="00EF3F71">
              <w:rPr>
                <w:bCs/>
              </w:rPr>
              <w:t>(2) Aceleaşi încălcări săvîrşite asupra minorului</w:t>
            </w:r>
          </w:p>
          <w:p w14:paraId="0526C4BD" w14:textId="77777777" w:rsidR="001D0FBB" w:rsidRPr="00EF3F71" w:rsidRDefault="001D0FBB" w:rsidP="001D0FBB">
            <w:pPr>
              <w:jc w:val="both"/>
              <w:rPr>
                <w:bCs/>
              </w:rPr>
            </w:pPr>
            <w:r w:rsidRPr="00EF3F71">
              <w:rPr>
                <w:bCs/>
              </w:rPr>
              <w:t>se sancţionează cu amendă de la 50 la 80 de unităţi convenţionale aplicată persoanei fizice, cu amendă de la 100 la 140 de unităţi convenţionale aplicată persoanei cu funcţie de răspundere, cu amendă de la 200 la 300 de unităţi convenţionale aplicată persoanei juridice.</w:t>
            </w:r>
          </w:p>
          <w:p w14:paraId="3B563FAE" w14:textId="77777777" w:rsidR="001D0FBB" w:rsidRPr="00EF3F71" w:rsidRDefault="001D0FBB" w:rsidP="001D0FBB">
            <w:pPr>
              <w:jc w:val="both"/>
              <w:rPr>
                <w:bCs/>
              </w:rPr>
            </w:pPr>
            <w:r w:rsidRPr="00EF3F71">
              <w:rPr>
                <w:bCs/>
              </w:rPr>
              <w:t>(3) Încălcarea legislaţiei muncii, manifestată prin:</w:t>
            </w:r>
          </w:p>
          <w:p w14:paraId="76D5D8D0" w14:textId="77777777" w:rsidR="001D0FBB" w:rsidRPr="00EF3F71" w:rsidRDefault="001D0FBB" w:rsidP="001D0FBB">
            <w:pPr>
              <w:jc w:val="both"/>
              <w:rPr>
                <w:bCs/>
              </w:rPr>
            </w:pPr>
            <w:r w:rsidRPr="00EF3F71">
              <w:rPr>
                <w:bCs/>
              </w:rPr>
              <w:t>a) prestarea muncii de către o persoană fără a avea încheiat un contract individual de munca în formă scrisă;</w:t>
            </w:r>
          </w:p>
          <w:p w14:paraId="04EBA544" w14:textId="77777777" w:rsidR="001D0FBB" w:rsidRPr="00EF3F71" w:rsidRDefault="001D0FBB" w:rsidP="001D0FBB">
            <w:pPr>
              <w:jc w:val="both"/>
              <w:rPr>
                <w:bCs/>
              </w:rPr>
            </w:pPr>
            <w:r w:rsidRPr="00EF3F71">
              <w:rPr>
                <w:bCs/>
              </w:rPr>
              <w:t>b) stabilirea şi achitarea unui salariu sub nivelul minim garantat de stat sau stabilit prin contractul colectiv/convenţia de muncă;</w:t>
            </w:r>
          </w:p>
          <w:p w14:paraId="5F2FE55D" w14:textId="77777777" w:rsidR="001D0FBB" w:rsidRPr="00EF3F71" w:rsidRDefault="001D0FBB" w:rsidP="001D0FBB">
            <w:pPr>
              <w:jc w:val="both"/>
              <w:rPr>
                <w:bCs/>
              </w:rPr>
            </w:pPr>
            <w:r w:rsidRPr="00EF3F71">
              <w:rPr>
                <w:bCs/>
              </w:rPr>
              <w:t>c) neretribuirea muncii suplimentare, a muncii prestate în zilele de repaus şi de sărbătoare nelucrătoare şi/sau a muncii de noapte;</w:t>
            </w:r>
          </w:p>
          <w:p w14:paraId="4B7EFB73" w14:textId="77777777" w:rsidR="001D0FBB" w:rsidRPr="00EF3F71" w:rsidRDefault="001D0FBB" w:rsidP="001D0FBB">
            <w:pPr>
              <w:jc w:val="both"/>
              <w:rPr>
                <w:bCs/>
              </w:rPr>
            </w:pPr>
            <w:r w:rsidRPr="00EF3F71">
              <w:rPr>
                <w:bCs/>
              </w:rPr>
              <w:t>d) neachitarea adaosurilor, a sporurilor, a plăţilor de compensare, inclusiv a premiilor prevăzute de lege, de regulamentele aprobate de angajator, de contractul colectiv/convenţia de muncă, de contractul individual de muncă,</w:t>
            </w:r>
          </w:p>
          <w:p w14:paraId="61813C5F" w14:textId="77777777" w:rsidR="001D0FBB" w:rsidRPr="00EF3F71" w:rsidRDefault="001D0FBB" w:rsidP="001D0FBB">
            <w:pPr>
              <w:jc w:val="both"/>
              <w:rPr>
                <w:bCs/>
              </w:rPr>
            </w:pPr>
            <w:r w:rsidRPr="00EF3F71">
              <w:rPr>
                <w:bCs/>
              </w:rPr>
              <w:lastRenderedPageBreak/>
              <w:t>se sancţionează cu amendă de la 70 la 120 de unităţi convenţionale aplicată persoanei fizice, cu amendă de la 150 la 240 de unităţi convenţionale aplicată persoanei cu funcţie de răspundere, cu amendă de la 260 la 400 de unităţi convenţionale aplicată persoanei juridice.</w:t>
            </w:r>
          </w:p>
          <w:p w14:paraId="52253217" w14:textId="77777777" w:rsidR="001D0FBB" w:rsidRPr="00EF3F71" w:rsidRDefault="001D0FBB" w:rsidP="001D0FBB">
            <w:pPr>
              <w:ind w:firstLine="22"/>
              <w:jc w:val="both"/>
            </w:pPr>
          </w:p>
        </w:tc>
      </w:tr>
      <w:tr w:rsidR="001D0FBB" w:rsidRPr="00EF3F71" w14:paraId="5D57DB73" w14:textId="77777777" w:rsidTr="007F4F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51" w:type="pct"/>
            <w:tcBorders>
              <w:top w:val="single" w:sz="4" w:space="0" w:color="auto"/>
              <w:left w:val="single" w:sz="4" w:space="0" w:color="auto"/>
              <w:bottom w:val="single" w:sz="4" w:space="0" w:color="auto"/>
              <w:right w:val="single" w:sz="4" w:space="0" w:color="auto"/>
            </w:tcBorders>
          </w:tcPr>
          <w:p w14:paraId="29D6C640" w14:textId="77777777" w:rsidR="001D0FBB" w:rsidRPr="00EF3F71" w:rsidRDefault="001D0FBB" w:rsidP="001D0FBB">
            <w:pPr>
              <w:pStyle w:val="title-article-norm"/>
              <w:rPr>
                <w:b/>
                <w:lang w:val="it-IT"/>
              </w:rPr>
            </w:pPr>
            <w:r w:rsidRPr="00EF3F71">
              <w:rPr>
                <w:b/>
                <w:lang w:val="it-IT"/>
              </w:rPr>
              <w:lastRenderedPageBreak/>
              <w:t>Articolul 9</w:t>
            </w:r>
          </w:p>
          <w:p w14:paraId="2F8054FA" w14:textId="77777777" w:rsidR="001D0FBB" w:rsidRPr="00EF3F71" w:rsidRDefault="001D0FBB" w:rsidP="001D0FBB">
            <w:pPr>
              <w:pStyle w:val="stitle-article-norm"/>
              <w:rPr>
                <w:b/>
                <w:lang w:val="it-IT"/>
              </w:rPr>
            </w:pPr>
            <w:r w:rsidRPr="00EF3F71">
              <w:rPr>
                <w:b/>
                <w:lang w:val="it-IT"/>
              </w:rPr>
              <w:t>Legătura dintre prezenta directivă și alte dispoziții comunitare și naționale</w:t>
            </w:r>
          </w:p>
          <w:p w14:paraId="7249DE4D" w14:textId="6948B87C" w:rsidR="001D0FBB" w:rsidRPr="00EF3F71" w:rsidRDefault="001D0FBB" w:rsidP="001D0FBB">
            <w:pPr>
              <w:pStyle w:val="Ad"/>
              <w:jc w:val="both"/>
              <w:rPr>
                <w:rFonts w:ascii="Times New Roman" w:hAnsi="Times New Roman"/>
                <w:sz w:val="24"/>
                <w:szCs w:val="24"/>
              </w:rPr>
            </w:pPr>
            <w:r w:rsidRPr="00EF3F71">
              <w:rPr>
                <w:rFonts w:ascii="Times New Roman" w:hAnsi="Times New Roman"/>
                <w:bCs/>
                <w:sz w:val="24"/>
                <w:szCs w:val="24"/>
                <w:lang w:val="it-IT"/>
              </w:rPr>
              <w:t>(1)  Prezenta directivă nu aduce atingere procedurilor specifice de informare și consultare prevăzute la articolul 2 din Directiva 98/59/CE și la articolul 7 din Directiva 2001/23/CE.</w:t>
            </w:r>
          </w:p>
        </w:tc>
        <w:tc>
          <w:tcPr>
            <w:tcW w:w="1483" w:type="pct"/>
            <w:tcBorders>
              <w:top w:val="single" w:sz="4" w:space="0" w:color="auto"/>
              <w:left w:val="single" w:sz="4" w:space="0" w:color="auto"/>
              <w:bottom w:val="single" w:sz="4" w:space="0" w:color="auto"/>
              <w:right w:val="single" w:sz="4" w:space="0" w:color="auto"/>
            </w:tcBorders>
          </w:tcPr>
          <w:p w14:paraId="16E2314D" w14:textId="77777777" w:rsidR="001D0FBB" w:rsidRPr="00EF3F71" w:rsidRDefault="001D0FBB" w:rsidP="001D0FBB">
            <w:pPr>
              <w:ind w:firstLine="22"/>
              <w:jc w:val="both"/>
            </w:pPr>
          </w:p>
        </w:tc>
        <w:tc>
          <w:tcPr>
            <w:tcW w:w="698" w:type="pct"/>
            <w:tcBorders>
              <w:top w:val="single" w:sz="4" w:space="0" w:color="auto"/>
              <w:left w:val="single" w:sz="4" w:space="0" w:color="auto"/>
              <w:bottom w:val="single" w:sz="4" w:space="0" w:color="auto"/>
              <w:right w:val="single" w:sz="4" w:space="0" w:color="auto"/>
            </w:tcBorders>
          </w:tcPr>
          <w:p w14:paraId="24696B03" w14:textId="77777777" w:rsidR="001D0FBB" w:rsidRPr="00EF3F71" w:rsidRDefault="001D0FBB" w:rsidP="001D0FBB">
            <w:pPr>
              <w:jc w:val="center"/>
              <w:rPr>
                <w:bCs/>
                <w:i/>
                <w:iCs/>
              </w:rPr>
            </w:pPr>
            <w:r w:rsidRPr="00EF3F71">
              <w:rPr>
                <w:bCs/>
                <w:i/>
                <w:iCs/>
              </w:rPr>
              <w:t>Prevederi UE neaplicabile /</w:t>
            </w:r>
          </w:p>
          <w:p w14:paraId="7B3B11B3" w14:textId="77777777" w:rsidR="001D0FBB" w:rsidRPr="00EF3F71" w:rsidRDefault="001D0FBB" w:rsidP="001D0FBB">
            <w:pPr>
              <w:jc w:val="center"/>
              <w:rPr>
                <w:bCs/>
                <w:i/>
                <w:iCs/>
                <w:lang w:val="ro-MD"/>
              </w:rPr>
            </w:pPr>
            <w:r w:rsidRPr="00EF3F71">
              <w:rPr>
                <w:bCs/>
                <w:i/>
                <w:iCs/>
                <w:lang w:val="en"/>
              </w:rPr>
              <w:t>EU provisions not applicable</w:t>
            </w:r>
          </w:p>
          <w:p w14:paraId="7E8A1E3A" w14:textId="14E03E16" w:rsidR="001D0FBB" w:rsidRPr="00EF3F71" w:rsidRDefault="001D0FBB" w:rsidP="001D0FBB">
            <w:pPr>
              <w:ind w:firstLine="22"/>
              <w:jc w:val="both"/>
            </w:pPr>
          </w:p>
        </w:tc>
        <w:tc>
          <w:tcPr>
            <w:tcW w:w="2168" w:type="pct"/>
            <w:tcBorders>
              <w:top w:val="single" w:sz="4" w:space="0" w:color="auto"/>
              <w:left w:val="single" w:sz="4" w:space="0" w:color="auto"/>
              <w:bottom w:val="single" w:sz="4" w:space="0" w:color="auto"/>
              <w:right w:val="single" w:sz="4" w:space="0" w:color="auto"/>
            </w:tcBorders>
          </w:tcPr>
          <w:p w14:paraId="75E20CA7" w14:textId="77777777" w:rsidR="00217205" w:rsidRPr="00217205" w:rsidRDefault="00217205" w:rsidP="00217205">
            <w:pPr>
              <w:ind w:firstLine="22"/>
              <w:jc w:val="both"/>
            </w:pPr>
            <w:r w:rsidRPr="00217205">
              <w:t>Articolul 9 alineatul (1) are caracter de normă de coordonare legislativă, stabilind relația dintre directiva analizată și alte instrumente ale dreptului Uniunii Europene, fără a institui obligații materiale noi pentru statele membre. Dispoziția are rolul de a evita suprapunerea sau afectarea procedurilor specifice de informare și consultare prevăzute de alte directive, operând exclusiv în cadrul ordinii juridice a Uniunii.</w:t>
            </w:r>
          </w:p>
          <w:p w14:paraId="7C0C4C50" w14:textId="77777777" w:rsidR="00217205" w:rsidRPr="00217205" w:rsidRDefault="00217205" w:rsidP="00217205">
            <w:pPr>
              <w:ind w:firstLine="22"/>
              <w:jc w:val="both"/>
            </w:pPr>
            <w:r w:rsidRPr="00217205">
              <w:t>Prin urmare, norma nu necesită o transpunere autonomă, fiind suficient ca legislația națională să asigure coerența și compatibilitatea mecanismelor interne de informare și consultare, în concordanță cu ansamblul reglementărilor aplicabile.</w:t>
            </w:r>
          </w:p>
          <w:p w14:paraId="13B68D4F" w14:textId="77777777" w:rsidR="001D0FBB" w:rsidRPr="00EF3F71" w:rsidRDefault="001D0FBB" w:rsidP="001D0FBB">
            <w:pPr>
              <w:ind w:firstLine="22"/>
              <w:jc w:val="both"/>
            </w:pPr>
          </w:p>
        </w:tc>
      </w:tr>
      <w:tr w:rsidR="001D0FBB" w:rsidRPr="00EF3F71" w14:paraId="2B718D4B" w14:textId="77777777" w:rsidTr="007F4F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51" w:type="pct"/>
            <w:tcBorders>
              <w:top w:val="single" w:sz="4" w:space="0" w:color="auto"/>
              <w:left w:val="single" w:sz="4" w:space="0" w:color="auto"/>
              <w:bottom w:val="single" w:sz="4" w:space="0" w:color="auto"/>
              <w:right w:val="single" w:sz="4" w:space="0" w:color="auto"/>
            </w:tcBorders>
          </w:tcPr>
          <w:p w14:paraId="2EB78BAC" w14:textId="25DA59B2" w:rsidR="001D0FBB" w:rsidRPr="00EF3F71" w:rsidRDefault="001D0FBB" w:rsidP="001D0FBB">
            <w:pPr>
              <w:pStyle w:val="Ad"/>
              <w:jc w:val="both"/>
              <w:rPr>
                <w:rFonts w:ascii="Times New Roman" w:hAnsi="Times New Roman"/>
                <w:b/>
                <w:sz w:val="24"/>
                <w:szCs w:val="24"/>
              </w:rPr>
            </w:pPr>
            <w:r w:rsidRPr="00EF3F71">
              <w:rPr>
                <w:rFonts w:ascii="Times New Roman" w:hAnsi="Times New Roman"/>
                <w:bCs/>
                <w:sz w:val="24"/>
                <w:szCs w:val="24"/>
              </w:rPr>
              <w:t>(2)  Prezenta directivă nu aduce atingere dispozițiilor adoptate în conformitate cu directivele 94/45/CE și 97/74/CE.</w:t>
            </w:r>
          </w:p>
        </w:tc>
        <w:tc>
          <w:tcPr>
            <w:tcW w:w="1483" w:type="pct"/>
            <w:tcBorders>
              <w:top w:val="single" w:sz="4" w:space="0" w:color="auto"/>
              <w:left w:val="single" w:sz="4" w:space="0" w:color="auto"/>
              <w:bottom w:val="single" w:sz="4" w:space="0" w:color="auto"/>
              <w:right w:val="single" w:sz="4" w:space="0" w:color="auto"/>
            </w:tcBorders>
          </w:tcPr>
          <w:p w14:paraId="527600AD" w14:textId="77777777" w:rsidR="001D0FBB" w:rsidRPr="00EF3F71" w:rsidRDefault="001D0FBB" w:rsidP="001D0FBB">
            <w:pPr>
              <w:ind w:firstLine="22"/>
              <w:jc w:val="both"/>
            </w:pPr>
          </w:p>
        </w:tc>
        <w:tc>
          <w:tcPr>
            <w:tcW w:w="698" w:type="pct"/>
            <w:tcBorders>
              <w:top w:val="single" w:sz="4" w:space="0" w:color="auto"/>
              <w:left w:val="single" w:sz="4" w:space="0" w:color="auto"/>
              <w:bottom w:val="single" w:sz="4" w:space="0" w:color="auto"/>
              <w:right w:val="single" w:sz="4" w:space="0" w:color="auto"/>
            </w:tcBorders>
          </w:tcPr>
          <w:p w14:paraId="24230866" w14:textId="77777777" w:rsidR="001D0FBB" w:rsidRPr="00EF3F71" w:rsidRDefault="001D0FBB" w:rsidP="001D0FBB">
            <w:pPr>
              <w:jc w:val="center"/>
              <w:rPr>
                <w:bCs/>
                <w:i/>
                <w:iCs/>
              </w:rPr>
            </w:pPr>
            <w:r w:rsidRPr="00EF3F71">
              <w:rPr>
                <w:bCs/>
                <w:i/>
                <w:iCs/>
              </w:rPr>
              <w:t>Prevederi UE neaplicabile /</w:t>
            </w:r>
          </w:p>
          <w:p w14:paraId="6F05FB02" w14:textId="77777777" w:rsidR="001D0FBB" w:rsidRPr="00EF3F71" w:rsidRDefault="001D0FBB" w:rsidP="001D0FBB">
            <w:pPr>
              <w:jc w:val="center"/>
              <w:rPr>
                <w:bCs/>
                <w:i/>
                <w:iCs/>
                <w:lang w:val="ro-MD"/>
              </w:rPr>
            </w:pPr>
            <w:r w:rsidRPr="00EF3F71">
              <w:rPr>
                <w:bCs/>
                <w:i/>
                <w:iCs/>
                <w:lang w:val="en"/>
              </w:rPr>
              <w:t>EU provisions not applicable</w:t>
            </w:r>
          </w:p>
          <w:p w14:paraId="1404D9B9" w14:textId="0445D6C5" w:rsidR="001D0FBB" w:rsidRPr="00EF3F71" w:rsidRDefault="001D0FBB" w:rsidP="001D0FBB">
            <w:pPr>
              <w:ind w:firstLine="22"/>
              <w:jc w:val="both"/>
            </w:pPr>
          </w:p>
        </w:tc>
        <w:tc>
          <w:tcPr>
            <w:tcW w:w="2168" w:type="pct"/>
            <w:tcBorders>
              <w:top w:val="single" w:sz="4" w:space="0" w:color="auto"/>
              <w:left w:val="single" w:sz="4" w:space="0" w:color="auto"/>
              <w:bottom w:val="single" w:sz="4" w:space="0" w:color="auto"/>
              <w:right w:val="single" w:sz="4" w:space="0" w:color="auto"/>
            </w:tcBorders>
          </w:tcPr>
          <w:p w14:paraId="42EC8740" w14:textId="77777777" w:rsidR="00217205" w:rsidRPr="00217205" w:rsidRDefault="00217205" w:rsidP="00217205">
            <w:pPr>
              <w:ind w:firstLine="22"/>
              <w:jc w:val="both"/>
            </w:pPr>
            <w:r w:rsidRPr="00217205">
              <w:t>Alineatul (2) are caracter pur declarativ și de coordonare, stabilind că directiva nu afectează dispozițiile adoptate în temeiul altor acte ale dreptului Uniunii Europene. Norma nu instituie obligații materiale suplimentare și nu impune adoptarea unor măsuri legislative distincte, ci clarifică raportul sistemic dintre instrumentele normative existente.</w:t>
            </w:r>
          </w:p>
          <w:p w14:paraId="070D7606" w14:textId="77777777" w:rsidR="00217205" w:rsidRPr="00217205" w:rsidRDefault="00217205" w:rsidP="00217205">
            <w:pPr>
              <w:ind w:firstLine="22"/>
              <w:jc w:val="both"/>
            </w:pPr>
            <w:r w:rsidRPr="00217205">
              <w:t>În consecință, nu este necesară o transpunere autonomă a acestei dispoziții, fiind suficient ca legislația națională să fie aplicată în mod coerent și să nu contravină cadrului general de reglementare aplicabil în materie de informare și consultare.</w:t>
            </w:r>
          </w:p>
          <w:p w14:paraId="19213EC3" w14:textId="77777777" w:rsidR="001D0FBB" w:rsidRPr="00EF3F71" w:rsidRDefault="001D0FBB" w:rsidP="001D0FBB">
            <w:pPr>
              <w:ind w:firstLine="22"/>
              <w:jc w:val="both"/>
            </w:pPr>
          </w:p>
        </w:tc>
      </w:tr>
      <w:tr w:rsidR="001D0FBB" w:rsidRPr="00EF3F71" w14:paraId="3862D0D0" w14:textId="77777777" w:rsidTr="007F4F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51" w:type="pct"/>
            <w:tcBorders>
              <w:top w:val="single" w:sz="4" w:space="0" w:color="auto"/>
              <w:left w:val="single" w:sz="4" w:space="0" w:color="auto"/>
              <w:bottom w:val="single" w:sz="4" w:space="0" w:color="auto"/>
              <w:right w:val="single" w:sz="4" w:space="0" w:color="auto"/>
            </w:tcBorders>
          </w:tcPr>
          <w:p w14:paraId="08B5777D" w14:textId="44AFC3AD" w:rsidR="001D0FBB" w:rsidRPr="00EF3F71" w:rsidRDefault="001D0FBB" w:rsidP="001D0FBB">
            <w:pPr>
              <w:pStyle w:val="Ad"/>
              <w:jc w:val="both"/>
              <w:rPr>
                <w:rFonts w:ascii="Times New Roman" w:hAnsi="Times New Roman"/>
                <w:sz w:val="24"/>
                <w:szCs w:val="24"/>
              </w:rPr>
            </w:pPr>
            <w:r w:rsidRPr="00EF3F71">
              <w:rPr>
                <w:rFonts w:ascii="Times New Roman" w:hAnsi="Times New Roman"/>
                <w:bCs/>
                <w:sz w:val="24"/>
                <w:szCs w:val="24"/>
              </w:rPr>
              <w:lastRenderedPageBreak/>
              <w:t>(3)  Prezenta directivă nu aduce atingere altor drepturi la informare, consultare și participare existente în legislațiile naționale.</w:t>
            </w:r>
          </w:p>
        </w:tc>
        <w:tc>
          <w:tcPr>
            <w:tcW w:w="1483" w:type="pct"/>
            <w:tcBorders>
              <w:top w:val="single" w:sz="4" w:space="0" w:color="auto"/>
              <w:left w:val="single" w:sz="4" w:space="0" w:color="auto"/>
              <w:bottom w:val="single" w:sz="4" w:space="0" w:color="auto"/>
              <w:right w:val="single" w:sz="4" w:space="0" w:color="auto"/>
            </w:tcBorders>
          </w:tcPr>
          <w:p w14:paraId="34B5B427" w14:textId="77777777" w:rsidR="001D0FBB" w:rsidRPr="00EF3F71" w:rsidRDefault="001D0FBB" w:rsidP="001D0FBB">
            <w:pPr>
              <w:ind w:firstLine="22"/>
              <w:jc w:val="both"/>
            </w:pPr>
          </w:p>
        </w:tc>
        <w:tc>
          <w:tcPr>
            <w:tcW w:w="698" w:type="pct"/>
            <w:tcBorders>
              <w:top w:val="single" w:sz="4" w:space="0" w:color="auto"/>
              <w:left w:val="single" w:sz="4" w:space="0" w:color="auto"/>
              <w:bottom w:val="single" w:sz="4" w:space="0" w:color="auto"/>
              <w:right w:val="single" w:sz="4" w:space="0" w:color="auto"/>
            </w:tcBorders>
          </w:tcPr>
          <w:p w14:paraId="537B6048" w14:textId="77777777" w:rsidR="001D0FBB" w:rsidRPr="00EF3F71" w:rsidRDefault="001D0FBB" w:rsidP="001D0FBB">
            <w:pPr>
              <w:jc w:val="center"/>
              <w:rPr>
                <w:bCs/>
                <w:i/>
                <w:iCs/>
              </w:rPr>
            </w:pPr>
            <w:r w:rsidRPr="00EF3F71">
              <w:rPr>
                <w:bCs/>
                <w:i/>
                <w:iCs/>
              </w:rPr>
              <w:t>Prevederi UE neaplicabile /</w:t>
            </w:r>
          </w:p>
          <w:p w14:paraId="3F297B01" w14:textId="77777777" w:rsidR="001D0FBB" w:rsidRPr="00EF3F71" w:rsidRDefault="001D0FBB" w:rsidP="001D0FBB">
            <w:pPr>
              <w:jc w:val="center"/>
              <w:rPr>
                <w:bCs/>
                <w:i/>
                <w:iCs/>
                <w:lang w:val="ro-MD"/>
              </w:rPr>
            </w:pPr>
            <w:r w:rsidRPr="00EF3F71">
              <w:rPr>
                <w:bCs/>
                <w:i/>
                <w:iCs/>
                <w:lang w:val="en"/>
              </w:rPr>
              <w:t>EU provisions not applicable</w:t>
            </w:r>
          </w:p>
          <w:p w14:paraId="39CD096B" w14:textId="77777777" w:rsidR="001D0FBB" w:rsidRPr="00EF3F71" w:rsidRDefault="001D0FBB" w:rsidP="001D0FBB">
            <w:pPr>
              <w:ind w:firstLine="22"/>
              <w:jc w:val="both"/>
            </w:pPr>
          </w:p>
        </w:tc>
        <w:tc>
          <w:tcPr>
            <w:tcW w:w="2168" w:type="pct"/>
            <w:tcBorders>
              <w:top w:val="single" w:sz="4" w:space="0" w:color="auto"/>
              <w:left w:val="single" w:sz="4" w:space="0" w:color="auto"/>
              <w:bottom w:val="single" w:sz="4" w:space="0" w:color="auto"/>
              <w:right w:val="single" w:sz="4" w:space="0" w:color="auto"/>
            </w:tcBorders>
          </w:tcPr>
          <w:p w14:paraId="12699E9A" w14:textId="77777777" w:rsidR="00217205" w:rsidRPr="00217205" w:rsidRDefault="00217205" w:rsidP="00217205">
            <w:pPr>
              <w:ind w:firstLine="22"/>
              <w:jc w:val="both"/>
            </w:pPr>
            <w:r w:rsidRPr="00217205">
              <w:t>Alineatul (3) consacră o clauză de salvgardare, precizând că directiva nu afectează alte drepturi la informare, consultare și participare deja existente în legislațiile naționale. Dispoziția are caracter declarativ și confirmă principiul nivelului minim de reglementare, fără a institui obligații normative suplimentare pentru state.</w:t>
            </w:r>
          </w:p>
          <w:p w14:paraId="78F637C2" w14:textId="77777777" w:rsidR="00217205" w:rsidRPr="00217205" w:rsidRDefault="00217205" w:rsidP="00217205">
            <w:pPr>
              <w:ind w:firstLine="22"/>
              <w:jc w:val="both"/>
            </w:pPr>
            <w:r w:rsidRPr="00217205">
              <w:t>Prin urmare, nu este necesară o transpunere distinctă a acestei norme, fiind suficient ca dreptul intern să mențină și să aplice drepturile existente într-un mod compatibil cu obiectivele directivei.</w:t>
            </w:r>
          </w:p>
          <w:p w14:paraId="09EF3221" w14:textId="35F6014C" w:rsidR="001D0FBB" w:rsidRPr="00EF3F71" w:rsidRDefault="001D0FBB" w:rsidP="001D0FBB">
            <w:pPr>
              <w:ind w:firstLine="22"/>
              <w:jc w:val="both"/>
            </w:pPr>
          </w:p>
        </w:tc>
      </w:tr>
      <w:tr w:rsidR="001D0FBB" w:rsidRPr="00EF3F71" w14:paraId="38E50BAA" w14:textId="77777777" w:rsidTr="007F4F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51" w:type="pct"/>
            <w:tcBorders>
              <w:top w:val="single" w:sz="4" w:space="0" w:color="auto"/>
              <w:left w:val="single" w:sz="4" w:space="0" w:color="auto"/>
              <w:bottom w:val="single" w:sz="4" w:space="0" w:color="auto"/>
              <w:right w:val="single" w:sz="4" w:space="0" w:color="auto"/>
            </w:tcBorders>
            <w:hideMark/>
          </w:tcPr>
          <w:p w14:paraId="5DC7770E" w14:textId="25F29EAA" w:rsidR="001D0FBB" w:rsidRPr="00EF3F71" w:rsidRDefault="001D0FBB" w:rsidP="001D0FBB">
            <w:pPr>
              <w:ind w:firstLine="709"/>
              <w:jc w:val="both"/>
              <w:rPr>
                <w:b/>
              </w:rPr>
            </w:pPr>
            <w:r w:rsidRPr="00EF3F71">
              <w:rPr>
                <w:bCs/>
              </w:rPr>
              <w:t>(4)  Punerea în aplicare a prezentei directive nu constituie un motiv suficient pentru a justifica nici un regres în comparație cu situația deja existentă în statele membre și cu privire la nivelul general de protecție a lucrătorilor în domeniul reglementat de prezenta directivă.</w:t>
            </w:r>
          </w:p>
        </w:tc>
        <w:tc>
          <w:tcPr>
            <w:tcW w:w="1483" w:type="pct"/>
            <w:tcBorders>
              <w:top w:val="single" w:sz="4" w:space="0" w:color="auto"/>
              <w:left w:val="single" w:sz="4" w:space="0" w:color="auto"/>
              <w:bottom w:val="single" w:sz="4" w:space="0" w:color="auto"/>
              <w:right w:val="single" w:sz="4" w:space="0" w:color="auto"/>
            </w:tcBorders>
            <w:hideMark/>
          </w:tcPr>
          <w:p w14:paraId="482F2ED3" w14:textId="77777777" w:rsidR="001D0FBB" w:rsidRPr="00EF3F71" w:rsidRDefault="001D0FBB" w:rsidP="001D0FBB">
            <w:pPr>
              <w:ind w:firstLine="709"/>
              <w:jc w:val="both"/>
              <w:rPr>
                <w:b/>
              </w:rPr>
            </w:pPr>
          </w:p>
        </w:tc>
        <w:tc>
          <w:tcPr>
            <w:tcW w:w="698" w:type="pct"/>
            <w:tcBorders>
              <w:top w:val="single" w:sz="4" w:space="0" w:color="auto"/>
              <w:left w:val="single" w:sz="4" w:space="0" w:color="auto"/>
              <w:bottom w:val="single" w:sz="4" w:space="0" w:color="auto"/>
              <w:right w:val="single" w:sz="4" w:space="0" w:color="auto"/>
            </w:tcBorders>
            <w:hideMark/>
          </w:tcPr>
          <w:p w14:paraId="3560AED4" w14:textId="77777777" w:rsidR="001D0FBB" w:rsidRPr="00EF3F71" w:rsidRDefault="001D0FBB" w:rsidP="001D0FBB">
            <w:pPr>
              <w:jc w:val="center"/>
              <w:rPr>
                <w:bCs/>
                <w:i/>
                <w:iCs/>
              </w:rPr>
            </w:pPr>
            <w:r w:rsidRPr="00EF3F71">
              <w:rPr>
                <w:bCs/>
                <w:i/>
                <w:iCs/>
              </w:rPr>
              <w:t>Prevederi UE neaplicabile /</w:t>
            </w:r>
          </w:p>
          <w:p w14:paraId="591FD035" w14:textId="77777777" w:rsidR="001D0FBB" w:rsidRPr="00EF3F71" w:rsidRDefault="001D0FBB" w:rsidP="001D0FBB">
            <w:pPr>
              <w:jc w:val="center"/>
              <w:rPr>
                <w:bCs/>
                <w:i/>
                <w:iCs/>
                <w:lang w:val="ro-MD"/>
              </w:rPr>
            </w:pPr>
            <w:r w:rsidRPr="00EF3F71">
              <w:rPr>
                <w:bCs/>
                <w:i/>
                <w:iCs/>
                <w:lang w:val="en"/>
              </w:rPr>
              <w:t>EU provisions not applicable</w:t>
            </w:r>
          </w:p>
          <w:p w14:paraId="55242D37" w14:textId="77777777" w:rsidR="001D0FBB" w:rsidRPr="00EF3F71" w:rsidRDefault="001D0FBB" w:rsidP="001D0FBB">
            <w:pPr>
              <w:ind w:firstLine="709"/>
              <w:jc w:val="both"/>
              <w:rPr>
                <w:b/>
              </w:rPr>
            </w:pPr>
          </w:p>
        </w:tc>
        <w:tc>
          <w:tcPr>
            <w:tcW w:w="2168" w:type="pct"/>
            <w:tcBorders>
              <w:top w:val="single" w:sz="4" w:space="0" w:color="auto"/>
              <w:left w:val="single" w:sz="4" w:space="0" w:color="auto"/>
              <w:bottom w:val="single" w:sz="4" w:space="0" w:color="auto"/>
              <w:right w:val="single" w:sz="4" w:space="0" w:color="auto"/>
            </w:tcBorders>
            <w:hideMark/>
          </w:tcPr>
          <w:p w14:paraId="2B515474" w14:textId="77777777" w:rsidR="00217205" w:rsidRPr="00217205" w:rsidRDefault="00217205" w:rsidP="00217205">
            <w:pPr>
              <w:jc w:val="both"/>
              <w:rPr>
                <w:bCs/>
              </w:rPr>
            </w:pPr>
            <w:r w:rsidRPr="00217205">
              <w:rPr>
                <w:bCs/>
              </w:rPr>
              <w:t>Alineatul (4) instituie o clauză de non-regres, consacrând principiul potrivit căruia transpunerea directivei nu poate justifica diminuarea nivelului general de protecție deja existent în dreptul intern. Norma are caracter de garanție sistemică și operează exclusiv în contextul implementării directivei, fără a impune adoptarea unor măsuri legislative concrete suplimentare.</w:t>
            </w:r>
          </w:p>
          <w:p w14:paraId="2D53B0E8" w14:textId="77777777" w:rsidR="00217205" w:rsidRPr="00EF3F71" w:rsidRDefault="00217205" w:rsidP="00217205">
            <w:pPr>
              <w:jc w:val="both"/>
              <w:rPr>
                <w:bCs/>
              </w:rPr>
            </w:pPr>
          </w:p>
          <w:p w14:paraId="6A21AE25" w14:textId="59E124F5" w:rsidR="00217205" w:rsidRPr="00217205" w:rsidRDefault="00217205" w:rsidP="00217205">
            <w:pPr>
              <w:jc w:val="both"/>
              <w:rPr>
                <w:bCs/>
              </w:rPr>
            </w:pPr>
            <w:r w:rsidRPr="00217205">
              <w:rPr>
                <w:bCs/>
              </w:rPr>
              <w:t>În consecință, nu este necesară o transpunere autonomă a acestei dispoziții, fiind suficient ca procesul de armonizare să nu conducă la reducerea standardului de protecție al lucrătorilor deja consacrat în legislația națională.</w:t>
            </w:r>
          </w:p>
          <w:p w14:paraId="67E78BA4" w14:textId="399C92F5" w:rsidR="001D0FBB" w:rsidRPr="00EF3F71" w:rsidRDefault="001D0FBB" w:rsidP="00217205">
            <w:pPr>
              <w:jc w:val="both"/>
              <w:rPr>
                <w:bCs/>
              </w:rPr>
            </w:pPr>
          </w:p>
        </w:tc>
      </w:tr>
      <w:tr w:rsidR="001D0FBB" w:rsidRPr="00EF3F71" w14:paraId="0CD9A6F4" w14:textId="77777777" w:rsidTr="007F4F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51" w:type="pct"/>
            <w:tcBorders>
              <w:top w:val="single" w:sz="4" w:space="0" w:color="auto"/>
              <w:left w:val="single" w:sz="4" w:space="0" w:color="auto"/>
              <w:bottom w:val="single" w:sz="4" w:space="0" w:color="auto"/>
              <w:right w:val="single" w:sz="4" w:space="0" w:color="auto"/>
            </w:tcBorders>
          </w:tcPr>
          <w:p w14:paraId="14E6938B" w14:textId="77777777" w:rsidR="001D0FBB" w:rsidRPr="00EF3F71" w:rsidRDefault="001D0FBB" w:rsidP="001D0FBB">
            <w:pPr>
              <w:jc w:val="both"/>
              <w:rPr>
                <w:b/>
              </w:rPr>
            </w:pPr>
            <w:r w:rsidRPr="00EF3F71">
              <w:rPr>
                <w:b/>
              </w:rPr>
              <w:t>Articolul 10</w:t>
            </w:r>
          </w:p>
          <w:p w14:paraId="6CB6F81C" w14:textId="77777777" w:rsidR="001D0FBB" w:rsidRPr="00EF3F71" w:rsidRDefault="001D0FBB" w:rsidP="001D0FBB">
            <w:pPr>
              <w:jc w:val="both"/>
              <w:rPr>
                <w:b/>
              </w:rPr>
            </w:pPr>
            <w:r w:rsidRPr="00EF3F71">
              <w:rPr>
                <w:b/>
              </w:rPr>
              <w:t>Dispoziții tranzitorii</w:t>
            </w:r>
          </w:p>
          <w:p w14:paraId="4259485A" w14:textId="77777777" w:rsidR="001D0FBB" w:rsidRPr="00EF3F71" w:rsidRDefault="001D0FBB" w:rsidP="001D0FBB">
            <w:pPr>
              <w:jc w:val="both"/>
              <w:rPr>
                <w:bCs/>
              </w:rPr>
            </w:pPr>
            <w:r w:rsidRPr="00EF3F71">
              <w:rPr>
                <w:bCs/>
              </w:rPr>
              <w:t xml:space="preserve">Fără a aduce atingere articolului 3, un stat membru în care, la data intrării în vigoare a prezentei directive, nu există un regim </w:t>
            </w:r>
            <w:r w:rsidRPr="00EF3F71">
              <w:rPr>
                <w:bCs/>
              </w:rPr>
              <w:lastRenderedPageBreak/>
              <w:t>legal, general și permanent de informare și consultare a lucrătorilor și nici un regim legal, general și permanent de reprezentare a lucrătorilor la locul de muncă permițând lucrătorilor să fie reprezentați în acest sens, poate limita aplicarea dispozițiilor naționale de punere în aplicare a prezentei directive la:</w:t>
            </w:r>
          </w:p>
          <w:p w14:paraId="76397A09" w14:textId="77777777" w:rsidR="001D0FBB" w:rsidRPr="00EF3F71" w:rsidRDefault="001D0FBB" w:rsidP="001D0FBB">
            <w:pPr>
              <w:jc w:val="both"/>
              <w:rPr>
                <w:bCs/>
                <w:lang w:val="it-IT"/>
              </w:rPr>
            </w:pPr>
            <w:r w:rsidRPr="00EF3F71">
              <w:rPr>
                <w:bCs/>
                <w:lang w:val="it-IT"/>
              </w:rPr>
              <w:t>(a) întreprinderile cu cel puțin 150 de lucrători sau unitățile cu cel puțin 100 de lucrători până la 23 martie 2007 și</w:t>
            </w:r>
          </w:p>
          <w:p w14:paraId="160BA734" w14:textId="77777777" w:rsidR="001D0FBB" w:rsidRPr="00EF3F71" w:rsidRDefault="001D0FBB" w:rsidP="001D0FBB">
            <w:pPr>
              <w:jc w:val="both"/>
              <w:rPr>
                <w:bCs/>
                <w:lang w:val="it-IT"/>
              </w:rPr>
            </w:pPr>
            <w:r w:rsidRPr="00EF3F71">
              <w:rPr>
                <w:bCs/>
                <w:lang w:val="it-IT"/>
              </w:rPr>
              <w:t>(b) întreprinderile cu cel puțin 100 de lucrători sau unitățile cu cel puțin 50 de lucrători în cursul anului următor datei prevăzute la litera (a).</w:t>
            </w:r>
          </w:p>
          <w:p w14:paraId="3599769A" w14:textId="77777777" w:rsidR="001D0FBB" w:rsidRPr="00EF3F71" w:rsidRDefault="001D0FBB" w:rsidP="001D0FBB">
            <w:pPr>
              <w:ind w:firstLine="709"/>
              <w:jc w:val="both"/>
              <w:rPr>
                <w:bCs/>
              </w:rPr>
            </w:pPr>
          </w:p>
        </w:tc>
        <w:tc>
          <w:tcPr>
            <w:tcW w:w="1483" w:type="pct"/>
            <w:tcBorders>
              <w:top w:val="single" w:sz="4" w:space="0" w:color="auto"/>
              <w:left w:val="single" w:sz="4" w:space="0" w:color="auto"/>
              <w:bottom w:val="single" w:sz="4" w:space="0" w:color="auto"/>
              <w:right w:val="single" w:sz="4" w:space="0" w:color="auto"/>
            </w:tcBorders>
          </w:tcPr>
          <w:p w14:paraId="5B67B155" w14:textId="77777777" w:rsidR="001D0FBB" w:rsidRPr="00EF3F71" w:rsidRDefault="001D0FBB" w:rsidP="001D0FBB">
            <w:pPr>
              <w:ind w:firstLine="709"/>
              <w:jc w:val="both"/>
              <w:rPr>
                <w:b/>
              </w:rPr>
            </w:pPr>
          </w:p>
        </w:tc>
        <w:tc>
          <w:tcPr>
            <w:tcW w:w="698" w:type="pct"/>
            <w:tcBorders>
              <w:top w:val="single" w:sz="4" w:space="0" w:color="auto"/>
              <w:left w:val="single" w:sz="4" w:space="0" w:color="auto"/>
              <w:bottom w:val="single" w:sz="4" w:space="0" w:color="auto"/>
              <w:right w:val="single" w:sz="4" w:space="0" w:color="auto"/>
            </w:tcBorders>
          </w:tcPr>
          <w:p w14:paraId="34836F40" w14:textId="77777777" w:rsidR="001D0FBB" w:rsidRPr="00EF3F71" w:rsidRDefault="001D0FBB" w:rsidP="001D0FBB">
            <w:pPr>
              <w:jc w:val="center"/>
              <w:rPr>
                <w:bCs/>
                <w:i/>
                <w:iCs/>
              </w:rPr>
            </w:pPr>
            <w:r w:rsidRPr="00EF3F71">
              <w:rPr>
                <w:bCs/>
                <w:i/>
                <w:iCs/>
              </w:rPr>
              <w:t>Prevederi UE neaplicabile /</w:t>
            </w:r>
          </w:p>
          <w:p w14:paraId="314FB69A" w14:textId="77777777" w:rsidR="001D0FBB" w:rsidRPr="00EF3F71" w:rsidRDefault="001D0FBB" w:rsidP="001D0FBB">
            <w:pPr>
              <w:jc w:val="center"/>
              <w:rPr>
                <w:bCs/>
                <w:i/>
                <w:iCs/>
                <w:lang w:val="ro-MD"/>
              </w:rPr>
            </w:pPr>
            <w:r w:rsidRPr="00EF3F71">
              <w:rPr>
                <w:bCs/>
                <w:i/>
                <w:iCs/>
                <w:lang w:val="en"/>
              </w:rPr>
              <w:t>EU provisions not applicable</w:t>
            </w:r>
          </w:p>
          <w:p w14:paraId="340AFD58" w14:textId="77777777" w:rsidR="001D0FBB" w:rsidRPr="00EF3F71" w:rsidRDefault="001D0FBB" w:rsidP="001D0FBB">
            <w:pPr>
              <w:ind w:firstLine="709"/>
              <w:jc w:val="both"/>
              <w:rPr>
                <w:b/>
              </w:rPr>
            </w:pPr>
          </w:p>
        </w:tc>
        <w:tc>
          <w:tcPr>
            <w:tcW w:w="2168" w:type="pct"/>
            <w:tcBorders>
              <w:top w:val="single" w:sz="4" w:space="0" w:color="auto"/>
              <w:left w:val="single" w:sz="4" w:space="0" w:color="auto"/>
              <w:bottom w:val="single" w:sz="4" w:space="0" w:color="auto"/>
              <w:right w:val="single" w:sz="4" w:space="0" w:color="auto"/>
            </w:tcBorders>
          </w:tcPr>
          <w:p w14:paraId="65958832" w14:textId="77777777" w:rsidR="00217205" w:rsidRPr="00217205" w:rsidRDefault="00217205" w:rsidP="00217205">
            <w:pPr>
              <w:jc w:val="both"/>
              <w:rPr>
                <w:bCs/>
              </w:rPr>
            </w:pPr>
            <w:r w:rsidRPr="00217205">
              <w:rPr>
                <w:bCs/>
              </w:rPr>
              <w:t>Articolul 10 are caracter tranzitoriu și derogatoriu, fiind aplicabil exclusiv statelor membre care, la momentul intrării în vigoare a directivei, nu dispuneau de un regim general și permanent de informare și consultare a lucrătorilor. Norma instituie o posibilitate temporară de aplicare graduală a obligațiilor, în funcție de dimensiunea întreprinderilor, și este limitată în timp prin termene expres prevăzute.</w:t>
            </w:r>
          </w:p>
          <w:p w14:paraId="3496DC41" w14:textId="77777777" w:rsidR="00217205" w:rsidRPr="00217205" w:rsidRDefault="00217205" w:rsidP="00217205">
            <w:pPr>
              <w:jc w:val="both"/>
              <w:rPr>
                <w:bCs/>
              </w:rPr>
            </w:pPr>
            <w:r w:rsidRPr="00217205">
              <w:rPr>
                <w:bCs/>
              </w:rPr>
              <w:t>Prin urmare, dispoziția nu are caracter permanent și nu necesită o transpunere autonomă în situația în care dreptul național prevede deja un cadru general de informare și consultare, iar condițiile și termenele tranzitorii stabilite de directivă au fost depășite.</w:t>
            </w:r>
          </w:p>
          <w:p w14:paraId="24A5EF4A" w14:textId="77777777" w:rsidR="001D0FBB" w:rsidRPr="00EF3F71" w:rsidRDefault="001D0FBB" w:rsidP="00217205">
            <w:pPr>
              <w:jc w:val="both"/>
              <w:rPr>
                <w:bCs/>
              </w:rPr>
            </w:pPr>
          </w:p>
        </w:tc>
      </w:tr>
      <w:tr w:rsidR="001D0FBB" w:rsidRPr="00EF3F71" w14:paraId="506EF9DE" w14:textId="77777777" w:rsidTr="007F4F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51" w:type="pct"/>
            <w:tcBorders>
              <w:top w:val="single" w:sz="4" w:space="0" w:color="auto"/>
              <w:left w:val="single" w:sz="4" w:space="0" w:color="auto"/>
              <w:bottom w:val="single" w:sz="4" w:space="0" w:color="auto"/>
              <w:right w:val="single" w:sz="4" w:space="0" w:color="auto"/>
            </w:tcBorders>
          </w:tcPr>
          <w:p w14:paraId="4C74A937" w14:textId="77777777" w:rsidR="001D0FBB" w:rsidRPr="00EF3F71" w:rsidRDefault="001D0FBB" w:rsidP="001D0FBB">
            <w:pPr>
              <w:jc w:val="both"/>
              <w:rPr>
                <w:b/>
              </w:rPr>
            </w:pPr>
            <w:r w:rsidRPr="00EF3F71">
              <w:rPr>
                <w:b/>
              </w:rPr>
              <w:lastRenderedPageBreak/>
              <w:t>Articolul 11</w:t>
            </w:r>
          </w:p>
          <w:p w14:paraId="328C8E94" w14:textId="77777777" w:rsidR="001D0FBB" w:rsidRPr="00EF3F71" w:rsidRDefault="001D0FBB" w:rsidP="001D0FBB">
            <w:pPr>
              <w:jc w:val="both"/>
              <w:rPr>
                <w:b/>
              </w:rPr>
            </w:pPr>
            <w:r w:rsidRPr="00EF3F71">
              <w:rPr>
                <w:b/>
              </w:rPr>
              <w:t>Transpunerea</w:t>
            </w:r>
          </w:p>
          <w:p w14:paraId="5546974F" w14:textId="77777777" w:rsidR="001D0FBB" w:rsidRPr="00EF3F71" w:rsidRDefault="001D0FBB" w:rsidP="001D0FBB">
            <w:pPr>
              <w:jc w:val="both"/>
              <w:rPr>
                <w:bCs/>
                <w:lang w:val="en-GB"/>
              </w:rPr>
            </w:pPr>
            <w:r w:rsidRPr="00EF3F71">
              <w:rPr>
                <w:bCs/>
              </w:rPr>
              <w:t xml:space="preserve">(1)  Statele membre adoptă dispozițiile legale, de reglementare și administrative necesare aducerii la îndeplinire a prezentei directive până la 23 martie 2005 sau se asigură că, cel târziu la această dată, partenerii sociali stabilesc dispozițiile necesare prin acord, statele membre fiind obligate să adopte orice dispoziție necesară care să le permită garantarea în orice moment a rezultatelor impuse de prezenta directivă. </w:t>
            </w:r>
            <w:r w:rsidRPr="00EF3F71">
              <w:rPr>
                <w:bCs/>
                <w:lang w:val="en-GB"/>
              </w:rPr>
              <w:t>Statele membre informează de îndată Comisia în acest sens.</w:t>
            </w:r>
          </w:p>
          <w:p w14:paraId="0BD16498" w14:textId="77777777" w:rsidR="001D0FBB" w:rsidRPr="00EF3F71" w:rsidRDefault="001D0FBB" w:rsidP="001D0FBB">
            <w:pPr>
              <w:jc w:val="both"/>
              <w:rPr>
                <w:b/>
              </w:rPr>
            </w:pPr>
          </w:p>
        </w:tc>
        <w:tc>
          <w:tcPr>
            <w:tcW w:w="1483" w:type="pct"/>
            <w:tcBorders>
              <w:top w:val="single" w:sz="4" w:space="0" w:color="auto"/>
              <w:left w:val="single" w:sz="4" w:space="0" w:color="auto"/>
              <w:bottom w:val="single" w:sz="4" w:space="0" w:color="auto"/>
              <w:right w:val="single" w:sz="4" w:space="0" w:color="auto"/>
            </w:tcBorders>
          </w:tcPr>
          <w:p w14:paraId="7B0CE23F" w14:textId="77777777" w:rsidR="001D0FBB" w:rsidRPr="00EF3F71" w:rsidRDefault="001D0FBB" w:rsidP="001D0FBB">
            <w:pPr>
              <w:ind w:firstLine="709"/>
              <w:jc w:val="both"/>
              <w:rPr>
                <w:b/>
              </w:rPr>
            </w:pPr>
          </w:p>
        </w:tc>
        <w:tc>
          <w:tcPr>
            <w:tcW w:w="698" w:type="pct"/>
            <w:tcBorders>
              <w:top w:val="single" w:sz="4" w:space="0" w:color="auto"/>
              <w:left w:val="single" w:sz="4" w:space="0" w:color="auto"/>
              <w:bottom w:val="single" w:sz="4" w:space="0" w:color="auto"/>
              <w:right w:val="single" w:sz="4" w:space="0" w:color="auto"/>
            </w:tcBorders>
          </w:tcPr>
          <w:p w14:paraId="5A1D0F4E" w14:textId="77777777" w:rsidR="001D0FBB" w:rsidRPr="00EF3F71" w:rsidRDefault="001D0FBB" w:rsidP="001D0FBB">
            <w:pPr>
              <w:jc w:val="center"/>
              <w:rPr>
                <w:bCs/>
                <w:i/>
                <w:iCs/>
              </w:rPr>
            </w:pPr>
            <w:r w:rsidRPr="00EF3F71">
              <w:rPr>
                <w:bCs/>
                <w:i/>
                <w:iCs/>
              </w:rPr>
              <w:t>Prevederi UE neaplicabile /</w:t>
            </w:r>
          </w:p>
          <w:p w14:paraId="27E1099D" w14:textId="77777777" w:rsidR="001D0FBB" w:rsidRPr="00EF3F71" w:rsidRDefault="001D0FBB" w:rsidP="001D0FBB">
            <w:pPr>
              <w:jc w:val="center"/>
              <w:rPr>
                <w:bCs/>
                <w:i/>
                <w:iCs/>
                <w:lang w:val="ro-MD"/>
              </w:rPr>
            </w:pPr>
            <w:r w:rsidRPr="00EF3F71">
              <w:rPr>
                <w:bCs/>
                <w:i/>
                <w:iCs/>
                <w:lang w:val="en"/>
              </w:rPr>
              <w:t>EU provisions not applicable</w:t>
            </w:r>
          </w:p>
          <w:p w14:paraId="38509295" w14:textId="77777777" w:rsidR="001D0FBB" w:rsidRPr="00EF3F71" w:rsidRDefault="001D0FBB" w:rsidP="001D0FBB">
            <w:pPr>
              <w:ind w:firstLine="709"/>
              <w:jc w:val="both"/>
              <w:rPr>
                <w:b/>
              </w:rPr>
            </w:pPr>
          </w:p>
        </w:tc>
        <w:tc>
          <w:tcPr>
            <w:tcW w:w="2168" w:type="pct"/>
            <w:tcBorders>
              <w:top w:val="single" w:sz="4" w:space="0" w:color="auto"/>
              <w:left w:val="single" w:sz="4" w:space="0" w:color="auto"/>
              <w:bottom w:val="single" w:sz="4" w:space="0" w:color="auto"/>
              <w:right w:val="single" w:sz="4" w:space="0" w:color="auto"/>
            </w:tcBorders>
          </w:tcPr>
          <w:p w14:paraId="7397F73D" w14:textId="77777777" w:rsidR="00217205" w:rsidRPr="00217205" w:rsidRDefault="00217205" w:rsidP="00217205">
            <w:pPr>
              <w:jc w:val="both"/>
              <w:rPr>
                <w:bCs/>
              </w:rPr>
            </w:pPr>
            <w:r w:rsidRPr="00217205">
              <w:rPr>
                <w:bCs/>
              </w:rPr>
              <w:t>Articolul 11 are caracter procedural și instituțional, stabilind termenul de transpunere (23 martie 2005), precum și obligația statelor membre de a informa Comisia Europeană cu privire la măsurile adoptate. Dispoziția reglementează exclusiv raporturile dintre statele membre și instituțiile Uniunii Europene, fără a conține norme materiale privind drepturile sau obligațiile lucrătorilor și angajatorilor.</w:t>
            </w:r>
          </w:p>
          <w:p w14:paraId="27F4DB9E" w14:textId="77777777" w:rsidR="00217205" w:rsidRPr="00217205" w:rsidRDefault="00217205" w:rsidP="00217205">
            <w:pPr>
              <w:jc w:val="both"/>
              <w:rPr>
                <w:bCs/>
              </w:rPr>
            </w:pPr>
            <w:r w:rsidRPr="00217205">
              <w:rPr>
                <w:bCs/>
              </w:rPr>
              <w:t>În consecință, norma nu necesită o transpunere autonomă în dreptul intern, termenele și obligațiile de notificare fiind circumscrise mecanismului instituțional al Uniunii Europene și nefiind aplicabile în afara acestuia.</w:t>
            </w:r>
          </w:p>
          <w:p w14:paraId="0614362C" w14:textId="77777777" w:rsidR="001D0FBB" w:rsidRPr="00EF3F71" w:rsidRDefault="001D0FBB" w:rsidP="001D0FBB">
            <w:pPr>
              <w:ind w:firstLine="709"/>
              <w:jc w:val="both"/>
              <w:rPr>
                <w:bCs/>
              </w:rPr>
            </w:pPr>
          </w:p>
        </w:tc>
      </w:tr>
      <w:tr w:rsidR="001D0FBB" w:rsidRPr="00EF3F71" w14:paraId="77F7396C" w14:textId="77777777" w:rsidTr="007F4F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51" w:type="pct"/>
            <w:tcBorders>
              <w:top w:val="single" w:sz="4" w:space="0" w:color="auto"/>
              <w:left w:val="single" w:sz="4" w:space="0" w:color="auto"/>
              <w:bottom w:val="single" w:sz="4" w:space="0" w:color="auto"/>
              <w:right w:val="single" w:sz="4" w:space="0" w:color="auto"/>
            </w:tcBorders>
          </w:tcPr>
          <w:p w14:paraId="6445BD5C" w14:textId="6262DBE5" w:rsidR="001D0FBB" w:rsidRPr="00EF3F71" w:rsidRDefault="001D0FBB" w:rsidP="001D0FBB">
            <w:pPr>
              <w:jc w:val="both"/>
              <w:rPr>
                <w:b/>
              </w:rPr>
            </w:pPr>
            <w:r w:rsidRPr="00EF3F71">
              <w:rPr>
                <w:bCs/>
              </w:rPr>
              <w:t xml:space="preserve">(2)  Atunci când statele membre adoptă aceste </w:t>
            </w:r>
            <w:r w:rsidRPr="00EF3F71">
              <w:rPr>
                <w:bCs/>
              </w:rPr>
              <w:lastRenderedPageBreak/>
              <w:t>dispoziții, ele conțin o trimitere la prezenta directivă sau sunt însoțite de o asemenea trimitere la data publicării lor oficiale. Statele membre stabilesc modalitatea de efectuare a acestei trimiteri.</w:t>
            </w:r>
          </w:p>
        </w:tc>
        <w:tc>
          <w:tcPr>
            <w:tcW w:w="1483" w:type="pct"/>
            <w:tcBorders>
              <w:top w:val="single" w:sz="4" w:space="0" w:color="auto"/>
              <w:left w:val="single" w:sz="4" w:space="0" w:color="auto"/>
              <w:bottom w:val="single" w:sz="4" w:space="0" w:color="auto"/>
              <w:right w:val="single" w:sz="4" w:space="0" w:color="auto"/>
            </w:tcBorders>
          </w:tcPr>
          <w:p w14:paraId="627E4F68" w14:textId="77777777" w:rsidR="001D0FBB" w:rsidRPr="00EF3F71" w:rsidRDefault="001D0FBB" w:rsidP="001D0FBB">
            <w:pPr>
              <w:ind w:firstLine="709"/>
              <w:jc w:val="both"/>
              <w:rPr>
                <w:b/>
              </w:rPr>
            </w:pPr>
          </w:p>
        </w:tc>
        <w:tc>
          <w:tcPr>
            <w:tcW w:w="698" w:type="pct"/>
            <w:tcBorders>
              <w:top w:val="single" w:sz="4" w:space="0" w:color="auto"/>
              <w:left w:val="single" w:sz="4" w:space="0" w:color="auto"/>
              <w:bottom w:val="single" w:sz="4" w:space="0" w:color="auto"/>
              <w:right w:val="single" w:sz="4" w:space="0" w:color="auto"/>
            </w:tcBorders>
          </w:tcPr>
          <w:p w14:paraId="7F3AA38C" w14:textId="77777777" w:rsidR="001D0FBB" w:rsidRPr="00EF3F71" w:rsidRDefault="001D0FBB" w:rsidP="001D0FBB">
            <w:pPr>
              <w:jc w:val="center"/>
              <w:rPr>
                <w:bCs/>
                <w:i/>
                <w:iCs/>
              </w:rPr>
            </w:pPr>
            <w:r w:rsidRPr="00EF3F71">
              <w:rPr>
                <w:bCs/>
                <w:i/>
                <w:iCs/>
              </w:rPr>
              <w:t>Prevederi UE neaplicabile /</w:t>
            </w:r>
          </w:p>
          <w:p w14:paraId="07A1380F" w14:textId="77777777" w:rsidR="001D0FBB" w:rsidRPr="00EF3F71" w:rsidRDefault="001D0FBB" w:rsidP="001D0FBB">
            <w:pPr>
              <w:jc w:val="center"/>
              <w:rPr>
                <w:bCs/>
                <w:i/>
                <w:iCs/>
                <w:lang w:val="ro-MD"/>
              </w:rPr>
            </w:pPr>
            <w:r w:rsidRPr="00EF3F71">
              <w:rPr>
                <w:bCs/>
                <w:i/>
                <w:iCs/>
                <w:lang w:val="en"/>
              </w:rPr>
              <w:lastRenderedPageBreak/>
              <w:t>EU provisions not applicable</w:t>
            </w:r>
          </w:p>
          <w:p w14:paraId="22B93295" w14:textId="77777777" w:rsidR="001D0FBB" w:rsidRPr="00EF3F71" w:rsidRDefault="001D0FBB" w:rsidP="001D0FBB">
            <w:pPr>
              <w:ind w:firstLine="709"/>
              <w:jc w:val="both"/>
              <w:rPr>
                <w:b/>
              </w:rPr>
            </w:pPr>
          </w:p>
        </w:tc>
        <w:tc>
          <w:tcPr>
            <w:tcW w:w="2168" w:type="pct"/>
            <w:tcBorders>
              <w:top w:val="single" w:sz="4" w:space="0" w:color="auto"/>
              <w:left w:val="single" w:sz="4" w:space="0" w:color="auto"/>
              <w:bottom w:val="single" w:sz="4" w:space="0" w:color="auto"/>
              <w:right w:val="single" w:sz="4" w:space="0" w:color="auto"/>
            </w:tcBorders>
          </w:tcPr>
          <w:p w14:paraId="2DA837BC" w14:textId="77777777" w:rsidR="00EF3F71" w:rsidRPr="00EF3F71" w:rsidRDefault="00EF3F71" w:rsidP="00EF3F71">
            <w:pPr>
              <w:pStyle w:val="aff1"/>
              <w:jc w:val="both"/>
              <w:rPr>
                <w:bCs/>
              </w:rPr>
            </w:pPr>
            <w:r w:rsidRPr="00EF3F71">
              <w:rPr>
                <w:bCs/>
              </w:rPr>
              <w:lastRenderedPageBreak/>
              <w:t xml:space="preserve">Alineatul (2) are caracter tehnico-formal, stabilind obligația statelor membre de a include o trimitere la directivă în actele naționale de transpunere sau de a le însoți de o asemenea referință la momentul </w:t>
            </w:r>
            <w:r w:rsidRPr="00EF3F71">
              <w:rPr>
                <w:bCs/>
              </w:rPr>
              <w:lastRenderedPageBreak/>
              <w:t>publicării. Dispoziția reglementează exclusiv modalitatea de identificare a măsurilor de transpunere în cadrul ordinii juridice a Uniunii Europene și relația de notificare față de instituțiile acesteia.</w:t>
            </w:r>
          </w:p>
          <w:p w14:paraId="296EF11A" w14:textId="77777777" w:rsidR="00EF3F71" w:rsidRPr="00EF3F71" w:rsidRDefault="00EF3F71" w:rsidP="00EF3F71">
            <w:pPr>
              <w:pStyle w:val="aff1"/>
              <w:jc w:val="both"/>
              <w:rPr>
                <w:bCs/>
              </w:rPr>
            </w:pPr>
            <w:r w:rsidRPr="00EF3F71">
              <w:rPr>
                <w:bCs/>
              </w:rPr>
              <w:t>Prin urmare, norma nu are conținut material și nu necesită o preluare autonomă în legislația națională, fiind suficient ca actele de armonizare să menționeze temeiul european potrivit practicilor legislative interne.</w:t>
            </w:r>
          </w:p>
          <w:p w14:paraId="35D643E3" w14:textId="77777777" w:rsidR="001D0FBB" w:rsidRPr="00EF3F71" w:rsidRDefault="001D0FBB" w:rsidP="00EF3F71">
            <w:pPr>
              <w:pStyle w:val="aff1"/>
              <w:rPr>
                <w:b/>
              </w:rPr>
            </w:pPr>
          </w:p>
        </w:tc>
      </w:tr>
      <w:tr w:rsidR="001D0FBB" w:rsidRPr="00EF3F71" w14:paraId="19DA6537" w14:textId="77777777" w:rsidTr="007F4F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51" w:type="pct"/>
            <w:tcBorders>
              <w:top w:val="single" w:sz="4" w:space="0" w:color="auto"/>
              <w:left w:val="single" w:sz="4" w:space="0" w:color="auto"/>
              <w:bottom w:val="single" w:sz="4" w:space="0" w:color="auto"/>
              <w:right w:val="single" w:sz="4" w:space="0" w:color="auto"/>
            </w:tcBorders>
          </w:tcPr>
          <w:p w14:paraId="6A69BCD4" w14:textId="77777777" w:rsidR="001D0FBB" w:rsidRPr="00EF3F71" w:rsidRDefault="001D0FBB" w:rsidP="001D0FBB">
            <w:pPr>
              <w:jc w:val="both"/>
              <w:rPr>
                <w:b/>
                <w:lang w:val="it-IT"/>
              </w:rPr>
            </w:pPr>
            <w:r w:rsidRPr="00EF3F71">
              <w:rPr>
                <w:b/>
                <w:lang w:val="it-IT"/>
              </w:rPr>
              <w:lastRenderedPageBreak/>
              <w:t>Articolul 12</w:t>
            </w:r>
          </w:p>
          <w:p w14:paraId="757E06A6" w14:textId="77777777" w:rsidR="001D0FBB" w:rsidRPr="00EF3F71" w:rsidRDefault="001D0FBB" w:rsidP="001D0FBB">
            <w:pPr>
              <w:jc w:val="both"/>
              <w:rPr>
                <w:b/>
                <w:lang w:val="it-IT"/>
              </w:rPr>
            </w:pPr>
            <w:r w:rsidRPr="00EF3F71">
              <w:rPr>
                <w:b/>
                <w:lang w:val="it-IT"/>
              </w:rPr>
              <w:t>Reexaminarea de către Comisie</w:t>
            </w:r>
          </w:p>
          <w:p w14:paraId="7ED2153F" w14:textId="77777777" w:rsidR="001D0FBB" w:rsidRPr="00EF3F71" w:rsidRDefault="001D0FBB" w:rsidP="001D0FBB">
            <w:pPr>
              <w:jc w:val="both"/>
              <w:rPr>
                <w:bCs/>
                <w:lang w:val="it-IT"/>
              </w:rPr>
            </w:pPr>
            <w:r w:rsidRPr="00EF3F71">
              <w:rPr>
                <w:bCs/>
                <w:lang w:val="it-IT"/>
              </w:rPr>
              <w:t>Comisia reexaminează, până la 23 martie 2007, în consultare cu statele membre și cu partenerii sociali la nivel comunitar, aplicarea prezentei directive, pentru a propune, dacă este cazul, modificările necesare.</w:t>
            </w:r>
          </w:p>
          <w:p w14:paraId="0FE2BCBC" w14:textId="77777777" w:rsidR="001D0FBB" w:rsidRPr="00EF3F71" w:rsidRDefault="001D0FBB" w:rsidP="001D0FBB">
            <w:pPr>
              <w:jc w:val="both"/>
              <w:rPr>
                <w:bCs/>
              </w:rPr>
            </w:pPr>
          </w:p>
        </w:tc>
        <w:tc>
          <w:tcPr>
            <w:tcW w:w="1483" w:type="pct"/>
            <w:tcBorders>
              <w:top w:val="single" w:sz="4" w:space="0" w:color="auto"/>
              <w:left w:val="single" w:sz="4" w:space="0" w:color="auto"/>
              <w:bottom w:val="single" w:sz="4" w:space="0" w:color="auto"/>
              <w:right w:val="single" w:sz="4" w:space="0" w:color="auto"/>
            </w:tcBorders>
          </w:tcPr>
          <w:p w14:paraId="086F1F7D" w14:textId="77777777" w:rsidR="001D0FBB" w:rsidRPr="00EF3F71" w:rsidRDefault="001D0FBB" w:rsidP="001D0FBB">
            <w:pPr>
              <w:ind w:firstLine="709"/>
              <w:jc w:val="both"/>
              <w:rPr>
                <w:b/>
              </w:rPr>
            </w:pPr>
          </w:p>
        </w:tc>
        <w:tc>
          <w:tcPr>
            <w:tcW w:w="698" w:type="pct"/>
            <w:tcBorders>
              <w:top w:val="single" w:sz="4" w:space="0" w:color="auto"/>
              <w:left w:val="single" w:sz="4" w:space="0" w:color="auto"/>
              <w:bottom w:val="single" w:sz="4" w:space="0" w:color="auto"/>
              <w:right w:val="single" w:sz="4" w:space="0" w:color="auto"/>
            </w:tcBorders>
          </w:tcPr>
          <w:p w14:paraId="4EF05736" w14:textId="77777777" w:rsidR="001D0FBB" w:rsidRPr="00EF3F71" w:rsidRDefault="001D0FBB" w:rsidP="001D0FBB">
            <w:pPr>
              <w:jc w:val="center"/>
              <w:rPr>
                <w:bCs/>
                <w:i/>
                <w:iCs/>
              </w:rPr>
            </w:pPr>
            <w:r w:rsidRPr="00EF3F71">
              <w:rPr>
                <w:bCs/>
                <w:i/>
                <w:iCs/>
              </w:rPr>
              <w:t>Prevederi UE neaplicabile /</w:t>
            </w:r>
          </w:p>
          <w:p w14:paraId="754EA28F" w14:textId="77777777" w:rsidR="001D0FBB" w:rsidRPr="00EF3F71" w:rsidRDefault="001D0FBB" w:rsidP="001D0FBB">
            <w:pPr>
              <w:jc w:val="center"/>
              <w:rPr>
                <w:bCs/>
                <w:i/>
                <w:iCs/>
                <w:lang w:val="ro-MD"/>
              </w:rPr>
            </w:pPr>
            <w:r w:rsidRPr="00EF3F71">
              <w:rPr>
                <w:bCs/>
                <w:i/>
                <w:iCs/>
                <w:lang w:val="en"/>
              </w:rPr>
              <w:t>EU provisions not applicable</w:t>
            </w:r>
          </w:p>
          <w:p w14:paraId="2A17B1D0" w14:textId="77777777" w:rsidR="001D0FBB" w:rsidRPr="00EF3F71" w:rsidRDefault="001D0FBB" w:rsidP="001D0FBB">
            <w:pPr>
              <w:ind w:firstLine="709"/>
              <w:jc w:val="both"/>
              <w:rPr>
                <w:b/>
              </w:rPr>
            </w:pPr>
          </w:p>
        </w:tc>
        <w:tc>
          <w:tcPr>
            <w:tcW w:w="2168" w:type="pct"/>
            <w:tcBorders>
              <w:top w:val="single" w:sz="4" w:space="0" w:color="auto"/>
              <w:left w:val="single" w:sz="4" w:space="0" w:color="auto"/>
              <w:bottom w:val="single" w:sz="4" w:space="0" w:color="auto"/>
              <w:right w:val="single" w:sz="4" w:space="0" w:color="auto"/>
            </w:tcBorders>
          </w:tcPr>
          <w:p w14:paraId="5893917C" w14:textId="77777777" w:rsidR="00EF3F71" w:rsidRPr="00EF3F71" w:rsidRDefault="00EF3F71" w:rsidP="00EF3F71">
            <w:pPr>
              <w:pStyle w:val="aff1"/>
              <w:jc w:val="both"/>
              <w:rPr>
                <w:color w:val="000000"/>
              </w:rPr>
            </w:pPr>
            <w:r w:rsidRPr="00EF3F71">
              <w:rPr>
                <w:color w:val="000000"/>
              </w:rPr>
              <w:t>Articolul 12 are caracter instituțional, reglementând obligația Comisiei Europene de a reexamina aplicarea directivei și, eventual, de a propune modificări. Norma nu se adresează statelor membre în vederea adoptării unor măsuri legislative și nu instituie obligații materiale sau procedurale pentru acestea.</w:t>
            </w:r>
          </w:p>
          <w:p w14:paraId="304138CF" w14:textId="77777777" w:rsidR="00EF3F71" w:rsidRPr="00EF3F71" w:rsidRDefault="00EF3F71" w:rsidP="00EF3F71">
            <w:pPr>
              <w:pStyle w:val="aff1"/>
              <w:jc w:val="both"/>
              <w:rPr>
                <w:color w:val="000000"/>
              </w:rPr>
            </w:pPr>
            <w:r w:rsidRPr="00EF3F71">
              <w:rPr>
                <w:color w:val="000000"/>
              </w:rPr>
              <w:t>În consecință, dispoziția nu necesită transpunere în dreptul intern, întrucât privește exclusiv funcționarea mecanismelor de evaluare și inițiativă legislativă în cadrul instituțional al Uniunii Europene.</w:t>
            </w:r>
          </w:p>
          <w:p w14:paraId="6A0D4344" w14:textId="77777777" w:rsidR="001D0FBB" w:rsidRPr="00EF3F71" w:rsidRDefault="001D0FBB" w:rsidP="001D0FBB">
            <w:pPr>
              <w:ind w:firstLine="709"/>
              <w:jc w:val="both"/>
              <w:rPr>
                <w:b/>
              </w:rPr>
            </w:pPr>
          </w:p>
        </w:tc>
      </w:tr>
      <w:tr w:rsidR="001D0FBB" w:rsidRPr="00EF3F71" w14:paraId="45150FA9" w14:textId="77777777" w:rsidTr="007F4F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51" w:type="pct"/>
            <w:tcBorders>
              <w:top w:val="single" w:sz="4" w:space="0" w:color="auto"/>
              <w:left w:val="single" w:sz="4" w:space="0" w:color="auto"/>
              <w:bottom w:val="single" w:sz="4" w:space="0" w:color="auto"/>
              <w:right w:val="single" w:sz="4" w:space="0" w:color="auto"/>
            </w:tcBorders>
          </w:tcPr>
          <w:p w14:paraId="5406A0FB" w14:textId="77777777" w:rsidR="001D0FBB" w:rsidRPr="00EF3F71" w:rsidRDefault="001D0FBB" w:rsidP="001D0FBB">
            <w:pPr>
              <w:jc w:val="both"/>
              <w:rPr>
                <w:b/>
                <w:lang w:val="it-IT"/>
              </w:rPr>
            </w:pPr>
            <w:r w:rsidRPr="00EF3F71">
              <w:rPr>
                <w:b/>
                <w:lang w:val="it-IT"/>
              </w:rPr>
              <w:t>Articolul 13</w:t>
            </w:r>
          </w:p>
          <w:p w14:paraId="1D5AAE2E" w14:textId="77777777" w:rsidR="001D0FBB" w:rsidRPr="00EF3F71" w:rsidRDefault="001D0FBB" w:rsidP="001D0FBB">
            <w:pPr>
              <w:jc w:val="both"/>
              <w:rPr>
                <w:b/>
                <w:lang w:val="it-IT"/>
              </w:rPr>
            </w:pPr>
            <w:r w:rsidRPr="00EF3F71">
              <w:rPr>
                <w:b/>
                <w:lang w:val="it-IT"/>
              </w:rPr>
              <w:t>Intrarea în vigoare</w:t>
            </w:r>
          </w:p>
          <w:p w14:paraId="3AD8CAE4" w14:textId="77777777" w:rsidR="001D0FBB" w:rsidRPr="00EF3F71" w:rsidRDefault="001D0FBB" w:rsidP="001D0FBB">
            <w:pPr>
              <w:jc w:val="both"/>
              <w:rPr>
                <w:bCs/>
                <w:lang w:val="it-IT"/>
              </w:rPr>
            </w:pPr>
            <w:r w:rsidRPr="00EF3F71">
              <w:rPr>
                <w:bCs/>
                <w:lang w:val="it-IT"/>
              </w:rPr>
              <w:t>Prezenta directivă intră în vigoare la data publicării în Jurnalul Oficial al Comunităților Europene.</w:t>
            </w:r>
          </w:p>
          <w:p w14:paraId="64B78881" w14:textId="77777777" w:rsidR="001D0FBB" w:rsidRPr="00EF3F71" w:rsidRDefault="001D0FBB" w:rsidP="001D0FBB">
            <w:pPr>
              <w:jc w:val="both"/>
              <w:rPr>
                <w:b/>
                <w:lang w:val="it-IT"/>
              </w:rPr>
            </w:pPr>
          </w:p>
        </w:tc>
        <w:tc>
          <w:tcPr>
            <w:tcW w:w="1483" w:type="pct"/>
            <w:tcBorders>
              <w:top w:val="single" w:sz="4" w:space="0" w:color="auto"/>
              <w:left w:val="single" w:sz="4" w:space="0" w:color="auto"/>
              <w:bottom w:val="single" w:sz="4" w:space="0" w:color="auto"/>
              <w:right w:val="single" w:sz="4" w:space="0" w:color="auto"/>
            </w:tcBorders>
          </w:tcPr>
          <w:p w14:paraId="6FFCBB1D" w14:textId="77777777" w:rsidR="001D0FBB" w:rsidRPr="00EF3F71" w:rsidRDefault="001D0FBB" w:rsidP="001D0FBB">
            <w:pPr>
              <w:ind w:firstLine="709"/>
              <w:jc w:val="both"/>
              <w:rPr>
                <w:b/>
              </w:rPr>
            </w:pPr>
          </w:p>
        </w:tc>
        <w:tc>
          <w:tcPr>
            <w:tcW w:w="698" w:type="pct"/>
            <w:tcBorders>
              <w:top w:val="single" w:sz="4" w:space="0" w:color="auto"/>
              <w:left w:val="single" w:sz="4" w:space="0" w:color="auto"/>
              <w:bottom w:val="single" w:sz="4" w:space="0" w:color="auto"/>
              <w:right w:val="single" w:sz="4" w:space="0" w:color="auto"/>
            </w:tcBorders>
          </w:tcPr>
          <w:p w14:paraId="64BF3006" w14:textId="77777777" w:rsidR="001D0FBB" w:rsidRPr="00EF3F71" w:rsidRDefault="001D0FBB" w:rsidP="001D0FBB">
            <w:pPr>
              <w:jc w:val="center"/>
              <w:rPr>
                <w:bCs/>
                <w:i/>
                <w:iCs/>
              </w:rPr>
            </w:pPr>
            <w:r w:rsidRPr="00EF3F71">
              <w:rPr>
                <w:bCs/>
                <w:i/>
                <w:iCs/>
              </w:rPr>
              <w:t>Prevederi UE neaplicabile /</w:t>
            </w:r>
          </w:p>
          <w:p w14:paraId="15A23B90" w14:textId="77777777" w:rsidR="001D0FBB" w:rsidRPr="00EF3F71" w:rsidRDefault="001D0FBB" w:rsidP="001D0FBB">
            <w:pPr>
              <w:jc w:val="center"/>
              <w:rPr>
                <w:bCs/>
                <w:i/>
                <w:iCs/>
                <w:lang w:val="ro-MD"/>
              </w:rPr>
            </w:pPr>
            <w:r w:rsidRPr="00EF3F71">
              <w:rPr>
                <w:bCs/>
                <w:i/>
                <w:iCs/>
                <w:lang w:val="en"/>
              </w:rPr>
              <w:t>EU provisions not applicable</w:t>
            </w:r>
          </w:p>
          <w:p w14:paraId="4DA34A36" w14:textId="77777777" w:rsidR="001D0FBB" w:rsidRPr="00EF3F71" w:rsidRDefault="001D0FBB" w:rsidP="001D0FBB">
            <w:pPr>
              <w:ind w:firstLine="709"/>
              <w:jc w:val="both"/>
              <w:rPr>
                <w:b/>
              </w:rPr>
            </w:pPr>
          </w:p>
        </w:tc>
        <w:tc>
          <w:tcPr>
            <w:tcW w:w="2168" w:type="pct"/>
            <w:tcBorders>
              <w:top w:val="single" w:sz="4" w:space="0" w:color="auto"/>
              <w:left w:val="single" w:sz="4" w:space="0" w:color="auto"/>
              <w:bottom w:val="single" w:sz="4" w:space="0" w:color="auto"/>
              <w:right w:val="single" w:sz="4" w:space="0" w:color="auto"/>
            </w:tcBorders>
          </w:tcPr>
          <w:p w14:paraId="17164364" w14:textId="77777777" w:rsidR="00EF3F71" w:rsidRPr="00EF3F71" w:rsidRDefault="00EF3F71" w:rsidP="00EF3F71">
            <w:pPr>
              <w:ind w:firstLine="37"/>
              <w:jc w:val="both"/>
              <w:rPr>
                <w:bCs/>
              </w:rPr>
            </w:pPr>
            <w:r w:rsidRPr="00EF3F71">
              <w:rPr>
                <w:bCs/>
              </w:rPr>
              <w:t>Articolul 13 are caracter pur formal, stabilind momentul intrării în vigoare a directivei în ordinea juridică a Uniunii Europene, prin publicarea în Jurnalul Oficial al Comunităților Europene. Dispoziția nu instituie obligații materiale pentru statele membre și nu produce efecte juridice directe în dreptul intern al unui stat terț.</w:t>
            </w:r>
          </w:p>
          <w:p w14:paraId="4C2414D1" w14:textId="77777777" w:rsidR="00EF3F71" w:rsidRPr="00EF3F71" w:rsidRDefault="00EF3F71" w:rsidP="00EF3F71">
            <w:pPr>
              <w:ind w:firstLine="37"/>
              <w:jc w:val="both"/>
              <w:rPr>
                <w:bCs/>
              </w:rPr>
            </w:pPr>
            <w:r w:rsidRPr="00EF3F71">
              <w:rPr>
                <w:bCs/>
              </w:rPr>
              <w:t>În consecință, norma nu necesită transpunere, întrucât privește exclusiv regimul juridic al actului la nivelul Uniunii Europene.</w:t>
            </w:r>
          </w:p>
          <w:p w14:paraId="0C62CB11" w14:textId="77777777" w:rsidR="001D0FBB" w:rsidRPr="00EF3F71" w:rsidRDefault="001D0FBB" w:rsidP="001D0FBB">
            <w:pPr>
              <w:ind w:firstLine="709"/>
              <w:jc w:val="both"/>
              <w:rPr>
                <w:b/>
              </w:rPr>
            </w:pPr>
          </w:p>
        </w:tc>
      </w:tr>
      <w:tr w:rsidR="001D0FBB" w:rsidRPr="00EF3F71" w14:paraId="0DDE0859" w14:textId="77777777" w:rsidTr="007F4F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51" w:type="pct"/>
            <w:tcBorders>
              <w:top w:val="single" w:sz="4" w:space="0" w:color="auto"/>
              <w:left w:val="single" w:sz="4" w:space="0" w:color="auto"/>
              <w:bottom w:val="single" w:sz="4" w:space="0" w:color="auto"/>
              <w:right w:val="single" w:sz="4" w:space="0" w:color="auto"/>
            </w:tcBorders>
          </w:tcPr>
          <w:p w14:paraId="19F30392" w14:textId="77777777" w:rsidR="001D0FBB" w:rsidRPr="00EF3F71" w:rsidRDefault="001D0FBB" w:rsidP="001D0FBB">
            <w:pPr>
              <w:jc w:val="both"/>
              <w:rPr>
                <w:b/>
                <w:lang w:val="it-IT"/>
              </w:rPr>
            </w:pPr>
            <w:r w:rsidRPr="00EF3F71">
              <w:rPr>
                <w:b/>
                <w:lang w:val="it-IT"/>
              </w:rPr>
              <w:t>Articolul 13</w:t>
            </w:r>
          </w:p>
          <w:p w14:paraId="1ADCA539" w14:textId="77777777" w:rsidR="001D0FBB" w:rsidRPr="00EF3F71" w:rsidRDefault="001D0FBB" w:rsidP="001D0FBB">
            <w:pPr>
              <w:jc w:val="both"/>
              <w:rPr>
                <w:b/>
                <w:lang w:val="it-IT"/>
              </w:rPr>
            </w:pPr>
            <w:r w:rsidRPr="00EF3F71">
              <w:rPr>
                <w:b/>
                <w:lang w:val="it-IT"/>
              </w:rPr>
              <w:t>Destinatari</w:t>
            </w:r>
          </w:p>
          <w:p w14:paraId="1DBB437E" w14:textId="77777777" w:rsidR="001D0FBB" w:rsidRPr="00EF3F71" w:rsidRDefault="001D0FBB" w:rsidP="001D0FBB">
            <w:pPr>
              <w:jc w:val="both"/>
              <w:rPr>
                <w:bCs/>
                <w:lang w:val="it-IT"/>
              </w:rPr>
            </w:pPr>
            <w:r w:rsidRPr="00EF3F71">
              <w:rPr>
                <w:bCs/>
                <w:lang w:val="it-IT"/>
              </w:rPr>
              <w:t>Prezenta directivă se adresează statelor membre.</w:t>
            </w:r>
          </w:p>
          <w:p w14:paraId="728A97A2" w14:textId="77777777" w:rsidR="001D0FBB" w:rsidRPr="00EF3F71" w:rsidRDefault="001D0FBB" w:rsidP="001D0FBB">
            <w:pPr>
              <w:jc w:val="both"/>
              <w:rPr>
                <w:b/>
                <w:lang w:val="it-IT"/>
              </w:rPr>
            </w:pPr>
          </w:p>
        </w:tc>
        <w:tc>
          <w:tcPr>
            <w:tcW w:w="1483" w:type="pct"/>
            <w:tcBorders>
              <w:top w:val="single" w:sz="4" w:space="0" w:color="auto"/>
              <w:left w:val="single" w:sz="4" w:space="0" w:color="auto"/>
              <w:bottom w:val="single" w:sz="4" w:space="0" w:color="auto"/>
              <w:right w:val="single" w:sz="4" w:space="0" w:color="auto"/>
            </w:tcBorders>
          </w:tcPr>
          <w:p w14:paraId="49E80402" w14:textId="77777777" w:rsidR="001D0FBB" w:rsidRPr="00EF3F71" w:rsidRDefault="001D0FBB" w:rsidP="001D0FBB">
            <w:pPr>
              <w:ind w:firstLine="709"/>
              <w:jc w:val="both"/>
              <w:rPr>
                <w:b/>
              </w:rPr>
            </w:pPr>
          </w:p>
        </w:tc>
        <w:tc>
          <w:tcPr>
            <w:tcW w:w="698" w:type="pct"/>
            <w:tcBorders>
              <w:top w:val="single" w:sz="4" w:space="0" w:color="auto"/>
              <w:left w:val="single" w:sz="4" w:space="0" w:color="auto"/>
              <w:bottom w:val="single" w:sz="4" w:space="0" w:color="auto"/>
              <w:right w:val="single" w:sz="4" w:space="0" w:color="auto"/>
            </w:tcBorders>
          </w:tcPr>
          <w:p w14:paraId="0BD3AD93" w14:textId="77777777" w:rsidR="001D0FBB" w:rsidRPr="00EF3F71" w:rsidRDefault="001D0FBB" w:rsidP="001D0FBB">
            <w:pPr>
              <w:jc w:val="center"/>
              <w:rPr>
                <w:bCs/>
                <w:i/>
                <w:iCs/>
              </w:rPr>
            </w:pPr>
            <w:r w:rsidRPr="00EF3F71">
              <w:rPr>
                <w:bCs/>
                <w:i/>
                <w:iCs/>
              </w:rPr>
              <w:t>Prevederi UE neaplicabile /</w:t>
            </w:r>
          </w:p>
          <w:p w14:paraId="52B6A4F6" w14:textId="77777777" w:rsidR="001D0FBB" w:rsidRPr="00EF3F71" w:rsidRDefault="001D0FBB" w:rsidP="001D0FBB">
            <w:pPr>
              <w:jc w:val="center"/>
              <w:rPr>
                <w:bCs/>
                <w:i/>
                <w:iCs/>
                <w:lang w:val="ro-MD"/>
              </w:rPr>
            </w:pPr>
            <w:r w:rsidRPr="00EF3F71">
              <w:rPr>
                <w:bCs/>
                <w:i/>
                <w:iCs/>
                <w:lang w:val="en"/>
              </w:rPr>
              <w:t>EU provisions not applicable</w:t>
            </w:r>
          </w:p>
          <w:p w14:paraId="64EE98C4" w14:textId="77777777" w:rsidR="001D0FBB" w:rsidRPr="00EF3F71" w:rsidRDefault="001D0FBB" w:rsidP="001D0FBB">
            <w:pPr>
              <w:ind w:firstLine="709"/>
              <w:jc w:val="both"/>
              <w:rPr>
                <w:b/>
              </w:rPr>
            </w:pPr>
          </w:p>
        </w:tc>
        <w:tc>
          <w:tcPr>
            <w:tcW w:w="2168" w:type="pct"/>
            <w:tcBorders>
              <w:top w:val="single" w:sz="4" w:space="0" w:color="auto"/>
              <w:left w:val="single" w:sz="4" w:space="0" w:color="auto"/>
              <w:bottom w:val="single" w:sz="4" w:space="0" w:color="auto"/>
              <w:right w:val="single" w:sz="4" w:space="0" w:color="auto"/>
            </w:tcBorders>
          </w:tcPr>
          <w:p w14:paraId="30678174" w14:textId="10EFCEEF" w:rsidR="001D0FBB" w:rsidRPr="00EF3F71" w:rsidRDefault="00EF3F71" w:rsidP="00EF3F71">
            <w:pPr>
              <w:jc w:val="both"/>
              <w:rPr>
                <w:b/>
              </w:rPr>
            </w:pPr>
            <w:r w:rsidRPr="00EF3F71">
              <w:t>Articolul 13 nu este aplicabil Republicii Moldova, întrucât stabilește în mod expres că destinatarii directivei sunt statele membre ale Uniunii Europene, iar Republica Moldova nu are această calitate, astfel încât actul nu produce efecte juridice directe în ordinea sa juridică.</w:t>
            </w:r>
          </w:p>
        </w:tc>
      </w:tr>
    </w:tbl>
    <w:p w14:paraId="560C916E" w14:textId="77777777" w:rsidR="00F25DEE" w:rsidRPr="00EF3F71" w:rsidRDefault="00F25DEE" w:rsidP="00F806CE">
      <w:pPr>
        <w:jc w:val="both"/>
      </w:pPr>
    </w:p>
    <w:p w14:paraId="4062A34E" w14:textId="77777777" w:rsidR="00F25DEE" w:rsidRPr="00EF3F71" w:rsidRDefault="00F25DEE" w:rsidP="00F806CE">
      <w:pPr>
        <w:jc w:val="both"/>
      </w:pPr>
    </w:p>
    <w:p w14:paraId="1531424A" w14:textId="77777777" w:rsidR="00F25DEE" w:rsidRPr="00EF3F71" w:rsidRDefault="00F25DEE" w:rsidP="00F806CE">
      <w:pPr>
        <w:jc w:val="both"/>
      </w:pPr>
    </w:p>
    <w:p w14:paraId="3A8C2A4F" w14:textId="77777777" w:rsidR="00F25DEE" w:rsidRPr="00EF3F71" w:rsidRDefault="00F25DEE" w:rsidP="00F806CE">
      <w:pPr>
        <w:jc w:val="both"/>
      </w:pPr>
    </w:p>
    <w:p w14:paraId="665C88E6" w14:textId="77777777" w:rsidR="00F25DEE" w:rsidRPr="00EF3F71" w:rsidRDefault="00F25DEE" w:rsidP="00F806CE">
      <w:pPr>
        <w:jc w:val="both"/>
      </w:pPr>
    </w:p>
    <w:p w14:paraId="29BCF9B7" w14:textId="77777777" w:rsidR="00F25DEE" w:rsidRPr="00EF3F71" w:rsidRDefault="00F25DEE" w:rsidP="00F806CE">
      <w:pPr>
        <w:jc w:val="both"/>
      </w:pPr>
    </w:p>
    <w:p w14:paraId="0344AB1D" w14:textId="77777777" w:rsidR="00F25DEE" w:rsidRPr="00EF3F71" w:rsidRDefault="00F25DEE" w:rsidP="00F806CE">
      <w:pPr>
        <w:jc w:val="both"/>
      </w:pPr>
    </w:p>
    <w:p w14:paraId="4D756331" w14:textId="77777777" w:rsidR="00F25DEE" w:rsidRPr="00EF3F71" w:rsidRDefault="00F25DEE" w:rsidP="00F806CE">
      <w:pPr>
        <w:jc w:val="both"/>
      </w:pPr>
    </w:p>
    <w:p w14:paraId="473CC1AF" w14:textId="77777777" w:rsidR="00F25DEE" w:rsidRPr="00EF3F71" w:rsidRDefault="00F25DEE" w:rsidP="00F806CE">
      <w:pPr>
        <w:jc w:val="both"/>
      </w:pPr>
    </w:p>
    <w:p w14:paraId="0D17A6C5" w14:textId="77777777" w:rsidR="00F25DEE" w:rsidRPr="00EF3F71" w:rsidRDefault="00F25DEE" w:rsidP="00F806CE">
      <w:pPr>
        <w:jc w:val="both"/>
      </w:pPr>
    </w:p>
    <w:p w14:paraId="55C3C51E" w14:textId="77777777" w:rsidR="00F25DEE" w:rsidRPr="00EF3F71" w:rsidRDefault="00F25DEE" w:rsidP="00F806CE">
      <w:pPr>
        <w:jc w:val="both"/>
      </w:pPr>
    </w:p>
    <w:p w14:paraId="5CCF734A" w14:textId="77777777" w:rsidR="00F25DEE" w:rsidRPr="00EF3F71" w:rsidRDefault="00F25DEE" w:rsidP="00F806CE">
      <w:pPr>
        <w:jc w:val="both"/>
      </w:pPr>
    </w:p>
    <w:p w14:paraId="55C154AD" w14:textId="77777777" w:rsidR="00F25DEE" w:rsidRPr="00EF3F71" w:rsidRDefault="00F25DEE" w:rsidP="00F806CE">
      <w:pPr>
        <w:jc w:val="both"/>
      </w:pPr>
    </w:p>
    <w:p w14:paraId="7978052E" w14:textId="77777777" w:rsidR="00F25DEE" w:rsidRPr="00EF3F71" w:rsidRDefault="00F25DEE" w:rsidP="00F806CE">
      <w:pPr>
        <w:jc w:val="both"/>
      </w:pPr>
    </w:p>
    <w:p w14:paraId="17E189C7" w14:textId="77777777" w:rsidR="00F25DEE" w:rsidRPr="00EF3F71" w:rsidRDefault="00F25DEE" w:rsidP="00F806CE">
      <w:pPr>
        <w:jc w:val="both"/>
      </w:pPr>
    </w:p>
    <w:p w14:paraId="46E6E773" w14:textId="77777777" w:rsidR="00F25DEE" w:rsidRPr="00EF3F71" w:rsidRDefault="00F25DEE" w:rsidP="00F806CE">
      <w:pPr>
        <w:jc w:val="both"/>
      </w:pPr>
    </w:p>
    <w:p w14:paraId="66E73783" w14:textId="77777777" w:rsidR="00F25DEE" w:rsidRPr="00EF3F71" w:rsidRDefault="00F25DEE" w:rsidP="00F806CE">
      <w:pPr>
        <w:jc w:val="both"/>
      </w:pPr>
    </w:p>
    <w:p w14:paraId="51FD785D" w14:textId="77777777" w:rsidR="00F25DEE" w:rsidRPr="00EF3F71" w:rsidRDefault="00F25DEE" w:rsidP="00F806CE">
      <w:pPr>
        <w:jc w:val="both"/>
      </w:pPr>
    </w:p>
    <w:p w14:paraId="773729F5" w14:textId="77777777" w:rsidR="00F25DEE" w:rsidRPr="00EF3F71" w:rsidRDefault="00F25DEE" w:rsidP="00F806CE">
      <w:pPr>
        <w:jc w:val="both"/>
      </w:pPr>
    </w:p>
    <w:p w14:paraId="47A051E6" w14:textId="77777777" w:rsidR="00F25DEE" w:rsidRPr="00EF3F71" w:rsidRDefault="00F25DEE" w:rsidP="00F806CE">
      <w:pPr>
        <w:jc w:val="both"/>
      </w:pPr>
    </w:p>
    <w:p w14:paraId="0BA27BFA" w14:textId="77777777" w:rsidR="00F25DEE" w:rsidRPr="00EF3F71" w:rsidRDefault="00F25DEE" w:rsidP="00F806CE">
      <w:pPr>
        <w:jc w:val="both"/>
      </w:pPr>
    </w:p>
    <w:p w14:paraId="49795B18" w14:textId="77777777" w:rsidR="00F25DEE" w:rsidRPr="00EF3F71" w:rsidRDefault="00F25DEE" w:rsidP="00F806CE">
      <w:pPr>
        <w:jc w:val="both"/>
      </w:pPr>
    </w:p>
    <w:p w14:paraId="0E3A1FBA" w14:textId="77777777" w:rsidR="00F25DEE" w:rsidRPr="00EF3F71" w:rsidRDefault="00F25DEE" w:rsidP="00F806CE">
      <w:pPr>
        <w:jc w:val="both"/>
      </w:pPr>
    </w:p>
    <w:p w14:paraId="3764F687" w14:textId="77777777" w:rsidR="00F25DEE" w:rsidRPr="00EF3F71" w:rsidRDefault="00F25DEE" w:rsidP="00F806CE">
      <w:pPr>
        <w:jc w:val="both"/>
      </w:pPr>
    </w:p>
    <w:p w14:paraId="701CA4A2" w14:textId="77777777" w:rsidR="00F25DEE" w:rsidRPr="00EF3F71" w:rsidRDefault="00F25DEE" w:rsidP="00F806CE">
      <w:pPr>
        <w:jc w:val="both"/>
      </w:pPr>
    </w:p>
    <w:p w14:paraId="07C5B90F" w14:textId="77777777" w:rsidR="00F25DEE" w:rsidRPr="00EF3F71" w:rsidRDefault="00F25DEE" w:rsidP="00F806CE">
      <w:pPr>
        <w:jc w:val="both"/>
      </w:pPr>
    </w:p>
    <w:p w14:paraId="4562BDFB" w14:textId="77777777" w:rsidR="00F25DEE" w:rsidRPr="00EF3F71" w:rsidRDefault="00F25DEE" w:rsidP="00F806CE">
      <w:pPr>
        <w:jc w:val="both"/>
      </w:pPr>
    </w:p>
    <w:p w14:paraId="5DA371C6" w14:textId="77777777" w:rsidR="00F25DEE" w:rsidRPr="00EF3F71" w:rsidRDefault="00F25DEE" w:rsidP="00F806CE">
      <w:pPr>
        <w:jc w:val="both"/>
      </w:pPr>
    </w:p>
    <w:p w14:paraId="47C5251E" w14:textId="77777777" w:rsidR="00F25DEE" w:rsidRPr="00EF3F71" w:rsidRDefault="00F25DEE" w:rsidP="00F806CE">
      <w:pPr>
        <w:jc w:val="both"/>
      </w:pPr>
    </w:p>
    <w:p w14:paraId="05D79B5E" w14:textId="77777777" w:rsidR="00F25DEE" w:rsidRPr="00EF3F71" w:rsidRDefault="00F25DEE" w:rsidP="00F806CE">
      <w:pPr>
        <w:jc w:val="both"/>
      </w:pPr>
    </w:p>
    <w:p w14:paraId="58AC69EE" w14:textId="77777777" w:rsidR="00F25DEE" w:rsidRPr="00EF3F71" w:rsidRDefault="00F25DEE" w:rsidP="00F806CE">
      <w:pPr>
        <w:jc w:val="both"/>
      </w:pPr>
    </w:p>
    <w:p w14:paraId="72195F47" w14:textId="77777777" w:rsidR="00F25DEE" w:rsidRPr="00EF3F71" w:rsidRDefault="00F25DEE" w:rsidP="00F806CE">
      <w:pPr>
        <w:jc w:val="both"/>
      </w:pPr>
    </w:p>
    <w:p w14:paraId="22DC867F" w14:textId="77777777" w:rsidR="00F25DEE" w:rsidRPr="00EF3F71" w:rsidRDefault="00F25DEE" w:rsidP="00F806CE">
      <w:pPr>
        <w:jc w:val="both"/>
      </w:pPr>
    </w:p>
    <w:p w14:paraId="5441150B" w14:textId="77777777" w:rsidR="00F25DEE" w:rsidRPr="00EF3F71" w:rsidRDefault="00F25DEE" w:rsidP="00F806CE">
      <w:pPr>
        <w:jc w:val="both"/>
      </w:pPr>
    </w:p>
    <w:p w14:paraId="73B1FCB7" w14:textId="77777777" w:rsidR="00F25DEE" w:rsidRPr="00EF3F71" w:rsidRDefault="00F25DEE" w:rsidP="00F806CE">
      <w:pPr>
        <w:jc w:val="both"/>
      </w:pPr>
    </w:p>
    <w:p w14:paraId="367BD36E" w14:textId="77777777" w:rsidR="00F25DEE" w:rsidRPr="00EF3F71" w:rsidRDefault="00F25DEE" w:rsidP="00F806CE">
      <w:pPr>
        <w:jc w:val="both"/>
      </w:pPr>
    </w:p>
    <w:p w14:paraId="6F31AD7A" w14:textId="77777777" w:rsidR="00F25DEE" w:rsidRPr="00EF3F71" w:rsidRDefault="00F25DEE" w:rsidP="00F806CE">
      <w:pPr>
        <w:jc w:val="both"/>
      </w:pPr>
    </w:p>
    <w:sectPr w:rsidR="00F25DEE" w:rsidRPr="00EF3F71" w:rsidSect="0068521A">
      <w:headerReference w:type="default" r:id="rId11"/>
      <w:footerReference w:type="even" r:id="rId12"/>
      <w:footerReference w:type="default" r:id="rId13"/>
      <w:headerReference w:type="first" r:id="rId14"/>
      <w:footerReference w:type="first" r:id="rId15"/>
      <w:pgSz w:w="16838" w:h="11906" w:orient="landscape" w:code="9"/>
      <w:pgMar w:top="567" w:right="284" w:bottom="567" w:left="28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817AAF" w14:textId="77777777" w:rsidR="00EE749C" w:rsidRDefault="00EE749C" w:rsidP="0081440C">
      <w:r>
        <w:separator/>
      </w:r>
    </w:p>
    <w:p w14:paraId="3A4C43D9" w14:textId="77777777" w:rsidR="00EE749C" w:rsidRDefault="00EE749C"/>
  </w:endnote>
  <w:endnote w:type="continuationSeparator" w:id="0">
    <w:p w14:paraId="438C2015" w14:textId="77777777" w:rsidR="00EE749C" w:rsidRDefault="00EE749C" w:rsidP="0081440C">
      <w:r>
        <w:continuationSeparator/>
      </w:r>
    </w:p>
    <w:p w14:paraId="71B7ABD4" w14:textId="77777777" w:rsidR="00EE749C" w:rsidRDefault="00EE74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Play">
    <w:altName w:val="Calibri"/>
    <w:charset w:val="00"/>
    <w:family w:val="auto"/>
    <w:pitch w:val="default"/>
  </w:font>
  <w:font w:name="Times New Roman (Body CS)">
    <w:altName w:val="Times New Roman"/>
    <w:panose1 w:val="00000000000000000000"/>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8"/>
      </w:rPr>
      <w:id w:val="929157434"/>
      <w:docPartObj>
        <w:docPartGallery w:val="Page Numbers (Bottom of Page)"/>
        <w:docPartUnique/>
      </w:docPartObj>
    </w:sdtPr>
    <w:sdtContent>
      <w:p w14:paraId="1169A662" w14:textId="0D2CFBCD" w:rsidR="00F30898" w:rsidRDefault="00F30898" w:rsidP="003452F8">
        <w:pPr>
          <w:pStyle w:val="a5"/>
          <w:framePr w:wrap="none" w:vAnchor="text" w:hAnchor="margin" w:xAlign="right" w:y="1"/>
          <w:rPr>
            <w:rStyle w:val="a8"/>
          </w:rPr>
        </w:pPr>
        <w:r>
          <w:rPr>
            <w:rStyle w:val="a8"/>
          </w:rPr>
          <w:fldChar w:fldCharType="begin"/>
        </w:r>
        <w:r>
          <w:rPr>
            <w:rStyle w:val="a8"/>
          </w:rPr>
          <w:instrText xml:space="preserve"> PAGE </w:instrText>
        </w:r>
        <w:r>
          <w:rPr>
            <w:rStyle w:val="a8"/>
          </w:rPr>
          <w:fldChar w:fldCharType="end"/>
        </w:r>
      </w:p>
    </w:sdtContent>
  </w:sdt>
  <w:p w14:paraId="0BD62CE0" w14:textId="77777777" w:rsidR="00F30898" w:rsidRDefault="00F30898" w:rsidP="003452F8">
    <w:pPr>
      <w:pStyle w:val="a5"/>
      <w:ind w:right="360"/>
    </w:pPr>
  </w:p>
  <w:p w14:paraId="0F207678" w14:textId="77777777" w:rsidR="001B70B0" w:rsidRDefault="001B70B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31BB3" w14:textId="1A471601" w:rsidR="002B3FD8" w:rsidRPr="00F25DEE" w:rsidRDefault="002B3FD8" w:rsidP="0068521A">
    <w:pPr>
      <w:framePr w:w="420" w:h="357" w:hRule="exact" w:hSpace="181" w:wrap="around" w:vAnchor="text" w:hAnchor="page" w:x="16114" w:y="158"/>
      <w:spacing w:after="40"/>
      <w:jc w:val="center"/>
      <w:rPr>
        <w:sz w:val="19"/>
        <w:szCs w:val="19"/>
      </w:rPr>
    </w:pPr>
    <w:r w:rsidRPr="00F25DEE">
      <w:rPr>
        <w:sz w:val="19"/>
        <w:szCs w:val="19"/>
      </w:rPr>
      <w:fldChar w:fldCharType="begin"/>
    </w:r>
    <w:r w:rsidRPr="00F25DEE">
      <w:rPr>
        <w:sz w:val="19"/>
        <w:szCs w:val="19"/>
      </w:rPr>
      <w:instrText>PAGE   \* MERGEFORMAT</w:instrText>
    </w:r>
    <w:r w:rsidRPr="00F25DEE">
      <w:rPr>
        <w:sz w:val="19"/>
        <w:szCs w:val="19"/>
      </w:rPr>
      <w:fldChar w:fldCharType="separate"/>
    </w:r>
    <w:r w:rsidRPr="00F25DEE">
      <w:rPr>
        <w:sz w:val="19"/>
        <w:szCs w:val="19"/>
      </w:rPr>
      <w:t>1</w:t>
    </w:r>
    <w:r w:rsidRPr="00F25DEE">
      <w:rPr>
        <w:sz w:val="19"/>
        <w:szCs w:val="19"/>
      </w:rPr>
      <w:fldChar w:fldCharType="end"/>
    </w:r>
  </w:p>
  <w:p w14:paraId="345F41FA" w14:textId="312D83DF" w:rsidR="001B70B0" w:rsidRPr="007068DD" w:rsidRDefault="001B70B0" w:rsidP="007A1F81">
    <w:pPr>
      <w:pStyle w:val="a5"/>
      <w:tabs>
        <w:tab w:val="left" w:pos="3709"/>
        <w:tab w:val="left" w:pos="3828"/>
      </w:tabs>
      <w:rPr>
        <w:rFonts w:ascii="Palatino Linotype" w:hAnsi="Palatino Linotype"/>
        <w:b/>
        <w:bCs/>
        <w:color w:val="194363"/>
        <w:sz w:val="14"/>
        <w:szCs w:val="1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E5EEE" w14:textId="77777777" w:rsidR="007A1F81" w:rsidRPr="00CF09C4" w:rsidRDefault="007A1F81" w:rsidP="007A1F81">
    <w:pPr>
      <w:framePr w:w="420" w:h="357" w:hRule="exact" w:hSpace="181" w:wrap="around" w:vAnchor="text" w:hAnchor="page" w:x="9685" w:y="1"/>
      <w:spacing w:after="40"/>
      <w:jc w:val="center"/>
      <w:rPr>
        <w:color w:val="194363"/>
        <w:sz w:val="19"/>
        <w:szCs w:val="19"/>
      </w:rPr>
    </w:pPr>
    <w:r w:rsidRPr="00CF09C4">
      <w:rPr>
        <w:color w:val="194363"/>
        <w:sz w:val="19"/>
        <w:szCs w:val="19"/>
      </w:rPr>
      <w:fldChar w:fldCharType="begin"/>
    </w:r>
    <w:r w:rsidRPr="00CF09C4">
      <w:rPr>
        <w:color w:val="194363"/>
        <w:sz w:val="19"/>
        <w:szCs w:val="19"/>
      </w:rPr>
      <w:instrText>PAGE   \* MERGEFORMAT</w:instrText>
    </w:r>
    <w:r w:rsidRPr="00CF09C4">
      <w:rPr>
        <w:color w:val="194363"/>
        <w:sz w:val="19"/>
        <w:szCs w:val="19"/>
      </w:rPr>
      <w:fldChar w:fldCharType="separate"/>
    </w:r>
    <w:r>
      <w:rPr>
        <w:color w:val="194363"/>
        <w:sz w:val="19"/>
        <w:szCs w:val="19"/>
      </w:rPr>
      <w:t>1</w:t>
    </w:r>
    <w:r w:rsidRPr="00CF09C4">
      <w:rPr>
        <w:color w:val="194363"/>
        <w:sz w:val="19"/>
        <w:szCs w:val="19"/>
      </w:rPr>
      <w:fldChar w:fldCharType="end"/>
    </w:r>
  </w:p>
  <w:sdt>
    <w:sdtPr>
      <w:rPr>
        <w:rFonts w:ascii="Palatino Linotype" w:hAnsi="Palatino Linotype"/>
        <w:color w:val="194363"/>
      </w:rPr>
      <w:id w:val="-1691743722"/>
      <w:docPartObj>
        <w:docPartGallery w:val="Page Numbers (Bottom of Page)"/>
        <w:docPartUnique/>
      </w:docPartObj>
    </w:sdtPr>
    <w:sdtEndPr>
      <w:rPr>
        <w:sz w:val="19"/>
        <w:szCs w:val="19"/>
      </w:rPr>
    </w:sdtEndPr>
    <w:sdtContent>
      <w:p w14:paraId="4B76CB78" w14:textId="1EFE5A4B" w:rsidR="00405E27" w:rsidRPr="00405E27" w:rsidRDefault="00405E27" w:rsidP="007A1F81">
        <w:pPr>
          <w:pStyle w:val="a5"/>
          <w:tabs>
            <w:tab w:val="left" w:pos="3709"/>
            <w:tab w:val="left" w:pos="3828"/>
          </w:tabs>
          <w:rPr>
            <w:rFonts w:ascii="Palatino Linotype" w:hAnsi="Palatino Linotype"/>
            <w:b/>
            <w:bCs/>
            <w:color w:val="194363"/>
          </w:rPr>
        </w:pPr>
        <w:r w:rsidRPr="002B3FD8">
          <w:rPr>
            <w:rFonts w:ascii="Palatino Linotype" w:hAnsi="Palatino Linotype"/>
            <w:b/>
            <w:bCs/>
            <w:noProof/>
            <w:color w:val="194363"/>
            <w:spacing w:val="20"/>
            <w:sz w:val="14"/>
            <w:szCs w:val="14"/>
          </w:rPr>
          <w:t>SOȚCHI</w:t>
        </w:r>
        <w:r w:rsidRPr="002B3FD8">
          <w:rPr>
            <w:rFonts w:ascii="Palatino Linotype" w:hAnsi="Palatino Linotype"/>
            <w:b/>
            <w:bCs/>
            <w:noProof/>
            <w:color w:val="194363"/>
            <w:spacing w:val="10"/>
            <w:sz w:val="14"/>
            <w:szCs w:val="14"/>
          </w:rPr>
          <w:t xml:space="preserve"> </w:t>
        </w:r>
        <w:r w:rsidRPr="002B3FD8">
          <w:rPr>
            <w:rFonts w:ascii="Palatino Linotype" w:hAnsi="Palatino Linotype"/>
            <w:b/>
            <w:bCs/>
            <w:noProof/>
            <w:color w:val="194363"/>
            <w:spacing w:val="20"/>
            <w:sz w:val="14"/>
            <w:szCs w:val="14"/>
          </w:rPr>
          <w:t>&amp;</w:t>
        </w:r>
        <w:r w:rsidRPr="002B3FD8">
          <w:rPr>
            <w:rFonts w:ascii="Palatino Linotype" w:hAnsi="Palatino Linotype"/>
            <w:b/>
            <w:bCs/>
            <w:noProof/>
            <w:color w:val="194363"/>
            <w:spacing w:val="10"/>
            <w:sz w:val="14"/>
            <w:szCs w:val="14"/>
          </w:rPr>
          <w:t xml:space="preserve"> </w:t>
        </w:r>
        <w:r w:rsidRPr="002B3FD8">
          <w:rPr>
            <w:rFonts w:ascii="Palatino Linotype" w:hAnsi="Palatino Linotype"/>
            <w:b/>
            <w:bCs/>
            <w:noProof/>
            <w:color w:val="194363"/>
            <w:spacing w:val="20"/>
            <w:sz w:val="14"/>
            <w:szCs w:val="14"/>
          </w:rPr>
          <w:t>PARTNERS</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201E6D" w14:textId="77777777" w:rsidR="00EE749C" w:rsidRPr="00B43353" w:rsidRDefault="00EE749C" w:rsidP="003569B8">
      <w:pPr>
        <w:spacing w:line="72" w:lineRule="auto"/>
        <w:rPr>
          <w:color w:val="194363"/>
        </w:rPr>
      </w:pPr>
      <w:r w:rsidRPr="00B43353">
        <w:rPr>
          <w:color w:val="194363"/>
        </w:rPr>
        <w:separator/>
      </w:r>
    </w:p>
    <w:p w14:paraId="283C319D" w14:textId="77777777" w:rsidR="00EE749C" w:rsidRDefault="00EE749C" w:rsidP="003569B8">
      <w:pPr>
        <w:spacing w:line="72" w:lineRule="auto"/>
      </w:pPr>
    </w:p>
  </w:footnote>
  <w:footnote w:type="continuationSeparator" w:id="0">
    <w:p w14:paraId="6ED098B3" w14:textId="77777777" w:rsidR="00EE749C" w:rsidRDefault="00EE749C" w:rsidP="0081440C">
      <w:r>
        <w:continuationSeparator/>
      </w:r>
    </w:p>
    <w:p w14:paraId="537EF307" w14:textId="77777777" w:rsidR="00EE749C" w:rsidRDefault="00EE749C"/>
  </w:footnote>
  <w:footnote w:type="continuationNotice" w:id="1">
    <w:p w14:paraId="150C5284" w14:textId="77777777" w:rsidR="00EE749C" w:rsidRDefault="00EE749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4E2EA" w14:textId="0F7E3CFF" w:rsidR="001915B6" w:rsidRPr="00C72EA0" w:rsidRDefault="001915B6" w:rsidP="0011567D">
    <w:pPr>
      <w:tabs>
        <w:tab w:val="center" w:pos="4677"/>
        <w:tab w:val="left" w:pos="7066"/>
        <w:tab w:val="right" w:pos="7936"/>
        <w:tab w:val="right" w:pos="9355"/>
      </w:tabs>
      <w:jc w:val="right"/>
      <w:rPr>
        <w:rFonts w:cs="Times New Roman (Body CS)"/>
        <w:b/>
        <w:caps/>
        <w:color w:val="194363"/>
        <w:spacing w:val="20"/>
        <w:sz w:val="16"/>
        <w:szCs w:val="16"/>
        <w:lang w:val="ro-MD"/>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B4166" w14:textId="2D532484" w:rsidR="00451AB4" w:rsidRPr="00047258" w:rsidRDefault="00451AB4" w:rsidP="00047258">
    <w:pPr>
      <w:tabs>
        <w:tab w:val="center" w:pos="4677"/>
        <w:tab w:val="left" w:pos="7066"/>
        <w:tab w:val="right" w:pos="7936"/>
        <w:tab w:val="right" w:pos="9355"/>
      </w:tabs>
      <w:jc w:val="right"/>
      <w:rPr>
        <w:rFonts w:cs="Times New Roman (Body CS)"/>
        <w:b/>
        <w:caps/>
        <w:color w:val="194363"/>
        <w:spacing w:val="20"/>
        <w:sz w:val="16"/>
        <w:szCs w:val="16"/>
        <w:lang w:val="ro-MD"/>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E3EB5"/>
    <w:multiLevelType w:val="hybridMultilevel"/>
    <w:tmpl w:val="1AC0B7EC"/>
    <w:lvl w:ilvl="0" w:tplc="0418000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D5B11E4"/>
    <w:multiLevelType w:val="hybridMultilevel"/>
    <w:tmpl w:val="330A8F3C"/>
    <w:lvl w:ilvl="0" w:tplc="041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1CB2203A"/>
    <w:multiLevelType w:val="hybridMultilevel"/>
    <w:tmpl w:val="11847672"/>
    <w:lvl w:ilvl="0" w:tplc="04180019">
      <w:start w:val="1"/>
      <w:numFmt w:val="lowerLetter"/>
      <w:lvlText w:val="%1."/>
      <w:lvlJc w:val="left"/>
      <w:pPr>
        <w:ind w:left="1287" w:hanging="360"/>
      </w:pPr>
    </w:lvl>
    <w:lvl w:ilvl="1" w:tplc="04180019" w:tentative="1">
      <w:start w:val="1"/>
      <w:numFmt w:val="lowerLetter"/>
      <w:lvlText w:val="%2."/>
      <w:lvlJc w:val="left"/>
      <w:pPr>
        <w:ind w:left="2007" w:hanging="360"/>
      </w:pPr>
    </w:lvl>
    <w:lvl w:ilvl="2" w:tplc="0418001B" w:tentative="1">
      <w:start w:val="1"/>
      <w:numFmt w:val="lowerRoman"/>
      <w:lvlText w:val="%3."/>
      <w:lvlJc w:val="right"/>
      <w:pPr>
        <w:ind w:left="2727" w:hanging="180"/>
      </w:pPr>
    </w:lvl>
    <w:lvl w:ilvl="3" w:tplc="0418000F" w:tentative="1">
      <w:start w:val="1"/>
      <w:numFmt w:val="decimal"/>
      <w:lvlText w:val="%4."/>
      <w:lvlJc w:val="left"/>
      <w:pPr>
        <w:ind w:left="3447" w:hanging="360"/>
      </w:pPr>
    </w:lvl>
    <w:lvl w:ilvl="4" w:tplc="04180019" w:tentative="1">
      <w:start w:val="1"/>
      <w:numFmt w:val="lowerLetter"/>
      <w:lvlText w:val="%5."/>
      <w:lvlJc w:val="left"/>
      <w:pPr>
        <w:ind w:left="4167" w:hanging="360"/>
      </w:pPr>
    </w:lvl>
    <w:lvl w:ilvl="5" w:tplc="0418001B" w:tentative="1">
      <w:start w:val="1"/>
      <w:numFmt w:val="lowerRoman"/>
      <w:lvlText w:val="%6."/>
      <w:lvlJc w:val="right"/>
      <w:pPr>
        <w:ind w:left="4887" w:hanging="180"/>
      </w:pPr>
    </w:lvl>
    <w:lvl w:ilvl="6" w:tplc="0418000F" w:tentative="1">
      <w:start w:val="1"/>
      <w:numFmt w:val="decimal"/>
      <w:lvlText w:val="%7."/>
      <w:lvlJc w:val="left"/>
      <w:pPr>
        <w:ind w:left="5607" w:hanging="360"/>
      </w:pPr>
    </w:lvl>
    <w:lvl w:ilvl="7" w:tplc="04180019" w:tentative="1">
      <w:start w:val="1"/>
      <w:numFmt w:val="lowerLetter"/>
      <w:lvlText w:val="%8."/>
      <w:lvlJc w:val="left"/>
      <w:pPr>
        <w:ind w:left="6327" w:hanging="360"/>
      </w:pPr>
    </w:lvl>
    <w:lvl w:ilvl="8" w:tplc="0418001B" w:tentative="1">
      <w:start w:val="1"/>
      <w:numFmt w:val="lowerRoman"/>
      <w:lvlText w:val="%9."/>
      <w:lvlJc w:val="right"/>
      <w:pPr>
        <w:ind w:left="7047" w:hanging="180"/>
      </w:pPr>
    </w:lvl>
  </w:abstractNum>
  <w:abstractNum w:abstractNumId="3" w15:restartNumberingAfterBreak="0">
    <w:nsid w:val="1D2D73BC"/>
    <w:multiLevelType w:val="hybridMultilevel"/>
    <w:tmpl w:val="9E222648"/>
    <w:lvl w:ilvl="0" w:tplc="0419000F">
      <w:start w:val="1"/>
      <w:numFmt w:val="decimal"/>
      <w:lvlText w:val="%1."/>
      <w:lvlJc w:val="left"/>
      <w:pPr>
        <w:ind w:left="1287" w:hanging="360"/>
      </w:pPr>
    </w:lvl>
    <w:lvl w:ilvl="1" w:tplc="04180019" w:tentative="1">
      <w:start w:val="1"/>
      <w:numFmt w:val="lowerLetter"/>
      <w:lvlText w:val="%2."/>
      <w:lvlJc w:val="left"/>
      <w:pPr>
        <w:ind w:left="2007" w:hanging="360"/>
      </w:pPr>
    </w:lvl>
    <w:lvl w:ilvl="2" w:tplc="0418001B" w:tentative="1">
      <w:start w:val="1"/>
      <w:numFmt w:val="lowerRoman"/>
      <w:lvlText w:val="%3."/>
      <w:lvlJc w:val="right"/>
      <w:pPr>
        <w:ind w:left="2727" w:hanging="180"/>
      </w:pPr>
    </w:lvl>
    <w:lvl w:ilvl="3" w:tplc="0418000F" w:tentative="1">
      <w:start w:val="1"/>
      <w:numFmt w:val="decimal"/>
      <w:lvlText w:val="%4."/>
      <w:lvlJc w:val="left"/>
      <w:pPr>
        <w:ind w:left="3447" w:hanging="360"/>
      </w:pPr>
    </w:lvl>
    <w:lvl w:ilvl="4" w:tplc="04180019" w:tentative="1">
      <w:start w:val="1"/>
      <w:numFmt w:val="lowerLetter"/>
      <w:lvlText w:val="%5."/>
      <w:lvlJc w:val="left"/>
      <w:pPr>
        <w:ind w:left="4167" w:hanging="360"/>
      </w:pPr>
    </w:lvl>
    <w:lvl w:ilvl="5" w:tplc="0418001B" w:tentative="1">
      <w:start w:val="1"/>
      <w:numFmt w:val="lowerRoman"/>
      <w:lvlText w:val="%6."/>
      <w:lvlJc w:val="right"/>
      <w:pPr>
        <w:ind w:left="4887" w:hanging="180"/>
      </w:pPr>
    </w:lvl>
    <w:lvl w:ilvl="6" w:tplc="0418000F" w:tentative="1">
      <w:start w:val="1"/>
      <w:numFmt w:val="decimal"/>
      <w:lvlText w:val="%7."/>
      <w:lvlJc w:val="left"/>
      <w:pPr>
        <w:ind w:left="5607" w:hanging="360"/>
      </w:pPr>
    </w:lvl>
    <w:lvl w:ilvl="7" w:tplc="04180019" w:tentative="1">
      <w:start w:val="1"/>
      <w:numFmt w:val="lowerLetter"/>
      <w:lvlText w:val="%8."/>
      <w:lvlJc w:val="left"/>
      <w:pPr>
        <w:ind w:left="6327" w:hanging="360"/>
      </w:pPr>
    </w:lvl>
    <w:lvl w:ilvl="8" w:tplc="0418001B" w:tentative="1">
      <w:start w:val="1"/>
      <w:numFmt w:val="lowerRoman"/>
      <w:lvlText w:val="%9."/>
      <w:lvlJc w:val="right"/>
      <w:pPr>
        <w:ind w:left="7047" w:hanging="180"/>
      </w:pPr>
    </w:lvl>
  </w:abstractNum>
  <w:abstractNum w:abstractNumId="4" w15:restartNumberingAfterBreak="0">
    <w:nsid w:val="1DDE0C15"/>
    <w:multiLevelType w:val="hybridMultilevel"/>
    <w:tmpl w:val="98C2DB6C"/>
    <w:lvl w:ilvl="0" w:tplc="37C4BE22">
      <w:start w:val="1"/>
      <w:numFmt w:val="decimal"/>
      <w:lvlText w:val="%1."/>
      <w:lvlJc w:val="left"/>
      <w:pPr>
        <w:ind w:left="720" w:hanging="360"/>
      </w:pPr>
      <w:rPr>
        <w:rFonts w:hint="default"/>
        <w:sz w:val="20"/>
        <w:szCs w:val="2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37671E13"/>
    <w:multiLevelType w:val="hybridMultilevel"/>
    <w:tmpl w:val="CED207CA"/>
    <w:lvl w:ilvl="0" w:tplc="0419000F">
      <w:start w:val="1"/>
      <w:numFmt w:val="decimal"/>
      <w:lvlText w:val="%1."/>
      <w:lvlJc w:val="left"/>
      <w:pPr>
        <w:ind w:left="643" w:hanging="360"/>
      </w:p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6" w15:restartNumberingAfterBreak="0">
    <w:nsid w:val="42404D0A"/>
    <w:multiLevelType w:val="hybridMultilevel"/>
    <w:tmpl w:val="40CE8982"/>
    <w:lvl w:ilvl="0" w:tplc="041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60915E9"/>
    <w:multiLevelType w:val="hybridMultilevel"/>
    <w:tmpl w:val="8B2240D0"/>
    <w:lvl w:ilvl="0" w:tplc="0409000F">
      <w:start w:val="1"/>
      <w:numFmt w:val="decimal"/>
      <w:lvlText w:val="%1."/>
      <w:lvlJc w:val="left"/>
      <w:pPr>
        <w:ind w:left="502" w:hanging="360"/>
      </w:pPr>
    </w:lvl>
    <w:lvl w:ilvl="1" w:tplc="08180019" w:tentative="1">
      <w:start w:val="1"/>
      <w:numFmt w:val="lowerLetter"/>
      <w:lvlText w:val="%2."/>
      <w:lvlJc w:val="left"/>
      <w:pPr>
        <w:ind w:left="1222" w:hanging="360"/>
      </w:pPr>
    </w:lvl>
    <w:lvl w:ilvl="2" w:tplc="0818001B" w:tentative="1">
      <w:start w:val="1"/>
      <w:numFmt w:val="lowerRoman"/>
      <w:lvlText w:val="%3."/>
      <w:lvlJc w:val="right"/>
      <w:pPr>
        <w:ind w:left="1942" w:hanging="180"/>
      </w:pPr>
    </w:lvl>
    <w:lvl w:ilvl="3" w:tplc="0818000F" w:tentative="1">
      <w:start w:val="1"/>
      <w:numFmt w:val="decimal"/>
      <w:lvlText w:val="%4."/>
      <w:lvlJc w:val="left"/>
      <w:pPr>
        <w:ind w:left="2662" w:hanging="360"/>
      </w:pPr>
    </w:lvl>
    <w:lvl w:ilvl="4" w:tplc="08180019" w:tentative="1">
      <w:start w:val="1"/>
      <w:numFmt w:val="lowerLetter"/>
      <w:lvlText w:val="%5."/>
      <w:lvlJc w:val="left"/>
      <w:pPr>
        <w:ind w:left="3382" w:hanging="360"/>
      </w:pPr>
    </w:lvl>
    <w:lvl w:ilvl="5" w:tplc="0818001B" w:tentative="1">
      <w:start w:val="1"/>
      <w:numFmt w:val="lowerRoman"/>
      <w:lvlText w:val="%6."/>
      <w:lvlJc w:val="right"/>
      <w:pPr>
        <w:ind w:left="4102" w:hanging="180"/>
      </w:pPr>
    </w:lvl>
    <w:lvl w:ilvl="6" w:tplc="0818000F" w:tentative="1">
      <w:start w:val="1"/>
      <w:numFmt w:val="decimal"/>
      <w:lvlText w:val="%7."/>
      <w:lvlJc w:val="left"/>
      <w:pPr>
        <w:ind w:left="4822" w:hanging="360"/>
      </w:pPr>
    </w:lvl>
    <w:lvl w:ilvl="7" w:tplc="08180019" w:tentative="1">
      <w:start w:val="1"/>
      <w:numFmt w:val="lowerLetter"/>
      <w:lvlText w:val="%8."/>
      <w:lvlJc w:val="left"/>
      <w:pPr>
        <w:ind w:left="5542" w:hanging="360"/>
      </w:pPr>
    </w:lvl>
    <w:lvl w:ilvl="8" w:tplc="0818001B" w:tentative="1">
      <w:start w:val="1"/>
      <w:numFmt w:val="lowerRoman"/>
      <w:lvlText w:val="%9."/>
      <w:lvlJc w:val="right"/>
      <w:pPr>
        <w:ind w:left="6262" w:hanging="180"/>
      </w:pPr>
    </w:lvl>
  </w:abstractNum>
  <w:abstractNum w:abstractNumId="8" w15:restartNumberingAfterBreak="0">
    <w:nsid w:val="48E23B84"/>
    <w:multiLevelType w:val="hybridMultilevel"/>
    <w:tmpl w:val="8BF006BA"/>
    <w:lvl w:ilvl="0" w:tplc="68062B1C">
      <w:start w:val="1"/>
      <w:numFmt w:val="decimal"/>
      <w:lvlText w:val="%1."/>
      <w:lvlJc w:val="left"/>
      <w:pPr>
        <w:ind w:left="720" w:hanging="36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9212993"/>
    <w:multiLevelType w:val="hybridMultilevel"/>
    <w:tmpl w:val="3DB01A3A"/>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499D51EC"/>
    <w:multiLevelType w:val="hybridMultilevel"/>
    <w:tmpl w:val="9410A0B0"/>
    <w:lvl w:ilvl="0" w:tplc="3E1C2430">
      <w:start w:val="1"/>
      <w:numFmt w:val="decimal"/>
      <w:lvlText w:val="Anexa %1."/>
      <w:lvlJc w:val="center"/>
      <w:pPr>
        <w:ind w:left="720" w:hanging="360"/>
      </w:pPr>
      <w:rPr>
        <w:rFonts w:ascii="Palatino Linotype" w:hAnsi="Palatino Linotype" w:hint="default"/>
        <w:sz w:val="2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C7A1E2B"/>
    <w:multiLevelType w:val="hybridMultilevel"/>
    <w:tmpl w:val="FED6DDCC"/>
    <w:lvl w:ilvl="0" w:tplc="04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4EDB7544"/>
    <w:multiLevelType w:val="hybridMultilevel"/>
    <w:tmpl w:val="8B1C3BF0"/>
    <w:lvl w:ilvl="0" w:tplc="3E1C2430">
      <w:start w:val="1"/>
      <w:numFmt w:val="decimal"/>
      <w:lvlText w:val="Anexa %1."/>
      <w:lvlJc w:val="center"/>
      <w:pPr>
        <w:ind w:left="720" w:hanging="360"/>
      </w:pPr>
      <w:rPr>
        <w:rFonts w:ascii="Palatino Linotype" w:hAnsi="Palatino Linotype" w:hint="default"/>
        <w:sz w:val="2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F0070B8"/>
    <w:multiLevelType w:val="hybridMultilevel"/>
    <w:tmpl w:val="1B086EAA"/>
    <w:lvl w:ilvl="0" w:tplc="CB24CA40">
      <w:start w:val="1"/>
      <w:numFmt w:val="upperLetter"/>
      <w:pStyle w:val="C"/>
      <w:lvlText w:val="%1."/>
      <w:lvlJc w:val="left"/>
      <w:pPr>
        <w:ind w:left="1287" w:hanging="360"/>
      </w:pPr>
    </w:lvl>
    <w:lvl w:ilvl="1" w:tplc="08180019" w:tentative="1">
      <w:start w:val="1"/>
      <w:numFmt w:val="lowerLetter"/>
      <w:lvlText w:val="%2."/>
      <w:lvlJc w:val="left"/>
      <w:pPr>
        <w:ind w:left="2007" w:hanging="360"/>
      </w:pPr>
    </w:lvl>
    <w:lvl w:ilvl="2" w:tplc="0818001B" w:tentative="1">
      <w:start w:val="1"/>
      <w:numFmt w:val="lowerRoman"/>
      <w:lvlText w:val="%3."/>
      <w:lvlJc w:val="right"/>
      <w:pPr>
        <w:ind w:left="2727" w:hanging="180"/>
      </w:pPr>
    </w:lvl>
    <w:lvl w:ilvl="3" w:tplc="0818000F" w:tentative="1">
      <w:start w:val="1"/>
      <w:numFmt w:val="decimal"/>
      <w:lvlText w:val="%4."/>
      <w:lvlJc w:val="left"/>
      <w:pPr>
        <w:ind w:left="3447" w:hanging="360"/>
      </w:pPr>
    </w:lvl>
    <w:lvl w:ilvl="4" w:tplc="08180019" w:tentative="1">
      <w:start w:val="1"/>
      <w:numFmt w:val="lowerLetter"/>
      <w:lvlText w:val="%5."/>
      <w:lvlJc w:val="left"/>
      <w:pPr>
        <w:ind w:left="4167" w:hanging="360"/>
      </w:pPr>
    </w:lvl>
    <w:lvl w:ilvl="5" w:tplc="0818001B" w:tentative="1">
      <w:start w:val="1"/>
      <w:numFmt w:val="lowerRoman"/>
      <w:lvlText w:val="%6."/>
      <w:lvlJc w:val="right"/>
      <w:pPr>
        <w:ind w:left="4887" w:hanging="180"/>
      </w:pPr>
    </w:lvl>
    <w:lvl w:ilvl="6" w:tplc="0818000F" w:tentative="1">
      <w:start w:val="1"/>
      <w:numFmt w:val="decimal"/>
      <w:lvlText w:val="%7."/>
      <w:lvlJc w:val="left"/>
      <w:pPr>
        <w:ind w:left="5607" w:hanging="360"/>
      </w:pPr>
    </w:lvl>
    <w:lvl w:ilvl="7" w:tplc="08180019" w:tentative="1">
      <w:start w:val="1"/>
      <w:numFmt w:val="lowerLetter"/>
      <w:lvlText w:val="%8."/>
      <w:lvlJc w:val="left"/>
      <w:pPr>
        <w:ind w:left="6327" w:hanging="360"/>
      </w:pPr>
    </w:lvl>
    <w:lvl w:ilvl="8" w:tplc="0818001B" w:tentative="1">
      <w:start w:val="1"/>
      <w:numFmt w:val="lowerRoman"/>
      <w:lvlText w:val="%9."/>
      <w:lvlJc w:val="right"/>
      <w:pPr>
        <w:ind w:left="7047" w:hanging="180"/>
      </w:pPr>
    </w:lvl>
  </w:abstractNum>
  <w:abstractNum w:abstractNumId="14" w15:restartNumberingAfterBreak="0">
    <w:nsid w:val="580212A1"/>
    <w:multiLevelType w:val="hybridMultilevel"/>
    <w:tmpl w:val="ACF609B8"/>
    <w:lvl w:ilvl="0" w:tplc="0409000F">
      <w:start w:val="1"/>
      <w:numFmt w:val="decimal"/>
      <w:lvlText w:val="%1."/>
      <w:lvlJc w:val="left"/>
      <w:pPr>
        <w:ind w:left="502" w:hanging="360"/>
      </w:pPr>
    </w:lvl>
    <w:lvl w:ilvl="1" w:tplc="04180019" w:tentative="1">
      <w:start w:val="1"/>
      <w:numFmt w:val="lowerLetter"/>
      <w:lvlText w:val="%2."/>
      <w:lvlJc w:val="left"/>
      <w:pPr>
        <w:ind w:left="1222" w:hanging="360"/>
      </w:pPr>
    </w:lvl>
    <w:lvl w:ilvl="2" w:tplc="0418001B" w:tentative="1">
      <w:start w:val="1"/>
      <w:numFmt w:val="lowerRoman"/>
      <w:lvlText w:val="%3."/>
      <w:lvlJc w:val="right"/>
      <w:pPr>
        <w:ind w:left="1942" w:hanging="180"/>
      </w:pPr>
    </w:lvl>
    <w:lvl w:ilvl="3" w:tplc="0418000F" w:tentative="1">
      <w:start w:val="1"/>
      <w:numFmt w:val="decimal"/>
      <w:lvlText w:val="%4."/>
      <w:lvlJc w:val="left"/>
      <w:pPr>
        <w:ind w:left="2662" w:hanging="360"/>
      </w:pPr>
    </w:lvl>
    <w:lvl w:ilvl="4" w:tplc="04180019" w:tentative="1">
      <w:start w:val="1"/>
      <w:numFmt w:val="lowerLetter"/>
      <w:lvlText w:val="%5."/>
      <w:lvlJc w:val="left"/>
      <w:pPr>
        <w:ind w:left="3382" w:hanging="360"/>
      </w:pPr>
    </w:lvl>
    <w:lvl w:ilvl="5" w:tplc="0418001B" w:tentative="1">
      <w:start w:val="1"/>
      <w:numFmt w:val="lowerRoman"/>
      <w:lvlText w:val="%6."/>
      <w:lvlJc w:val="right"/>
      <w:pPr>
        <w:ind w:left="4102" w:hanging="180"/>
      </w:pPr>
    </w:lvl>
    <w:lvl w:ilvl="6" w:tplc="0418000F" w:tentative="1">
      <w:start w:val="1"/>
      <w:numFmt w:val="decimal"/>
      <w:lvlText w:val="%7."/>
      <w:lvlJc w:val="left"/>
      <w:pPr>
        <w:ind w:left="4822" w:hanging="360"/>
      </w:pPr>
    </w:lvl>
    <w:lvl w:ilvl="7" w:tplc="04180019" w:tentative="1">
      <w:start w:val="1"/>
      <w:numFmt w:val="lowerLetter"/>
      <w:lvlText w:val="%8."/>
      <w:lvlJc w:val="left"/>
      <w:pPr>
        <w:ind w:left="5542" w:hanging="360"/>
      </w:pPr>
    </w:lvl>
    <w:lvl w:ilvl="8" w:tplc="0418001B" w:tentative="1">
      <w:start w:val="1"/>
      <w:numFmt w:val="lowerRoman"/>
      <w:lvlText w:val="%9."/>
      <w:lvlJc w:val="right"/>
      <w:pPr>
        <w:ind w:left="6262" w:hanging="180"/>
      </w:pPr>
    </w:lvl>
  </w:abstractNum>
  <w:abstractNum w:abstractNumId="15" w15:restartNumberingAfterBreak="0">
    <w:nsid w:val="5EBC1A92"/>
    <w:multiLevelType w:val="hybridMultilevel"/>
    <w:tmpl w:val="0B8C5C08"/>
    <w:lvl w:ilvl="0" w:tplc="0419000F">
      <w:start w:val="1"/>
      <w:numFmt w:val="decimal"/>
      <w:lvlText w:val="%1."/>
      <w:lvlJc w:val="left"/>
      <w:pPr>
        <w:ind w:left="1287" w:hanging="360"/>
      </w:pPr>
    </w:lvl>
    <w:lvl w:ilvl="1" w:tplc="04180019" w:tentative="1">
      <w:start w:val="1"/>
      <w:numFmt w:val="lowerLetter"/>
      <w:lvlText w:val="%2."/>
      <w:lvlJc w:val="left"/>
      <w:pPr>
        <w:ind w:left="2007" w:hanging="360"/>
      </w:pPr>
    </w:lvl>
    <w:lvl w:ilvl="2" w:tplc="0418001B" w:tentative="1">
      <w:start w:val="1"/>
      <w:numFmt w:val="lowerRoman"/>
      <w:lvlText w:val="%3."/>
      <w:lvlJc w:val="right"/>
      <w:pPr>
        <w:ind w:left="2727" w:hanging="180"/>
      </w:pPr>
    </w:lvl>
    <w:lvl w:ilvl="3" w:tplc="0418000F" w:tentative="1">
      <w:start w:val="1"/>
      <w:numFmt w:val="decimal"/>
      <w:lvlText w:val="%4."/>
      <w:lvlJc w:val="left"/>
      <w:pPr>
        <w:ind w:left="3447" w:hanging="360"/>
      </w:pPr>
    </w:lvl>
    <w:lvl w:ilvl="4" w:tplc="04180019" w:tentative="1">
      <w:start w:val="1"/>
      <w:numFmt w:val="lowerLetter"/>
      <w:lvlText w:val="%5."/>
      <w:lvlJc w:val="left"/>
      <w:pPr>
        <w:ind w:left="4167" w:hanging="360"/>
      </w:pPr>
    </w:lvl>
    <w:lvl w:ilvl="5" w:tplc="0418001B" w:tentative="1">
      <w:start w:val="1"/>
      <w:numFmt w:val="lowerRoman"/>
      <w:lvlText w:val="%6."/>
      <w:lvlJc w:val="right"/>
      <w:pPr>
        <w:ind w:left="4887" w:hanging="180"/>
      </w:pPr>
    </w:lvl>
    <w:lvl w:ilvl="6" w:tplc="0418000F" w:tentative="1">
      <w:start w:val="1"/>
      <w:numFmt w:val="decimal"/>
      <w:lvlText w:val="%7."/>
      <w:lvlJc w:val="left"/>
      <w:pPr>
        <w:ind w:left="5607" w:hanging="360"/>
      </w:pPr>
    </w:lvl>
    <w:lvl w:ilvl="7" w:tplc="04180019" w:tentative="1">
      <w:start w:val="1"/>
      <w:numFmt w:val="lowerLetter"/>
      <w:lvlText w:val="%8."/>
      <w:lvlJc w:val="left"/>
      <w:pPr>
        <w:ind w:left="6327" w:hanging="360"/>
      </w:pPr>
    </w:lvl>
    <w:lvl w:ilvl="8" w:tplc="0418001B" w:tentative="1">
      <w:start w:val="1"/>
      <w:numFmt w:val="lowerRoman"/>
      <w:lvlText w:val="%9."/>
      <w:lvlJc w:val="right"/>
      <w:pPr>
        <w:ind w:left="7047" w:hanging="180"/>
      </w:pPr>
    </w:lvl>
  </w:abstractNum>
  <w:abstractNum w:abstractNumId="16" w15:restartNumberingAfterBreak="0">
    <w:nsid w:val="6187534E"/>
    <w:multiLevelType w:val="hybridMultilevel"/>
    <w:tmpl w:val="0D92F0B4"/>
    <w:lvl w:ilvl="0" w:tplc="DE26F2CA">
      <w:start w:val="1"/>
      <w:numFmt w:val="decimal"/>
      <w:lvlText w:val="%1."/>
      <w:lvlJc w:val="left"/>
      <w:pPr>
        <w:ind w:left="720" w:hanging="360"/>
      </w:pPr>
      <w:rPr>
        <w:b w:val="0"/>
        <w:bCs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64D21C3D"/>
    <w:multiLevelType w:val="multilevel"/>
    <w:tmpl w:val="958E0E3C"/>
    <w:lvl w:ilvl="0">
      <w:start w:val="1"/>
      <w:numFmt w:val="decimal"/>
      <w:lvlText w:val="%1."/>
      <w:lvlJc w:val="left"/>
      <w:pPr>
        <w:ind w:left="567" w:hanging="567"/>
      </w:pPr>
      <w:rPr>
        <w:rFonts w:hint="default"/>
      </w:rPr>
    </w:lvl>
    <w:lvl w:ilvl="1">
      <w:start w:val="1"/>
      <w:numFmt w:val="decimal"/>
      <w:pStyle w:val="zz"/>
      <w:lvlText w:val="%1.%2."/>
      <w:lvlJc w:val="left"/>
      <w:pPr>
        <w:ind w:left="567" w:hanging="567"/>
      </w:pPr>
      <w:rPr>
        <w:rFonts w:hint="default"/>
      </w:rPr>
    </w:lvl>
    <w:lvl w:ilvl="2">
      <w:start w:val="1"/>
      <w:numFmt w:val="decimal"/>
      <w:lvlText w:val="%1.%2.%3."/>
      <w:lvlJc w:val="right"/>
      <w:pPr>
        <w:ind w:left="567" w:hanging="56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6689615D"/>
    <w:multiLevelType w:val="hybridMultilevel"/>
    <w:tmpl w:val="02EA33DE"/>
    <w:lvl w:ilvl="0" w:tplc="E55A4634">
      <w:start w:val="1"/>
      <w:numFmt w:val="decimal"/>
      <w:lvlText w:val="Anexa %1."/>
      <w:lvlJc w:val="right"/>
      <w:pPr>
        <w:ind w:left="1068" w:hanging="360"/>
      </w:pPr>
      <w:rPr>
        <w:rFonts w:ascii="Palatino Linotype" w:hAnsi="Palatino Linotype" w:hint="default"/>
        <w:sz w:val="21"/>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9" w15:restartNumberingAfterBreak="0">
    <w:nsid w:val="66E35D98"/>
    <w:multiLevelType w:val="hybridMultilevel"/>
    <w:tmpl w:val="72AA5126"/>
    <w:lvl w:ilvl="0" w:tplc="2BEE8EF8">
      <w:start w:val="1"/>
      <w:numFmt w:val="decimal"/>
      <w:lvlText w:val="Anexa %1."/>
      <w:lvlJc w:val="center"/>
      <w:pPr>
        <w:ind w:left="720" w:hanging="360"/>
      </w:pPr>
      <w:rPr>
        <w:rFonts w:ascii="Palatino Linotype" w:hAnsi="Palatino Linotype" w:hint="default"/>
        <w:b w:val="0"/>
        <w:i w:val="0"/>
        <w:sz w:val="21"/>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68CE05F0"/>
    <w:multiLevelType w:val="hybridMultilevel"/>
    <w:tmpl w:val="D49CE802"/>
    <w:lvl w:ilvl="0" w:tplc="257426BC">
      <w:start w:val="1"/>
      <w:numFmt w:val="upperRoman"/>
      <w:pStyle w:val="D"/>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762823F8"/>
    <w:multiLevelType w:val="hybridMultilevel"/>
    <w:tmpl w:val="20C45288"/>
    <w:lvl w:ilvl="0" w:tplc="744E4F4A">
      <w:start w:val="15"/>
      <w:numFmt w:val="decimal"/>
      <w:lvlText w:val="%1."/>
      <w:lvlJc w:val="left"/>
      <w:pPr>
        <w:ind w:left="720" w:hanging="360"/>
      </w:pPr>
      <w:rPr>
        <w:rFonts w:ascii="Palatino Linotype" w:hAnsi="Palatino Linotype" w:cs="Times New Roman" w:hint="default"/>
        <w:i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7AF536E"/>
    <w:multiLevelType w:val="hybridMultilevel"/>
    <w:tmpl w:val="B352F39A"/>
    <w:lvl w:ilvl="0" w:tplc="2BEE8EF8">
      <w:start w:val="1"/>
      <w:numFmt w:val="decimal"/>
      <w:lvlText w:val="Anexa %1."/>
      <w:lvlJc w:val="center"/>
      <w:pPr>
        <w:ind w:left="720" w:hanging="360"/>
      </w:pPr>
      <w:rPr>
        <w:rFonts w:ascii="Palatino Linotype" w:hAnsi="Palatino Linotype" w:hint="default"/>
        <w:b w:val="0"/>
        <w:i w:val="0"/>
        <w:sz w:val="21"/>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79A92C82"/>
    <w:multiLevelType w:val="hybridMultilevel"/>
    <w:tmpl w:val="B4A48FFE"/>
    <w:lvl w:ilvl="0" w:tplc="E55A4634">
      <w:start w:val="1"/>
      <w:numFmt w:val="decimal"/>
      <w:lvlText w:val="Anexa %1."/>
      <w:lvlJc w:val="right"/>
      <w:pPr>
        <w:ind w:left="720" w:hanging="360"/>
      </w:pPr>
      <w:rPr>
        <w:rFonts w:ascii="Palatino Linotype" w:hAnsi="Palatino Linotype" w:hint="default"/>
        <w:sz w:val="21"/>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7D365DF3"/>
    <w:multiLevelType w:val="hybridMultilevel"/>
    <w:tmpl w:val="D6B2135A"/>
    <w:lvl w:ilvl="0" w:tplc="041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652058899">
    <w:abstractNumId w:val="21"/>
  </w:num>
  <w:num w:numId="2" w16cid:durableId="1212428048">
    <w:abstractNumId w:val="8"/>
  </w:num>
  <w:num w:numId="3" w16cid:durableId="569267310">
    <w:abstractNumId w:val="16"/>
  </w:num>
  <w:num w:numId="4" w16cid:durableId="1059667330">
    <w:abstractNumId w:val="20"/>
  </w:num>
  <w:num w:numId="5" w16cid:durableId="1325861256">
    <w:abstractNumId w:val="11"/>
  </w:num>
  <w:num w:numId="6" w16cid:durableId="1691419946">
    <w:abstractNumId w:val="14"/>
  </w:num>
  <w:num w:numId="7" w16cid:durableId="1553955539">
    <w:abstractNumId w:val="13"/>
  </w:num>
  <w:num w:numId="8" w16cid:durableId="300187135">
    <w:abstractNumId w:val="7"/>
  </w:num>
  <w:num w:numId="9" w16cid:durableId="269243533">
    <w:abstractNumId w:val="6"/>
  </w:num>
  <w:num w:numId="10" w16cid:durableId="1650087079">
    <w:abstractNumId w:val="5"/>
  </w:num>
  <w:num w:numId="11" w16cid:durableId="115829761">
    <w:abstractNumId w:val="17"/>
  </w:num>
  <w:num w:numId="12" w16cid:durableId="41255063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19979363">
    <w:abstractNumId w:val="15"/>
  </w:num>
  <w:num w:numId="14" w16cid:durableId="677999390">
    <w:abstractNumId w:val="3"/>
  </w:num>
  <w:num w:numId="15" w16cid:durableId="1722362769">
    <w:abstractNumId w:val="1"/>
  </w:num>
  <w:num w:numId="16" w16cid:durableId="1648048681">
    <w:abstractNumId w:val="24"/>
  </w:num>
  <w:num w:numId="17" w16cid:durableId="67656785">
    <w:abstractNumId w:val="19"/>
  </w:num>
  <w:num w:numId="18" w16cid:durableId="987369385">
    <w:abstractNumId w:val="22"/>
  </w:num>
  <w:num w:numId="19" w16cid:durableId="761338750">
    <w:abstractNumId w:val="23"/>
  </w:num>
  <w:num w:numId="20" w16cid:durableId="1961758421">
    <w:abstractNumId w:val="12"/>
  </w:num>
  <w:num w:numId="21" w16cid:durableId="84497992">
    <w:abstractNumId w:val="10"/>
  </w:num>
  <w:num w:numId="22" w16cid:durableId="2046639751">
    <w:abstractNumId w:val="18"/>
  </w:num>
  <w:num w:numId="23" w16cid:durableId="1280340147">
    <w:abstractNumId w:val="9"/>
  </w:num>
  <w:num w:numId="24" w16cid:durableId="1950618754">
    <w:abstractNumId w:val="4"/>
  </w:num>
  <w:num w:numId="25" w16cid:durableId="1443185628">
    <w:abstractNumId w:val="0"/>
  </w:num>
  <w:num w:numId="26" w16cid:durableId="2922978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trackedChanges"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932"/>
    <w:rsid w:val="00004467"/>
    <w:rsid w:val="000101A9"/>
    <w:rsid w:val="00012FA1"/>
    <w:rsid w:val="000163E0"/>
    <w:rsid w:val="000172BC"/>
    <w:rsid w:val="00021C33"/>
    <w:rsid w:val="00022C3B"/>
    <w:rsid w:val="00024D24"/>
    <w:rsid w:val="00025F7F"/>
    <w:rsid w:val="00026C5F"/>
    <w:rsid w:val="00032913"/>
    <w:rsid w:val="00034275"/>
    <w:rsid w:val="0003508C"/>
    <w:rsid w:val="00035124"/>
    <w:rsid w:val="000361A5"/>
    <w:rsid w:val="000376D7"/>
    <w:rsid w:val="00045DA1"/>
    <w:rsid w:val="00046DC7"/>
    <w:rsid w:val="00047258"/>
    <w:rsid w:val="000630BA"/>
    <w:rsid w:val="00066A6D"/>
    <w:rsid w:val="00070C56"/>
    <w:rsid w:val="00072E8A"/>
    <w:rsid w:val="00076C00"/>
    <w:rsid w:val="00077B59"/>
    <w:rsid w:val="0008034C"/>
    <w:rsid w:val="00081341"/>
    <w:rsid w:val="000833B7"/>
    <w:rsid w:val="00083D3F"/>
    <w:rsid w:val="00085862"/>
    <w:rsid w:val="00086D9D"/>
    <w:rsid w:val="00093C0F"/>
    <w:rsid w:val="00093F62"/>
    <w:rsid w:val="00094872"/>
    <w:rsid w:val="0009538A"/>
    <w:rsid w:val="00096A5C"/>
    <w:rsid w:val="00097BEC"/>
    <w:rsid w:val="00097C08"/>
    <w:rsid w:val="000A0FE2"/>
    <w:rsid w:val="000A1BF7"/>
    <w:rsid w:val="000A39CA"/>
    <w:rsid w:val="000B3CE2"/>
    <w:rsid w:val="000B4893"/>
    <w:rsid w:val="000B52A8"/>
    <w:rsid w:val="000C3886"/>
    <w:rsid w:val="000C56FC"/>
    <w:rsid w:val="000C5A89"/>
    <w:rsid w:val="000C6542"/>
    <w:rsid w:val="000C6675"/>
    <w:rsid w:val="000C7950"/>
    <w:rsid w:val="000D1CD1"/>
    <w:rsid w:val="000D2380"/>
    <w:rsid w:val="000D2C9C"/>
    <w:rsid w:val="000D3DE0"/>
    <w:rsid w:val="000D5367"/>
    <w:rsid w:val="000E1C54"/>
    <w:rsid w:val="000E2826"/>
    <w:rsid w:val="000E5604"/>
    <w:rsid w:val="000F0169"/>
    <w:rsid w:val="000F34FF"/>
    <w:rsid w:val="000F5DF7"/>
    <w:rsid w:val="000F6540"/>
    <w:rsid w:val="000F65BB"/>
    <w:rsid w:val="0010020D"/>
    <w:rsid w:val="001006DC"/>
    <w:rsid w:val="001009B1"/>
    <w:rsid w:val="00102F49"/>
    <w:rsid w:val="001035DE"/>
    <w:rsid w:val="00106E8C"/>
    <w:rsid w:val="0011165F"/>
    <w:rsid w:val="0011567D"/>
    <w:rsid w:val="00116399"/>
    <w:rsid w:val="00124095"/>
    <w:rsid w:val="001248A5"/>
    <w:rsid w:val="001259C4"/>
    <w:rsid w:val="00126039"/>
    <w:rsid w:val="00127936"/>
    <w:rsid w:val="0013283C"/>
    <w:rsid w:val="00142A78"/>
    <w:rsid w:val="00143B83"/>
    <w:rsid w:val="001478AC"/>
    <w:rsid w:val="001505C8"/>
    <w:rsid w:val="00151663"/>
    <w:rsid w:val="0015245D"/>
    <w:rsid w:val="00156AC6"/>
    <w:rsid w:val="001620B6"/>
    <w:rsid w:val="00167F61"/>
    <w:rsid w:val="00171F12"/>
    <w:rsid w:val="00172D85"/>
    <w:rsid w:val="00175645"/>
    <w:rsid w:val="0017761A"/>
    <w:rsid w:val="00177FA1"/>
    <w:rsid w:val="0018465E"/>
    <w:rsid w:val="001915B6"/>
    <w:rsid w:val="0019267C"/>
    <w:rsid w:val="00192A69"/>
    <w:rsid w:val="00193C60"/>
    <w:rsid w:val="00195801"/>
    <w:rsid w:val="00196AFB"/>
    <w:rsid w:val="001A584B"/>
    <w:rsid w:val="001B0B9C"/>
    <w:rsid w:val="001B35F3"/>
    <w:rsid w:val="001B70B0"/>
    <w:rsid w:val="001C390E"/>
    <w:rsid w:val="001C5736"/>
    <w:rsid w:val="001D0F08"/>
    <w:rsid w:val="001D0FBB"/>
    <w:rsid w:val="001D214D"/>
    <w:rsid w:val="001D2B17"/>
    <w:rsid w:val="001E041B"/>
    <w:rsid w:val="001E73C1"/>
    <w:rsid w:val="001F28B3"/>
    <w:rsid w:val="001F4E2B"/>
    <w:rsid w:val="001F5255"/>
    <w:rsid w:val="001F7630"/>
    <w:rsid w:val="0020122C"/>
    <w:rsid w:val="00204225"/>
    <w:rsid w:val="00217205"/>
    <w:rsid w:val="002202D0"/>
    <w:rsid w:val="00220C90"/>
    <w:rsid w:val="00221DDE"/>
    <w:rsid w:val="00230F27"/>
    <w:rsid w:val="00236820"/>
    <w:rsid w:val="00236C8F"/>
    <w:rsid w:val="00237CDC"/>
    <w:rsid w:val="00240555"/>
    <w:rsid w:val="0024116D"/>
    <w:rsid w:val="00243C5B"/>
    <w:rsid w:val="0024579C"/>
    <w:rsid w:val="00246C69"/>
    <w:rsid w:val="00255BC9"/>
    <w:rsid w:val="00261DDB"/>
    <w:rsid w:val="00261F91"/>
    <w:rsid w:val="0026268D"/>
    <w:rsid w:val="00265F6B"/>
    <w:rsid w:val="002669AE"/>
    <w:rsid w:val="0027264E"/>
    <w:rsid w:val="00272B58"/>
    <w:rsid w:val="00275405"/>
    <w:rsid w:val="00281B74"/>
    <w:rsid w:val="00283215"/>
    <w:rsid w:val="002920C9"/>
    <w:rsid w:val="00292C3C"/>
    <w:rsid w:val="0029587D"/>
    <w:rsid w:val="00295B0F"/>
    <w:rsid w:val="002A1557"/>
    <w:rsid w:val="002A3909"/>
    <w:rsid w:val="002A58C2"/>
    <w:rsid w:val="002B0687"/>
    <w:rsid w:val="002B06F5"/>
    <w:rsid w:val="002B14F3"/>
    <w:rsid w:val="002B234C"/>
    <w:rsid w:val="002B36AF"/>
    <w:rsid w:val="002B3FD8"/>
    <w:rsid w:val="002B56F7"/>
    <w:rsid w:val="002C096C"/>
    <w:rsid w:val="002C13C3"/>
    <w:rsid w:val="002C52C8"/>
    <w:rsid w:val="002C5EF2"/>
    <w:rsid w:val="002D26C4"/>
    <w:rsid w:val="002D37D8"/>
    <w:rsid w:val="002D3BCC"/>
    <w:rsid w:val="002D4274"/>
    <w:rsid w:val="002D4F4C"/>
    <w:rsid w:val="002D525A"/>
    <w:rsid w:val="002D54C6"/>
    <w:rsid w:val="002D7B64"/>
    <w:rsid w:val="002E05FE"/>
    <w:rsid w:val="002E15E6"/>
    <w:rsid w:val="002E64F9"/>
    <w:rsid w:val="002F3CDC"/>
    <w:rsid w:val="00310346"/>
    <w:rsid w:val="003109E0"/>
    <w:rsid w:val="00314A2A"/>
    <w:rsid w:val="00316E5B"/>
    <w:rsid w:val="00316E6D"/>
    <w:rsid w:val="00317F2A"/>
    <w:rsid w:val="00322635"/>
    <w:rsid w:val="003227B1"/>
    <w:rsid w:val="0032464D"/>
    <w:rsid w:val="00325BD9"/>
    <w:rsid w:val="0033127A"/>
    <w:rsid w:val="00334324"/>
    <w:rsid w:val="0033454F"/>
    <w:rsid w:val="00335D90"/>
    <w:rsid w:val="003363BF"/>
    <w:rsid w:val="00336671"/>
    <w:rsid w:val="003366C6"/>
    <w:rsid w:val="00336C6D"/>
    <w:rsid w:val="0034022C"/>
    <w:rsid w:val="00343767"/>
    <w:rsid w:val="0034420E"/>
    <w:rsid w:val="00344F94"/>
    <w:rsid w:val="003452F8"/>
    <w:rsid w:val="003471AA"/>
    <w:rsid w:val="0035110C"/>
    <w:rsid w:val="00352818"/>
    <w:rsid w:val="003537A1"/>
    <w:rsid w:val="003569B8"/>
    <w:rsid w:val="00357B19"/>
    <w:rsid w:val="00362D77"/>
    <w:rsid w:val="00366593"/>
    <w:rsid w:val="00375FCA"/>
    <w:rsid w:val="0037674B"/>
    <w:rsid w:val="00376FF2"/>
    <w:rsid w:val="003838FA"/>
    <w:rsid w:val="00384551"/>
    <w:rsid w:val="00384D2C"/>
    <w:rsid w:val="00387089"/>
    <w:rsid w:val="00387FC5"/>
    <w:rsid w:val="00393547"/>
    <w:rsid w:val="003A31F9"/>
    <w:rsid w:val="003A3904"/>
    <w:rsid w:val="003A5333"/>
    <w:rsid w:val="003A7229"/>
    <w:rsid w:val="003B0AD2"/>
    <w:rsid w:val="003B3782"/>
    <w:rsid w:val="003B7F3B"/>
    <w:rsid w:val="003C13E7"/>
    <w:rsid w:val="003C5C5F"/>
    <w:rsid w:val="003C5E75"/>
    <w:rsid w:val="003C6EA1"/>
    <w:rsid w:val="003C7579"/>
    <w:rsid w:val="003C7993"/>
    <w:rsid w:val="003D2FBC"/>
    <w:rsid w:val="003D4095"/>
    <w:rsid w:val="003D43C1"/>
    <w:rsid w:val="003D490F"/>
    <w:rsid w:val="003D674D"/>
    <w:rsid w:val="003E3877"/>
    <w:rsid w:val="003E40A2"/>
    <w:rsid w:val="003E4532"/>
    <w:rsid w:val="003F2C03"/>
    <w:rsid w:val="003F2C58"/>
    <w:rsid w:val="003F54A4"/>
    <w:rsid w:val="003F68DC"/>
    <w:rsid w:val="003F793F"/>
    <w:rsid w:val="00400344"/>
    <w:rsid w:val="004031E7"/>
    <w:rsid w:val="00403E95"/>
    <w:rsid w:val="00405E27"/>
    <w:rsid w:val="00411667"/>
    <w:rsid w:val="00411B80"/>
    <w:rsid w:val="00413695"/>
    <w:rsid w:val="00413E9C"/>
    <w:rsid w:val="004155A7"/>
    <w:rsid w:val="00420A38"/>
    <w:rsid w:val="00420E52"/>
    <w:rsid w:val="0042177C"/>
    <w:rsid w:val="0042245F"/>
    <w:rsid w:val="00426AFE"/>
    <w:rsid w:val="004274F6"/>
    <w:rsid w:val="00430628"/>
    <w:rsid w:val="00433E5B"/>
    <w:rsid w:val="00434421"/>
    <w:rsid w:val="0044688F"/>
    <w:rsid w:val="00447086"/>
    <w:rsid w:val="00447301"/>
    <w:rsid w:val="004478B8"/>
    <w:rsid w:val="0045176C"/>
    <w:rsid w:val="00451AB4"/>
    <w:rsid w:val="00453313"/>
    <w:rsid w:val="00453471"/>
    <w:rsid w:val="00454F6D"/>
    <w:rsid w:val="00461B0D"/>
    <w:rsid w:val="00462C18"/>
    <w:rsid w:val="00463AA0"/>
    <w:rsid w:val="00467338"/>
    <w:rsid w:val="00467E2D"/>
    <w:rsid w:val="00470482"/>
    <w:rsid w:val="00471018"/>
    <w:rsid w:val="00474BF4"/>
    <w:rsid w:val="00480C0B"/>
    <w:rsid w:val="00484750"/>
    <w:rsid w:val="00484792"/>
    <w:rsid w:val="0049150D"/>
    <w:rsid w:val="00491DF9"/>
    <w:rsid w:val="00492D80"/>
    <w:rsid w:val="00493614"/>
    <w:rsid w:val="00493DEF"/>
    <w:rsid w:val="00497617"/>
    <w:rsid w:val="004A1AE4"/>
    <w:rsid w:val="004A294A"/>
    <w:rsid w:val="004A42B5"/>
    <w:rsid w:val="004A5403"/>
    <w:rsid w:val="004B6250"/>
    <w:rsid w:val="004B7527"/>
    <w:rsid w:val="004C0C68"/>
    <w:rsid w:val="004C1C52"/>
    <w:rsid w:val="004C2AD5"/>
    <w:rsid w:val="004C59FF"/>
    <w:rsid w:val="004D109E"/>
    <w:rsid w:val="004D16CB"/>
    <w:rsid w:val="004D470A"/>
    <w:rsid w:val="004D5FA3"/>
    <w:rsid w:val="004D6D59"/>
    <w:rsid w:val="004D7CE3"/>
    <w:rsid w:val="004E0A20"/>
    <w:rsid w:val="004E0D74"/>
    <w:rsid w:val="004E3346"/>
    <w:rsid w:val="004E53C7"/>
    <w:rsid w:val="004E63F3"/>
    <w:rsid w:val="004F050B"/>
    <w:rsid w:val="004F151C"/>
    <w:rsid w:val="004F6022"/>
    <w:rsid w:val="00501493"/>
    <w:rsid w:val="00502FE5"/>
    <w:rsid w:val="005074C0"/>
    <w:rsid w:val="0051364E"/>
    <w:rsid w:val="005152F3"/>
    <w:rsid w:val="00517A4E"/>
    <w:rsid w:val="0052216C"/>
    <w:rsid w:val="00522EA9"/>
    <w:rsid w:val="00522F45"/>
    <w:rsid w:val="00525810"/>
    <w:rsid w:val="0052791F"/>
    <w:rsid w:val="005304FE"/>
    <w:rsid w:val="00533491"/>
    <w:rsid w:val="00534418"/>
    <w:rsid w:val="005346FB"/>
    <w:rsid w:val="00535C67"/>
    <w:rsid w:val="00536045"/>
    <w:rsid w:val="005365A6"/>
    <w:rsid w:val="00540D22"/>
    <w:rsid w:val="00544093"/>
    <w:rsid w:val="00544968"/>
    <w:rsid w:val="005450CD"/>
    <w:rsid w:val="00545DF0"/>
    <w:rsid w:val="00546261"/>
    <w:rsid w:val="00550D0A"/>
    <w:rsid w:val="005542D8"/>
    <w:rsid w:val="0055662B"/>
    <w:rsid w:val="00562CD3"/>
    <w:rsid w:val="00562EED"/>
    <w:rsid w:val="00566932"/>
    <w:rsid w:val="00570B88"/>
    <w:rsid w:val="0057247C"/>
    <w:rsid w:val="0057277C"/>
    <w:rsid w:val="00574D3E"/>
    <w:rsid w:val="00576ECF"/>
    <w:rsid w:val="0057757E"/>
    <w:rsid w:val="00580221"/>
    <w:rsid w:val="005812B3"/>
    <w:rsid w:val="00581303"/>
    <w:rsid w:val="005820F3"/>
    <w:rsid w:val="00583F2A"/>
    <w:rsid w:val="00585391"/>
    <w:rsid w:val="00592F13"/>
    <w:rsid w:val="0059530A"/>
    <w:rsid w:val="0059625B"/>
    <w:rsid w:val="005A12E7"/>
    <w:rsid w:val="005A3B3B"/>
    <w:rsid w:val="005B1C7A"/>
    <w:rsid w:val="005B513F"/>
    <w:rsid w:val="005C1A1B"/>
    <w:rsid w:val="005D3DD9"/>
    <w:rsid w:val="005D44BE"/>
    <w:rsid w:val="005D45FC"/>
    <w:rsid w:val="005D4613"/>
    <w:rsid w:val="005D6EEE"/>
    <w:rsid w:val="005D7028"/>
    <w:rsid w:val="005E4381"/>
    <w:rsid w:val="005E62FB"/>
    <w:rsid w:val="005E6C35"/>
    <w:rsid w:val="005F095E"/>
    <w:rsid w:val="005F1753"/>
    <w:rsid w:val="005F2A1B"/>
    <w:rsid w:val="005F3B31"/>
    <w:rsid w:val="005F4953"/>
    <w:rsid w:val="005F4D1F"/>
    <w:rsid w:val="005F56C6"/>
    <w:rsid w:val="006001E0"/>
    <w:rsid w:val="00603026"/>
    <w:rsid w:val="006034B5"/>
    <w:rsid w:val="00603BE4"/>
    <w:rsid w:val="00605754"/>
    <w:rsid w:val="00605CEB"/>
    <w:rsid w:val="00612D82"/>
    <w:rsid w:val="006145F7"/>
    <w:rsid w:val="006154A4"/>
    <w:rsid w:val="00615C2F"/>
    <w:rsid w:val="00615D21"/>
    <w:rsid w:val="006202BB"/>
    <w:rsid w:val="00625C27"/>
    <w:rsid w:val="0062665C"/>
    <w:rsid w:val="00626DBF"/>
    <w:rsid w:val="00626FD7"/>
    <w:rsid w:val="006310D9"/>
    <w:rsid w:val="0063169E"/>
    <w:rsid w:val="006330DA"/>
    <w:rsid w:val="00634B47"/>
    <w:rsid w:val="00635870"/>
    <w:rsid w:val="006504D6"/>
    <w:rsid w:val="00650D6A"/>
    <w:rsid w:val="00651E4D"/>
    <w:rsid w:val="006549BB"/>
    <w:rsid w:val="00656BB9"/>
    <w:rsid w:val="0066645F"/>
    <w:rsid w:val="00670097"/>
    <w:rsid w:val="00670DAD"/>
    <w:rsid w:val="00671999"/>
    <w:rsid w:val="00671D52"/>
    <w:rsid w:val="00673097"/>
    <w:rsid w:val="0067714C"/>
    <w:rsid w:val="00682C70"/>
    <w:rsid w:val="0068521A"/>
    <w:rsid w:val="00686F5B"/>
    <w:rsid w:val="006903AC"/>
    <w:rsid w:val="006909E1"/>
    <w:rsid w:val="006929D1"/>
    <w:rsid w:val="006968D4"/>
    <w:rsid w:val="0069765A"/>
    <w:rsid w:val="006A3335"/>
    <w:rsid w:val="006A3649"/>
    <w:rsid w:val="006A6C85"/>
    <w:rsid w:val="006B0E64"/>
    <w:rsid w:val="006B14E5"/>
    <w:rsid w:val="006B1890"/>
    <w:rsid w:val="006B43A7"/>
    <w:rsid w:val="006B51F4"/>
    <w:rsid w:val="006C0C4F"/>
    <w:rsid w:val="006C144F"/>
    <w:rsid w:val="006C5BBC"/>
    <w:rsid w:val="006C79D5"/>
    <w:rsid w:val="006D1447"/>
    <w:rsid w:val="006D1DB5"/>
    <w:rsid w:val="006D40E2"/>
    <w:rsid w:val="006D7A0D"/>
    <w:rsid w:val="006E052D"/>
    <w:rsid w:val="006E7BEC"/>
    <w:rsid w:val="006F09E2"/>
    <w:rsid w:val="006F5845"/>
    <w:rsid w:val="006F7A86"/>
    <w:rsid w:val="00705483"/>
    <w:rsid w:val="007068DD"/>
    <w:rsid w:val="00707D58"/>
    <w:rsid w:val="00711BDE"/>
    <w:rsid w:val="00717288"/>
    <w:rsid w:val="00720AFE"/>
    <w:rsid w:val="00720CFD"/>
    <w:rsid w:val="0072406D"/>
    <w:rsid w:val="00731478"/>
    <w:rsid w:val="007323A1"/>
    <w:rsid w:val="00734C3E"/>
    <w:rsid w:val="0073624A"/>
    <w:rsid w:val="0073719D"/>
    <w:rsid w:val="007374AC"/>
    <w:rsid w:val="007446E5"/>
    <w:rsid w:val="00746E21"/>
    <w:rsid w:val="007474E2"/>
    <w:rsid w:val="00750525"/>
    <w:rsid w:val="00752A92"/>
    <w:rsid w:val="00754153"/>
    <w:rsid w:val="00760951"/>
    <w:rsid w:val="00770B0E"/>
    <w:rsid w:val="00771647"/>
    <w:rsid w:val="00784C91"/>
    <w:rsid w:val="00784D95"/>
    <w:rsid w:val="00787D29"/>
    <w:rsid w:val="007902E3"/>
    <w:rsid w:val="0079747A"/>
    <w:rsid w:val="007977FF"/>
    <w:rsid w:val="00797957"/>
    <w:rsid w:val="007A1F81"/>
    <w:rsid w:val="007A286D"/>
    <w:rsid w:val="007A33C8"/>
    <w:rsid w:val="007A604B"/>
    <w:rsid w:val="007D0895"/>
    <w:rsid w:val="007D3CB1"/>
    <w:rsid w:val="007D4469"/>
    <w:rsid w:val="007D53A4"/>
    <w:rsid w:val="007D750F"/>
    <w:rsid w:val="007E17A4"/>
    <w:rsid w:val="007E3C58"/>
    <w:rsid w:val="007E691E"/>
    <w:rsid w:val="007E73F0"/>
    <w:rsid w:val="007E7CCE"/>
    <w:rsid w:val="007F1FD8"/>
    <w:rsid w:val="007F33F8"/>
    <w:rsid w:val="007F4F1A"/>
    <w:rsid w:val="00802776"/>
    <w:rsid w:val="0080534A"/>
    <w:rsid w:val="008053DD"/>
    <w:rsid w:val="00806B74"/>
    <w:rsid w:val="00810774"/>
    <w:rsid w:val="00811CFE"/>
    <w:rsid w:val="0081440C"/>
    <w:rsid w:val="00825208"/>
    <w:rsid w:val="0082796F"/>
    <w:rsid w:val="00830570"/>
    <w:rsid w:val="00830C7E"/>
    <w:rsid w:val="00830F9B"/>
    <w:rsid w:val="0083118A"/>
    <w:rsid w:val="00831A76"/>
    <w:rsid w:val="008344F1"/>
    <w:rsid w:val="008347C1"/>
    <w:rsid w:val="0083782F"/>
    <w:rsid w:val="0083788C"/>
    <w:rsid w:val="008439FF"/>
    <w:rsid w:val="008453A9"/>
    <w:rsid w:val="00845CA4"/>
    <w:rsid w:val="00846BF3"/>
    <w:rsid w:val="00847D88"/>
    <w:rsid w:val="00855D58"/>
    <w:rsid w:val="00856E8F"/>
    <w:rsid w:val="0086015C"/>
    <w:rsid w:val="00860556"/>
    <w:rsid w:val="00867E6E"/>
    <w:rsid w:val="00872B6B"/>
    <w:rsid w:val="0087326E"/>
    <w:rsid w:val="008737D0"/>
    <w:rsid w:val="008764F0"/>
    <w:rsid w:val="0088109C"/>
    <w:rsid w:val="008834A8"/>
    <w:rsid w:val="00885026"/>
    <w:rsid w:val="008865A2"/>
    <w:rsid w:val="0088794A"/>
    <w:rsid w:val="008906BE"/>
    <w:rsid w:val="00891927"/>
    <w:rsid w:val="00892A27"/>
    <w:rsid w:val="008A1A04"/>
    <w:rsid w:val="008A2016"/>
    <w:rsid w:val="008A33E1"/>
    <w:rsid w:val="008A7914"/>
    <w:rsid w:val="008A7B2B"/>
    <w:rsid w:val="008B458E"/>
    <w:rsid w:val="008D51BA"/>
    <w:rsid w:val="008D70EF"/>
    <w:rsid w:val="008E1238"/>
    <w:rsid w:val="008E45DB"/>
    <w:rsid w:val="008E5E3B"/>
    <w:rsid w:val="008E7FC2"/>
    <w:rsid w:val="00900F4B"/>
    <w:rsid w:val="00903328"/>
    <w:rsid w:val="00906D01"/>
    <w:rsid w:val="00910DFD"/>
    <w:rsid w:val="009129B3"/>
    <w:rsid w:val="00915CFD"/>
    <w:rsid w:val="00917C6F"/>
    <w:rsid w:val="00917CA5"/>
    <w:rsid w:val="00917D8A"/>
    <w:rsid w:val="0092253E"/>
    <w:rsid w:val="009263C3"/>
    <w:rsid w:val="00927A0C"/>
    <w:rsid w:val="009301AA"/>
    <w:rsid w:val="00930D6D"/>
    <w:rsid w:val="00933154"/>
    <w:rsid w:val="009348BB"/>
    <w:rsid w:val="00941501"/>
    <w:rsid w:val="00941EE9"/>
    <w:rsid w:val="00942FAD"/>
    <w:rsid w:val="00946EDE"/>
    <w:rsid w:val="009475F9"/>
    <w:rsid w:val="00953369"/>
    <w:rsid w:val="00957205"/>
    <w:rsid w:val="00960884"/>
    <w:rsid w:val="00961362"/>
    <w:rsid w:val="00964CA8"/>
    <w:rsid w:val="009655D3"/>
    <w:rsid w:val="0096777F"/>
    <w:rsid w:val="00972E6B"/>
    <w:rsid w:val="00974FE6"/>
    <w:rsid w:val="00975B63"/>
    <w:rsid w:val="009766AA"/>
    <w:rsid w:val="00980783"/>
    <w:rsid w:val="0098239A"/>
    <w:rsid w:val="00983147"/>
    <w:rsid w:val="00983219"/>
    <w:rsid w:val="009846CC"/>
    <w:rsid w:val="009947C8"/>
    <w:rsid w:val="009962F0"/>
    <w:rsid w:val="0099729B"/>
    <w:rsid w:val="009A10C6"/>
    <w:rsid w:val="009A167F"/>
    <w:rsid w:val="009A733A"/>
    <w:rsid w:val="009B210B"/>
    <w:rsid w:val="009B2DE2"/>
    <w:rsid w:val="009B3533"/>
    <w:rsid w:val="009B4EFD"/>
    <w:rsid w:val="009B6CDA"/>
    <w:rsid w:val="009C2BA6"/>
    <w:rsid w:val="009C48B1"/>
    <w:rsid w:val="009C50CF"/>
    <w:rsid w:val="009C6195"/>
    <w:rsid w:val="009C6242"/>
    <w:rsid w:val="009D4D6A"/>
    <w:rsid w:val="009E00A8"/>
    <w:rsid w:val="009E1DC3"/>
    <w:rsid w:val="009E2629"/>
    <w:rsid w:val="009E2D86"/>
    <w:rsid w:val="009E2DA9"/>
    <w:rsid w:val="009F194D"/>
    <w:rsid w:val="009F354D"/>
    <w:rsid w:val="009F3D17"/>
    <w:rsid w:val="009F6373"/>
    <w:rsid w:val="009F641B"/>
    <w:rsid w:val="009F65B2"/>
    <w:rsid w:val="009F733C"/>
    <w:rsid w:val="00A00FFF"/>
    <w:rsid w:val="00A029E3"/>
    <w:rsid w:val="00A03555"/>
    <w:rsid w:val="00A04974"/>
    <w:rsid w:val="00A04D7F"/>
    <w:rsid w:val="00A05DFD"/>
    <w:rsid w:val="00A10B1C"/>
    <w:rsid w:val="00A12DFC"/>
    <w:rsid w:val="00A1306D"/>
    <w:rsid w:val="00A145AD"/>
    <w:rsid w:val="00A16F03"/>
    <w:rsid w:val="00A16F6C"/>
    <w:rsid w:val="00A20AEA"/>
    <w:rsid w:val="00A211CC"/>
    <w:rsid w:val="00A23D6E"/>
    <w:rsid w:val="00A247CF"/>
    <w:rsid w:val="00A26AFB"/>
    <w:rsid w:val="00A279E7"/>
    <w:rsid w:val="00A27F30"/>
    <w:rsid w:val="00A30B14"/>
    <w:rsid w:val="00A30EE9"/>
    <w:rsid w:val="00A32207"/>
    <w:rsid w:val="00A339DF"/>
    <w:rsid w:val="00A340A1"/>
    <w:rsid w:val="00A4194D"/>
    <w:rsid w:val="00A4318F"/>
    <w:rsid w:val="00A4789A"/>
    <w:rsid w:val="00A52472"/>
    <w:rsid w:val="00A54E2C"/>
    <w:rsid w:val="00A54FE1"/>
    <w:rsid w:val="00A624C7"/>
    <w:rsid w:val="00A62745"/>
    <w:rsid w:val="00A64BF3"/>
    <w:rsid w:val="00A65A00"/>
    <w:rsid w:val="00A664A7"/>
    <w:rsid w:val="00A67DE6"/>
    <w:rsid w:val="00A71349"/>
    <w:rsid w:val="00A727E4"/>
    <w:rsid w:val="00A72FB5"/>
    <w:rsid w:val="00A74A1E"/>
    <w:rsid w:val="00A761CA"/>
    <w:rsid w:val="00A7787F"/>
    <w:rsid w:val="00A83F34"/>
    <w:rsid w:val="00A84759"/>
    <w:rsid w:val="00A906AA"/>
    <w:rsid w:val="00A97359"/>
    <w:rsid w:val="00AA5A62"/>
    <w:rsid w:val="00AB0AAF"/>
    <w:rsid w:val="00AB101B"/>
    <w:rsid w:val="00AB34EA"/>
    <w:rsid w:val="00AB450B"/>
    <w:rsid w:val="00AC1899"/>
    <w:rsid w:val="00AC1E6B"/>
    <w:rsid w:val="00AC2CB2"/>
    <w:rsid w:val="00AC3AA5"/>
    <w:rsid w:val="00AC46F6"/>
    <w:rsid w:val="00AC5F79"/>
    <w:rsid w:val="00AC67C3"/>
    <w:rsid w:val="00AD30F3"/>
    <w:rsid w:val="00AD4516"/>
    <w:rsid w:val="00AD4D7B"/>
    <w:rsid w:val="00AD7664"/>
    <w:rsid w:val="00AE030C"/>
    <w:rsid w:val="00AE2F9A"/>
    <w:rsid w:val="00AE33EC"/>
    <w:rsid w:val="00AF17E7"/>
    <w:rsid w:val="00AF5D78"/>
    <w:rsid w:val="00B018C1"/>
    <w:rsid w:val="00B01D40"/>
    <w:rsid w:val="00B0720E"/>
    <w:rsid w:val="00B113C2"/>
    <w:rsid w:val="00B21782"/>
    <w:rsid w:val="00B248DD"/>
    <w:rsid w:val="00B272AC"/>
    <w:rsid w:val="00B308E8"/>
    <w:rsid w:val="00B31AB1"/>
    <w:rsid w:val="00B363ED"/>
    <w:rsid w:val="00B37E5E"/>
    <w:rsid w:val="00B41421"/>
    <w:rsid w:val="00B4297E"/>
    <w:rsid w:val="00B43353"/>
    <w:rsid w:val="00B45BFC"/>
    <w:rsid w:val="00B45CE9"/>
    <w:rsid w:val="00B46A61"/>
    <w:rsid w:val="00B46BC9"/>
    <w:rsid w:val="00B47712"/>
    <w:rsid w:val="00B5251F"/>
    <w:rsid w:val="00B5778F"/>
    <w:rsid w:val="00B62182"/>
    <w:rsid w:val="00B64582"/>
    <w:rsid w:val="00B65448"/>
    <w:rsid w:val="00B72DAA"/>
    <w:rsid w:val="00B748AA"/>
    <w:rsid w:val="00B77888"/>
    <w:rsid w:val="00B83DDA"/>
    <w:rsid w:val="00B867FA"/>
    <w:rsid w:val="00B87F46"/>
    <w:rsid w:val="00B87F48"/>
    <w:rsid w:val="00B90064"/>
    <w:rsid w:val="00B9168F"/>
    <w:rsid w:val="00B91E81"/>
    <w:rsid w:val="00B91FD2"/>
    <w:rsid w:val="00B93653"/>
    <w:rsid w:val="00B95DD8"/>
    <w:rsid w:val="00BA03DE"/>
    <w:rsid w:val="00BA1B38"/>
    <w:rsid w:val="00BA4B87"/>
    <w:rsid w:val="00BB23D6"/>
    <w:rsid w:val="00BB2C2F"/>
    <w:rsid w:val="00BC0555"/>
    <w:rsid w:val="00BC4705"/>
    <w:rsid w:val="00BC4CA5"/>
    <w:rsid w:val="00BC4EB9"/>
    <w:rsid w:val="00BC5DB8"/>
    <w:rsid w:val="00BD166B"/>
    <w:rsid w:val="00BD1D03"/>
    <w:rsid w:val="00BD24A3"/>
    <w:rsid w:val="00BD32A9"/>
    <w:rsid w:val="00BD3B52"/>
    <w:rsid w:val="00BE0445"/>
    <w:rsid w:val="00BE066C"/>
    <w:rsid w:val="00BE0E03"/>
    <w:rsid w:val="00BE5E3B"/>
    <w:rsid w:val="00BE632A"/>
    <w:rsid w:val="00BF0045"/>
    <w:rsid w:val="00C0190C"/>
    <w:rsid w:val="00C06C89"/>
    <w:rsid w:val="00C06CE5"/>
    <w:rsid w:val="00C10E9C"/>
    <w:rsid w:val="00C12A39"/>
    <w:rsid w:val="00C13787"/>
    <w:rsid w:val="00C15CEF"/>
    <w:rsid w:val="00C16002"/>
    <w:rsid w:val="00C200A3"/>
    <w:rsid w:val="00C214E0"/>
    <w:rsid w:val="00C22BC4"/>
    <w:rsid w:val="00C3058C"/>
    <w:rsid w:val="00C352A5"/>
    <w:rsid w:val="00C373F8"/>
    <w:rsid w:val="00C430E5"/>
    <w:rsid w:val="00C45AD6"/>
    <w:rsid w:val="00C51F46"/>
    <w:rsid w:val="00C53552"/>
    <w:rsid w:val="00C544D8"/>
    <w:rsid w:val="00C55984"/>
    <w:rsid w:val="00C56E98"/>
    <w:rsid w:val="00C57877"/>
    <w:rsid w:val="00C6453E"/>
    <w:rsid w:val="00C64805"/>
    <w:rsid w:val="00C64884"/>
    <w:rsid w:val="00C660EB"/>
    <w:rsid w:val="00C66BDF"/>
    <w:rsid w:val="00C701A3"/>
    <w:rsid w:val="00C706B7"/>
    <w:rsid w:val="00C70B8E"/>
    <w:rsid w:val="00C72EA0"/>
    <w:rsid w:val="00C75A93"/>
    <w:rsid w:val="00C764AA"/>
    <w:rsid w:val="00C766F3"/>
    <w:rsid w:val="00C76BB5"/>
    <w:rsid w:val="00C76BFB"/>
    <w:rsid w:val="00C806C1"/>
    <w:rsid w:val="00C81EB9"/>
    <w:rsid w:val="00C82977"/>
    <w:rsid w:val="00C83A08"/>
    <w:rsid w:val="00C84517"/>
    <w:rsid w:val="00C85B96"/>
    <w:rsid w:val="00C86594"/>
    <w:rsid w:val="00C87F35"/>
    <w:rsid w:val="00C95598"/>
    <w:rsid w:val="00C960DC"/>
    <w:rsid w:val="00CA4BAB"/>
    <w:rsid w:val="00CB00DD"/>
    <w:rsid w:val="00CB0330"/>
    <w:rsid w:val="00CB14A6"/>
    <w:rsid w:val="00CB2063"/>
    <w:rsid w:val="00CB56A9"/>
    <w:rsid w:val="00CB67D7"/>
    <w:rsid w:val="00CB7431"/>
    <w:rsid w:val="00CB74D6"/>
    <w:rsid w:val="00CB798E"/>
    <w:rsid w:val="00CC1CB9"/>
    <w:rsid w:val="00CC336F"/>
    <w:rsid w:val="00CC4F61"/>
    <w:rsid w:val="00CC567D"/>
    <w:rsid w:val="00CC78D3"/>
    <w:rsid w:val="00CD2DE2"/>
    <w:rsid w:val="00CD4CB4"/>
    <w:rsid w:val="00CD681B"/>
    <w:rsid w:val="00CD75EB"/>
    <w:rsid w:val="00CD7EF0"/>
    <w:rsid w:val="00CE4644"/>
    <w:rsid w:val="00CE7221"/>
    <w:rsid w:val="00CF09C4"/>
    <w:rsid w:val="00CF1F24"/>
    <w:rsid w:val="00CF29C8"/>
    <w:rsid w:val="00CF71D1"/>
    <w:rsid w:val="00D02934"/>
    <w:rsid w:val="00D04135"/>
    <w:rsid w:val="00D05CB1"/>
    <w:rsid w:val="00D06AE1"/>
    <w:rsid w:val="00D14FF7"/>
    <w:rsid w:val="00D23EFC"/>
    <w:rsid w:val="00D24B17"/>
    <w:rsid w:val="00D34507"/>
    <w:rsid w:val="00D34835"/>
    <w:rsid w:val="00D35425"/>
    <w:rsid w:val="00D37214"/>
    <w:rsid w:val="00D37E19"/>
    <w:rsid w:val="00D429BA"/>
    <w:rsid w:val="00D442D5"/>
    <w:rsid w:val="00D50CB3"/>
    <w:rsid w:val="00D55AB0"/>
    <w:rsid w:val="00D61752"/>
    <w:rsid w:val="00D64386"/>
    <w:rsid w:val="00D70FD1"/>
    <w:rsid w:val="00D7474C"/>
    <w:rsid w:val="00D75123"/>
    <w:rsid w:val="00D81129"/>
    <w:rsid w:val="00D82043"/>
    <w:rsid w:val="00D8481A"/>
    <w:rsid w:val="00D8496D"/>
    <w:rsid w:val="00D8608F"/>
    <w:rsid w:val="00D8713E"/>
    <w:rsid w:val="00D87295"/>
    <w:rsid w:val="00D874B0"/>
    <w:rsid w:val="00D90DBB"/>
    <w:rsid w:val="00D90E16"/>
    <w:rsid w:val="00D923D9"/>
    <w:rsid w:val="00D93445"/>
    <w:rsid w:val="00D953CF"/>
    <w:rsid w:val="00D96EB2"/>
    <w:rsid w:val="00D97923"/>
    <w:rsid w:val="00DA34F2"/>
    <w:rsid w:val="00DA4DFE"/>
    <w:rsid w:val="00DA6468"/>
    <w:rsid w:val="00DB49A9"/>
    <w:rsid w:val="00DB6E7D"/>
    <w:rsid w:val="00DC0ED4"/>
    <w:rsid w:val="00DC2319"/>
    <w:rsid w:val="00DC4FB5"/>
    <w:rsid w:val="00DC7437"/>
    <w:rsid w:val="00DD1A57"/>
    <w:rsid w:val="00DD1FFF"/>
    <w:rsid w:val="00DD29C7"/>
    <w:rsid w:val="00DD2E29"/>
    <w:rsid w:val="00DD6315"/>
    <w:rsid w:val="00DD6A09"/>
    <w:rsid w:val="00DD79C5"/>
    <w:rsid w:val="00DE0DDA"/>
    <w:rsid w:val="00DE1FB4"/>
    <w:rsid w:val="00DF6BA7"/>
    <w:rsid w:val="00DF767F"/>
    <w:rsid w:val="00DF7ABE"/>
    <w:rsid w:val="00E028F6"/>
    <w:rsid w:val="00E045EE"/>
    <w:rsid w:val="00E07CC1"/>
    <w:rsid w:val="00E11449"/>
    <w:rsid w:val="00E14990"/>
    <w:rsid w:val="00E1500F"/>
    <w:rsid w:val="00E230C2"/>
    <w:rsid w:val="00E239A5"/>
    <w:rsid w:val="00E27151"/>
    <w:rsid w:val="00E32D79"/>
    <w:rsid w:val="00E342CB"/>
    <w:rsid w:val="00E3600C"/>
    <w:rsid w:val="00E4322F"/>
    <w:rsid w:val="00E432E4"/>
    <w:rsid w:val="00E45544"/>
    <w:rsid w:val="00E45BD5"/>
    <w:rsid w:val="00E45E5D"/>
    <w:rsid w:val="00E472BC"/>
    <w:rsid w:val="00E4752E"/>
    <w:rsid w:val="00E478FD"/>
    <w:rsid w:val="00E52A4F"/>
    <w:rsid w:val="00E5342A"/>
    <w:rsid w:val="00E53502"/>
    <w:rsid w:val="00E56605"/>
    <w:rsid w:val="00E6009C"/>
    <w:rsid w:val="00E619A5"/>
    <w:rsid w:val="00E65CC3"/>
    <w:rsid w:val="00E66C37"/>
    <w:rsid w:val="00E676D9"/>
    <w:rsid w:val="00E700B2"/>
    <w:rsid w:val="00E732FB"/>
    <w:rsid w:val="00E73F15"/>
    <w:rsid w:val="00E758B8"/>
    <w:rsid w:val="00E83C8D"/>
    <w:rsid w:val="00E846B1"/>
    <w:rsid w:val="00E860F9"/>
    <w:rsid w:val="00E8685B"/>
    <w:rsid w:val="00E9564B"/>
    <w:rsid w:val="00E95CF2"/>
    <w:rsid w:val="00E971FE"/>
    <w:rsid w:val="00EA3448"/>
    <w:rsid w:val="00EA6516"/>
    <w:rsid w:val="00EB135A"/>
    <w:rsid w:val="00EB42C9"/>
    <w:rsid w:val="00EC2479"/>
    <w:rsid w:val="00EC2857"/>
    <w:rsid w:val="00EC4410"/>
    <w:rsid w:val="00EC5D6C"/>
    <w:rsid w:val="00ED1543"/>
    <w:rsid w:val="00ED3841"/>
    <w:rsid w:val="00ED4C2E"/>
    <w:rsid w:val="00ED5CAA"/>
    <w:rsid w:val="00EE20E4"/>
    <w:rsid w:val="00EE2DC9"/>
    <w:rsid w:val="00EE4A02"/>
    <w:rsid w:val="00EE4D12"/>
    <w:rsid w:val="00EE63DF"/>
    <w:rsid w:val="00EE749C"/>
    <w:rsid w:val="00EF3F71"/>
    <w:rsid w:val="00EF6EBF"/>
    <w:rsid w:val="00EF71F9"/>
    <w:rsid w:val="00F03098"/>
    <w:rsid w:val="00F0592E"/>
    <w:rsid w:val="00F05C04"/>
    <w:rsid w:val="00F11CB6"/>
    <w:rsid w:val="00F210CE"/>
    <w:rsid w:val="00F217C9"/>
    <w:rsid w:val="00F21A78"/>
    <w:rsid w:val="00F23140"/>
    <w:rsid w:val="00F24D48"/>
    <w:rsid w:val="00F25DEE"/>
    <w:rsid w:val="00F30898"/>
    <w:rsid w:val="00F33CD6"/>
    <w:rsid w:val="00F360AF"/>
    <w:rsid w:val="00F362A4"/>
    <w:rsid w:val="00F366EC"/>
    <w:rsid w:val="00F37975"/>
    <w:rsid w:val="00F402FC"/>
    <w:rsid w:val="00F405E5"/>
    <w:rsid w:val="00F443AA"/>
    <w:rsid w:val="00F553AF"/>
    <w:rsid w:val="00F575E5"/>
    <w:rsid w:val="00F57E41"/>
    <w:rsid w:val="00F619FC"/>
    <w:rsid w:val="00F632E4"/>
    <w:rsid w:val="00F65FFD"/>
    <w:rsid w:val="00F66F05"/>
    <w:rsid w:val="00F67113"/>
    <w:rsid w:val="00F6768B"/>
    <w:rsid w:val="00F73848"/>
    <w:rsid w:val="00F756E8"/>
    <w:rsid w:val="00F75ADB"/>
    <w:rsid w:val="00F77293"/>
    <w:rsid w:val="00F77F96"/>
    <w:rsid w:val="00F806CE"/>
    <w:rsid w:val="00F83A37"/>
    <w:rsid w:val="00F86C03"/>
    <w:rsid w:val="00F90462"/>
    <w:rsid w:val="00F9081E"/>
    <w:rsid w:val="00F90B49"/>
    <w:rsid w:val="00F93976"/>
    <w:rsid w:val="00F94A82"/>
    <w:rsid w:val="00F97EA4"/>
    <w:rsid w:val="00FA753F"/>
    <w:rsid w:val="00FB1C83"/>
    <w:rsid w:val="00FB416B"/>
    <w:rsid w:val="00FB4395"/>
    <w:rsid w:val="00FB511F"/>
    <w:rsid w:val="00FB73B5"/>
    <w:rsid w:val="00FC6A81"/>
    <w:rsid w:val="00FD6C33"/>
    <w:rsid w:val="00FD7FB3"/>
    <w:rsid w:val="00FE02E8"/>
    <w:rsid w:val="00FE0F02"/>
    <w:rsid w:val="00FE11D7"/>
    <w:rsid w:val="00FF3056"/>
    <w:rsid w:val="00FF3728"/>
    <w:rsid w:val="00FF5F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7E0945"/>
  <w14:defaultImageDpi w14:val="330"/>
  <w15:docId w15:val="{E321602C-9DC7-4744-8D56-F8CA45020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alatino Linotype" w:eastAsiaTheme="minorHAnsi" w:hAnsi="Palatino Linotype" w:cs="Times New Roman"/>
        <w:sz w:val="21"/>
        <w:szCs w:val="21"/>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09E1"/>
    <w:pPr>
      <w:spacing w:after="0" w:line="240" w:lineRule="auto"/>
    </w:pPr>
    <w:rPr>
      <w:rFonts w:ascii="Times New Roman" w:eastAsia="Times New Roman" w:hAnsi="Times New Roman"/>
      <w:sz w:val="24"/>
      <w:szCs w:val="24"/>
      <w:lang w:eastAsia="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1440C"/>
    <w:pPr>
      <w:tabs>
        <w:tab w:val="center" w:pos="4677"/>
        <w:tab w:val="right" w:pos="9355"/>
      </w:tabs>
    </w:pPr>
    <w:rPr>
      <w:rFonts w:asciiTheme="minorHAnsi" w:eastAsiaTheme="minorHAnsi" w:hAnsiTheme="minorHAnsi" w:cstheme="minorBidi"/>
      <w:sz w:val="22"/>
      <w:szCs w:val="22"/>
      <w:lang w:val="ro-RO" w:eastAsia="en-US"/>
    </w:rPr>
  </w:style>
  <w:style w:type="character" w:customStyle="1" w:styleId="a4">
    <w:name w:val="Верхний колонтитул Знак"/>
    <w:basedOn w:val="a0"/>
    <w:link w:val="a3"/>
    <w:uiPriority w:val="99"/>
    <w:rsid w:val="0081440C"/>
  </w:style>
  <w:style w:type="paragraph" w:styleId="a5">
    <w:name w:val="footer"/>
    <w:basedOn w:val="a"/>
    <w:link w:val="a6"/>
    <w:uiPriority w:val="99"/>
    <w:unhideWhenUsed/>
    <w:rsid w:val="0081440C"/>
    <w:pPr>
      <w:tabs>
        <w:tab w:val="center" w:pos="4677"/>
        <w:tab w:val="right" w:pos="9355"/>
      </w:tabs>
    </w:pPr>
    <w:rPr>
      <w:rFonts w:asciiTheme="minorHAnsi" w:eastAsiaTheme="minorHAnsi" w:hAnsiTheme="minorHAnsi" w:cstheme="minorBidi"/>
      <w:sz w:val="22"/>
      <w:szCs w:val="22"/>
      <w:lang w:val="ro-RO" w:eastAsia="en-US"/>
    </w:rPr>
  </w:style>
  <w:style w:type="character" w:customStyle="1" w:styleId="a6">
    <w:name w:val="Нижний колонтитул Знак"/>
    <w:basedOn w:val="a0"/>
    <w:link w:val="a5"/>
    <w:uiPriority w:val="99"/>
    <w:rsid w:val="0081440C"/>
  </w:style>
  <w:style w:type="character" w:styleId="a7">
    <w:name w:val="Hyperlink"/>
    <w:basedOn w:val="a0"/>
    <w:uiPriority w:val="99"/>
    <w:unhideWhenUsed/>
    <w:rsid w:val="00FB1C83"/>
    <w:rPr>
      <w:color w:val="194363"/>
      <w:u w:val="single"/>
    </w:rPr>
  </w:style>
  <w:style w:type="character" w:customStyle="1" w:styleId="MeniuneNerezolvat1">
    <w:name w:val="Mențiune Nerezolvat1"/>
    <w:basedOn w:val="a0"/>
    <w:uiPriority w:val="99"/>
    <w:semiHidden/>
    <w:unhideWhenUsed/>
    <w:rsid w:val="001F7630"/>
    <w:rPr>
      <w:color w:val="605E5C"/>
      <w:shd w:val="clear" w:color="auto" w:fill="E1DFDD"/>
    </w:rPr>
  </w:style>
  <w:style w:type="character" w:styleId="a8">
    <w:name w:val="page number"/>
    <w:basedOn w:val="a0"/>
    <w:uiPriority w:val="99"/>
    <w:semiHidden/>
    <w:unhideWhenUsed/>
    <w:rsid w:val="001F7630"/>
  </w:style>
  <w:style w:type="paragraph" w:styleId="a9">
    <w:name w:val="List Paragraph"/>
    <w:basedOn w:val="a"/>
    <w:uiPriority w:val="34"/>
    <w:rsid w:val="003C7993"/>
    <w:pPr>
      <w:spacing w:after="160" w:line="259" w:lineRule="auto"/>
      <w:ind w:left="720"/>
      <w:contextualSpacing/>
    </w:pPr>
    <w:rPr>
      <w:rFonts w:asciiTheme="minorHAnsi" w:eastAsiaTheme="minorHAnsi" w:hAnsiTheme="minorHAnsi" w:cstheme="minorBidi"/>
      <w:sz w:val="22"/>
      <w:szCs w:val="22"/>
      <w:lang w:val="ro-RO" w:eastAsia="en-US"/>
    </w:rPr>
  </w:style>
  <w:style w:type="table" w:styleId="aa">
    <w:name w:val="Table Grid"/>
    <w:basedOn w:val="a1"/>
    <w:uiPriority w:val="39"/>
    <w:rsid w:val="00974F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272B58"/>
    <w:rPr>
      <w:rFonts w:ascii="Tahoma" w:eastAsiaTheme="minorHAnsi" w:hAnsi="Tahoma" w:cs="Tahoma"/>
      <w:sz w:val="16"/>
      <w:szCs w:val="16"/>
      <w:lang w:val="ro-RO" w:eastAsia="en-US"/>
    </w:rPr>
  </w:style>
  <w:style w:type="character" w:customStyle="1" w:styleId="ac">
    <w:name w:val="Текст выноски Знак"/>
    <w:basedOn w:val="a0"/>
    <w:link w:val="ab"/>
    <w:uiPriority w:val="99"/>
    <w:semiHidden/>
    <w:rsid w:val="00272B58"/>
    <w:rPr>
      <w:rFonts w:ascii="Tahoma" w:hAnsi="Tahoma" w:cs="Tahoma"/>
      <w:sz w:val="16"/>
      <w:szCs w:val="16"/>
    </w:rPr>
  </w:style>
  <w:style w:type="paragraph" w:customStyle="1" w:styleId="Ad">
    <w:name w:val="A"/>
    <w:basedOn w:val="a"/>
    <w:link w:val="ACaracter"/>
    <w:qFormat/>
    <w:rsid w:val="00F25DEE"/>
    <w:pPr>
      <w:ind w:firstLine="22"/>
    </w:pPr>
    <w:rPr>
      <w:rFonts w:ascii="Palatino Linotype" w:hAnsi="Palatino Linotype"/>
      <w:sz w:val="22"/>
      <w:szCs w:val="22"/>
      <w:lang w:val="ro-RO" w:eastAsia="en-US"/>
    </w:rPr>
  </w:style>
  <w:style w:type="paragraph" w:customStyle="1" w:styleId="F">
    <w:name w:val="F"/>
    <w:basedOn w:val="Ad"/>
    <w:link w:val="FCaracter"/>
    <w:rsid w:val="00F57E41"/>
    <w:pPr>
      <w:ind w:firstLine="0"/>
      <w:jc w:val="center"/>
    </w:pPr>
    <w:rPr>
      <w:b/>
      <w:spacing w:val="20"/>
      <w:sz w:val="24"/>
    </w:rPr>
  </w:style>
  <w:style w:type="character" w:customStyle="1" w:styleId="ACaracter">
    <w:name w:val="A Caracter"/>
    <w:basedOn w:val="a0"/>
    <w:link w:val="Ad"/>
    <w:rsid w:val="00F25DEE"/>
    <w:rPr>
      <w:rFonts w:eastAsia="Times New Roman"/>
      <w:sz w:val="22"/>
      <w:szCs w:val="22"/>
      <w:lang w:val="ro-RO"/>
    </w:rPr>
  </w:style>
  <w:style w:type="paragraph" w:customStyle="1" w:styleId="D">
    <w:name w:val="D"/>
    <w:basedOn w:val="Ad"/>
    <w:link w:val="DCaracter"/>
    <w:qFormat/>
    <w:rsid w:val="00F57E41"/>
    <w:pPr>
      <w:numPr>
        <w:numId w:val="4"/>
      </w:numPr>
      <w:ind w:left="567" w:hanging="567"/>
    </w:pPr>
    <w:rPr>
      <w:b/>
      <w:caps/>
      <w:spacing w:val="20"/>
    </w:rPr>
  </w:style>
  <w:style w:type="character" w:customStyle="1" w:styleId="FCaracter">
    <w:name w:val="F Caracter"/>
    <w:basedOn w:val="ACaracter"/>
    <w:link w:val="F"/>
    <w:rsid w:val="00F57E41"/>
    <w:rPr>
      <w:rFonts w:eastAsia="Times New Roman"/>
      <w:b/>
      <w:noProof/>
      <w:spacing w:val="20"/>
      <w:sz w:val="24"/>
      <w:szCs w:val="22"/>
      <w:lang w:val="ro-RO"/>
    </w:rPr>
  </w:style>
  <w:style w:type="paragraph" w:customStyle="1" w:styleId="B">
    <w:name w:val="B"/>
    <w:basedOn w:val="Ad"/>
    <w:link w:val="BCaracter"/>
    <w:qFormat/>
    <w:rsid w:val="00B87F48"/>
    <w:pPr>
      <w:ind w:left="1134" w:firstLine="0"/>
    </w:pPr>
    <w:rPr>
      <w:sz w:val="20"/>
    </w:rPr>
  </w:style>
  <w:style w:type="character" w:customStyle="1" w:styleId="DCaracter">
    <w:name w:val="D Caracter"/>
    <w:basedOn w:val="ACaracter"/>
    <w:link w:val="D"/>
    <w:rsid w:val="00F57E41"/>
    <w:rPr>
      <w:rFonts w:eastAsia="Times New Roman"/>
      <w:b/>
      <w:caps/>
      <w:noProof/>
      <w:spacing w:val="20"/>
      <w:sz w:val="22"/>
      <w:szCs w:val="22"/>
      <w:lang w:val="ro-RO"/>
    </w:rPr>
  </w:style>
  <w:style w:type="character" w:customStyle="1" w:styleId="BCaracter">
    <w:name w:val="B Caracter"/>
    <w:basedOn w:val="DCaracter"/>
    <w:link w:val="B"/>
    <w:rsid w:val="00B87F48"/>
    <w:rPr>
      <w:rFonts w:eastAsia="Times New Roman"/>
      <w:b w:val="0"/>
      <w:caps w:val="0"/>
      <w:noProof/>
      <w:spacing w:val="20"/>
      <w:sz w:val="20"/>
      <w:szCs w:val="22"/>
      <w:lang w:val="ro-RO"/>
    </w:rPr>
  </w:style>
  <w:style w:type="paragraph" w:customStyle="1" w:styleId="C">
    <w:name w:val="C"/>
    <w:basedOn w:val="Ad"/>
    <w:link w:val="CCaracter"/>
    <w:qFormat/>
    <w:rsid w:val="00D35425"/>
    <w:pPr>
      <w:numPr>
        <w:numId w:val="7"/>
      </w:numPr>
      <w:spacing w:after="80"/>
      <w:ind w:left="567" w:hanging="567"/>
    </w:pPr>
    <w:rPr>
      <w:b/>
      <w:bCs/>
    </w:rPr>
  </w:style>
  <w:style w:type="character" w:customStyle="1" w:styleId="CCaracter">
    <w:name w:val="C Caracter"/>
    <w:basedOn w:val="ACaracter"/>
    <w:link w:val="C"/>
    <w:rsid w:val="00D35425"/>
    <w:rPr>
      <w:rFonts w:eastAsia="Times New Roman"/>
      <w:b/>
      <w:bCs/>
      <w:sz w:val="22"/>
      <w:szCs w:val="22"/>
      <w:lang w:val="ro-RO"/>
    </w:rPr>
  </w:style>
  <w:style w:type="paragraph" w:customStyle="1" w:styleId="zz">
    <w:name w:val="zz"/>
    <w:basedOn w:val="a"/>
    <w:link w:val="zzCaracter"/>
    <w:qFormat/>
    <w:rsid w:val="00D35425"/>
    <w:pPr>
      <w:numPr>
        <w:ilvl w:val="1"/>
        <w:numId w:val="11"/>
      </w:numPr>
      <w:snapToGrid w:val="0"/>
      <w:spacing w:after="180" w:line="276" w:lineRule="auto"/>
      <w:ind w:left="0"/>
      <w:jc w:val="both"/>
    </w:pPr>
    <w:rPr>
      <w:rFonts w:ascii="Palatino Linotype" w:eastAsiaTheme="minorHAnsi" w:hAnsi="Palatino Linotype"/>
      <w:sz w:val="21"/>
      <w:szCs w:val="21"/>
      <w:lang w:val="ro-RO" w:eastAsia="en-US"/>
    </w:rPr>
  </w:style>
  <w:style w:type="character" w:customStyle="1" w:styleId="zzCaracter">
    <w:name w:val="zz Caracter"/>
    <w:basedOn w:val="a0"/>
    <w:link w:val="zz"/>
    <w:rsid w:val="00D35425"/>
    <w:rPr>
      <w:lang w:val="ro-RO"/>
    </w:rPr>
  </w:style>
  <w:style w:type="table" w:styleId="ae">
    <w:name w:val="Grid Table Light"/>
    <w:basedOn w:val="a1"/>
    <w:uiPriority w:val="40"/>
    <w:rsid w:val="0089192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3">
    <w:name w:val="Grid Table 1 Light Accent 3"/>
    <w:basedOn w:val="a1"/>
    <w:uiPriority w:val="46"/>
    <w:rsid w:val="00891927"/>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12">
    <w:name w:val="Grid Table 1 Light Accent 2"/>
    <w:basedOn w:val="a1"/>
    <w:uiPriority w:val="46"/>
    <w:rsid w:val="00891927"/>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character" w:styleId="af">
    <w:name w:val="Unresolved Mention"/>
    <w:basedOn w:val="a0"/>
    <w:uiPriority w:val="99"/>
    <w:semiHidden/>
    <w:unhideWhenUsed/>
    <w:rsid w:val="00CB00DD"/>
    <w:rPr>
      <w:color w:val="605E5C"/>
      <w:shd w:val="clear" w:color="auto" w:fill="E1DFDD"/>
    </w:rPr>
  </w:style>
  <w:style w:type="paragraph" w:styleId="af0">
    <w:name w:val="endnote text"/>
    <w:basedOn w:val="a"/>
    <w:link w:val="af1"/>
    <w:uiPriority w:val="99"/>
    <w:semiHidden/>
    <w:unhideWhenUsed/>
    <w:rsid w:val="00B43353"/>
    <w:rPr>
      <w:rFonts w:ascii="Palatino Linotype" w:eastAsiaTheme="minorHAnsi" w:hAnsi="Palatino Linotype"/>
      <w:sz w:val="20"/>
      <w:szCs w:val="20"/>
      <w:lang w:val="ro-RO" w:eastAsia="en-US"/>
    </w:rPr>
  </w:style>
  <w:style w:type="character" w:customStyle="1" w:styleId="af1">
    <w:name w:val="Текст концевой сноски Знак"/>
    <w:basedOn w:val="a0"/>
    <w:link w:val="af0"/>
    <w:uiPriority w:val="99"/>
    <w:semiHidden/>
    <w:rsid w:val="00B43353"/>
    <w:rPr>
      <w:sz w:val="20"/>
      <w:szCs w:val="20"/>
      <w:lang w:val="ro-RO"/>
    </w:rPr>
  </w:style>
  <w:style w:type="character" w:styleId="af2">
    <w:name w:val="endnote reference"/>
    <w:basedOn w:val="a0"/>
    <w:uiPriority w:val="99"/>
    <w:semiHidden/>
    <w:unhideWhenUsed/>
    <w:rsid w:val="00B43353"/>
    <w:rPr>
      <w:vertAlign w:val="superscript"/>
    </w:rPr>
  </w:style>
  <w:style w:type="paragraph" w:styleId="af3">
    <w:name w:val="footnote text"/>
    <w:basedOn w:val="a"/>
    <w:link w:val="af4"/>
    <w:uiPriority w:val="99"/>
    <w:semiHidden/>
    <w:unhideWhenUsed/>
    <w:rsid w:val="000A0FE2"/>
    <w:rPr>
      <w:rFonts w:ascii="Palatino Linotype" w:eastAsiaTheme="minorHAnsi" w:hAnsi="Palatino Linotype"/>
      <w:sz w:val="16"/>
      <w:szCs w:val="20"/>
      <w:lang w:val="ro-RO" w:eastAsia="en-US"/>
    </w:rPr>
  </w:style>
  <w:style w:type="character" w:customStyle="1" w:styleId="af4">
    <w:name w:val="Текст сноски Знак"/>
    <w:basedOn w:val="a0"/>
    <w:link w:val="af3"/>
    <w:uiPriority w:val="99"/>
    <w:semiHidden/>
    <w:rsid w:val="000A0FE2"/>
    <w:rPr>
      <w:sz w:val="16"/>
      <w:szCs w:val="20"/>
      <w:lang w:val="ro-RO"/>
    </w:rPr>
  </w:style>
  <w:style w:type="character" w:styleId="af5">
    <w:name w:val="footnote reference"/>
    <w:basedOn w:val="a0"/>
    <w:uiPriority w:val="99"/>
    <w:semiHidden/>
    <w:unhideWhenUsed/>
    <w:rsid w:val="00B43353"/>
    <w:rPr>
      <w:vertAlign w:val="superscript"/>
    </w:rPr>
  </w:style>
  <w:style w:type="table" w:customStyle="1" w:styleId="SP">
    <w:name w:val="SP"/>
    <w:basedOn w:val="a1"/>
    <w:uiPriority w:val="99"/>
    <w:rsid w:val="00413E9C"/>
    <w:pPr>
      <w:spacing w:after="0" w:line="240" w:lineRule="auto"/>
    </w:pPr>
    <w:tblPr>
      <w:tblBorders>
        <w:insideH w:val="single" w:sz="6" w:space="0" w:color="194363"/>
        <w:insideV w:val="single" w:sz="6" w:space="0" w:color="194363"/>
      </w:tblBorders>
    </w:tblPr>
  </w:style>
  <w:style w:type="paragraph" w:customStyle="1" w:styleId="Subcapitol">
    <w:name w:val="Subcapitol"/>
    <w:basedOn w:val="a"/>
    <w:rsid w:val="00B4297E"/>
    <w:pPr>
      <w:snapToGrid w:val="0"/>
      <w:spacing w:after="180" w:line="276" w:lineRule="auto"/>
      <w:ind w:left="567" w:hanging="567"/>
      <w:jc w:val="both"/>
    </w:pPr>
    <w:rPr>
      <w:rFonts w:ascii="Palatino Linotype" w:eastAsiaTheme="minorHAnsi" w:hAnsi="Palatino Linotype"/>
      <w:b/>
      <w:bCs/>
      <w:noProof/>
      <w:sz w:val="21"/>
      <w:szCs w:val="21"/>
      <w:lang w:val="ro-RO" w:eastAsia="en-US"/>
    </w:rPr>
  </w:style>
  <w:style w:type="paragraph" w:styleId="af6">
    <w:name w:val="Revision"/>
    <w:hidden/>
    <w:uiPriority w:val="99"/>
    <w:semiHidden/>
    <w:rsid w:val="009655D3"/>
    <w:pPr>
      <w:spacing w:after="0" w:line="240" w:lineRule="auto"/>
    </w:pPr>
    <w:rPr>
      <w:lang w:val="ro-RO"/>
    </w:rPr>
  </w:style>
  <w:style w:type="character" w:styleId="af7">
    <w:name w:val="annotation reference"/>
    <w:basedOn w:val="a0"/>
    <w:uiPriority w:val="99"/>
    <w:semiHidden/>
    <w:unhideWhenUsed/>
    <w:rsid w:val="00BD3B52"/>
    <w:rPr>
      <w:sz w:val="16"/>
      <w:szCs w:val="16"/>
    </w:rPr>
  </w:style>
  <w:style w:type="paragraph" w:styleId="af8">
    <w:name w:val="annotation text"/>
    <w:basedOn w:val="a"/>
    <w:link w:val="af9"/>
    <w:uiPriority w:val="99"/>
    <w:semiHidden/>
    <w:unhideWhenUsed/>
    <w:rsid w:val="00BD3B52"/>
    <w:rPr>
      <w:rFonts w:ascii="Palatino Linotype" w:eastAsiaTheme="minorHAnsi" w:hAnsi="Palatino Linotype"/>
      <w:sz w:val="20"/>
      <w:szCs w:val="20"/>
      <w:lang w:val="ro-RO" w:eastAsia="en-US"/>
    </w:rPr>
  </w:style>
  <w:style w:type="character" w:customStyle="1" w:styleId="af9">
    <w:name w:val="Текст примечания Знак"/>
    <w:basedOn w:val="a0"/>
    <w:link w:val="af8"/>
    <w:uiPriority w:val="99"/>
    <w:semiHidden/>
    <w:rsid w:val="00BD3B52"/>
    <w:rPr>
      <w:sz w:val="20"/>
      <w:szCs w:val="20"/>
      <w:lang w:val="ro-RO"/>
    </w:rPr>
  </w:style>
  <w:style w:type="paragraph" w:styleId="afa">
    <w:name w:val="annotation subject"/>
    <w:basedOn w:val="af8"/>
    <w:next w:val="af8"/>
    <w:link w:val="afb"/>
    <w:uiPriority w:val="99"/>
    <w:semiHidden/>
    <w:unhideWhenUsed/>
    <w:rsid w:val="00BD3B52"/>
    <w:rPr>
      <w:b/>
      <w:bCs/>
    </w:rPr>
  </w:style>
  <w:style w:type="character" w:customStyle="1" w:styleId="afb">
    <w:name w:val="Тема примечания Знак"/>
    <w:basedOn w:val="af9"/>
    <w:link w:val="afa"/>
    <w:uiPriority w:val="99"/>
    <w:semiHidden/>
    <w:rsid w:val="00BD3B52"/>
    <w:rPr>
      <w:b/>
      <w:bCs/>
      <w:sz w:val="20"/>
      <w:szCs w:val="20"/>
      <w:lang w:val="ro-RO"/>
    </w:rPr>
  </w:style>
  <w:style w:type="paragraph" w:styleId="afc">
    <w:name w:val="Title"/>
    <w:basedOn w:val="a"/>
    <w:next w:val="a"/>
    <w:link w:val="afd"/>
    <w:uiPriority w:val="10"/>
    <w:qFormat/>
    <w:rsid w:val="00C06C89"/>
    <w:pPr>
      <w:spacing w:after="80"/>
    </w:pPr>
    <w:rPr>
      <w:rFonts w:ascii="Play" w:eastAsia="Play" w:hAnsi="Play" w:cs="Play"/>
      <w:sz w:val="56"/>
      <w:szCs w:val="56"/>
      <w:lang w:val="ro"/>
    </w:rPr>
  </w:style>
  <w:style w:type="character" w:customStyle="1" w:styleId="afd">
    <w:name w:val="Заголовок Знак"/>
    <w:basedOn w:val="a0"/>
    <w:link w:val="afc"/>
    <w:uiPriority w:val="10"/>
    <w:rsid w:val="00C06C89"/>
    <w:rPr>
      <w:rFonts w:ascii="Play" w:eastAsia="Play" w:hAnsi="Play" w:cs="Play"/>
      <w:sz w:val="56"/>
      <w:szCs w:val="56"/>
      <w:lang w:val="ro" w:eastAsia="en-GB"/>
    </w:rPr>
  </w:style>
  <w:style w:type="paragraph" w:styleId="afe">
    <w:name w:val="Subtitle"/>
    <w:basedOn w:val="a"/>
    <w:next w:val="a"/>
    <w:link w:val="aff"/>
    <w:uiPriority w:val="11"/>
    <w:qFormat/>
    <w:rsid w:val="00DF6BA7"/>
    <w:pPr>
      <w:numPr>
        <w:ilvl w:val="1"/>
      </w:numPr>
      <w:spacing w:after="160"/>
    </w:pPr>
    <w:rPr>
      <w:rFonts w:eastAsiaTheme="majorEastAsia" w:cstheme="majorBidi"/>
      <w:color w:val="595959" w:themeColor="text1" w:themeTint="A6"/>
      <w:spacing w:val="15"/>
      <w:sz w:val="28"/>
      <w:szCs w:val="28"/>
      <w:lang w:val="ro-RO" w:eastAsia="en-US"/>
    </w:rPr>
  </w:style>
  <w:style w:type="character" w:customStyle="1" w:styleId="aff">
    <w:name w:val="Подзаголовок Знак"/>
    <w:basedOn w:val="a0"/>
    <w:link w:val="afe"/>
    <w:uiPriority w:val="11"/>
    <w:rsid w:val="00DF6BA7"/>
    <w:rPr>
      <w:rFonts w:ascii="Times New Roman" w:eastAsiaTheme="majorEastAsia" w:hAnsi="Times New Roman" w:cstheme="majorBidi"/>
      <w:color w:val="595959" w:themeColor="text1" w:themeTint="A6"/>
      <w:spacing w:val="15"/>
      <w:sz w:val="28"/>
      <w:szCs w:val="28"/>
      <w:lang w:val="ro-RO"/>
    </w:rPr>
  </w:style>
  <w:style w:type="paragraph" w:customStyle="1" w:styleId="title-article-norm">
    <w:name w:val="title-article-norm"/>
    <w:basedOn w:val="a"/>
    <w:rsid w:val="00DF6BA7"/>
    <w:pPr>
      <w:spacing w:before="100" w:beforeAutospacing="1" w:after="100" w:afterAutospacing="1"/>
    </w:pPr>
    <w:rPr>
      <w:lang w:val="en-GB"/>
    </w:rPr>
  </w:style>
  <w:style w:type="paragraph" w:customStyle="1" w:styleId="stitle-article-norm">
    <w:name w:val="stitle-article-norm"/>
    <w:basedOn w:val="a"/>
    <w:rsid w:val="00DF6BA7"/>
    <w:pPr>
      <w:spacing w:before="100" w:beforeAutospacing="1" w:after="100" w:afterAutospacing="1"/>
    </w:pPr>
    <w:rPr>
      <w:lang w:val="en-GB"/>
    </w:rPr>
  </w:style>
  <w:style w:type="character" w:styleId="aff0">
    <w:name w:val="Strong"/>
    <w:basedOn w:val="a0"/>
    <w:uiPriority w:val="22"/>
    <w:qFormat/>
    <w:rsid w:val="007977FF"/>
    <w:rPr>
      <w:b/>
      <w:bCs/>
    </w:rPr>
  </w:style>
  <w:style w:type="paragraph" w:styleId="aff1">
    <w:name w:val="Normal (Web)"/>
    <w:basedOn w:val="a"/>
    <w:uiPriority w:val="99"/>
    <w:semiHidden/>
    <w:unhideWhenUsed/>
    <w:rsid w:val="007977F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430616">
      <w:bodyDiv w:val="1"/>
      <w:marLeft w:val="0"/>
      <w:marRight w:val="0"/>
      <w:marTop w:val="0"/>
      <w:marBottom w:val="0"/>
      <w:divBdr>
        <w:top w:val="none" w:sz="0" w:space="0" w:color="auto"/>
        <w:left w:val="none" w:sz="0" w:space="0" w:color="auto"/>
        <w:bottom w:val="none" w:sz="0" w:space="0" w:color="auto"/>
        <w:right w:val="none" w:sz="0" w:space="0" w:color="auto"/>
      </w:divBdr>
    </w:div>
    <w:div w:id="436485316">
      <w:bodyDiv w:val="1"/>
      <w:marLeft w:val="0"/>
      <w:marRight w:val="0"/>
      <w:marTop w:val="0"/>
      <w:marBottom w:val="0"/>
      <w:divBdr>
        <w:top w:val="none" w:sz="0" w:space="0" w:color="auto"/>
        <w:left w:val="none" w:sz="0" w:space="0" w:color="auto"/>
        <w:bottom w:val="none" w:sz="0" w:space="0" w:color="auto"/>
        <w:right w:val="none" w:sz="0" w:space="0" w:color="auto"/>
      </w:divBdr>
    </w:div>
    <w:div w:id="512038822">
      <w:bodyDiv w:val="1"/>
      <w:marLeft w:val="0"/>
      <w:marRight w:val="0"/>
      <w:marTop w:val="0"/>
      <w:marBottom w:val="0"/>
      <w:divBdr>
        <w:top w:val="none" w:sz="0" w:space="0" w:color="auto"/>
        <w:left w:val="none" w:sz="0" w:space="0" w:color="auto"/>
        <w:bottom w:val="none" w:sz="0" w:space="0" w:color="auto"/>
        <w:right w:val="none" w:sz="0" w:space="0" w:color="auto"/>
      </w:divBdr>
    </w:div>
    <w:div w:id="715473332">
      <w:bodyDiv w:val="1"/>
      <w:marLeft w:val="0"/>
      <w:marRight w:val="0"/>
      <w:marTop w:val="0"/>
      <w:marBottom w:val="0"/>
      <w:divBdr>
        <w:top w:val="none" w:sz="0" w:space="0" w:color="auto"/>
        <w:left w:val="none" w:sz="0" w:space="0" w:color="auto"/>
        <w:bottom w:val="none" w:sz="0" w:space="0" w:color="auto"/>
        <w:right w:val="none" w:sz="0" w:space="0" w:color="auto"/>
      </w:divBdr>
    </w:div>
    <w:div w:id="775834118">
      <w:bodyDiv w:val="1"/>
      <w:marLeft w:val="0"/>
      <w:marRight w:val="0"/>
      <w:marTop w:val="0"/>
      <w:marBottom w:val="0"/>
      <w:divBdr>
        <w:top w:val="none" w:sz="0" w:space="0" w:color="auto"/>
        <w:left w:val="none" w:sz="0" w:space="0" w:color="auto"/>
        <w:bottom w:val="none" w:sz="0" w:space="0" w:color="auto"/>
        <w:right w:val="none" w:sz="0" w:space="0" w:color="auto"/>
      </w:divBdr>
    </w:div>
    <w:div w:id="789934770">
      <w:bodyDiv w:val="1"/>
      <w:marLeft w:val="0"/>
      <w:marRight w:val="0"/>
      <w:marTop w:val="0"/>
      <w:marBottom w:val="0"/>
      <w:divBdr>
        <w:top w:val="none" w:sz="0" w:space="0" w:color="auto"/>
        <w:left w:val="none" w:sz="0" w:space="0" w:color="auto"/>
        <w:bottom w:val="none" w:sz="0" w:space="0" w:color="auto"/>
        <w:right w:val="none" w:sz="0" w:space="0" w:color="auto"/>
      </w:divBdr>
    </w:div>
    <w:div w:id="817114588">
      <w:bodyDiv w:val="1"/>
      <w:marLeft w:val="0"/>
      <w:marRight w:val="0"/>
      <w:marTop w:val="0"/>
      <w:marBottom w:val="0"/>
      <w:divBdr>
        <w:top w:val="none" w:sz="0" w:space="0" w:color="auto"/>
        <w:left w:val="none" w:sz="0" w:space="0" w:color="auto"/>
        <w:bottom w:val="none" w:sz="0" w:space="0" w:color="auto"/>
        <w:right w:val="none" w:sz="0" w:space="0" w:color="auto"/>
      </w:divBdr>
    </w:div>
    <w:div w:id="888341932">
      <w:bodyDiv w:val="1"/>
      <w:marLeft w:val="0"/>
      <w:marRight w:val="0"/>
      <w:marTop w:val="0"/>
      <w:marBottom w:val="0"/>
      <w:divBdr>
        <w:top w:val="none" w:sz="0" w:space="0" w:color="auto"/>
        <w:left w:val="none" w:sz="0" w:space="0" w:color="auto"/>
        <w:bottom w:val="none" w:sz="0" w:space="0" w:color="auto"/>
        <w:right w:val="none" w:sz="0" w:space="0" w:color="auto"/>
      </w:divBdr>
    </w:div>
    <w:div w:id="1177497650">
      <w:bodyDiv w:val="1"/>
      <w:marLeft w:val="0"/>
      <w:marRight w:val="0"/>
      <w:marTop w:val="0"/>
      <w:marBottom w:val="0"/>
      <w:divBdr>
        <w:top w:val="none" w:sz="0" w:space="0" w:color="auto"/>
        <w:left w:val="none" w:sz="0" w:space="0" w:color="auto"/>
        <w:bottom w:val="none" w:sz="0" w:space="0" w:color="auto"/>
        <w:right w:val="none" w:sz="0" w:space="0" w:color="auto"/>
      </w:divBdr>
    </w:div>
    <w:div w:id="1220436541">
      <w:bodyDiv w:val="1"/>
      <w:marLeft w:val="0"/>
      <w:marRight w:val="0"/>
      <w:marTop w:val="0"/>
      <w:marBottom w:val="0"/>
      <w:divBdr>
        <w:top w:val="none" w:sz="0" w:space="0" w:color="auto"/>
        <w:left w:val="none" w:sz="0" w:space="0" w:color="auto"/>
        <w:bottom w:val="none" w:sz="0" w:space="0" w:color="auto"/>
        <w:right w:val="none" w:sz="0" w:space="0" w:color="auto"/>
      </w:divBdr>
    </w:div>
    <w:div w:id="1229146526">
      <w:bodyDiv w:val="1"/>
      <w:marLeft w:val="0"/>
      <w:marRight w:val="0"/>
      <w:marTop w:val="0"/>
      <w:marBottom w:val="0"/>
      <w:divBdr>
        <w:top w:val="none" w:sz="0" w:space="0" w:color="auto"/>
        <w:left w:val="none" w:sz="0" w:space="0" w:color="auto"/>
        <w:bottom w:val="none" w:sz="0" w:space="0" w:color="auto"/>
        <w:right w:val="none" w:sz="0" w:space="0" w:color="auto"/>
      </w:divBdr>
    </w:div>
    <w:div w:id="1948272099">
      <w:bodyDiv w:val="1"/>
      <w:marLeft w:val="0"/>
      <w:marRight w:val="0"/>
      <w:marTop w:val="0"/>
      <w:marBottom w:val="0"/>
      <w:divBdr>
        <w:top w:val="none" w:sz="0" w:space="0" w:color="auto"/>
        <w:left w:val="none" w:sz="0" w:space="0" w:color="auto"/>
        <w:bottom w:val="none" w:sz="0" w:space="0" w:color="auto"/>
        <w:right w:val="none" w:sz="0" w:space="0" w:color="auto"/>
      </w:divBdr>
    </w:div>
    <w:div w:id="2144150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8DBEEEEA06BB9429B28BAF52500487E" ma:contentTypeVersion="13" ma:contentTypeDescription="Create a new document." ma:contentTypeScope="" ma:versionID="bc14dcc1c2b1a4db4103be0ac18e524f">
  <xsd:schema xmlns:xsd="http://www.w3.org/2001/XMLSchema" xmlns:xs="http://www.w3.org/2001/XMLSchema" xmlns:p="http://schemas.microsoft.com/office/2006/metadata/properties" xmlns:ns3="c8835a79-3962-4c51-8411-8ce4fbdd79a5" xmlns:ns4="072e1b0f-4c52-4d7f-acf8-c7772cd2106b" targetNamespace="http://schemas.microsoft.com/office/2006/metadata/properties" ma:root="true" ma:fieldsID="524d44383ee024a9eaa68f1623f8997e" ns3:_="" ns4:_="">
    <xsd:import namespace="c8835a79-3962-4c51-8411-8ce4fbdd79a5"/>
    <xsd:import namespace="072e1b0f-4c52-4d7f-acf8-c7772cd2106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835a79-3962-4c51-8411-8ce4fbdd79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2e1b0f-4c52-4d7f-acf8-c7772cd2106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0D5846-6692-4D5B-A4F1-46160B9AA215}">
  <ds:schemaRefs>
    <ds:schemaRef ds:uri="http://schemas.microsoft.com/sharepoint/v3/contenttype/forms"/>
  </ds:schemaRefs>
</ds:datastoreItem>
</file>

<file path=customXml/itemProps2.xml><?xml version="1.0" encoding="utf-8"?>
<ds:datastoreItem xmlns:ds="http://schemas.openxmlformats.org/officeDocument/2006/customXml" ds:itemID="{01A36A1D-38B3-4820-B5BC-FAC2DE5C18F0}">
  <ds:schemaRefs>
    <ds:schemaRef ds:uri="http://schemas.openxmlformats.org/officeDocument/2006/bibliography"/>
  </ds:schemaRefs>
</ds:datastoreItem>
</file>

<file path=customXml/itemProps3.xml><?xml version="1.0" encoding="utf-8"?>
<ds:datastoreItem xmlns:ds="http://schemas.openxmlformats.org/officeDocument/2006/customXml" ds:itemID="{1C581DF7-88F0-4CB1-81C7-3A8CB6BBC9C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2C092AA-4100-4D53-B1E6-77410D7EEF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835a79-3962-4c51-8411-8ce4fbdd79a5"/>
    <ds:schemaRef ds:uri="072e1b0f-4c52-4d7f-acf8-c7772cd210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5433</Words>
  <Characters>31513</Characters>
  <Application>Microsoft Office Word</Application>
  <DocSecurity>0</DocSecurity>
  <Lines>262</Lines>
  <Paragraphs>73</Paragraphs>
  <ScaleCrop>false</ScaleCrop>
  <HeadingPairs>
    <vt:vector size="6" baseType="variant">
      <vt:variant>
        <vt:lpstr>Title</vt:lpstr>
      </vt:variant>
      <vt:variant>
        <vt:i4>1</vt:i4>
      </vt:variant>
      <vt:variant>
        <vt:lpstr>Titlu</vt:lpstr>
      </vt:variant>
      <vt:variant>
        <vt:i4>1</vt:i4>
      </vt:variant>
      <vt:variant>
        <vt:lpstr>Название</vt:lpstr>
      </vt:variant>
      <vt:variant>
        <vt:i4>1</vt:i4>
      </vt:variant>
    </vt:vector>
  </HeadingPairs>
  <TitlesOfParts>
    <vt:vector size="3" baseType="lpstr">
      <vt:lpstr/>
      <vt:lpstr/>
      <vt:lpstr/>
    </vt:vector>
  </TitlesOfParts>
  <Company/>
  <LinksUpToDate>false</LinksUpToDate>
  <CharactersWithSpaces>36873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Name</dc:creator>
  <cp:keywords/>
  <dc:description/>
  <cp:lastModifiedBy>Direcția Politici în Domeniul Raporturi de Muncă</cp:lastModifiedBy>
  <cp:revision>2</cp:revision>
  <cp:lastPrinted>2025-06-25T07:41:00Z</cp:lastPrinted>
  <dcterms:created xsi:type="dcterms:W3CDTF">2026-02-25T08:36:00Z</dcterms:created>
  <dcterms:modified xsi:type="dcterms:W3CDTF">2026-02-25T08:36:00Z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0x01010008DBEEEEA06BB9429B28BAF52500487E</vt:lpwstr>
  </property>
</Properties>
</file>